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5A44" w14:textId="521E23B4" w:rsidR="00584D04" w:rsidRPr="00A47A40" w:rsidRDefault="00A47A40" w:rsidP="006C156D">
      <w:pPr>
        <w:rPr>
          <w:rFonts w:ascii="Arial" w:hAnsi="Arial" w:cs="Arial"/>
          <w:b/>
        </w:rPr>
      </w:pPr>
      <w:r w:rsidRPr="00A47A40">
        <w:rPr>
          <w:rFonts w:ascii="Arial" w:hAnsi="Arial" w:cs="Arial"/>
          <w:b/>
        </w:rPr>
        <w:t>Development and Characterization of a Probiotic-Rich Fermented Beverage: Exploring the Influence of Chickpea Flour and Inulin Concentrations</w:t>
      </w:r>
    </w:p>
    <w:p w14:paraId="25A37FED" w14:textId="77777777" w:rsidR="00584D04" w:rsidRPr="00A47A40" w:rsidRDefault="00584D04" w:rsidP="006C156D">
      <w:pPr>
        <w:rPr>
          <w:rFonts w:ascii="Arial" w:hAnsi="Arial" w:cs="Arial"/>
          <w:b/>
        </w:rPr>
      </w:pPr>
    </w:p>
    <w:p w14:paraId="0C6F7ACC" w14:textId="25137912" w:rsidR="00584D04" w:rsidRPr="00A47A40" w:rsidRDefault="00000000" w:rsidP="006C156D">
      <w:pPr>
        <w:rPr>
          <w:rFonts w:ascii="Arial" w:hAnsi="Arial" w:cs="Arial"/>
          <w:vertAlign w:val="superscript"/>
          <w:lang w:val="pt-BR"/>
        </w:rPr>
      </w:pPr>
      <w:r w:rsidRPr="00A47A40">
        <w:rPr>
          <w:rFonts w:ascii="Arial" w:hAnsi="Arial" w:cs="Arial"/>
          <w:lang w:val="pt-BR"/>
        </w:rPr>
        <w:t xml:space="preserve">Ana Luiza Araújo da </w:t>
      </w:r>
      <w:proofErr w:type="spellStart"/>
      <w:r w:rsidRPr="00A47A40">
        <w:rPr>
          <w:rFonts w:ascii="Arial" w:hAnsi="Arial" w:cs="Arial"/>
          <w:lang w:val="pt-BR"/>
        </w:rPr>
        <w:t>Silva</w:t>
      </w:r>
      <w:r w:rsidRPr="00A47A40">
        <w:rPr>
          <w:rFonts w:ascii="Arial" w:hAnsi="Arial" w:cs="Arial"/>
          <w:vertAlign w:val="superscript"/>
          <w:lang w:val="pt-BR"/>
        </w:rPr>
        <w:t>a</w:t>
      </w:r>
      <w:proofErr w:type="spellEnd"/>
      <w:r w:rsidRPr="00A47A40">
        <w:rPr>
          <w:rFonts w:ascii="Arial" w:hAnsi="Arial" w:cs="Arial"/>
          <w:lang w:val="pt-BR"/>
        </w:rPr>
        <w:t xml:space="preserve">, </w:t>
      </w:r>
      <w:r w:rsidR="00015C8A" w:rsidRPr="00A47A40">
        <w:rPr>
          <w:rFonts w:ascii="Arial" w:hAnsi="Arial" w:cs="Arial"/>
          <w:lang w:val="pt-BR"/>
        </w:rPr>
        <w:t xml:space="preserve">Julião </w:t>
      </w:r>
      <w:proofErr w:type="spellStart"/>
      <w:r w:rsidR="00015C8A" w:rsidRPr="00A47A40">
        <w:rPr>
          <w:rFonts w:ascii="Arial" w:hAnsi="Arial" w:cs="Arial"/>
          <w:lang w:val="pt-BR"/>
        </w:rPr>
        <w:t>Pereira</w:t>
      </w:r>
      <w:r w:rsidR="00015C8A" w:rsidRPr="00A47A40">
        <w:rPr>
          <w:rFonts w:ascii="Arial" w:hAnsi="Arial" w:cs="Arial"/>
          <w:vertAlign w:val="superscript"/>
          <w:lang w:val="pt-BR"/>
        </w:rPr>
        <w:t>a</w:t>
      </w:r>
      <w:proofErr w:type="spellEnd"/>
      <w:r w:rsidR="00015C8A" w:rsidRPr="00A47A40">
        <w:rPr>
          <w:rFonts w:ascii="Arial" w:hAnsi="Arial" w:cs="Arial"/>
          <w:vertAlign w:val="superscript"/>
          <w:lang w:val="pt-BR"/>
        </w:rPr>
        <w:t>*</w:t>
      </w:r>
      <w:r w:rsidR="00015C8A" w:rsidRPr="00A47A40">
        <w:rPr>
          <w:rFonts w:ascii="Arial" w:hAnsi="Arial" w:cs="Arial"/>
          <w:lang w:val="pt-BR"/>
        </w:rPr>
        <w:t>,</w:t>
      </w:r>
      <w:r w:rsidR="00015C8A">
        <w:rPr>
          <w:rFonts w:ascii="Arial" w:hAnsi="Arial" w:cs="Arial"/>
          <w:lang w:val="pt-BR"/>
        </w:rPr>
        <w:t xml:space="preserve"> </w:t>
      </w:r>
      <w:r w:rsidRPr="00A47A40">
        <w:rPr>
          <w:rFonts w:ascii="Arial" w:hAnsi="Arial" w:cs="Arial"/>
          <w:lang w:val="pt-BR"/>
        </w:rPr>
        <w:t xml:space="preserve">Juliana Aparecida Correia </w:t>
      </w:r>
      <w:proofErr w:type="spellStart"/>
      <w:r w:rsidRPr="00A47A40">
        <w:rPr>
          <w:rFonts w:ascii="Arial" w:hAnsi="Arial" w:cs="Arial"/>
          <w:lang w:val="pt-BR"/>
        </w:rPr>
        <w:t>Bento</w:t>
      </w:r>
      <w:r w:rsidRPr="00A47A40">
        <w:rPr>
          <w:rFonts w:ascii="Arial" w:hAnsi="Arial" w:cs="Arial"/>
          <w:vertAlign w:val="superscript"/>
          <w:lang w:val="pt-BR"/>
        </w:rPr>
        <w:t>a</w:t>
      </w:r>
      <w:proofErr w:type="spellEnd"/>
      <w:r w:rsidRPr="00A47A40">
        <w:rPr>
          <w:rFonts w:ascii="Arial" w:hAnsi="Arial" w:cs="Arial"/>
          <w:lang w:val="pt-BR"/>
        </w:rPr>
        <w:t xml:space="preserve">, Manoel Soares </w:t>
      </w:r>
      <w:proofErr w:type="spellStart"/>
      <w:r w:rsidRPr="00A47A40">
        <w:rPr>
          <w:rFonts w:ascii="Arial" w:hAnsi="Arial" w:cs="Arial"/>
          <w:lang w:val="pt-BR"/>
        </w:rPr>
        <w:t>Soares</w:t>
      </w:r>
      <w:proofErr w:type="spellEnd"/>
      <w:r w:rsidRPr="00A47A40">
        <w:rPr>
          <w:rFonts w:ascii="Arial" w:hAnsi="Arial" w:cs="Arial"/>
          <w:lang w:val="pt-BR"/>
        </w:rPr>
        <w:t xml:space="preserve"> </w:t>
      </w:r>
      <w:proofErr w:type="spellStart"/>
      <w:r w:rsidRPr="00A47A40">
        <w:rPr>
          <w:rFonts w:ascii="Arial" w:hAnsi="Arial" w:cs="Arial"/>
          <w:lang w:val="pt-BR"/>
        </w:rPr>
        <w:t>Júnior</w:t>
      </w:r>
      <w:r w:rsidRPr="00A47A40">
        <w:rPr>
          <w:rFonts w:ascii="Arial" w:hAnsi="Arial" w:cs="Arial"/>
          <w:vertAlign w:val="superscript"/>
          <w:lang w:val="pt-BR"/>
        </w:rPr>
        <w:t>a</w:t>
      </w:r>
      <w:proofErr w:type="spellEnd"/>
      <w:r w:rsidRPr="00A47A40">
        <w:rPr>
          <w:rFonts w:ascii="Arial" w:hAnsi="Arial" w:cs="Arial"/>
          <w:lang w:val="pt-BR"/>
        </w:rPr>
        <w:t xml:space="preserve">, Taís Aragão </w:t>
      </w:r>
      <w:proofErr w:type="spellStart"/>
      <w:r w:rsidRPr="00A47A40">
        <w:rPr>
          <w:rFonts w:ascii="Arial" w:hAnsi="Arial" w:cs="Arial"/>
          <w:lang w:val="pt-BR"/>
        </w:rPr>
        <w:t>Ishizawa</w:t>
      </w:r>
      <w:r w:rsidRPr="00A47A40">
        <w:rPr>
          <w:rFonts w:ascii="Arial" w:hAnsi="Arial" w:cs="Arial"/>
          <w:vertAlign w:val="superscript"/>
          <w:lang w:val="pt-BR"/>
        </w:rPr>
        <w:t>a</w:t>
      </w:r>
      <w:proofErr w:type="spellEnd"/>
      <w:r w:rsidRPr="00A47A40">
        <w:rPr>
          <w:rFonts w:ascii="Arial" w:hAnsi="Arial" w:cs="Arial"/>
          <w:lang w:val="pt-BR"/>
        </w:rPr>
        <w:t xml:space="preserve">, Alice </w:t>
      </w:r>
      <w:proofErr w:type="spellStart"/>
      <w:r w:rsidRPr="00A47A40">
        <w:rPr>
          <w:rFonts w:ascii="Arial" w:hAnsi="Arial" w:cs="Arial"/>
          <w:lang w:val="pt-BR"/>
        </w:rPr>
        <w:t>Duarte</w:t>
      </w:r>
      <w:r w:rsidRPr="00A47A40">
        <w:rPr>
          <w:rFonts w:ascii="Arial" w:hAnsi="Arial" w:cs="Arial"/>
          <w:vertAlign w:val="superscript"/>
          <w:lang w:val="pt-BR"/>
        </w:rPr>
        <w:t>a</w:t>
      </w:r>
      <w:proofErr w:type="spellEnd"/>
      <w:r w:rsidRPr="00A47A40">
        <w:rPr>
          <w:rFonts w:ascii="Arial" w:hAnsi="Arial" w:cs="Arial"/>
          <w:lang w:val="pt-BR"/>
        </w:rPr>
        <w:t xml:space="preserve">, Flavio Alves da </w:t>
      </w:r>
      <w:proofErr w:type="spellStart"/>
      <w:r w:rsidRPr="00A47A40">
        <w:rPr>
          <w:rFonts w:ascii="Arial" w:hAnsi="Arial" w:cs="Arial"/>
          <w:lang w:val="pt-BR"/>
        </w:rPr>
        <w:t>Silva</w:t>
      </w:r>
      <w:r w:rsidRPr="00A47A40">
        <w:rPr>
          <w:rFonts w:ascii="Arial" w:hAnsi="Arial" w:cs="Arial"/>
          <w:vertAlign w:val="superscript"/>
          <w:lang w:val="pt-BR"/>
        </w:rPr>
        <w:t>a</w:t>
      </w:r>
      <w:proofErr w:type="spellEnd"/>
      <w:r w:rsidRPr="00A47A40">
        <w:rPr>
          <w:rFonts w:ascii="Arial" w:hAnsi="Arial" w:cs="Arial"/>
          <w:lang w:val="pt-BR"/>
        </w:rPr>
        <w:t xml:space="preserve">, </w:t>
      </w:r>
      <w:proofErr w:type="spellStart"/>
      <w:r w:rsidRPr="00A47A40">
        <w:rPr>
          <w:rFonts w:ascii="Arial" w:hAnsi="Arial" w:cs="Arial"/>
          <w:lang w:val="pt-BR"/>
        </w:rPr>
        <w:t>Tatianne</w:t>
      </w:r>
      <w:proofErr w:type="spellEnd"/>
      <w:r w:rsidRPr="00A47A40">
        <w:rPr>
          <w:rFonts w:ascii="Arial" w:hAnsi="Arial" w:cs="Arial"/>
          <w:lang w:val="pt-BR"/>
        </w:rPr>
        <w:t xml:space="preserve"> Ferreira de </w:t>
      </w:r>
      <w:proofErr w:type="spellStart"/>
      <w:r w:rsidRPr="00A47A40">
        <w:rPr>
          <w:rFonts w:ascii="Arial" w:hAnsi="Arial" w:cs="Arial"/>
          <w:lang w:val="pt-BR"/>
        </w:rPr>
        <w:t>Oliveira</w:t>
      </w:r>
      <w:r w:rsidRPr="00A47A40">
        <w:rPr>
          <w:rFonts w:ascii="Arial" w:hAnsi="Arial" w:cs="Arial"/>
          <w:vertAlign w:val="superscript"/>
          <w:lang w:val="pt-BR"/>
        </w:rPr>
        <w:t>a</w:t>
      </w:r>
      <w:proofErr w:type="spellEnd"/>
    </w:p>
    <w:p w14:paraId="2BC6A1DA" w14:textId="77777777" w:rsidR="00584D04" w:rsidRPr="00A47A40" w:rsidRDefault="00584D04" w:rsidP="006C156D">
      <w:pPr>
        <w:rPr>
          <w:rFonts w:ascii="Arial" w:hAnsi="Arial" w:cs="Arial"/>
          <w:lang w:val="pt-BR"/>
        </w:rPr>
      </w:pPr>
    </w:p>
    <w:p w14:paraId="7E3BF571" w14:textId="77777777" w:rsidR="00584D04" w:rsidRPr="00A47A40" w:rsidRDefault="00000000" w:rsidP="006C156D">
      <w:pPr>
        <w:rPr>
          <w:rFonts w:ascii="Arial" w:hAnsi="Arial" w:cs="Arial"/>
        </w:rPr>
      </w:pPr>
      <w:r w:rsidRPr="00A47A40">
        <w:rPr>
          <w:rFonts w:ascii="Arial" w:hAnsi="Arial" w:cs="Arial"/>
          <w:vertAlign w:val="superscript"/>
        </w:rPr>
        <w:t xml:space="preserve">a </w:t>
      </w:r>
      <w:r w:rsidRPr="00A47A40">
        <w:rPr>
          <w:rFonts w:ascii="Arial" w:hAnsi="Arial" w:cs="Arial"/>
        </w:rPr>
        <w:t xml:space="preserve">Department of Food Engineering, Federal University of </w:t>
      </w:r>
      <w:proofErr w:type="spellStart"/>
      <w:r w:rsidRPr="00A47A40">
        <w:rPr>
          <w:rFonts w:ascii="Arial" w:hAnsi="Arial" w:cs="Arial"/>
        </w:rPr>
        <w:t>Goiás</w:t>
      </w:r>
      <w:proofErr w:type="spellEnd"/>
      <w:r w:rsidRPr="00A47A40">
        <w:rPr>
          <w:rFonts w:ascii="Arial" w:hAnsi="Arial" w:cs="Arial"/>
        </w:rPr>
        <w:t xml:space="preserve"> (UFG), 74690-900, </w:t>
      </w:r>
      <w:proofErr w:type="spellStart"/>
      <w:r w:rsidRPr="00A47A40">
        <w:rPr>
          <w:rFonts w:ascii="Arial" w:hAnsi="Arial" w:cs="Arial"/>
        </w:rPr>
        <w:t>Goiânia</w:t>
      </w:r>
      <w:proofErr w:type="spellEnd"/>
      <w:r w:rsidRPr="00A47A40">
        <w:rPr>
          <w:rFonts w:ascii="Arial" w:hAnsi="Arial" w:cs="Arial"/>
        </w:rPr>
        <w:t>, Brazil</w:t>
      </w:r>
    </w:p>
    <w:p w14:paraId="5D43FAAB" w14:textId="77777777" w:rsidR="00584D04" w:rsidRPr="00A47A40" w:rsidRDefault="00000000" w:rsidP="006C156D">
      <w:pPr>
        <w:rPr>
          <w:rFonts w:ascii="Arial" w:hAnsi="Arial" w:cs="Arial"/>
        </w:rPr>
      </w:pPr>
      <w:r w:rsidRPr="00A47A40">
        <w:rPr>
          <w:rFonts w:ascii="Arial" w:hAnsi="Arial" w:cs="Arial"/>
        </w:rPr>
        <w:t xml:space="preserve">Agronomy School, Federal University of </w:t>
      </w:r>
      <w:proofErr w:type="spellStart"/>
      <w:r w:rsidRPr="00A47A40">
        <w:rPr>
          <w:rFonts w:ascii="Arial" w:hAnsi="Arial" w:cs="Arial"/>
        </w:rPr>
        <w:t>Goiás</w:t>
      </w:r>
      <w:proofErr w:type="spellEnd"/>
      <w:r w:rsidRPr="00A47A40">
        <w:rPr>
          <w:rFonts w:ascii="Arial" w:hAnsi="Arial" w:cs="Arial"/>
        </w:rPr>
        <w:t xml:space="preserve">, Campus </w:t>
      </w:r>
      <w:proofErr w:type="spellStart"/>
      <w:r w:rsidRPr="00A47A40">
        <w:rPr>
          <w:rFonts w:ascii="Arial" w:hAnsi="Arial" w:cs="Arial"/>
        </w:rPr>
        <w:t>Samambaia</w:t>
      </w:r>
      <w:proofErr w:type="spellEnd"/>
      <w:r w:rsidRPr="00A47A40">
        <w:rPr>
          <w:rFonts w:ascii="Arial" w:hAnsi="Arial" w:cs="Arial"/>
        </w:rPr>
        <w:t xml:space="preserve">, </w:t>
      </w:r>
      <w:proofErr w:type="spellStart"/>
      <w:r w:rsidRPr="00A47A40">
        <w:rPr>
          <w:rFonts w:ascii="Arial" w:hAnsi="Arial" w:cs="Arial"/>
        </w:rPr>
        <w:t>Rodovia</w:t>
      </w:r>
      <w:proofErr w:type="spellEnd"/>
      <w:r w:rsidRPr="00A47A40">
        <w:rPr>
          <w:rFonts w:ascii="Arial" w:hAnsi="Arial" w:cs="Arial"/>
        </w:rPr>
        <w:t xml:space="preserve"> </w:t>
      </w:r>
      <w:proofErr w:type="spellStart"/>
      <w:r w:rsidRPr="00A47A40">
        <w:rPr>
          <w:rFonts w:ascii="Arial" w:hAnsi="Arial" w:cs="Arial"/>
        </w:rPr>
        <w:t>Goiânia</w:t>
      </w:r>
      <w:proofErr w:type="spellEnd"/>
      <w:r w:rsidRPr="00A47A40">
        <w:rPr>
          <w:rFonts w:ascii="Arial" w:hAnsi="Arial" w:cs="Arial"/>
        </w:rPr>
        <w:t xml:space="preserve">-Nova </w:t>
      </w:r>
      <w:proofErr w:type="spellStart"/>
      <w:r w:rsidRPr="00A47A40">
        <w:rPr>
          <w:rFonts w:ascii="Arial" w:hAnsi="Arial" w:cs="Arial"/>
        </w:rPr>
        <w:t>Veneza</w:t>
      </w:r>
      <w:proofErr w:type="spellEnd"/>
      <w:r w:rsidRPr="00A47A40">
        <w:rPr>
          <w:rFonts w:ascii="Arial" w:hAnsi="Arial" w:cs="Arial"/>
        </w:rPr>
        <w:t xml:space="preserve">, Km 0, 74690-900, </w:t>
      </w:r>
      <w:proofErr w:type="spellStart"/>
      <w:r w:rsidRPr="00A47A40">
        <w:rPr>
          <w:rFonts w:ascii="Arial" w:hAnsi="Arial" w:cs="Arial"/>
        </w:rPr>
        <w:t>Goiânia</w:t>
      </w:r>
      <w:proofErr w:type="spellEnd"/>
      <w:r w:rsidRPr="00A47A40">
        <w:rPr>
          <w:rFonts w:ascii="Arial" w:hAnsi="Arial" w:cs="Arial"/>
        </w:rPr>
        <w:t>, Brazil.</w:t>
      </w:r>
    </w:p>
    <w:p w14:paraId="13F44D76" w14:textId="77777777" w:rsidR="00584D04" w:rsidRPr="00A47A40" w:rsidRDefault="00584D04" w:rsidP="006C156D">
      <w:pPr>
        <w:rPr>
          <w:rFonts w:ascii="Arial" w:hAnsi="Arial" w:cs="Arial"/>
        </w:rPr>
      </w:pPr>
    </w:p>
    <w:p w14:paraId="1E4C6B74" w14:textId="6F6BABED" w:rsidR="00584D04" w:rsidRPr="00A47A40" w:rsidRDefault="00000000" w:rsidP="006C156D">
      <w:pPr>
        <w:rPr>
          <w:rFonts w:ascii="Arial" w:hAnsi="Arial" w:cs="Arial"/>
        </w:rPr>
      </w:pPr>
      <w:r w:rsidRPr="00A47A40">
        <w:rPr>
          <w:rFonts w:ascii="Arial" w:hAnsi="Arial" w:cs="Arial"/>
          <w:b/>
        </w:rPr>
        <w:t>* Corresponding author</w:t>
      </w:r>
      <w:r w:rsidRPr="00A47A40">
        <w:rPr>
          <w:rFonts w:ascii="Arial" w:hAnsi="Arial" w:cs="Arial"/>
        </w:rPr>
        <w:t xml:space="preserve">: </w:t>
      </w:r>
      <w:hyperlink r:id="rId9" w:history="1">
        <w:r w:rsidR="00E8720C" w:rsidRPr="00A47A40">
          <w:rPr>
            <w:rStyle w:val="Hyperlink"/>
            <w:rFonts w:ascii="Arial" w:hAnsi="Arial" w:cs="Arial"/>
          </w:rPr>
          <w:t>racalele@ufg.br</w:t>
        </w:r>
      </w:hyperlink>
      <w:r w:rsidR="00E8720C" w:rsidRPr="00A47A40">
        <w:rPr>
          <w:rFonts w:ascii="Arial" w:hAnsi="Arial" w:cs="Arial"/>
        </w:rPr>
        <w:t xml:space="preserve"> </w:t>
      </w:r>
    </w:p>
    <w:p w14:paraId="74C314D5" w14:textId="77777777" w:rsidR="00584D04" w:rsidRPr="00A47A40" w:rsidRDefault="00584D04" w:rsidP="006C156D">
      <w:pPr>
        <w:rPr>
          <w:rFonts w:ascii="Arial" w:hAnsi="Arial" w:cs="Arial"/>
        </w:rPr>
      </w:pPr>
    </w:p>
    <w:p w14:paraId="7B032B75" w14:textId="77777777" w:rsidR="00584D04" w:rsidRPr="00A47A40" w:rsidRDefault="00000000" w:rsidP="006C156D">
      <w:pPr>
        <w:rPr>
          <w:rFonts w:ascii="Arial" w:hAnsi="Arial" w:cs="Arial"/>
          <w:b/>
        </w:rPr>
      </w:pPr>
      <w:r w:rsidRPr="00A47A40">
        <w:rPr>
          <w:rFonts w:ascii="Arial" w:hAnsi="Arial" w:cs="Arial"/>
          <w:b/>
        </w:rPr>
        <w:t>Abstract</w:t>
      </w:r>
    </w:p>
    <w:p w14:paraId="43A71FEA" w14:textId="77777777" w:rsidR="00584D04" w:rsidRPr="00A47A40" w:rsidRDefault="00000000" w:rsidP="006C156D">
      <w:pPr>
        <w:rPr>
          <w:rFonts w:ascii="Arial" w:hAnsi="Arial" w:cs="Arial"/>
          <w:b/>
        </w:rPr>
      </w:pPr>
      <w:r w:rsidRPr="00A47A40">
        <w:rPr>
          <w:rFonts w:ascii="Arial" w:hAnsi="Arial" w:cs="Arial"/>
        </w:rPr>
        <w:t xml:space="preserve">Plant-based fermented foods are an excellent alternative to supply the need for functional and nutritious foods. Therefore, this study aimed to develop a new fermented drink. Thus, we evaluated the physical and chemical properties of fermented beverages with a culture of probiotic microorganisms prepared with different concentrations of chickpea flour and inulin. A completely randomized design with a 3 x 3 factorial arrangement was used, with three concentrations of chickpea flour (10, 20, and 30%) and three concentrations of inulin (5, 10, and 15%). The inulin concentration influenced mainly the carbohydrate contents and energy value. In fermented beverages, five chemical components were identified by CG-MS </w:t>
      </w:r>
      <w:r w:rsidRPr="00A47A40">
        <w:rPr>
          <w:rFonts w:ascii="Arial" w:hAnsi="Arial" w:cs="Arial"/>
        </w:rPr>
        <w:lastRenderedPageBreak/>
        <w:t>as 1-propanol, hexanal, 1-propanol, 2-methyl, 1-butanol, 3-methyl, 1-hexanol. We concluded that the beverage formulation with 20% of chickpea flour with the addition of 15% of inulin was suitable regarding nutritional and physicochemical characteristics. Further studies on the sensorial evaluation are needed.</w:t>
      </w:r>
    </w:p>
    <w:p w14:paraId="7D8029F2" w14:textId="77777777" w:rsidR="00584D04" w:rsidRPr="00A47A40" w:rsidRDefault="00000000" w:rsidP="006C156D">
      <w:pPr>
        <w:rPr>
          <w:rFonts w:ascii="Arial" w:hAnsi="Arial" w:cs="Arial"/>
          <w:b/>
        </w:rPr>
        <w:sectPr w:rsidR="00584D04" w:rsidRPr="00A47A40" w:rsidSect="006C156D">
          <w:footerReference w:type="default" r:id="rId10"/>
          <w:type w:val="continuous"/>
          <w:pgSz w:w="12240" w:h="15840"/>
          <w:pgMar w:top="1134" w:right="1701" w:bottom="1134" w:left="1701" w:header="720" w:footer="720" w:gutter="0"/>
          <w:lnNumType w:countBy="1" w:restart="continuous"/>
          <w:pgNumType w:start="1"/>
          <w:cols w:space="720"/>
        </w:sectPr>
      </w:pPr>
      <w:r w:rsidRPr="00A47A40">
        <w:rPr>
          <w:rFonts w:ascii="Arial" w:hAnsi="Arial" w:cs="Arial"/>
          <w:b/>
        </w:rPr>
        <w:t xml:space="preserve">Keywords: </w:t>
      </w:r>
      <w:r w:rsidRPr="00A47A40">
        <w:rPr>
          <w:rFonts w:ascii="Arial" w:hAnsi="Arial" w:cs="Arial"/>
        </w:rPr>
        <w:t>pulses; plant-based beverage; Lactobacillus acidophilus; fiber; gas chromatography.</w:t>
      </w:r>
    </w:p>
    <w:p w14:paraId="04E0AC35" w14:textId="77777777" w:rsidR="006C156D" w:rsidRDefault="006C156D" w:rsidP="006C156D">
      <w:pPr>
        <w:pBdr>
          <w:top w:val="nil"/>
          <w:left w:val="nil"/>
          <w:bottom w:val="nil"/>
          <w:right w:val="nil"/>
          <w:between w:val="nil"/>
        </w:pBdr>
        <w:rPr>
          <w:rFonts w:ascii="Arial" w:hAnsi="Arial" w:cs="Arial"/>
          <w:b/>
          <w:color w:val="000000"/>
        </w:rPr>
      </w:pPr>
    </w:p>
    <w:p w14:paraId="38D6363B" w14:textId="617FF4D6" w:rsidR="00584D04" w:rsidRPr="00A47A40" w:rsidRDefault="00000000" w:rsidP="006C156D">
      <w:pPr>
        <w:pBdr>
          <w:top w:val="nil"/>
          <w:left w:val="nil"/>
          <w:bottom w:val="nil"/>
          <w:right w:val="nil"/>
          <w:between w:val="nil"/>
        </w:pBdr>
        <w:rPr>
          <w:rFonts w:ascii="Arial" w:hAnsi="Arial" w:cs="Arial"/>
          <w:b/>
          <w:color w:val="000000"/>
        </w:rPr>
      </w:pPr>
      <w:r w:rsidRPr="00A47A40">
        <w:rPr>
          <w:rFonts w:ascii="Arial" w:hAnsi="Arial" w:cs="Arial"/>
          <w:b/>
          <w:color w:val="000000"/>
        </w:rPr>
        <w:t xml:space="preserve">Introduction </w:t>
      </w:r>
    </w:p>
    <w:p w14:paraId="1744ECCD" w14:textId="77777777" w:rsidR="006C156D" w:rsidRDefault="006C156D" w:rsidP="006C156D">
      <w:pPr>
        <w:pBdr>
          <w:top w:val="nil"/>
          <w:left w:val="nil"/>
          <w:bottom w:val="nil"/>
          <w:right w:val="nil"/>
          <w:between w:val="nil"/>
        </w:pBdr>
        <w:ind w:firstLine="720"/>
        <w:rPr>
          <w:rFonts w:ascii="Arial" w:hAnsi="Arial" w:cs="Arial"/>
        </w:rPr>
      </w:pPr>
    </w:p>
    <w:p w14:paraId="0CEB3F17" w14:textId="24FFCDA4"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In recent years, plant-based food products have been standing out in the market due to the awareness of consumers on the benefits of animal-free products. As a consequence, industries started to research, develop and produce novel food products that attend to this new claim (</w:t>
      </w:r>
      <w:r w:rsidR="000C30DF" w:rsidRPr="00A47A40">
        <w:rPr>
          <w:rFonts w:ascii="Arial" w:hAnsi="Arial" w:cs="Arial"/>
        </w:rPr>
        <w:t>Buhl; Christensen; Hammershøj</w:t>
      </w:r>
      <w:r w:rsidRPr="00A47A40">
        <w:rPr>
          <w:rFonts w:ascii="Arial" w:hAnsi="Arial" w:cs="Arial"/>
        </w:rPr>
        <w:t>, 2019). Furthermore, the projection of the vegetable beverage market is expanding. Between 2018 and 2024, the annual forecast growth will be 14% (</w:t>
      </w:r>
      <w:r w:rsidR="000C30DF" w:rsidRPr="00A47A40">
        <w:rPr>
          <w:rFonts w:ascii="Arial" w:hAnsi="Arial" w:cs="Arial"/>
        </w:rPr>
        <w:t xml:space="preserve">Angelino </w:t>
      </w:r>
      <w:r w:rsidRPr="00A47A40">
        <w:rPr>
          <w:rFonts w:ascii="Arial" w:hAnsi="Arial" w:cs="Arial"/>
        </w:rPr>
        <w:t>et al., 2020). This trend is associated with the increase of veganism and vegetarianism supporters, and people with dietary restrictions, for example, those with lactose intolerance (</w:t>
      </w:r>
      <w:r w:rsidR="000C30DF" w:rsidRPr="00A47A40">
        <w:rPr>
          <w:rFonts w:ascii="Arial" w:hAnsi="Arial" w:cs="Arial"/>
        </w:rPr>
        <w:t>Vanga; Raghavan</w:t>
      </w:r>
      <w:r w:rsidRPr="00A47A40">
        <w:rPr>
          <w:rFonts w:ascii="Arial" w:hAnsi="Arial" w:cs="Arial"/>
        </w:rPr>
        <w:t>, 2018).</w:t>
      </w:r>
    </w:p>
    <w:p w14:paraId="37E01E09" w14:textId="2DF1B5C8"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chickpea crop is significant due to its rusticity. It has low demand for water, inputs, and energy, which contributes to the production of more sustainable foods. As a consequence, its consumption can help to reduce food insecurity at a global level (</w:t>
      </w:r>
      <w:r w:rsidR="00E1193F" w:rsidRPr="00A47A40">
        <w:rPr>
          <w:rFonts w:ascii="Arial" w:hAnsi="Arial" w:cs="Arial"/>
        </w:rPr>
        <w:t xml:space="preserve">Loke </w:t>
      </w:r>
      <w:r w:rsidRPr="00E1193F">
        <w:rPr>
          <w:rFonts w:ascii="Arial" w:hAnsi="Arial" w:cs="Arial"/>
          <w:i/>
          <w:iCs/>
        </w:rPr>
        <w:t>et al</w:t>
      </w:r>
      <w:r w:rsidRPr="00A47A40">
        <w:rPr>
          <w:rFonts w:ascii="Arial" w:hAnsi="Arial" w:cs="Arial"/>
        </w:rPr>
        <w:t>., 2016). Chickpea is a pulse, a plant from the family</w:t>
      </w:r>
      <w:r w:rsidRPr="00A47A40">
        <w:rPr>
          <w:rFonts w:ascii="Arial" w:hAnsi="Arial" w:cs="Arial"/>
          <w:i/>
        </w:rPr>
        <w:t xml:space="preserve"> Fabaceae</w:t>
      </w:r>
      <w:r w:rsidRPr="00A47A40">
        <w:rPr>
          <w:rFonts w:ascii="Arial" w:hAnsi="Arial" w:cs="Arial"/>
        </w:rPr>
        <w:t>, along with beans, lentils, and peas. These dry grains are versatile products that can be consumed in several ways, such as cooked, roasted, or as flour in different formulations (</w:t>
      </w:r>
      <w:r w:rsidR="00E1193F" w:rsidRPr="00A47A40">
        <w:rPr>
          <w:rFonts w:ascii="Arial" w:hAnsi="Arial" w:cs="Arial"/>
        </w:rPr>
        <w:t xml:space="preserve">Varshney; </w:t>
      </w:r>
      <w:proofErr w:type="spellStart"/>
      <w:r w:rsidR="00E1193F" w:rsidRPr="00A47A40">
        <w:rPr>
          <w:rFonts w:ascii="Arial" w:hAnsi="Arial" w:cs="Arial"/>
        </w:rPr>
        <w:t>Thudi</w:t>
      </w:r>
      <w:proofErr w:type="spellEnd"/>
      <w:r w:rsidR="00E1193F" w:rsidRPr="00A47A40">
        <w:rPr>
          <w:rFonts w:ascii="Arial" w:hAnsi="Arial" w:cs="Arial"/>
        </w:rPr>
        <w:t>; Muehlbauer</w:t>
      </w:r>
      <w:r w:rsidRPr="00A47A40">
        <w:rPr>
          <w:rFonts w:ascii="Arial" w:hAnsi="Arial" w:cs="Arial"/>
        </w:rPr>
        <w:t>, 2017). Therefore, chickpeas have a high potential for industrial use.</w:t>
      </w:r>
    </w:p>
    <w:p w14:paraId="2BED2074" w14:textId="7DE98DBC"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lastRenderedPageBreak/>
        <w:t>With good nutritional quality, high protein content, and a significant amount of lipids, fibers, and minerals in its composition, chickpea flour can be used in the formulation or enrichment of products (</w:t>
      </w:r>
      <w:proofErr w:type="spellStart"/>
      <w:r w:rsidR="00E1193F" w:rsidRPr="00A47A40">
        <w:rPr>
          <w:rFonts w:ascii="Arial" w:hAnsi="Arial" w:cs="Arial"/>
        </w:rPr>
        <w:t>Margier</w:t>
      </w:r>
      <w:proofErr w:type="spellEnd"/>
      <w:r w:rsidR="00E1193F" w:rsidRPr="00A47A40">
        <w:rPr>
          <w:rFonts w:ascii="Arial" w:hAnsi="Arial" w:cs="Arial"/>
        </w:rPr>
        <w:t xml:space="preserve"> </w:t>
      </w:r>
      <w:r w:rsidRPr="00E1193F">
        <w:rPr>
          <w:rFonts w:ascii="Arial" w:hAnsi="Arial" w:cs="Arial"/>
          <w:i/>
          <w:iCs/>
        </w:rPr>
        <w:t>et al</w:t>
      </w:r>
      <w:r w:rsidRPr="00A47A40">
        <w:rPr>
          <w:rFonts w:ascii="Arial" w:hAnsi="Arial" w:cs="Arial"/>
        </w:rPr>
        <w:t xml:space="preserve">., 2018). Its nutritional constituents are essential for </w:t>
      </w:r>
      <w:r w:rsidR="0008286B" w:rsidRPr="00A47A40">
        <w:rPr>
          <w:rFonts w:ascii="Arial" w:hAnsi="Arial" w:cs="Arial"/>
        </w:rPr>
        <w:t>humans’</w:t>
      </w:r>
      <w:r w:rsidRPr="00A47A40">
        <w:rPr>
          <w:rFonts w:ascii="Arial" w:hAnsi="Arial" w:cs="Arial"/>
        </w:rPr>
        <w:t xml:space="preserve"> health promotion due to their characteristics, such as low glycemic index (</w:t>
      </w:r>
      <w:r w:rsidR="00E1193F" w:rsidRPr="00A47A40">
        <w:rPr>
          <w:rFonts w:ascii="Arial" w:hAnsi="Arial" w:cs="Arial"/>
        </w:rPr>
        <w:t xml:space="preserve">Aisa </w:t>
      </w:r>
      <w:r w:rsidRPr="00E1193F">
        <w:rPr>
          <w:rFonts w:ascii="Arial" w:hAnsi="Arial" w:cs="Arial"/>
          <w:i/>
          <w:iCs/>
        </w:rPr>
        <w:t>et al</w:t>
      </w:r>
      <w:r w:rsidRPr="00A47A40">
        <w:rPr>
          <w:rFonts w:ascii="Arial" w:hAnsi="Arial" w:cs="Arial"/>
        </w:rPr>
        <w:t>., 2019), and the presence of bioactive compounds, carotenoids, and phytosterols, such as isoflavones (</w:t>
      </w:r>
      <w:r w:rsidR="00E1193F" w:rsidRPr="00A47A40">
        <w:rPr>
          <w:rFonts w:ascii="Arial" w:hAnsi="Arial" w:cs="Arial"/>
        </w:rPr>
        <w:t xml:space="preserve">Niño-Medina </w:t>
      </w:r>
      <w:r w:rsidRPr="00E1193F">
        <w:rPr>
          <w:rFonts w:ascii="Arial" w:hAnsi="Arial" w:cs="Arial"/>
          <w:i/>
          <w:iCs/>
        </w:rPr>
        <w:t>et al</w:t>
      </w:r>
      <w:r w:rsidRPr="00A47A40">
        <w:rPr>
          <w:rFonts w:ascii="Arial" w:hAnsi="Arial" w:cs="Arial"/>
        </w:rPr>
        <w:t>., 2019).</w:t>
      </w:r>
    </w:p>
    <w:p w14:paraId="4302CC2B" w14:textId="10FDAF4C"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Few vegetables are used to formulate plant-based beverages as an alternative to cow's milk (</w:t>
      </w:r>
      <w:r w:rsidR="00E1193F" w:rsidRPr="00A47A40">
        <w:rPr>
          <w:rFonts w:ascii="Arial" w:hAnsi="Arial" w:cs="Arial"/>
        </w:rPr>
        <w:t>Sethi; Tyagi; Anurag</w:t>
      </w:r>
      <w:r w:rsidRPr="00A47A40">
        <w:rPr>
          <w:rFonts w:ascii="Arial" w:hAnsi="Arial" w:cs="Arial"/>
        </w:rPr>
        <w:t>, 2016). Recently, chickpeas have been studied in the production of alternative foods due to their flour functional and technological properties, such as emulsifying activity, and oil absorption and retention capacity (</w:t>
      </w:r>
      <w:r w:rsidR="00E1193F" w:rsidRPr="00A47A40">
        <w:rPr>
          <w:rFonts w:ascii="Arial" w:hAnsi="Arial" w:cs="Arial"/>
        </w:rPr>
        <w:t>Meurer; De Souza; Marczak,</w:t>
      </w:r>
      <w:r w:rsidRPr="00A47A40">
        <w:rPr>
          <w:rFonts w:ascii="Arial" w:hAnsi="Arial" w:cs="Arial"/>
        </w:rPr>
        <w:t xml:space="preserve"> 2020); as well as producing vegetable beverages with low allergenic potential (</w:t>
      </w:r>
      <w:r w:rsidR="00E1193F" w:rsidRPr="00A47A40">
        <w:rPr>
          <w:rFonts w:ascii="Arial" w:hAnsi="Arial" w:cs="Arial"/>
        </w:rPr>
        <w:t>Ricon; Botelho, De Alencar</w:t>
      </w:r>
      <w:r w:rsidRPr="00A47A40">
        <w:rPr>
          <w:rFonts w:ascii="Arial" w:hAnsi="Arial" w:cs="Arial"/>
        </w:rPr>
        <w:t>, 2020), such as fermented beverages.</w:t>
      </w:r>
    </w:p>
    <w:p w14:paraId="5D5F7924" w14:textId="5FF9052D"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Probiotics are microorganisms that, when appropriately used, benefit the individual's health, as they secrete metabolites such as short-chain fatty acids, organic acids, and enzymes, and also compete with pathogenic organisms (FAO/WHO, 2002; </w:t>
      </w:r>
      <w:r w:rsidR="00E1193F" w:rsidRPr="00A47A40">
        <w:rPr>
          <w:rFonts w:ascii="Arial" w:hAnsi="Arial" w:cs="Arial"/>
        </w:rPr>
        <w:t>Plaza-Dias</w:t>
      </w:r>
      <w:r w:rsidRPr="00A47A40">
        <w:rPr>
          <w:rFonts w:ascii="Arial" w:hAnsi="Arial" w:cs="Arial"/>
        </w:rPr>
        <w:t xml:space="preserve"> </w:t>
      </w:r>
      <w:r w:rsidRPr="00E1193F">
        <w:rPr>
          <w:rFonts w:ascii="Arial" w:hAnsi="Arial" w:cs="Arial"/>
          <w:i/>
          <w:iCs/>
        </w:rPr>
        <w:t>et al</w:t>
      </w:r>
      <w:r w:rsidRPr="00A47A40">
        <w:rPr>
          <w:rFonts w:ascii="Arial" w:hAnsi="Arial" w:cs="Arial"/>
        </w:rPr>
        <w:t>., 2019). They have been used in several fermentation processes of non-alcoholic beverages (</w:t>
      </w:r>
      <w:proofErr w:type="spellStart"/>
      <w:r w:rsidR="00E1193F" w:rsidRPr="00A47A40">
        <w:rPr>
          <w:rFonts w:ascii="Arial" w:hAnsi="Arial" w:cs="Arial"/>
        </w:rPr>
        <w:t>Mantzourani</w:t>
      </w:r>
      <w:proofErr w:type="spellEnd"/>
      <w:r w:rsidR="00E1193F" w:rsidRPr="00A47A40">
        <w:rPr>
          <w:rFonts w:ascii="Arial" w:hAnsi="Arial" w:cs="Arial"/>
        </w:rPr>
        <w:t xml:space="preserve"> </w:t>
      </w:r>
      <w:r w:rsidRPr="00E1193F">
        <w:rPr>
          <w:rFonts w:ascii="Arial" w:hAnsi="Arial" w:cs="Arial"/>
          <w:i/>
          <w:iCs/>
        </w:rPr>
        <w:t>et al</w:t>
      </w:r>
      <w:r w:rsidRPr="00A47A40">
        <w:rPr>
          <w:rFonts w:ascii="Arial" w:hAnsi="Arial" w:cs="Arial"/>
        </w:rPr>
        <w:t>., 2019). Fermentation is an antique food preservation process in which non-pathogenic microorganisms are used to acidify the environment and to cause biochemical changes, such as glycolysis, proteolysis, and lipolysis. These modifications not only add functional value to the product and increase food safety but also provide differences in the sensory characteristics (aroma, flavor, and/or texture) of the product. (</w:t>
      </w:r>
      <w:proofErr w:type="spellStart"/>
      <w:r w:rsidR="00E1193F" w:rsidRPr="00A47A40">
        <w:rPr>
          <w:rFonts w:ascii="Arial" w:hAnsi="Arial" w:cs="Arial"/>
        </w:rPr>
        <w:t>Ashaolu</w:t>
      </w:r>
      <w:proofErr w:type="spellEnd"/>
      <w:r w:rsidRPr="00A47A40">
        <w:rPr>
          <w:rFonts w:ascii="Arial" w:hAnsi="Arial" w:cs="Arial"/>
        </w:rPr>
        <w:t xml:space="preserve">, 2020). Using oligosaccharides, such as inulin, in fermented beverages stimulates the growth of probiotic microorganisms, and contributes </w:t>
      </w:r>
      <w:r w:rsidRPr="00A47A40">
        <w:rPr>
          <w:rFonts w:ascii="Arial" w:hAnsi="Arial" w:cs="Arial"/>
        </w:rPr>
        <w:lastRenderedPageBreak/>
        <w:t>to the health improvement of individuals that consumes products enriched with prebiotic fibers (</w:t>
      </w:r>
      <w:proofErr w:type="spellStart"/>
      <w:r w:rsidR="00E1193F" w:rsidRPr="00A47A40">
        <w:rPr>
          <w:rFonts w:ascii="Arial" w:hAnsi="Arial" w:cs="Arial"/>
        </w:rPr>
        <w:t>Wasilewskisk</w:t>
      </w:r>
      <w:proofErr w:type="spellEnd"/>
      <w:r w:rsidR="00E1193F" w:rsidRPr="00A47A40">
        <w:rPr>
          <w:rFonts w:ascii="Arial" w:hAnsi="Arial" w:cs="Arial"/>
        </w:rPr>
        <w:t xml:space="preserve"> </w:t>
      </w:r>
      <w:r w:rsidRPr="00E1193F">
        <w:rPr>
          <w:rFonts w:ascii="Arial" w:hAnsi="Arial" w:cs="Arial"/>
          <w:i/>
          <w:iCs/>
        </w:rPr>
        <w:t>et al</w:t>
      </w:r>
      <w:r w:rsidRPr="00A47A40">
        <w:rPr>
          <w:rFonts w:ascii="Arial" w:hAnsi="Arial" w:cs="Arial"/>
        </w:rPr>
        <w:t xml:space="preserve">., 2015). </w:t>
      </w:r>
    </w:p>
    <w:p w14:paraId="32B74D05"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Thus, we hypothesize that it is possible to verify the technological and nutritional viability of a based chickpea flour and inulin-fermented beverages. This is justified by the market necessity of plant-based alternatives focused on those consumers that are vegetarian, vegan, or with dietary restrictions. Therefore, the objective of this work was to evaluate the physical and chemical properties of fermented beverages with a culture of probiotic microorganisms prepared with different concentrations of chickpea flour and inulin.</w:t>
      </w:r>
    </w:p>
    <w:p w14:paraId="6016DD8E" w14:textId="77777777" w:rsidR="006C156D" w:rsidRDefault="006C156D" w:rsidP="006C156D">
      <w:pPr>
        <w:pBdr>
          <w:top w:val="nil"/>
          <w:left w:val="nil"/>
          <w:bottom w:val="nil"/>
          <w:right w:val="nil"/>
          <w:between w:val="nil"/>
        </w:pBdr>
        <w:rPr>
          <w:rFonts w:ascii="Arial" w:hAnsi="Arial" w:cs="Arial"/>
          <w:b/>
        </w:rPr>
      </w:pPr>
    </w:p>
    <w:p w14:paraId="3D1284B8" w14:textId="3FA2B56D"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 xml:space="preserve">Material and Methods </w:t>
      </w:r>
    </w:p>
    <w:p w14:paraId="6F234B84" w14:textId="77777777" w:rsidR="006C156D" w:rsidRDefault="006C156D" w:rsidP="006C156D">
      <w:pPr>
        <w:pBdr>
          <w:top w:val="nil"/>
          <w:left w:val="nil"/>
          <w:bottom w:val="nil"/>
          <w:right w:val="nil"/>
          <w:between w:val="nil"/>
        </w:pBdr>
        <w:rPr>
          <w:rFonts w:ascii="Arial" w:hAnsi="Arial" w:cs="Arial"/>
          <w:b/>
        </w:rPr>
      </w:pPr>
    </w:p>
    <w:p w14:paraId="0A7A60C3" w14:textId="4E174E4A"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Raw material and reagents</w:t>
      </w:r>
    </w:p>
    <w:p w14:paraId="456D8051" w14:textId="77777777" w:rsidR="006C156D" w:rsidRDefault="006C156D" w:rsidP="006C156D">
      <w:pPr>
        <w:pBdr>
          <w:top w:val="nil"/>
          <w:left w:val="nil"/>
          <w:bottom w:val="nil"/>
          <w:right w:val="nil"/>
          <w:between w:val="nil"/>
        </w:pBdr>
        <w:ind w:firstLine="720"/>
        <w:rPr>
          <w:rFonts w:ascii="Arial" w:hAnsi="Arial" w:cs="Arial"/>
        </w:rPr>
      </w:pPr>
    </w:p>
    <w:p w14:paraId="13DECB1F" w14:textId="4860D238"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chickpea flour was donated by </w:t>
      </w:r>
      <w:proofErr w:type="spellStart"/>
      <w:r w:rsidRPr="00A47A40">
        <w:rPr>
          <w:rFonts w:ascii="Arial" w:hAnsi="Arial" w:cs="Arial"/>
        </w:rPr>
        <w:t>Milhão</w:t>
      </w:r>
      <w:proofErr w:type="spellEnd"/>
      <w:r w:rsidRPr="00A47A40">
        <w:rPr>
          <w:rFonts w:ascii="Arial" w:hAnsi="Arial" w:cs="Arial"/>
        </w:rPr>
        <w:t xml:space="preserve"> </w:t>
      </w:r>
      <w:proofErr w:type="spellStart"/>
      <w:r w:rsidRPr="00A47A40">
        <w:rPr>
          <w:rFonts w:ascii="Arial" w:hAnsi="Arial" w:cs="Arial"/>
        </w:rPr>
        <w:t>Indústria</w:t>
      </w:r>
      <w:proofErr w:type="spellEnd"/>
      <w:r w:rsidRPr="00A47A40">
        <w:rPr>
          <w:rFonts w:ascii="Arial" w:hAnsi="Arial" w:cs="Arial"/>
        </w:rPr>
        <w:t xml:space="preserve"> e </w:t>
      </w:r>
      <w:proofErr w:type="spellStart"/>
      <w:r w:rsidRPr="00A47A40">
        <w:rPr>
          <w:rFonts w:ascii="Arial" w:hAnsi="Arial" w:cs="Arial"/>
        </w:rPr>
        <w:t>Comércio</w:t>
      </w:r>
      <w:proofErr w:type="spellEnd"/>
      <w:r w:rsidRPr="00A47A40">
        <w:rPr>
          <w:rFonts w:ascii="Arial" w:hAnsi="Arial" w:cs="Arial"/>
        </w:rPr>
        <w:t xml:space="preserve"> de </w:t>
      </w:r>
      <w:proofErr w:type="spellStart"/>
      <w:r w:rsidRPr="00A47A40">
        <w:rPr>
          <w:rFonts w:ascii="Arial" w:hAnsi="Arial" w:cs="Arial"/>
        </w:rPr>
        <w:t>Ingredientes</w:t>
      </w:r>
      <w:proofErr w:type="spellEnd"/>
      <w:r w:rsidRPr="00A47A40">
        <w:rPr>
          <w:rFonts w:ascii="Arial" w:hAnsi="Arial" w:cs="Arial"/>
        </w:rPr>
        <w:t xml:space="preserve">, located in </w:t>
      </w:r>
      <w:proofErr w:type="spellStart"/>
      <w:r w:rsidRPr="00A47A40">
        <w:rPr>
          <w:rFonts w:ascii="Arial" w:hAnsi="Arial" w:cs="Arial"/>
        </w:rPr>
        <w:t>Goianira</w:t>
      </w:r>
      <w:proofErr w:type="spellEnd"/>
      <w:r w:rsidRPr="00A47A40">
        <w:rPr>
          <w:rFonts w:ascii="Arial" w:hAnsi="Arial" w:cs="Arial"/>
        </w:rPr>
        <w:t>, GO. Inulin (</w:t>
      </w:r>
      <w:proofErr w:type="spellStart"/>
      <w:r w:rsidRPr="00A47A40">
        <w:rPr>
          <w:rFonts w:ascii="Arial" w:hAnsi="Arial" w:cs="Arial"/>
        </w:rPr>
        <w:t>Longevitá</w:t>
      </w:r>
      <w:proofErr w:type="spellEnd"/>
      <w:r w:rsidRPr="00A47A40">
        <w:rPr>
          <w:rFonts w:ascii="Arial" w:hAnsi="Arial" w:cs="Arial"/>
        </w:rPr>
        <w:t xml:space="preserve">, </w:t>
      </w:r>
      <w:proofErr w:type="spellStart"/>
      <w:r w:rsidRPr="00A47A40">
        <w:rPr>
          <w:rFonts w:ascii="Arial" w:hAnsi="Arial" w:cs="Arial"/>
        </w:rPr>
        <w:t>Goiânia</w:t>
      </w:r>
      <w:proofErr w:type="spellEnd"/>
      <w:r w:rsidRPr="00A47A40">
        <w:rPr>
          <w:rFonts w:ascii="Arial" w:hAnsi="Arial" w:cs="Arial"/>
        </w:rPr>
        <w:t>, Brazil) and probiotic strains (</w:t>
      </w:r>
      <w:proofErr w:type="spellStart"/>
      <w:r w:rsidRPr="00A47A40">
        <w:rPr>
          <w:rFonts w:ascii="Arial" w:hAnsi="Arial" w:cs="Arial"/>
        </w:rPr>
        <w:t>Longevitá</w:t>
      </w:r>
      <w:proofErr w:type="spellEnd"/>
      <w:r w:rsidRPr="00A47A40">
        <w:rPr>
          <w:rFonts w:ascii="Arial" w:hAnsi="Arial" w:cs="Arial"/>
        </w:rPr>
        <w:t xml:space="preserve">, </w:t>
      </w:r>
      <w:proofErr w:type="spellStart"/>
      <w:r w:rsidRPr="00A47A40">
        <w:rPr>
          <w:rFonts w:ascii="Arial" w:hAnsi="Arial" w:cs="Arial"/>
        </w:rPr>
        <w:t>Goiânia</w:t>
      </w:r>
      <w:proofErr w:type="spellEnd"/>
      <w:r w:rsidRPr="00A47A40">
        <w:rPr>
          <w:rFonts w:ascii="Arial" w:hAnsi="Arial" w:cs="Arial"/>
        </w:rPr>
        <w:t>, Brazil) were purchased locally. The reagents used in the analyses had analytical purity (P.A.).</w:t>
      </w:r>
    </w:p>
    <w:p w14:paraId="79F549D3" w14:textId="77777777" w:rsidR="006C156D" w:rsidRDefault="006C156D" w:rsidP="006C156D">
      <w:pPr>
        <w:pBdr>
          <w:top w:val="nil"/>
          <w:left w:val="nil"/>
          <w:bottom w:val="nil"/>
          <w:right w:val="nil"/>
          <w:between w:val="nil"/>
        </w:pBdr>
        <w:rPr>
          <w:rFonts w:ascii="Arial" w:hAnsi="Arial" w:cs="Arial"/>
          <w:b/>
        </w:rPr>
      </w:pPr>
    </w:p>
    <w:p w14:paraId="28322EBD" w14:textId="7335C054" w:rsidR="006C156D" w:rsidRPr="006C156D" w:rsidRDefault="00000000" w:rsidP="006C156D">
      <w:pPr>
        <w:pBdr>
          <w:top w:val="nil"/>
          <w:left w:val="nil"/>
          <w:bottom w:val="nil"/>
          <w:right w:val="nil"/>
          <w:between w:val="nil"/>
        </w:pBdr>
        <w:rPr>
          <w:rFonts w:ascii="Arial" w:hAnsi="Arial" w:cs="Arial"/>
          <w:b/>
        </w:rPr>
      </w:pPr>
      <w:r w:rsidRPr="00A47A40">
        <w:rPr>
          <w:rFonts w:ascii="Arial" w:hAnsi="Arial" w:cs="Arial"/>
          <w:b/>
        </w:rPr>
        <w:t>Processing of extracts and fermented beverages</w:t>
      </w:r>
    </w:p>
    <w:p w14:paraId="0DA32739" w14:textId="55228416"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research was carried out at the Graduate Laboratory of the School of Agronomy at UFG (</w:t>
      </w:r>
      <w:proofErr w:type="spellStart"/>
      <w:r w:rsidRPr="00A47A40">
        <w:rPr>
          <w:rFonts w:ascii="Arial" w:hAnsi="Arial" w:cs="Arial"/>
        </w:rPr>
        <w:t>Universidade</w:t>
      </w:r>
      <w:proofErr w:type="spellEnd"/>
      <w:r w:rsidRPr="00A47A40">
        <w:rPr>
          <w:rFonts w:ascii="Arial" w:hAnsi="Arial" w:cs="Arial"/>
        </w:rPr>
        <w:t xml:space="preserve"> Federal de </w:t>
      </w:r>
      <w:proofErr w:type="spellStart"/>
      <w:r w:rsidRPr="00A47A40">
        <w:rPr>
          <w:rFonts w:ascii="Arial" w:hAnsi="Arial" w:cs="Arial"/>
        </w:rPr>
        <w:t>Goiás</w:t>
      </w:r>
      <w:proofErr w:type="spellEnd"/>
      <w:r w:rsidRPr="00A47A40">
        <w:rPr>
          <w:rFonts w:ascii="Arial" w:hAnsi="Arial" w:cs="Arial"/>
        </w:rPr>
        <w:t xml:space="preserve">). A completely randomized design with a 3 x 3 factorial arrangement was used, with three concentrations of chickpea flour </w:t>
      </w:r>
      <w:r w:rsidRPr="00A47A40">
        <w:rPr>
          <w:rFonts w:ascii="Arial" w:hAnsi="Arial" w:cs="Arial"/>
        </w:rPr>
        <w:lastRenderedPageBreak/>
        <w:t xml:space="preserve">(10, 20, and 30%) and three concentrations of inulin (5, 10, and 15%), in 3 original replications. Samples in proportions of chickpea flour and water (g/mL), were mixed in an industrial blender until obtaining a homogeneous mixture. The sample mixture was termed an aqueous chickpea extract. Each extract containing 500 mL of water was heated in a Cap-Lab water bath to a temperature of approximately 60 °C for 30 minutes for pasteurization. Then 5 g of sucrose and inulin were added at different concentrations (5, 10, and 15 g/100g of extract). </w:t>
      </w:r>
    </w:p>
    <w:p w14:paraId="47247DF0"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Then, each mixture was cooled to approximately 45°C, and the probiotic colony containing </w:t>
      </w:r>
      <w:r w:rsidRPr="00A47A40">
        <w:rPr>
          <w:rFonts w:ascii="Arial" w:hAnsi="Arial" w:cs="Arial"/>
          <w:i/>
        </w:rPr>
        <w:t xml:space="preserve">Saccharomyces </w:t>
      </w:r>
      <w:proofErr w:type="spellStart"/>
      <w:r w:rsidRPr="00A47A40">
        <w:rPr>
          <w:rFonts w:ascii="Arial" w:hAnsi="Arial" w:cs="Arial"/>
          <w:i/>
        </w:rPr>
        <w:t>Boullardii</w:t>
      </w:r>
      <w:proofErr w:type="spellEnd"/>
      <w:r w:rsidRPr="00A47A40">
        <w:rPr>
          <w:rFonts w:ascii="Arial" w:hAnsi="Arial" w:cs="Arial"/>
        </w:rPr>
        <w:t xml:space="preserve"> 2 </w:t>
      </w:r>
      <w:proofErr w:type="spellStart"/>
      <w:r w:rsidRPr="00A47A40">
        <w:rPr>
          <w:rFonts w:ascii="Arial" w:hAnsi="Arial" w:cs="Arial"/>
        </w:rPr>
        <w:t>blh</w:t>
      </w:r>
      <w:proofErr w:type="spellEnd"/>
      <w:r w:rsidRPr="00A47A40">
        <w:rPr>
          <w:rFonts w:ascii="Arial" w:hAnsi="Arial" w:cs="Arial"/>
        </w:rPr>
        <w:t xml:space="preserve"> </w:t>
      </w:r>
      <w:proofErr w:type="spellStart"/>
      <w:r w:rsidRPr="00A47A40">
        <w:rPr>
          <w:rFonts w:ascii="Arial" w:hAnsi="Arial" w:cs="Arial"/>
        </w:rPr>
        <w:t>ufc</w:t>
      </w:r>
      <w:proofErr w:type="spellEnd"/>
      <w:r w:rsidRPr="00A47A40">
        <w:rPr>
          <w:rFonts w:ascii="Arial" w:hAnsi="Arial" w:cs="Arial"/>
        </w:rPr>
        <w:t xml:space="preserve"> (microbial counting unit), </w:t>
      </w:r>
      <w:r w:rsidRPr="00A47A40">
        <w:rPr>
          <w:rFonts w:ascii="Arial" w:hAnsi="Arial" w:cs="Arial"/>
          <w:i/>
        </w:rPr>
        <w:t>Lactobacillus acidophilus</w:t>
      </w:r>
      <w:r w:rsidRPr="00A47A40">
        <w:rPr>
          <w:rFonts w:ascii="Arial" w:hAnsi="Arial" w:cs="Arial"/>
        </w:rPr>
        <w:t xml:space="preserve"> 2 </w:t>
      </w:r>
      <w:proofErr w:type="spellStart"/>
      <w:r w:rsidRPr="00A47A40">
        <w:rPr>
          <w:rFonts w:ascii="Arial" w:hAnsi="Arial" w:cs="Arial"/>
        </w:rPr>
        <w:t>blh</w:t>
      </w:r>
      <w:proofErr w:type="spellEnd"/>
      <w:r w:rsidRPr="00A47A40">
        <w:rPr>
          <w:rFonts w:ascii="Arial" w:hAnsi="Arial" w:cs="Arial"/>
        </w:rPr>
        <w:t xml:space="preserve"> </w:t>
      </w:r>
      <w:proofErr w:type="spellStart"/>
      <w:r w:rsidRPr="00A47A40">
        <w:rPr>
          <w:rFonts w:ascii="Arial" w:hAnsi="Arial" w:cs="Arial"/>
        </w:rPr>
        <w:t>ufc</w:t>
      </w:r>
      <w:proofErr w:type="spellEnd"/>
      <w:r w:rsidRPr="00A47A40">
        <w:rPr>
          <w:rFonts w:ascii="Arial" w:hAnsi="Arial" w:cs="Arial"/>
        </w:rPr>
        <w:t xml:space="preserve">, </w:t>
      </w:r>
      <w:r w:rsidRPr="00A47A40">
        <w:rPr>
          <w:rFonts w:ascii="Arial" w:hAnsi="Arial" w:cs="Arial"/>
          <w:i/>
        </w:rPr>
        <w:t>Bifidobacterium bifidum</w:t>
      </w:r>
      <w:r w:rsidRPr="00A47A40">
        <w:rPr>
          <w:rFonts w:ascii="Arial" w:hAnsi="Arial" w:cs="Arial"/>
        </w:rPr>
        <w:t xml:space="preserve"> 2 </w:t>
      </w:r>
      <w:proofErr w:type="spellStart"/>
      <w:r w:rsidRPr="00A47A40">
        <w:rPr>
          <w:rFonts w:ascii="Arial" w:hAnsi="Arial" w:cs="Arial"/>
        </w:rPr>
        <w:t>blh</w:t>
      </w:r>
      <w:proofErr w:type="spellEnd"/>
      <w:r w:rsidRPr="00A47A40">
        <w:rPr>
          <w:rFonts w:ascii="Arial" w:hAnsi="Arial" w:cs="Arial"/>
        </w:rPr>
        <w:t xml:space="preserve"> </w:t>
      </w:r>
      <w:proofErr w:type="spellStart"/>
      <w:r w:rsidRPr="00A47A40">
        <w:rPr>
          <w:rFonts w:ascii="Arial" w:hAnsi="Arial" w:cs="Arial"/>
        </w:rPr>
        <w:t>ufc</w:t>
      </w:r>
      <w:proofErr w:type="spellEnd"/>
      <w:r w:rsidRPr="00A47A40">
        <w:rPr>
          <w:rFonts w:ascii="Arial" w:hAnsi="Arial" w:cs="Arial"/>
        </w:rPr>
        <w:t xml:space="preserve"> in the amount of 0.2 U was added, corresponding to 2% v/v of the sample volume for the fermentation process. Fermentation took place at a temperature of 45º C for 6 hours. Then, the fermented beverages were packaged in identified plastic pots with screw caps and stored under refrigeration (5°C ± 1°C) for 14 days, according to the protocol established by Ricon, Botelho and De Alencar (2020).</w:t>
      </w:r>
    </w:p>
    <w:p w14:paraId="3D5A195C" w14:textId="77777777" w:rsidR="006C156D" w:rsidRDefault="006C156D" w:rsidP="006C156D">
      <w:pPr>
        <w:pBdr>
          <w:top w:val="nil"/>
          <w:left w:val="nil"/>
          <w:bottom w:val="nil"/>
          <w:right w:val="nil"/>
          <w:between w:val="nil"/>
        </w:pBdr>
        <w:rPr>
          <w:rFonts w:ascii="Arial" w:hAnsi="Arial" w:cs="Arial"/>
          <w:b/>
        </w:rPr>
      </w:pPr>
    </w:p>
    <w:p w14:paraId="5E003DEC" w14:textId="1F849BCF"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Chickpea and beverage analytical determinations</w:t>
      </w:r>
    </w:p>
    <w:p w14:paraId="3C00EA02" w14:textId="77777777" w:rsidR="006C156D" w:rsidRDefault="006C156D" w:rsidP="006C156D">
      <w:pPr>
        <w:pBdr>
          <w:top w:val="nil"/>
          <w:left w:val="nil"/>
          <w:bottom w:val="nil"/>
          <w:right w:val="nil"/>
          <w:between w:val="nil"/>
        </w:pBdr>
        <w:ind w:firstLine="720"/>
        <w:rPr>
          <w:rFonts w:ascii="Arial" w:hAnsi="Arial" w:cs="Arial"/>
        </w:rPr>
      </w:pPr>
    </w:p>
    <w:p w14:paraId="4A54697D" w14:textId="06D888B3"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solubility in water as a function of pH (3.0-9.0) was determined according to the method described by </w:t>
      </w:r>
      <w:proofErr w:type="spellStart"/>
      <w:r w:rsidRPr="00A47A40">
        <w:rPr>
          <w:rFonts w:ascii="Arial" w:hAnsi="Arial" w:cs="Arial"/>
        </w:rPr>
        <w:t>Ghribi</w:t>
      </w:r>
      <w:proofErr w:type="spellEnd"/>
      <w:r w:rsidRPr="00A47A40">
        <w:rPr>
          <w:rFonts w:ascii="Arial" w:hAnsi="Arial" w:cs="Arial"/>
        </w:rPr>
        <w:t xml:space="preserve"> </w:t>
      </w:r>
      <w:r w:rsidRPr="00E1193F">
        <w:rPr>
          <w:rFonts w:ascii="Arial" w:hAnsi="Arial" w:cs="Arial"/>
          <w:i/>
          <w:iCs/>
        </w:rPr>
        <w:t>et al</w:t>
      </w:r>
      <w:r w:rsidRPr="00A47A40">
        <w:rPr>
          <w:rFonts w:ascii="Arial" w:hAnsi="Arial" w:cs="Arial"/>
        </w:rPr>
        <w:t>. (2015), where 100 mg of sample was dispersed in 20 mL of distilled water and the pH was adjusted to the desired value (7.0) using 0.1 mol NaOH/L. The suspensions were magnetically stirred for 1 h at room temperature and centrifuged at 8000×g for 15 min.</w:t>
      </w:r>
    </w:p>
    <w:p w14:paraId="235FC9B0"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lastRenderedPageBreak/>
        <w:t xml:space="preserve">The water and oil absorption capacity of the samples were determined according to Aydemir and </w:t>
      </w:r>
      <w:proofErr w:type="spellStart"/>
      <w:r w:rsidRPr="00A47A40">
        <w:rPr>
          <w:rFonts w:ascii="Arial" w:hAnsi="Arial" w:cs="Arial"/>
        </w:rPr>
        <w:t>Yemenicioĝlu</w:t>
      </w:r>
      <w:proofErr w:type="spellEnd"/>
      <w:r w:rsidRPr="00A47A40">
        <w:rPr>
          <w:rFonts w:ascii="Arial" w:hAnsi="Arial" w:cs="Arial"/>
        </w:rPr>
        <w:t xml:space="preserve"> (2013). Approximately 0.05 g of sample was dispersed in 1.5 mL of distilled water and sunflower oil in centrifuge tubes and vortexed, to be kept at room temperature for 30 min and centrifuged (15,000×g, 20 min, 4 °C) and the pellet was weighed. Results were expressed as g of water or oil absorbed per g of sample, respectively.</w:t>
      </w:r>
    </w:p>
    <w:p w14:paraId="2CC92048"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To determine the foaming capacity and stability of the samples, the methodology was described by </w:t>
      </w:r>
      <w:proofErr w:type="spellStart"/>
      <w:r w:rsidRPr="00A47A40">
        <w:rPr>
          <w:rFonts w:ascii="Arial" w:hAnsi="Arial" w:cs="Arial"/>
        </w:rPr>
        <w:t>Ghribi</w:t>
      </w:r>
      <w:proofErr w:type="spellEnd"/>
      <w:r w:rsidRPr="00A47A40">
        <w:rPr>
          <w:rFonts w:ascii="Arial" w:hAnsi="Arial" w:cs="Arial"/>
        </w:rPr>
        <w:t xml:space="preserve"> </w:t>
      </w:r>
      <w:r w:rsidRPr="00E1193F">
        <w:rPr>
          <w:rFonts w:ascii="Arial" w:hAnsi="Arial" w:cs="Arial"/>
          <w:i/>
          <w:iCs/>
        </w:rPr>
        <w:t>et al</w:t>
      </w:r>
      <w:r w:rsidRPr="00A47A40">
        <w:rPr>
          <w:rFonts w:ascii="Arial" w:hAnsi="Arial" w:cs="Arial"/>
        </w:rPr>
        <w:t>. (2015). The solutions of each sample (30 g/L) were adjusted to pH 7.0 using 0.1 mol NaOH/L. The samples were shaken at 11,000 rpm for 2 min with a homogenizer to form the foamed solution. The foam volume was measured between 10, 30, and 60 min after stirring.</w:t>
      </w:r>
    </w:p>
    <w:p w14:paraId="3AE83E9A"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w:t>
      </w:r>
      <w:proofErr w:type="spellStart"/>
      <w:r w:rsidRPr="00A47A40">
        <w:rPr>
          <w:rFonts w:ascii="Arial" w:hAnsi="Arial" w:cs="Arial"/>
        </w:rPr>
        <w:t>viscoamylograph</w:t>
      </w:r>
      <w:proofErr w:type="spellEnd"/>
      <w:r w:rsidRPr="00A47A40">
        <w:rPr>
          <w:rFonts w:ascii="Arial" w:hAnsi="Arial" w:cs="Arial"/>
        </w:rPr>
        <w:t xml:space="preserve"> characteristics of the samples were determined using a Rapid Visco Analyzer (RVA) equipment (</w:t>
      </w:r>
      <w:proofErr w:type="spellStart"/>
      <w:r w:rsidRPr="00A47A40">
        <w:rPr>
          <w:rFonts w:ascii="Arial" w:hAnsi="Arial" w:cs="Arial"/>
        </w:rPr>
        <w:t>Perten</w:t>
      </w:r>
      <w:proofErr w:type="spellEnd"/>
      <w:r w:rsidRPr="00A47A40">
        <w:rPr>
          <w:rFonts w:ascii="Arial" w:hAnsi="Arial" w:cs="Arial"/>
        </w:rPr>
        <w:t>, RVA 4500, Huddinge, Sweden), using a moisture level of 14% as a standard. Minimum viscosity, viscosity breakdown, final viscosity, the tendency to retrograde, peak temperature, and gelatinization temperature were obtained.</w:t>
      </w:r>
    </w:p>
    <w:p w14:paraId="7AB6689E"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proximal composition of the samples was performed according to the Association of Official Analytical Chemists (AOAC, 2019), using methods 930.04 for moisture, 930.05 for ash, 960.52 for nitrogen determination and 922.16 for total fiber determination. The lipid content was determined by the Bligh and Dyer method (1959) using methanol. The carbohydrate content was estimated by the difference method, subtracting from 100 the values of moisture, ashes, proteins, lipids, and fibers. The total energy value was calculated using the coefficients of Atwater and Woods (1896).</w:t>
      </w:r>
    </w:p>
    <w:p w14:paraId="42D86AF6"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lastRenderedPageBreak/>
        <w:t>Total soluble solids were determined using a digital refractometer (PHOX, RM-T90, Paraná, Brazil); pH with a portable digital pH meter (</w:t>
      </w:r>
      <w:proofErr w:type="spellStart"/>
      <w:r w:rsidRPr="00A47A40">
        <w:rPr>
          <w:rFonts w:ascii="Arial" w:hAnsi="Arial" w:cs="Arial"/>
        </w:rPr>
        <w:t>Linelab</w:t>
      </w:r>
      <w:proofErr w:type="spellEnd"/>
      <w:r w:rsidRPr="00A47A40">
        <w:rPr>
          <w:rFonts w:ascii="Arial" w:hAnsi="Arial" w:cs="Arial"/>
        </w:rPr>
        <w:t>, classic, Arizona, USA); and the total acidity by titration with 0.1 N NaOH, as recommended by the AOAC (2016).</w:t>
      </w:r>
    </w:p>
    <w:p w14:paraId="2E15DF23" w14:textId="77777777" w:rsidR="006C156D" w:rsidRDefault="006C156D" w:rsidP="006C156D">
      <w:pPr>
        <w:pBdr>
          <w:top w:val="nil"/>
          <w:left w:val="nil"/>
          <w:bottom w:val="nil"/>
          <w:right w:val="nil"/>
          <w:between w:val="nil"/>
        </w:pBdr>
        <w:rPr>
          <w:rFonts w:ascii="Arial" w:hAnsi="Arial" w:cs="Arial"/>
          <w:b/>
        </w:rPr>
      </w:pPr>
    </w:p>
    <w:p w14:paraId="038C390F" w14:textId="6963A09F"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Chromatographic analysis</w:t>
      </w:r>
    </w:p>
    <w:p w14:paraId="2E4EF2B8" w14:textId="77777777" w:rsidR="006C156D" w:rsidRDefault="006C156D" w:rsidP="006C156D">
      <w:pPr>
        <w:pBdr>
          <w:top w:val="nil"/>
          <w:left w:val="nil"/>
          <w:bottom w:val="nil"/>
          <w:right w:val="nil"/>
          <w:between w:val="nil"/>
        </w:pBdr>
        <w:ind w:firstLine="720"/>
        <w:rPr>
          <w:rFonts w:ascii="Arial" w:hAnsi="Arial" w:cs="Arial"/>
        </w:rPr>
      </w:pPr>
    </w:p>
    <w:p w14:paraId="3575B82F" w14:textId="5713D13D"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Some samples were analyzed in a gas chromatograph coupled to a mass spectrometer (GCMS) (Shimadzu, Nexis GC2030), equipped with an SH-Stabilwax-</w:t>
      </w:r>
      <w:proofErr w:type="spellStart"/>
      <w:r w:rsidRPr="00A47A40">
        <w:rPr>
          <w:rFonts w:ascii="Arial" w:hAnsi="Arial" w:cs="Arial"/>
        </w:rPr>
        <w:t>ms</w:t>
      </w:r>
      <w:proofErr w:type="spellEnd"/>
      <w:r w:rsidRPr="00A47A40">
        <w:rPr>
          <w:rFonts w:ascii="Arial" w:hAnsi="Arial" w:cs="Arial"/>
        </w:rPr>
        <w:t xml:space="preserve"> column (30 m x 250 </w:t>
      </w:r>
      <w:proofErr w:type="spellStart"/>
      <w:r w:rsidRPr="00A47A40">
        <w:rPr>
          <w:rFonts w:ascii="Arial" w:hAnsi="Arial" w:cs="Arial"/>
        </w:rPr>
        <w:t>μm</w:t>
      </w:r>
      <w:proofErr w:type="spellEnd"/>
      <w:r w:rsidRPr="00A47A40">
        <w:rPr>
          <w:rFonts w:ascii="Arial" w:hAnsi="Arial" w:cs="Arial"/>
        </w:rPr>
        <w:t xml:space="preserve">, 0.25 </w:t>
      </w:r>
      <w:proofErr w:type="spellStart"/>
      <w:r w:rsidRPr="00A47A40">
        <w:rPr>
          <w:rFonts w:ascii="Arial" w:hAnsi="Arial" w:cs="Arial"/>
        </w:rPr>
        <w:t>μm</w:t>
      </w:r>
      <w:proofErr w:type="spellEnd"/>
      <w:r w:rsidRPr="00A47A40">
        <w:rPr>
          <w:rFonts w:ascii="Arial" w:hAnsi="Arial" w:cs="Arial"/>
        </w:rPr>
        <w:t xml:space="preserve">). The samples were previously heated via headspace at 100 °C for 60 min and a volume of 1.0 mL was injected into the chromatograph in split mode, with a ratio of 10:1 and an equilibrium time of 3 min. The oven temperature was initially programmed at 40 °C and maintained for 1 min, with heating ramps from 5 °C/min to 160 °C and 10 °C/min to 250 °C, totaling 49 minutes of analysis. Helium 5.0 was used as the carrier gas, under the pressure of 4.7 psi, flow rate of 0.94 mL/min, and linear velocity of 35.0 cm/s. The temperature of the injector, interface, and ion source was maintained at 250 °C. The mass spectrometer was operated in scan mode recording ions in the range from 20 to 400 m/z, with a scan time of 150 </w:t>
      </w:r>
      <w:proofErr w:type="spellStart"/>
      <w:r w:rsidRPr="00A47A40">
        <w:rPr>
          <w:rFonts w:ascii="Arial" w:hAnsi="Arial" w:cs="Arial"/>
        </w:rPr>
        <w:t>ms.</w:t>
      </w:r>
      <w:proofErr w:type="spellEnd"/>
    </w:p>
    <w:p w14:paraId="05F6BDD1" w14:textId="77777777" w:rsidR="006C156D" w:rsidRDefault="006C156D" w:rsidP="006C156D">
      <w:pPr>
        <w:rPr>
          <w:rFonts w:ascii="Arial" w:hAnsi="Arial" w:cs="Arial"/>
          <w:b/>
        </w:rPr>
      </w:pPr>
    </w:p>
    <w:p w14:paraId="0027C4B6" w14:textId="65659AF6" w:rsidR="00584D04" w:rsidRPr="00A47A40" w:rsidRDefault="00000000" w:rsidP="006C156D">
      <w:pPr>
        <w:rPr>
          <w:rFonts w:ascii="Arial" w:hAnsi="Arial" w:cs="Arial"/>
          <w:b/>
        </w:rPr>
      </w:pPr>
      <w:r w:rsidRPr="00A47A40">
        <w:rPr>
          <w:rFonts w:ascii="Arial" w:hAnsi="Arial" w:cs="Arial"/>
          <w:b/>
        </w:rPr>
        <w:t>Statistical analysis</w:t>
      </w:r>
    </w:p>
    <w:p w14:paraId="10B2213C"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results of the extracts and the fermented beverage were submitted to analysis of variance (factorial </w:t>
      </w:r>
      <w:proofErr w:type="spellStart"/>
      <w:r w:rsidRPr="00A47A40">
        <w:rPr>
          <w:rFonts w:ascii="Arial" w:hAnsi="Arial" w:cs="Arial"/>
        </w:rPr>
        <w:t>Anova</w:t>
      </w:r>
      <w:proofErr w:type="spellEnd"/>
      <w:r w:rsidRPr="00A47A40">
        <w:rPr>
          <w:rFonts w:ascii="Arial" w:hAnsi="Arial" w:cs="Arial"/>
        </w:rPr>
        <w:t xml:space="preserve"> and One-way </w:t>
      </w:r>
      <w:proofErr w:type="spellStart"/>
      <w:r w:rsidRPr="00A47A40">
        <w:rPr>
          <w:rFonts w:ascii="Arial" w:hAnsi="Arial" w:cs="Arial"/>
        </w:rPr>
        <w:t>Anova</w:t>
      </w:r>
      <w:proofErr w:type="spellEnd"/>
      <w:r w:rsidRPr="00A47A40">
        <w:rPr>
          <w:rFonts w:ascii="Arial" w:hAnsi="Arial" w:cs="Arial"/>
        </w:rPr>
        <w:t xml:space="preserve">) and the Tukey test was applied to identify significant differences between the means, considering a probability of 5% (p &lt; 0.05). The best formulation was determined by Principal Component Analysis. The </w:t>
      </w:r>
      <w:r w:rsidRPr="00A47A40">
        <w:rPr>
          <w:rFonts w:ascii="Arial" w:hAnsi="Arial" w:cs="Arial"/>
        </w:rPr>
        <w:lastRenderedPageBreak/>
        <w:t xml:space="preserve">computer program </w:t>
      </w:r>
      <w:proofErr w:type="spellStart"/>
      <w:r w:rsidRPr="00A47A40">
        <w:rPr>
          <w:rFonts w:ascii="Arial" w:hAnsi="Arial" w:cs="Arial"/>
        </w:rPr>
        <w:t>Statistica</w:t>
      </w:r>
      <w:proofErr w:type="spellEnd"/>
      <w:r w:rsidRPr="00A47A40">
        <w:rPr>
          <w:rFonts w:ascii="Arial" w:hAnsi="Arial" w:cs="Arial"/>
        </w:rPr>
        <w:t xml:space="preserve"> 10.0 (</w:t>
      </w:r>
      <w:proofErr w:type="spellStart"/>
      <w:r w:rsidRPr="00A47A40">
        <w:rPr>
          <w:rFonts w:ascii="Arial" w:hAnsi="Arial" w:cs="Arial"/>
        </w:rPr>
        <w:t>StaSoft</w:t>
      </w:r>
      <w:proofErr w:type="spellEnd"/>
      <w:r w:rsidRPr="00A47A40">
        <w:rPr>
          <w:rFonts w:ascii="Arial" w:hAnsi="Arial" w:cs="Arial"/>
        </w:rPr>
        <w:t xml:space="preserve"> Inc., Tulsa, USA) was used. Analysis results were expressed as mean ± standard deviation.</w:t>
      </w:r>
    </w:p>
    <w:p w14:paraId="1D13240F" w14:textId="77777777" w:rsidR="006C156D" w:rsidRDefault="006C156D" w:rsidP="006C156D">
      <w:pPr>
        <w:pBdr>
          <w:top w:val="nil"/>
          <w:left w:val="nil"/>
          <w:bottom w:val="nil"/>
          <w:right w:val="nil"/>
          <w:between w:val="nil"/>
        </w:pBdr>
        <w:rPr>
          <w:rFonts w:ascii="Arial" w:hAnsi="Arial" w:cs="Arial"/>
          <w:b/>
        </w:rPr>
      </w:pPr>
    </w:p>
    <w:p w14:paraId="1CB1A73C" w14:textId="746335C8"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Results and Discussion</w:t>
      </w:r>
    </w:p>
    <w:p w14:paraId="6196FD84" w14:textId="77777777" w:rsidR="006C156D" w:rsidRDefault="006C156D" w:rsidP="006C156D">
      <w:pPr>
        <w:pBdr>
          <w:top w:val="nil"/>
          <w:left w:val="nil"/>
          <w:bottom w:val="nil"/>
          <w:right w:val="nil"/>
          <w:between w:val="nil"/>
        </w:pBdr>
        <w:rPr>
          <w:rFonts w:ascii="Arial" w:hAnsi="Arial" w:cs="Arial"/>
          <w:b/>
        </w:rPr>
      </w:pPr>
    </w:p>
    <w:p w14:paraId="66695FA0" w14:textId="07945BEB" w:rsidR="00584D04" w:rsidRPr="00A47A40" w:rsidRDefault="00000000" w:rsidP="006C156D">
      <w:pPr>
        <w:pBdr>
          <w:top w:val="nil"/>
          <w:left w:val="nil"/>
          <w:bottom w:val="nil"/>
          <w:right w:val="nil"/>
          <w:between w:val="nil"/>
        </w:pBdr>
        <w:rPr>
          <w:rFonts w:ascii="Arial" w:hAnsi="Arial" w:cs="Arial"/>
          <w:b/>
        </w:rPr>
      </w:pPr>
      <w:r w:rsidRPr="00A47A40">
        <w:rPr>
          <w:rFonts w:ascii="Arial" w:hAnsi="Arial" w:cs="Arial"/>
          <w:b/>
        </w:rPr>
        <w:t>Proximal composition of chickpea flour</w:t>
      </w:r>
    </w:p>
    <w:p w14:paraId="08EC5A84" w14:textId="77777777" w:rsidR="006C156D" w:rsidRDefault="006C156D" w:rsidP="006C156D">
      <w:pPr>
        <w:pBdr>
          <w:top w:val="nil"/>
          <w:left w:val="nil"/>
          <w:bottom w:val="nil"/>
          <w:right w:val="nil"/>
          <w:between w:val="nil"/>
        </w:pBdr>
        <w:ind w:firstLine="720"/>
        <w:rPr>
          <w:rFonts w:ascii="Arial" w:hAnsi="Arial" w:cs="Arial"/>
        </w:rPr>
      </w:pPr>
    </w:p>
    <w:p w14:paraId="73865D55" w14:textId="581A71A4"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maximum moisture that allows for maintaining microbiological stability and the conservation of flour adequately during storage is 15% (BRASIL, 2005). The moisture determined in the chickpea flour was 7.69% (Table 1), therefore, it was within the quality standard established by the legislation. Other authors reported higher moisture values for chickpea flour of 8.7% (</w:t>
      </w:r>
      <w:r w:rsidR="00E1193F" w:rsidRPr="00A47A40">
        <w:rPr>
          <w:rFonts w:ascii="Arial" w:hAnsi="Arial" w:cs="Arial"/>
        </w:rPr>
        <w:t>Fernandes</w:t>
      </w:r>
      <w:r w:rsidRPr="00A47A40">
        <w:rPr>
          <w:rFonts w:ascii="Arial" w:hAnsi="Arial" w:cs="Arial"/>
        </w:rPr>
        <w:t>, 2019) and 10% (</w:t>
      </w:r>
      <w:r w:rsidR="00E1193F" w:rsidRPr="00A47A40">
        <w:rPr>
          <w:rFonts w:ascii="Arial" w:hAnsi="Arial" w:cs="Arial"/>
        </w:rPr>
        <w:t>Molina</w:t>
      </w:r>
      <w:r w:rsidRPr="00A47A40">
        <w:rPr>
          <w:rFonts w:ascii="Arial" w:hAnsi="Arial" w:cs="Arial"/>
        </w:rPr>
        <w:t>, 2010), probably due to differences in the drying time of the grains before obtaining the products.</w:t>
      </w:r>
    </w:p>
    <w:p w14:paraId="3D80C6A3"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Chickpea flour had an ash content of 2.77% (Table 1), a fair value for food and beverages according to RDC No. 263 (BRASIL, 2019). Values above 3% of ash in leguminous flours, such as soy, can mean product contamination or processing failures (BRASIL, 1996). </w:t>
      </w:r>
    </w:p>
    <w:p w14:paraId="1051282B" w14:textId="74917556"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Due to the high content of lipids present in chickpea flours, compared to other pulses, chickpeas are presented as an option to improve the technological properties of vegan products (</w:t>
      </w:r>
      <w:r w:rsidR="00E1193F" w:rsidRPr="00A47A40">
        <w:rPr>
          <w:rFonts w:ascii="Arial" w:hAnsi="Arial" w:cs="Arial"/>
        </w:rPr>
        <w:t>Bashir; Aggarwal</w:t>
      </w:r>
      <w:r w:rsidRPr="00A47A40">
        <w:rPr>
          <w:rFonts w:ascii="Arial" w:hAnsi="Arial" w:cs="Arial"/>
        </w:rPr>
        <w:t>, 2016). The sample had about 6.32% of lipids (Table 1), a result similar to that reported by Schubert (2017), who determined a value of around 6.92%. However, the lipid content may vary depending on the chickpea cultivar, in another study, values between 6.7 and 7.6% were found (</w:t>
      </w:r>
      <w:r w:rsidR="00E1193F" w:rsidRPr="00A47A40">
        <w:rPr>
          <w:rFonts w:ascii="Arial" w:hAnsi="Arial" w:cs="Arial"/>
        </w:rPr>
        <w:t>Sanjeewa</w:t>
      </w:r>
      <w:r w:rsidRPr="00A47A40">
        <w:rPr>
          <w:rFonts w:ascii="Arial" w:hAnsi="Arial" w:cs="Arial"/>
        </w:rPr>
        <w:t>, 2010).</w:t>
      </w:r>
    </w:p>
    <w:p w14:paraId="147EC201" w14:textId="4A89BBBD"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lastRenderedPageBreak/>
        <w:t xml:space="preserve">The protein content of chickpea flour was 23.84% (Table 1), higher than the values reported by </w:t>
      </w:r>
      <w:proofErr w:type="spellStart"/>
      <w:r w:rsidRPr="00A47A40">
        <w:rPr>
          <w:rFonts w:ascii="Arial" w:hAnsi="Arial" w:cs="Arial"/>
        </w:rPr>
        <w:t>Polesi</w:t>
      </w:r>
      <w:proofErr w:type="spellEnd"/>
      <w:r w:rsidRPr="00A47A40">
        <w:rPr>
          <w:rFonts w:ascii="Arial" w:hAnsi="Arial" w:cs="Arial"/>
        </w:rPr>
        <w:t xml:space="preserve"> (2012) and Meurer (2019), of 21, 46%, and 17.75%, respectively. Among legume flours, chickpea flour is the one with the highest protein bioavailability (</w:t>
      </w:r>
      <w:proofErr w:type="spellStart"/>
      <w:r w:rsidR="00E1193F" w:rsidRPr="00A47A40">
        <w:rPr>
          <w:rFonts w:ascii="Arial" w:hAnsi="Arial" w:cs="Arial"/>
        </w:rPr>
        <w:t>Jukanti</w:t>
      </w:r>
      <w:proofErr w:type="spellEnd"/>
      <w:r w:rsidR="00E1193F" w:rsidRPr="00A47A40">
        <w:rPr>
          <w:rFonts w:ascii="Arial" w:hAnsi="Arial" w:cs="Arial"/>
        </w:rPr>
        <w:t xml:space="preserve"> </w:t>
      </w:r>
      <w:r w:rsidRPr="00E1193F">
        <w:rPr>
          <w:rFonts w:ascii="Arial" w:hAnsi="Arial" w:cs="Arial"/>
          <w:i/>
          <w:iCs/>
        </w:rPr>
        <w:t>et al</w:t>
      </w:r>
      <w:r w:rsidRPr="00A47A40">
        <w:rPr>
          <w:rFonts w:ascii="Arial" w:hAnsi="Arial" w:cs="Arial"/>
        </w:rPr>
        <w:t>., 2012). When combined, plant-based proteins provide all the essential amino acids necessary for human metabolic homeostasis (</w:t>
      </w:r>
      <w:r w:rsidR="00E1193F" w:rsidRPr="00A47A40">
        <w:rPr>
          <w:rFonts w:ascii="Arial" w:hAnsi="Arial" w:cs="Arial"/>
        </w:rPr>
        <w:t>Harvard</w:t>
      </w:r>
      <w:r w:rsidRPr="00A47A40">
        <w:rPr>
          <w:rFonts w:ascii="Arial" w:hAnsi="Arial" w:cs="Arial"/>
        </w:rPr>
        <w:t>, 2010).</w:t>
      </w:r>
    </w:p>
    <w:p w14:paraId="5DE565AC"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total dietary fiber content of chickpea flour was determined to be 9.8% (Table 1), much lower than the levels between 20.86% and 33.02% reported by Kanai (2021). According to </w:t>
      </w:r>
      <w:proofErr w:type="spellStart"/>
      <w:r w:rsidRPr="00A47A40">
        <w:rPr>
          <w:rFonts w:ascii="Arial" w:hAnsi="Arial" w:cs="Arial"/>
        </w:rPr>
        <w:t>Schutyser</w:t>
      </w:r>
      <w:proofErr w:type="spellEnd"/>
      <w:r w:rsidRPr="00A47A40">
        <w:rPr>
          <w:rFonts w:ascii="Arial" w:hAnsi="Arial" w:cs="Arial"/>
        </w:rPr>
        <w:t xml:space="preserve"> (2015) there may be differences in dietary fiber values because of the size of the granules of starch particles and protein bodies.</w:t>
      </w:r>
    </w:p>
    <w:p w14:paraId="447A51FF"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estimated digestible carbohydrate content of chickpea flour was 49.58% (Table 1), close to the minimum content of the 50 to 64% range reported by Meurer (2019), and above the values in the range between 25.39% and 46.22% obtained in same studies. These differences in digestible carbohydrate values may be related to the plant species and its cultivation method (Kanai, 2019).</w:t>
      </w:r>
    </w:p>
    <w:p w14:paraId="23A88DAA" w14:textId="77777777" w:rsidR="00584D04" w:rsidRPr="00A47A40" w:rsidRDefault="00000000" w:rsidP="006C156D">
      <w:pPr>
        <w:ind w:firstLine="720"/>
        <w:rPr>
          <w:rFonts w:ascii="Arial" w:hAnsi="Arial" w:cs="Arial"/>
        </w:rPr>
      </w:pPr>
      <w:r w:rsidRPr="00A47A40">
        <w:rPr>
          <w:rFonts w:ascii="Arial" w:hAnsi="Arial" w:cs="Arial"/>
        </w:rPr>
        <w:t xml:space="preserve">The high levels of carbohydrates (49.58 ± 0.77%) are due to the nature of the plant material. In addition, we can also observe significant values of dietary fiber, lipids, and proteins in the analyses. These values justify the caloric value of approximately 388.16 kcal.100g-1 of chickpea flour (Kishor </w:t>
      </w:r>
      <w:r w:rsidRPr="00E1193F">
        <w:rPr>
          <w:rFonts w:ascii="Arial" w:hAnsi="Arial" w:cs="Arial"/>
          <w:i/>
          <w:iCs/>
        </w:rPr>
        <w:t>et al</w:t>
      </w:r>
      <w:r w:rsidRPr="00A47A40">
        <w:rPr>
          <w:rFonts w:ascii="Arial" w:hAnsi="Arial" w:cs="Arial"/>
        </w:rPr>
        <w:t>., 2017).</w:t>
      </w:r>
    </w:p>
    <w:p w14:paraId="32A151DE" w14:textId="77777777" w:rsidR="006C156D" w:rsidRDefault="006C156D" w:rsidP="006C156D">
      <w:pPr>
        <w:rPr>
          <w:rFonts w:ascii="Arial" w:hAnsi="Arial" w:cs="Arial"/>
          <w:b/>
        </w:rPr>
      </w:pPr>
    </w:p>
    <w:p w14:paraId="144F6710" w14:textId="3B291898" w:rsidR="00584D04" w:rsidRPr="00A47A40" w:rsidRDefault="00000000" w:rsidP="006C156D">
      <w:pPr>
        <w:rPr>
          <w:rFonts w:ascii="Arial" w:hAnsi="Arial" w:cs="Arial"/>
        </w:rPr>
      </w:pPr>
      <w:r w:rsidRPr="00A47A40">
        <w:rPr>
          <w:rFonts w:ascii="Arial" w:hAnsi="Arial" w:cs="Arial"/>
          <w:b/>
        </w:rPr>
        <w:t>Physicochemical and technological characteristics of chickpea flour</w:t>
      </w:r>
    </w:p>
    <w:p w14:paraId="68A6408B" w14:textId="77777777" w:rsidR="006C156D" w:rsidRDefault="006C156D" w:rsidP="006C156D">
      <w:pPr>
        <w:pBdr>
          <w:top w:val="nil"/>
          <w:left w:val="nil"/>
          <w:bottom w:val="nil"/>
          <w:right w:val="nil"/>
          <w:between w:val="nil"/>
        </w:pBdr>
        <w:ind w:firstLine="720"/>
        <w:rPr>
          <w:rFonts w:ascii="Arial" w:hAnsi="Arial" w:cs="Arial"/>
        </w:rPr>
      </w:pPr>
    </w:p>
    <w:p w14:paraId="45317C0C" w14:textId="2D4D272C"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water solubility of chickpea flour was 21.23% (Table 2), higher than the value of 16% reported by Moreno (2019) and lower than the value of 23.68% determined by </w:t>
      </w:r>
      <w:r w:rsidRPr="00A47A40">
        <w:rPr>
          <w:rFonts w:ascii="Arial" w:hAnsi="Arial" w:cs="Arial"/>
        </w:rPr>
        <w:lastRenderedPageBreak/>
        <w:t>Fernandes (2019). Water solubility varies according to the greater presence of water-soluble components such as saccharides and the concentration of soluble proteins (</w:t>
      </w:r>
      <w:r w:rsidR="00E1193F" w:rsidRPr="00A47A40">
        <w:rPr>
          <w:rFonts w:ascii="Arial" w:hAnsi="Arial" w:cs="Arial"/>
        </w:rPr>
        <w:t xml:space="preserve">Dadon; Abbo; </w:t>
      </w:r>
      <w:proofErr w:type="spellStart"/>
      <w:r w:rsidR="00E1193F" w:rsidRPr="00A47A40">
        <w:rPr>
          <w:rFonts w:ascii="Arial" w:hAnsi="Arial" w:cs="Arial"/>
        </w:rPr>
        <w:t>Reifen</w:t>
      </w:r>
      <w:proofErr w:type="spellEnd"/>
      <w:r w:rsidRPr="00A47A40">
        <w:rPr>
          <w:rFonts w:ascii="Arial" w:hAnsi="Arial" w:cs="Arial"/>
        </w:rPr>
        <w:t xml:space="preserve">, 2017), which varies depending on the cultivar, climatic conditions, and cultural and post-harvest management. </w:t>
      </w:r>
    </w:p>
    <w:p w14:paraId="1670AAC9" w14:textId="5D81D8B2"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water absorption capacity determined for chickpea flour was 2.58%, which corroborates the values of 3% and 2.62% reported by Fernandes </w:t>
      </w:r>
      <w:r w:rsidRPr="00D7716B">
        <w:rPr>
          <w:rFonts w:ascii="Arial" w:hAnsi="Arial" w:cs="Arial"/>
          <w:i/>
          <w:iCs/>
        </w:rPr>
        <w:t>et al</w:t>
      </w:r>
      <w:r w:rsidRPr="00A47A40">
        <w:rPr>
          <w:rFonts w:ascii="Arial" w:hAnsi="Arial" w:cs="Arial"/>
        </w:rPr>
        <w:t>. (2019) and Moreno (2019), respectively. The water solubility properties, water, and oil absorption capacity vary according to the number of soluble molecules present in the sample and depend on the intensity and type of reaction that will occur in the treatment of the raw material (</w:t>
      </w:r>
      <w:r w:rsidR="00D7716B" w:rsidRPr="00A47A40">
        <w:rPr>
          <w:rFonts w:ascii="Arial" w:hAnsi="Arial" w:cs="Arial"/>
        </w:rPr>
        <w:t>Santana; Filho; Egea</w:t>
      </w:r>
      <w:r w:rsidRPr="00A47A40">
        <w:rPr>
          <w:rFonts w:ascii="Arial" w:hAnsi="Arial" w:cs="Arial"/>
        </w:rPr>
        <w:t>, 2017). The higher the water absorption capacity, the greater the amount of protein and dietary fiber in the flour (</w:t>
      </w:r>
      <w:r w:rsidR="00D7716B" w:rsidRPr="00A47A40">
        <w:rPr>
          <w:rFonts w:ascii="Arial" w:hAnsi="Arial" w:cs="Arial"/>
        </w:rPr>
        <w:t xml:space="preserve">Pires </w:t>
      </w:r>
      <w:r w:rsidRPr="00D7716B">
        <w:rPr>
          <w:rFonts w:ascii="Arial" w:hAnsi="Arial" w:cs="Arial"/>
          <w:i/>
          <w:iCs/>
        </w:rPr>
        <w:t>et al</w:t>
      </w:r>
      <w:r w:rsidRPr="00A47A40">
        <w:rPr>
          <w:rFonts w:ascii="Arial" w:hAnsi="Arial" w:cs="Arial"/>
        </w:rPr>
        <w:t>., 2017), which can be classified as flour rich in fiber because it has a content higher than 6%, and is rich in protein because it has a protein fraction with good bioavailability (</w:t>
      </w:r>
      <w:r w:rsidR="00D7716B" w:rsidRPr="00A47A40">
        <w:rPr>
          <w:rFonts w:ascii="Arial" w:hAnsi="Arial" w:cs="Arial"/>
        </w:rPr>
        <w:t xml:space="preserve">Kishor </w:t>
      </w:r>
      <w:r w:rsidRPr="00D7716B">
        <w:rPr>
          <w:rFonts w:ascii="Arial" w:hAnsi="Arial" w:cs="Arial"/>
          <w:i/>
          <w:iCs/>
        </w:rPr>
        <w:t>et al</w:t>
      </w:r>
      <w:r w:rsidRPr="00A47A40">
        <w:rPr>
          <w:rFonts w:ascii="Arial" w:hAnsi="Arial" w:cs="Arial"/>
        </w:rPr>
        <w:t>., 2017).</w:t>
      </w:r>
    </w:p>
    <w:p w14:paraId="1DF273E8" w14:textId="1555CF3E"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In chickpea flour, the oil absorption capacity was around 1.65%, an adequate value for the product proposal since the fermented beverage does not undergo the addition of fat in its formulation, and it is not lipid rich in its composition (Table 3). The gelatinization temperature of chickpea flour was 73.17 °C, representing a high temperature since it is reported a starch's gelatinization temperature of approximately 60 °C (Hu </w:t>
      </w:r>
      <w:r w:rsidRPr="00D7716B">
        <w:rPr>
          <w:rFonts w:ascii="Arial" w:hAnsi="Arial" w:cs="Arial"/>
          <w:i/>
          <w:iCs/>
        </w:rPr>
        <w:t>et al</w:t>
      </w:r>
      <w:r w:rsidRPr="00A47A40">
        <w:rPr>
          <w:rFonts w:ascii="Arial" w:hAnsi="Arial" w:cs="Arial"/>
        </w:rPr>
        <w:t>., 2019). This property interferes with the amount of raw material used in the formulation of the products and the preparation method when very high temperatures are used, for example (</w:t>
      </w:r>
      <w:r w:rsidR="00D7716B" w:rsidRPr="00A47A40">
        <w:rPr>
          <w:rFonts w:ascii="Arial" w:hAnsi="Arial" w:cs="Arial"/>
        </w:rPr>
        <w:t>Santana; Filho; Egea</w:t>
      </w:r>
      <w:r w:rsidRPr="00A47A40">
        <w:rPr>
          <w:rFonts w:ascii="Arial" w:hAnsi="Arial" w:cs="Arial"/>
        </w:rPr>
        <w:t>, 2017). The gelatinization temperature of chickpea flour may be related to its macronutrient composition, such as protein and lipids, and its fiber content (</w:t>
      </w:r>
      <w:proofErr w:type="spellStart"/>
      <w:r w:rsidR="00D7716B" w:rsidRPr="00A47A40">
        <w:rPr>
          <w:rFonts w:ascii="Arial" w:hAnsi="Arial" w:cs="Arial"/>
        </w:rPr>
        <w:t>Kiumarsi</w:t>
      </w:r>
      <w:proofErr w:type="spellEnd"/>
      <w:r w:rsidR="00D7716B" w:rsidRPr="00A47A40">
        <w:rPr>
          <w:rFonts w:ascii="Arial" w:hAnsi="Arial" w:cs="Arial"/>
        </w:rPr>
        <w:t xml:space="preserve"> </w:t>
      </w:r>
      <w:r w:rsidRPr="00D7716B">
        <w:rPr>
          <w:rFonts w:ascii="Arial" w:hAnsi="Arial" w:cs="Arial"/>
          <w:i/>
          <w:iCs/>
        </w:rPr>
        <w:t>et al</w:t>
      </w:r>
      <w:r w:rsidRPr="00A47A40">
        <w:rPr>
          <w:rFonts w:ascii="Arial" w:hAnsi="Arial" w:cs="Arial"/>
        </w:rPr>
        <w:t>., 2019).</w:t>
      </w:r>
    </w:p>
    <w:p w14:paraId="79555169" w14:textId="67447D25"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lastRenderedPageBreak/>
        <w:t>An interesting characteristic of chickpea flour is its low setback of 57.37 RVU (Table 2), compared to other flours with a greater tendency to retrograde, for example, rice flour (</w:t>
      </w:r>
      <w:r w:rsidR="00D7716B" w:rsidRPr="00A47A40">
        <w:rPr>
          <w:rFonts w:ascii="Arial" w:hAnsi="Arial" w:cs="Arial"/>
        </w:rPr>
        <w:t>Nabeshima</w:t>
      </w:r>
      <w:r w:rsidRPr="00A47A40">
        <w:rPr>
          <w:rFonts w:ascii="Arial" w:hAnsi="Arial" w:cs="Arial"/>
        </w:rPr>
        <w:t xml:space="preserve">, 2007). The setback is characterized by the reorganization of the starch molecules, causing the dispersion of excess water. The lower the retrogradation values, the lower the chances of deformation of the paste during cooling (XIA </w:t>
      </w:r>
      <w:r w:rsidRPr="00D7716B">
        <w:rPr>
          <w:rFonts w:ascii="Arial" w:hAnsi="Arial" w:cs="Arial"/>
          <w:i/>
          <w:iCs/>
        </w:rPr>
        <w:t>et al</w:t>
      </w:r>
      <w:r w:rsidRPr="00A47A40">
        <w:rPr>
          <w:rFonts w:ascii="Arial" w:hAnsi="Arial" w:cs="Arial"/>
        </w:rPr>
        <w:t>., 2018), so chickpea flour is suitable for producing chilled fermented beverages.</w:t>
      </w:r>
    </w:p>
    <w:p w14:paraId="592129F2"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viscosity peak represents the maximum viscosity between the heating and cooling of a starchy product. It was 149.04 RVU (Table 2) in chickpea flour, a value lower than the values reported by Moreno (2019), whose average was 182.33 RVU. It happened probably due to differences between the genetic materials and the prevailing soil, the climate conditions in the places of origin, and the management used.</w:t>
      </w:r>
    </w:p>
    <w:p w14:paraId="68530C0B" w14:textId="53B4E90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Viscosity breakdown is important to assess the degree of stability of the paste under high temperatures and agitation, and it is inversely proportional to the stability of the sample (</w:t>
      </w:r>
      <w:r w:rsidR="00D7716B" w:rsidRPr="00A47A40">
        <w:rPr>
          <w:rFonts w:ascii="Arial" w:hAnsi="Arial" w:cs="Arial"/>
        </w:rPr>
        <w:t>Bashir; Aggarwal</w:t>
      </w:r>
      <w:r w:rsidRPr="00A47A40">
        <w:rPr>
          <w:rFonts w:ascii="Arial" w:hAnsi="Arial" w:cs="Arial"/>
        </w:rPr>
        <w:t>, 2016). Chickpea flour had a breakdown of 14.87 (Table 2).</w:t>
      </w:r>
    </w:p>
    <w:p w14:paraId="16BC7000" w14:textId="77777777" w:rsidR="006C156D" w:rsidRDefault="006C156D" w:rsidP="006C156D">
      <w:pPr>
        <w:ind w:right="520"/>
        <w:rPr>
          <w:rFonts w:ascii="Arial" w:hAnsi="Arial" w:cs="Arial"/>
          <w:b/>
        </w:rPr>
      </w:pPr>
    </w:p>
    <w:p w14:paraId="5501E7BF" w14:textId="41633A32" w:rsidR="00584D04" w:rsidRPr="00A47A40" w:rsidRDefault="00000000" w:rsidP="006C156D">
      <w:pPr>
        <w:ind w:right="520"/>
        <w:rPr>
          <w:rFonts w:ascii="Arial" w:hAnsi="Arial" w:cs="Arial"/>
        </w:rPr>
      </w:pPr>
      <w:r w:rsidRPr="00A47A40">
        <w:rPr>
          <w:rFonts w:ascii="Arial" w:hAnsi="Arial" w:cs="Arial"/>
          <w:b/>
        </w:rPr>
        <w:t>Physicochemical analysis of fermented beverages</w:t>
      </w:r>
    </w:p>
    <w:p w14:paraId="239A6E0B" w14:textId="77777777" w:rsidR="006C156D" w:rsidRDefault="006C156D" w:rsidP="006C156D">
      <w:pPr>
        <w:pBdr>
          <w:top w:val="nil"/>
          <w:left w:val="nil"/>
          <w:bottom w:val="nil"/>
          <w:right w:val="nil"/>
          <w:between w:val="nil"/>
        </w:pBdr>
        <w:ind w:firstLine="720"/>
        <w:rPr>
          <w:rFonts w:ascii="Arial" w:hAnsi="Arial" w:cs="Arial"/>
        </w:rPr>
      </w:pPr>
    </w:p>
    <w:p w14:paraId="23FCEA84" w14:textId="37B8CF9B"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pH values of the beverages produced (Table 3) are still within the range conducive to bacterial growth, both of probiotics, bacteria, and other spoilage and pathogenic microorganisms (</w:t>
      </w:r>
      <w:r w:rsidR="00D7716B" w:rsidRPr="00A47A40">
        <w:rPr>
          <w:rFonts w:ascii="Arial" w:hAnsi="Arial" w:cs="Arial"/>
        </w:rPr>
        <w:t>Moretti</w:t>
      </w:r>
      <w:r w:rsidRPr="00A47A40">
        <w:rPr>
          <w:rFonts w:ascii="Arial" w:hAnsi="Arial" w:cs="Arial"/>
        </w:rPr>
        <w:t xml:space="preserve">, 2009). Anyhow, this product has a short shelf life, so conservation methods must be allied. In addition, pH has a significant variation in the formulations. A more acidic pH was observed in the drinks without adding inulin, </w:t>
      </w:r>
      <w:r w:rsidRPr="00A47A40">
        <w:rPr>
          <w:rFonts w:ascii="Arial" w:hAnsi="Arial" w:cs="Arial"/>
        </w:rPr>
        <w:lastRenderedPageBreak/>
        <w:t>according to the higher concentration of chickpea flour in the extract. The variations between beverages presented values of 4.61 ± 0.01, 4.51 ± 0.05, and 4.32 ± 0.006 in the formulations containing the extracts of 10% chickpea flour, 20% flour, and 30% chickpea flour, respectively (p &lt; 0.05). In the analyzed samples, the pH values were inversely proportional to the amount of inulin present in the formulations. Carbohydrates and oligosaccharides in fermented products provide more significant metabolic activity of probiotic bacteria (</w:t>
      </w:r>
      <w:r w:rsidR="006F4275" w:rsidRPr="00A47A40">
        <w:rPr>
          <w:rFonts w:ascii="Arial" w:hAnsi="Arial" w:cs="Arial"/>
        </w:rPr>
        <w:t xml:space="preserve">Hussein </w:t>
      </w:r>
      <w:r w:rsidRPr="006F4275">
        <w:rPr>
          <w:rFonts w:ascii="Arial" w:hAnsi="Arial" w:cs="Arial"/>
          <w:i/>
          <w:iCs/>
        </w:rPr>
        <w:t>et al</w:t>
      </w:r>
      <w:r w:rsidRPr="00A47A40">
        <w:rPr>
          <w:rFonts w:ascii="Arial" w:hAnsi="Arial" w:cs="Arial"/>
        </w:rPr>
        <w:t>., 2020), which agrees with the pH values found.</w:t>
      </w:r>
      <w:r w:rsidR="00D7716B">
        <w:rPr>
          <w:rFonts w:ascii="Arial" w:hAnsi="Arial" w:cs="Arial"/>
        </w:rPr>
        <w:t xml:space="preserve"> </w:t>
      </w:r>
      <w:r w:rsidRPr="00A47A40">
        <w:rPr>
          <w:rFonts w:ascii="Arial" w:hAnsi="Arial" w:cs="Arial"/>
        </w:rPr>
        <w:t>Regarding the acidity of the analyzed products, the values varied between 0.37 ± 0.10 and 0.57 ± 0.34% (Table 3). Despite this variation in formulations, the products are within the range of values determined by Brazil's current legislation (BRASIL, 2007). Higher levels of sugar or oligosaccharides, such as inulin, result in higher titratable acidity, a characteristic observed in all groups. This proportionality relationship can be explained by the metabolic activity of probiotics since sugar and inulin are good sources of carbon, as consequence during the metabolism of this carbon, microorganisms release organic acids that contribute to acidity increase (</w:t>
      </w:r>
      <w:r w:rsidR="006F4275" w:rsidRPr="00A47A40">
        <w:rPr>
          <w:rFonts w:ascii="Arial" w:hAnsi="Arial" w:cs="Arial"/>
        </w:rPr>
        <w:t xml:space="preserve">Davoodi </w:t>
      </w:r>
      <w:r w:rsidRPr="006F4275">
        <w:rPr>
          <w:rFonts w:ascii="Arial" w:hAnsi="Arial" w:cs="Arial"/>
          <w:i/>
          <w:iCs/>
        </w:rPr>
        <w:t>et al</w:t>
      </w:r>
      <w:r w:rsidRPr="00A47A40">
        <w:rPr>
          <w:rFonts w:ascii="Arial" w:hAnsi="Arial" w:cs="Arial"/>
        </w:rPr>
        <w:t>., 2016).</w:t>
      </w:r>
    </w:p>
    <w:p w14:paraId="38BD8705" w14:textId="5F9AA008"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Soluble solids values are similar to vegetable drinks found in supermarkets (</w:t>
      </w:r>
      <w:r w:rsidR="006F4275" w:rsidRPr="00A47A40">
        <w:rPr>
          <w:rFonts w:ascii="Arial" w:hAnsi="Arial" w:cs="Arial"/>
        </w:rPr>
        <w:t xml:space="preserve">Nunes </w:t>
      </w:r>
      <w:r w:rsidRPr="006F4275">
        <w:rPr>
          <w:rFonts w:ascii="Arial" w:hAnsi="Arial" w:cs="Arial"/>
          <w:i/>
          <w:iCs/>
        </w:rPr>
        <w:t>et al</w:t>
      </w:r>
      <w:r w:rsidRPr="00A47A40">
        <w:rPr>
          <w:rFonts w:ascii="Arial" w:hAnsi="Arial" w:cs="Arial"/>
        </w:rPr>
        <w:t>., 2014). The soluble solids values in this analysis ranged from 6.75 ± 0.01 to 9.13 ± 0.08. The lowest value was obtained in the BF1 sample, while the highest was the BF9 sample. The concentration of total soluble solids (°BRIX) in the products is related to the addition of inulin and sugar in the formulation.</w:t>
      </w:r>
    </w:p>
    <w:p w14:paraId="59F1A614"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moisture of the products is directly interconnected with their conservation. Beverages have a high moisture content, as it is a product with a liquid consistency.  The moisture values found did show a significant difference (</w:t>
      </w:r>
      <w:r w:rsidRPr="00A47A40">
        <w:rPr>
          <w:rFonts w:ascii="Arial" w:hAnsi="Arial" w:cs="Arial"/>
          <w:i/>
        </w:rPr>
        <w:t>p</w:t>
      </w:r>
      <w:r w:rsidRPr="00A47A40">
        <w:rPr>
          <w:rFonts w:ascii="Arial" w:hAnsi="Arial" w:cs="Arial"/>
        </w:rPr>
        <w:t xml:space="preserve"> &lt; 0.05) according to the </w:t>
      </w:r>
      <w:r w:rsidRPr="00A47A40">
        <w:rPr>
          <w:rFonts w:ascii="Arial" w:hAnsi="Arial" w:cs="Arial"/>
        </w:rPr>
        <w:lastRenderedPageBreak/>
        <w:t xml:space="preserve">increase in inulin content and the use of extracts with a higher concentration of chickpea flour. </w:t>
      </w:r>
    </w:p>
    <w:p w14:paraId="267D303F"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A significant difference was observed between the lipid levels concerning the amount of inulin (</w:t>
      </w:r>
      <w:r w:rsidRPr="00A47A40">
        <w:rPr>
          <w:rFonts w:ascii="Arial" w:hAnsi="Arial" w:cs="Arial"/>
          <w:i/>
        </w:rPr>
        <w:t>p</w:t>
      </w:r>
      <w:r w:rsidRPr="00A47A40">
        <w:rPr>
          <w:rFonts w:ascii="Arial" w:hAnsi="Arial" w:cs="Arial"/>
        </w:rPr>
        <w:t xml:space="preserve"> &lt; 0.05). The samples with different concentrations of chickpea flour varied between 1.40 ± 0.03 and 1.94 ± 0.01 %. The results obtained were significantly higher than those of the study by Wang, </w:t>
      </w:r>
      <w:proofErr w:type="spellStart"/>
      <w:r w:rsidRPr="00A47A40">
        <w:rPr>
          <w:rFonts w:ascii="Arial" w:hAnsi="Arial" w:cs="Arial"/>
        </w:rPr>
        <w:t>Chelikani</w:t>
      </w:r>
      <w:proofErr w:type="spellEnd"/>
      <w:r w:rsidRPr="00A47A40">
        <w:rPr>
          <w:rFonts w:ascii="Arial" w:hAnsi="Arial" w:cs="Arial"/>
        </w:rPr>
        <w:t xml:space="preserve"> and Serventi (2018), who got an average lipid value of 0.34 g/100g.</w:t>
      </w:r>
    </w:p>
    <w:p w14:paraId="2BB0B8B4" w14:textId="23438BFE"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According to the World Health Organization (2013), the recommended daily protein intake is between 10 and 15%. The average values found in the formulations per 100 g of product varied between Studies with yogurt drinks made with vegetable extract (soy) (</w:t>
      </w:r>
      <w:r w:rsidR="006F4275" w:rsidRPr="00A47A40">
        <w:rPr>
          <w:rFonts w:ascii="Arial" w:hAnsi="Arial" w:cs="Arial"/>
        </w:rPr>
        <w:t xml:space="preserve">Ladislau </w:t>
      </w:r>
      <w:r w:rsidRPr="006F4275">
        <w:rPr>
          <w:rFonts w:ascii="Arial" w:hAnsi="Arial" w:cs="Arial"/>
          <w:i/>
          <w:iCs/>
        </w:rPr>
        <w:t>et al</w:t>
      </w:r>
      <w:r w:rsidRPr="00A47A40">
        <w:rPr>
          <w:rFonts w:ascii="Arial" w:hAnsi="Arial" w:cs="Arial"/>
        </w:rPr>
        <w:t>., 2017). That is, the values found during the analysis of the samples of the formulations of the present study are lower. The average protein content varied between 1.16 ± 0.01 and 1.40 ± 0.04%. No significant difference was observed between the values of proteins (</w:t>
      </w:r>
      <w:r w:rsidRPr="00A47A40">
        <w:rPr>
          <w:rFonts w:ascii="Arial" w:hAnsi="Arial" w:cs="Arial"/>
          <w:i/>
        </w:rPr>
        <w:t>p</w:t>
      </w:r>
      <w:r w:rsidRPr="00A47A40">
        <w:rPr>
          <w:rFonts w:ascii="Arial" w:hAnsi="Arial" w:cs="Arial"/>
        </w:rPr>
        <w:t xml:space="preserve"> &gt; 0.05) about the values of inulin and the difference in concentration of the extracts.</w:t>
      </w:r>
    </w:p>
    <w:p w14:paraId="35AAA6BC" w14:textId="77777777"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Regarding the values of fiber and total carbohydrates, the differences found were also not significant (</w:t>
      </w:r>
      <w:r w:rsidRPr="00A47A40">
        <w:rPr>
          <w:rFonts w:ascii="Arial" w:hAnsi="Arial" w:cs="Arial"/>
          <w:i/>
        </w:rPr>
        <w:t>p</w:t>
      </w:r>
      <w:r w:rsidRPr="00A47A40">
        <w:rPr>
          <w:rFonts w:ascii="Arial" w:hAnsi="Arial" w:cs="Arial"/>
        </w:rPr>
        <w:t xml:space="preserve"> &lt; 0.05). The relationship between the amount of fiber and carbohydrate content, with the concentration of chickpea flour in the extract and inulin, is directly proportional. The formulation that presented the highest amount of fiber and carbohydrate was the beverage containing 30% of chickpea flour and the addition of 15 g of inulin. This proportionality relationship also occurred in the context of energy value. The higher the extract's concentration and the greater the amount of inulin in the drink, the greater its energy value. </w:t>
      </w:r>
    </w:p>
    <w:p w14:paraId="6ECB4FDD" w14:textId="15DB2CDB" w:rsidR="00584D04" w:rsidRPr="00A47A40" w:rsidRDefault="00000000" w:rsidP="006C156D">
      <w:pPr>
        <w:ind w:right="520"/>
        <w:rPr>
          <w:rFonts w:ascii="Arial" w:hAnsi="Arial" w:cs="Arial"/>
        </w:rPr>
      </w:pPr>
      <w:r w:rsidRPr="00A47A40">
        <w:rPr>
          <w:rFonts w:ascii="Arial" w:hAnsi="Arial" w:cs="Arial"/>
          <w:b/>
        </w:rPr>
        <w:lastRenderedPageBreak/>
        <w:t>Chromatographic analysis</w:t>
      </w:r>
    </w:p>
    <w:p w14:paraId="3B392ABB" w14:textId="77777777" w:rsidR="006C156D" w:rsidRDefault="006C156D" w:rsidP="006C156D">
      <w:pPr>
        <w:pBdr>
          <w:top w:val="nil"/>
          <w:left w:val="nil"/>
          <w:bottom w:val="nil"/>
          <w:right w:val="nil"/>
          <w:between w:val="nil"/>
        </w:pBdr>
        <w:ind w:firstLine="720"/>
        <w:rPr>
          <w:rFonts w:ascii="Arial" w:hAnsi="Arial" w:cs="Arial"/>
        </w:rPr>
      </w:pPr>
    </w:p>
    <w:p w14:paraId="08C3BBC3" w14:textId="6EBBF1D3"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The best formulation developed showed greater adequacy of macronutrients concerning energy value (Figure 1), that is, the BF6 formulation (beverage containing 20 % of chickpea flour and with the addition of 15 % of inulin), through determination through Principal Component Analysis (Figure 2). </w:t>
      </w:r>
    </w:p>
    <w:p w14:paraId="35848A22" w14:textId="2CC15F00"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In the qualitative analysis, the presence of five Volatile Organic Compounds - VOCs in the fermented beverage was identified: 1-propanol, hexanal, 1-propanol, 2-methyl, 1-butanol, 3-methyl, 1-hexanol (Figure 3 and Table 4). Eleven VOCs were found in chickpea flour, of which only two (hexanal and 1-hexanol) are the same found in fermented beverages. The VOCs mentioned above, found in the formulations of vegetable beverages, are responsible for the aroma and flavor of some fermented beverages (</w:t>
      </w:r>
      <w:r w:rsidR="006F4275" w:rsidRPr="00A47A40">
        <w:rPr>
          <w:rFonts w:ascii="Arial" w:hAnsi="Arial" w:cs="Arial"/>
        </w:rPr>
        <w:t xml:space="preserve">Ott, Fay, </w:t>
      </w:r>
      <w:proofErr w:type="spellStart"/>
      <w:r w:rsidR="006F4275" w:rsidRPr="00A47A40">
        <w:rPr>
          <w:rFonts w:ascii="Arial" w:hAnsi="Arial" w:cs="Arial"/>
        </w:rPr>
        <w:t>Chaintreau</w:t>
      </w:r>
      <w:proofErr w:type="spellEnd"/>
      <w:r w:rsidRPr="00A47A40">
        <w:rPr>
          <w:rFonts w:ascii="Arial" w:hAnsi="Arial" w:cs="Arial"/>
        </w:rPr>
        <w:t xml:space="preserve">, 1997). </w:t>
      </w:r>
    </w:p>
    <w:p w14:paraId="6B3BBE3A" w14:textId="25AC1F4A"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fatty acids profile in beverages is directly related to the raw material used in their formulation. However, another way to modify these characteristics in the final product is associated with the microorganisms used in the fermentation process. The product's chemical composition is influenced by bacterial metabolism, which interacts with the medium during growth and converts specific chemical components into products of its metabolism (</w:t>
      </w:r>
      <w:r w:rsidR="006F4275" w:rsidRPr="00A47A40">
        <w:rPr>
          <w:rFonts w:ascii="Arial" w:hAnsi="Arial" w:cs="Arial"/>
        </w:rPr>
        <w:t>Heller</w:t>
      </w:r>
      <w:r w:rsidRPr="00A47A40">
        <w:rPr>
          <w:rFonts w:ascii="Arial" w:hAnsi="Arial" w:cs="Arial"/>
        </w:rPr>
        <w:t xml:space="preserve">, 2001). </w:t>
      </w:r>
      <w:proofErr w:type="spellStart"/>
      <w:r w:rsidRPr="00A47A40">
        <w:rPr>
          <w:rFonts w:ascii="Arial" w:hAnsi="Arial" w:cs="Arial"/>
        </w:rPr>
        <w:t>Condurso</w:t>
      </w:r>
      <w:proofErr w:type="spellEnd"/>
      <w:r w:rsidRPr="00A47A40">
        <w:rPr>
          <w:rFonts w:ascii="Arial" w:hAnsi="Arial" w:cs="Arial"/>
        </w:rPr>
        <w:t xml:space="preserve"> </w:t>
      </w:r>
      <w:r w:rsidRPr="006F4275">
        <w:rPr>
          <w:rFonts w:ascii="Arial" w:hAnsi="Arial" w:cs="Arial"/>
          <w:i/>
          <w:iCs/>
        </w:rPr>
        <w:t>et al</w:t>
      </w:r>
      <w:r w:rsidRPr="00A47A40">
        <w:rPr>
          <w:rFonts w:ascii="Arial" w:hAnsi="Arial" w:cs="Arial"/>
        </w:rPr>
        <w:t xml:space="preserve">. (2008) report that the volatile compounds formed result from the biochemical changes due to the fermentation process. </w:t>
      </w:r>
    </w:p>
    <w:p w14:paraId="2FD4F442" w14:textId="7CEFEE69" w:rsidR="006C156D" w:rsidRDefault="00000000" w:rsidP="006C156D">
      <w:pPr>
        <w:pBdr>
          <w:top w:val="nil"/>
          <w:left w:val="nil"/>
          <w:bottom w:val="nil"/>
          <w:right w:val="nil"/>
          <w:between w:val="nil"/>
        </w:pBdr>
        <w:ind w:firstLine="720"/>
        <w:rPr>
          <w:rFonts w:ascii="Arial" w:hAnsi="Arial" w:cs="Arial"/>
        </w:rPr>
      </w:pPr>
      <w:r w:rsidRPr="00A47A40">
        <w:rPr>
          <w:rFonts w:ascii="Arial" w:hAnsi="Arial" w:cs="Arial"/>
        </w:rPr>
        <w:t xml:space="preserve">According to Zourari, </w:t>
      </w:r>
      <w:proofErr w:type="spellStart"/>
      <w:r w:rsidRPr="00A47A40">
        <w:rPr>
          <w:rFonts w:ascii="Arial" w:hAnsi="Arial" w:cs="Arial"/>
        </w:rPr>
        <w:t>Accolas</w:t>
      </w:r>
      <w:proofErr w:type="spellEnd"/>
      <w:r w:rsidRPr="00A47A40">
        <w:rPr>
          <w:rFonts w:ascii="Arial" w:hAnsi="Arial" w:cs="Arial"/>
        </w:rPr>
        <w:t xml:space="preserve"> and </w:t>
      </w:r>
      <w:proofErr w:type="spellStart"/>
      <w:r w:rsidRPr="00A47A40">
        <w:rPr>
          <w:rFonts w:ascii="Arial" w:hAnsi="Arial" w:cs="Arial"/>
        </w:rPr>
        <w:t>Desmazeaud</w:t>
      </w:r>
      <w:proofErr w:type="spellEnd"/>
      <w:r w:rsidRPr="00A47A40">
        <w:rPr>
          <w:rFonts w:ascii="Arial" w:hAnsi="Arial" w:cs="Arial"/>
        </w:rPr>
        <w:t xml:space="preserve"> (1992), the chemical compounds 1-propanol,2-methyl and 1-butanol, and 3-methyl present in the chromatographic analyzes originate exclusively from pyruvate, as some cultures of microorganisms are </w:t>
      </w:r>
      <w:r w:rsidRPr="00A47A40">
        <w:rPr>
          <w:rFonts w:ascii="Arial" w:hAnsi="Arial" w:cs="Arial"/>
        </w:rPr>
        <w:lastRenderedPageBreak/>
        <w:t>unable to metabolize citrate. Also, 1-Propanol, 2-methyl-propanol, and 3-methyl-butanol are congeneric alcohols produced in the fermentation process through the contamination of other bacteria or the degradation of amino acids (</w:t>
      </w:r>
      <w:r w:rsidR="006F4275" w:rsidRPr="00A47A40">
        <w:rPr>
          <w:rFonts w:ascii="Arial" w:hAnsi="Arial" w:cs="Arial"/>
        </w:rPr>
        <w:t>Cardoso</w:t>
      </w:r>
      <w:r w:rsidRPr="00A47A40">
        <w:rPr>
          <w:rFonts w:ascii="Arial" w:hAnsi="Arial" w:cs="Arial"/>
        </w:rPr>
        <w:t>, 2013). From the chromatograms, VOCs show slight variation. Further studies need to be conducted to quantify the components present in the formulations, as errors in the formulations and the sample matrix can interfere with the results (</w:t>
      </w:r>
      <w:r w:rsidR="006F4275" w:rsidRPr="00A47A40">
        <w:rPr>
          <w:rFonts w:ascii="Arial" w:hAnsi="Arial" w:cs="Arial"/>
        </w:rPr>
        <w:t>Jackson</w:t>
      </w:r>
      <w:r w:rsidRPr="00A47A40">
        <w:rPr>
          <w:rFonts w:ascii="Arial" w:hAnsi="Arial" w:cs="Arial"/>
        </w:rPr>
        <w:t>, 2020).</w:t>
      </w:r>
    </w:p>
    <w:p w14:paraId="09944A46" w14:textId="77777777" w:rsidR="006C156D" w:rsidRDefault="006C156D" w:rsidP="006C156D">
      <w:pPr>
        <w:pBdr>
          <w:top w:val="nil"/>
          <w:left w:val="nil"/>
          <w:bottom w:val="nil"/>
          <w:right w:val="nil"/>
          <w:between w:val="nil"/>
        </w:pBdr>
        <w:rPr>
          <w:rFonts w:ascii="Arial" w:hAnsi="Arial" w:cs="Arial"/>
        </w:rPr>
      </w:pPr>
    </w:p>
    <w:p w14:paraId="3678CC1D" w14:textId="58928F67" w:rsidR="00584D04" w:rsidRPr="006C156D" w:rsidRDefault="00000000" w:rsidP="006C156D">
      <w:pPr>
        <w:pBdr>
          <w:top w:val="nil"/>
          <w:left w:val="nil"/>
          <w:bottom w:val="nil"/>
          <w:right w:val="nil"/>
          <w:between w:val="nil"/>
        </w:pBdr>
        <w:rPr>
          <w:rFonts w:ascii="Arial" w:hAnsi="Arial" w:cs="Arial"/>
        </w:rPr>
      </w:pPr>
      <w:r w:rsidRPr="00A47A40">
        <w:rPr>
          <w:rFonts w:ascii="Arial" w:hAnsi="Arial" w:cs="Arial"/>
          <w:b/>
        </w:rPr>
        <w:t xml:space="preserve">Conclusion </w:t>
      </w:r>
    </w:p>
    <w:p w14:paraId="43FC4481" w14:textId="77777777" w:rsidR="006C156D" w:rsidRDefault="006C156D" w:rsidP="006C156D">
      <w:pPr>
        <w:pBdr>
          <w:top w:val="nil"/>
          <w:left w:val="nil"/>
          <w:bottom w:val="nil"/>
          <w:right w:val="nil"/>
          <w:between w:val="nil"/>
        </w:pBdr>
        <w:ind w:firstLine="720"/>
        <w:rPr>
          <w:rFonts w:ascii="Arial" w:hAnsi="Arial" w:cs="Arial"/>
        </w:rPr>
      </w:pPr>
    </w:p>
    <w:p w14:paraId="533B57AA" w14:textId="1EF54F9F" w:rsidR="00584D04" w:rsidRPr="00A47A40" w:rsidRDefault="00000000" w:rsidP="006C156D">
      <w:pPr>
        <w:pBdr>
          <w:top w:val="nil"/>
          <w:left w:val="nil"/>
          <w:bottom w:val="nil"/>
          <w:right w:val="nil"/>
          <w:between w:val="nil"/>
        </w:pBdr>
        <w:ind w:firstLine="720"/>
        <w:rPr>
          <w:rFonts w:ascii="Arial" w:hAnsi="Arial" w:cs="Arial"/>
        </w:rPr>
      </w:pPr>
      <w:r w:rsidRPr="00A47A40">
        <w:rPr>
          <w:rFonts w:ascii="Arial" w:hAnsi="Arial" w:cs="Arial"/>
        </w:rPr>
        <w:t>The chickpea flour concentrations and the inulin contents influenced the results obtained in the proximate composition of the beverages and the physicochemical analyses. Regarding the chromatographic analysis, we observed that keeping a symbiotic relationship in the analyzed samples was possible. Because of the data obtained in the present study, it is possible to suggest that chickpea flour is an excellent raw material to use in the formulation of vegetable products.  And that fermented chickpea drink, with the correct formulation (beverage containing 20 % of chickpea flour and with the addition of 15 % of inulin), can be a substitute for fermented milk, especially for vegetarians, vegans, and people with food intolerances and allergies to animal milk components, such as the milk protein lactose. In conclusion, future studies should evaluate the acceptability of chickpea-fermented beverages and the health benefits of individuals due to their consumption.</w:t>
      </w:r>
    </w:p>
    <w:p w14:paraId="6A53351C" w14:textId="77777777" w:rsidR="006C156D" w:rsidRDefault="006C156D" w:rsidP="006C156D">
      <w:pPr>
        <w:rPr>
          <w:rFonts w:ascii="Arial" w:hAnsi="Arial" w:cs="Arial"/>
          <w:b/>
        </w:rPr>
      </w:pPr>
    </w:p>
    <w:p w14:paraId="3A2832B8" w14:textId="77777777" w:rsidR="006F4275" w:rsidRDefault="006F4275" w:rsidP="006C156D">
      <w:pPr>
        <w:rPr>
          <w:rFonts w:ascii="Arial" w:hAnsi="Arial" w:cs="Arial"/>
          <w:b/>
        </w:rPr>
      </w:pPr>
    </w:p>
    <w:p w14:paraId="269EFA83" w14:textId="51335A9E" w:rsidR="00584D04" w:rsidRPr="00A47A40" w:rsidRDefault="00000000" w:rsidP="006C156D">
      <w:pPr>
        <w:rPr>
          <w:rFonts w:ascii="Arial" w:hAnsi="Arial" w:cs="Arial"/>
          <w:b/>
        </w:rPr>
      </w:pPr>
      <w:r w:rsidRPr="00A47A40">
        <w:rPr>
          <w:rFonts w:ascii="Arial" w:hAnsi="Arial" w:cs="Arial"/>
          <w:b/>
        </w:rPr>
        <w:lastRenderedPageBreak/>
        <w:t>Acknowledgments</w:t>
      </w:r>
    </w:p>
    <w:p w14:paraId="05BAB58B" w14:textId="77777777" w:rsidR="006C156D" w:rsidRDefault="006C156D" w:rsidP="006C156D">
      <w:pPr>
        <w:pBdr>
          <w:top w:val="nil"/>
          <w:left w:val="nil"/>
          <w:bottom w:val="nil"/>
          <w:right w:val="nil"/>
          <w:between w:val="nil"/>
        </w:pBdr>
        <w:ind w:firstLine="720"/>
        <w:rPr>
          <w:rFonts w:ascii="Arial" w:hAnsi="Arial" w:cs="Arial"/>
        </w:rPr>
      </w:pPr>
    </w:p>
    <w:p w14:paraId="3BFD40B1" w14:textId="2D4D336D" w:rsidR="00584D04" w:rsidRPr="00A47A40" w:rsidRDefault="00000000" w:rsidP="006C156D">
      <w:pPr>
        <w:pBdr>
          <w:top w:val="nil"/>
          <w:left w:val="nil"/>
          <w:bottom w:val="nil"/>
          <w:right w:val="nil"/>
          <w:between w:val="nil"/>
        </w:pBdr>
        <w:ind w:firstLine="720"/>
        <w:rPr>
          <w:rFonts w:ascii="Arial" w:hAnsi="Arial" w:cs="Arial"/>
        </w:rPr>
      </w:pPr>
      <w:r w:rsidRPr="00FB6402">
        <w:rPr>
          <w:rFonts w:ascii="Arial" w:hAnsi="Arial" w:cs="Arial"/>
          <w:lang w:val="en-US"/>
        </w:rPr>
        <w:t xml:space="preserve">The </w:t>
      </w:r>
      <w:proofErr w:type="spellStart"/>
      <w:r w:rsidRPr="00FB6402">
        <w:rPr>
          <w:rFonts w:ascii="Arial" w:hAnsi="Arial" w:cs="Arial"/>
          <w:i/>
          <w:lang w:val="en-US"/>
        </w:rPr>
        <w:t>Coordenação</w:t>
      </w:r>
      <w:proofErr w:type="spellEnd"/>
      <w:r w:rsidRPr="00FB6402">
        <w:rPr>
          <w:rFonts w:ascii="Arial" w:hAnsi="Arial" w:cs="Arial"/>
          <w:i/>
          <w:lang w:val="en-US"/>
        </w:rPr>
        <w:t xml:space="preserve"> de </w:t>
      </w:r>
      <w:proofErr w:type="spellStart"/>
      <w:r w:rsidRPr="00FB6402">
        <w:rPr>
          <w:rFonts w:ascii="Arial" w:hAnsi="Arial" w:cs="Arial"/>
          <w:i/>
          <w:lang w:val="en-US"/>
        </w:rPr>
        <w:t>Aperfeiçoamento</w:t>
      </w:r>
      <w:proofErr w:type="spellEnd"/>
      <w:r w:rsidRPr="00FB6402">
        <w:rPr>
          <w:rFonts w:ascii="Arial" w:hAnsi="Arial" w:cs="Arial"/>
          <w:i/>
          <w:lang w:val="en-US"/>
        </w:rPr>
        <w:t xml:space="preserve"> de </w:t>
      </w:r>
      <w:proofErr w:type="spellStart"/>
      <w:r w:rsidRPr="00FB6402">
        <w:rPr>
          <w:rFonts w:ascii="Arial" w:hAnsi="Arial" w:cs="Arial"/>
          <w:i/>
          <w:lang w:val="en-US"/>
        </w:rPr>
        <w:t>Pessoal</w:t>
      </w:r>
      <w:proofErr w:type="spellEnd"/>
      <w:r w:rsidRPr="00FB6402">
        <w:rPr>
          <w:rFonts w:ascii="Arial" w:hAnsi="Arial" w:cs="Arial"/>
          <w:i/>
          <w:lang w:val="en-US"/>
        </w:rPr>
        <w:t xml:space="preserve"> de </w:t>
      </w:r>
      <w:proofErr w:type="spellStart"/>
      <w:r w:rsidRPr="00FB6402">
        <w:rPr>
          <w:rFonts w:ascii="Arial" w:hAnsi="Arial" w:cs="Arial"/>
          <w:i/>
          <w:lang w:val="en-US"/>
        </w:rPr>
        <w:t>Nível</w:t>
      </w:r>
      <w:proofErr w:type="spellEnd"/>
      <w:r w:rsidRPr="00FB6402">
        <w:rPr>
          <w:rFonts w:ascii="Arial" w:hAnsi="Arial" w:cs="Arial"/>
          <w:i/>
          <w:lang w:val="en-US"/>
        </w:rPr>
        <w:t xml:space="preserve"> Superior</w:t>
      </w:r>
      <w:r w:rsidRPr="00FB6402">
        <w:rPr>
          <w:rFonts w:ascii="Arial" w:hAnsi="Arial" w:cs="Arial"/>
          <w:lang w:val="en-US"/>
        </w:rPr>
        <w:t xml:space="preserve"> (CAPES) for the master's scholarship. </w:t>
      </w:r>
      <w:r w:rsidRPr="00A47A40">
        <w:rPr>
          <w:rFonts w:ascii="Arial" w:hAnsi="Arial" w:cs="Arial"/>
        </w:rPr>
        <w:t xml:space="preserve">The </w:t>
      </w:r>
      <w:proofErr w:type="spellStart"/>
      <w:r w:rsidRPr="00A47A40">
        <w:rPr>
          <w:rFonts w:ascii="Arial" w:hAnsi="Arial" w:cs="Arial"/>
        </w:rPr>
        <w:t>Milhão</w:t>
      </w:r>
      <w:proofErr w:type="spellEnd"/>
      <w:r w:rsidRPr="00A47A40">
        <w:rPr>
          <w:rFonts w:ascii="Arial" w:hAnsi="Arial" w:cs="Arial"/>
        </w:rPr>
        <w:t xml:space="preserve"> Food Industry and </w:t>
      </w:r>
      <w:proofErr w:type="spellStart"/>
      <w:r w:rsidRPr="00A47A40">
        <w:rPr>
          <w:rFonts w:ascii="Arial" w:hAnsi="Arial" w:cs="Arial"/>
        </w:rPr>
        <w:t>Longevitá</w:t>
      </w:r>
      <w:proofErr w:type="spellEnd"/>
      <w:r w:rsidRPr="00A47A40">
        <w:rPr>
          <w:rFonts w:ascii="Arial" w:hAnsi="Arial" w:cs="Arial"/>
        </w:rPr>
        <w:t xml:space="preserve"> Manipulation Pharmacy for the partnership and donation of the raw material, probiotics, and inulin, respectively. And to the Federal University of </w:t>
      </w:r>
      <w:proofErr w:type="spellStart"/>
      <w:r w:rsidRPr="00A47A40">
        <w:rPr>
          <w:rFonts w:ascii="Arial" w:hAnsi="Arial" w:cs="Arial"/>
        </w:rPr>
        <w:t>Goiás</w:t>
      </w:r>
      <w:proofErr w:type="spellEnd"/>
      <w:r w:rsidRPr="00A47A40">
        <w:rPr>
          <w:rFonts w:ascii="Arial" w:hAnsi="Arial" w:cs="Arial"/>
        </w:rPr>
        <w:t xml:space="preserve"> for technical and structural support.</w:t>
      </w:r>
    </w:p>
    <w:p w14:paraId="65906E2E" w14:textId="77777777" w:rsidR="00A51504" w:rsidRPr="00A47A40" w:rsidRDefault="00A51504" w:rsidP="006C156D">
      <w:pPr>
        <w:rPr>
          <w:rFonts w:ascii="Arial" w:hAnsi="Arial" w:cs="Arial"/>
          <w:b/>
        </w:rPr>
      </w:pPr>
    </w:p>
    <w:p w14:paraId="7DA79C9D" w14:textId="40F72D44" w:rsidR="00584D04" w:rsidRDefault="00000000" w:rsidP="006C156D">
      <w:pPr>
        <w:rPr>
          <w:rFonts w:ascii="Arial" w:hAnsi="Arial" w:cs="Arial"/>
          <w:b/>
        </w:rPr>
      </w:pPr>
      <w:r w:rsidRPr="00A47A40">
        <w:rPr>
          <w:rFonts w:ascii="Arial" w:hAnsi="Arial" w:cs="Arial"/>
          <w:b/>
        </w:rPr>
        <w:t xml:space="preserve">References </w:t>
      </w:r>
    </w:p>
    <w:p w14:paraId="5C087E9C" w14:textId="77777777" w:rsidR="006718CE" w:rsidRPr="00A47A40" w:rsidRDefault="006718CE" w:rsidP="006C156D">
      <w:pPr>
        <w:rPr>
          <w:rFonts w:ascii="Arial" w:hAnsi="Arial" w:cs="Arial"/>
          <w:b/>
        </w:rPr>
      </w:pPr>
    </w:p>
    <w:p w14:paraId="22303CD5" w14:textId="77777777" w:rsidR="00584D04" w:rsidRPr="00A47A40" w:rsidRDefault="00000000" w:rsidP="006C156D">
      <w:pPr>
        <w:rPr>
          <w:rFonts w:ascii="Arial" w:hAnsi="Arial" w:cs="Arial"/>
          <w:lang w:val="pt-BR"/>
        </w:rPr>
      </w:pPr>
      <w:r w:rsidRPr="00FB6402">
        <w:rPr>
          <w:rFonts w:ascii="Arial" w:hAnsi="Arial" w:cs="Arial"/>
          <w:lang w:val="en-US"/>
        </w:rPr>
        <w:t xml:space="preserve">Aguilar, N.; </w:t>
      </w:r>
      <w:proofErr w:type="spellStart"/>
      <w:r w:rsidRPr="00FB6402">
        <w:rPr>
          <w:rFonts w:ascii="Arial" w:hAnsi="Arial" w:cs="Arial"/>
          <w:lang w:val="en-US"/>
        </w:rPr>
        <w:t>Albanell</w:t>
      </w:r>
      <w:proofErr w:type="spellEnd"/>
      <w:r w:rsidRPr="00FB6402">
        <w:rPr>
          <w:rFonts w:ascii="Arial" w:hAnsi="Arial" w:cs="Arial"/>
          <w:lang w:val="en-US"/>
        </w:rPr>
        <w:t xml:space="preserve">, E.; Miñarro, B.; Capellas, M (2015). </w:t>
      </w:r>
      <w:r w:rsidRPr="00A47A40">
        <w:rPr>
          <w:rFonts w:ascii="Arial" w:hAnsi="Arial" w:cs="Arial"/>
        </w:rPr>
        <w:t xml:space="preserve">Chickpea and tiger nut flours as alternatives to emulsifier and shortening in gluten-free bread. </w:t>
      </w:r>
      <w:r w:rsidRPr="00A47A40">
        <w:rPr>
          <w:rFonts w:ascii="Arial" w:hAnsi="Arial" w:cs="Arial"/>
          <w:lang w:val="pt-BR"/>
        </w:rPr>
        <w:t xml:space="preserve">LWT - Food Science </w:t>
      </w:r>
      <w:proofErr w:type="spellStart"/>
      <w:r w:rsidRPr="00A47A40">
        <w:rPr>
          <w:rFonts w:ascii="Arial" w:hAnsi="Arial" w:cs="Arial"/>
          <w:lang w:val="pt-BR"/>
        </w:rPr>
        <w:t>and</w:t>
      </w:r>
      <w:proofErr w:type="spellEnd"/>
      <w:r w:rsidRPr="00A47A40">
        <w:rPr>
          <w:rFonts w:ascii="Arial" w:hAnsi="Arial" w:cs="Arial"/>
          <w:lang w:val="pt-BR"/>
        </w:rPr>
        <w:t xml:space="preserve"> Technology, Londres, 62 (1), 225-232.</w:t>
      </w:r>
    </w:p>
    <w:p w14:paraId="2F9A6C5B" w14:textId="77777777" w:rsidR="00584D04" w:rsidRPr="00A47A40" w:rsidRDefault="00000000" w:rsidP="006C156D">
      <w:pPr>
        <w:rPr>
          <w:rFonts w:ascii="Arial" w:hAnsi="Arial" w:cs="Arial"/>
          <w:lang w:val="pt-BR"/>
        </w:rPr>
      </w:pPr>
      <w:r w:rsidRPr="00A47A40">
        <w:rPr>
          <w:rFonts w:ascii="Arial" w:hAnsi="Arial" w:cs="Arial"/>
          <w:lang w:val="pt-BR"/>
        </w:rPr>
        <w:t>Almeida, R. S.; Oliveira, R. A.; Souza, S. A.; Oliveira, F. S.; Matias, A. D.; Leão, L.L.; Nascimento, A. L.; Soares, L. J. F.; Silva, J. P.; Barbosa, R. P.; Farias, P. K. S (2019). Desenvolvimento e análise sensorial de 19 diferentes tipos de nuggets vegetarianos. Revista Temas em saúde (João Pessoa).</w:t>
      </w:r>
    </w:p>
    <w:p w14:paraId="523BA2A5" w14:textId="23AD6F20" w:rsidR="00584D04" w:rsidRPr="00A47A40" w:rsidRDefault="00000000" w:rsidP="006C156D">
      <w:pPr>
        <w:rPr>
          <w:rFonts w:ascii="Arial" w:hAnsi="Arial" w:cs="Arial"/>
        </w:rPr>
      </w:pPr>
      <w:proofErr w:type="spellStart"/>
      <w:r w:rsidRPr="00A47A40">
        <w:rPr>
          <w:rFonts w:ascii="Arial" w:hAnsi="Arial" w:cs="Arial"/>
          <w:lang w:val="pt-BR"/>
        </w:rPr>
        <w:t>Aisa</w:t>
      </w:r>
      <w:proofErr w:type="spellEnd"/>
      <w:r w:rsidRPr="00A47A40">
        <w:rPr>
          <w:rFonts w:ascii="Arial" w:hAnsi="Arial" w:cs="Arial"/>
          <w:lang w:val="pt-BR"/>
        </w:rPr>
        <w:t xml:space="preserve">, </w:t>
      </w:r>
      <w:r w:rsidR="000C30DF">
        <w:rPr>
          <w:rFonts w:ascii="Arial" w:hAnsi="Arial" w:cs="Arial"/>
          <w:lang w:val="pt-BR"/>
        </w:rPr>
        <w:t>H</w:t>
      </w:r>
      <w:r w:rsidRPr="00A47A40">
        <w:rPr>
          <w:rFonts w:ascii="Arial" w:hAnsi="Arial" w:cs="Arial"/>
          <w:lang w:val="pt-BR"/>
        </w:rPr>
        <w:t xml:space="preserve">. </w:t>
      </w:r>
      <w:r w:rsidR="000C30DF">
        <w:rPr>
          <w:rFonts w:ascii="Arial" w:hAnsi="Arial" w:cs="Arial"/>
          <w:lang w:val="pt-BR"/>
        </w:rPr>
        <w:t>A</w:t>
      </w:r>
      <w:r w:rsidRPr="00A47A40">
        <w:rPr>
          <w:rFonts w:ascii="Arial" w:hAnsi="Arial" w:cs="Arial"/>
          <w:lang w:val="pt-BR"/>
        </w:rPr>
        <w:t xml:space="preserve">., Gao, Y., </w:t>
      </w:r>
      <w:proofErr w:type="spellStart"/>
      <w:r w:rsidRPr="00A47A40">
        <w:rPr>
          <w:rFonts w:ascii="Arial" w:hAnsi="Arial" w:cs="Arial"/>
          <w:lang w:val="pt-BR"/>
        </w:rPr>
        <w:t>Yili</w:t>
      </w:r>
      <w:proofErr w:type="spellEnd"/>
      <w:r w:rsidRPr="00A47A40">
        <w:rPr>
          <w:rFonts w:ascii="Arial" w:hAnsi="Arial" w:cs="Arial"/>
          <w:lang w:val="pt-BR"/>
        </w:rPr>
        <w:t xml:space="preserve">, A., </w:t>
      </w:r>
      <w:proofErr w:type="spellStart"/>
      <w:r w:rsidRPr="00A47A40">
        <w:rPr>
          <w:rFonts w:ascii="Arial" w:hAnsi="Arial" w:cs="Arial"/>
          <w:lang w:val="pt-BR"/>
        </w:rPr>
        <w:t>Ma</w:t>
      </w:r>
      <w:proofErr w:type="spellEnd"/>
      <w:r w:rsidRPr="00A47A40">
        <w:rPr>
          <w:rFonts w:ascii="Arial" w:hAnsi="Arial" w:cs="Arial"/>
          <w:lang w:val="pt-BR"/>
        </w:rPr>
        <w:t xml:space="preserve">, Q., Cheng, Z (2019). </w:t>
      </w:r>
      <w:r w:rsidRPr="00A47A40">
        <w:rPr>
          <w:rFonts w:ascii="Arial" w:hAnsi="Arial" w:cs="Arial"/>
        </w:rPr>
        <w:t>Beneficial role of chickpea (Cicer arietinum L.) functional factors in the intervention of metabolic syndrome and diabetes mellitus. In: Bioactive Food as Dietary Interventions for Diabetes. Academic Press, 615-627.</w:t>
      </w:r>
    </w:p>
    <w:p w14:paraId="54DB67A3" w14:textId="77777777" w:rsidR="00584D04" w:rsidRPr="00A47A40" w:rsidRDefault="00000000" w:rsidP="006C156D">
      <w:pPr>
        <w:rPr>
          <w:rFonts w:ascii="Arial" w:hAnsi="Arial" w:cs="Arial"/>
        </w:rPr>
      </w:pPr>
      <w:r w:rsidRPr="00A47A40">
        <w:rPr>
          <w:rFonts w:ascii="Arial" w:hAnsi="Arial" w:cs="Arial"/>
        </w:rPr>
        <w:t xml:space="preserve">AOAC - Association of Official Analytical Chemists (2016). Official Methods of Analyses of AOAC, Washington, 15 ed., 2, 915–922. </w:t>
      </w:r>
    </w:p>
    <w:p w14:paraId="0023ADF0" w14:textId="77777777" w:rsidR="00584D04" w:rsidRPr="00A47A40" w:rsidRDefault="00000000" w:rsidP="006C156D">
      <w:pPr>
        <w:rPr>
          <w:rFonts w:ascii="Arial" w:hAnsi="Arial" w:cs="Arial"/>
        </w:rPr>
      </w:pPr>
      <w:r w:rsidRPr="00A47A40">
        <w:rPr>
          <w:rFonts w:ascii="Arial" w:hAnsi="Arial" w:cs="Arial"/>
        </w:rPr>
        <w:lastRenderedPageBreak/>
        <w:t>AOAC (2019). Association of Official Analytical Chemists. Official methods of analysis (21th ed.). Washington: AOAC.</w:t>
      </w:r>
    </w:p>
    <w:p w14:paraId="73D47BDE" w14:textId="77777777" w:rsidR="00584D04" w:rsidRPr="00A47A40" w:rsidRDefault="00000000" w:rsidP="006C156D">
      <w:pPr>
        <w:rPr>
          <w:rFonts w:ascii="Arial" w:hAnsi="Arial" w:cs="Arial"/>
        </w:rPr>
      </w:pPr>
      <w:r w:rsidRPr="00A47A40">
        <w:rPr>
          <w:rFonts w:ascii="Arial" w:hAnsi="Arial" w:cs="Arial"/>
        </w:rPr>
        <w:t xml:space="preserve">ASHAOLU, T. J. (2020). Safety and quality of bacterially fermented functional foods and beverages: a mini </w:t>
      </w:r>
      <w:proofErr w:type="gramStart"/>
      <w:r w:rsidRPr="00A47A40">
        <w:rPr>
          <w:rFonts w:ascii="Arial" w:hAnsi="Arial" w:cs="Arial"/>
        </w:rPr>
        <w:t>review .</w:t>
      </w:r>
      <w:proofErr w:type="gramEnd"/>
      <w:r w:rsidRPr="00A47A40">
        <w:rPr>
          <w:rFonts w:ascii="Arial" w:hAnsi="Arial" w:cs="Arial"/>
        </w:rPr>
        <w:t xml:space="preserve"> Food Quality and Safety, 1–5.</w:t>
      </w:r>
    </w:p>
    <w:p w14:paraId="39A0EFE2" w14:textId="77777777" w:rsidR="00584D04" w:rsidRPr="00A47A40" w:rsidRDefault="00000000" w:rsidP="006C156D">
      <w:pPr>
        <w:rPr>
          <w:rFonts w:ascii="Arial" w:hAnsi="Arial" w:cs="Arial"/>
        </w:rPr>
      </w:pPr>
      <w:r w:rsidRPr="00A47A40">
        <w:rPr>
          <w:rFonts w:ascii="Arial" w:hAnsi="Arial" w:cs="Arial"/>
        </w:rPr>
        <w:t>Bashir, K.; Aggarwal, M. (2016). Effects of gamma irradiation on the physicochemical thermal and functional properties of chickpea flour LWT - Food Science and Technology, 69, 614-622.</w:t>
      </w:r>
    </w:p>
    <w:p w14:paraId="6E1F791B" w14:textId="77777777" w:rsidR="00584D04" w:rsidRPr="00A47A40" w:rsidRDefault="00000000" w:rsidP="006C156D">
      <w:pPr>
        <w:rPr>
          <w:rFonts w:ascii="Arial" w:hAnsi="Arial" w:cs="Arial"/>
          <w:lang w:val="pt-BR"/>
        </w:rPr>
      </w:pPr>
      <w:r w:rsidRPr="00A47A40">
        <w:rPr>
          <w:rFonts w:ascii="Arial" w:hAnsi="Arial" w:cs="Arial"/>
          <w:lang w:val="pt-BR"/>
        </w:rPr>
        <w:t xml:space="preserve">BRASIL. Leis, Decretos, etc. Resolução – RDC nº 263. Normas técnicas especiais relativas a alimentos (e bebidas) (2021). Diário Oficial do Estado de São Paulo. Disponível </w:t>
      </w:r>
      <w:proofErr w:type="spellStart"/>
      <w:r w:rsidRPr="00A47A40">
        <w:rPr>
          <w:rFonts w:ascii="Arial" w:hAnsi="Arial" w:cs="Arial"/>
          <w:lang w:val="pt-BR"/>
        </w:rPr>
        <w:t>em:http</w:t>
      </w:r>
      <w:proofErr w:type="spellEnd"/>
      <w:r w:rsidRPr="00A47A40">
        <w:rPr>
          <w:rFonts w:ascii="Arial" w:hAnsi="Arial" w:cs="Arial"/>
          <w:lang w:val="pt-BR"/>
        </w:rPr>
        <w:t>://www.anvisa.gov.br/legis/</w:t>
      </w:r>
      <w:proofErr w:type="spellStart"/>
      <w:r w:rsidRPr="00A47A40">
        <w:rPr>
          <w:rFonts w:ascii="Arial" w:hAnsi="Arial" w:cs="Arial"/>
          <w:lang w:val="pt-BR"/>
        </w:rPr>
        <w:t>resol</w:t>
      </w:r>
      <w:proofErr w:type="spellEnd"/>
      <w:r w:rsidRPr="00A47A40">
        <w:rPr>
          <w:rFonts w:ascii="Arial" w:hAnsi="Arial" w:cs="Arial"/>
          <w:lang w:val="pt-BR"/>
        </w:rPr>
        <w:t>/12_78_amidos.htm&gt;. Acesso 10 dezembro 2021.</w:t>
      </w:r>
    </w:p>
    <w:p w14:paraId="4875F001" w14:textId="77777777" w:rsidR="00584D04" w:rsidRPr="00A47A40" w:rsidRDefault="00000000" w:rsidP="006C156D">
      <w:pPr>
        <w:rPr>
          <w:rFonts w:ascii="Arial" w:hAnsi="Arial" w:cs="Arial"/>
          <w:lang w:val="pt-BR"/>
        </w:rPr>
      </w:pPr>
      <w:r w:rsidRPr="00A47A40">
        <w:rPr>
          <w:rFonts w:ascii="Arial" w:hAnsi="Arial" w:cs="Arial"/>
          <w:lang w:val="pt-BR"/>
        </w:rPr>
        <w:t xml:space="preserve">BRASIL. Ministério da Agricultura Pecuária e Abastecimento - MAPA. Instrução normativa nº 46, de 23 de </w:t>
      </w:r>
      <w:proofErr w:type="gramStart"/>
      <w:r w:rsidRPr="00A47A40">
        <w:rPr>
          <w:rFonts w:ascii="Arial" w:hAnsi="Arial" w:cs="Arial"/>
          <w:lang w:val="pt-BR"/>
        </w:rPr>
        <w:t>Outubro</w:t>
      </w:r>
      <w:proofErr w:type="gramEnd"/>
      <w:r w:rsidRPr="00A47A40">
        <w:rPr>
          <w:rFonts w:ascii="Arial" w:hAnsi="Arial" w:cs="Arial"/>
          <w:lang w:val="pt-BR"/>
        </w:rPr>
        <w:t xml:space="preserve"> de 2007. Dispõe sobre regulamento técnico de identidade e qualidade de leites fermentados. Disponível em:&lt;Instrução Normativa MAPA nº 46 de 23/10/2007 (normasbrasil.com.br)&gt; Acesso em 12 fevereiro 2022.</w:t>
      </w:r>
    </w:p>
    <w:p w14:paraId="6F851F1E" w14:textId="77777777" w:rsidR="00584D04" w:rsidRPr="00A47A40" w:rsidRDefault="00000000" w:rsidP="006C156D">
      <w:pPr>
        <w:rPr>
          <w:rFonts w:ascii="Arial" w:hAnsi="Arial" w:cs="Arial"/>
          <w:lang w:val="pt-BR"/>
        </w:rPr>
      </w:pPr>
      <w:r w:rsidRPr="00A47A40">
        <w:rPr>
          <w:rFonts w:ascii="Arial" w:hAnsi="Arial" w:cs="Arial"/>
          <w:lang w:val="pt-BR"/>
        </w:rPr>
        <w:t xml:space="preserve">BRASIL. Resolução de Diretoria Colegiada - RDC nº 360, de 23 de dezembro de 2003. Aprova Regulamento Técnico sobre Rotulagem Nutricional de Alimentos Embalados, tornando obrigatória a rotulagem nutricional. Diário Oficial [da] República Federativa do Brasil, 2003. Disponível em: https://www.gov.br/agricultura/ptbr/assuntos/inspecao/produtosvegetal/legislacao1/biblioteca-de-normas-vinhos-e-bebidas/resolucao-rdc-no-360-de-23-de-dezembrode-2003.pdf. Acesso em: 24 set. 2020. </w:t>
      </w:r>
    </w:p>
    <w:p w14:paraId="6107AA0C" w14:textId="77777777" w:rsidR="00584D04" w:rsidRPr="00A47A40" w:rsidRDefault="00000000" w:rsidP="006C156D">
      <w:pPr>
        <w:rPr>
          <w:rFonts w:ascii="Arial" w:hAnsi="Arial" w:cs="Arial"/>
          <w:lang w:val="pt-BR"/>
        </w:rPr>
      </w:pPr>
      <w:r w:rsidRPr="00A47A40">
        <w:rPr>
          <w:rFonts w:ascii="Arial" w:hAnsi="Arial" w:cs="Arial"/>
        </w:rPr>
        <w:lastRenderedPageBreak/>
        <w:t xml:space="preserve">Buhl, T. F.; Christensen, C. H.; Hammershøj, M. (2019). Aquafaba as an egg white substitute in food foams and emulsions: Protein composition and functional behavior. </w:t>
      </w:r>
      <w:r w:rsidRPr="00A47A40">
        <w:rPr>
          <w:rFonts w:ascii="Arial" w:hAnsi="Arial" w:cs="Arial"/>
          <w:lang w:val="pt-BR"/>
        </w:rPr>
        <w:t xml:space="preserve">Food </w:t>
      </w:r>
      <w:proofErr w:type="spellStart"/>
      <w:r w:rsidRPr="00A47A40">
        <w:rPr>
          <w:rFonts w:ascii="Arial" w:hAnsi="Arial" w:cs="Arial"/>
          <w:lang w:val="pt-BR"/>
        </w:rPr>
        <w:t>Hydrocolloids</w:t>
      </w:r>
      <w:proofErr w:type="spellEnd"/>
      <w:r w:rsidRPr="00A47A40">
        <w:rPr>
          <w:rFonts w:ascii="Arial" w:hAnsi="Arial" w:cs="Arial"/>
          <w:lang w:val="pt-BR"/>
        </w:rPr>
        <w:t>, 96, 354-364.</w:t>
      </w:r>
    </w:p>
    <w:p w14:paraId="7E137AC7" w14:textId="77777777" w:rsidR="00584D04" w:rsidRPr="00A47A40" w:rsidRDefault="00000000" w:rsidP="006C156D">
      <w:pPr>
        <w:rPr>
          <w:rFonts w:ascii="Arial" w:hAnsi="Arial" w:cs="Arial"/>
        </w:rPr>
      </w:pPr>
      <w:r w:rsidRPr="00A47A40">
        <w:rPr>
          <w:rFonts w:ascii="Arial" w:hAnsi="Arial" w:cs="Arial"/>
          <w:lang w:val="pt-BR"/>
        </w:rPr>
        <w:t xml:space="preserve">Cardoso, R.; Fernandes, A.; Heleno, S.; Rodrigues, P.; </w:t>
      </w:r>
      <w:proofErr w:type="spellStart"/>
      <w:r w:rsidRPr="00A47A40">
        <w:rPr>
          <w:rFonts w:ascii="Arial" w:hAnsi="Arial" w:cs="Arial"/>
          <w:lang w:val="pt-BR"/>
        </w:rPr>
        <w:t>Gonzaléz-Paramás</w:t>
      </w:r>
      <w:proofErr w:type="spellEnd"/>
      <w:r w:rsidRPr="00A47A40">
        <w:rPr>
          <w:rFonts w:ascii="Arial" w:hAnsi="Arial" w:cs="Arial"/>
          <w:lang w:val="pt-BR"/>
        </w:rPr>
        <w:t xml:space="preserve">, Barros, L.; Ferreira, I. (2019). </w:t>
      </w:r>
      <w:r w:rsidRPr="00A47A40">
        <w:rPr>
          <w:rFonts w:ascii="Arial" w:hAnsi="Arial" w:cs="Arial"/>
        </w:rPr>
        <w:t>Physicochemical characterization and microbiology of wheat and rye flours. Food Chemistry, 280, 123–129.</w:t>
      </w:r>
    </w:p>
    <w:p w14:paraId="4C5A1E20" w14:textId="77777777" w:rsidR="00584D04" w:rsidRPr="00A47A40" w:rsidRDefault="00000000" w:rsidP="006C156D">
      <w:pPr>
        <w:rPr>
          <w:rFonts w:ascii="Arial" w:hAnsi="Arial" w:cs="Arial"/>
        </w:rPr>
      </w:pPr>
      <w:proofErr w:type="spellStart"/>
      <w:r w:rsidRPr="00A47A40">
        <w:rPr>
          <w:rFonts w:ascii="Arial" w:hAnsi="Arial" w:cs="Arial"/>
          <w:lang w:val="pt-BR"/>
        </w:rPr>
        <w:t>Condurso</w:t>
      </w:r>
      <w:proofErr w:type="spellEnd"/>
      <w:r w:rsidRPr="00A47A40">
        <w:rPr>
          <w:rFonts w:ascii="Arial" w:hAnsi="Arial" w:cs="Arial"/>
          <w:lang w:val="pt-BR"/>
        </w:rPr>
        <w:t xml:space="preserve">, C.; </w:t>
      </w:r>
      <w:proofErr w:type="spellStart"/>
      <w:r w:rsidRPr="00A47A40">
        <w:rPr>
          <w:rFonts w:ascii="Arial" w:hAnsi="Arial" w:cs="Arial"/>
          <w:lang w:val="pt-BR"/>
        </w:rPr>
        <w:t>Verzura</w:t>
      </w:r>
      <w:proofErr w:type="spellEnd"/>
      <w:r w:rsidRPr="00A47A40">
        <w:rPr>
          <w:rFonts w:ascii="Arial" w:hAnsi="Arial" w:cs="Arial"/>
          <w:lang w:val="pt-BR"/>
        </w:rPr>
        <w:t xml:space="preserve"> A., Romeo, V.; </w:t>
      </w:r>
      <w:proofErr w:type="spellStart"/>
      <w:r w:rsidRPr="00A47A40">
        <w:rPr>
          <w:rFonts w:ascii="Arial" w:hAnsi="Arial" w:cs="Arial"/>
          <w:lang w:val="pt-BR"/>
        </w:rPr>
        <w:t>Ziino</w:t>
      </w:r>
      <w:proofErr w:type="spellEnd"/>
      <w:r w:rsidRPr="00A47A40">
        <w:rPr>
          <w:rFonts w:ascii="Arial" w:hAnsi="Arial" w:cs="Arial"/>
          <w:lang w:val="pt-BR"/>
        </w:rPr>
        <w:t xml:space="preserve">, M.; Cone, F. (2008). </w:t>
      </w:r>
      <w:r w:rsidRPr="00A47A40">
        <w:rPr>
          <w:rFonts w:ascii="Arial" w:hAnsi="Arial" w:cs="Arial"/>
        </w:rPr>
        <w:t>Solid-phase microextraction and gas chromatography mass spectrometry analysis of dairy products volatiles for the determination of shelf-life. International Dairy Journal, 18, 819-825.</w:t>
      </w:r>
    </w:p>
    <w:p w14:paraId="384298F4" w14:textId="77777777" w:rsidR="00584D04" w:rsidRPr="00A47A40" w:rsidRDefault="00000000" w:rsidP="006C156D">
      <w:pPr>
        <w:rPr>
          <w:rFonts w:ascii="Arial" w:hAnsi="Arial" w:cs="Arial"/>
        </w:rPr>
      </w:pPr>
      <w:r w:rsidRPr="00A47A40">
        <w:rPr>
          <w:rFonts w:ascii="Arial" w:hAnsi="Arial" w:cs="Arial"/>
        </w:rPr>
        <w:t xml:space="preserve">Damodaran, S.; Paraf, </w:t>
      </w:r>
      <w:proofErr w:type="gramStart"/>
      <w:r w:rsidRPr="00A47A40">
        <w:rPr>
          <w:rFonts w:ascii="Arial" w:hAnsi="Arial" w:cs="Arial"/>
        </w:rPr>
        <w:t>A.(</w:t>
      </w:r>
      <w:proofErr w:type="gramEnd"/>
      <w:r w:rsidRPr="00A47A40">
        <w:rPr>
          <w:rFonts w:ascii="Arial" w:hAnsi="Arial" w:cs="Arial"/>
        </w:rPr>
        <w:t>1997).  Food proteins and their applications. New York-USA: Marcel Dekker.</w:t>
      </w:r>
    </w:p>
    <w:p w14:paraId="6DF28E9F" w14:textId="77777777" w:rsidR="00584D04" w:rsidRPr="00A47A40" w:rsidRDefault="00000000" w:rsidP="006C156D">
      <w:pPr>
        <w:rPr>
          <w:rFonts w:ascii="Arial" w:hAnsi="Arial" w:cs="Arial"/>
        </w:rPr>
      </w:pPr>
      <w:r w:rsidRPr="00A47A40">
        <w:rPr>
          <w:rFonts w:ascii="Arial" w:hAnsi="Arial" w:cs="Arial"/>
        </w:rPr>
        <w:t xml:space="preserve">Dadon, S.B-E.; Abbo, S.; </w:t>
      </w:r>
      <w:proofErr w:type="spellStart"/>
      <w:r w:rsidRPr="00A47A40">
        <w:rPr>
          <w:rFonts w:ascii="Arial" w:hAnsi="Arial" w:cs="Arial"/>
        </w:rPr>
        <w:t>Reifen</w:t>
      </w:r>
      <w:proofErr w:type="spellEnd"/>
      <w:r w:rsidRPr="00A47A40">
        <w:rPr>
          <w:rFonts w:ascii="Arial" w:hAnsi="Arial" w:cs="Arial"/>
        </w:rPr>
        <w:t>, R. (2017). Leveraging traditional crops for better nutrition and health - The case of chickpea. Trends in Food Science and Technology, 64, 39-47.</w:t>
      </w:r>
    </w:p>
    <w:p w14:paraId="0D565CA1" w14:textId="77777777" w:rsidR="00584D04" w:rsidRPr="00A47A40" w:rsidRDefault="00000000" w:rsidP="006C156D">
      <w:pPr>
        <w:rPr>
          <w:rFonts w:ascii="Arial" w:hAnsi="Arial" w:cs="Arial"/>
          <w:lang w:val="pt-BR"/>
        </w:rPr>
      </w:pPr>
      <w:r w:rsidRPr="00A47A40">
        <w:rPr>
          <w:rFonts w:ascii="Arial" w:hAnsi="Arial" w:cs="Arial"/>
        </w:rPr>
        <w:t xml:space="preserve">Davoodi, S.; Behbahani, M.; Shirani, E.; </w:t>
      </w:r>
      <w:proofErr w:type="spellStart"/>
      <w:r w:rsidRPr="00A47A40">
        <w:rPr>
          <w:rFonts w:ascii="Arial" w:hAnsi="Arial" w:cs="Arial"/>
        </w:rPr>
        <w:t>Mohabatkar</w:t>
      </w:r>
      <w:proofErr w:type="spellEnd"/>
      <w:r w:rsidRPr="00A47A40">
        <w:rPr>
          <w:rFonts w:ascii="Arial" w:hAnsi="Arial" w:cs="Arial"/>
        </w:rPr>
        <w:t xml:space="preserve">, H. (2016). Influence of sucrose, glucose, stevia leaf and </w:t>
      </w:r>
      <w:proofErr w:type="spellStart"/>
      <w:r w:rsidRPr="00A47A40">
        <w:rPr>
          <w:rFonts w:ascii="Arial" w:hAnsi="Arial" w:cs="Arial"/>
        </w:rPr>
        <w:t>stevioside</w:t>
      </w:r>
      <w:proofErr w:type="spellEnd"/>
      <w:r w:rsidRPr="00A47A40">
        <w:rPr>
          <w:rFonts w:ascii="Arial" w:hAnsi="Arial" w:cs="Arial"/>
        </w:rPr>
        <w:t xml:space="preserve"> on the growth and lactic acid production by Lactobacillus plantarum, Lactobacillus brevis and Lactobacillus casei. </w:t>
      </w:r>
      <w:proofErr w:type="spellStart"/>
      <w:r w:rsidRPr="00A47A40">
        <w:rPr>
          <w:rFonts w:ascii="Arial" w:hAnsi="Arial" w:cs="Arial"/>
          <w:lang w:val="pt-BR"/>
        </w:rPr>
        <w:t>Iranian</w:t>
      </w:r>
      <w:proofErr w:type="spellEnd"/>
      <w:r w:rsidRPr="00A47A40">
        <w:rPr>
          <w:rFonts w:ascii="Arial" w:hAnsi="Arial" w:cs="Arial"/>
          <w:lang w:val="pt-BR"/>
        </w:rPr>
        <w:t xml:space="preserve"> </w:t>
      </w:r>
      <w:proofErr w:type="spellStart"/>
      <w:r w:rsidRPr="00A47A40">
        <w:rPr>
          <w:rFonts w:ascii="Arial" w:hAnsi="Arial" w:cs="Arial"/>
          <w:lang w:val="pt-BR"/>
        </w:rPr>
        <w:t>Journal</w:t>
      </w:r>
      <w:proofErr w:type="spellEnd"/>
      <w:r w:rsidRPr="00A47A40">
        <w:rPr>
          <w:rFonts w:ascii="Arial" w:hAnsi="Arial" w:cs="Arial"/>
          <w:lang w:val="pt-BR"/>
        </w:rPr>
        <w:t xml:space="preserve"> </w:t>
      </w:r>
      <w:proofErr w:type="spellStart"/>
      <w:r w:rsidRPr="00A47A40">
        <w:rPr>
          <w:rFonts w:ascii="Arial" w:hAnsi="Arial" w:cs="Arial"/>
          <w:lang w:val="pt-BR"/>
        </w:rPr>
        <w:t>of</w:t>
      </w:r>
      <w:proofErr w:type="spellEnd"/>
      <w:r w:rsidRPr="00A47A40">
        <w:rPr>
          <w:rFonts w:ascii="Arial" w:hAnsi="Arial" w:cs="Arial"/>
          <w:lang w:val="pt-BR"/>
        </w:rPr>
        <w:t xml:space="preserve"> Science </w:t>
      </w:r>
      <w:proofErr w:type="spellStart"/>
      <w:r w:rsidRPr="00A47A40">
        <w:rPr>
          <w:rFonts w:ascii="Arial" w:hAnsi="Arial" w:cs="Arial"/>
          <w:lang w:val="pt-BR"/>
        </w:rPr>
        <w:t>and</w:t>
      </w:r>
      <w:proofErr w:type="spellEnd"/>
      <w:r w:rsidRPr="00A47A40">
        <w:rPr>
          <w:rFonts w:ascii="Arial" w:hAnsi="Arial" w:cs="Arial"/>
          <w:lang w:val="pt-BR"/>
        </w:rPr>
        <w:t xml:space="preserve"> Technology, </w:t>
      </w:r>
      <w:proofErr w:type="spellStart"/>
      <w:r w:rsidRPr="00A47A40">
        <w:rPr>
          <w:rFonts w:ascii="Arial" w:hAnsi="Arial" w:cs="Arial"/>
          <w:lang w:val="pt-BR"/>
        </w:rPr>
        <w:t>Transaction</w:t>
      </w:r>
      <w:proofErr w:type="spellEnd"/>
      <w:r w:rsidRPr="00A47A40">
        <w:rPr>
          <w:rFonts w:ascii="Arial" w:hAnsi="Arial" w:cs="Arial"/>
          <w:lang w:val="pt-BR"/>
        </w:rPr>
        <w:t xml:space="preserve"> A: Science, 40 (4), 275–279. </w:t>
      </w:r>
    </w:p>
    <w:p w14:paraId="452C517F" w14:textId="77777777" w:rsidR="00584D04" w:rsidRPr="00A47A40" w:rsidRDefault="00000000" w:rsidP="006C156D">
      <w:pPr>
        <w:rPr>
          <w:rFonts w:ascii="Arial" w:hAnsi="Arial" w:cs="Arial"/>
          <w:lang w:val="pt-BR"/>
        </w:rPr>
      </w:pPr>
      <w:r w:rsidRPr="00A47A40">
        <w:rPr>
          <w:rFonts w:ascii="Arial" w:hAnsi="Arial" w:cs="Arial"/>
          <w:lang w:val="pt-BR"/>
        </w:rPr>
        <w:t>FERNANDES, T. Avaliação tecnológica da farinha de grão de bico BRS Cristalino (</w:t>
      </w:r>
      <w:proofErr w:type="spellStart"/>
      <w:r w:rsidRPr="00A47A40">
        <w:rPr>
          <w:rFonts w:ascii="Arial" w:hAnsi="Arial" w:cs="Arial"/>
          <w:lang w:val="pt-BR"/>
        </w:rPr>
        <w:t>Cicer</w:t>
      </w:r>
      <w:proofErr w:type="spellEnd"/>
      <w:r w:rsidRPr="00A47A40">
        <w:rPr>
          <w:rFonts w:ascii="Arial" w:hAnsi="Arial" w:cs="Arial"/>
          <w:lang w:val="pt-BR"/>
        </w:rPr>
        <w:t xml:space="preserve"> </w:t>
      </w:r>
      <w:proofErr w:type="spellStart"/>
      <w:r w:rsidRPr="00A47A40">
        <w:rPr>
          <w:rFonts w:ascii="Arial" w:hAnsi="Arial" w:cs="Arial"/>
          <w:lang w:val="pt-BR"/>
        </w:rPr>
        <w:t>arietinum</w:t>
      </w:r>
      <w:proofErr w:type="spellEnd"/>
      <w:r w:rsidRPr="00A47A40">
        <w:rPr>
          <w:rFonts w:ascii="Arial" w:hAnsi="Arial" w:cs="Arial"/>
          <w:lang w:val="pt-BR"/>
        </w:rPr>
        <w:t xml:space="preserve">). 2019. 23 f. Trabalho de Conclusão de Curso (Bacharelado em Engenharia Agrícola) - Instituto Federal Goiano, </w:t>
      </w:r>
      <w:proofErr w:type="spellStart"/>
      <w:r w:rsidRPr="00A47A40">
        <w:rPr>
          <w:rFonts w:ascii="Arial" w:hAnsi="Arial" w:cs="Arial"/>
          <w:lang w:val="pt-BR"/>
        </w:rPr>
        <w:t>Urutaí</w:t>
      </w:r>
      <w:proofErr w:type="spellEnd"/>
      <w:r w:rsidRPr="00A47A40">
        <w:rPr>
          <w:rFonts w:ascii="Arial" w:hAnsi="Arial" w:cs="Arial"/>
          <w:lang w:val="pt-BR"/>
        </w:rPr>
        <w:t>, 2019.</w:t>
      </w:r>
    </w:p>
    <w:p w14:paraId="503F5A24" w14:textId="77777777" w:rsidR="00584D04" w:rsidRPr="00A47A40" w:rsidRDefault="00000000" w:rsidP="006C156D">
      <w:pPr>
        <w:rPr>
          <w:rFonts w:ascii="Arial" w:hAnsi="Arial" w:cs="Arial"/>
        </w:rPr>
      </w:pPr>
      <w:r w:rsidRPr="00A47A40">
        <w:rPr>
          <w:rFonts w:ascii="Arial" w:hAnsi="Arial" w:cs="Arial"/>
        </w:rPr>
        <w:t>Halling, P. J. (1981) Protein-stabilized foams and emulsions. CRC Critical Reviews in Food Science and Nutritional, Boca Raton: CRC Pres, 157 (2),155-203.</w:t>
      </w:r>
    </w:p>
    <w:p w14:paraId="2971EB39" w14:textId="77777777" w:rsidR="00584D04" w:rsidRPr="00A47A40" w:rsidRDefault="00000000" w:rsidP="006C156D">
      <w:pPr>
        <w:rPr>
          <w:rFonts w:ascii="Arial" w:hAnsi="Arial" w:cs="Arial"/>
        </w:rPr>
      </w:pPr>
      <w:r w:rsidRPr="00A47A40">
        <w:rPr>
          <w:rFonts w:ascii="Arial" w:hAnsi="Arial" w:cs="Arial"/>
        </w:rPr>
        <w:lastRenderedPageBreak/>
        <w:t xml:space="preserve">Harrison, J.; </w:t>
      </w:r>
      <w:proofErr w:type="spellStart"/>
      <w:r w:rsidRPr="00A47A40">
        <w:rPr>
          <w:rFonts w:ascii="Arial" w:hAnsi="Arial" w:cs="Arial"/>
        </w:rPr>
        <w:t>Granham</w:t>
      </w:r>
      <w:proofErr w:type="spellEnd"/>
      <w:r w:rsidRPr="00A47A40">
        <w:rPr>
          <w:rFonts w:ascii="Arial" w:hAnsi="Arial" w:cs="Arial"/>
        </w:rPr>
        <w:t xml:space="preserve">, K.; (1970). Yeasts in distillery practice. Academic Press, 3, 289-348. </w:t>
      </w:r>
    </w:p>
    <w:p w14:paraId="1259C2E0" w14:textId="77777777" w:rsidR="00584D04" w:rsidRPr="00A47A40" w:rsidRDefault="00000000" w:rsidP="006C156D">
      <w:pPr>
        <w:rPr>
          <w:rFonts w:ascii="Arial" w:hAnsi="Arial" w:cs="Arial"/>
        </w:rPr>
      </w:pPr>
      <w:r w:rsidRPr="00A47A40">
        <w:rPr>
          <w:rFonts w:ascii="Arial" w:hAnsi="Arial" w:cs="Arial"/>
        </w:rPr>
        <w:t xml:space="preserve">Harvard. Harvard </w:t>
      </w:r>
      <w:proofErr w:type="spellStart"/>
      <w:r w:rsidRPr="00A47A40">
        <w:rPr>
          <w:rFonts w:ascii="Arial" w:hAnsi="Arial" w:cs="Arial"/>
        </w:rPr>
        <w:t>SchoolofPublic</w:t>
      </w:r>
      <w:proofErr w:type="spellEnd"/>
      <w:r w:rsidRPr="00A47A40">
        <w:rPr>
          <w:rFonts w:ascii="Arial" w:hAnsi="Arial" w:cs="Arial"/>
        </w:rPr>
        <w:t xml:space="preserve"> Health. The Nutrition Source, 2010. </w:t>
      </w:r>
      <w:proofErr w:type="spellStart"/>
      <w:r w:rsidRPr="00A47A40">
        <w:rPr>
          <w:rFonts w:ascii="Arial" w:hAnsi="Arial" w:cs="Arial"/>
        </w:rPr>
        <w:t>Disponível</w:t>
      </w:r>
      <w:proofErr w:type="spellEnd"/>
      <w:r w:rsidRPr="00A47A40">
        <w:rPr>
          <w:rFonts w:ascii="Arial" w:hAnsi="Arial" w:cs="Arial"/>
        </w:rPr>
        <w:t xml:space="preserve"> </w:t>
      </w:r>
      <w:proofErr w:type="spellStart"/>
      <w:r w:rsidRPr="00A47A40">
        <w:rPr>
          <w:rFonts w:ascii="Arial" w:hAnsi="Arial" w:cs="Arial"/>
        </w:rPr>
        <w:t>em</w:t>
      </w:r>
      <w:proofErr w:type="spellEnd"/>
      <w:r w:rsidRPr="00A47A40">
        <w:rPr>
          <w:rFonts w:ascii="Arial" w:hAnsi="Arial" w:cs="Arial"/>
        </w:rPr>
        <w:t xml:space="preserve"> &lt;https://www.hsph.harvard.edu/nutritionsource/&gt;. </w:t>
      </w:r>
      <w:proofErr w:type="spellStart"/>
      <w:r w:rsidRPr="00A47A40">
        <w:rPr>
          <w:rFonts w:ascii="Arial" w:hAnsi="Arial" w:cs="Arial"/>
        </w:rPr>
        <w:t>Acesso</w:t>
      </w:r>
      <w:proofErr w:type="spellEnd"/>
      <w:r w:rsidRPr="00A47A40">
        <w:rPr>
          <w:rFonts w:ascii="Arial" w:hAnsi="Arial" w:cs="Arial"/>
        </w:rPr>
        <w:t xml:space="preserve"> </w:t>
      </w:r>
      <w:proofErr w:type="spellStart"/>
      <w:r w:rsidRPr="00A47A40">
        <w:rPr>
          <w:rFonts w:ascii="Arial" w:hAnsi="Arial" w:cs="Arial"/>
        </w:rPr>
        <w:t>em</w:t>
      </w:r>
      <w:proofErr w:type="spellEnd"/>
      <w:r w:rsidRPr="00A47A40">
        <w:rPr>
          <w:rFonts w:ascii="Arial" w:hAnsi="Arial" w:cs="Arial"/>
        </w:rPr>
        <w:t xml:space="preserve">: 3 </w:t>
      </w:r>
      <w:proofErr w:type="spellStart"/>
      <w:r w:rsidRPr="00A47A40">
        <w:rPr>
          <w:rFonts w:ascii="Arial" w:hAnsi="Arial" w:cs="Arial"/>
        </w:rPr>
        <w:t>maio</w:t>
      </w:r>
      <w:proofErr w:type="spellEnd"/>
      <w:r w:rsidRPr="00A47A40">
        <w:rPr>
          <w:rFonts w:ascii="Arial" w:hAnsi="Arial" w:cs="Arial"/>
        </w:rPr>
        <w:t xml:space="preserve"> 2020.</w:t>
      </w:r>
    </w:p>
    <w:p w14:paraId="1895C4B3" w14:textId="77777777" w:rsidR="00584D04" w:rsidRPr="00A47A40" w:rsidRDefault="00000000" w:rsidP="006C156D">
      <w:pPr>
        <w:rPr>
          <w:rFonts w:ascii="Arial" w:hAnsi="Arial" w:cs="Arial"/>
        </w:rPr>
      </w:pPr>
      <w:r w:rsidRPr="00A47A40">
        <w:rPr>
          <w:rFonts w:ascii="Arial" w:hAnsi="Arial" w:cs="Arial"/>
        </w:rPr>
        <w:t>Heller, K. (2001). Probiotic bacteria fermented foods: product characteristics and starter organisms. American journal of clinical nutrition, 73, 374-379.</w:t>
      </w:r>
    </w:p>
    <w:p w14:paraId="44A7B8C8" w14:textId="77777777" w:rsidR="00584D04" w:rsidRPr="00A47A40" w:rsidRDefault="00000000" w:rsidP="006C156D">
      <w:pPr>
        <w:rPr>
          <w:rFonts w:ascii="Arial" w:hAnsi="Arial" w:cs="Arial"/>
          <w:lang w:val="pt-BR"/>
        </w:rPr>
      </w:pPr>
      <w:r w:rsidRPr="00A47A40">
        <w:rPr>
          <w:rFonts w:ascii="Arial" w:hAnsi="Arial" w:cs="Arial"/>
        </w:rPr>
        <w:t xml:space="preserve">Hussein, H.; Award, S.; El-Sayed.; Ibrahim, A. (2020). Impact of chickpea as prebiotic, antioxidant and thickener agent of stirred bio-yoghurt. </w:t>
      </w:r>
      <w:proofErr w:type="spellStart"/>
      <w:r w:rsidRPr="00A47A40">
        <w:rPr>
          <w:rFonts w:ascii="Arial" w:hAnsi="Arial" w:cs="Arial"/>
          <w:lang w:val="pt-BR"/>
        </w:rPr>
        <w:t>Annals</w:t>
      </w:r>
      <w:proofErr w:type="spellEnd"/>
      <w:r w:rsidRPr="00A47A40">
        <w:rPr>
          <w:rFonts w:ascii="Arial" w:hAnsi="Arial" w:cs="Arial"/>
          <w:lang w:val="pt-BR"/>
        </w:rPr>
        <w:t xml:space="preserve"> </w:t>
      </w:r>
      <w:proofErr w:type="spellStart"/>
      <w:r w:rsidRPr="00A47A40">
        <w:rPr>
          <w:rFonts w:ascii="Arial" w:hAnsi="Arial" w:cs="Arial"/>
          <w:lang w:val="pt-BR"/>
        </w:rPr>
        <w:t>of</w:t>
      </w:r>
      <w:proofErr w:type="spellEnd"/>
      <w:r w:rsidRPr="00A47A40">
        <w:rPr>
          <w:rFonts w:ascii="Arial" w:hAnsi="Arial" w:cs="Arial"/>
          <w:lang w:val="pt-BR"/>
        </w:rPr>
        <w:t xml:space="preserve"> </w:t>
      </w:r>
      <w:proofErr w:type="spellStart"/>
      <w:r w:rsidRPr="00A47A40">
        <w:rPr>
          <w:rFonts w:ascii="Arial" w:hAnsi="Arial" w:cs="Arial"/>
          <w:lang w:val="pt-BR"/>
        </w:rPr>
        <w:t>Agricultural</w:t>
      </w:r>
      <w:proofErr w:type="spellEnd"/>
      <w:r w:rsidRPr="00A47A40">
        <w:rPr>
          <w:rFonts w:ascii="Arial" w:hAnsi="Arial" w:cs="Arial"/>
          <w:lang w:val="pt-BR"/>
        </w:rPr>
        <w:t xml:space="preserve"> </w:t>
      </w:r>
      <w:proofErr w:type="spellStart"/>
      <w:r w:rsidRPr="00A47A40">
        <w:rPr>
          <w:rFonts w:ascii="Arial" w:hAnsi="Arial" w:cs="Arial"/>
          <w:lang w:val="pt-BR"/>
        </w:rPr>
        <w:t>Sciences</w:t>
      </w:r>
      <w:proofErr w:type="spellEnd"/>
      <w:r w:rsidRPr="00A47A40">
        <w:rPr>
          <w:rFonts w:ascii="Arial" w:hAnsi="Arial" w:cs="Arial"/>
          <w:lang w:val="pt-BR"/>
        </w:rPr>
        <w:t>.</w:t>
      </w:r>
    </w:p>
    <w:p w14:paraId="71689B82" w14:textId="77777777" w:rsidR="00584D04" w:rsidRPr="00A47A40" w:rsidRDefault="00000000" w:rsidP="006C156D">
      <w:pPr>
        <w:rPr>
          <w:rFonts w:ascii="Arial" w:hAnsi="Arial" w:cs="Arial"/>
        </w:rPr>
      </w:pPr>
      <w:r w:rsidRPr="00A47A40">
        <w:rPr>
          <w:rFonts w:ascii="Arial" w:hAnsi="Arial" w:cs="Arial"/>
          <w:lang w:val="pt-BR"/>
        </w:rPr>
        <w:t xml:space="preserve">IAL - INSTITUTO ADOLFO LUTZ. Métodos físico-químicos para análise de alimentos. Coordenadores Odair </w:t>
      </w:r>
      <w:proofErr w:type="spellStart"/>
      <w:r w:rsidRPr="00A47A40">
        <w:rPr>
          <w:rFonts w:ascii="Arial" w:hAnsi="Arial" w:cs="Arial"/>
          <w:lang w:val="pt-BR"/>
        </w:rPr>
        <w:t>Zenebon</w:t>
      </w:r>
      <w:proofErr w:type="spellEnd"/>
      <w:r w:rsidRPr="00A47A40">
        <w:rPr>
          <w:rFonts w:ascii="Arial" w:hAnsi="Arial" w:cs="Arial"/>
          <w:lang w:val="pt-BR"/>
        </w:rPr>
        <w:t xml:space="preserve">, </w:t>
      </w:r>
      <w:proofErr w:type="spellStart"/>
      <w:r w:rsidRPr="00A47A40">
        <w:rPr>
          <w:rFonts w:ascii="Arial" w:hAnsi="Arial" w:cs="Arial"/>
          <w:lang w:val="pt-BR"/>
        </w:rPr>
        <w:t>Neus</w:t>
      </w:r>
      <w:proofErr w:type="spellEnd"/>
      <w:r w:rsidRPr="00A47A40">
        <w:rPr>
          <w:rFonts w:ascii="Arial" w:hAnsi="Arial" w:cs="Arial"/>
          <w:lang w:val="pt-BR"/>
        </w:rPr>
        <w:t xml:space="preserve"> </w:t>
      </w:r>
      <w:proofErr w:type="spellStart"/>
      <w:r w:rsidRPr="00A47A40">
        <w:rPr>
          <w:rFonts w:ascii="Arial" w:hAnsi="Arial" w:cs="Arial"/>
          <w:lang w:val="pt-BR"/>
        </w:rPr>
        <w:t>Sadocco</w:t>
      </w:r>
      <w:proofErr w:type="spellEnd"/>
      <w:r w:rsidRPr="00A47A40">
        <w:rPr>
          <w:rFonts w:ascii="Arial" w:hAnsi="Arial" w:cs="Arial"/>
          <w:lang w:val="pt-BR"/>
        </w:rPr>
        <w:t xml:space="preserve"> </w:t>
      </w:r>
      <w:proofErr w:type="spellStart"/>
      <w:r w:rsidRPr="00A47A40">
        <w:rPr>
          <w:rFonts w:ascii="Arial" w:hAnsi="Arial" w:cs="Arial"/>
          <w:lang w:val="pt-BR"/>
        </w:rPr>
        <w:t>Pascuet</w:t>
      </w:r>
      <w:proofErr w:type="spellEnd"/>
      <w:r w:rsidRPr="00A47A40">
        <w:rPr>
          <w:rFonts w:ascii="Arial" w:hAnsi="Arial" w:cs="Arial"/>
          <w:lang w:val="pt-BR"/>
        </w:rPr>
        <w:t xml:space="preserve"> e Paulo </w:t>
      </w:r>
      <w:proofErr w:type="spellStart"/>
      <w:r w:rsidRPr="00A47A40">
        <w:rPr>
          <w:rFonts w:ascii="Arial" w:hAnsi="Arial" w:cs="Arial"/>
          <w:lang w:val="pt-BR"/>
        </w:rPr>
        <w:t>Tiglea</w:t>
      </w:r>
      <w:proofErr w:type="spellEnd"/>
      <w:r w:rsidRPr="00A47A40">
        <w:rPr>
          <w:rFonts w:ascii="Arial" w:hAnsi="Arial" w:cs="Arial"/>
          <w:lang w:val="pt-BR"/>
        </w:rPr>
        <w:t xml:space="preserve">. 4. ed. </w:t>
      </w:r>
      <w:r w:rsidRPr="00A47A40">
        <w:rPr>
          <w:rFonts w:ascii="Arial" w:hAnsi="Arial" w:cs="Arial"/>
        </w:rPr>
        <w:t xml:space="preserve">São Paulo: Instituto Adolfo Lutz, 2008. 1020 p. </w:t>
      </w:r>
    </w:p>
    <w:p w14:paraId="5522B5AC" w14:textId="77777777" w:rsidR="00584D04" w:rsidRPr="00A47A40" w:rsidRDefault="00000000" w:rsidP="006C156D">
      <w:pPr>
        <w:rPr>
          <w:rFonts w:ascii="Arial" w:hAnsi="Arial" w:cs="Arial"/>
        </w:rPr>
      </w:pPr>
      <w:r w:rsidRPr="00A47A40">
        <w:rPr>
          <w:rFonts w:ascii="Arial" w:hAnsi="Arial" w:cs="Arial"/>
        </w:rPr>
        <w:t xml:space="preserve">Jackson, R.S. Wine Science: Principles and Application, 2020. Academic Press, 5ª ed. </w:t>
      </w:r>
    </w:p>
    <w:p w14:paraId="2FA0739B" w14:textId="77777777" w:rsidR="00584D04" w:rsidRPr="00A47A40" w:rsidRDefault="00000000" w:rsidP="006C156D">
      <w:pPr>
        <w:rPr>
          <w:rFonts w:ascii="Arial" w:hAnsi="Arial" w:cs="Arial"/>
          <w:lang w:val="pt-BR"/>
        </w:rPr>
      </w:pPr>
      <w:proofErr w:type="spellStart"/>
      <w:r w:rsidRPr="00A47A40">
        <w:rPr>
          <w:rFonts w:ascii="Arial" w:hAnsi="Arial" w:cs="Arial"/>
          <w:lang w:val="pt-BR"/>
        </w:rPr>
        <w:t>KanaI</w:t>
      </w:r>
      <w:proofErr w:type="spellEnd"/>
      <w:r w:rsidRPr="00A47A40">
        <w:rPr>
          <w:rFonts w:ascii="Arial" w:hAnsi="Arial" w:cs="Arial"/>
          <w:lang w:val="pt-BR"/>
        </w:rPr>
        <w:t>, R. S. Produção de farinha de grão-de-bico (</w:t>
      </w:r>
      <w:proofErr w:type="spellStart"/>
      <w:r w:rsidRPr="00A47A40">
        <w:rPr>
          <w:rFonts w:ascii="Arial" w:hAnsi="Arial" w:cs="Arial"/>
          <w:lang w:val="pt-BR"/>
        </w:rPr>
        <w:t>Cicer</w:t>
      </w:r>
      <w:proofErr w:type="spellEnd"/>
      <w:r w:rsidRPr="00A47A40">
        <w:rPr>
          <w:rFonts w:ascii="Arial" w:hAnsi="Arial" w:cs="Arial"/>
          <w:lang w:val="pt-BR"/>
        </w:rPr>
        <w:t xml:space="preserve"> </w:t>
      </w:r>
      <w:proofErr w:type="spellStart"/>
      <w:r w:rsidRPr="00A47A40">
        <w:rPr>
          <w:rFonts w:ascii="Arial" w:hAnsi="Arial" w:cs="Arial"/>
          <w:lang w:val="pt-BR"/>
        </w:rPr>
        <w:t>arientinum</w:t>
      </w:r>
      <w:proofErr w:type="spellEnd"/>
      <w:r w:rsidRPr="00A47A40">
        <w:rPr>
          <w:rFonts w:ascii="Arial" w:hAnsi="Arial" w:cs="Arial"/>
          <w:lang w:val="pt-BR"/>
        </w:rPr>
        <w:t xml:space="preserve"> L.) e Aplicação na Formulação de Biscoito Tipo Cookie Vegano 2021. 79 f. Dissertação (Mestrado Tecnologia de Alimentos), Londrina, 2021. </w:t>
      </w:r>
    </w:p>
    <w:p w14:paraId="397FDF45" w14:textId="77777777" w:rsidR="00584D04" w:rsidRPr="00A47A40" w:rsidRDefault="00000000" w:rsidP="006C156D">
      <w:pPr>
        <w:rPr>
          <w:rFonts w:ascii="Arial" w:hAnsi="Arial" w:cs="Arial"/>
          <w:lang w:val="pt-BR"/>
        </w:rPr>
      </w:pPr>
      <w:proofErr w:type="spellStart"/>
      <w:r w:rsidRPr="00A47A40">
        <w:rPr>
          <w:rFonts w:ascii="Arial" w:hAnsi="Arial" w:cs="Arial"/>
          <w:lang w:val="pt-BR"/>
        </w:rPr>
        <w:t>Kiumarsi</w:t>
      </w:r>
      <w:proofErr w:type="spellEnd"/>
      <w:r w:rsidRPr="00A47A40">
        <w:rPr>
          <w:rFonts w:ascii="Arial" w:hAnsi="Arial" w:cs="Arial"/>
          <w:lang w:val="pt-BR"/>
        </w:rPr>
        <w:t xml:space="preserve">, M.; </w:t>
      </w:r>
      <w:proofErr w:type="spellStart"/>
      <w:r w:rsidRPr="00A47A40">
        <w:rPr>
          <w:rFonts w:ascii="Arial" w:hAnsi="Arial" w:cs="Arial"/>
          <w:lang w:val="pt-BR"/>
        </w:rPr>
        <w:t>Shahbazi</w:t>
      </w:r>
      <w:proofErr w:type="spellEnd"/>
      <w:r w:rsidRPr="00A47A40">
        <w:rPr>
          <w:rFonts w:ascii="Arial" w:hAnsi="Arial" w:cs="Arial"/>
          <w:lang w:val="pt-BR"/>
        </w:rPr>
        <w:t xml:space="preserve">, M.; </w:t>
      </w:r>
      <w:proofErr w:type="spellStart"/>
      <w:r w:rsidRPr="00A47A40">
        <w:rPr>
          <w:rFonts w:ascii="Arial" w:hAnsi="Arial" w:cs="Arial"/>
          <w:lang w:val="pt-BR"/>
        </w:rPr>
        <w:t>Yeganehzad</w:t>
      </w:r>
      <w:proofErr w:type="spellEnd"/>
      <w:r w:rsidRPr="00A47A40">
        <w:rPr>
          <w:rFonts w:ascii="Arial" w:hAnsi="Arial" w:cs="Arial"/>
          <w:lang w:val="pt-BR"/>
        </w:rPr>
        <w:t xml:space="preserve">, S.; </w:t>
      </w:r>
      <w:proofErr w:type="spellStart"/>
      <w:r w:rsidRPr="00A47A40">
        <w:rPr>
          <w:rFonts w:ascii="Arial" w:hAnsi="Arial" w:cs="Arial"/>
          <w:lang w:val="pt-BR"/>
        </w:rPr>
        <w:t>Majchrzak</w:t>
      </w:r>
      <w:proofErr w:type="spellEnd"/>
      <w:r w:rsidRPr="00A47A40">
        <w:rPr>
          <w:rFonts w:ascii="Arial" w:hAnsi="Arial" w:cs="Arial"/>
          <w:lang w:val="pt-BR"/>
        </w:rPr>
        <w:t xml:space="preserve">, D.; </w:t>
      </w:r>
      <w:proofErr w:type="spellStart"/>
      <w:r w:rsidRPr="00A47A40">
        <w:rPr>
          <w:rFonts w:ascii="Arial" w:hAnsi="Arial" w:cs="Arial"/>
          <w:lang w:val="pt-BR"/>
        </w:rPr>
        <w:t>Lieleg</w:t>
      </w:r>
      <w:proofErr w:type="spellEnd"/>
      <w:r w:rsidRPr="00A47A40">
        <w:rPr>
          <w:rFonts w:ascii="Arial" w:hAnsi="Arial" w:cs="Arial"/>
          <w:lang w:val="pt-BR"/>
        </w:rPr>
        <w:t xml:space="preserve">, O.; </w:t>
      </w:r>
      <w:proofErr w:type="spellStart"/>
      <w:r w:rsidRPr="00A47A40">
        <w:rPr>
          <w:rFonts w:ascii="Arial" w:hAnsi="Arial" w:cs="Arial"/>
          <w:lang w:val="pt-BR"/>
        </w:rPr>
        <w:t>Winkeljann</w:t>
      </w:r>
      <w:proofErr w:type="spellEnd"/>
      <w:r w:rsidRPr="00A47A40">
        <w:rPr>
          <w:rFonts w:ascii="Arial" w:hAnsi="Arial" w:cs="Arial"/>
          <w:lang w:val="pt-BR"/>
        </w:rPr>
        <w:t xml:space="preserve">, B. (2019). </w:t>
      </w:r>
      <w:r w:rsidRPr="00A47A40">
        <w:rPr>
          <w:rFonts w:ascii="Arial" w:hAnsi="Arial" w:cs="Arial"/>
        </w:rPr>
        <w:t xml:space="preserve">Relation between structural, mechanical and sensory properties of </w:t>
      </w:r>
      <w:proofErr w:type="spellStart"/>
      <w:r w:rsidRPr="00A47A40">
        <w:rPr>
          <w:rFonts w:ascii="Arial" w:hAnsi="Arial" w:cs="Arial"/>
        </w:rPr>
        <w:t>glutenfree</w:t>
      </w:r>
      <w:proofErr w:type="spellEnd"/>
      <w:r w:rsidRPr="00A47A40">
        <w:rPr>
          <w:rFonts w:ascii="Arial" w:hAnsi="Arial" w:cs="Arial"/>
        </w:rPr>
        <w:t xml:space="preserve"> bread as affected by modified dietary fibers. </w:t>
      </w:r>
      <w:r w:rsidRPr="00A47A40">
        <w:rPr>
          <w:rFonts w:ascii="Arial" w:hAnsi="Arial" w:cs="Arial"/>
          <w:lang w:val="pt-BR"/>
        </w:rPr>
        <w:t xml:space="preserve">Food </w:t>
      </w:r>
      <w:proofErr w:type="spellStart"/>
      <w:r w:rsidRPr="00A47A40">
        <w:rPr>
          <w:rFonts w:ascii="Arial" w:hAnsi="Arial" w:cs="Arial"/>
          <w:lang w:val="pt-BR"/>
        </w:rPr>
        <w:t>Chemistry</w:t>
      </w:r>
      <w:proofErr w:type="spellEnd"/>
      <w:r w:rsidRPr="00A47A40">
        <w:rPr>
          <w:rFonts w:ascii="Arial" w:hAnsi="Arial" w:cs="Arial"/>
          <w:lang w:val="pt-BR"/>
        </w:rPr>
        <w:t xml:space="preserve">, Londres, </w:t>
      </w:r>
      <w:proofErr w:type="gramStart"/>
      <w:r w:rsidRPr="00A47A40">
        <w:rPr>
          <w:rFonts w:ascii="Arial" w:hAnsi="Arial" w:cs="Arial"/>
          <w:lang w:val="pt-BR"/>
        </w:rPr>
        <w:t>277,  664</w:t>
      </w:r>
      <w:proofErr w:type="gramEnd"/>
      <w:r w:rsidRPr="00A47A40">
        <w:rPr>
          <w:rFonts w:ascii="Arial" w:hAnsi="Arial" w:cs="Arial"/>
          <w:lang w:val="pt-BR"/>
        </w:rPr>
        <w:t>- 673.</w:t>
      </w:r>
    </w:p>
    <w:p w14:paraId="79A52B5C" w14:textId="77777777" w:rsidR="00584D04" w:rsidRPr="00A47A40" w:rsidRDefault="00000000" w:rsidP="006C156D">
      <w:pPr>
        <w:rPr>
          <w:rFonts w:ascii="Arial" w:hAnsi="Arial" w:cs="Arial"/>
          <w:lang w:val="pt-BR"/>
        </w:rPr>
      </w:pPr>
      <w:r w:rsidRPr="00A47A40">
        <w:rPr>
          <w:rFonts w:ascii="Arial" w:hAnsi="Arial" w:cs="Arial"/>
          <w:lang w:val="pt-BR"/>
        </w:rPr>
        <w:t xml:space="preserve">Ladislau, H. desenvolvimento de iogurte de soja sabor abacaxi adicionado de Lactobacillus </w:t>
      </w:r>
      <w:proofErr w:type="spellStart"/>
      <w:r w:rsidRPr="00A47A40">
        <w:rPr>
          <w:rFonts w:ascii="Arial" w:hAnsi="Arial" w:cs="Arial"/>
          <w:lang w:val="pt-BR"/>
        </w:rPr>
        <w:t>rhaminosus</w:t>
      </w:r>
      <w:proofErr w:type="spellEnd"/>
      <w:r w:rsidRPr="00A47A40">
        <w:rPr>
          <w:rFonts w:ascii="Arial" w:hAnsi="Arial" w:cs="Arial"/>
          <w:lang w:val="pt-BR"/>
        </w:rPr>
        <w:t xml:space="preserve"> com e sem inulina encapsulados em matriz alginato/quitosana. Dissertação de mestrado (Programa de Pós graduação em Nutrição) Centro de Ciências da Saúde. Universidade Federal de Pernambuco. Recife - PE. 23 fev. 2017. Disponível </w:t>
      </w:r>
      <w:r w:rsidRPr="00A47A40">
        <w:rPr>
          <w:rFonts w:ascii="Arial" w:hAnsi="Arial" w:cs="Arial"/>
          <w:lang w:val="pt-BR"/>
        </w:rPr>
        <w:lastRenderedPageBreak/>
        <w:t xml:space="preserve">em: &lt;https://repositorio.ufpe.br/bitstream/123456789/25475/1/DISSERTAÇÃO </w:t>
      </w:r>
      <w:proofErr w:type="spellStart"/>
      <w:r w:rsidRPr="00A47A40">
        <w:rPr>
          <w:rFonts w:ascii="Arial" w:hAnsi="Arial" w:cs="Arial"/>
          <w:lang w:val="pt-BR"/>
        </w:rPr>
        <w:t>Hayane</w:t>
      </w:r>
      <w:proofErr w:type="spellEnd"/>
      <w:r w:rsidRPr="00A47A40">
        <w:rPr>
          <w:rFonts w:ascii="Arial" w:hAnsi="Arial" w:cs="Arial"/>
          <w:lang w:val="pt-BR"/>
        </w:rPr>
        <w:t xml:space="preserve"> Ferreira Leite Ladislau.PDF&gt; Acesso em&gt; 11 abr. 2022. </w:t>
      </w:r>
    </w:p>
    <w:p w14:paraId="507D6BB2" w14:textId="77777777" w:rsidR="00584D04" w:rsidRPr="00A47A40" w:rsidRDefault="00000000" w:rsidP="006C156D">
      <w:pPr>
        <w:rPr>
          <w:rFonts w:ascii="Arial" w:hAnsi="Arial" w:cs="Arial"/>
          <w:lang w:val="pt-BR"/>
        </w:rPr>
      </w:pPr>
      <w:proofErr w:type="spellStart"/>
      <w:r w:rsidRPr="00A47A40">
        <w:rPr>
          <w:rFonts w:ascii="Arial" w:hAnsi="Arial" w:cs="Arial"/>
          <w:lang w:val="pt-BR"/>
        </w:rPr>
        <w:t>Loke</w:t>
      </w:r>
      <w:proofErr w:type="spellEnd"/>
      <w:r w:rsidRPr="00A47A40">
        <w:rPr>
          <w:rFonts w:ascii="Arial" w:hAnsi="Arial" w:cs="Arial"/>
          <w:lang w:val="pt-BR"/>
        </w:rPr>
        <w:t xml:space="preserve">, A.; </w:t>
      </w:r>
      <w:proofErr w:type="spellStart"/>
      <w:r w:rsidRPr="00A47A40">
        <w:rPr>
          <w:rFonts w:ascii="Arial" w:hAnsi="Arial" w:cs="Arial"/>
          <w:lang w:val="pt-BR"/>
        </w:rPr>
        <w:t>Baranda</w:t>
      </w:r>
      <w:proofErr w:type="spellEnd"/>
      <w:r w:rsidRPr="00A47A40">
        <w:rPr>
          <w:rFonts w:ascii="Arial" w:hAnsi="Arial" w:cs="Arial"/>
          <w:lang w:val="pt-BR"/>
        </w:rPr>
        <w:t xml:space="preserve">, L. C.; Lezcano, S. C.; Jin, J. (2016). </w:t>
      </w:r>
      <w:r w:rsidRPr="00A47A40">
        <w:rPr>
          <w:rFonts w:ascii="Arial" w:hAnsi="Arial" w:cs="Arial"/>
        </w:rPr>
        <w:t xml:space="preserve">Pulses: nutritious seeds for a sustainable future. </w:t>
      </w:r>
      <w:r w:rsidRPr="00A47A40">
        <w:rPr>
          <w:rFonts w:ascii="Arial" w:hAnsi="Arial" w:cs="Arial"/>
          <w:lang w:val="pt-BR"/>
        </w:rPr>
        <w:t xml:space="preserve">Food &amp; </w:t>
      </w:r>
      <w:proofErr w:type="spellStart"/>
      <w:r w:rsidRPr="00A47A40">
        <w:rPr>
          <w:rFonts w:ascii="Arial" w:hAnsi="Arial" w:cs="Arial"/>
          <w:lang w:val="pt-BR"/>
        </w:rPr>
        <w:t>Agriculture</w:t>
      </w:r>
      <w:proofErr w:type="spellEnd"/>
      <w:r w:rsidRPr="00A47A40">
        <w:rPr>
          <w:rFonts w:ascii="Arial" w:hAnsi="Arial" w:cs="Arial"/>
          <w:lang w:val="pt-BR"/>
        </w:rPr>
        <w:t xml:space="preserve"> </w:t>
      </w:r>
      <w:proofErr w:type="spellStart"/>
      <w:r w:rsidRPr="00A47A40">
        <w:rPr>
          <w:rFonts w:ascii="Arial" w:hAnsi="Arial" w:cs="Arial"/>
          <w:lang w:val="pt-BR"/>
        </w:rPr>
        <w:t>Organization</w:t>
      </w:r>
      <w:proofErr w:type="spellEnd"/>
      <w:r w:rsidRPr="00A47A40">
        <w:rPr>
          <w:rFonts w:ascii="Arial" w:hAnsi="Arial" w:cs="Arial"/>
          <w:lang w:val="pt-BR"/>
        </w:rPr>
        <w:t xml:space="preserve"> </w:t>
      </w:r>
      <w:proofErr w:type="spellStart"/>
      <w:r w:rsidRPr="00A47A40">
        <w:rPr>
          <w:rFonts w:ascii="Arial" w:hAnsi="Arial" w:cs="Arial"/>
          <w:lang w:val="pt-BR"/>
        </w:rPr>
        <w:t>on</w:t>
      </w:r>
      <w:proofErr w:type="spellEnd"/>
      <w:r w:rsidRPr="00A47A40">
        <w:rPr>
          <w:rFonts w:ascii="Arial" w:hAnsi="Arial" w:cs="Arial"/>
          <w:lang w:val="pt-BR"/>
        </w:rPr>
        <w:t xml:space="preserve"> </w:t>
      </w:r>
      <w:proofErr w:type="spellStart"/>
      <w:r w:rsidRPr="00A47A40">
        <w:rPr>
          <w:rFonts w:ascii="Arial" w:hAnsi="Arial" w:cs="Arial"/>
          <w:lang w:val="pt-BR"/>
        </w:rPr>
        <w:t>the</w:t>
      </w:r>
      <w:proofErr w:type="spellEnd"/>
      <w:r w:rsidRPr="00A47A40">
        <w:rPr>
          <w:rFonts w:ascii="Arial" w:hAnsi="Arial" w:cs="Arial"/>
          <w:lang w:val="pt-BR"/>
        </w:rPr>
        <w:t xml:space="preserve"> United </w:t>
      </w:r>
      <w:proofErr w:type="spellStart"/>
      <w:r w:rsidRPr="00A47A40">
        <w:rPr>
          <w:rFonts w:ascii="Arial" w:hAnsi="Arial" w:cs="Arial"/>
          <w:lang w:val="pt-BR"/>
        </w:rPr>
        <w:t>Nations</w:t>
      </w:r>
      <w:proofErr w:type="spellEnd"/>
      <w:r w:rsidRPr="00A47A40">
        <w:rPr>
          <w:rFonts w:ascii="Arial" w:hAnsi="Arial" w:cs="Arial"/>
          <w:lang w:val="pt-BR"/>
        </w:rPr>
        <w:t>.</w:t>
      </w:r>
    </w:p>
    <w:p w14:paraId="76996E7E" w14:textId="77777777" w:rsidR="00584D04" w:rsidRPr="00A47A40" w:rsidRDefault="00000000" w:rsidP="006C156D">
      <w:pPr>
        <w:rPr>
          <w:rFonts w:ascii="Arial" w:hAnsi="Arial" w:cs="Arial"/>
          <w:lang w:val="pt-BR"/>
        </w:rPr>
      </w:pPr>
      <w:r w:rsidRPr="00A47A40">
        <w:rPr>
          <w:rFonts w:ascii="Arial" w:hAnsi="Arial" w:cs="Arial"/>
          <w:lang w:val="pt-BR"/>
        </w:rPr>
        <w:t>Meurer, M. C. Efeitos do ultrassom nas propriedades tecnológicas da água de cozimento do grão-de-bico (</w:t>
      </w:r>
      <w:proofErr w:type="spellStart"/>
      <w:r w:rsidRPr="00A47A40">
        <w:rPr>
          <w:rFonts w:ascii="Arial" w:hAnsi="Arial" w:cs="Arial"/>
          <w:lang w:val="pt-BR"/>
        </w:rPr>
        <w:t>aquafaba</w:t>
      </w:r>
      <w:proofErr w:type="spellEnd"/>
      <w:r w:rsidRPr="00A47A40">
        <w:rPr>
          <w:rFonts w:ascii="Arial" w:hAnsi="Arial" w:cs="Arial"/>
          <w:lang w:val="pt-BR"/>
        </w:rPr>
        <w:t xml:space="preserve">). 2019. 114 f. Dissertação (Mestrado em Engenharia Química), Porto Alegre, 2019. </w:t>
      </w:r>
    </w:p>
    <w:p w14:paraId="7730C803" w14:textId="77777777" w:rsidR="00584D04" w:rsidRPr="00A47A40" w:rsidRDefault="00000000" w:rsidP="006C156D">
      <w:pPr>
        <w:rPr>
          <w:rFonts w:ascii="Arial" w:hAnsi="Arial" w:cs="Arial"/>
          <w:lang w:val="pt-BR"/>
        </w:rPr>
      </w:pPr>
      <w:r w:rsidRPr="00A47A40">
        <w:rPr>
          <w:rFonts w:ascii="Arial" w:hAnsi="Arial" w:cs="Arial"/>
          <w:lang w:val="pt-BR"/>
        </w:rPr>
        <w:t xml:space="preserve">Meurer, M. C.; De </w:t>
      </w:r>
      <w:proofErr w:type="spellStart"/>
      <w:r w:rsidRPr="00A47A40">
        <w:rPr>
          <w:rFonts w:ascii="Arial" w:hAnsi="Arial" w:cs="Arial"/>
          <w:lang w:val="pt-BR"/>
        </w:rPr>
        <w:t>souza</w:t>
      </w:r>
      <w:proofErr w:type="spellEnd"/>
      <w:r w:rsidRPr="00A47A40">
        <w:rPr>
          <w:rFonts w:ascii="Arial" w:hAnsi="Arial" w:cs="Arial"/>
          <w:lang w:val="pt-BR"/>
        </w:rPr>
        <w:t xml:space="preserve">, D.; </w:t>
      </w:r>
      <w:proofErr w:type="spellStart"/>
      <w:r w:rsidRPr="00A47A40">
        <w:rPr>
          <w:rFonts w:ascii="Arial" w:hAnsi="Arial" w:cs="Arial"/>
          <w:lang w:val="pt-BR"/>
        </w:rPr>
        <w:t>Marczak</w:t>
      </w:r>
      <w:proofErr w:type="spellEnd"/>
      <w:r w:rsidRPr="00A47A40">
        <w:rPr>
          <w:rFonts w:ascii="Arial" w:hAnsi="Arial" w:cs="Arial"/>
          <w:lang w:val="pt-BR"/>
        </w:rPr>
        <w:t xml:space="preserve">, L. D. F. (2020). </w:t>
      </w:r>
      <w:r w:rsidRPr="00A47A40">
        <w:rPr>
          <w:rFonts w:ascii="Arial" w:hAnsi="Arial" w:cs="Arial"/>
        </w:rPr>
        <w:t xml:space="preserve">Effects of ultrasound on technological properties of chickpea cooking water (aquafaba). </w:t>
      </w:r>
      <w:proofErr w:type="spellStart"/>
      <w:r w:rsidRPr="00A47A40">
        <w:rPr>
          <w:rFonts w:ascii="Arial" w:hAnsi="Arial" w:cs="Arial"/>
          <w:lang w:val="pt-BR"/>
        </w:rPr>
        <w:t>Journal</w:t>
      </w:r>
      <w:proofErr w:type="spellEnd"/>
      <w:r w:rsidRPr="00A47A40">
        <w:rPr>
          <w:rFonts w:ascii="Arial" w:hAnsi="Arial" w:cs="Arial"/>
          <w:lang w:val="pt-BR"/>
        </w:rPr>
        <w:t xml:space="preserve"> </w:t>
      </w:r>
      <w:proofErr w:type="spellStart"/>
      <w:r w:rsidRPr="00A47A40">
        <w:rPr>
          <w:rFonts w:ascii="Arial" w:hAnsi="Arial" w:cs="Arial"/>
          <w:lang w:val="pt-BR"/>
        </w:rPr>
        <w:t>of</w:t>
      </w:r>
      <w:proofErr w:type="spellEnd"/>
      <w:r w:rsidRPr="00A47A40">
        <w:rPr>
          <w:rFonts w:ascii="Arial" w:hAnsi="Arial" w:cs="Arial"/>
          <w:lang w:val="pt-BR"/>
        </w:rPr>
        <w:t xml:space="preserve"> Food Engineering,265, 109688.</w:t>
      </w:r>
    </w:p>
    <w:p w14:paraId="25761F31" w14:textId="77777777" w:rsidR="00584D04" w:rsidRPr="00A47A40" w:rsidRDefault="00000000" w:rsidP="006C156D">
      <w:pPr>
        <w:rPr>
          <w:rFonts w:ascii="Arial" w:hAnsi="Arial" w:cs="Arial"/>
          <w:lang w:val="pt-BR"/>
        </w:rPr>
      </w:pPr>
      <w:r w:rsidRPr="00A47A40">
        <w:rPr>
          <w:rFonts w:ascii="Arial" w:hAnsi="Arial" w:cs="Arial"/>
          <w:lang w:val="pt-BR"/>
        </w:rPr>
        <w:t xml:space="preserve">Molina, J. P. F. Fracionamento da proteína e estudo </w:t>
      </w:r>
      <w:proofErr w:type="spellStart"/>
      <w:r w:rsidRPr="00A47A40">
        <w:rPr>
          <w:rFonts w:ascii="Arial" w:hAnsi="Arial" w:cs="Arial"/>
          <w:lang w:val="pt-BR"/>
        </w:rPr>
        <w:t>termoanalítico</w:t>
      </w:r>
      <w:proofErr w:type="spellEnd"/>
      <w:r w:rsidRPr="00A47A40">
        <w:rPr>
          <w:rFonts w:ascii="Arial" w:hAnsi="Arial" w:cs="Arial"/>
          <w:lang w:val="pt-BR"/>
        </w:rPr>
        <w:t xml:space="preserve"> das leguminosas: grão de bico (</w:t>
      </w:r>
      <w:proofErr w:type="spellStart"/>
      <w:r w:rsidRPr="00A47A40">
        <w:rPr>
          <w:rFonts w:ascii="Arial" w:hAnsi="Arial" w:cs="Arial"/>
          <w:lang w:val="pt-BR"/>
        </w:rPr>
        <w:t>Cicer</w:t>
      </w:r>
      <w:proofErr w:type="spellEnd"/>
      <w:r w:rsidRPr="00A47A40">
        <w:rPr>
          <w:rFonts w:ascii="Arial" w:hAnsi="Arial" w:cs="Arial"/>
          <w:lang w:val="pt-BR"/>
        </w:rPr>
        <w:t xml:space="preserve"> </w:t>
      </w:r>
      <w:proofErr w:type="spellStart"/>
      <w:r w:rsidRPr="00A47A40">
        <w:rPr>
          <w:rFonts w:ascii="Arial" w:hAnsi="Arial" w:cs="Arial"/>
          <w:lang w:val="pt-BR"/>
        </w:rPr>
        <w:t>arietinum</w:t>
      </w:r>
      <w:proofErr w:type="spellEnd"/>
      <w:r w:rsidRPr="00A47A40">
        <w:rPr>
          <w:rFonts w:ascii="Arial" w:hAnsi="Arial" w:cs="Arial"/>
          <w:lang w:val="pt-BR"/>
        </w:rPr>
        <w:t xml:space="preserve">), variedade </w:t>
      </w:r>
      <w:proofErr w:type="spellStart"/>
      <w:r w:rsidRPr="00A47A40">
        <w:rPr>
          <w:rFonts w:ascii="Arial" w:hAnsi="Arial" w:cs="Arial"/>
          <w:lang w:val="pt-BR"/>
        </w:rPr>
        <w:t>Cíciero</w:t>
      </w:r>
      <w:proofErr w:type="spellEnd"/>
      <w:r w:rsidRPr="00A47A40">
        <w:rPr>
          <w:rFonts w:ascii="Arial" w:hAnsi="Arial" w:cs="Arial"/>
          <w:lang w:val="pt-BR"/>
        </w:rPr>
        <w:t xml:space="preserve"> e tremoço branco (</w:t>
      </w:r>
      <w:proofErr w:type="spellStart"/>
      <w:r w:rsidRPr="00A47A40">
        <w:rPr>
          <w:rFonts w:ascii="Arial" w:hAnsi="Arial" w:cs="Arial"/>
          <w:lang w:val="pt-BR"/>
        </w:rPr>
        <w:t>Lupinus</w:t>
      </w:r>
      <w:proofErr w:type="spellEnd"/>
      <w:r w:rsidRPr="00A47A40">
        <w:rPr>
          <w:rFonts w:ascii="Arial" w:hAnsi="Arial" w:cs="Arial"/>
          <w:lang w:val="pt-BR"/>
        </w:rPr>
        <w:t xml:space="preserve"> </w:t>
      </w:r>
      <w:proofErr w:type="spellStart"/>
      <w:r w:rsidRPr="00A47A40">
        <w:rPr>
          <w:rFonts w:ascii="Arial" w:hAnsi="Arial" w:cs="Arial"/>
          <w:lang w:val="pt-BR"/>
        </w:rPr>
        <w:t>albus</w:t>
      </w:r>
      <w:proofErr w:type="spellEnd"/>
      <w:r w:rsidRPr="00A47A40">
        <w:rPr>
          <w:rFonts w:ascii="Arial" w:hAnsi="Arial" w:cs="Arial"/>
          <w:lang w:val="pt-BR"/>
        </w:rPr>
        <w:t xml:space="preserve"> L.). Dissertação. Araraquara – SP. 2010. </w:t>
      </w:r>
    </w:p>
    <w:p w14:paraId="3F975745" w14:textId="77777777" w:rsidR="00584D04" w:rsidRPr="00A47A40" w:rsidRDefault="00000000" w:rsidP="006C156D">
      <w:pPr>
        <w:rPr>
          <w:rFonts w:ascii="Arial" w:hAnsi="Arial" w:cs="Arial"/>
          <w:lang w:val="pt-BR"/>
        </w:rPr>
      </w:pPr>
      <w:r w:rsidRPr="00A47A40">
        <w:rPr>
          <w:rFonts w:ascii="Arial" w:hAnsi="Arial" w:cs="Arial"/>
          <w:lang w:val="pt-BR"/>
        </w:rPr>
        <w:t xml:space="preserve">Moraes, R.; </w:t>
      </w:r>
      <w:proofErr w:type="spellStart"/>
      <w:r w:rsidRPr="00A47A40">
        <w:rPr>
          <w:rFonts w:ascii="Arial" w:hAnsi="Arial" w:cs="Arial"/>
          <w:lang w:val="pt-BR"/>
        </w:rPr>
        <w:t>Haj</w:t>
      </w:r>
      <w:proofErr w:type="spellEnd"/>
      <w:r w:rsidRPr="00A47A40">
        <w:rPr>
          <w:rFonts w:ascii="Arial" w:hAnsi="Arial" w:cs="Arial"/>
          <w:lang w:val="pt-BR"/>
        </w:rPr>
        <w:t xml:space="preserve">-Isa, N.; Almeida, T.; Moretti, R. (2016).  Efeito da desodorização nas características sensoriais de extratos hidrossolúveis de soja obtidos por diferentes processos tecnológicos. Ciência e Tecnologia de Alimentos, Campinas, </w:t>
      </w:r>
      <w:proofErr w:type="gramStart"/>
      <w:r w:rsidRPr="00A47A40">
        <w:rPr>
          <w:rFonts w:ascii="Arial" w:hAnsi="Arial" w:cs="Arial"/>
          <w:lang w:val="pt-BR"/>
        </w:rPr>
        <w:t>26,  46</w:t>
      </w:r>
      <w:proofErr w:type="gramEnd"/>
      <w:r w:rsidRPr="00A47A40">
        <w:rPr>
          <w:rFonts w:ascii="Arial" w:hAnsi="Arial" w:cs="Arial"/>
          <w:lang w:val="pt-BR"/>
        </w:rPr>
        <w:t xml:space="preserve"> -51.</w:t>
      </w:r>
    </w:p>
    <w:p w14:paraId="2BFBBBF2" w14:textId="77777777" w:rsidR="00584D04" w:rsidRPr="00A47A40" w:rsidRDefault="00000000" w:rsidP="006C156D">
      <w:pPr>
        <w:rPr>
          <w:rFonts w:ascii="Arial" w:hAnsi="Arial" w:cs="Arial"/>
          <w:lang w:val="pt-BR"/>
        </w:rPr>
      </w:pPr>
      <w:proofErr w:type="spellStart"/>
      <w:r w:rsidRPr="00A47A40">
        <w:rPr>
          <w:rFonts w:ascii="Arial" w:hAnsi="Arial" w:cs="Arial"/>
          <w:lang w:val="pt-BR"/>
        </w:rPr>
        <w:t>Niño-medina</w:t>
      </w:r>
      <w:proofErr w:type="spellEnd"/>
      <w:r w:rsidRPr="00A47A40">
        <w:rPr>
          <w:rFonts w:ascii="Arial" w:hAnsi="Arial" w:cs="Arial"/>
          <w:lang w:val="pt-BR"/>
        </w:rPr>
        <w:t xml:space="preserve">, G., </w:t>
      </w:r>
      <w:proofErr w:type="spellStart"/>
      <w:r w:rsidRPr="00A47A40">
        <w:rPr>
          <w:rFonts w:ascii="Arial" w:hAnsi="Arial" w:cs="Arial"/>
          <w:lang w:val="pt-BR"/>
        </w:rPr>
        <w:t>Muy-rangel</w:t>
      </w:r>
      <w:proofErr w:type="spellEnd"/>
      <w:r w:rsidRPr="00A47A40">
        <w:rPr>
          <w:rFonts w:ascii="Arial" w:hAnsi="Arial" w:cs="Arial"/>
          <w:lang w:val="pt-BR"/>
        </w:rPr>
        <w:t xml:space="preserve">, D., </w:t>
      </w:r>
      <w:proofErr w:type="gramStart"/>
      <w:r w:rsidRPr="00A47A40">
        <w:rPr>
          <w:rFonts w:ascii="Arial" w:hAnsi="Arial" w:cs="Arial"/>
          <w:lang w:val="pt-BR"/>
        </w:rPr>
        <w:t>De</w:t>
      </w:r>
      <w:proofErr w:type="gramEnd"/>
      <w:r w:rsidRPr="00A47A40">
        <w:rPr>
          <w:rFonts w:ascii="Arial" w:hAnsi="Arial" w:cs="Arial"/>
          <w:lang w:val="pt-BR"/>
        </w:rPr>
        <w:t xml:space="preserve"> </w:t>
      </w:r>
      <w:proofErr w:type="spellStart"/>
      <w:r w:rsidRPr="00A47A40">
        <w:rPr>
          <w:rFonts w:ascii="Arial" w:hAnsi="Arial" w:cs="Arial"/>
          <w:lang w:val="pt-BR"/>
        </w:rPr>
        <w:t>la</w:t>
      </w:r>
      <w:proofErr w:type="spellEnd"/>
      <w:r w:rsidRPr="00A47A40">
        <w:rPr>
          <w:rFonts w:ascii="Arial" w:hAnsi="Arial" w:cs="Arial"/>
          <w:lang w:val="pt-BR"/>
        </w:rPr>
        <w:t xml:space="preserve"> </w:t>
      </w:r>
      <w:proofErr w:type="spellStart"/>
      <w:r w:rsidRPr="00A47A40">
        <w:rPr>
          <w:rFonts w:ascii="Arial" w:hAnsi="Arial" w:cs="Arial"/>
          <w:lang w:val="pt-BR"/>
        </w:rPr>
        <w:t>garza</w:t>
      </w:r>
      <w:proofErr w:type="spellEnd"/>
      <w:r w:rsidRPr="00A47A40">
        <w:rPr>
          <w:rFonts w:ascii="Arial" w:hAnsi="Arial" w:cs="Arial"/>
          <w:lang w:val="pt-BR"/>
        </w:rPr>
        <w:t>, A. L., Rubio-carrasco, W., Pérez-</w:t>
      </w:r>
      <w:proofErr w:type="spellStart"/>
      <w:r w:rsidRPr="00A47A40">
        <w:rPr>
          <w:rFonts w:ascii="Arial" w:hAnsi="Arial" w:cs="Arial"/>
          <w:lang w:val="pt-BR"/>
        </w:rPr>
        <w:t>meza</w:t>
      </w:r>
      <w:proofErr w:type="spellEnd"/>
      <w:r w:rsidRPr="00A47A40">
        <w:rPr>
          <w:rFonts w:ascii="Arial" w:hAnsi="Arial" w:cs="Arial"/>
          <w:lang w:val="pt-BR"/>
        </w:rPr>
        <w:t xml:space="preserve">, B., </w:t>
      </w:r>
      <w:proofErr w:type="spellStart"/>
      <w:r w:rsidRPr="00A47A40">
        <w:rPr>
          <w:rFonts w:ascii="Arial" w:hAnsi="Arial" w:cs="Arial"/>
          <w:lang w:val="pt-BR"/>
        </w:rPr>
        <w:t>Araujo</w:t>
      </w:r>
      <w:proofErr w:type="spellEnd"/>
      <w:r w:rsidRPr="00A47A40">
        <w:rPr>
          <w:rFonts w:ascii="Arial" w:hAnsi="Arial" w:cs="Arial"/>
          <w:lang w:val="pt-BR"/>
        </w:rPr>
        <w:t xml:space="preserve">-chapa, A. P., &amp; </w:t>
      </w:r>
      <w:proofErr w:type="spellStart"/>
      <w:r w:rsidRPr="00A47A40">
        <w:rPr>
          <w:rFonts w:ascii="Arial" w:hAnsi="Arial" w:cs="Arial"/>
          <w:lang w:val="pt-BR"/>
        </w:rPr>
        <w:t>Urías-orona</w:t>
      </w:r>
      <w:proofErr w:type="spellEnd"/>
      <w:r w:rsidRPr="00A47A40">
        <w:rPr>
          <w:rFonts w:ascii="Arial" w:hAnsi="Arial" w:cs="Arial"/>
          <w:lang w:val="pt-BR"/>
        </w:rPr>
        <w:t xml:space="preserve">, V. (2019). </w:t>
      </w:r>
      <w:r w:rsidRPr="00A47A40">
        <w:rPr>
          <w:rFonts w:ascii="Arial" w:hAnsi="Arial" w:cs="Arial"/>
        </w:rPr>
        <w:t xml:space="preserve">Dietary fiber from chickpea (Cicer arietinum) and soybean (Glycine max) husk byproducts as baking additives: functional and nutritional properties. </w:t>
      </w:r>
      <w:proofErr w:type="spellStart"/>
      <w:r w:rsidRPr="00A47A40">
        <w:rPr>
          <w:rFonts w:ascii="Arial" w:hAnsi="Arial" w:cs="Arial"/>
          <w:lang w:val="pt-BR"/>
        </w:rPr>
        <w:t>Molecules</w:t>
      </w:r>
      <w:proofErr w:type="spellEnd"/>
      <w:r w:rsidRPr="00A47A40">
        <w:rPr>
          <w:rFonts w:ascii="Arial" w:hAnsi="Arial" w:cs="Arial"/>
          <w:lang w:val="pt-BR"/>
        </w:rPr>
        <w:t>, 24 (5), 991.</w:t>
      </w:r>
    </w:p>
    <w:p w14:paraId="7366107F" w14:textId="77777777" w:rsidR="00584D04" w:rsidRPr="00A47A40" w:rsidRDefault="00000000" w:rsidP="006C156D">
      <w:pPr>
        <w:rPr>
          <w:rFonts w:ascii="Arial" w:hAnsi="Arial" w:cs="Arial"/>
          <w:lang w:val="pt-BR"/>
        </w:rPr>
      </w:pPr>
      <w:r w:rsidRPr="00A47A40">
        <w:rPr>
          <w:rFonts w:ascii="Arial" w:hAnsi="Arial" w:cs="Arial"/>
          <w:lang w:val="pt-BR"/>
        </w:rPr>
        <w:t>Nunes, J.; Sousa, E.; Castro, D.; Silva, L.; Moreira, I. (2014). Avaliação do perfil físico e reológico de bebida de soja sabor iogurte com polpa de morango. Revista Verde de Agroecologia e Desenvolvimento Sustentável (Mossoró -RN), 9 (1), 299-233.</w:t>
      </w:r>
    </w:p>
    <w:p w14:paraId="2D93D352" w14:textId="77777777" w:rsidR="00584D04" w:rsidRPr="00A47A40" w:rsidRDefault="00000000" w:rsidP="006C156D">
      <w:pPr>
        <w:rPr>
          <w:rFonts w:ascii="Arial" w:hAnsi="Arial" w:cs="Arial"/>
          <w:lang w:val="pt-BR"/>
        </w:rPr>
      </w:pPr>
      <w:proofErr w:type="spellStart"/>
      <w:r w:rsidRPr="00A47A40">
        <w:rPr>
          <w:rFonts w:ascii="Arial" w:hAnsi="Arial" w:cs="Arial"/>
          <w:lang w:val="pt-BR"/>
        </w:rPr>
        <w:lastRenderedPageBreak/>
        <w:t>Ott</w:t>
      </w:r>
      <w:proofErr w:type="spellEnd"/>
      <w:r w:rsidRPr="00A47A40">
        <w:rPr>
          <w:rFonts w:ascii="Arial" w:hAnsi="Arial" w:cs="Arial"/>
          <w:lang w:val="pt-BR"/>
        </w:rPr>
        <w:t xml:space="preserve">, A.; Fay, L.; </w:t>
      </w:r>
      <w:proofErr w:type="spellStart"/>
      <w:r w:rsidRPr="00A47A40">
        <w:rPr>
          <w:rFonts w:ascii="Arial" w:hAnsi="Arial" w:cs="Arial"/>
          <w:lang w:val="pt-BR"/>
        </w:rPr>
        <w:t>Chaintreau</w:t>
      </w:r>
      <w:proofErr w:type="spellEnd"/>
      <w:r w:rsidRPr="00A47A40">
        <w:rPr>
          <w:rFonts w:ascii="Arial" w:hAnsi="Arial" w:cs="Arial"/>
          <w:lang w:val="pt-BR"/>
        </w:rPr>
        <w:t xml:space="preserve">, A. (1997). </w:t>
      </w:r>
      <w:r w:rsidRPr="00A47A40">
        <w:rPr>
          <w:rFonts w:ascii="Arial" w:hAnsi="Arial" w:cs="Arial"/>
        </w:rPr>
        <w:t xml:space="preserve">Determination and origin of the aroma impact </w:t>
      </w:r>
      <w:proofErr w:type="spellStart"/>
      <w:r w:rsidRPr="00A47A40">
        <w:rPr>
          <w:rFonts w:ascii="Arial" w:hAnsi="Arial" w:cs="Arial"/>
        </w:rPr>
        <w:t>coumponds</w:t>
      </w:r>
      <w:proofErr w:type="spellEnd"/>
      <w:r w:rsidRPr="00A47A40">
        <w:rPr>
          <w:rFonts w:ascii="Arial" w:hAnsi="Arial" w:cs="Arial"/>
        </w:rPr>
        <w:t xml:space="preserve"> of yoghurt flavor. </w:t>
      </w:r>
      <w:proofErr w:type="spellStart"/>
      <w:r w:rsidRPr="00A47A40">
        <w:rPr>
          <w:rFonts w:ascii="Arial" w:hAnsi="Arial" w:cs="Arial"/>
          <w:lang w:val="pt-BR"/>
        </w:rPr>
        <w:t>Journal</w:t>
      </w:r>
      <w:proofErr w:type="spellEnd"/>
      <w:r w:rsidRPr="00A47A40">
        <w:rPr>
          <w:rFonts w:ascii="Arial" w:hAnsi="Arial" w:cs="Arial"/>
          <w:lang w:val="pt-BR"/>
        </w:rPr>
        <w:t xml:space="preserve"> </w:t>
      </w:r>
      <w:proofErr w:type="spellStart"/>
      <w:r w:rsidRPr="00A47A40">
        <w:rPr>
          <w:rFonts w:ascii="Arial" w:hAnsi="Arial" w:cs="Arial"/>
          <w:lang w:val="pt-BR"/>
        </w:rPr>
        <w:t>of</w:t>
      </w:r>
      <w:proofErr w:type="spellEnd"/>
      <w:r w:rsidRPr="00A47A40">
        <w:rPr>
          <w:rFonts w:ascii="Arial" w:hAnsi="Arial" w:cs="Arial"/>
          <w:lang w:val="pt-BR"/>
        </w:rPr>
        <w:t xml:space="preserve"> </w:t>
      </w:r>
      <w:proofErr w:type="spellStart"/>
      <w:r w:rsidRPr="00A47A40">
        <w:rPr>
          <w:rFonts w:ascii="Arial" w:hAnsi="Arial" w:cs="Arial"/>
          <w:lang w:val="pt-BR"/>
        </w:rPr>
        <w:t>Agricultural</w:t>
      </w:r>
      <w:proofErr w:type="spellEnd"/>
      <w:r w:rsidRPr="00A47A40">
        <w:rPr>
          <w:rFonts w:ascii="Arial" w:hAnsi="Arial" w:cs="Arial"/>
          <w:lang w:val="pt-BR"/>
        </w:rPr>
        <w:t xml:space="preserve"> </w:t>
      </w:r>
      <w:proofErr w:type="spellStart"/>
      <w:r w:rsidRPr="00A47A40">
        <w:rPr>
          <w:rFonts w:ascii="Arial" w:hAnsi="Arial" w:cs="Arial"/>
          <w:lang w:val="pt-BR"/>
        </w:rPr>
        <w:t>and</w:t>
      </w:r>
      <w:proofErr w:type="spellEnd"/>
      <w:r w:rsidRPr="00A47A40">
        <w:rPr>
          <w:rFonts w:ascii="Arial" w:hAnsi="Arial" w:cs="Arial"/>
          <w:lang w:val="pt-BR"/>
        </w:rPr>
        <w:t xml:space="preserve"> Food </w:t>
      </w:r>
      <w:proofErr w:type="spellStart"/>
      <w:r w:rsidRPr="00A47A40">
        <w:rPr>
          <w:rFonts w:ascii="Arial" w:hAnsi="Arial" w:cs="Arial"/>
          <w:lang w:val="pt-BR"/>
        </w:rPr>
        <w:t>Chemistry</w:t>
      </w:r>
      <w:proofErr w:type="spellEnd"/>
      <w:r w:rsidRPr="00A47A40">
        <w:rPr>
          <w:rFonts w:ascii="Arial" w:hAnsi="Arial" w:cs="Arial"/>
          <w:lang w:val="pt-BR"/>
        </w:rPr>
        <w:t>, 45, 850-858.</w:t>
      </w:r>
    </w:p>
    <w:p w14:paraId="1B1EBBF2" w14:textId="77777777" w:rsidR="00584D04" w:rsidRPr="00A47A40" w:rsidRDefault="00000000" w:rsidP="006C156D">
      <w:pPr>
        <w:rPr>
          <w:rFonts w:ascii="Arial" w:hAnsi="Arial" w:cs="Arial"/>
          <w:lang w:val="pt-BR"/>
        </w:rPr>
      </w:pPr>
      <w:proofErr w:type="spellStart"/>
      <w:r w:rsidRPr="00A47A40">
        <w:rPr>
          <w:rFonts w:ascii="Arial" w:hAnsi="Arial" w:cs="Arial"/>
          <w:lang w:val="pt-BR"/>
        </w:rPr>
        <w:t>Polesi</w:t>
      </w:r>
      <w:proofErr w:type="spellEnd"/>
      <w:r w:rsidRPr="00A47A40">
        <w:rPr>
          <w:rFonts w:ascii="Arial" w:hAnsi="Arial" w:cs="Arial"/>
          <w:lang w:val="pt-BR"/>
        </w:rPr>
        <w:t xml:space="preserve">, L. F. (2012). Propriedades físico-químicas e sensoriais de massa alimentícias elaboradas com farinhas de leguminosas tratadas </w:t>
      </w:r>
      <w:proofErr w:type="spellStart"/>
      <w:r w:rsidRPr="00A47A40">
        <w:rPr>
          <w:rFonts w:ascii="Arial" w:hAnsi="Arial" w:cs="Arial"/>
          <w:lang w:val="pt-BR"/>
        </w:rPr>
        <w:t>hidrotermicamente</w:t>
      </w:r>
      <w:proofErr w:type="spellEnd"/>
      <w:r w:rsidRPr="00A47A40">
        <w:rPr>
          <w:rFonts w:ascii="Arial" w:hAnsi="Arial" w:cs="Arial"/>
          <w:lang w:val="pt-BR"/>
        </w:rPr>
        <w:t>. Alimentação e Nutrição, 23 (1), 101-110.</w:t>
      </w:r>
    </w:p>
    <w:p w14:paraId="051CED83" w14:textId="77777777" w:rsidR="00584D04" w:rsidRPr="00A47A40" w:rsidRDefault="00000000" w:rsidP="006C156D">
      <w:pPr>
        <w:rPr>
          <w:rFonts w:ascii="Arial" w:hAnsi="Arial" w:cs="Arial"/>
          <w:lang w:val="pt-BR"/>
        </w:rPr>
      </w:pPr>
      <w:r w:rsidRPr="00A47A40">
        <w:rPr>
          <w:rFonts w:ascii="Arial" w:hAnsi="Arial" w:cs="Arial"/>
          <w:lang w:val="pt-BR"/>
        </w:rPr>
        <w:t>Porte, A.; Silva, E.; Almeida, V.; Silva, T. (2011). Propriedades funcionais tecnológicas das farinhas de sementes de mamão (</w:t>
      </w:r>
      <w:proofErr w:type="spellStart"/>
      <w:r w:rsidRPr="00A47A40">
        <w:rPr>
          <w:rFonts w:ascii="Arial" w:hAnsi="Arial" w:cs="Arial"/>
          <w:lang w:val="pt-BR"/>
        </w:rPr>
        <w:t>Carica</w:t>
      </w:r>
      <w:proofErr w:type="spellEnd"/>
      <w:r w:rsidRPr="00A47A40">
        <w:rPr>
          <w:rFonts w:ascii="Arial" w:hAnsi="Arial" w:cs="Arial"/>
          <w:lang w:val="pt-BR"/>
        </w:rPr>
        <w:t xml:space="preserve"> </w:t>
      </w:r>
      <w:proofErr w:type="spellStart"/>
      <w:r w:rsidRPr="00A47A40">
        <w:rPr>
          <w:rFonts w:ascii="Arial" w:hAnsi="Arial" w:cs="Arial"/>
          <w:lang w:val="pt-BR"/>
        </w:rPr>
        <w:t>papaya</w:t>
      </w:r>
      <w:proofErr w:type="spellEnd"/>
      <w:r w:rsidRPr="00A47A40">
        <w:rPr>
          <w:rFonts w:ascii="Arial" w:hAnsi="Arial" w:cs="Arial"/>
          <w:lang w:val="pt-BR"/>
        </w:rPr>
        <w:t xml:space="preserve">) e de abóbora (Cucurbita </w:t>
      </w:r>
      <w:proofErr w:type="spellStart"/>
      <w:r w:rsidRPr="00A47A40">
        <w:rPr>
          <w:rFonts w:ascii="Arial" w:hAnsi="Arial" w:cs="Arial"/>
          <w:lang w:val="pt-BR"/>
        </w:rPr>
        <w:t>sp</w:t>
      </w:r>
      <w:proofErr w:type="spellEnd"/>
      <w:r w:rsidRPr="00A47A40">
        <w:rPr>
          <w:rFonts w:ascii="Arial" w:hAnsi="Arial" w:cs="Arial"/>
          <w:lang w:val="pt-BR"/>
        </w:rPr>
        <w:t xml:space="preserve">). Revista Brasileira de Produtos Agroindustriais, 13 (1), 91-96. </w:t>
      </w:r>
    </w:p>
    <w:p w14:paraId="41D06FB7" w14:textId="77777777" w:rsidR="00584D04" w:rsidRPr="00A47A40" w:rsidRDefault="00000000" w:rsidP="006C156D">
      <w:pPr>
        <w:rPr>
          <w:rFonts w:ascii="Arial" w:hAnsi="Arial" w:cs="Arial"/>
        </w:rPr>
      </w:pPr>
      <w:r w:rsidRPr="00A47A40">
        <w:rPr>
          <w:rFonts w:ascii="Arial" w:hAnsi="Arial" w:cs="Arial"/>
          <w:lang w:val="pt-BR"/>
        </w:rPr>
        <w:t xml:space="preserve">Rincon, L.; Botelho, R. B. A.; De Alencar, E. R. (2020). </w:t>
      </w:r>
      <w:r w:rsidRPr="00A47A40">
        <w:rPr>
          <w:rFonts w:ascii="Arial" w:hAnsi="Arial" w:cs="Arial"/>
        </w:rPr>
        <w:t>Development of novel plant-based milk based on chickpea and coconut. LWT - Food Science and Technology, 128, 84-97.</w:t>
      </w:r>
    </w:p>
    <w:p w14:paraId="745A9100" w14:textId="77777777" w:rsidR="00584D04" w:rsidRPr="00A47A40" w:rsidRDefault="00000000" w:rsidP="006C156D">
      <w:pPr>
        <w:rPr>
          <w:rFonts w:ascii="Arial" w:hAnsi="Arial" w:cs="Arial"/>
          <w:lang w:val="pt-BR"/>
        </w:rPr>
      </w:pPr>
      <w:r w:rsidRPr="00A47A40">
        <w:rPr>
          <w:rFonts w:ascii="Arial" w:hAnsi="Arial" w:cs="Arial"/>
        </w:rPr>
        <w:t xml:space="preserve">Sanjeewa, W. G. T.; </w:t>
      </w:r>
      <w:proofErr w:type="spellStart"/>
      <w:r w:rsidRPr="00A47A40">
        <w:rPr>
          <w:rFonts w:ascii="Arial" w:hAnsi="Arial" w:cs="Arial"/>
        </w:rPr>
        <w:t>Wanasundara</w:t>
      </w:r>
      <w:proofErr w:type="spellEnd"/>
      <w:r w:rsidRPr="00A47A40">
        <w:rPr>
          <w:rFonts w:ascii="Arial" w:hAnsi="Arial" w:cs="Arial"/>
        </w:rPr>
        <w:t xml:space="preserve">, J.; </w:t>
      </w:r>
      <w:proofErr w:type="spellStart"/>
      <w:r w:rsidRPr="00A47A40">
        <w:rPr>
          <w:rFonts w:ascii="Arial" w:hAnsi="Arial" w:cs="Arial"/>
        </w:rPr>
        <w:t>Pietrasik</w:t>
      </w:r>
      <w:proofErr w:type="spellEnd"/>
      <w:r w:rsidRPr="00A47A40">
        <w:rPr>
          <w:rFonts w:ascii="Arial" w:hAnsi="Arial" w:cs="Arial"/>
        </w:rPr>
        <w:t xml:space="preserve">, Z.; Shand, P. (2010). Characterization of chickpea (Cicer arietinum L.) flours and application in low-fat pork bologna as a model system. </w:t>
      </w:r>
      <w:r w:rsidRPr="00A47A40">
        <w:rPr>
          <w:rFonts w:ascii="Arial" w:hAnsi="Arial" w:cs="Arial"/>
          <w:lang w:val="pt-BR"/>
        </w:rPr>
        <w:t xml:space="preserve">Food </w:t>
      </w:r>
      <w:proofErr w:type="spellStart"/>
      <w:r w:rsidRPr="00A47A40">
        <w:rPr>
          <w:rFonts w:ascii="Arial" w:hAnsi="Arial" w:cs="Arial"/>
          <w:lang w:val="pt-BR"/>
        </w:rPr>
        <w:t>Research</w:t>
      </w:r>
      <w:proofErr w:type="spellEnd"/>
      <w:r w:rsidRPr="00A47A40">
        <w:rPr>
          <w:rFonts w:ascii="Arial" w:hAnsi="Arial" w:cs="Arial"/>
          <w:lang w:val="pt-BR"/>
        </w:rPr>
        <w:t xml:space="preserve"> </w:t>
      </w:r>
      <w:proofErr w:type="spellStart"/>
      <w:r w:rsidRPr="00A47A40">
        <w:rPr>
          <w:rFonts w:ascii="Arial" w:hAnsi="Arial" w:cs="Arial"/>
          <w:lang w:val="pt-BR"/>
        </w:rPr>
        <w:t>International</w:t>
      </w:r>
      <w:proofErr w:type="spellEnd"/>
      <w:r w:rsidRPr="00A47A40">
        <w:rPr>
          <w:rFonts w:ascii="Arial" w:hAnsi="Arial" w:cs="Arial"/>
          <w:lang w:val="pt-BR"/>
        </w:rPr>
        <w:t>, 43(2), 617-626.</w:t>
      </w:r>
    </w:p>
    <w:p w14:paraId="51799ED1" w14:textId="77777777" w:rsidR="00584D04" w:rsidRPr="00A47A40" w:rsidRDefault="00000000" w:rsidP="006C156D">
      <w:pPr>
        <w:ind w:right="520"/>
        <w:rPr>
          <w:rFonts w:ascii="Arial" w:hAnsi="Arial" w:cs="Arial"/>
          <w:lang w:val="pt-BR"/>
        </w:rPr>
      </w:pPr>
      <w:r w:rsidRPr="00A47A40">
        <w:rPr>
          <w:rFonts w:ascii="Arial" w:hAnsi="Arial" w:cs="Arial"/>
          <w:lang w:val="pt-BR"/>
        </w:rPr>
        <w:t xml:space="preserve">Santana, G. S.; Oliveira filho, J. G.; </w:t>
      </w:r>
      <w:proofErr w:type="spellStart"/>
      <w:r w:rsidRPr="00A47A40">
        <w:rPr>
          <w:rFonts w:ascii="Arial" w:hAnsi="Arial" w:cs="Arial"/>
          <w:lang w:val="pt-BR"/>
        </w:rPr>
        <w:t>Egea</w:t>
      </w:r>
      <w:proofErr w:type="spellEnd"/>
      <w:r w:rsidRPr="00A47A40">
        <w:rPr>
          <w:rFonts w:ascii="Arial" w:hAnsi="Arial" w:cs="Arial"/>
          <w:lang w:val="pt-BR"/>
        </w:rPr>
        <w:t>, M. B. (2017). Características Tecnológicas de Farinhas Vegetais Comerciais. Revista de Agricultura Neotropical. Cassilândia - MS, 4(2), 88 – 95.</w:t>
      </w:r>
    </w:p>
    <w:p w14:paraId="41CE8E78" w14:textId="77777777" w:rsidR="00584D04" w:rsidRPr="00A47A40" w:rsidRDefault="00000000" w:rsidP="006C156D">
      <w:pPr>
        <w:rPr>
          <w:rFonts w:ascii="Arial" w:hAnsi="Arial" w:cs="Arial"/>
          <w:lang w:val="pt-BR"/>
        </w:rPr>
      </w:pPr>
      <w:r w:rsidRPr="00A47A40">
        <w:rPr>
          <w:rFonts w:ascii="Arial" w:hAnsi="Arial" w:cs="Arial"/>
          <w:lang w:val="pt-BR"/>
        </w:rPr>
        <w:t>Santos, E. N; Bezerra, E. A.; Silva, L. M. A.; Cavalcanti, M. T. (2017). Elaboração e caracterização da farinha do fruto da castanhola (</w:t>
      </w:r>
      <w:proofErr w:type="spellStart"/>
      <w:r w:rsidRPr="00A47A40">
        <w:rPr>
          <w:rFonts w:ascii="Arial" w:hAnsi="Arial" w:cs="Arial"/>
          <w:lang w:val="pt-BR"/>
        </w:rPr>
        <w:t>Terminalia</w:t>
      </w:r>
      <w:proofErr w:type="spellEnd"/>
      <w:r w:rsidRPr="00A47A40">
        <w:rPr>
          <w:rFonts w:ascii="Arial" w:hAnsi="Arial" w:cs="Arial"/>
          <w:lang w:val="pt-BR"/>
        </w:rPr>
        <w:t xml:space="preserve"> </w:t>
      </w:r>
      <w:proofErr w:type="spellStart"/>
      <w:r w:rsidRPr="00A47A40">
        <w:rPr>
          <w:rFonts w:ascii="Arial" w:hAnsi="Arial" w:cs="Arial"/>
          <w:lang w:val="pt-BR"/>
        </w:rPr>
        <w:t>catappa</w:t>
      </w:r>
      <w:proofErr w:type="spellEnd"/>
      <w:r w:rsidRPr="00A47A40">
        <w:rPr>
          <w:rFonts w:ascii="Arial" w:hAnsi="Arial" w:cs="Arial"/>
          <w:lang w:val="pt-BR"/>
        </w:rPr>
        <w:t xml:space="preserve"> </w:t>
      </w:r>
      <w:proofErr w:type="spellStart"/>
      <w:r w:rsidRPr="00A47A40">
        <w:rPr>
          <w:rFonts w:ascii="Arial" w:hAnsi="Arial" w:cs="Arial"/>
          <w:lang w:val="pt-BR"/>
        </w:rPr>
        <w:t>Linn</w:t>
      </w:r>
      <w:proofErr w:type="spellEnd"/>
      <w:r w:rsidRPr="00A47A40">
        <w:rPr>
          <w:rFonts w:ascii="Arial" w:hAnsi="Arial" w:cs="Arial"/>
          <w:lang w:val="pt-BR"/>
        </w:rPr>
        <w:t>). Revista Verde de Agroecologia e Desenvolvimento Sustentável, 12, 362-365.</w:t>
      </w:r>
    </w:p>
    <w:p w14:paraId="2C3C6391" w14:textId="77777777" w:rsidR="00584D04" w:rsidRPr="00A47A40" w:rsidRDefault="00000000" w:rsidP="006C156D">
      <w:pPr>
        <w:rPr>
          <w:rFonts w:ascii="Arial" w:hAnsi="Arial" w:cs="Arial"/>
          <w:lang w:val="pt-BR"/>
        </w:rPr>
      </w:pPr>
      <w:proofErr w:type="spellStart"/>
      <w:r w:rsidRPr="00A47A40">
        <w:rPr>
          <w:rFonts w:ascii="Arial" w:hAnsi="Arial" w:cs="Arial"/>
          <w:lang w:val="pt-BR"/>
        </w:rPr>
        <w:t>Sathe</w:t>
      </w:r>
      <w:proofErr w:type="spellEnd"/>
      <w:r w:rsidRPr="00A47A40">
        <w:rPr>
          <w:rFonts w:ascii="Arial" w:hAnsi="Arial" w:cs="Arial"/>
          <w:lang w:val="pt-BR"/>
        </w:rPr>
        <w:t xml:space="preserve">, S. K.; </w:t>
      </w:r>
      <w:proofErr w:type="spellStart"/>
      <w:r w:rsidRPr="00A47A40">
        <w:rPr>
          <w:rFonts w:ascii="Arial" w:hAnsi="Arial" w:cs="Arial"/>
          <w:lang w:val="pt-BR"/>
        </w:rPr>
        <w:t>Salunkhe</w:t>
      </w:r>
      <w:proofErr w:type="spellEnd"/>
      <w:r w:rsidRPr="00A47A40">
        <w:rPr>
          <w:rFonts w:ascii="Arial" w:hAnsi="Arial" w:cs="Arial"/>
          <w:lang w:val="pt-BR"/>
        </w:rPr>
        <w:t xml:space="preserve">, D. K. (1981). </w:t>
      </w:r>
      <w:r w:rsidRPr="00A47A40">
        <w:rPr>
          <w:rFonts w:ascii="Arial" w:hAnsi="Arial" w:cs="Arial"/>
        </w:rPr>
        <w:t xml:space="preserve">Functional properties of great </w:t>
      </w:r>
      <w:proofErr w:type="spellStart"/>
      <w:r w:rsidRPr="00A47A40">
        <w:rPr>
          <w:rFonts w:ascii="Arial" w:hAnsi="Arial" w:cs="Arial"/>
        </w:rPr>
        <w:t>northerm</w:t>
      </w:r>
      <w:proofErr w:type="spellEnd"/>
      <w:r w:rsidRPr="00A47A40">
        <w:rPr>
          <w:rFonts w:ascii="Arial" w:hAnsi="Arial" w:cs="Arial"/>
        </w:rPr>
        <w:t xml:space="preserve"> bean (Ph. vulgaris L) proteins: emulsions, foaming, viscosity, and gelation properties. </w:t>
      </w:r>
      <w:proofErr w:type="spellStart"/>
      <w:r w:rsidRPr="00A47A40">
        <w:rPr>
          <w:rFonts w:ascii="Arial" w:hAnsi="Arial" w:cs="Arial"/>
          <w:lang w:val="pt-BR"/>
        </w:rPr>
        <w:t>Journal</w:t>
      </w:r>
      <w:proofErr w:type="spellEnd"/>
      <w:r w:rsidRPr="00A47A40">
        <w:rPr>
          <w:rFonts w:ascii="Arial" w:hAnsi="Arial" w:cs="Arial"/>
          <w:lang w:val="pt-BR"/>
        </w:rPr>
        <w:t xml:space="preserve"> Food Science, 46(1), 71-74. </w:t>
      </w:r>
    </w:p>
    <w:p w14:paraId="23C48094" w14:textId="77777777" w:rsidR="00584D04" w:rsidRPr="00A47A40" w:rsidRDefault="00000000" w:rsidP="006C156D">
      <w:pPr>
        <w:rPr>
          <w:rFonts w:ascii="Arial" w:hAnsi="Arial" w:cs="Arial"/>
          <w:lang w:val="pt-BR"/>
        </w:rPr>
      </w:pPr>
      <w:r w:rsidRPr="00A47A40">
        <w:rPr>
          <w:rFonts w:ascii="Arial" w:hAnsi="Arial" w:cs="Arial"/>
          <w:lang w:val="pt-BR"/>
        </w:rPr>
        <w:lastRenderedPageBreak/>
        <w:t>Schubert, S. Utilização de farinha de grão de bico (</w:t>
      </w:r>
      <w:proofErr w:type="spellStart"/>
      <w:r w:rsidRPr="00A47A40">
        <w:rPr>
          <w:rFonts w:ascii="Arial" w:hAnsi="Arial" w:cs="Arial"/>
          <w:lang w:val="pt-BR"/>
        </w:rPr>
        <w:t>Cicer</w:t>
      </w:r>
      <w:proofErr w:type="spellEnd"/>
      <w:r w:rsidRPr="00A47A40">
        <w:rPr>
          <w:rFonts w:ascii="Arial" w:hAnsi="Arial" w:cs="Arial"/>
          <w:lang w:val="pt-BR"/>
        </w:rPr>
        <w:t xml:space="preserve"> </w:t>
      </w:r>
      <w:proofErr w:type="spellStart"/>
      <w:r w:rsidRPr="00A47A40">
        <w:rPr>
          <w:rFonts w:ascii="Arial" w:hAnsi="Arial" w:cs="Arial"/>
          <w:lang w:val="pt-BR"/>
        </w:rPr>
        <w:t>arietinum</w:t>
      </w:r>
      <w:proofErr w:type="spellEnd"/>
      <w:r w:rsidRPr="00A47A40">
        <w:rPr>
          <w:rFonts w:ascii="Arial" w:hAnsi="Arial" w:cs="Arial"/>
          <w:lang w:val="pt-BR"/>
        </w:rPr>
        <w:t xml:space="preserve"> L.) para a formulação de pão sem glúten. 2017. 51 f. Trabalho de Conclusão de Curso. (Bacharelado em Engenharia de Alimentos) - Universidade Tecnológica Federal do Paraná, Medianeira, 2017.</w:t>
      </w:r>
    </w:p>
    <w:p w14:paraId="44856B82" w14:textId="77777777" w:rsidR="00584D04" w:rsidRPr="00A47A40" w:rsidRDefault="00000000" w:rsidP="006C156D">
      <w:pPr>
        <w:rPr>
          <w:rFonts w:ascii="Arial" w:hAnsi="Arial" w:cs="Arial"/>
        </w:rPr>
      </w:pPr>
      <w:proofErr w:type="spellStart"/>
      <w:r w:rsidRPr="00A47A40">
        <w:rPr>
          <w:rFonts w:ascii="Arial" w:hAnsi="Arial" w:cs="Arial"/>
        </w:rPr>
        <w:t>Schutyser</w:t>
      </w:r>
      <w:proofErr w:type="spellEnd"/>
      <w:r w:rsidRPr="00A47A40">
        <w:rPr>
          <w:rFonts w:ascii="Arial" w:hAnsi="Arial" w:cs="Arial"/>
        </w:rPr>
        <w:t xml:space="preserve">, M.; </w:t>
      </w:r>
      <w:proofErr w:type="spellStart"/>
      <w:r w:rsidRPr="00A47A40">
        <w:rPr>
          <w:rFonts w:ascii="Arial" w:hAnsi="Arial" w:cs="Arial"/>
        </w:rPr>
        <w:t>Pelgrom</w:t>
      </w:r>
      <w:proofErr w:type="spellEnd"/>
      <w:r w:rsidRPr="00A47A40">
        <w:rPr>
          <w:rFonts w:ascii="Arial" w:hAnsi="Arial" w:cs="Arial"/>
        </w:rPr>
        <w:t xml:space="preserve">, </w:t>
      </w:r>
      <w:proofErr w:type="gramStart"/>
      <w:r w:rsidRPr="00A47A40">
        <w:rPr>
          <w:rFonts w:ascii="Arial" w:hAnsi="Arial" w:cs="Arial"/>
        </w:rPr>
        <w:t>P. ;</w:t>
      </w:r>
      <w:proofErr w:type="gramEnd"/>
      <w:r w:rsidRPr="00A47A40">
        <w:rPr>
          <w:rFonts w:ascii="Arial" w:hAnsi="Arial" w:cs="Arial"/>
        </w:rPr>
        <w:t xml:space="preserve"> Goot, A. ; Boom, R. (2015). Dry fractionation for sustainable production of functional legume protein concentrates. Trends in Food Science &amp; Technology, 45 (2), 327-335.</w:t>
      </w:r>
    </w:p>
    <w:p w14:paraId="4D7A277A" w14:textId="77777777" w:rsidR="00584D04" w:rsidRPr="00A47A40" w:rsidRDefault="00000000" w:rsidP="006C156D">
      <w:pPr>
        <w:rPr>
          <w:rFonts w:ascii="Arial" w:hAnsi="Arial" w:cs="Arial"/>
          <w:lang w:val="pt-BR"/>
        </w:rPr>
      </w:pPr>
      <w:r w:rsidRPr="00A47A40">
        <w:rPr>
          <w:rFonts w:ascii="Arial" w:hAnsi="Arial" w:cs="Arial"/>
        </w:rPr>
        <w:t xml:space="preserve">Soares junior, M. S.; </w:t>
      </w:r>
      <w:proofErr w:type="spellStart"/>
      <w:r w:rsidRPr="00A47A40">
        <w:rPr>
          <w:rFonts w:ascii="Arial" w:hAnsi="Arial" w:cs="Arial"/>
        </w:rPr>
        <w:t>Bassinello</w:t>
      </w:r>
      <w:proofErr w:type="spellEnd"/>
      <w:r w:rsidRPr="00A47A40">
        <w:rPr>
          <w:rFonts w:ascii="Arial" w:hAnsi="Arial" w:cs="Arial"/>
        </w:rPr>
        <w:t xml:space="preserve">, P. Z.; Caliari, M.; Velasco, P.; Reis, R. C.; Carvalho, W. T. (2010). </w:t>
      </w:r>
      <w:r w:rsidRPr="00A47A40">
        <w:rPr>
          <w:rFonts w:ascii="Arial" w:hAnsi="Arial" w:cs="Arial"/>
          <w:lang w:val="pt-BR"/>
        </w:rPr>
        <w:t xml:space="preserve">Bebidas saborizadas obtidas de extrato de quirera de arroz, de arroz integral e de soja. Ciência e </w:t>
      </w:r>
      <w:proofErr w:type="spellStart"/>
      <w:r w:rsidRPr="00A47A40">
        <w:rPr>
          <w:rFonts w:ascii="Arial" w:hAnsi="Arial" w:cs="Arial"/>
          <w:lang w:val="pt-BR"/>
        </w:rPr>
        <w:t>Agrotecnologia</w:t>
      </w:r>
      <w:proofErr w:type="spellEnd"/>
      <w:r w:rsidRPr="00A47A40">
        <w:rPr>
          <w:rFonts w:ascii="Arial" w:hAnsi="Arial" w:cs="Arial"/>
          <w:lang w:val="pt-BR"/>
        </w:rPr>
        <w:t>, Lavras, 34 (2), 407-413, 2010.</w:t>
      </w:r>
    </w:p>
    <w:p w14:paraId="62495793" w14:textId="77777777" w:rsidR="00584D04" w:rsidRPr="00A47A40" w:rsidRDefault="00000000" w:rsidP="006C156D">
      <w:pPr>
        <w:rPr>
          <w:rFonts w:ascii="Arial" w:hAnsi="Arial" w:cs="Arial"/>
        </w:rPr>
      </w:pPr>
      <w:proofErr w:type="spellStart"/>
      <w:r w:rsidRPr="00A47A40">
        <w:rPr>
          <w:rFonts w:ascii="Arial" w:hAnsi="Arial" w:cs="Arial"/>
          <w:lang w:val="pt-BR"/>
        </w:rPr>
        <w:t>Tsau</w:t>
      </w:r>
      <w:proofErr w:type="spellEnd"/>
      <w:r w:rsidRPr="00A47A40">
        <w:rPr>
          <w:rFonts w:ascii="Arial" w:hAnsi="Arial" w:cs="Arial"/>
          <w:lang w:val="pt-BR"/>
        </w:rPr>
        <w:t xml:space="preserve">, J.; </w:t>
      </w:r>
      <w:proofErr w:type="spellStart"/>
      <w:r w:rsidRPr="00A47A40">
        <w:rPr>
          <w:rFonts w:ascii="Arial" w:hAnsi="Arial" w:cs="Arial"/>
          <w:lang w:val="pt-BR"/>
        </w:rPr>
        <w:t>Guffanti</w:t>
      </w:r>
      <w:proofErr w:type="spellEnd"/>
      <w:r w:rsidRPr="00A47A40">
        <w:rPr>
          <w:rFonts w:ascii="Arial" w:hAnsi="Arial" w:cs="Arial"/>
          <w:lang w:val="pt-BR"/>
        </w:rPr>
        <w:t xml:space="preserve">, A.; </w:t>
      </w:r>
      <w:proofErr w:type="spellStart"/>
      <w:r w:rsidRPr="00A47A40">
        <w:rPr>
          <w:rFonts w:ascii="Arial" w:hAnsi="Arial" w:cs="Arial"/>
          <w:lang w:val="pt-BR"/>
        </w:rPr>
        <w:t>Montville</w:t>
      </w:r>
      <w:proofErr w:type="spellEnd"/>
      <w:r w:rsidRPr="00A47A40">
        <w:rPr>
          <w:rFonts w:ascii="Arial" w:hAnsi="Arial" w:cs="Arial"/>
          <w:lang w:val="pt-BR"/>
        </w:rPr>
        <w:t xml:space="preserve">, T. (1992). </w:t>
      </w:r>
      <w:proofErr w:type="spellStart"/>
      <w:r w:rsidRPr="00A47A40">
        <w:rPr>
          <w:rFonts w:ascii="Arial" w:hAnsi="Arial" w:cs="Arial"/>
        </w:rPr>
        <w:t>Convertion</w:t>
      </w:r>
      <w:proofErr w:type="spellEnd"/>
      <w:r w:rsidRPr="00A47A40">
        <w:rPr>
          <w:rFonts w:ascii="Arial" w:hAnsi="Arial" w:cs="Arial"/>
        </w:rPr>
        <w:t xml:space="preserve"> of pyruvate to acetoin helps to </w:t>
      </w:r>
      <w:proofErr w:type="spellStart"/>
      <w:r w:rsidRPr="00A47A40">
        <w:rPr>
          <w:rFonts w:ascii="Arial" w:hAnsi="Arial" w:cs="Arial"/>
        </w:rPr>
        <w:t>mantain</w:t>
      </w:r>
      <w:proofErr w:type="spellEnd"/>
      <w:r w:rsidRPr="00A47A40">
        <w:rPr>
          <w:rFonts w:ascii="Arial" w:hAnsi="Arial" w:cs="Arial"/>
        </w:rPr>
        <w:t xml:space="preserve"> pH homeostasis in Lactobacillus plantarum. Applied and Environmental Microbiology, 58, 991-994. </w:t>
      </w:r>
    </w:p>
    <w:p w14:paraId="32B17D97" w14:textId="77777777" w:rsidR="00584D04" w:rsidRPr="00A47A40" w:rsidRDefault="00000000" w:rsidP="006C156D">
      <w:pPr>
        <w:rPr>
          <w:rFonts w:ascii="Arial" w:hAnsi="Arial" w:cs="Arial"/>
        </w:rPr>
      </w:pPr>
      <w:r w:rsidRPr="00A47A40">
        <w:rPr>
          <w:rFonts w:ascii="Arial" w:hAnsi="Arial" w:cs="Arial"/>
        </w:rPr>
        <w:t xml:space="preserve">Varshney, R. K.; </w:t>
      </w:r>
      <w:proofErr w:type="spellStart"/>
      <w:r w:rsidRPr="00A47A40">
        <w:rPr>
          <w:rFonts w:ascii="Arial" w:hAnsi="Arial" w:cs="Arial"/>
        </w:rPr>
        <w:t>Thudi</w:t>
      </w:r>
      <w:proofErr w:type="spellEnd"/>
      <w:r w:rsidRPr="00A47A40">
        <w:rPr>
          <w:rFonts w:ascii="Arial" w:hAnsi="Arial" w:cs="Arial"/>
        </w:rPr>
        <w:t>, M.; Muehlbauer, F. J. (2017). The chickpea genome: An introduction. In: The Chickpea Genome. Springer,</w:t>
      </w:r>
    </w:p>
    <w:p w14:paraId="5E2BE5DE" w14:textId="77777777" w:rsidR="00584D04" w:rsidRPr="00A47A40" w:rsidRDefault="00000000" w:rsidP="006C156D">
      <w:pPr>
        <w:rPr>
          <w:rFonts w:ascii="Arial" w:hAnsi="Arial" w:cs="Arial"/>
        </w:rPr>
      </w:pPr>
      <w:r w:rsidRPr="00A47A40">
        <w:rPr>
          <w:rFonts w:ascii="Arial" w:hAnsi="Arial" w:cs="Arial"/>
        </w:rPr>
        <w:t xml:space="preserve">Wang, S.; </w:t>
      </w:r>
      <w:proofErr w:type="spellStart"/>
      <w:r w:rsidRPr="00A47A40">
        <w:rPr>
          <w:rFonts w:ascii="Arial" w:hAnsi="Arial" w:cs="Arial"/>
        </w:rPr>
        <w:t>Chelikani</w:t>
      </w:r>
      <w:proofErr w:type="spellEnd"/>
      <w:r w:rsidRPr="00A47A40">
        <w:rPr>
          <w:rFonts w:ascii="Arial" w:hAnsi="Arial" w:cs="Arial"/>
        </w:rPr>
        <w:t xml:space="preserve">, V.; Serventi, L. (2018). Evaluation of chickpea as alternative to soy in plant-based beverages, fresh and fermented. LWT - Food Science and Technology, 97, 570–572. </w:t>
      </w:r>
    </w:p>
    <w:p w14:paraId="551E5196" w14:textId="77777777" w:rsidR="00584D04" w:rsidRPr="00A47A40" w:rsidRDefault="00000000" w:rsidP="006C156D">
      <w:pPr>
        <w:rPr>
          <w:rFonts w:ascii="Arial" w:hAnsi="Arial" w:cs="Arial"/>
        </w:rPr>
      </w:pPr>
      <w:r w:rsidRPr="00A47A40">
        <w:rPr>
          <w:rFonts w:ascii="Arial" w:hAnsi="Arial" w:cs="Arial"/>
        </w:rPr>
        <w:t xml:space="preserve">Wasilewski, A.; Zielinska, M.; Storr, M.; </w:t>
      </w:r>
      <w:proofErr w:type="spellStart"/>
      <w:r w:rsidRPr="00A47A40">
        <w:rPr>
          <w:rFonts w:ascii="Arial" w:hAnsi="Arial" w:cs="Arial"/>
        </w:rPr>
        <w:t>Fichna</w:t>
      </w:r>
      <w:proofErr w:type="spellEnd"/>
      <w:r w:rsidRPr="00A47A40">
        <w:rPr>
          <w:rFonts w:ascii="Arial" w:hAnsi="Arial" w:cs="Arial"/>
        </w:rPr>
        <w:t xml:space="preserve">, J. (2015).  Beneficial effects of probiotics, </w:t>
      </w:r>
      <w:proofErr w:type="spellStart"/>
      <w:r w:rsidRPr="00A47A40">
        <w:rPr>
          <w:rFonts w:ascii="Arial" w:hAnsi="Arial" w:cs="Arial"/>
        </w:rPr>
        <w:t>synbiotics</w:t>
      </w:r>
      <w:proofErr w:type="spellEnd"/>
      <w:r w:rsidRPr="00A47A40">
        <w:rPr>
          <w:rFonts w:ascii="Arial" w:hAnsi="Arial" w:cs="Arial"/>
        </w:rPr>
        <w:t xml:space="preserve">, and </w:t>
      </w:r>
      <w:proofErr w:type="spellStart"/>
      <w:r w:rsidRPr="00A47A40">
        <w:rPr>
          <w:rFonts w:ascii="Arial" w:hAnsi="Arial" w:cs="Arial"/>
        </w:rPr>
        <w:t>sychobiotics</w:t>
      </w:r>
      <w:proofErr w:type="spellEnd"/>
      <w:r w:rsidRPr="00A47A40">
        <w:rPr>
          <w:rFonts w:ascii="Arial" w:hAnsi="Arial" w:cs="Arial"/>
        </w:rPr>
        <w:t xml:space="preserve"> in inflammatory bowel disease. Inflammatory Bowel Disease. New York, 21, 1674 – 1682.</w:t>
      </w:r>
    </w:p>
    <w:p w14:paraId="072CBC77" w14:textId="77777777" w:rsidR="00584D04" w:rsidRPr="00A47A40" w:rsidRDefault="00000000" w:rsidP="006C156D">
      <w:pPr>
        <w:rPr>
          <w:rFonts w:ascii="Arial" w:hAnsi="Arial" w:cs="Arial"/>
        </w:rPr>
      </w:pPr>
      <w:r w:rsidRPr="00A47A40">
        <w:rPr>
          <w:rFonts w:ascii="Arial" w:hAnsi="Arial" w:cs="Arial"/>
        </w:rPr>
        <w:lastRenderedPageBreak/>
        <w:t xml:space="preserve">Xia, T.; Gou, M.; Zhang, G.; Li, W.; Jiang, H. (2018). Physical and structural properties of potato starch modified by dielectric treatment with different moisture </w:t>
      </w:r>
      <w:proofErr w:type="spellStart"/>
      <w:r w:rsidRPr="00A47A40">
        <w:rPr>
          <w:rFonts w:ascii="Arial" w:hAnsi="Arial" w:cs="Arial"/>
        </w:rPr>
        <w:t>contente</w:t>
      </w:r>
      <w:proofErr w:type="spellEnd"/>
      <w:r w:rsidRPr="00A47A40">
        <w:rPr>
          <w:rFonts w:ascii="Arial" w:hAnsi="Arial" w:cs="Arial"/>
        </w:rPr>
        <w:t>. International Journal of Biological Macromolecules, Guildford,118, 1455–1462.</w:t>
      </w:r>
    </w:p>
    <w:p w14:paraId="5A46D3F5" w14:textId="004F0AA9" w:rsidR="00015C8A" w:rsidRDefault="00000000" w:rsidP="006C156D">
      <w:pPr>
        <w:spacing w:after="280"/>
        <w:rPr>
          <w:rFonts w:ascii="Arial" w:hAnsi="Arial" w:cs="Arial"/>
        </w:rPr>
      </w:pPr>
      <w:r w:rsidRPr="00A47A40">
        <w:rPr>
          <w:rFonts w:ascii="Arial" w:hAnsi="Arial" w:cs="Arial"/>
        </w:rPr>
        <w:t xml:space="preserve">Zourari, A.; </w:t>
      </w:r>
      <w:proofErr w:type="spellStart"/>
      <w:r w:rsidRPr="00A47A40">
        <w:rPr>
          <w:rFonts w:ascii="Arial" w:hAnsi="Arial" w:cs="Arial"/>
        </w:rPr>
        <w:t>Accolas</w:t>
      </w:r>
      <w:proofErr w:type="spellEnd"/>
      <w:r w:rsidRPr="00A47A40">
        <w:rPr>
          <w:rFonts w:ascii="Arial" w:hAnsi="Arial" w:cs="Arial"/>
        </w:rPr>
        <w:t xml:space="preserve">, J.; </w:t>
      </w:r>
      <w:proofErr w:type="spellStart"/>
      <w:r w:rsidRPr="00A47A40">
        <w:rPr>
          <w:rFonts w:ascii="Arial" w:hAnsi="Arial" w:cs="Arial"/>
        </w:rPr>
        <w:t>Desmazeaud</w:t>
      </w:r>
      <w:proofErr w:type="spellEnd"/>
      <w:r w:rsidRPr="00A47A40">
        <w:rPr>
          <w:rFonts w:ascii="Arial" w:hAnsi="Arial" w:cs="Arial"/>
        </w:rPr>
        <w:t xml:space="preserve">, M. (1992). Metabolism and biochemical characteristics of yoghurt bacteria. A </w:t>
      </w:r>
      <w:proofErr w:type="spellStart"/>
      <w:r w:rsidRPr="00A47A40">
        <w:rPr>
          <w:rFonts w:ascii="Arial" w:hAnsi="Arial" w:cs="Arial"/>
        </w:rPr>
        <w:t>rewiew</w:t>
      </w:r>
      <w:proofErr w:type="spellEnd"/>
      <w:r w:rsidRPr="00A47A40">
        <w:rPr>
          <w:rFonts w:ascii="Arial" w:hAnsi="Arial" w:cs="Arial"/>
        </w:rPr>
        <w:t>. Lait, 72, 1-34</w:t>
      </w:r>
    </w:p>
    <w:p w14:paraId="7358AE43" w14:textId="77777777" w:rsidR="00015C8A" w:rsidRDefault="00015C8A">
      <w:pPr>
        <w:contextualSpacing w:val="0"/>
        <w:rPr>
          <w:rFonts w:ascii="Arial" w:hAnsi="Arial" w:cs="Arial"/>
        </w:rPr>
      </w:pPr>
      <w:r>
        <w:rPr>
          <w:rFonts w:ascii="Arial" w:hAnsi="Arial" w:cs="Arial"/>
        </w:rPr>
        <w:br w:type="page"/>
      </w:r>
    </w:p>
    <w:p w14:paraId="512DA18B" w14:textId="77777777" w:rsidR="00FB6402" w:rsidRPr="00A47A40" w:rsidRDefault="00FB6402" w:rsidP="00FB6402">
      <w:pPr>
        <w:ind w:right="520"/>
        <w:jc w:val="center"/>
        <w:rPr>
          <w:rFonts w:ascii="Arial" w:hAnsi="Arial" w:cs="Arial"/>
        </w:rPr>
      </w:pPr>
      <w:r w:rsidRPr="00A47A40">
        <w:rPr>
          <w:rFonts w:ascii="Arial" w:hAnsi="Arial" w:cs="Arial"/>
          <w:noProof/>
        </w:rPr>
        <w:lastRenderedPageBreak/>
        <w:drawing>
          <wp:inline distT="0" distB="0" distL="0" distR="0" wp14:anchorId="6AE88856" wp14:editId="75C3344A">
            <wp:extent cx="4288265" cy="217035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288265" cy="2170358"/>
                    </a:xfrm>
                    <a:prstGeom prst="rect">
                      <a:avLst/>
                    </a:prstGeom>
                    <a:ln/>
                  </pic:spPr>
                </pic:pic>
              </a:graphicData>
            </a:graphic>
          </wp:inline>
        </w:drawing>
      </w:r>
    </w:p>
    <w:p w14:paraId="27F42224" w14:textId="16964042" w:rsidR="00FB6402" w:rsidRPr="00FB6402" w:rsidRDefault="00FB6402" w:rsidP="00FB6402">
      <w:pPr>
        <w:ind w:right="520"/>
        <w:rPr>
          <w:rFonts w:ascii="Arial" w:hAnsi="Arial" w:cs="Arial"/>
        </w:rPr>
      </w:pPr>
      <w:r w:rsidRPr="00A47A40">
        <w:rPr>
          <w:rFonts w:ascii="Arial" w:hAnsi="Arial" w:cs="Arial"/>
          <w:b/>
        </w:rPr>
        <w:t xml:space="preserve">Figure 1. </w:t>
      </w:r>
      <w:r w:rsidRPr="00A47A40">
        <w:rPr>
          <w:rFonts w:ascii="Arial" w:hAnsi="Arial" w:cs="Arial"/>
        </w:rPr>
        <w:t xml:space="preserve">Adequacy of macronutrients in relation to the value of fermented beverages. </w:t>
      </w:r>
      <w:r>
        <w:rPr>
          <w:rFonts w:ascii="Arial" w:hAnsi="Arial" w:cs="Arial"/>
          <w:b/>
        </w:rPr>
        <w:br w:type="page"/>
      </w:r>
    </w:p>
    <w:p w14:paraId="0213D155" w14:textId="626D16FD" w:rsidR="00FB6402" w:rsidRPr="00A47A40" w:rsidRDefault="00FB6402" w:rsidP="00FB6402">
      <w:pPr>
        <w:ind w:right="520"/>
        <w:rPr>
          <w:rFonts w:ascii="Arial" w:hAnsi="Arial" w:cs="Arial"/>
        </w:rPr>
      </w:pPr>
      <w:r w:rsidRPr="00A47A40">
        <w:rPr>
          <w:rFonts w:ascii="Arial" w:hAnsi="Arial" w:cs="Arial"/>
          <w:noProof/>
        </w:rPr>
        <w:lastRenderedPageBreak/>
        <w:drawing>
          <wp:inline distT="0" distB="0" distL="0" distR="0" wp14:anchorId="2222736F" wp14:editId="1EB32425">
            <wp:extent cx="3614989" cy="2820541"/>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614989" cy="2820541"/>
                    </a:xfrm>
                    <a:prstGeom prst="rect">
                      <a:avLst/>
                    </a:prstGeom>
                    <a:ln/>
                  </pic:spPr>
                </pic:pic>
              </a:graphicData>
            </a:graphic>
          </wp:inline>
        </w:drawing>
      </w:r>
    </w:p>
    <w:p w14:paraId="252F338B" w14:textId="7D7AA2A7" w:rsidR="00FB6402" w:rsidRDefault="00FB6402" w:rsidP="00FB6402">
      <w:pPr>
        <w:widowControl w:val="0"/>
        <w:pBdr>
          <w:top w:val="nil"/>
          <w:left w:val="nil"/>
          <w:bottom w:val="nil"/>
          <w:right w:val="nil"/>
          <w:between w:val="nil"/>
        </w:pBdr>
        <w:rPr>
          <w:rFonts w:ascii="Arial" w:hAnsi="Arial" w:cs="Arial"/>
          <w:lang w:val="pt-BR"/>
        </w:rPr>
      </w:pPr>
      <w:r w:rsidRPr="00A47A40">
        <w:rPr>
          <w:rFonts w:ascii="Arial" w:hAnsi="Arial" w:cs="Arial"/>
        </w:rPr>
        <w:t xml:space="preserve">BF (Fermented drink); FGB (chickpea flour); I (inulin). </w:t>
      </w:r>
      <w:r w:rsidRPr="00A47A40">
        <w:rPr>
          <w:rFonts w:ascii="Arial" w:hAnsi="Arial" w:cs="Arial"/>
          <w:lang w:val="pt-BR"/>
        </w:rPr>
        <w:t>BF1: 10% de FGB + 5% I; BF2: 10% de FGB + 10% I; BF3: 10% de FGB + 15% I; BF4: 15% de FGB + 5% I; BF5: 15% de FGB + 10% I; BF6: 15% de FGB + 15% I; BF7: 20% de FGB + 5% I; BF8: 20% de FGB + 10% I; BF9: 20% de FGB</w:t>
      </w:r>
      <w:r>
        <w:rPr>
          <w:rFonts w:ascii="Arial" w:hAnsi="Arial" w:cs="Arial"/>
          <w:lang w:val="pt-BR"/>
        </w:rPr>
        <w:t>.</w:t>
      </w:r>
    </w:p>
    <w:p w14:paraId="4D525736" w14:textId="4B2FEF0C" w:rsidR="00FB6402" w:rsidRPr="009234A8" w:rsidRDefault="00FB6402" w:rsidP="00FB6402">
      <w:pPr>
        <w:widowControl w:val="0"/>
        <w:pBdr>
          <w:top w:val="nil"/>
          <w:left w:val="nil"/>
          <w:bottom w:val="nil"/>
          <w:right w:val="nil"/>
          <w:between w:val="nil"/>
        </w:pBdr>
        <w:rPr>
          <w:rFonts w:ascii="Arial" w:hAnsi="Arial" w:cs="Arial"/>
          <w:lang w:val="en-US"/>
        </w:rPr>
      </w:pPr>
      <w:r w:rsidRPr="00A47A40">
        <w:rPr>
          <w:rFonts w:ascii="Arial" w:hAnsi="Arial" w:cs="Arial"/>
          <w:b/>
        </w:rPr>
        <w:t xml:space="preserve">Figure 2. </w:t>
      </w:r>
      <w:r w:rsidRPr="00A47A40">
        <w:rPr>
          <w:rFonts w:ascii="Arial" w:hAnsi="Arial" w:cs="Arial"/>
        </w:rPr>
        <w:t>Principal Component Analysis</w:t>
      </w:r>
    </w:p>
    <w:p w14:paraId="48E4B79A" w14:textId="109754C1" w:rsidR="00FB6402" w:rsidRDefault="00FB6402" w:rsidP="00FB6402">
      <w:pPr>
        <w:widowControl w:val="0"/>
        <w:pBdr>
          <w:top w:val="nil"/>
          <w:left w:val="nil"/>
          <w:bottom w:val="nil"/>
          <w:right w:val="nil"/>
          <w:between w:val="nil"/>
        </w:pBdr>
        <w:rPr>
          <w:rFonts w:ascii="Arial" w:hAnsi="Arial" w:cs="Arial"/>
        </w:rPr>
      </w:pPr>
      <w:r>
        <w:rPr>
          <w:rFonts w:ascii="Arial" w:hAnsi="Arial" w:cs="Arial"/>
          <w:b/>
        </w:rPr>
        <w:br w:type="page"/>
      </w:r>
    </w:p>
    <w:p w14:paraId="3F547E90" w14:textId="2B7A03F4" w:rsidR="000E0554" w:rsidRPr="00A47A40" w:rsidRDefault="000E0554" w:rsidP="000E0554">
      <w:pPr>
        <w:widowControl w:val="0"/>
        <w:pBdr>
          <w:top w:val="nil"/>
          <w:left w:val="nil"/>
          <w:bottom w:val="nil"/>
          <w:right w:val="nil"/>
          <w:between w:val="nil"/>
        </w:pBdr>
        <w:jc w:val="center"/>
        <w:rPr>
          <w:rFonts w:ascii="Arial" w:hAnsi="Arial" w:cs="Arial"/>
        </w:rPr>
      </w:pPr>
      <w:r w:rsidRPr="00A47A40">
        <w:rPr>
          <w:rFonts w:ascii="Arial" w:hAnsi="Arial" w:cs="Arial"/>
          <w:noProof/>
        </w:rPr>
        <w:lastRenderedPageBreak/>
        <w:drawing>
          <wp:inline distT="0" distB="0" distL="0" distR="0" wp14:anchorId="77826611" wp14:editId="26C350C9">
            <wp:extent cx="5943600" cy="2070100"/>
            <wp:effectExtent l="0" t="0" r="0" b="63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943600" cy="2070100"/>
                    </a:xfrm>
                    <a:prstGeom prst="rect">
                      <a:avLst/>
                    </a:prstGeom>
                    <a:ln/>
                  </pic:spPr>
                </pic:pic>
              </a:graphicData>
            </a:graphic>
          </wp:inline>
        </w:drawing>
      </w:r>
      <w:r w:rsidRPr="000E0554">
        <w:rPr>
          <w:rFonts w:ascii="Arial" w:hAnsi="Arial" w:cs="Arial"/>
          <w:b/>
          <w:bCs/>
        </w:rPr>
        <w:t>(A)</w:t>
      </w:r>
    </w:p>
    <w:p w14:paraId="6EEBF7F8" w14:textId="6C7E8587" w:rsidR="00FB6402" w:rsidRPr="00A47A40" w:rsidRDefault="00FB6402" w:rsidP="00FB6402">
      <w:pPr>
        <w:jc w:val="center"/>
        <w:rPr>
          <w:rFonts w:ascii="Arial" w:hAnsi="Arial" w:cs="Arial"/>
        </w:rPr>
      </w:pPr>
      <w:r w:rsidRPr="00A47A40">
        <w:rPr>
          <w:rFonts w:ascii="Arial" w:hAnsi="Arial" w:cs="Arial"/>
        </w:rPr>
        <w:t xml:space="preserve">Peaks: (1) 2,3 – Pentanedione, (2) Hexanal, (3) 2 – Heptanone, (4) Furan, 2 – Pentyl, (5) 1 – Pentanol, (6) 2 – </w:t>
      </w:r>
      <w:proofErr w:type="spellStart"/>
      <w:r w:rsidRPr="00A47A40">
        <w:rPr>
          <w:rFonts w:ascii="Arial" w:hAnsi="Arial" w:cs="Arial"/>
        </w:rPr>
        <w:t>Octanone</w:t>
      </w:r>
      <w:proofErr w:type="spellEnd"/>
      <w:r w:rsidRPr="00A47A40">
        <w:rPr>
          <w:rFonts w:ascii="Arial" w:hAnsi="Arial" w:cs="Arial"/>
        </w:rPr>
        <w:t xml:space="preserve">, (7) 2 – Propanone, 1 – Hydroxy, (8) Pyrazine, 2 -5 Dimethyl, (9) 1-Hexanol, (10) </w:t>
      </w:r>
      <w:proofErr w:type="spellStart"/>
      <w:r w:rsidRPr="00A47A40">
        <w:rPr>
          <w:rFonts w:ascii="Arial" w:hAnsi="Arial" w:cs="Arial"/>
        </w:rPr>
        <w:t>Acetc</w:t>
      </w:r>
      <w:proofErr w:type="spellEnd"/>
      <w:r w:rsidRPr="00A47A40">
        <w:rPr>
          <w:rFonts w:ascii="Arial" w:hAnsi="Arial" w:cs="Arial"/>
        </w:rPr>
        <w:t xml:space="preserve"> acid, (11) </w:t>
      </w:r>
      <w:proofErr w:type="spellStart"/>
      <w:r w:rsidRPr="00A47A40">
        <w:rPr>
          <w:rFonts w:ascii="Arial" w:hAnsi="Arial" w:cs="Arial"/>
        </w:rPr>
        <w:t>Benzaldegyde</w:t>
      </w:r>
      <w:proofErr w:type="spellEnd"/>
      <w:r w:rsidRPr="00A47A40">
        <w:rPr>
          <w:rFonts w:ascii="Arial" w:hAnsi="Arial" w:cs="Arial"/>
        </w:rPr>
        <w:t>.</w:t>
      </w:r>
    </w:p>
    <w:p w14:paraId="031692FB" w14:textId="61E5CABD" w:rsidR="00FB6402" w:rsidRPr="00A47A40" w:rsidRDefault="00FB6402" w:rsidP="00FB6402">
      <w:pPr>
        <w:jc w:val="center"/>
        <w:rPr>
          <w:rFonts w:ascii="Arial" w:hAnsi="Arial" w:cs="Arial"/>
        </w:rPr>
      </w:pPr>
      <w:r w:rsidRPr="00A47A40">
        <w:rPr>
          <w:rFonts w:ascii="Arial" w:hAnsi="Arial" w:cs="Arial"/>
          <w:noProof/>
        </w:rPr>
        <w:drawing>
          <wp:inline distT="0" distB="0" distL="0" distR="0" wp14:anchorId="738129AD" wp14:editId="298C358D">
            <wp:extent cx="5943600" cy="20447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5943600" cy="2044700"/>
                    </a:xfrm>
                    <a:prstGeom prst="rect">
                      <a:avLst/>
                    </a:prstGeom>
                    <a:ln/>
                  </pic:spPr>
                </pic:pic>
              </a:graphicData>
            </a:graphic>
          </wp:inline>
        </w:drawing>
      </w:r>
    </w:p>
    <w:p w14:paraId="47F2FE00" w14:textId="6D0F4675" w:rsidR="000E0554" w:rsidRPr="000E0554" w:rsidRDefault="000E0554" w:rsidP="000E0554">
      <w:pPr>
        <w:jc w:val="center"/>
        <w:rPr>
          <w:rFonts w:ascii="Arial" w:hAnsi="Arial" w:cs="Arial"/>
          <w:b/>
          <w:bCs/>
        </w:rPr>
      </w:pPr>
      <w:r w:rsidRPr="000E0554">
        <w:rPr>
          <w:rFonts w:ascii="Arial" w:hAnsi="Arial" w:cs="Arial"/>
          <w:b/>
          <w:bCs/>
        </w:rPr>
        <w:t>(B)</w:t>
      </w:r>
    </w:p>
    <w:p w14:paraId="1D533D2D" w14:textId="55CA2B7B" w:rsidR="000E0554" w:rsidRDefault="00FB6402" w:rsidP="00FB6402">
      <w:pPr>
        <w:rPr>
          <w:rFonts w:ascii="Arial" w:hAnsi="Arial" w:cs="Arial"/>
        </w:rPr>
      </w:pPr>
      <w:r w:rsidRPr="00A47A40">
        <w:rPr>
          <w:rFonts w:ascii="Arial" w:hAnsi="Arial" w:cs="Arial"/>
        </w:rPr>
        <w:t xml:space="preserve">Peaks: (1) Propanol, (2) Hexanal, (3) 1 – Propanol, 2 - </w:t>
      </w:r>
      <w:proofErr w:type="gramStart"/>
      <w:r w:rsidRPr="00A47A40">
        <w:rPr>
          <w:rFonts w:ascii="Arial" w:hAnsi="Arial" w:cs="Arial"/>
        </w:rPr>
        <w:t>Methyl ,</w:t>
      </w:r>
      <w:proofErr w:type="gramEnd"/>
      <w:r w:rsidRPr="00A47A40">
        <w:rPr>
          <w:rFonts w:ascii="Arial" w:hAnsi="Arial" w:cs="Arial"/>
        </w:rPr>
        <w:t xml:space="preserve"> (4) 1 – Butanol, 3 - Methyl, (5) 1 – Hexanol.</w:t>
      </w:r>
    </w:p>
    <w:p w14:paraId="47C2CE4B" w14:textId="46CF40EE" w:rsidR="00FB6402" w:rsidRDefault="000E0554" w:rsidP="00FB6402">
      <w:pPr>
        <w:rPr>
          <w:rFonts w:ascii="Arial" w:hAnsi="Arial" w:cs="Arial"/>
        </w:rPr>
      </w:pPr>
      <w:r w:rsidRPr="00A47A40">
        <w:rPr>
          <w:rFonts w:ascii="Arial" w:hAnsi="Arial" w:cs="Arial"/>
          <w:b/>
        </w:rPr>
        <w:t xml:space="preserve">Figure 3. </w:t>
      </w:r>
      <w:r w:rsidRPr="00A47A40">
        <w:rPr>
          <w:rFonts w:ascii="Arial" w:hAnsi="Arial" w:cs="Arial"/>
        </w:rPr>
        <w:t>Panoramic chromatograms of (A) chickpea flour, and (B) fermented beverage with 20 g/100mL of chickpea flour in the extract and 15 g/100 mL of inulin.</w:t>
      </w:r>
      <w:r w:rsidR="00FB6402">
        <w:rPr>
          <w:rFonts w:ascii="Arial" w:hAnsi="Arial" w:cs="Arial"/>
        </w:rPr>
        <w:br w:type="page"/>
      </w:r>
    </w:p>
    <w:p w14:paraId="72E397CE" w14:textId="1081345F" w:rsidR="00015C8A" w:rsidRPr="00A47A40" w:rsidRDefault="00015C8A" w:rsidP="00015C8A">
      <w:pPr>
        <w:rPr>
          <w:rFonts w:ascii="Arial" w:hAnsi="Arial" w:cs="Arial"/>
        </w:rPr>
      </w:pPr>
      <w:r w:rsidRPr="00A47A40">
        <w:rPr>
          <w:rFonts w:ascii="Arial" w:hAnsi="Arial" w:cs="Arial"/>
          <w:b/>
        </w:rPr>
        <w:lastRenderedPageBreak/>
        <w:t xml:space="preserve">Table 1. </w:t>
      </w:r>
      <w:r w:rsidRPr="00A47A40">
        <w:rPr>
          <w:rFonts w:ascii="Arial" w:hAnsi="Arial" w:cs="Arial"/>
        </w:rPr>
        <w:t>Centesimal composition and total energy value of chickpea flour (wet basis)</w:t>
      </w:r>
    </w:p>
    <w:tbl>
      <w:tblPr>
        <w:tblStyle w:val="a3"/>
        <w:tblW w:w="957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780"/>
        <w:gridCol w:w="4796"/>
      </w:tblGrid>
      <w:tr w:rsidR="00015C8A" w:rsidRPr="00A47A40" w14:paraId="46C7B9CC" w14:textId="77777777" w:rsidTr="008967B9">
        <w:trPr>
          <w:trHeight w:val="247"/>
        </w:trPr>
        <w:tc>
          <w:tcPr>
            <w:tcW w:w="4780" w:type="dxa"/>
            <w:vAlign w:val="center"/>
          </w:tcPr>
          <w:p w14:paraId="2043AA3B" w14:textId="77777777" w:rsidR="00015C8A" w:rsidRPr="00A47A40" w:rsidRDefault="00015C8A" w:rsidP="008967B9">
            <w:pPr>
              <w:spacing w:line="480" w:lineRule="auto"/>
              <w:jc w:val="center"/>
              <w:rPr>
                <w:rFonts w:ascii="Arial" w:hAnsi="Arial" w:cs="Arial"/>
                <w:b/>
              </w:rPr>
            </w:pPr>
            <w:r w:rsidRPr="00A47A40">
              <w:rPr>
                <w:rFonts w:ascii="Arial" w:hAnsi="Arial" w:cs="Arial"/>
                <w:b/>
              </w:rPr>
              <w:t>Component</w:t>
            </w:r>
          </w:p>
        </w:tc>
        <w:tc>
          <w:tcPr>
            <w:tcW w:w="4796" w:type="dxa"/>
            <w:vAlign w:val="center"/>
          </w:tcPr>
          <w:p w14:paraId="5EE65E97" w14:textId="77777777" w:rsidR="00015C8A" w:rsidRPr="00A47A40" w:rsidRDefault="00015C8A" w:rsidP="008967B9">
            <w:pPr>
              <w:spacing w:line="480" w:lineRule="auto"/>
              <w:ind w:firstLine="700"/>
              <w:jc w:val="center"/>
              <w:rPr>
                <w:rFonts w:ascii="Arial" w:hAnsi="Arial" w:cs="Arial"/>
                <w:b/>
                <w:vertAlign w:val="superscript"/>
              </w:rPr>
            </w:pPr>
            <w:r w:rsidRPr="00A47A40">
              <w:rPr>
                <w:rFonts w:ascii="Arial" w:hAnsi="Arial" w:cs="Arial"/>
                <w:b/>
              </w:rPr>
              <w:t>Value</w:t>
            </w:r>
            <w:r w:rsidRPr="00A47A40">
              <w:rPr>
                <w:rFonts w:ascii="Arial" w:hAnsi="Arial" w:cs="Arial"/>
                <w:b/>
                <w:vertAlign w:val="superscript"/>
              </w:rPr>
              <w:t>3</w:t>
            </w:r>
          </w:p>
        </w:tc>
      </w:tr>
      <w:tr w:rsidR="00015C8A" w:rsidRPr="00A47A40" w14:paraId="49316301" w14:textId="77777777" w:rsidTr="008967B9">
        <w:trPr>
          <w:trHeight w:val="267"/>
        </w:trPr>
        <w:tc>
          <w:tcPr>
            <w:tcW w:w="4780" w:type="dxa"/>
            <w:vAlign w:val="center"/>
          </w:tcPr>
          <w:p w14:paraId="772F9302"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Moisture</w:t>
            </w:r>
            <w:r w:rsidRPr="00A47A40">
              <w:rPr>
                <w:rFonts w:ascii="Arial" w:hAnsi="Arial" w:cs="Arial"/>
                <w:vertAlign w:val="superscript"/>
              </w:rPr>
              <w:t>1</w:t>
            </w:r>
          </w:p>
        </w:tc>
        <w:tc>
          <w:tcPr>
            <w:tcW w:w="4796" w:type="dxa"/>
            <w:vAlign w:val="center"/>
          </w:tcPr>
          <w:p w14:paraId="7727B400"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7.69 ± 0.05</w:t>
            </w:r>
          </w:p>
        </w:tc>
      </w:tr>
      <w:tr w:rsidR="00015C8A" w:rsidRPr="00A47A40" w14:paraId="1ACA3744" w14:textId="77777777" w:rsidTr="008967B9">
        <w:trPr>
          <w:trHeight w:val="143"/>
        </w:trPr>
        <w:tc>
          <w:tcPr>
            <w:tcW w:w="4780" w:type="dxa"/>
            <w:vAlign w:val="center"/>
          </w:tcPr>
          <w:p w14:paraId="06AFF2B6"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Ashes</w:t>
            </w:r>
            <w:r w:rsidRPr="00A47A40">
              <w:rPr>
                <w:rFonts w:ascii="Arial" w:hAnsi="Arial" w:cs="Arial"/>
                <w:vertAlign w:val="superscript"/>
              </w:rPr>
              <w:t>1</w:t>
            </w:r>
          </w:p>
        </w:tc>
        <w:tc>
          <w:tcPr>
            <w:tcW w:w="4796" w:type="dxa"/>
            <w:vAlign w:val="center"/>
          </w:tcPr>
          <w:p w14:paraId="26FEDF53"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2.77 ± 0.08</w:t>
            </w:r>
          </w:p>
        </w:tc>
      </w:tr>
      <w:tr w:rsidR="00015C8A" w:rsidRPr="00A47A40" w14:paraId="092E51C3" w14:textId="77777777" w:rsidTr="008967B9">
        <w:trPr>
          <w:trHeight w:val="175"/>
        </w:trPr>
        <w:tc>
          <w:tcPr>
            <w:tcW w:w="4780" w:type="dxa"/>
            <w:vAlign w:val="center"/>
          </w:tcPr>
          <w:p w14:paraId="5AB6E373"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Lipids</w:t>
            </w:r>
            <w:r w:rsidRPr="00A47A40">
              <w:rPr>
                <w:rFonts w:ascii="Arial" w:hAnsi="Arial" w:cs="Arial"/>
                <w:vertAlign w:val="superscript"/>
              </w:rPr>
              <w:t>1</w:t>
            </w:r>
          </w:p>
        </w:tc>
        <w:tc>
          <w:tcPr>
            <w:tcW w:w="4796" w:type="dxa"/>
            <w:vAlign w:val="center"/>
          </w:tcPr>
          <w:p w14:paraId="35409203"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6.32 ± 0.04</w:t>
            </w:r>
          </w:p>
        </w:tc>
      </w:tr>
      <w:tr w:rsidR="00015C8A" w:rsidRPr="00A47A40" w14:paraId="22974043" w14:textId="77777777" w:rsidTr="008967B9">
        <w:trPr>
          <w:trHeight w:val="221"/>
        </w:trPr>
        <w:tc>
          <w:tcPr>
            <w:tcW w:w="4780" w:type="dxa"/>
            <w:vAlign w:val="center"/>
          </w:tcPr>
          <w:p w14:paraId="5103630E"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Proteins</w:t>
            </w:r>
            <w:r w:rsidRPr="00A47A40">
              <w:rPr>
                <w:rFonts w:ascii="Arial" w:hAnsi="Arial" w:cs="Arial"/>
                <w:vertAlign w:val="superscript"/>
              </w:rPr>
              <w:t>1</w:t>
            </w:r>
          </w:p>
        </w:tc>
        <w:tc>
          <w:tcPr>
            <w:tcW w:w="4796" w:type="dxa"/>
            <w:vAlign w:val="center"/>
          </w:tcPr>
          <w:p w14:paraId="09FBF94A"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23.84 ± 0.07</w:t>
            </w:r>
          </w:p>
        </w:tc>
      </w:tr>
      <w:tr w:rsidR="00015C8A" w:rsidRPr="00A47A40" w14:paraId="5D091AD4" w14:textId="77777777" w:rsidTr="008967B9">
        <w:trPr>
          <w:trHeight w:val="267"/>
        </w:trPr>
        <w:tc>
          <w:tcPr>
            <w:tcW w:w="4780" w:type="dxa"/>
            <w:vAlign w:val="center"/>
          </w:tcPr>
          <w:p w14:paraId="1F88FC8B"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Total dietary fiber</w:t>
            </w:r>
            <w:r w:rsidRPr="00A47A40">
              <w:rPr>
                <w:rFonts w:ascii="Arial" w:hAnsi="Arial" w:cs="Arial"/>
                <w:vertAlign w:val="superscript"/>
              </w:rPr>
              <w:t>1</w:t>
            </w:r>
          </w:p>
        </w:tc>
        <w:tc>
          <w:tcPr>
            <w:tcW w:w="4796" w:type="dxa"/>
            <w:vAlign w:val="center"/>
          </w:tcPr>
          <w:p w14:paraId="654D2ECB"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9.8 ± 0.83</w:t>
            </w:r>
          </w:p>
        </w:tc>
      </w:tr>
      <w:tr w:rsidR="00015C8A" w:rsidRPr="00A47A40" w14:paraId="6FD7FA15" w14:textId="77777777" w:rsidTr="008967B9">
        <w:trPr>
          <w:trHeight w:val="271"/>
        </w:trPr>
        <w:tc>
          <w:tcPr>
            <w:tcW w:w="4780" w:type="dxa"/>
            <w:vAlign w:val="center"/>
          </w:tcPr>
          <w:p w14:paraId="4157253C"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Digestible carbohydrates</w:t>
            </w:r>
            <w:r w:rsidRPr="00A47A40">
              <w:rPr>
                <w:rFonts w:ascii="Arial" w:hAnsi="Arial" w:cs="Arial"/>
                <w:vertAlign w:val="superscript"/>
              </w:rPr>
              <w:t>1</w:t>
            </w:r>
          </w:p>
        </w:tc>
        <w:tc>
          <w:tcPr>
            <w:tcW w:w="4796" w:type="dxa"/>
            <w:vAlign w:val="center"/>
          </w:tcPr>
          <w:p w14:paraId="473C500E"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49.58 ± 0.77</w:t>
            </w:r>
          </w:p>
        </w:tc>
      </w:tr>
      <w:tr w:rsidR="00015C8A" w:rsidRPr="00A47A40" w14:paraId="47D87A4D" w14:textId="77777777" w:rsidTr="008967B9">
        <w:trPr>
          <w:trHeight w:val="133"/>
        </w:trPr>
        <w:tc>
          <w:tcPr>
            <w:tcW w:w="4780" w:type="dxa"/>
            <w:vAlign w:val="center"/>
          </w:tcPr>
          <w:p w14:paraId="4BA1DF08" w14:textId="77777777" w:rsidR="00015C8A" w:rsidRPr="00A47A40" w:rsidRDefault="00015C8A" w:rsidP="008967B9">
            <w:pPr>
              <w:spacing w:line="480" w:lineRule="auto"/>
              <w:jc w:val="center"/>
              <w:rPr>
                <w:rFonts w:ascii="Arial" w:hAnsi="Arial" w:cs="Arial"/>
                <w:vertAlign w:val="superscript"/>
              </w:rPr>
            </w:pPr>
            <w:r w:rsidRPr="00A47A40">
              <w:rPr>
                <w:rFonts w:ascii="Arial" w:hAnsi="Arial" w:cs="Arial"/>
              </w:rPr>
              <w:t>Total caloric value</w:t>
            </w:r>
            <w:r w:rsidRPr="00A47A40">
              <w:rPr>
                <w:rFonts w:ascii="Arial" w:hAnsi="Arial" w:cs="Arial"/>
                <w:vertAlign w:val="superscript"/>
              </w:rPr>
              <w:t>2</w:t>
            </w:r>
          </w:p>
        </w:tc>
        <w:tc>
          <w:tcPr>
            <w:tcW w:w="4796" w:type="dxa"/>
            <w:vAlign w:val="center"/>
          </w:tcPr>
          <w:p w14:paraId="1BF602DC"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388.16</w:t>
            </w:r>
          </w:p>
        </w:tc>
      </w:tr>
    </w:tbl>
    <w:p w14:paraId="6B36D2CF" w14:textId="1DA1E818" w:rsidR="00015C8A" w:rsidRDefault="00015C8A" w:rsidP="000C30DF">
      <w:pPr>
        <w:spacing w:after="280"/>
        <w:rPr>
          <w:rFonts w:ascii="Arial" w:hAnsi="Arial" w:cs="Arial"/>
        </w:rPr>
      </w:pPr>
      <w:r w:rsidRPr="00A47A40">
        <w:rPr>
          <w:rFonts w:ascii="Arial" w:hAnsi="Arial" w:cs="Arial"/>
          <w:vertAlign w:val="superscript"/>
        </w:rPr>
        <w:t>1</w:t>
      </w:r>
      <w:r w:rsidRPr="00A47A40">
        <w:rPr>
          <w:rFonts w:ascii="Arial" w:hAnsi="Arial" w:cs="Arial"/>
        </w:rPr>
        <w:t xml:space="preserve">%; </w:t>
      </w:r>
      <w:r w:rsidRPr="00A47A40">
        <w:rPr>
          <w:rFonts w:ascii="Arial" w:hAnsi="Arial" w:cs="Arial"/>
          <w:vertAlign w:val="superscript"/>
        </w:rPr>
        <w:t xml:space="preserve">2 </w:t>
      </w:r>
      <w:r w:rsidRPr="00A47A40">
        <w:rPr>
          <w:rFonts w:ascii="Arial" w:hAnsi="Arial" w:cs="Arial"/>
        </w:rPr>
        <w:t xml:space="preserve">kcal. 100 g-1; </w:t>
      </w:r>
      <w:r w:rsidRPr="00A47A40">
        <w:rPr>
          <w:rFonts w:ascii="Arial" w:hAnsi="Arial" w:cs="Arial"/>
          <w:vertAlign w:val="superscript"/>
        </w:rPr>
        <w:t>3</w:t>
      </w:r>
      <w:r w:rsidRPr="00A47A40">
        <w:rPr>
          <w:rFonts w:ascii="Arial" w:hAnsi="Arial" w:cs="Arial"/>
        </w:rPr>
        <w:t>mean ± standard deviation</w:t>
      </w:r>
      <w:r>
        <w:rPr>
          <w:rFonts w:ascii="Arial" w:hAnsi="Arial" w:cs="Arial"/>
        </w:rPr>
        <w:br w:type="page"/>
      </w:r>
    </w:p>
    <w:p w14:paraId="4C1B3B85" w14:textId="77777777" w:rsidR="00015C8A" w:rsidRPr="00A47A40" w:rsidRDefault="00015C8A" w:rsidP="00015C8A">
      <w:pPr>
        <w:jc w:val="left"/>
        <w:rPr>
          <w:rFonts w:ascii="Arial" w:hAnsi="Arial" w:cs="Arial"/>
        </w:rPr>
      </w:pPr>
      <w:r w:rsidRPr="00A47A40">
        <w:rPr>
          <w:rFonts w:ascii="Arial" w:hAnsi="Arial" w:cs="Arial"/>
          <w:b/>
        </w:rPr>
        <w:lastRenderedPageBreak/>
        <w:t xml:space="preserve">Table 2. </w:t>
      </w:r>
      <w:r w:rsidRPr="00A47A40">
        <w:rPr>
          <w:rFonts w:ascii="Arial" w:hAnsi="Arial" w:cs="Arial"/>
        </w:rPr>
        <w:t xml:space="preserve">Physicochemical and </w:t>
      </w:r>
      <w:proofErr w:type="spellStart"/>
      <w:r w:rsidRPr="00A47A40">
        <w:rPr>
          <w:rFonts w:ascii="Arial" w:hAnsi="Arial" w:cs="Arial"/>
        </w:rPr>
        <w:t>viscoamylographic</w:t>
      </w:r>
      <w:proofErr w:type="spellEnd"/>
      <w:r w:rsidRPr="00A47A40">
        <w:rPr>
          <w:rFonts w:ascii="Arial" w:hAnsi="Arial" w:cs="Arial"/>
        </w:rPr>
        <w:t xml:space="preserve"> properties of chickpea flour</w:t>
      </w:r>
    </w:p>
    <w:tbl>
      <w:tblPr>
        <w:tblStyle w:val="a4"/>
        <w:tblW w:w="948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4744"/>
        <w:gridCol w:w="4744"/>
      </w:tblGrid>
      <w:tr w:rsidR="00015C8A" w:rsidRPr="00A47A40" w14:paraId="69A8167E" w14:textId="77777777" w:rsidTr="008967B9">
        <w:trPr>
          <w:trHeight w:val="271"/>
        </w:trPr>
        <w:tc>
          <w:tcPr>
            <w:tcW w:w="4744" w:type="dxa"/>
          </w:tcPr>
          <w:p w14:paraId="4BC73236" w14:textId="77777777" w:rsidR="00015C8A" w:rsidRPr="00A47A40" w:rsidRDefault="00015C8A" w:rsidP="008967B9">
            <w:pPr>
              <w:spacing w:line="480" w:lineRule="auto"/>
              <w:jc w:val="center"/>
              <w:rPr>
                <w:rFonts w:ascii="Arial" w:hAnsi="Arial" w:cs="Arial"/>
                <w:b/>
              </w:rPr>
            </w:pPr>
            <w:r w:rsidRPr="00A47A40">
              <w:rPr>
                <w:rFonts w:ascii="Arial" w:hAnsi="Arial" w:cs="Arial"/>
                <w:b/>
              </w:rPr>
              <w:t>Attribute</w:t>
            </w:r>
          </w:p>
        </w:tc>
        <w:tc>
          <w:tcPr>
            <w:tcW w:w="4744" w:type="dxa"/>
          </w:tcPr>
          <w:p w14:paraId="33DE13BD" w14:textId="77777777" w:rsidR="00015C8A" w:rsidRPr="00A47A40" w:rsidRDefault="00015C8A" w:rsidP="008967B9">
            <w:pPr>
              <w:spacing w:line="480" w:lineRule="auto"/>
              <w:jc w:val="center"/>
              <w:rPr>
                <w:rFonts w:ascii="Arial" w:hAnsi="Arial" w:cs="Arial"/>
                <w:b/>
                <w:vertAlign w:val="superscript"/>
              </w:rPr>
            </w:pPr>
            <w:r w:rsidRPr="00A47A40">
              <w:rPr>
                <w:rFonts w:ascii="Arial" w:hAnsi="Arial" w:cs="Arial"/>
                <w:b/>
              </w:rPr>
              <w:t>Value</w:t>
            </w:r>
            <w:r w:rsidRPr="00A47A40">
              <w:rPr>
                <w:rFonts w:ascii="Arial" w:hAnsi="Arial" w:cs="Arial"/>
                <w:b/>
                <w:vertAlign w:val="superscript"/>
              </w:rPr>
              <w:t>7</w:t>
            </w:r>
          </w:p>
        </w:tc>
      </w:tr>
      <w:tr w:rsidR="00015C8A" w:rsidRPr="00A47A40" w14:paraId="4C1E2549" w14:textId="77777777" w:rsidTr="008967B9">
        <w:trPr>
          <w:trHeight w:val="133"/>
        </w:trPr>
        <w:tc>
          <w:tcPr>
            <w:tcW w:w="4744" w:type="dxa"/>
          </w:tcPr>
          <w:p w14:paraId="7073E1FF"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Solubility in water</w:t>
            </w:r>
            <w:r w:rsidRPr="00A47A40">
              <w:rPr>
                <w:rFonts w:ascii="Arial" w:hAnsi="Arial" w:cs="Arial"/>
                <w:vertAlign w:val="superscript"/>
              </w:rPr>
              <w:t>1</w:t>
            </w:r>
          </w:p>
        </w:tc>
        <w:tc>
          <w:tcPr>
            <w:tcW w:w="4744" w:type="dxa"/>
          </w:tcPr>
          <w:p w14:paraId="28B1E801"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21.23 ± 0.10</w:t>
            </w:r>
          </w:p>
        </w:tc>
      </w:tr>
      <w:tr w:rsidR="00015C8A" w:rsidRPr="00A47A40" w14:paraId="6D1F4620" w14:textId="77777777" w:rsidTr="008967B9">
        <w:trPr>
          <w:trHeight w:val="165"/>
        </w:trPr>
        <w:tc>
          <w:tcPr>
            <w:tcW w:w="4744" w:type="dxa"/>
          </w:tcPr>
          <w:p w14:paraId="3B8940D4"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Water absorption capacity</w:t>
            </w:r>
            <w:r w:rsidRPr="00A47A40">
              <w:rPr>
                <w:rFonts w:ascii="Arial" w:hAnsi="Arial" w:cs="Arial"/>
                <w:vertAlign w:val="superscript"/>
              </w:rPr>
              <w:t>2</w:t>
            </w:r>
          </w:p>
        </w:tc>
        <w:tc>
          <w:tcPr>
            <w:tcW w:w="4744" w:type="dxa"/>
          </w:tcPr>
          <w:p w14:paraId="1B88E0A8"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2.58 ± 0.40</w:t>
            </w:r>
          </w:p>
        </w:tc>
      </w:tr>
      <w:tr w:rsidR="00015C8A" w:rsidRPr="00A47A40" w14:paraId="1CB36D38" w14:textId="77777777" w:rsidTr="008967B9">
        <w:trPr>
          <w:trHeight w:val="70"/>
        </w:trPr>
        <w:tc>
          <w:tcPr>
            <w:tcW w:w="4744" w:type="dxa"/>
          </w:tcPr>
          <w:p w14:paraId="63D22332"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Oil absorption capacity</w:t>
            </w:r>
            <w:r w:rsidRPr="00A47A40">
              <w:rPr>
                <w:rFonts w:ascii="Arial" w:hAnsi="Arial" w:cs="Arial"/>
                <w:vertAlign w:val="superscript"/>
              </w:rPr>
              <w:t>2</w:t>
            </w:r>
          </w:p>
        </w:tc>
        <w:tc>
          <w:tcPr>
            <w:tcW w:w="4744" w:type="dxa"/>
          </w:tcPr>
          <w:p w14:paraId="0F9D32D2"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1.65 ± 0.17</w:t>
            </w:r>
          </w:p>
        </w:tc>
      </w:tr>
      <w:tr w:rsidR="00015C8A" w:rsidRPr="00A47A40" w14:paraId="698917E4" w14:textId="77777777" w:rsidTr="008967B9">
        <w:trPr>
          <w:trHeight w:val="115"/>
        </w:trPr>
        <w:tc>
          <w:tcPr>
            <w:tcW w:w="4744" w:type="dxa"/>
          </w:tcPr>
          <w:p w14:paraId="2A71C966"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Viscosity peak</w:t>
            </w:r>
            <w:r w:rsidRPr="00A47A40">
              <w:rPr>
                <w:rFonts w:ascii="Arial" w:hAnsi="Arial" w:cs="Arial"/>
                <w:vertAlign w:val="superscript"/>
              </w:rPr>
              <w:t>3</w:t>
            </w:r>
          </w:p>
        </w:tc>
        <w:tc>
          <w:tcPr>
            <w:tcW w:w="4744" w:type="dxa"/>
          </w:tcPr>
          <w:p w14:paraId="6A480F8A"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105.21 ± 0.75</w:t>
            </w:r>
          </w:p>
        </w:tc>
      </w:tr>
      <w:tr w:rsidR="00015C8A" w:rsidRPr="00A47A40" w14:paraId="6A3898BB" w14:textId="77777777" w:rsidTr="008967B9">
        <w:trPr>
          <w:trHeight w:val="107"/>
        </w:trPr>
        <w:tc>
          <w:tcPr>
            <w:tcW w:w="4744" w:type="dxa"/>
          </w:tcPr>
          <w:p w14:paraId="4B668235"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Peak time</w:t>
            </w:r>
            <w:r w:rsidRPr="00A47A40">
              <w:rPr>
                <w:rFonts w:ascii="Arial" w:hAnsi="Arial" w:cs="Arial"/>
                <w:vertAlign w:val="superscript"/>
              </w:rPr>
              <w:t>4</w:t>
            </w:r>
          </w:p>
        </w:tc>
        <w:tc>
          <w:tcPr>
            <w:tcW w:w="4744" w:type="dxa"/>
          </w:tcPr>
          <w:p w14:paraId="369E192D"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5.55 ± 0.06</w:t>
            </w:r>
          </w:p>
        </w:tc>
      </w:tr>
      <w:tr w:rsidR="00015C8A" w:rsidRPr="00A47A40" w14:paraId="2AC4962F" w14:textId="77777777" w:rsidTr="008967B9">
        <w:trPr>
          <w:trHeight w:val="207"/>
        </w:trPr>
        <w:tc>
          <w:tcPr>
            <w:tcW w:w="4744" w:type="dxa"/>
          </w:tcPr>
          <w:p w14:paraId="18481F6B"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Gelatinization temperature</w:t>
            </w:r>
            <w:r w:rsidRPr="00A47A40">
              <w:rPr>
                <w:rFonts w:ascii="Arial" w:hAnsi="Arial" w:cs="Arial"/>
                <w:vertAlign w:val="superscript"/>
              </w:rPr>
              <w:t>5</w:t>
            </w:r>
          </w:p>
        </w:tc>
        <w:tc>
          <w:tcPr>
            <w:tcW w:w="4744" w:type="dxa"/>
          </w:tcPr>
          <w:p w14:paraId="21EA0B6A"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73.17 ± 0.34</w:t>
            </w:r>
          </w:p>
        </w:tc>
      </w:tr>
      <w:tr w:rsidR="00015C8A" w:rsidRPr="00A47A40" w14:paraId="10E207C5" w14:textId="77777777" w:rsidTr="008967B9">
        <w:trPr>
          <w:trHeight w:val="70"/>
        </w:trPr>
        <w:tc>
          <w:tcPr>
            <w:tcW w:w="4744" w:type="dxa"/>
          </w:tcPr>
          <w:p w14:paraId="52C25726"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Viscosity break</w:t>
            </w:r>
            <w:r w:rsidRPr="00A47A40">
              <w:rPr>
                <w:rFonts w:ascii="Arial" w:hAnsi="Arial" w:cs="Arial"/>
                <w:vertAlign w:val="superscript"/>
              </w:rPr>
              <w:t>6</w:t>
            </w:r>
          </w:p>
        </w:tc>
        <w:tc>
          <w:tcPr>
            <w:tcW w:w="4744" w:type="dxa"/>
          </w:tcPr>
          <w:p w14:paraId="049630FD"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14.87 ± 0.81</w:t>
            </w:r>
          </w:p>
        </w:tc>
      </w:tr>
      <w:tr w:rsidR="00015C8A" w:rsidRPr="00A47A40" w14:paraId="7A4A5753" w14:textId="77777777" w:rsidTr="008967B9">
        <w:trPr>
          <w:trHeight w:val="144"/>
        </w:trPr>
        <w:tc>
          <w:tcPr>
            <w:tcW w:w="4744" w:type="dxa"/>
          </w:tcPr>
          <w:p w14:paraId="4A50CA56"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Final viscosity</w:t>
            </w:r>
            <w:r w:rsidRPr="00A47A40">
              <w:rPr>
                <w:rFonts w:ascii="Arial" w:hAnsi="Arial" w:cs="Arial"/>
                <w:vertAlign w:val="superscript"/>
              </w:rPr>
              <w:t>3</w:t>
            </w:r>
          </w:p>
        </w:tc>
        <w:tc>
          <w:tcPr>
            <w:tcW w:w="4744" w:type="dxa"/>
          </w:tcPr>
          <w:p w14:paraId="186F20CF"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149.04 ± 0.87</w:t>
            </w:r>
          </w:p>
        </w:tc>
      </w:tr>
      <w:tr w:rsidR="00015C8A" w:rsidRPr="00A47A40" w14:paraId="46217B54" w14:textId="77777777" w:rsidTr="008967B9">
        <w:trPr>
          <w:trHeight w:val="70"/>
        </w:trPr>
        <w:tc>
          <w:tcPr>
            <w:tcW w:w="4744" w:type="dxa"/>
          </w:tcPr>
          <w:p w14:paraId="1104F8DA" w14:textId="77777777" w:rsidR="00015C8A" w:rsidRPr="00A47A40" w:rsidRDefault="00015C8A" w:rsidP="008967B9">
            <w:pPr>
              <w:spacing w:line="480" w:lineRule="auto"/>
              <w:ind w:left="-100"/>
              <w:jc w:val="center"/>
              <w:rPr>
                <w:rFonts w:ascii="Arial" w:hAnsi="Arial" w:cs="Arial"/>
                <w:vertAlign w:val="superscript"/>
              </w:rPr>
            </w:pPr>
            <w:r w:rsidRPr="00A47A40">
              <w:rPr>
                <w:rFonts w:ascii="Arial" w:hAnsi="Arial" w:cs="Arial"/>
              </w:rPr>
              <w:t>Retrogradation tendency</w:t>
            </w:r>
            <w:r w:rsidRPr="00A47A40">
              <w:rPr>
                <w:rFonts w:ascii="Arial" w:hAnsi="Arial" w:cs="Arial"/>
                <w:vertAlign w:val="superscript"/>
              </w:rPr>
              <w:t>3</w:t>
            </w:r>
          </w:p>
        </w:tc>
        <w:tc>
          <w:tcPr>
            <w:tcW w:w="4744" w:type="dxa"/>
          </w:tcPr>
          <w:p w14:paraId="06CB73AE" w14:textId="77777777" w:rsidR="00015C8A" w:rsidRPr="00A47A40" w:rsidRDefault="00015C8A" w:rsidP="008967B9">
            <w:pPr>
              <w:spacing w:line="480" w:lineRule="auto"/>
              <w:ind w:firstLine="700"/>
              <w:jc w:val="center"/>
              <w:rPr>
                <w:rFonts w:ascii="Arial" w:hAnsi="Arial" w:cs="Arial"/>
              </w:rPr>
            </w:pPr>
            <w:r w:rsidRPr="00A47A40">
              <w:rPr>
                <w:rFonts w:ascii="Arial" w:hAnsi="Arial" w:cs="Arial"/>
              </w:rPr>
              <w:t>57.37 ± 0.42</w:t>
            </w:r>
          </w:p>
        </w:tc>
      </w:tr>
    </w:tbl>
    <w:p w14:paraId="6EAA37B4" w14:textId="2B17FDD2" w:rsidR="00015C8A" w:rsidRDefault="00015C8A" w:rsidP="000C30DF">
      <w:pPr>
        <w:spacing w:after="280"/>
        <w:rPr>
          <w:rFonts w:ascii="Arial" w:hAnsi="Arial" w:cs="Arial"/>
        </w:rPr>
      </w:pPr>
      <w:r w:rsidRPr="00A47A40">
        <w:rPr>
          <w:rFonts w:ascii="Arial" w:hAnsi="Arial" w:cs="Arial"/>
          <w:vertAlign w:val="superscript"/>
        </w:rPr>
        <w:t xml:space="preserve">1 </w:t>
      </w:r>
      <w:r w:rsidRPr="00A47A40">
        <w:rPr>
          <w:rFonts w:ascii="Arial" w:hAnsi="Arial" w:cs="Arial"/>
        </w:rPr>
        <w:t xml:space="preserve">%; </w:t>
      </w:r>
      <w:r w:rsidRPr="00A47A40">
        <w:rPr>
          <w:rFonts w:ascii="Arial" w:hAnsi="Arial" w:cs="Arial"/>
          <w:vertAlign w:val="superscript"/>
        </w:rPr>
        <w:t xml:space="preserve">2 </w:t>
      </w:r>
      <w:r w:rsidRPr="00A47A40">
        <w:rPr>
          <w:rFonts w:ascii="Arial" w:hAnsi="Arial" w:cs="Arial"/>
        </w:rPr>
        <w:t xml:space="preserve">g gel/100 g sample; </w:t>
      </w:r>
      <w:r w:rsidRPr="00A47A40">
        <w:rPr>
          <w:rFonts w:ascii="Arial" w:hAnsi="Arial" w:cs="Arial"/>
          <w:vertAlign w:val="superscript"/>
        </w:rPr>
        <w:t xml:space="preserve">3 </w:t>
      </w:r>
      <w:r w:rsidRPr="00A47A40">
        <w:rPr>
          <w:rFonts w:ascii="Arial" w:hAnsi="Arial" w:cs="Arial"/>
        </w:rPr>
        <w:t xml:space="preserve">RVU; </w:t>
      </w:r>
      <w:r w:rsidRPr="00A47A40">
        <w:rPr>
          <w:rFonts w:ascii="Arial" w:hAnsi="Arial" w:cs="Arial"/>
          <w:vertAlign w:val="superscript"/>
        </w:rPr>
        <w:t>4</w:t>
      </w:r>
      <w:r w:rsidRPr="00A47A40">
        <w:rPr>
          <w:rFonts w:ascii="Arial" w:hAnsi="Arial" w:cs="Arial"/>
        </w:rPr>
        <w:t xml:space="preserve"> seconds; </w:t>
      </w:r>
      <w:r w:rsidRPr="00A47A40">
        <w:rPr>
          <w:rFonts w:ascii="Arial" w:hAnsi="Arial" w:cs="Arial"/>
          <w:vertAlign w:val="superscript"/>
        </w:rPr>
        <w:t xml:space="preserve">5 </w:t>
      </w:r>
      <w:r w:rsidRPr="00A47A40">
        <w:rPr>
          <w:rFonts w:ascii="Arial" w:hAnsi="Arial" w:cs="Arial"/>
        </w:rPr>
        <w:t xml:space="preserve">°C; </w:t>
      </w:r>
      <w:r w:rsidRPr="00A47A40">
        <w:rPr>
          <w:rFonts w:ascii="Arial" w:hAnsi="Arial" w:cs="Arial"/>
          <w:vertAlign w:val="superscript"/>
        </w:rPr>
        <w:t xml:space="preserve">6 </w:t>
      </w:r>
      <w:r w:rsidRPr="00A47A40">
        <w:rPr>
          <w:rFonts w:ascii="Arial" w:hAnsi="Arial" w:cs="Arial"/>
        </w:rPr>
        <w:t xml:space="preserve">dimensionless; </w:t>
      </w:r>
      <w:r w:rsidRPr="00A47A40">
        <w:rPr>
          <w:rFonts w:ascii="Arial" w:hAnsi="Arial" w:cs="Arial"/>
          <w:vertAlign w:val="superscript"/>
        </w:rPr>
        <w:t xml:space="preserve">7 </w:t>
      </w:r>
      <w:proofErr w:type="gramStart"/>
      <w:r w:rsidRPr="00A47A40">
        <w:rPr>
          <w:rFonts w:ascii="Arial" w:hAnsi="Arial" w:cs="Arial"/>
        </w:rPr>
        <w:t>mean</w:t>
      </w:r>
      <w:proofErr w:type="gramEnd"/>
      <w:r w:rsidRPr="00A47A40">
        <w:rPr>
          <w:rFonts w:ascii="Arial" w:hAnsi="Arial" w:cs="Arial"/>
        </w:rPr>
        <w:t xml:space="preserve"> ± standard deviation</w:t>
      </w:r>
      <w:r>
        <w:rPr>
          <w:rFonts w:ascii="Arial" w:hAnsi="Arial" w:cs="Arial"/>
        </w:rPr>
        <w:br w:type="page"/>
      </w:r>
    </w:p>
    <w:p w14:paraId="3E91B8F9" w14:textId="77777777" w:rsidR="00015C8A" w:rsidRPr="00A47A40" w:rsidRDefault="00015C8A" w:rsidP="00015C8A">
      <w:pPr>
        <w:ind w:right="520"/>
        <w:rPr>
          <w:rFonts w:ascii="Arial" w:hAnsi="Arial" w:cs="Arial"/>
        </w:rPr>
        <w:sectPr w:rsidR="00015C8A" w:rsidRPr="00A47A40" w:rsidSect="00A51504">
          <w:footerReference w:type="default" r:id="rId15"/>
          <w:type w:val="continuous"/>
          <w:pgSz w:w="12240" w:h="15840"/>
          <w:pgMar w:top="1440" w:right="1440" w:bottom="1440" w:left="1440" w:header="720" w:footer="720" w:gutter="0"/>
          <w:lnNumType w:countBy="1" w:restart="continuous"/>
          <w:pgNumType w:start="1"/>
          <w:cols w:space="720"/>
        </w:sectPr>
      </w:pPr>
    </w:p>
    <w:p w14:paraId="77720E82" w14:textId="77777777" w:rsidR="00015C8A" w:rsidRPr="00A47A40" w:rsidRDefault="00015C8A" w:rsidP="00015C8A">
      <w:pPr>
        <w:pStyle w:val="Ttulo3"/>
        <w:keepNext w:val="0"/>
        <w:keepLines w:val="0"/>
        <w:spacing w:before="280"/>
        <w:ind w:right="522"/>
        <w:rPr>
          <w:rFonts w:ascii="Arial" w:hAnsi="Arial" w:cs="Arial"/>
          <w:color w:val="000000"/>
          <w:sz w:val="24"/>
          <w:szCs w:val="24"/>
        </w:rPr>
      </w:pPr>
      <w:bookmarkStart w:id="1" w:name="_3npwk07mwz1a" w:colFirst="0" w:colLast="0"/>
      <w:bookmarkEnd w:id="1"/>
      <w:r w:rsidRPr="00A47A40">
        <w:rPr>
          <w:rFonts w:ascii="Arial" w:hAnsi="Arial" w:cs="Arial"/>
          <w:b/>
          <w:color w:val="000000"/>
          <w:sz w:val="24"/>
          <w:szCs w:val="24"/>
        </w:rPr>
        <w:lastRenderedPageBreak/>
        <w:t xml:space="preserve">Table 3. </w:t>
      </w:r>
      <w:r w:rsidRPr="00A47A40">
        <w:rPr>
          <w:rFonts w:ascii="Arial" w:hAnsi="Arial" w:cs="Arial"/>
          <w:color w:val="000000"/>
          <w:sz w:val="24"/>
          <w:szCs w:val="24"/>
        </w:rPr>
        <w:t>Physicochemical characteristics and total energy value of fermented beverages made with different chickpea and inulin proportions</w:t>
      </w:r>
    </w:p>
    <w:tbl>
      <w:tblPr>
        <w:tblStyle w:val="TabeladeGrade2"/>
        <w:tblW w:w="13121" w:type="dxa"/>
        <w:tblLayout w:type="fixed"/>
        <w:tblLook w:val="0600" w:firstRow="0" w:lastRow="0" w:firstColumn="0" w:lastColumn="0" w:noHBand="1" w:noVBand="1"/>
      </w:tblPr>
      <w:tblGrid>
        <w:gridCol w:w="1429"/>
        <w:gridCol w:w="1359"/>
        <w:gridCol w:w="1262"/>
        <w:gridCol w:w="1262"/>
        <w:gridCol w:w="1277"/>
        <w:gridCol w:w="1349"/>
        <w:gridCol w:w="1277"/>
        <w:gridCol w:w="1263"/>
        <w:gridCol w:w="1360"/>
        <w:gridCol w:w="1277"/>
        <w:gridCol w:w="6"/>
      </w:tblGrid>
      <w:tr w:rsidR="00015C8A" w:rsidRPr="00B63145" w14:paraId="4B709815" w14:textId="77777777" w:rsidTr="008967B9">
        <w:trPr>
          <w:trHeight w:val="259"/>
        </w:trPr>
        <w:tc>
          <w:tcPr>
            <w:tcW w:w="1429" w:type="dxa"/>
            <w:vMerge w:val="restart"/>
          </w:tcPr>
          <w:p w14:paraId="6DA37A33" w14:textId="77777777" w:rsidR="00015C8A" w:rsidRPr="00B63145" w:rsidRDefault="00015C8A" w:rsidP="00B63145">
            <w:pPr>
              <w:spacing w:line="480" w:lineRule="auto"/>
              <w:jc w:val="center"/>
              <w:rPr>
                <w:rFonts w:ascii="Arial" w:hAnsi="Arial" w:cs="Arial"/>
                <w:b/>
                <w:bCs/>
                <w:sz w:val="18"/>
                <w:szCs w:val="18"/>
              </w:rPr>
            </w:pPr>
            <w:r w:rsidRPr="00B63145">
              <w:rPr>
                <w:rFonts w:ascii="Arial" w:hAnsi="Arial" w:cs="Arial"/>
                <w:b/>
                <w:bCs/>
                <w:sz w:val="18"/>
                <w:szCs w:val="18"/>
              </w:rPr>
              <w:t>Attribute</w:t>
            </w:r>
          </w:p>
        </w:tc>
        <w:tc>
          <w:tcPr>
            <w:tcW w:w="11692" w:type="dxa"/>
            <w:gridSpan w:val="10"/>
          </w:tcPr>
          <w:p w14:paraId="3393E2CD"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Fermented beverages made with different amounts of chickpea flour (FGB) and inulin (I)</w:t>
            </w:r>
          </w:p>
        </w:tc>
      </w:tr>
      <w:tr w:rsidR="00015C8A" w:rsidRPr="00B63145" w14:paraId="76B9673F" w14:textId="77777777" w:rsidTr="008967B9">
        <w:trPr>
          <w:gridAfter w:val="1"/>
          <w:wAfter w:w="6" w:type="dxa"/>
          <w:trHeight w:val="253"/>
        </w:trPr>
        <w:tc>
          <w:tcPr>
            <w:tcW w:w="1429" w:type="dxa"/>
            <w:vMerge/>
          </w:tcPr>
          <w:p w14:paraId="39872DA7" w14:textId="77777777" w:rsidR="00015C8A" w:rsidRPr="00B63145" w:rsidRDefault="00015C8A" w:rsidP="00B63145">
            <w:pPr>
              <w:spacing w:line="480" w:lineRule="auto"/>
              <w:ind w:left="-100" w:right="520"/>
              <w:jc w:val="center"/>
              <w:rPr>
                <w:rFonts w:ascii="Arial" w:hAnsi="Arial" w:cs="Arial"/>
                <w:b/>
                <w:bCs/>
                <w:sz w:val="18"/>
                <w:szCs w:val="18"/>
              </w:rPr>
            </w:pPr>
          </w:p>
        </w:tc>
        <w:tc>
          <w:tcPr>
            <w:tcW w:w="1359" w:type="dxa"/>
          </w:tcPr>
          <w:p w14:paraId="11EF3936"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BF1</w:t>
            </w:r>
          </w:p>
        </w:tc>
        <w:tc>
          <w:tcPr>
            <w:tcW w:w="1262" w:type="dxa"/>
          </w:tcPr>
          <w:p w14:paraId="2172826B"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BF2</w:t>
            </w:r>
          </w:p>
        </w:tc>
        <w:tc>
          <w:tcPr>
            <w:tcW w:w="1262" w:type="dxa"/>
          </w:tcPr>
          <w:p w14:paraId="41020662"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BF3</w:t>
            </w:r>
          </w:p>
        </w:tc>
        <w:tc>
          <w:tcPr>
            <w:tcW w:w="1277" w:type="dxa"/>
          </w:tcPr>
          <w:p w14:paraId="05BBAA55"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BF4</w:t>
            </w:r>
          </w:p>
        </w:tc>
        <w:tc>
          <w:tcPr>
            <w:tcW w:w="1349" w:type="dxa"/>
          </w:tcPr>
          <w:p w14:paraId="0B82325C"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BF5</w:t>
            </w:r>
          </w:p>
        </w:tc>
        <w:tc>
          <w:tcPr>
            <w:tcW w:w="1277" w:type="dxa"/>
          </w:tcPr>
          <w:p w14:paraId="1CD29EBC"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BF6</w:t>
            </w:r>
          </w:p>
        </w:tc>
        <w:tc>
          <w:tcPr>
            <w:tcW w:w="1263" w:type="dxa"/>
          </w:tcPr>
          <w:p w14:paraId="57204552"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BF7</w:t>
            </w:r>
          </w:p>
        </w:tc>
        <w:tc>
          <w:tcPr>
            <w:tcW w:w="1360" w:type="dxa"/>
          </w:tcPr>
          <w:p w14:paraId="0C104F62"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BF8</w:t>
            </w:r>
          </w:p>
        </w:tc>
        <w:tc>
          <w:tcPr>
            <w:tcW w:w="1277" w:type="dxa"/>
          </w:tcPr>
          <w:p w14:paraId="68C207FD" w14:textId="77777777" w:rsidR="00015C8A" w:rsidRPr="00B63145" w:rsidRDefault="00015C8A" w:rsidP="00B63145">
            <w:pPr>
              <w:spacing w:line="480" w:lineRule="auto"/>
              <w:ind w:left="-100"/>
              <w:jc w:val="center"/>
              <w:rPr>
                <w:rFonts w:ascii="Arial" w:hAnsi="Arial" w:cs="Arial"/>
                <w:b/>
                <w:bCs/>
                <w:sz w:val="18"/>
                <w:szCs w:val="18"/>
              </w:rPr>
            </w:pPr>
            <w:r w:rsidRPr="00B63145">
              <w:rPr>
                <w:rFonts w:ascii="Arial" w:hAnsi="Arial" w:cs="Arial"/>
                <w:b/>
                <w:bCs/>
                <w:sz w:val="18"/>
                <w:szCs w:val="18"/>
              </w:rPr>
              <w:t>BF9</w:t>
            </w:r>
          </w:p>
        </w:tc>
      </w:tr>
      <w:tr w:rsidR="00015C8A" w:rsidRPr="00B63145" w14:paraId="588FE066" w14:textId="77777777" w:rsidTr="008967B9">
        <w:trPr>
          <w:gridAfter w:val="1"/>
          <w:wAfter w:w="6" w:type="dxa"/>
          <w:trHeight w:val="265"/>
        </w:trPr>
        <w:tc>
          <w:tcPr>
            <w:tcW w:w="1429" w:type="dxa"/>
          </w:tcPr>
          <w:p w14:paraId="41BAE322"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pH</w:t>
            </w:r>
            <w:r w:rsidRPr="00B63145">
              <w:rPr>
                <w:rFonts w:ascii="Arial" w:hAnsi="Arial" w:cs="Arial"/>
                <w:sz w:val="18"/>
                <w:szCs w:val="18"/>
                <w:vertAlign w:val="superscript"/>
              </w:rPr>
              <w:t>1</w:t>
            </w:r>
          </w:p>
        </w:tc>
        <w:tc>
          <w:tcPr>
            <w:tcW w:w="1359" w:type="dxa"/>
          </w:tcPr>
          <w:p w14:paraId="39A863F2"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4.68±0.00003a</w:t>
            </w:r>
          </w:p>
        </w:tc>
        <w:tc>
          <w:tcPr>
            <w:tcW w:w="1262" w:type="dxa"/>
          </w:tcPr>
          <w:p w14:paraId="0C0F178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4.64±0.0001a</w:t>
            </w:r>
          </w:p>
        </w:tc>
        <w:tc>
          <w:tcPr>
            <w:tcW w:w="1262" w:type="dxa"/>
          </w:tcPr>
          <w:p w14:paraId="3A065D0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4.61±0.0007b</w:t>
            </w:r>
          </w:p>
        </w:tc>
        <w:tc>
          <w:tcPr>
            <w:tcW w:w="1277" w:type="dxa"/>
          </w:tcPr>
          <w:p w14:paraId="212AA35E"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bCs/>
                <w:sz w:val="18"/>
                <w:szCs w:val="18"/>
              </w:rPr>
              <w:t>4</w:t>
            </w:r>
            <w:r w:rsidRPr="00B63145">
              <w:rPr>
                <w:rFonts w:ascii="Arial" w:hAnsi="Arial" w:cs="Arial"/>
                <w:bCs/>
                <w:sz w:val="18"/>
                <w:szCs w:val="18"/>
                <w:lang w:val="pt-BR"/>
              </w:rPr>
              <w:t>.66±0.0019a</w:t>
            </w:r>
          </w:p>
        </w:tc>
        <w:tc>
          <w:tcPr>
            <w:tcW w:w="1349" w:type="dxa"/>
          </w:tcPr>
          <w:p w14:paraId="7BCA02DE"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sz w:val="18"/>
                <w:szCs w:val="18"/>
                <w:lang w:val="pt-BR"/>
              </w:rPr>
              <w:t>4.64</w:t>
            </w:r>
            <w:r w:rsidRPr="00B63145">
              <w:rPr>
                <w:rFonts w:ascii="Arial" w:hAnsi="Arial" w:cs="Arial"/>
                <w:bCs/>
                <w:sz w:val="18"/>
                <w:szCs w:val="18"/>
                <w:lang w:val="pt-BR"/>
              </w:rPr>
              <w:t>±0.0028a</w:t>
            </w:r>
            <w:r w:rsidRPr="00B63145">
              <w:rPr>
                <w:rFonts w:ascii="Arial" w:hAnsi="Arial" w:cs="Arial"/>
                <w:sz w:val="18"/>
                <w:szCs w:val="18"/>
                <w:lang w:val="pt-BR"/>
              </w:rPr>
              <w:t xml:space="preserve"> </w:t>
            </w:r>
          </w:p>
        </w:tc>
        <w:tc>
          <w:tcPr>
            <w:tcW w:w="1277" w:type="dxa"/>
          </w:tcPr>
          <w:p w14:paraId="0FDD07EC"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sz w:val="18"/>
                <w:szCs w:val="18"/>
                <w:lang w:val="pt-BR"/>
              </w:rPr>
              <w:t>4.55</w:t>
            </w:r>
            <w:r w:rsidRPr="00B63145">
              <w:rPr>
                <w:rFonts w:ascii="Arial" w:hAnsi="Arial" w:cs="Arial"/>
                <w:bCs/>
                <w:sz w:val="18"/>
                <w:szCs w:val="18"/>
                <w:lang w:val="pt-BR"/>
              </w:rPr>
              <w:t>±0.0007b</w:t>
            </w:r>
          </w:p>
        </w:tc>
        <w:tc>
          <w:tcPr>
            <w:tcW w:w="1263" w:type="dxa"/>
          </w:tcPr>
          <w:p w14:paraId="2D859338"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bCs/>
                <w:sz w:val="18"/>
                <w:szCs w:val="18"/>
                <w:lang w:val="pt-BR"/>
              </w:rPr>
              <w:t>4.65±0.0003a</w:t>
            </w:r>
          </w:p>
        </w:tc>
        <w:tc>
          <w:tcPr>
            <w:tcW w:w="1360" w:type="dxa"/>
          </w:tcPr>
          <w:p w14:paraId="786DA4CE"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bCs/>
                <w:sz w:val="18"/>
                <w:szCs w:val="18"/>
                <w:lang w:val="pt-BR"/>
              </w:rPr>
              <w:t>4.62±0.0001a</w:t>
            </w:r>
          </w:p>
        </w:tc>
        <w:tc>
          <w:tcPr>
            <w:tcW w:w="1277" w:type="dxa"/>
          </w:tcPr>
          <w:p w14:paraId="21586E65"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bCs/>
                <w:sz w:val="18"/>
                <w:szCs w:val="18"/>
                <w:lang w:val="pt-BR"/>
              </w:rPr>
              <w:t>4.32±0.0001c</w:t>
            </w:r>
          </w:p>
        </w:tc>
      </w:tr>
      <w:tr w:rsidR="00015C8A" w:rsidRPr="00B63145" w14:paraId="17BB78AC" w14:textId="77777777" w:rsidTr="008967B9">
        <w:trPr>
          <w:gridAfter w:val="1"/>
          <w:wAfter w:w="6" w:type="dxa"/>
          <w:trHeight w:val="269"/>
        </w:trPr>
        <w:tc>
          <w:tcPr>
            <w:tcW w:w="1429" w:type="dxa"/>
          </w:tcPr>
          <w:p w14:paraId="22A07C61" w14:textId="77777777" w:rsidR="00015C8A" w:rsidRPr="00B63145" w:rsidRDefault="00015C8A" w:rsidP="00B63145">
            <w:pPr>
              <w:spacing w:line="480" w:lineRule="auto"/>
              <w:ind w:left="-100"/>
              <w:jc w:val="center"/>
              <w:rPr>
                <w:rFonts w:ascii="Arial" w:hAnsi="Arial" w:cs="Arial"/>
                <w:sz w:val="18"/>
                <w:szCs w:val="18"/>
                <w:vertAlign w:val="superscript"/>
                <w:lang w:val="pt-BR"/>
              </w:rPr>
            </w:pPr>
            <w:r w:rsidRPr="00B63145">
              <w:rPr>
                <w:rFonts w:ascii="Arial" w:hAnsi="Arial" w:cs="Arial"/>
                <w:sz w:val="18"/>
                <w:szCs w:val="18"/>
                <w:lang w:val="pt-BR"/>
              </w:rPr>
              <w:t>ATT</w:t>
            </w:r>
            <w:r w:rsidRPr="00B63145">
              <w:rPr>
                <w:rFonts w:ascii="Arial" w:hAnsi="Arial" w:cs="Arial"/>
                <w:sz w:val="18"/>
                <w:szCs w:val="18"/>
                <w:vertAlign w:val="superscript"/>
                <w:lang w:val="pt-BR"/>
              </w:rPr>
              <w:t>2</w:t>
            </w:r>
          </w:p>
        </w:tc>
        <w:tc>
          <w:tcPr>
            <w:tcW w:w="1359" w:type="dxa"/>
          </w:tcPr>
          <w:p w14:paraId="01D0481E"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sz w:val="18"/>
                <w:szCs w:val="18"/>
                <w:lang w:val="pt-BR"/>
              </w:rPr>
              <w:t>0.37±0.004c</w:t>
            </w:r>
          </w:p>
        </w:tc>
        <w:tc>
          <w:tcPr>
            <w:tcW w:w="1262" w:type="dxa"/>
          </w:tcPr>
          <w:p w14:paraId="2E6B6730"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sz w:val="18"/>
                <w:szCs w:val="18"/>
                <w:lang w:val="pt-BR"/>
              </w:rPr>
              <w:t>0.37±0.0039c</w:t>
            </w:r>
          </w:p>
        </w:tc>
        <w:tc>
          <w:tcPr>
            <w:tcW w:w="1262" w:type="dxa"/>
          </w:tcPr>
          <w:p w14:paraId="6962706F"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sz w:val="18"/>
                <w:szCs w:val="18"/>
                <w:lang w:val="pt-BR"/>
              </w:rPr>
              <w:t>0.38±0.0043c</w:t>
            </w:r>
          </w:p>
        </w:tc>
        <w:tc>
          <w:tcPr>
            <w:tcW w:w="1277" w:type="dxa"/>
          </w:tcPr>
          <w:p w14:paraId="0080348F" w14:textId="77777777" w:rsidR="00015C8A" w:rsidRPr="00B63145" w:rsidRDefault="00015C8A" w:rsidP="00B63145">
            <w:pPr>
              <w:spacing w:line="480" w:lineRule="auto"/>
              <w:ind w:left="-100"/>
              <w:jc w:val="center"/>
              <w:rPr>
                <w:rFonts w:ascii="Arial" w:hAnsi="Arial" w:cs="Arial"/>
                <w:sz w:val="18"/>
                <w:szCs w:val="18"/>
                <w:lang w:val="pt-BR"/>
              </w:rPr>
            </w:pPr>
            <w:r w:rsidRPr="00B63145">
              <w:rPr>
                <w:rFonts w:ascii="Arial" w:hAnsi="Arial" w:cs="Arial"/>
                <w:bCs/>
                <w:sz w:val="18"/>
                <w:szCs w:val="18"/>
                <w:lang w:val="pt-BR"/>
              </w:rPr>
              <w:t>0.37±0.0031c</w:t>
            </w:r>
          </w:p>
        </w:tc>
        <w:tc>
          <w:tcPr>
            <w:tcW w:w="1349" w:type="dxa"/>
          </w:tcPr>
          <w:p w14:paraId="516D0A72"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lang w:val="pt-BR"/>
              </w:rPr>
              <w:t>0.39</w:t>
            </w:r>
            <w:r w:rsidRPr="00B63145">
              <w:rPr>
                <w:rFonts w:ascii="Arial" w:hAnsi="Arial" w:cs="Arial"/>
                <w:bCs/>
                <w:sz w:val="18"/>
                <w:szCs w:val="18"/>
              </w:rPr>
              <w:t>±0.0052c</w:t>
            </w:r>
          </w:p>
        </w:tc>
        <w:tc>
          <w:tcPr>
            <w:tcW w:w="1277" w:type="dxa"/>
          </w:tcPr>
          <w:p w14:paraId="5F368F9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0.43±0.009b</w:t>
            </w:r>
          </w:p>
        </w:tc>
        <w:tc>
          <w:tcPr>
            <w:tcW w:w="1263" w:type="dxa"/>
          </w:tcPr>
          <w:p w14:paraId="4B300A9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0.39±0.0009c</w:t>
            </w:r>
          </w:p>
        </w:tc>
        <w:tc>
          <w:tcPr>
            <w:tcW w:w="1360" w:type="dxa"/>
          </w:tcPr>
          <w:p w14:paraId="0D13488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0.41±0.0016bc</w:t>
            </w:r>
          </w:p>
        </w:tc>
        <w:tc>
          <w:tcPr>
            <w:tcW w:w="1277" w:type="dxa"/>
          </w:tcPr>
          <w:p w14:paraId="37D23EAE"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0.57±0.0036a</w:t>
            </w:r>
          </w:p>
        </w:tc>
      </w:tr>
      <w:tr w:rsidR="00015C8A" w:rsidRPr="00B63145" w14:paraId="4A4570EE" w14:textId="77777777" w:rsidTr="008967B9">
        <w:trPr>
          <w:gridAfter w:val="1"/>
          <w:wAfter w:w="6" w:type="dxa"/>
          <w:trHeight w:val="91"/>
        </w:trPr>
        <w:tc>
          <w:tcPr>
            <w:tcW w:w="1429" w:type="dxa"/>
          </w:tcPr>
          <w:p w14:paraId="0E1121B3"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SST</w:t>
            </w:r>
            <w:r w:rsidRPr="00B63145">
              <w:rPr>
                <w:rFonts w:ascii="Arial" w:hAnsi="Arial" w:cs="Arial"/>
                <w:sz w:val="18"/>
                <w:szCs w:val="18"/>
                <w:vertAlign w:val="superscript"/>
              </w:rPr>
              <w:t>3</w:t>
            </w:r>
          </w:p>
        </w:tc>
        <w:tc>
          <w:tcPr>
            <w:tcW w:w="1359" w:type="dxa"/>
          </w:tcPr>
          <w:p w14:paraId="424680E1"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6.75±0.00b</w:t>
            </w:r>
          </w:p>
        </w:tc>
        <w:tc>
          <w:tcPr>
            <w:tcW w:w="1262" w:type="dxa"/>
          </w:tcPr>
          <w:p w14:paraId="25CB221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6.84 ± 0.019b</w:t>
            </w:r>
          </w:p>
        </w:tc>
        <w:tc>
          <w:tcPr>
            <w:tcW w:w="1262" w:type="dxa"/>
          </w:tcPr>
          <w:p w14:paraId="7CE68FF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6.96 ± 0.18b</w:t>
            </w:r>
          </w:p>
        </w:tc>
        <w:tc>
          <w:tcPr>
            <w:tcW w:w="1277" w:type="dxa"/>
          </w:tcPr>
          <w:p w14:paraId="342E9E06"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6.89±0.0021b</w:t>
            </w:r>
          </w:p>
        </w:tc>
        <w:tc>
          <w:tcPr>
            <w:tcW w:w="1349" w:type="dxa"/>
          </w:tcPr>
          <w:p w14:paraId="7B71202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7.06±0.0025b</w:t>
            </w:r>
          </w:p>
        </w:tc>
        <w:tc>
          <w:tcPr>
            <w:tcW w:w="1277" w:type="dxa"/>
          </w:tcPr>
          <w:p w14:paraId="3DEC2993"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7.22±0.003b</w:t>
            </w:r>
          </w:p>
        </w:tc>
        <w:tc>
          <w:tcPr>
            <w:tcW w:w="1263" w:type="dxa"/>
          </w:tcPr>
          <w:p w14:paraId="2803D45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7.54 ±0.15b</w:t>
            </w:r>
          </w:p>
        </w:tc>
        <w:tc>
          <w:tcPr>
            <w:tcW w:w="1360" w:type="dxa"/>
          </w:tcPr>
          <w:p w14:paraId="35F571E2"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8.32± 0.04a</w:t>
            </w:r>
          </w:p>
        </w:tc>
        <w:tc>
          <w:tcPr>
            <w:tcW w:w="1277" w:type="dxa"/>
          </w:tcPr>
          <w:p w14:paraId="241EBD0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9.13 ±0.08a</w:t>
            </w:r>
          </w:p>
        </w:tc>
      </w:tr>
      <w:tr w:rsidR="00015C8A" w:rsidRPr="00B63145" w14:paraId="4518D981" w14:textId="77777777" w:rsidTr="008967B9">
        <w:trPr>
          <w:gridAfter w:val="1"/>
          <w:wAfter w:w="6" w:type="dxa"/>
          <w:trHeight w:val="205"/>
        </w:trPr>
        <w:tc>
          <w:tcPr>
            <w:tcW w:w="1429" w:type="dxa"/>
          </w:tcPr>
          <w:p w14:paraId="650A42AF"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Moisture</w:t>
            </w:r>
            <w:r w:rsidRPr="00B63145">
              <w:rPr>
                <w:rFonts w:ascii="Arial" w:hAnsi="Arial" w:cs="Arial"/>
                <w:sz w:val="18"/>
                <w:szCs w:val="18"/>
                <w:vertAlign w:val="superscript"/>
              </w:rPr>
              <w:t>2</w:t>
            </w:r>
          </w:p>
        </w:tc>
        <w:tc>
          <w:tcPr>
            <w:tcW w:w="1359" w:type="dxa"/>
          </w:tcPr>
          <w:p w14:paraId="55AD26D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86.58± 0.43ª</w:t>
            </w:r>
          </w:p>
        </w:tc>
        <w:tc>
          <w:tcPr>
            <w:tcW w:w="1262" w:type="dxa"/>
          </w:tcPr>
          <w:p w14:paraId="6EB6E156"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85.18± 0.84ª</w:t>
            </w:r>
          </w:p>
        </w:tc>
        <w:tc>
          <w:tcPr>
            <w:tcW w:w="1262" w:type="dxa"/>
          </w:tcPr>
          <w:p w14:paraId="78EF900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82.31± 0.16a</w:t>
            </w:r>
          </w:p>
        </w:tc>
        <w:tc>
          <w:tcPr>
            <w:tcW w:w="1277" w:type="dxa"/>
          </w:tcPr>
          <w:p w14:paraId="1975836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81.52 ± 0.43a</w:t>
            </w:r>
          </w:p>
        </w:tc>
        <w:tc>
          <w:tcPr>
            <w:tcW w:w="1349" w:type="dxa"/>
          </w:tcPr>
          <w:p w14:paraId="4C3F1A6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82.99 ± 0.15a</w:t>
            </w:r>
          </w:p>
        </w:tc>
        <w:tc>
          <w:tcPr>
            <w:tcW w:w="1277" w:type="dxa"/>
          </w:tcPr>
          <w:p w14:paraId="2BE4B14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75.,87 ± 0.56b</w:t>
            </w:r>
          </w:p>
        </w:tc>
        <w:tc>
          <w:tcPr>
            <w:tcW w:w="1263" w:type="dxa"/>
          </w:tcPr>
          <w:p w14:paraId="7F7255D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73.34 ± 0.2b</w:t>
            </w:r>
          </w:p>
        </w:tc>
        <w:tc>
          <w:tcPr>
            <w:tcW w:w="1360" w:type="dxa"/>
          </w:tcPr>
          <w:p w14:paraId="60544A3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72.63± 0.49b</w:t>
            </w:r>
          </w:p>
        </w:tc>
        <w:tc>
          <w:tcPr>
            <w:tcW w:w="1277" w:type="dxa"/>
          </w:tcPr>
          <w:p w14:paraId="1CB0C8E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70.02± 0.10b</w:t>
            </w:r>
          </w:p>
        </w:tc>
      </w:tr>
      <w:tr w:rsidR="00015C8A" w:rsidRPr="00B63145" w14:paraId="3D204C60" w14:textId="77777777" w:rsidTr="008967B9">
        <w:trPr>
          <w:gridAfter w:val="1"/>
          <w:wAfter w:w="6" w:type="dxa"/>
          <w:trHeight w:val="251"/>
        </w:trPr>
        <w:tc>
          <w:tcPr>
            <w:tcW w:w="1429" w:type="dxa"/>
          </w:tcPr>
          <w:p w14:paraId="655D068C"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Ashes</w:t>
            </w:r>
            <w:r w:rsidRPr="00B63145">
              <w:rPr>
                <w:rFonts w:ascii="Arial" w:hAnsi="Arial" w:cs="Arial"/>
                <w:sz w:val="18"/>
                <w:szCs w:val="18"/>
                <w:vertAlign w:val="superscript"/>
              </w:rPr>
              <w:t>2</w:t>
            </w:r>
          </w:p>
        </w:tc>
        <w:tc>
          <w:tcPr>
            <w:tcW w:w="1359" w:type="dxa"/>
          </w:tcPr>
          <w:p w14:paraId="3CD11D26"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0,35±0,0002ª</w:t>
            </w:r>
          </w:p>
        </w:tc>
        <w:tc>
          <w:tcPr>
            <w:tcW w:w="1262" w:type="dxa"/>
          </w:tcPr>
          <w:p w14:paraId="3D58110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0,35±0,0002a</w:t>
            </w:r>
          </w:p>
        </w:tc>
        <w:tc>
          <w:tcPr>
            <w:tcW w:w="1262" w:type="dxa"/>
          </w:tcPr>
          <w:p w14:paraId="7692D5D1"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0,34±0,0007a</w:t>
            </w:r>
          </w:p>
        </w:tc>
        <w:tc>
          <w:tcPr>
            <w:tcW w:w="1277" w:type="dxa"/>
          </w:tcPr>
          <w:p w14:paraId="7A21B8A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0,38±0,0001a</w:t>
            </w:r>
          </w:p>
        </w:tc>
        <w:tc>
          <w:tcPr>
            <w:tcW w:w="1349" w:type="dxa"/>
          </w:tcPr>
          <w:p w14:paraId="7AB6812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0,38±0,0003a</w:t>
            </w:r>
          </w:p>
        </w:tc>
        <w:tc>
          <w:tcPr>
            <w:tcW w:w="1277" w:type="dxa"/>
          </w:tcPr>
          <w:p w14:paraId="46860AA3"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0.39±0,0003a</w:t>
            </w:r>
          </w:p>
        </w:tc>
        <w:tc>
          <w:tcPr>
            <w:tcW w:w="1263" w:type="dxa"/>
          </w:tcPr>
          <w:p w14:paraId="1F52FC1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0,42±0,0004a</w:t>
            </w:r>
          </w:p>
        </w:tc>
        <w:tc>
          <w:tcPr>
            <w:tcW w:w="1360" w:type="dxa"/>
          </w:tcPr>
          <w:p w14:paraId="4D9DAEE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0,42±0,0001a</w:t>
            </w:r>
          </w:p>
        </w:tc>
        <w:tc>
          <w:tcPr>
            <w:tcW w:w="1277" w:type="dxa"/>
          </w:tcPr>
          <w:p w14:paraId="354BEF1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0.43±0.0001a</w:t>
            </w:r>
          </w:p>
        </w:tc>
      </w:tr>
      <w:tr w:rsidR="00015C8A" w:rsidRPr="00B63145" w14:paraId="139164F1" w14:textId="77777777" w:rsidTr="008967B9">
        <w:trPr>
          <w:gridAfter w:val="1"/>
          <w:wAfter w:w="6" w:type="dxa"/>
          <w:trHeight w:val="155"/>
        </w:trPr>
        <w:tc>
          <w:tcPr>
            <w:tcW w:w="1429" w:type="dxa"/>
          </w:tcPr>
          <w:p w14:paraId="1B1EE4DB"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Lipids</w:t>
            </w:r>
            <w:r w:rsidRPr="00B63145">
              <w:rPr>
                <w:rFonts w:ascii="Arial" w:hAnsi="Arial" w:cs="Arial"/>
                <w:sz w:val="18"/>
                <w:szCs w:val="18"/>
                <w:vertAlign w:val="superscript"/>
              </w:rPr>
              <w:t>2</w:t>
            </w:r>
          </w:p>
        </w:tc>
        <w:tc>
          <w:tcPr>
            <w:tcW w:w="1359" w:type="dxa"/>
          </w:tcPr>
          <w:p w14:paraId="0B3E613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1,94±0,0019ª</w:t>
            </w:r>
          </w:p>
        </w:tc>
        <w:tc>
          <w:tcPr>
            <w:tcW w:w="1262" w:type="dxa"/>
          </w:tcPr>
          <w:p w14:paraId="7323D1D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1.91±0.0037a</w:t>
            </w:r>
          </w:p>
        </w:tc>
        <w:tc>
          <w:tcPr>
            <w:tcW w:w="1262" w:type="dxa"/>
          </w:tcPr>
          <w:p w14:paraId="40363006"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1.88±0,0013a</w:t>
            </w:r>
          </w:p>
        </w:tc>
        <w:tc>
          <w:tcPr>
            <w:tcW w:w="1277" w:type="dxa"/>
          </w:tcPr>
          <w:p w14:paraId="79DD2706"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1.57±0,0013a</w:t>
            </w:r>
          </w:p>
        </w:tc>
        <w:tc>
          <w:tcPr>
            <w:tcW w:w="1349" w:type="dxa"/>
          </w:tcPr>
          <w:p w14:paraId="342F1102"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1.54±0,0019ab</w:t>
            </w:r>
          </w:p>
        </w:tc>
        <w:tc>
          <w:tcPr>
            <w:tcW w:w="1277" w:type="dxa"/>
          </w:tcPr>
          <w:p w14:paraId="0CAC4F13"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1.57±0.0021a</w:t>
            </w:r>
          </w:p>
        </w:tc>
        <w:tc>
          <w:tcPr>
            <w:tcW w:w="1263" w:type="dxa"/>
          </w:tcPr>
          <w:p w14:paraId="49623B1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1.43±0.0031b</w:t>
            </w:r>
          </w:p>
        </w:tc>
        <w:tc>
          <w:tcPr>
            <w:tcW w:w="1360" w:type="dxa"/>
          </w:tcPr>
          <w:p w14:paraId="5882654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1.41±0.0013b</w:t>
            </w:r>
          </w:p>
        </w:tc>
        <w:tc>
          <w:tcPr>
            <w:tcW w:w="1277" w:type="dxa"/>
          </w:tcPr>
          <w:p w14:paraId="1D745945"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1.40 ± 0.03b</w:t>
            </w:r>
          </w:p>
        </w:tc>
      </w:tr>
      <w:tr w:rsidR="00015C8A" w:rsidRPr="00B63145" w14:paraId="71A7E270" w14:textId="77777777" w:rsidTr="008967B9">
        <w:trPr>
          <w:gridAfter w:val="1"/>
          <w:wAfter w:w="6" w:type="dxa"/>
          <w:trHeight w:val="80"/>
        </w:trPr>
        <w:tc>
          <w:tcPr>
            <w:tcW w:w="1429" w:type="dxa"/>
          </w:tcPr>
          <w:p w14:paraId="4BDA1FDB"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Proteins</w:t>
            </w:r>
            <w:r w:rsidRPr="00B63145">
              <w:rPr>
                <w:rFonts w:ascii="Arial" w:hAnsi="Arial" w:cs="Arial"/>
                <w:sz w:val="18"/>
                <w:szCs w:val="18"/>
                <w:vertAlign w:val="superscript"/>
              </w:rPr>
              <w:t>2</w:t>
            </w:r>
          </w:p>
        </w:tc>
        <w:tc>
          <w:tcPr>
            <w:tcW w:w="1359" w:type="dxa"/>
          </w:tcPr>
          <w:p w14:paraId="0A04F82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1.34 ± 0.002ª</w:t>
            </w:r>
          </w:p>
        </w:tc>
        <w:tc>
          <w:tcPr>
            <w:tcW w:w="1262" w:type="dxa"/>
          </w:tcPr>
          <w:p w14:paraId="7BB03FE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1.33±0.0009a</w:t>
            </w:r>
          </w:p>
        </w:tc>
        <w:tc>
          <w:tcPr>
            <w:tcW w:w="1262" w:type="dxa"/>
          </w:tcPr>
          <w:p w14:paraId="3390CEBF"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1.33±0.0003a</w:t>
            </w:r>
          </w:p>
        </w:tc>
        <w:tc>
          <w:tcPr>
            <w:tcW w:w="1277" w:type="dxa"/>
          </w:tcPr>
          <w:p w14:paraId="55584E0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1.27±0,0003a</w:t>
            </w:r>
          </w:p>
        </w:tc>
        <w:tc>
          <w:tcPr>
            <w:tcW w:w="1349" w:type="dxa"/>
          </w:tcPr>
          <w:p w14:paraId="37B637D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1.25±0.0001a</w:t>
            </w:r>
          </w:p>
        </w:tc>
        <w:tc>
          <w:tcPr>
            <w:tcW w:w="1277" w:type="dxa"/>
          </w:tcPr>
          <w:p w14:paraId="6487F52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1.22±0.0002a</w:t>
            </w:r>
          </w:p>
        </w:tc>
        <w:tc>
          <w:tcPr>
            <w:tcW w:w="1263" w:type="dxa"/>
          </w:tcPr>
          <w:p w14:paraId="4ED5147D"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1.18±0.0021a</w:t>
            </w:r>
          </w:p>
        </w:tc>
        <w:tc>
          <w:tcPr>
            <w:tcW w:w="1360" w:type="dxa"/>
          </w:tcPr>
          <w:p w14:paraId="5F7FDD25"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1.16±0.0004a</w:t>
            </w:r>
          </w:p>
        </w:tc>
        <w:tc>
          <w:tcPr>
            <w:tcW w:w="1277" w:type="dxa"/>
          </w:tcPr>
          <w:p w14:paraId="4753B732" w14:textId="77777777" w:rsidR="00015C8A" w:rsidRPr="00B63145" w:rsidRDefault="00015C8A" w:rsidP="00B63145">
            <w:pPr>
              <w:spacing w:line="480" w:lineRule="auto"/>
              <w:ind w:left="-100"/>
              <w:jc w:val="center"/>
              <w:rPr>
                <w:rFonts w:ascii="Arial" w:hAnsi="Arial" w:cs="Arial"/>
                <w:sz w:val="18"/>
                <w:szCs w:val="18"/>
              </w:rPr>
            </w:pPr>
            <w:proofErr w:type="gramStart"/>
            <w:r w:rsidRPr="00B63145">
              <w:rPr>
                <w:rFonts w:ascii="Arial" w:hAnsi="Arial" w:cs="Arial"/>
                <w:bCs/>
                <w:sz w:val="18"/>
                <w:szCs w:val="18"/>
              </w:rPr>
              <w:t>1.4  ±</w:t>
            </w:r>
            <w:proofErr w:type="gramEnd"/>
            <w:r w:rsidRPr="00B63145">
              <w:rPr>
                <w:rFonts w:ascii="Arial" w:hAnsi="Arial" w:cs="Arial"/>
                <w:bCs/>
                <w:sz w:val="18"/>
                <w:szCs w:val="18"/>
              </w:rPr>
              <w:t xml:space="preserve"> 0.04a</w:t>
            </w:r>
          </w:p>
        </w:tc>
      </w:tr>
      <w:tr w:rsidR="00015C8A" w:rsidRPr="00B63145" w14:paraId="3B3244DA" w14:textId="77777777" w:rsidTr="008967B9">
        <w:trPr>
          <w:gridAfter w:val="1"/>
          <w:wAfter w:w="6" w:type="dxa"/>
          <w:trHeight w:val="247"/>
        </w:trPr>
        <w:tc>
          <w:tcPr>
            <w:tcW w:w="1429" w:type="dxa"/>
          </w:tcPr>
          <w:p w14:paraId="50A6C465"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FAT</w:t>
            </w:r>
            <w:r w:rsidRPr="00B63145">
              <w:rPr>
                <w:rFonts w:ascii="Arial" w:hAnsi="Arial" w:cs="Arial"/>
                <w:sz w:val="18"/>
                <w:szCs w:val="18"/>
                <w:vertAlign w:val="superscript"/>
              </w:rPr>
              <w:t>2</w:t>
            </w:r>
          </w:p>
        </w:tc>
        <w:tc>
          <w:tcPr>
            <w:tcW w:w="1359" w:type="dxa"/>
          </w:tcPr>
          <w:p w14:paraId="28C92B23"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0.98 ± 0.43c</w:t>
            </w:r>
          </w:p>
        </w:tc>
        <w:tc>
          <w:tcPr>
            <w:tcW w:w="1262" w:type="dxa"/>
          </w:tcPr>
          <w:p w14:paraId="4888AC6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1.03 ± 0.05c</w:t>
            </w:r>
          </w:p>
        </w:tc>
        <w:tc>
          <w:tcPr>
            <w:tcW w:w="1262" w:type="dxa"/>
          </w:tcPr>
          <w:p w14:paraId="3E4A478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1.09 ± 0.10c</w:t>
            </w:r>
          </w:p>
        </w:tc>
        <w:tc>
          <w:tcPr>
            <w:tcW w:w="1277" w:type="dxa"/>
          </w:tcPr>
          <w:p w14:paraId="42A6DFA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 xml:space="preserve">1.49 </w:t>
            </w:r>
            <w:r w:rsidRPr="00B63145">
              <w:rPr>
                <w:rFonts w:ascii="Arial" w:hAnsi="Arial" w:cs="Arial"/>
                <w:bCs/>
                <w:sz w:val="18"/>
                <w:szCs w:val="18"/>
              </w:rPr>
              <w:t xml:space="preserve">± </w:t>
            </w:r>
            <w:r w:rsidRPr="00B63145">
              <w:rPr>
                <w:rFonts w:ascii="Arial" w:hAnsi="Arial" w:cs="Arial"/>
                <w:sz w:val="18"/>
                <w:szCs w:val="18"/>
              </w:rPr>
              <w:t>0.05b</w:t>
            </w:r>
          </w:p>
        </w:tc>
        <w:tc>
          <w:tcPr>
            <w:tcW w:w="1349" w:type="dxa"/>
          </w:tcPr>
          <w:p w14:paraId="16DF132A"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1.66 ± 0.04b</w:t>
            </w:r>
          </w:p>
        </w:tc>
        <w:tc>
          <w:tcPr>
            <w:tcW w:w="1277" w:type="dxa"/>
          </w:tcPr>
          <w:p w14:paraId="06EEF1A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1.91 ± 0.03b</w:t>
            </w:r>
          </w:p>
        </w:tc>
        <w:tc>
          <w:tcPr>
            <w:tcW w:w="1263" w:type="dxa"/>
          </w:tcPr>
          <w:p w14:paraId="17B93A6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2.13 ± 0.03ab</w:t>
            </w:r>
          </w:p>
        </w:tc>
        <w:tc>
          <w:tcPr>
            <w:tcW w:w="1360" w:type="dxa"/>
          </w:tcPr>
          <w:p w14:paraId="38027E19"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2.31 ± 0.14a</w:t>
            </w:r>
          </w:p>
        </w:tc>
        <w:tc>
          <w:tcPr>
            <w:tcW w:w="1277" w:type="dxa"/>
          </w:tcPr>
          <w:p w14:paraId="52AC6883"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2.69 ± 0.04a</w:t>
            </w:r>
          </w:p>
        </w:tc>
      </w:tr>
      <w:tr w:rsidR="00015C8A" w:rsidRPr="00B63145" w14:paraId="3F76A547" w14:textId="77777777" w:rsidTr="008967B9">
        <w:trPr>
          <w:gridAfter w:val="1"/>
          <w:wAfter w:w="6" w:type="dxa"/>
          <w:trHeight w:val="80"/>
        </w:trPr>
        <w:tc>
          <w:tcPr>
            <w:tcW w:w="1429" w:type="dxa"/>
          </w:tcPr>
          <w:p w14:paraId="1288422E"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CHOd</w:t>
            </w:r>
            <w:r w:rsidRPr="00B63145">
              <w:rPr>
                <w:rFonts w:ascii="Arial" w:hAnsi="Arial" w:cs="Arial"/>
                <w:sz w:val="18"/>
                <w:szCs w:val="18"/>
                <w:vertAlign w:val="superscript"/>
              </w:rPr>
              <w:t>2</w:t>
            </w:r>
          </w:p>
        </w:tc>
        <w:tc>
          <w:tcPr>
            <w:tcW w:w="1359" w:type="dxa"/>
          </w:tcPr>
          <w:p w14:paraId="105F902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8.82 ± 0.04b</w:t>
            </w:r>
          </w:p>
        </w:tc>
        <w:tc>
          <w:tcPr>
            <w:tcW w:w="1262" w:type="dxa"/>
          </w:tcPr>
          <w:p w14:paraId="3D2A709A"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10.19 ± 1.4b</w:t>
            </w:r>
          </w:p>
        </w:tc>
        <w:tc>
          <w:tcPr>
            <w:tcW w:w="1262" w:type="dxa"/>
          </w:tcPr>
          <w:p w14:paraId="202E998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13.05 ± 0.43b</w:t>
            </w:r>
          </w:p>
        </w:tc>
        <w:tc>
          <w:tcPr>
            <w:tcW w:w="1277" w:type="dxa"/>
          </w:tcPr>
          <w:p w14:paraId="36C42110"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 xml:space="preserve">13.79 </w:t>
            </w:r>
            <w:r w:rsidRPr="00B63145">
              <w:rPr>
                <w:rFonts w:ascii="Arial" w:hAnsi="Arial" w:cs="Arial"/>
                <w:bCs/>
                <w:sz w:val="18"/>
                <w:szCs w:val="18"/>
              </w:rPr>
              <w:t>± 0.65b</w:t>
            </w:r>
          </w:p>
        </w:tc>
        <w:tc>
          <w:tcPr>
            <w:tcW w:w="1349" w:type="dxa"/>
          </w:tcPr>
          <w:p w14:paraId="1D3540ED"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12.15 ± 0.01a</w:t>
            </w:r>
          </w:p>
        </w:tc>
        <w:tc>
          <w:tcPr>
            <w:tcW w:w="1277" w:type="dxa"/>
          </w:tcPr>
          <w:p w14:paraId="1F087CF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19.03 ± 0.60b</w:t>
            </w:r>
          </w:p>
        </w:tc>
        <w:tc>
          <w:tcPr>
            <w:tcW w:w="1263" w:type="dxa"/>
          </w:tcPr>
          <w:p w14:paraId="23AF0AC4"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21.50 ± 0.19a</w:t>
            </w:r>
          </w:p>
        </w:tc>
        <w:tc>
          <w:tcPr>
            <w:tcW w:w="1360" w:type="dxa"/>
          </w:tcPr>
          <w:p w14:paraId="0D3CBE6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22.2 ± 0.19a</w:t>
            </w:r>
          </w:p>
        </w:tc>
        <w:tc>
          <w:tcPr>
            <w:tcW w:w="1277" w:type="dxa"/>
          </w:tcPr>
          <w:p w14:paraId="6E61F811"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24.06 ± 0.18a</w:t>
            </w:r>
          </w:p>
        </w:tc>
      </w:tr>
      <w:tr w:rsidR="00015C8A" w:rsidRPr="00B63145" w14:paraId="543E2E83" w14:textId="77777777" w:rsidTr="008967B9">
        <w:trPr>
          <w:gridAfter w:val="1"/>
          <w:wAfter w:w="6" w:type="dxa"/>
          <w:trHeight w:val="80"/>
        </w:trPr>
        <w:tc>
          <w:tcPr>
            <w:tcW w:w="1429" w:type="dxa"/>
          </w:tcPr>
          <w:p w14:paraId="45AF6D6F" w14:textId="77777777" w:rsidR="00015C8A" w:rsidRPr="00B63145" w:rsidRDefault="00015C8A" w:rsidP="00B63145">
            <w:pPr>
              <w:spacing w:line="480" w:lineRule="auto"/>
              <w:ind w:left="-100"/>
              <w:jc w:val="center"/>
              <w:rPr>
                <w:rFonts w:ascii="Arial" w:hAnsi="Arial" w:cs="Arial"/>
                <w:sz w:val="18"/>
                <w:szCs w:val="18"/>
                <w:vertAlign w:val="superscript"/>
              </w:rPr>
            </w:pPr>
            <w:r w:rsidRPr="00B63145">
              <w:rPr>
                <w:rFonts w:ascii="Arial" w:hAnsi="Arial" w:cs="Arial"/>
                <w:sz w:val="18"/>
                <w:szCs w:val="18"/>
              </w:rPr>
              <w:t>VET</w:t>
            </w:r>
            <w:r w:rsidRPr="00B63145">
              <w:rPr>
                <w:rFonts w:ascii="Arial" w:hAnsi="Arial" w:cs="Arial"/>
                <w:sz w:val="18"/>
                <w:szCs w:val="18"/>
                <w:vertAlign w:val="superscript"/>
              </w:rPr>
              <w:t>4</w:t>
            </w:r>
          </w:p>
        </w:tc>
        <w:tc>
          <w:tcPr>
            <w:tcW w:w="1359" w:type="dxa"/>
          </w:tcPr>
          <w:p w14:paraId="76061097"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62.01</w:t>
            </w:r>
          </w:p>
        </w:tc>
        <w:tc>
          <w:tcPr>
            <w:tcW w:w="1262" w:type="dxa"/>
          </w:tcPr>
          <w:p w14:paraId="61B765D1"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67.28</w:t>
            </w:r>
          </w:p>
        </w:tc>
        <w:tc>
          <w:tcPr>
            <w:tcW w:w="1262" w:type="dxa"/>
          </w:tcPr>
          <w:p w14:paraId="53C9F198"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78.8</w:t>
            </w:r>
          </w:p>
        </w:tc>
        <w:tc>
          <w:tcPr>
            <w:tcW w:w="1277" w:type="dxa"/>
          </w:tcPr>
          <w:p w14:paraId="054638ED"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80.29</w:t>
            </w:r>
          </w:p>
        </w:tc>
        <w:tc>
          <w:tcPr>
            <w:tcW w:w="1349" w:type="dxa"/>
          </w:tcPr>
          <w:p w14:paraId="7202945E"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74.12</w:t>
            </w:r>
          </w:p>
        </w:tc>
        <w:tc>
          <w:tcPr>
            <w:tcW w:w="1277" w:type="dxa"/>
          </w:tcPr>
          <w:p w14:paraId="6802C3CC"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102.82</w:t>
            </w:r>
          </w:p>
        </w:tc>
        <w:tc>
          <w:tcPr>
            <w:tcW w:w="1263" w:type="dxa"/>
          </w:tcPr>
          <w:p w14:paraId="4D1E4772"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112.11</w:t>
            </w:r>
          </w:p>
        </w:tc>
        <w:tc>
          <w:tcPr>
            <w:tcW w:w="1360" w:type="dxa"/>
          </w:tcPr>
          <w:p w14:paraId="1DA7AE31"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bCs/>
                <w:sz w:val="18"/>
                <w:szCs w:val="18"/>
              </w:rPr>
              <w:t>115.37</w:t>
            </w:r>
          </w:p>
        </w:tc>
        <w:tc>
          <w:tcPr>
            <w:tcW w:w="1277" w:type="dxa"/>
          </w:tcPr>
          <w:p w14:paraId="44D2561B" w14:textId="77777777" w:rsidR="00015C8A" w:rsidRPr="00B63145" w:rsidRDefault="00015C8A" w:rsidP="00B63145">
            <w:pPr>
              <w:spacing w:line="480" w:lineRule="auto"/>
              <w:ind w:left="-100"/>
              <w:jc w:val="center"/>
              <w:rPr>
                <w:rFonts w:ascii="Arial" w:hAnsi="Arial" w:cs="Arial"/>
                <w:sz w:val="18"/>
                <w:szCs w:val="18"/>
              </w:rPr>
            </w:pPr>
            <w:r w:rsidRPr="00B63145">
              <w:rPr>
                <w:rFonts w:ascii="Arial" w:hAnsi="Arial" w:cs="Arial"/>
                <w:sz w:val="18"/>
                <w:szCs w:val="18"/>
              </w:rPr>
              <w:t>125.2</w:t>
            </w:r>
          </w:p>
        </w:tc>
      </w:tr>
    </w:tbl>
    <w:p w14:paraId="708B3639" w14:textId="77777777" w:rsidR="00015C8A" w:rsidRPr="00A47A40" w:rsidRDefault="00015C8A" w:rsidP="00015C8A">
      <w:pPr>
        <w:rPr>
          <w:rFonts w:ascii="Arial" w:hAnsi="Arial" w:cs="Arial"/>
        </w:rPr>
      </w:pPr>
      <w:r w:rsidRPr="00A47A40">
        <w:rPr>
          <w:rFonts w:ascii="Arial" w:hAnsi="Arial" w:cs="Arial"/>
          <w:lang w:val="en-US"/>
        </w:rPr>
        <w:t xml:space="preserve">BF (Fermented drink); FGB (chickpea flour); I (inulin). </w:t>
      </w:r>
      <w:r w:rsidRPr="00A47A40">
        <w:rPr>
          <w:rFonts w:ascii="Arial" w:hAnsi="Arial" w:cs="Arial"/>
          <w:lang w:val="pt-BR"/>
        </w:rPr>
        <w:t xml:space="preserve">BF1: 10% de FGB + 5% I; BF2: 10% de FGB + 10% I; BF3: 10% de FGB + 15% I; BF4: 15% de FGB + 5% I; BF5: 15% de FGB + 10% I; BF6: 15% de FGB + 15% I; BF7: 20% de FGB + 5% I; BF8: 20% de FGB + 10% I; BF9: 20% de FGB + 55% I. </w:t>
      </w:r>
      <w:r w:rsidRPr="00A47A40">
        <w:rPr>
          <w:rFonts w:ascii="Arial" w:hAnsi="Arial" w:cs="Arial"/>
          <w:vertAlign w:val="superscript"/>
          <w:lang w:val="pt-BR"/>
        </w:rPr>
        <w:t>1</w:t>
      </w:r>
      <w:r w:rsidRPr="00A47A40">
        <w:rPr>
          <w:rFonts w:ascii="Arial" w:hAnsi="Arial" w:cs="Arial"/>
          <w:lang w:val="pt-BR"/>
        </w:rPr>
        <w:t xml:space="preserve"> </w:t>
      </w:r>
      <w:proofErr w:type="spellStart"/>
      <w:r w:rsidRPr="00A47A40">
        <w:rPr>
          <w:rFonts w:ascii="Arial" w:hAnsi="Arial" w:cs="Arial"/>
          <w:lang w:val="pt-BR"/>
        </w:rPr>
        <w:t>dimensionless</w:t>
      </w:r>
      <w:proofErr w:type="spellEnd"/>
      <w:r w:rsidRPr="00A47A40">
        <w:rPr>
          <w:rFonts w:ascii="Arial" w:hAnsi="Arial" w:cs="Arial"/>
          <w:lang w:val="pt-BR"/>
        </w:rPr>
        <w:t xml:space="preserve">; </w:t>
      </w:r>
      <w:r w:rsidRPr="00A47A40">
        <w:rPr>
          <w:rFonts w:ascii="Arial" w:hAnsi="Arial" w:cs="Arial"/>
          <w:vertAlign w:val="superscript"/>
          <w:lang w:val="pt-BR"/>
        </w:rPr>
        <w:t>2</w:t>
      </w:r>
      <w:r w:rsidRPr="00A47A40">
        <w:rPr>
          <w:rFonts w:ascii="Arial" w:hAnsi="Arial" w:cs="Arial"/>
          <w:lang w:val="pt-BR"/>
        </w:rPr>
        <w:t xml:space="preserve"> %; </w:t>
      </w:r>
      <w:r w:rsidRPr="00A47A40">
        <w:rPr>
          <w:rFonts w:ascii="Arial" w:hAnsi="Arial" w:cs="Arial"/>
          <w:vertAlign w:val="superscript"/>
          <w:lang w:val="pt-BR"/>
        </w:rPr>
        <w:t>3</w:t>
      </w:r>
      <w:r w:rsidRPr="00A47A40">
        <w:rPr>
          <w:rFonts w:ascii="Arial" w:hAnsi="Arial" w:cs="Arial"/>
          <w:lang w:val="pt-BR"/>
        </w:rPr>
        <w:t xml:space="preserve"> </w:t>
      </w:r>
      <w:proofErr w:type="spellStart"/>
      <w:r w:rsidRPr="00A47A40">
        <w:rPr>
          <w:rFonts w:ascii="Arial" w:hAnsi="Arial" w:cs="Arial"/>
          <w:lang w:val="pt-BR"/>
        </w:rPr>
        <w:t>°Brix</w:t>
      </w:r>
      <w:proofErr w:type="spellEnd"/>
      <w:r w:rsidRPr="00A47A40">
        <w:rPr>
          <w:rFonts w:ascii="Arial" w:hAnsi="Arial" w:cs="Arial"/>
          <w:lang w:val="pt-BR"/>
        </w:rPr>
        <w:t xml:space="preserve">; </w:t>
      </w:r>
      <w:r w:rsidRPr="00A47A40">
        <w:rPr>
          <w:rFonts w:ascii="Arial" w:hAnsi="Arial" w:cs="Arial"/>
          <w:vertAlign w:val="superscript"/>
          <w:lang w:val="pt-BR"/>
        </w:rPr>
        <w:t>4</w:t>
      </w:r>
      <w:r w:rsidRPr="00A47A40">
        <w:rPr>
          <w:rFonts w:ascii="Arial" w:hAnsi="Arial" w:cs="Arial"/>
          <w:lang w:val="pt-BR"/>
        </w:rPr>
        <w:t xml:space="preserve"> kcal. </w:t>
      </w:r>
      <w:r w:rsidRPr="00A47A40">
        <w:rPr>
          <w:rFonts w:ascii="Arial" w:hAnsi="Arial" w:cs="Arial"/>
        </w:rPr>
        <w:t xml:space="preserve">100 g-1; </w:t>
      </w:r>
      <w:r w:rsidRPr="00A47A40">
        <w:rPr>
          <w:rFonts w:ascii="Arial" w:hAnsi="Arial" w:cs="Arial"/>
          <w:vertAlign w:val="superscript"/>
        </w:rPr>
        <w:t>5</w:t>
      </w:r>
      <w:r w:rsidRPr="00A47A40">
        <w:rPr>
          <w:rFonts w:ascii="Arial" w:hAnsi="Arial" w:cs="Arial"/>
        </w:rPr>
        <w:t xml:space="preserve">mean ± standard deviation. </w:t>
      </w:r>
      <w:r w:rsidRPr="00A47A40">
        <w:rPr>
          <w:rFonts w:ascii="Arial" w:hAnsi="Arial" w:cs="Arial"/>
          <w:lang w:val="en-US"/>
        </w:rPr>
        <w:t xml:space="preserve"> </w:t>
      </w:r>
      <w:r w:rsidRPr="00A47A40">
        <w:rPr>
          <w:rFonts w:ascii="Arial" w:hAnsi="Arial" w:cs="Arial"/>
        </w:rPr>
        <w:t xml:space="preserve">*Means followed by the same letters on the same lines do not differ statistically from </w:t>
      </w:r>
    </w:p>
    <w:p w14:paraId="5FCA5755" w14:textId="499857EF" w:rsidR="00B63145" w:rsidRDefault="00015C8A" w:rsidP="00015C8A">
      <w:pPr>
        <w:rPr>
          <w:rFonts w:ascii="Arial" w:hAnsi="Arial" w:cs="Arial"/>
        </w:rPr>
      </w:pPr>
      <w:r w:rsidRPr="00A47A40">
        <w:rPr>
          <w:rFonts w:ascii="Arial" w:hAnsi="Arial" w:cs="Arial"/>
        </w:rPr>
        <w:t>Each other by Tukey's test at 5% probability.</w:t>
      </w:r>
    </w:p>
    <w:p w14:paraId="747258C4" w14:textId="77777777" w:rsidR="00B63145" w:rsidRDefault="00B63145">
      <w:pPr>
        <w:contextualSpacing w:val="0"/>
        <w:rPr>
          <w:rFonts w:ascii="Arial" w:hAnsi="Arial" w:cs="Arial"/>
        </w:rPr>
      </w:pPr>
      <w:r>
        <w:rPr>
          <w:rFonts w:ascii="Arial" w:hAnsi="Arial" w:cs="Arial"/>
        </w:rPr>
        <w:br w:type="page"/>
      </w:r>
    </w:p>
    <w:p w14:paraId="094D4907" w14:textId="77777777" w:rsidR="00B63145" w:rsidRPr="00A47A40" w:rsidRDefault="00B63145" w:rsidP="00B63145">
      <w:pPr>
        <w:rPr>
          <w:rFonts w:ascii="Arial" w:hAnsi="Arial" w:cs="Arial"/>
        </w:rPr>
      </w:pPr>
      <w:r w:rsidRPr="00A47A40">
        <w:rPr>
          <w:rFonts w:ascii="Arial" w:hAnsi="Arial" w:cs="Arial"/>
          <w:b/>
        </w:rPr>
        <w:lastRenderedPageBreak/>
        <w:t>Table 4.</w:t>
      </w:r>
      <w:r w:rsidRPr="00A47A40">
        <w:rPr>
          <w:rFonts w:ascii="Arial" w:hAnsi="Arial" w:cs="Arial"/>
        </w:rPr>
        <w:t xml:space="preserve"> Result of the elaborated analyzes of GC-SM chickpea flour and fermented beverages with 20% FGB and 15% Inulin.</w:t>
      </w:r>
    </w:p>
    <w:tbl>
      <w:tblPr>
        <w:tblStyle w:val="TabeladeGrade2"/>
        <w:tblW w:w="5000" w:type="pct"/>
        <w:tblLook w:val="0600" w:firstRow="0" w:lastRow="0" w:firstColumn="0" w:lastColumn="0" w:noHBand="1" w:noVBand="1"/>
      </w:tblPr>
      <w:tblGrid>
        <w:gridCol w:w="1189"/>
        <w:gridCol w:w="1186"/>
        <w:gridCol w:w="890"/>
        <w:gridCol w:w="3521"/>
        <w:gridCol w:w="1379"/>
        <w:gridCol w:w="1189"/>
        <w:gridCol w:w="1335"/>
        <w:gridCol w:w="2883"/>
      </w:tblGrid>
      <w:tr w:rsidR="00B63145" w:rsidRPr="00A47A40" w14:paraId="653B5E33" w14:textId="77777777" w:rsidTr="008967B9">
        <w:trPr>
          <w:trHeight w:val="191"/>
        </w:trPr>
        <w:tc>
          <w:tcPr>
            <w:tcW w:w="2500" w:type="pct"/>
            <w:gridSpan w:val="4"/>
          </w:tcPr>
          <w:p w14:paraId="74F74012" w14:textId="77777777" w:rsidR="00B63145" w:rsidRPr="00A47A40" w:rsidRDefault="00B63145" w:rsidP="008967B9">
            <w:pPr>
              <w:spacing w:line="480" w:lineRule="auto"/>
              <w:jc w:val="center"/>
              <w:rPr>
                <w:rFonts w:ascii="Arial" w:hAnsi="Arial" w:cs="Arial"/>
                <w:b/>
                <w:bCs/>
              </w:rPr>
            </w:pPr>
            <w:bookmarkStart w:id="2" w:name="_Hlk120346928"/>
            <w:r w:rsidRPr="00A47A40">
              <w:rPr>
                <w:rFonts w:ascii="Arial" w:hAnsi="Arial" w:cs="Arial"/>
                <w:b/>
                <w:bCs/>
              </w:rPr>
              <w:t>Chickpea Flour</w:t>
            </w:r>
          </w:p>
        </w:tc>
        <w:tc>
          <w:tcPr>
            <w:tcW w:w="2500" w:type="pct"/>
            <w:gridSpan w:val="4"/>
          </w:tcPr>
          <w:p w14:paraId="4C61F686" w14:textId="77777777" w:rsidR="00B63145" w:rsidRPr="00A47A40" w:rsidRDefault="00B63145" w:rsidP="008967B9">
            <w:pPr>
              <w:spacing w:line="480" w:lineRule="auto"/>
              <w:jc w:val="center"/>
              <w:rPr>
                <w:rFonts w:ascii="Arial" w:hAnsi="Arial" w:cs="Arial"/>
                <w:b/>
                <w:bCs/>
                <w:highlight w:val="white"/>
              </w:rPr>
            </w:pPr>
            <w:r w:rsidRPr="00A47A40">
              <w:rPr>
                <w:rFonts w:ascii="Arial" w:hAnsi="Arial" w:cs="Arial"/>
                <w:b/>
                <w:bCs/>
              </w:rPr>
              <w:t>Fermented beverages with 20% FGB and 15% Inulin</w:t>
            </w:r>
          </w:p>
        </w:tc>
      </w:tr>
      <w:tr w:rsidR="00B63145" w:rsidRPr="00A47A40" w14:paraId="313CE10E" w14:textId="77777777" w:rsidTr="008967B9">
        <w:trPr>
          <w:trHeight w:val="80"/>
        </w:trPr>
        <w:tc>
          <w:tcPr>
            <w:tcW w:w="438" w:type="pct"/>
          </w:tcPr>
          <w:p w14:paraId="3199BD78" w14:textId="77777777" w:rsidR="00B63145" w:rsidRPr="00A47A40" w:rsidRDefault="00B63145" w:rsidP="008967B9">
            <w:pPr>
              <w:spacing w:line="480" w:lineRule="auto"/>
              <w:jc w:val="center"/>
              <w:rPr>
                <w:rFonts w:ascii="Arial" w:hAnsi="Arial" w:cs="Arial"/>
                <w:b/>
                <w:bCs/>
                <w:highlight w:val="white"/>
              </w:rPr>
            </w:pPr>
            <w:r w:rsidRPr="00A47A40">
              <w:rPr>
                <w:rFonts w:ascii="Arial" w:hAnsi="Arial" w:cs="Arial"/>
                <w:b/>
                <w:bCs/>
                <w:highlight w:val="white"/>
              </w:rPr>
              <w:t>Number</w:t>
            </w:r>
          </w:p>
        </w:tc>
        <w:tc>
          <w:tcPr>
            <w:tcW w:w="437" w:type="pct"/>
          </w:tcPr>
          <w:p w14:paraId="7206707E"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TR</w:t>
            </w:r>
          </w:p>
        </w:tc>
        <w:tc>
          <w:tcPr>
            <w:tcW w:w="328" w:type="pct"/>
          </w:tcPr>
          <w:p w14:paraId="7C16920C"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w:t>
            </w:r>
          </w:p>
        </w:tc>
        <w:tc>
          <w:tcPr>
            <w:tcW w:w="1297" w:type="pct"/>
          </w:tcPr>
          <w:p w14:paraId="08EDD55E"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Compound</w:t>
            </w:r>
          </w:p>
        </w:tc>
        <w:tc>
          <w:tcPr>
            <w:tcW w:w="508" w:type="pct"/>
          </w:tcPr>
          <w:p w14:paraId="271F2621"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Number</w:t>
            </w:r>
          </w:p>
        </w:tc>
        <w:tc>
          <w:tcPr>
            <w:tcW w:w="438" w:type="pct"/>
          </w:tcPr>
          <w:p w14:paraId="7106958E"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TR</w:t>
            </w:r>
          </w:p>
        </w:tc>
        <w:tc>
          <w:tcPr>
            <w:tcW w:w="492" w:type="pct"/>
          </w:tcPr>
          <w:p w14:paraId="24A45310"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w:t>
            </w:r>
          </w:p>
        </w:tc>
        <w:tc>
          <w:tcPr>
            <w:tcW w:w="1062" w:type="pct"/>
          </w:tcPr>
          <w:p w14:paraId="4F1344A2" w14:textId="77777777" w:rsidR="00B63145" w:rsidRPr="00A47A40" w:rsidRDefault="00B63145" w:rsidP="008967B9">
            <w:pPr>
              <w:spacing w:line="480" w:lineRule="auto"/>
              <w:jc w:val="center"/>
              <w:rPr>
                <w:rFonts w:ascii="Arial" w:hAnsi="Arial" w:cs="Arial"/>
                <w:b/>
                <w:bCs/>
              </w:rPr>
            </w:pPr>
            <w:r w:rsidRPr="00A47A40">
              <w:rPr>
                <w:rFonts w:ascii="Arial" w:hAnsi="Arial" w:cs="Arial"/>
                <w:b/>
                <w:bCs/>
              </w:rPr>
              <w:t>Compound</w:t>
            </w:r>
          </w:p>
        </w:tc>
      </w:tr>
      <w:tr w:rsidR="00B63145" w:rsidRPr="00A47A40" w14:paraId="0521118C" w14:textId="77777777" w:rsidTr="008967B9">
        <w:trPr>
          <w:trHeight w:val="151"/>
        </w:trPr>
        <w:tc>
          <w:tcPr>
            <w:tcW w:w="438" w:type="pct"/>
          </w:tcPr>
          <w:p w14:paraId="0792A6A3"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w:t>
            </w:r>
          </w:p>
        </w:tc>
        <w:tc>
          <w:tcPr>
            <w:tcW w:w="437" w:type="pct"/>
          </w:tcPr>
          <w:p w14:paraId="200F78CF" w14:textId="77777777" w:rsidR="00B63145" w:rsidRPr="00A47A40" w:rsidRDefault="00B63145" w:rsidP="008967B9">
            <w:pPr>
              <w:spacing w:line="480" w:lineRule="auto"/>
              <w:jc w:val="center"/>
              <w:rPr>
                <w:rFonts w:ascii="Arial" w:hAnsi="Arial" w:cs="Arial"/>
              </w:rPr>
            </w:pPr>
            <w:r w:rsidRPr="00A47A40">
              <w:rPr>
                <w:rFonts w:ascii="Arial" w:hAnsi="Arial" w:cs="Arial"/>
              </w:rPr>
              <w:t>5.426</w:t>
            </w:r>
          </w:p>
        </w:tc>
        <w:tc>
          <w:tcPr>
            <w:tcW w:w="328" w:type="pct"/>
          </w:tcPr>
          <w:p w14:paraId="0C9A5C8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2.73</w:t>
            </w:r>
          </w:p>
        </w:tc>
        <w:tc>
          <w:tcPr>
            <w:tcW w:w="1297" w:type="pct"/>
          </w:tcPr>
          <w:p w14:paraId="18DBFA17"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2,3 – Pentanedione</w:t>
            </w:r>
          </w:p>
        </w:tc>
        <w:tc>
          <w:tcPr>
            <w:tcW w:w="508" w:type="pct"/>
          </w:tcPr>
          <w:p w14:paraId="4A15F86E"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w:t>
            </w:r>
          </w:p>
        </w:tc>
        <w:tc>
          <w:tcPr>
            <w:tcW w:w="438" w:type="pct"/>
          </w:tcPr>
          <w:p w14:paraId="47E8770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4.966</w:t>
            </w:r>
          </w:p>
        </w:tc>
        <w:tc>
          <w:tcPr>
            <w:tcW w:w="492" w:type="pct"/>
          </w:tcPr>
          <w:p w14:paraId="3C2AB33D"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9.27</w:t>
            </w:r>
          </w:p>
        </w:tc>
        <w:tc>
          <w:tcPr>
            <w:tcW w:w="1062" w:type="pct"/>
          </w:tcPr>
          <w:p w14:paraId="4D2AFC62"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 – Propanol</w:t>
            </w:r>
          </w:p>
        </w:tc>
      </w:tr>
      <w:tr w:rsidR="00B63145" w:rsidRPr="00A47A40" w14:paraId="233CC606" w14:textId="77777777" w:rsidTr="008967B9">
        <w:trPr>
          <w:trHeight w:val="197"/>
        </w:trPr>
        <w:tc>
          <w:tcPr>
            <w:tcW w:w="438" w:type="pct"/>
          </w:tcPr>
          <w:p w14:paraId="60AAE872"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2</w:t>
            </w:r>
          </w:p>
        </w:tc>
        <w:tc>
          <w:tcPr>
            <w:tcW w:w="437" w:type="pct"/>
          </w:tcPr>
          <w:p w14:paraId="17A44D49" w14:textId="77777777" w:rsidR="00B63145" w:rsidRPr="00A47A40" w:rsidRDefault="00B63145" w:rsidP="008967B9">
            <w:pPr>
              <w:spacing w:line="480" w:lineRule="auto"/>
              <w:jc w:val="center"/>
              <w:rPr>
                <w:rFonts w:ascii="Arial" w:hAnsi="Arial" w:cs="Arial"/>
              </w:rPr>
            </w:pPr>
            <w:r w:rsidRPr="00A47A40">
              <w:rPr>
                <w:rFonts w:ascii="Arial" w:hAnsi="Arial" w:cs="Arial"/>
              </w:rPr>
              <w:t>5.813</w:t>
            </w:r>
          </w:p>
        </w:tc>
        <w:tc>
          <w:tcPr>
            <w:tcW w:w="328" w:type="pct"/>
          </w:tcPr>
          <w:p w14:paraId="1535A44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18.33</w:t>
            </w:r>
          </w:p>
        </w:tc>
        <w:tc>
          <w:tcPr>
            <w:tcW w:w="1297" w:type="pct"/>
          </w:tcPr>
          <w:p w14:paraId="45EB87C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Hexanal</w:t>
            </w:r>
          </w:p>
        </w:tc>
        <w:tc>
          <w:tcPr>
            <w:tcW w:w="508" w:type="pct"/>
          </w:tcPr>
          <w:p w14:paraId="77C4337B"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2</w:t>
            </w:r>
          </w:p>
        </w:tc>
        <w:tc>
          <w:tcPr>
            <w:tcW w:w="438" w:type="pct"/>
          </w:tcPr>
          <w:p w14:paraId="3CF7E840"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5.806</w:t>
            </w:r>
          </w:p>
        </w:tc>
        <w:tc>
          <w:tcPr>
            <w:tcW w:w="492" w:type="pct"/>
          </w:tcPr>
          <w:p w14:paraId="0D95AEC1"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33.32</w:t>
            </w:r>
          </w:p>
        </w:tc>
        <w:tc>
          <w:tcPr>
            <w:tcW w:w="1062" w:type="pct"/>
          </w:tcPr>
          <w:p w14:paraId="425DCAE0"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Hexanal</w:t>
            </w:r>
          </w:p>
        </w:tc>
      </w:tr>
      <w:tr w:rsidR="00B63145" w:rsidRPr="00A47A40" w14:paraId="7370714B" w14:textId="77777777" w:rsidTr="008967B9">
        <w:trPr>
          <w:trHeight w:val="256"/>
        </w:trPr>
        <w:tc>
          <w:tcPr>
            <w:tcW w:w="438" w:type="pct"/>
          </w:tcPr>
          <w:p w14:paraId="6D859511"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3</w:t>
            </w:r>
          </w:p>
        </w:tc>
        <w:tc>
          <w:tcPr>
            <w:tcW w:w="437" w:type="pct"/>
          </w:tcPr>
          <w:p w14:paraId="38B4928E" w14:textId="77777777" w:rsidR="00B63145" w:rsidRPr="00A47A40" w:rsidRDefault="00B63145" w:rsidP="008967B9">
            <w:pPr>
              <w:spacing w:line="480" w:lineRule="auto"/>
              <w:jc w:val="center"/>
              <w:rPr>
                <w:rFonts w:ascii="Arial" w:hAnsi="Arial" w:cs="Arial"/>
              </w:rPr>
            </w:pPr>
            <w:r w:rsidRPr="00A47A40">
              <w:rPr>
                <w:rFonts w:ascii="Arial" w:hAnsi="Arial" w:cs="Arial"/>
              </w:rPr>
              <w:t>8.081</w:t>
            </w:r>
          </w:p>
        </w:tc>
        <w:tc>
          <w:tcPr>
            <w:tcW w:w="328" w:type="pct"/>
          </w:tcPr>
          <w:p w14:paraId="0267224A"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9.82</w:t>
            </w:r>
          </w:p>
        </w:tc>
        <w:tc>
          <w:tcPr>
            <w:tcW w:w="1297" w:type="pct"/>
          </w:tcPr>
          <w:p w14:paraId="499B160C"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2-Heptanone</w:t>
            </w:r>
          </w:p>
        </w:tc>
        <w:tc>
          <w:tcPr>
            <w:tcW w:w="508" w:type="pct"/>
          </w:tcPr>
          <w:p w14:paraId="5DA9A7CC"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3</w:t>
            </w:r>
          </w:p>
        </w:tc>
        <w:tc>
          <w:tcPr>
            <w:tcW w:w="438" w:type="pct"/>
          </w:tcPr>
          <w:p w14:paraId="50971AFE"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6.037</w:t>
            </w:r>
          </w:p>
        </w:tc>
        <w:tc>
          <w:tcPr>
            <w:tcW w:w="492" w:type="pct"/>
          </w:tcPr>
          <w:p w14:paraId="4FF372F7"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11.37</w:t>
            </w:r>
          </w:p>
        </w:tc>
        <w:tc>
          <w:tcPr>
            <w:tcW w:w="1062" w:type="pct"/>
          </w:tcPr>
          <w:p w14:paraId="498E4EC3"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1 - Propanol, 2 – Methyl</w:t>
            </w:r>
          </w:p>
        </w:tc>
      </w:tr>
      <w:tr w:rsidR="00B63145" w:rsidRPr="00A47A40" w14:paraId="70EF493B" w14:textId="77777777" w:rsidTr="008967B9">
        <w:trPr>
          <w:trHeight w:val="146"/>
        </w:trPr>
        <w:tc>
          <w:tcPr>
            <w:tcW w:w="438" w:type="pct"/>
          </w:tcPr>
          <w:p w14:paraId="3BB73E03"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4</w:t>
            </w:r>
          </w:p>
        </w:tc>
        <w:tc>
          <w:tcPr>
            <w:tcW w:w="437" w:type="pct"/>
          </w:tcPr>
          <w:p w14:paraId="7FD2C4FD" w14:textId="77777777" w:rsidR="00B63145" w:rsidRPr="00A47A40" w:rsidRDefault="00B63145" w:rsidP="008967B9">
            <w:pPr>
              <w:spacing w:line="480" w:lineRule="auto"/>
              <w:jc w:val="center"/>
              <w:rPr>
                <w:rFonts w:ascii="Arial" w:hAnsi="Arial" w:cs="Arial"/>
              </w:rPr>
            </w:pPr>
            <w:r w:rsidRPr="00A47A40">
              <w:rPr>
                <w:rFonts w:ascii="Arial" w:hAnsi="Arial" w:cs="Arial"/>
              </w:rPr>
              <w:t>9.163</w:t>
            </w:r>
          </w:p>
        </w:tc>
        <w:tc>
          <w:tcPr>
            <w:tcW w:w="328" w:type="pct"/>
          </w:tcPr>
          <w:p w14:paraId="53DC1E30" w14:textId="77777777" w:rsidR="00B63145" w:rsidRPr="00A47A40" w:rsidRDefault="00B63145" w:rsidP="008967B9">
            <w:pPr>
              <w:spacing w:line="480" w:lineRule="auto"/>
              <w:jc w:val="center"/>
              <w:rPr>
                <w:rFonts w:ascii="Arial" w:hAnsi="Arial" w:cs="Arial"/>
              </w:rPr>
            </w:pPr>
            <w:r w:rsidRPr="00A47A40">
              <w:rPr>
                <w:rFonts w:ascii="Arial" w:hAnsi="Arial" w:cs="Arial"/>
              </w:rPr>
              <w:t>7.2</w:t>
            </w:r>
          </w:p>
        </w:tc>
        <w:tc>
          <w:tcPr>
            <w:tcW w:w="1297" w:type="pct"/>
          </w:tcPr>
          <w:p w14:paraId="3E7EF014" w14:textId="77777777" w:rsidR="00B63145" w:rsidRPr="00A47A40" w:rsidRDefault="00B63145" w:rsidP="008967B9">
            <w:pPr>
              <w:spacing w:line="480" w:lineRule="auto"/>
              <w:jc w:val="center"/>
              <w:rPr>
                <w:rFonts w:ascii="Arial" w:hAnsi="Arial" w:cs="Arial"/>
              </w:rPr>
            </w:pPr>
            <w:r w:rsidRPr="00A47A40">
              <w:rPr>
                <w:rFonts w:ascii="Arial" w:hAnsi="Arial" w:cs="Arial"/>
              </w:rPr>
              <w:t>Furan, 2-Pentyl</w:t>
            </w:r>
          </w:p>
        </w:tc>
        <w:tc>
          <w:tcPr>
            <w:tcW w:w="508" w:type="pct"/>
          </w:tcPr>
          <w:p w14:paraId="26CD0489"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4</w:t>
            </w:r>
          </w:p>
        </w:tc>
        <w:tc>
          <w:tcPr>
            <w:tcW w:w="438" w:type="pct"/>
          </w:tcPr>
          <w:p w14:paraId="2233CA5F" w14:textId="77777777" w:rsidR="00B63145" w:rsidRPr="00A47A40" w:rsidRDefault="00B63145" w:rsidP="008967B9">
            <w:pPr>
              <w:spacing w:line="480" w:lineRule="auto"/>
              <w:jc w:val="center"/>
              <w:rPr>
                <w:rFonts w:ascii="Arial" w:hAnsi="Arial" w:cs="Arial"/>
              </w:rPr>
            </w:pPr>
            <w:r w:rsidRPr="00A47A40">
              <w:rPr>
                <w:rFonts w:ascii="Arial" w:hAnsi="Arial" w:cs="Arial"/>
              </w:rPr>
              <w:t>8.711</w:t>
            </w:r>
          </w:p>
        </w:tc>
        <w:tc>
          <w:tcPr>
            <w:tcW w:w="492" w:type="pct"/>
          </w:tcPr>
          <w:p w14:paraId="37E766BE" w14:textId="77777777" w:rsidR="00B63145" w:rsidRPr="00A47A40" w:rsidRDefault="00B63145" w:rsidP="008967B9">
            <w:pPr>
              <w:spacing w:line="480" w:lineRule="auto"/>
              <w:jc w:val="center"/>
              <w:rPr>
                <w:rFonts w:ascii="Arial" w:hAnsi="Arial" w:cs="Arial"/>
              </w:rPr>
            </w:pPr>
            <w:r w:rsidRPr="00A47A40">
              <w:rPr>
                <w:rFonts w:ascii="Arial" w:hAnsi="Arial" w:cs="Arial"/>
              </w:rPr>
              <w:t>35.07</w:t>
            </w:r>
          </w:p>
        </w:tc>
        <w:tc>
          <w:tcPr>
            <w:tcW w:w="1062" w:type="pct"/>
          </w:tcPr>
          <w:p w14:paraId="435D64C2" w14:textId="77777777" w:rsidR="00B63145" w:rsidRPr="00A47A40" w:rsidRDefault="00B63145" w:rsidP="008967B9">
            <w:pPr>
              <w:spacing w:line="480" w:lineRule="auto"/>
              <w:jc w:val="center"/>
              <w:rPr>
                <w:rFonts w:ascii="Arial" w:hAnsi="Arial" w:cs="Arial"/>
              </w:rPr>
            </w:pPr>
            <w:r w:rsidRPr="00A47A40">
              <w:rPr>
                <w:rFonts w:ascii="Arial" w:hAnsi="Arial" w:cs="Arial"/>
              </w:rPr>
              <w:t>1 - Butanol, 3 – Methyl</w:t>
            </w:r>
          </w:p>
        </w:tc>
      </w:tr>
      <w:tr w:rsidR="00B63145" w:rsidRPr="00A47A40" w14:paraId="60978DB9" w14:textId="77777777" w:rsidTr="008967B9">
        <w:trPr>
          <w:trHeight w:val="205"/>
        </w:trPr>
        <w:tc>
          <w:tcPr>
            <w:tcW w:w="438" w:type="pct"/>
          </w:tcPr>
          <w:p w14:paraId="26D945B6"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5</w:t>
            </w:r>
          </w:p>
        </w:tc>
        <w:tc>
          <w:tcPr>
            <w:tcW w:w="437" w:type="pct"/>
          </w:tcPr>
          <w:p w14:paraId="78541288" w14:textId="77777777" w:rsidR="00B63145" w:rsidRPr="00A47A40" w:rsidRDefault="00B63145" w:rsidP="008967B9">
            <w:pPr>
              <w:spacing w:line="480" w:lineRule="auto"/>
              <w:jc w:val="center"/>
              <w:rPr>
                <w:rFonts w:ascii="Arial" w:hAnsi="Arial" w:cs="Arial"/>
              </w:rPr>
            </w:pPr>
            <w:r w:rsidRPr="00A47A40">
              <w:rPr>
                <w:rFonts w:ascii="Arial" w:hAnsi="Arial" w:cs="Arial"/>
              </w:rPr>
              <w:t>9.915</w:t>
            </w:r>
          </w:p>
        </w:tc>
        <w:tc>
          <w:tcPr>
            <w:tcW w:w="328" w:type="pct"/>
          </w:tcPr>
          <w:p w14:paraId="4C57ED2E" w14:textId="77777777" w:rsidR="00B63145" w:rsidRPr="00A47A40" w:rsidRDefault="00B63145" w:rsidP="008967B9">
            <w:pPr>
              <w:spacing w:line="480" w:lineRule="auto"/>
              <w:jc w:val="center"/>
              <w:rPr>
                <w:rFonts w:ascii="Arial" w:hAnsi="Arial" w:cs="Arial"/>
              </w:rPr>
            </w:pPr>
            <w:r w:rsidRPr="00A47A40">
              <w:rPr>
                <w:rFonts w:ascii="Arial" w:hAnsi="Arial" w:cs="Arial"/>
              </w:rPr>
              <w:t>12.55</w:t>
            </w:r>
          </w:p>
        </w:tc>
        <w:tc>
          <w:tcPr>
            <w:tcW w:w="1297" w:type="pct"/>
          </w:tcPr>
          <w:p w14:paraId="6432EEA0" w14:textId="77777777" w:rsidR="00B63145" w:rsidRPr="00A47A40" w:rsidRDefault="00B63145" w:rsidP="008967B9">
            <w:pPr>
              <w:spacing w:line="480" w:lineRule="auto"/>
              <w:jc w:val="center"/>
              <w:rPr>
                <w:rFonts w:ascii="Arial" w:hAnsi="Arial" w:cs="Arial"/>
              </w:rPr>
            </w:pPr>
            <w:r w:rsidRPr="00A47A40">
              <w:rPr>
                <w:rFonts w:ascii="Arial" w:hAnsi="Arial" w:cs="Arial"/>
              </w:rPr>
              <w:t>1-Pentanol</w:t>
            </w:r>
          </w:p>
        </w:tc>
        <w:tc>
          <w:tcPr>
            <w:tcW w:w="508" w:type="pct"/>
          </w:tcPr>
          <w:p w14:paraId="10F96611"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5</w:t>
            </w:r>
          </w:p>
        </w:tc>
        <w:tc>
          <w:tcPr>
            <w:tcW w:w="438" w:type="pct"/>
          </w:tcPr>
          <w:p w14:paraId="4ACD49E8" w14:textId="77777777" w:rsidR="00B63145" w:rsidRPr="00A47A40" w:rsidRDefault="00B63145" w:rsidP="008967B9">
            <w:pPr>
              <w:spacing w:line="480" w:lineRule="auto"/>
              <w:jc w:val="center"/>
              <w:rPr>
                <w:rFonts w:ascii="Arial" w:hAnsi="Arial" w:cs="Arial"/>
              </w:rPr>
            </w:pPr>
            <w:r w:rsidRPr="00A47A40">
              <w:rPr>
                <w:rFonts w:ascii="Arial" w:hAnsi="Arial" w:cs="Arial"/>
              </w:rPr>
              <w:t>12.486</w:t>
            </w:r>
          </w:p>
        </w:tc>
        <w:tc>
          <w:tcPr>
            <w:tcW w:w="492" w:type="pct"/>
          </w:tcPr>
          <w:p w14:paraId="409917CE" w14:textId="77777777" w:rsidR="00B63145" w:rsidRPr="00A47A40" w:rsidRDefault="00B63145" w:rsidP="008967B9">
            <w:pPr>
              <w:spacing w:line="480" w:lineRule="auto"/>
              <w:jc w:val="center"/>
              <w:rPr>
                <w:rFonts w:ascii="Arial" w:hAnsi="Arial" w:cs="Arial"/>
              </w:rPr>
            </w:pPr>
            <w:r w:rsidRPr="00A47A40">
              <w:rPr>
                <w:rFonts w:ascii="Arial" w:hAnsi="Arial" w:cs="Arial"/>
              </w:rPr>
              <w:t>10.98</w:t>
            </w:r>
          </w:p>
        </w:tc>
        <w:tc>
          <w:tcPr>
            <w:tcW w:w="1062" w:type="pct"/>
          </w:tcPr>
          <w:p w14:paraId="4C332176" w14:textId="77777777" w:rsidR="00B63145" w:rsidRPr="00A47A40" w:rsidRDefault="00B63145" w:rsidP="008967B9">
            <w:pPr>
              <w:spacing w:line="480" w:lineRule="auto"/>
              <w:jc w:val="center"/>
              <w:rPr>
                <w:rFonts w:ascii="Arial" w:hAnsi="Arial" w:cs="Arial"/>
              </w:rPr>
            </w:pPr>
            <w:r w:rsidRPr="00A47A40">
              <w:rPr>
                <w:rFonts w:ascii="Arial" w:hAnsi="Arial" w:cs="Arial"/>
              </w:rPr>
              <w:t>1 – Hexanol</w:t>
            </w:r>
          </w:p>
        </w:tc>
      </w:tr>
      <w:tr w:rsidR="00B63145" w:rsidRPr="00A47A40" w14:paraId="6849CFD4" w14:textId="77777777" w:rsidTr="008967B9">
        <w:trPr>
          <w:trHeight w:val="219"/>
        </w:trPr>
        <w:tc>
          <w:tcPr>
            <w:tcW w:w="438" w:type="pct"/>
          </w:tcPr>
          <w:p w14:paraId="3124D497"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6</w:t>
            </w:r>
          </w:p>
        </w:tc>
        <w:tc>
          <w:tcPr>
            <w:tcW w:w="437" w:type="pct"/>
          </w:tcPr>
          <w:p w14:paraId="6CFC6B49" w14:textId="77777777" w:rsidR="00B63145" w:rsidRPr="00A47A40" w:rsidRDefault="00B63145" w:rsidP="008967B9">
            <w:pPr>
              <w:spacing w:line="480" w:lineRule="auto"/>
              <w:jc w:val="center"/>
              <w:rPr>
                <w:rFonts w:ascii="Arial" w:hAnsi="Arial" w:cs="Arial"/>
              </w:rPr>
            </w:pPr>
            <w:r w:rsidRPr="00A47A40">
              <w:rPr>
                <w:rFonts w:ascii="Arial" w:hAnsi="Arial" w:cs="Arial"/>
              </w:rPr>
              <w:t>10.695</w:t>
            </w:r>
          </w:p>
        </w:tc>
        <w:tc>
          <w:tcPr>
            <w:tcW w:w="328" w:type="pct"/>
          </w:tcPr>
          <w:p w14:paraId="2AACC5D5" w14:textId="77777777" w:rsidR="00B63145" w:rsidRPr="00A47A40" w:rsidRDefault="00B63145" w:rsidP="008967B9">
            <w:pPr>
              <w:spacing w:line="480" w:lineRule="auto"/>
              <w:jc w:val="center"/>
              <w:rPr>
                <w:rFonts w:ascii="Arial" w:hAnsi="Arial" w:cs="Arial"/>
              </w:rPr>
            </w:pPr>
            <w:r w:rsidRPr="00A47A40">
              <w:rPr>
                <w:rFonts w:ascii="Arial" w:hAnsi="Arial" w:cs="Arial"/>
              </w:rPr>
              <w:t>2.22</w:t>
            </w:r>
          </w:p>
        </w:tc>
        <w:tc>
          <w:tcPr>
            <w:tcW w:w="1297" w:type="pct"/>
          </w:tcPr>
          <w:p w14:paraId="412E4F06" w14:textId="77777777" w:rsidR="00B63145" w:rsidRPr="00A47A40" w:rsidRDefault="00B63145" w:rsidP="008967B9">
            <w:pPr>
              <w:spacing w:line="480" w:lineRule="auto"/>
              <w:jc w:val="center"/>
              <w:rPr>
                <w:rFonts w:ascii="Arial" w:hAnsi="Arial" w:cs="Arial"/>
              </w:rPr>
            </w:pPr>
            <w:r w:rsidRPr="00A47A40">
              <w:rPr>
                <w:rFonts w:ascii="Arial" w:hAnsi="Arial" w:cs="Arial"/>
              </w:rPr>
              <w:t xml:space="preserve">2 – </w:t>
            </w:r>
            <w:proofErr w:type="spellStart"/>
            <w:r w:rsidRPr="00A47A40">
              <w:rPr>
                <w:rFonts w:ascii="Arial" w:hAnsi="Arial" w:cs="Arial"/>
              </w:rPr>
              <w:t>Octanone</w:t>
            </w:r>
            <w:proofErr w:type="spellEnd"/>
          </w:p>
        </w:tc>
        <w:tc>
          <w:tcPr>
            <w:tcW w:w="508" w:type="pct"/>
          </w:tcPr>
          <w:p w14:paraId="289A806F"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w:t>
            </w:r>
          </w:p>
        </w:tc>
        <w:tc>
          <w:tcPr>
            <w:tcW w:w="438" w:type="pct"/>
          </w:tcPr>
          <w:p w14:paraId="4A3DE157" w14:textId="77777777" w:rsidR="00B63145" w:rsidRPr="00A47A40" w:rsidRDefault="00B63145" w:rsidP="008967B9">
            <w:pPr>
              <w:spacing w:line="480" w:lineRule="auto"/>
              <w:jc w:val="center"/>
              <w:rPr>
                <w:rFonts w:ascii="Arial" w:hAnsi="Arial" w:cs="Arial"/>
              </w:rPr>
            </w:pPr>
          </w:p>
        </w:tc>
        <w:tc>
          <w:tcPr>
            <w:tcW w:w="492" w:type="pct"/>
          </w:tcPr>
          <w:p w14:paraId="42FA973A" w14:textId="77777777" w:rsidR="00B63145" w:rsidRPr="00A47A40" w:rsidRDefault="00B63145" w:rsidP="008967B9">
            <w:pPr>
              <w:spacing w:line="480" w:lineRule="auto"/>
              <w:jc w:val="center"/>
              <w:rPr>
                <w:rFonts w:ascii="Arial" w:hAnsi="Arial" w:cs="Arial"/>
              </w:rPr>
            </w:pPr>
          </w:p>
        </w:tc>
        <w:tc>
          <w:tcPr>
            <w:tcW w:w="1062" w:type="pct"/>
          </w:tcPr>
          <w:p w14:paraId="228876FF" w14:textId="77777777" w:rsidR="00B63145" w:rsidRPr="00A47A40" w:rsidRDefault="00B63145" w:rsidP="008967B9">
            <w:pPr>
              <w:spacing w:line="480" w:lineRule="auto"/>
              <w:jc w:val="center"/>
              <w:rPr>
                <w:rFonts w:ascii="Arial" w:hAnsi="Arial" w:cs="Arial"/>
              </w:rPr>
            </w:pPr>
          </w:p>
        </w:tc>
      </w:tr>
      <w:tr w:rsidR="00B63145" w:rsidRPr="00A47A40" w14:paraId="42CACAB6" w14:textId="77777777" w:rsidTr="008967B9">
        <w:trPr>
          <w:trHeight w:val="128"/>
        </w:trPr>
        <w:tc>
          <w:tcPr>
            <w:tcW w:w="438" w:type="pct"/>
          </w:tcPr>
          <w:p w14:paraId="72B6E4E2"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7</w:t>
            </w:r>
          </w:p>
        </w:tc>
        <w:tc>
          <w:tcPr>
            <w:tcW w:w="437" w:type="pct"/>
          </w:tcPr>
          <w:p w14:paraId="6D77AF61" w14:textId="77777777" w:rsidR="00B63145" w:rsidRPr="00A47A40" w:rsidRDefault="00B63145" w:rsidP="008967B9">
            <w:pPr>
              <w:spacing w:line="480" w:lineRule="auto"/>
              <w:jc w:val="center"/>
              <w:rPr>
                <w:rFonts w:ascii="Arial" w:hAnsi="Arial" w:cs="Arial"/>
              </w:rPr>
            </w:pPr>
            <w:r w:rsidRPr="00A47A40">
              <w:rPr>
                <w:rFonts w:ascii="Arial" w:hAnsi="Arial" w:cs="Arial"/>
              </w:rPr>
              <w:t>11.336</w:t>
            </w:r>
          </w:p>
        </w:tc>
        <w:tc>
          <w:tcPr>
            <w:tcW w:w="328" w:type="pct"/>
          </w:tcPr>
          <w:p w14:paraId="2390110E" w14:textId="77777777" w:rsidR="00B63145" w:rsidRPr="00A47A40" w:rsidRDefault="00B63145" w:rsidP="008967B9">
            <w:pPr>
              <w:spacing w:line="480" w:lineRule="auto"/>
              <w:jc w:val="center"/>
              <w:rPr>
                <w:rFonts w:ascii="Arial" w:hAnsi="Arial" w:cs="Arial"/>
              </w:rPr>
            </w:pPr>
            <w:r w:rsidRPr="00A47A40">
              <w:rPr>
                <w:rFonts w:ascii="Arial" w:hAnsi="Arial" w:cs="Arial"/>
              </w:rPr>
              <w:t>5.14</w:t>
            </w:r>
          </w:p>
        </w:tc>
        <w:tc>
          <w:tcPr>
            <w:tcW w:w="1297" w:type="pct"/>
          </w:tcPr>
          <w:p w14:paraId="68EB0074" w14:textId="77777777" w:rsidR="00B63145" w:rsidRPr="00A47A40" w:rsidRDefault="00B63145" w:rsidP="008967B9">
            <w:pPr>
              <w:spacing w:line="480" w:lineRule="auto"/>
              <w:jc w:val="center"/>
              <w:rPr>
                <w:rFonts w:ascii="Arial" w:hAnsi="Arial" w:cs="Arial"/>
              </w:rPr>
            </w:pPr>
            <w:r w:rsidRPr="00A47A40">
              <w:rPr>
                <w:rFonts w:ascii="Arial" w:hAnsi="Arial" w:cs="Arial"/>
              </w:rPr>
              <w:t>2-Propanone, 1 – hydroxy</w:t>
            </w:r>
          </w:p>
        </w:tc>
        <w:tc>
          <w:tcPr>
            <w:tcW w:w="508" w:type="pct"/>
          </w:tcPr>
          <w:p w14:paraId="1A7D4F17"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w:t>
            </w:r>
          </w:p>
        </w:tc>
        <w:tc>
          <w:tcPr>
            <w:tcW w:w="438" w:type="pct"/>
          </w:tcPr>
          <w:p w14:paraId="544FDCE0" w14:textId="77777777" w:rsidR="00B63145" w:rsidRPr="00A47A40" w:rsidRDefault="00B63145" w:rsidP="008967B9">
            <w:pPr>
              <w:spacing w:line="480" w:lineRule="auto"/>
              <w:jc w:val="center"/>
              <w:rPr>
                <w:rFonts w:ascii="Arial" w:hAnsi="Arial" w:cs="Arial"/>
              </w:rPr>
            </w:pPr>
          </w:p>
        </w:tc>
        <w:tc>
          <w:tcPr>
            <w:tcW w:w="492" w:type="pct"/>
          </w:tcPr>
          <w:p w14:paraId="16D96E12" w14:textId="77777777" w:rsidR="00B63145" w:rsidRPr="00A47A40" w:rsidRDefault="00B63145" w:rsidP="008967B9">
            <w:pPr>
              <w:spacing w:line="480" w:lineRule="auto"/>
              <w:jc w:val="center"/>
              <w:rPr>
                <w:rFonts w:ascii="Arial" w:hAnsi="Arial" w:cs="Arial"/>
              </w:rPr>
            </w:pPr>
          </w:p>
        </w:tc>
        <w:tc>
          <w:tcPr>
            <w:tcW w:w="1062" w:type="pct"/>
          </w:tcPr>
          <w:p w14:paraId="2E606336" w14:textId="77777777" w:rsidR="00B63145" w:rsidRPr="00A47A40" w:rsidRDefault="00B63145" w:rsidP="008967B9">
            <w:pPr>
              <w:spacing w:line="480" w:lineRule="auto"/>
              <w:jc w:val="center"/>
              <w:rPr>
                <w:rFonts w:ascii="Arial" w:hAnsi="Arial" w:cs="Arial"/>
              </w:rPr>
            </w:pPr>
          </w:p>
        </w:tc>
      </w:tr>
      <w:tr w:rsidR="00B63145" w:rsidRPr="00A47A40" w14:paraId="0B223513" w14:textId="77777777" w:rsidTr="008967B9">
        <w:trPr>
          <w:trHeight w:val="188"/>
        </w:trPr>
        <w:tc>
          <w:tcPr>
            <w:tcW w:w="438" w:type="pct"/>
          </w:tcPr>
          <w:p w14:paraId="78CF7584" w14:textId="77777777" w:rsidR="00B63145" w:rsidRPr="00A47A40" w:rsidRDefault="00B63145" w:rsidP="008967B9">
            <w:pPr>
              <w:spacing w:line="480" w:lineRule="auto"/>
              <w:jc w:val="center"/>
              <w:rPr>
                <w:rFonts w:ascii="Arial" w:hAnsi="Arial" w:cs="Arial"/>
                <w:highlight w:val="yellow"/>
              </w:rPr>
            </w:pPr>
            <w:r w:rsidRPr="00A47A40">
              <w:rPr>
                <w:rFonts w:ascii="Arial" w:hAnsi="Arial" w:cs="Arial"/>
              </w:rPr>
              <w:t>8</w:t>
            </w:r>
          </w:p>
        </w:tc>
        <w:tc>
          <w:tcPr>
            <w:tcW w:w="437" w:type="pct"/>
          </w:tcPr>
          <w:p w14:paraId="49DC3B25" w14:textId="77777777" w:rsidR="00B63145" w:rsidRPr="00A47A40" w:rsidRDefault="00B63145" w:rsidP="008967B9">
            <w:pPr>
              <w:spacing w:line="480" w:lineRule="auto"/>
              <w:jc w:val="center"/>
              <w:rPr>
                <w:rFonts w:ascii="Arial" w:hAnsi="Arial" w:cs="Arial"/>
                <w:highlight w:val="yellow"/>
              </w:rPr>
            </w:pPr>
            <w:r w:rsidRPr="00A47A40">
              <w:rPr>
                <w:rFonts w:ascii="Arial" w:hAnsi="Arial" w:cs="Arial"/>
              </w:rPr>
              <w:t>11.74</w:t>
            </w:r>
          </w:p>
        </w:tc>
        <w:tc>
          <w:tcPr>
            <w:tcW w:w="328" w:type="pct"/>
          </w:tcPr>
          <w:p w14:paraId="20D5CD64" w14:textId="77777777" w:rsidR="00B63145" w:rsidRPr="00A47A40" w:rsidRDefault="00B63145" w:rsidP="008967B9">
            <w:pPr>
              <w:spacing w:line="480" w:lineRule="auto"/>
              <w:jc w:val="center"/>
              <w:rPr>
                <w:rFonts w:ascii="Arial" w:hAnsi="Arial" w:cs="Arial"/>
                <w:highlight w:val="yellow"/>
              </w:rPr>
            </w:pPr>
            <w:r w:rsidRPr="00A47A40">
              <w:rPr>
                <w:rFonts w:ascii="Arial" w:hAnsi="Arial" w:cs="Arial"/>
              </w:rPr>
              <w:t>5.46</w:t>
            </w:r>
          </w:p>
        </w:tc>
        <w:tc>
          <w:tcPr>
            <w:tcW w:w="1297" w:type="pct"/>
          </w:tcPr>
          <w:p w14:paraId="45352BBA" w14:textId="77777777" w:rsidR="00B63145" w:rsidRPr="00A47A40" w:rsidRDefault="00B63145" w:rsidP="008967B9">
            <w:pPr>
              <w:spacing w:line="480" w:lineRule="auto"/>
              <w:jc w:val="center"/>
              <w:rPr>
                <w:rFonts w:ascii="Arial" w:hAnsi="Arial" w:cs="Arial"/>
                <w:highlight w:val="yellow"/>
              </w:rPr>
            </w:pPr>
            <w:r w:rsidRPr="00A47A40">
              <w:rPr>
                <w:rFonts w:ascii="Arial" w:hAnsi="Arial" w:cs="Arial"/>
              </w:rPr>
              <w:t>Pyrazine, 2-5-dimethyl</w:t>
            </w:r>
          </w:p>
        </w:tc>
        <w:tc>
          <w:tcPr>
            <w:tcW w:w="508" w:type="pct"/>
          </w:tcPr>
          <w:p w14:paraId="23DB5377" w14:textId="77777777" w:rsidR="00B63145" w:rsidRPr="00A47A40" w:rsidRDefault="00B63145" w:rsidP="008967B9">
            <w:pPr>
              <w:spacing w:line="480" w:lineRule="auto"/>
              <w:jc w:val="center"/>
              <w:rPr>
                <w:rFonts w:ascii="Arial" w:hAnsi="Arial" w:cs="Arial"/>
                <w:highlight w:val="yellow"/>
              </w:rPr>
            </w:pPr>
            <w:r w:rsidRPr="00A47A40">
              <w:rPr>
                <w:rFonts w:ascii="Arial" w:hAnsi="Arial" w:cs="Arial"/>
              </w:rPr>
              <w:t>-</w:t>
            </w:r>
          </w:p>
        </w:tc>
        <w:tc>
          <w:tcPr>
            <w:tcW w:w="438" w:type="pct"/>
          </w:tcPr>
          <w:p w14:paraId="301DCE5A" w14:textId="77777777" w:rsidR="00B63145" w:rsidRPr="00A47A40" w:rsidRDefault="00B63145" w:rsidP="008967B9">
            <w:pPr>
              <w:spacing w:line="480" w:lineRule="auto"/>
              <w:jc w:val="center"/>
              <w:rPr>
                <w:rFonts w:ascii="Arial" w:hAnsi="Arial" w:cs="Arial"/>
                <w:highlight w:val="yellow"/>
              </w:rPr>
            </w:pPr>
          </w:p>
        </w:tc>
        <w:tc>
          <w:tcPr>
            <w:tcW w:w="492" w:type="pct"/>
          </w:tcPr>
          <w:p w14:paraId="02822F89" w14:textId="77777777" w:rsidR="00B63145" w:rsidRPr="00A47A40" w:rsidRDefault="00B63145" w:rsidP="008967B9">
            <w:pPr>
              <w:spacing w:line="480" w:lineRule="auto"/>
              <w:jc w:val="center"/>
              <w:rPr>
                <w:rFonts w:ascii="Arial" w:hAnsi="Arial" w:cs="Arial"/>
                <w:highlight w:val="yellow"/>
              </w:rPr>
            </w:pPr>
          </w:p>
        </w:tc>
        <w:tc>
          <w:tcPr>
            <w:tcW w:w="1062" w:type="pct"/>
          </w:tcPr>
          <w:p w14:paraId="57665044" w14:textId="77777777" w:rsidR="00B63145" w:rsidRPr="00A47A40" w:rsidRDefault="00B63145" w:rsidP="008967B9">
            <w:pPr>
              <w:spacing w:line="480" w:lineRule="auto"/>
              <w:jc w:val="center"/>
              <w:rPr>
                <w:rFonts w:ascii="Arial" w:hAnsi="Arial" w:cs="Arial"/>
                <w:highlight w:val="yellow"/>
              </w:rPr>
            </w:pPr>
          </w:p>
        </w:tc>
      </w:tr>
      <w:tr w:rsidR="00B63145" w:rsidRPr="00A47A40" w14:paraId="2A1926C7" w14:textId="77777777" w:rsidTr="008967B9">
        <w:trPr>
          <w:trHeight w:val="106"/>
        </w:trPr>
        <w:tc>
          <w:tcPr>
            <w:tcW w:w="438" w:type="pct"/>
          </w:tcPr>
          <w:p w14:paraId="3A5AC16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9</w:t>
            </w:r>
          </w:p>
        </w:tc>
        <w:tc>
          <w:tcPr>
            <w:tcW w:w="437" w:type="pct"/>
          </w:tcPr>
          <w:p w14:paraId="46B9E89A" w14:textId="77777777" w:rsidR="00B63145" w:rsidRPr="00A47A40" w:rsidRDefault="00B63145" w:rsidP="008967B9">
            <w:pPr>
              <w:spacing w:line="480" w:lineRule="auto"/>
              <w:jc w:val="center"/>
              <w:rPr>
                <w:rFonts w:ascii="Arial" w:hAnsi="Arial" w:cs="Arial"/>
              </w:rPr>
            </w:pPr>
            <w:r w:rsidRPr="00A47A40">
              <w:rPr>
                <w:rFonts w:ascii="Arial" w:hAnsi="Arial" w:cs="Arial"/>
              </w:rPr>
              <w:t>12.523</w:t>
            </w:r>
          </w:p>
        </w:tc>
        <w:tc>
          <w:tcPr>
            <w:tcW w:w="328" w:type="pct"/>
          </w:tcPr>
          <w:p w14:paraId="651D3C87" w14:textId="77777777" w:rsidR="00B63145" w:rsidRPr="00A47A40" w:rsidRDefault="00B63145" w:rsidP="008967B9">
            <w:pPr>
              <w:spacing w:line="480" w:lineRule="auto"/>
              <w:jc w:val="center"/>
              <w:rPr>
                <w:rFonts w:ascii="Arial" w:hAnsi="Arial" w:cs="Arial"/>
              </w:rPr>
            </w:pPr>
            <w:r w:rsidRPr="00A47A40">
              <w:rPr>
                <w:rFonts w:ascii="Arial" w:hAnsi="Arial" w:cs="Arial"/>
              </w:rPr>
              <w:t>12.99</w:t>
            </w:r>
          </w:p>
        </w:tc>
        <w:tc>
          <w:tcPr>
            <w:tcW w:w="1297" w:type="pct"/>
          </w:tcPr>
          <w:p w14:paraId="2DA7E60E" w14:textId="77777777" w:rsidR="00B63145" w:rsidRPr="00A47A40" w:rsidRDefault="00B63145" w:rsidP="008967B9">
            <w:pPr>
              <w:spacing w:line="480" w:lineRule="auto"/>
              <w:jc w:val="center"/>
              <w:rPr>
                <w:rFonts w:ascii="Arial" w:hAnsi="Arial" w:cs="Arial"/>
              </w:rPr>
            </w:pPr>
            <w:r w:rsidRPr="00A47A40">
              <w:rPr>
                <w:rFonts w:ascii="Arial" w:hAnsi="Arial" w:cs="Arial"/>
              </w:rPr>
              <w:t>1-Hexanol</w:t>
            </w:r>
          </w:p>
        </w:tc>
        <w:tc>
          <w:tcPr>
            <w:tcW w:w="508" w:type="pct"/>
          </w:tcPr>
          <w:p w14:paraId="1D3166DA"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w:t>
            </w:r>
          </w:p>
        </w:tc>
        <w:tc>
          <w:tcPr>
            <w:tcW w:w="438" w:type="pct"/>
          </w:tcPr>
          <w:p w14:paraId="0B4382C7" w14:textId="77777777" w:rsidR="00B63145" w:rsidRPr="00A47A40" w:rsidRDefault="00B63145" w:rsidP="008967B9">
            <w:pPr>
              <w:spacing w:line="480" w:lineRule="auto"/>
              <w:jc w:val="center"/>
              <w:rPr>
                <w:rFonts w:ascii="Arial" w:hAnsi="Arial" w:cs="Arial"/>
                <w:highlight w:val="white"/>
              </w:rPr>
            </w:pPr>
          </w:p>
        </w:tc>
        <w:tc>
          <w:tcPr>
            <w:tcW w:w="492" w:type="pct"/>
          </w:tcPr>
          <w:p w14:paraId="37FCCE02" w14:textId="77777777" w:rsidR="00B63145" w:rsidRPr="00A47A40" w:rsidRDefault="00B63145" w:rsidP="008967B9">
            <w:pPr>
              <w:spacing w:line="480" w:lineRule="auto"/>
              <w:jc w:val="center"/>
              <w:rPr>
                <w:rFonts w:ascii="Arial" w:hAnsi="Arial" w:cs="Arial"/>
                <w:highlight w:val="white"/>
              </w:rPr>
            </w:pPr>
          </w:p>
        </w:tc>
        <w:tc>
          <w:tcPr>
            <w:tcW w:w="1062" w:type="pct"/>
          </w:tcPr>
          <w:p w14:paraId="7877E1AA" w14:textId="77777777" w:rsidR="00B63145" w:rsidRPr="00A47A40" w:rsidRDefault="00B63145" w:rsidP="008967B9">
            <w:pPr>
              <w:spacing w:line="480" w:lineRule="auto"/>
              <w:jc w:val="center"/>
              <w:rPr>
                <w:rFonts w:ascii="Arial" w:hAnsi="Arial" w:cs="Arial"/>
                <w:highlight w:val="white"/>
              </w:rPr>
            </w:pPr>
          </w:p>
        </w:tc>
      </w:tr>
      <w:tr w:rsidR="00B63145" w:rsidRPr="00A47A40" w14:paraId="6A56EA1A" w14:textId="77777777" w:rsidTr="008967B9">
        <w:trPr>
          <w:trHeight w:val="151"/>
        </w:trPr>
        <w:tc>
          <w:tcPr>
            <w:tcW w:w="438" w:type="pct"/>
          </w:tcPr>
          <w:p w14:paraId="21F1690D"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10</w:t>
            </w:r>
          </w:p>
        </w:tc>
        <w:tc>
          <w:tcPr>
            <w:tcW w:w="437" w:type="pct"/>
          </w:tcPr>
          <w:p w14:paraId="4557D982" w14:textId="77777777" w:rsidR="00B63145" w:rsidRPr="00A47A40" w:rsidRDefault="00B63145" w:rsidP="008967B9">
            <w:pPr>
              <w:spacing w:line="480" w:lineRule="auto"/>
              <w:jc w:val="center"/>
              <w:rPr>
                <w:rFonts w:ascii="Arial" w:hAnsi="Arial" w:cs="Arial"/>
              </w:rPr>
            </w:pPr>
            <w:r w:rsidRPr="00A47A40">
              <w:rPr>
                <w:rFonts w:ascii="Arial" w:hAnsi="Arial" w:cs="Arial"/>
              </w:rPr>
              <w:t>15.272</w:t>
            </w:r>
          </w:p>
        </w:tc>
        <w:tc>
          <w:tcPr>
            <w:tcW w:w="328" w:type="pct"/>
          </w:tcPr>
          <w:p w14:paraId="56403C7F" w14:textId="77777777" w:rsidR="00B63145" w:rsidRPr="00A47A40" w:rsidRDefault="00B63145" w:rsidP="008967B9">
            <w:pPr>
              <w:spacing w:line="480" w:lineRule="auto"/>
              <w:jc w:val="center"/>
              <w:rPr>
                <w:rFonts w:ascii="Arial" w:hAnsi="Arial" w:cs="Arial"/>
              </w:rPr>
            </w:pPr>
            <w:r w:rsidRPr="00A47A40">
              <w:rPr>
                <w:rFonts w:ascii="Arial" w:hAnsi="Arial" w:cs="Arial"/>
              </w:rPr>
              <w:t>18.72</w:t>
            </w:r>
          </w:p>
        </w:tc>
        <w:tc>
          <w:tcPr>
            <w:tcW w:w="1297" w:type="pct"/>
          </w:tcPr>
          <w:p w14:paraId="795DC008" w14:textId="77777777" w:rsidR="00B63145" w:rsidRPr="00A47A40" w:rsidRDefault="00B63145" w:rsidP="008967B9">
            <w:pPr>
              <w:spacing w:line="480" w:lineRule="auto"/>
              <w:jc w:val="center"/>
              <w:rPr>
                <w:rFonts w:ascii="Arial" w:hAnsi="Arial" w:cs="Arial"/>
              </w:rPr>
            </w:pPr>
            <w:r w:rsidRPr="00A47A40">
              <w:rPr>
                <w:rFonts w:ascii="Arial" w:hAnsi="Arial" w:cs="Arial"/>
              </w:rPr>
              <w:t>Acetic acid</w:t>
            </w:r>
          </w:p>
        </w:tc>
        <w:tc>
          <w:tcPr>
            <w:tcW w:w="508" w:type="pct"/>
          </w:tcPr>
          <w:p w14:paraId="1C9CE254"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w:t>
            </w:r>
          </w:p>
        </w:tc>
        <w:tc>
          <w:tcPr>
            <w:tcW w:w="438" w:type="pct"/>
          </w:tcPr>
          <w:p w14:paraId="49A367E3" w14:textId="77777777" w:rsidR="00B63145" w:rsidRPr="00A47A40" w:rsidRDefault="00B63145" w:rsidP="008967B9">
            <w:pPr>
              <w:spacing w:line="480" w:lineRule="auto"/>
              <w:jc w:val="center"/>
              <w:rPr>
                <w:rFonts w:ascii="Arial" w:hAnsi="Arial" w:cs="Arial"/>
                <w:highlight w:val="white"/>
              </w:rPr>
            </w:pPr>
          </w:p>
        </w:tc>
        <w:tc>
          <w:tcPr>
            <w:tcW w:w="492" w:type="pct"/>
          </w:tcPr>
          <w:p w14:paraId="1CD55239" w14:textId="77777777" w:rsidR="00B63145" w:rsidRPr="00A47A40" w:rsidRDefault="00B63145" w:rsidP="008967B9">
            <w:pPr>
              <w:spacing w:line="480" w:lineRule="auto"/>
              <w:jc w:val="center"/>
              <w:rPr>
                <w:rFonts w:ascii="Arial" w:hAnsi="Arial" w:cs="Arial"/>
                <w:highlight w:val="white"/>
              </w:rPr>
            </w:pPr>
          </w:p>
        </w:tc>
        <w:tc>
          <w:tcPr>
            <w:tcW w:w="1062" w:type="pct"/>
          </w:tcPr>
          <w:p w14:paraId="3EC0179E" w14:textId="77777777" w:rsidR="00B63145" w:rsidRPr="00A47A40" w:rsidRDefault="00B63145" w:rsidP="008967B9">
            <w:pPr>
              <w:spacing w:line="480" w:lineRule="auto"/>
              <w:jc w:val="center"/>
              <w:rPr>
                <w:rFonts w:ascii="Arial" w:hAnsi="Arial" w:cs="Arial"/>
                <w:highlight w:val="white"/>
              </w:rPr>
            </w:pPr>
          </w:p>
        </w:tc>
      </w:tr>
      <w:tr w:rsidR="00B63145" w:rsidRPr="00A47A40" w14:paraId="6164E261" w14:textId="77777777" w:rsidTr="008967B9">
        <w:trPr>
          <w:trHeight w:val="212"/>
        </w:trPr>
        <w:tc>
          <w:tcPr>
            <w:tcW w:w="438" w:type="pct"/>
          </w:tcPr>
          <w:p w14:paraId="235FE241"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11</w:t>
            </w:r>
          </w:p>
        </w:tc>
        <w:tc>
          <w:tcPr>
            <w:tcW w:w="437" w:type="pct"/>
          </w:tcPr>
          <w:p w14:paraId="3077A64A" w14:textId="77777777" w:rsidR="00B63145" w:rsidRPr="00A47A40" w:rsidRDefault="00B63145" w:rsidP="008967B9">
            <w:pPr>
              <w:spacing w:line="480" w:lineRule="auto"/>
              <w:jc w:val="center"/>
              <w:rPr>
                <w:rFonts w:ascii="Arial" w:hAnsi="Arial" w:cs="Arial"/>
              </w:rPr>
            </w:pPr>
            <w:r w:rsidRPr="00A47A40">
              <w:rPr>
                <w:rFonts w:ascii="Arial" w:hAnsi="Arial" w:cs="Arial"/>
              </w:rPr>
              <w:t>16.912</w:t>
            </w:r>
          </w:p>
        </w:tc>
        <w:tc>
          <w:tcPr>
            <w:tcW w:w="328" w:type="pct"/>
          </w:tcPr>
          <w:p w14:paraId="79333414" w14:textId="77777777" w:rsidR="00B63145" w:rsidRPr="00A47A40" w:rsidRDefault="00B63145" w:rsidP="008967B9">
            <w:pPr>
              <w:spacing w:line="480" w:lineRule="auto"/>
              <w:jc w:val="center"/>
              <w:rPr>
                <w:rFonts w:ascii="Arial" w:hAnsi="Arial" w:cs="Arial"/>
              </w:rPr>
            </w:pPr>
            <w:r w:rsidRPr="00A47A40">
              <w:rPr>
                <w:rFonts w:ascii="Arial" w:hAnsi="Arial" w:cs="Arial"/>
              </w:rPr>
              <w:t>4.85</w:t>
            </w:r>
          </w:p>
        </w:tc>
        <w:tc>
          <w:tcPr>
            <w:tcW w:w="1297" w:type="pct"/>
          </w:tcPr>
          <w:p w14:paraId="3C61E33E" w14:textId="77777777" w:rsidR="00B63145" w:rsidRPr="00A47A40" w:rsidRDefault="00B63145" w:rsidP="008967B9">
            <w:pPr>
              <w:spacing w:line="480" w:lineRule="auto"/>
              <w:jc w:val="center"/>
              <w:rPr>
                <w:rFonts w:ascii="Arial" w:hAnsi="Arial" w:cs="Arial"/>
              </w:rPr>
            </w:pPr>
            <w:r w:rsidRPr="00A47A40">
              <w:rPr>
                <w:rFonts w:ascii="Arial" w:hAnsi="Arial" w:cs="Arial"/>
              </w:rPr>
              <w:t>Benzaldehyde</w:t>
            </w:r>
          </w:p>
        </w:tc>
        <w:tc>
          <w:tcPr>
            <w:tcW w:w="508" w:type="pct"/>
          </w:tcPr>
          <w:p w14:paraId="1257A4A8" w14:textId="77777777" w:rsidR="00B63145" w:rsidRPr="00A47A40" w:rsidRDefault="00B63145" w:rsidP="008967B9">
            <w:pPr>
              <w:spacing w:line="480" w:lineRule="auto"/>
              <w:jc w:val="center"/>
              <w:rPr>
                <w:rFonts w:ascii="Arial" w:hAnsi="Arial" w:cs="Arial"/>
                <w:highlight w:val="white"/>
              </w:rPr>
            </w:pPr>
            <w:r w:rsidRPr="00A47A40">
              <w:rPr>
                <w:rFonts w:ascii="Arial" w:hAnsi="Arial" w:cs="Arial"/>
                <w:highlight w:val="white"/>
              </w:rPr>
              <w:t>-</w:t>
            </w:r>
          </w:p>
        </w:tc>
        <w:tc>
          <w:tcPr>
            <w:tcW w:w="438" w:type="pct"/>
          </w:tcPr>
          <w:p w14:paraId="4754806C" w14:textId="77777777" w:rsidR="00B63145" w:rsidRPr="00A47A40" w:rsidRDefault="00B63145" w:rsidP="008967B9">
            <w:pPr>
              <w:spacing w:line="480" w:lineRule="auto"/>
              <w:jc w:val="center"/>
              <w:rPr>
                <w:rFonts w:ascii="Arial" w:hAnsi="Arial" w:cs="Arial"/>
                <w:highlight w:val="white"/>
              </w:rPr>
            </w:pPr>
          </w:p>
        </w:tc>
        <w:tc>
          <w:tcPr>
            <w:tcW w:w="492" w:type="pct"/>
          </w:tcPr>
          <w:p w14:paraId="0FCF7C57" w14:textId="77777777" w:rsidR="00B63145" w:rsidRPr="00A47A40" w:rsidRDefault="00B63145" w:rsidP="008967B9">
            <w:pPr>
              <w:spacing w:line="480" w:lineRule="auto"/>
              <w:jc w:val="center"/>
              <w:rPr>
                <w:rFonts w:ascii="Arial" w:hAnsi="Arial" w:cs="Arial"/>
                <w:highlight w:val="white"/>
              </w:rPr>
            </w:pPr>
          </w:p>
        </w:tc>
        <w:tc>
          <w:tcPr>
            <w:tcW w:w="1062" w:type="pct"/>
          </w:tcPr>
          <w:p w14:paraId="25E1C590" w14:textId="77777777" w:rsidR="00B63145" w:rsidRPr="00A47A40" w:rsidRDefault="00B63145" w:rsidP="008967B9">
            <w:pPr>
              <w:spacing w:line="480" w:lineRule="auto"/>
              <w:jc w:val="center"/>
              <w:rPr>
                <w:rFonts w:ascii="Arial" w:hAnsi="Arial" w:cs="Arial"/>
                <w:highlight w:val="white"/>
              </w:rPr>
            </w:pPr>
          </w:p>
        </w:tc>
      </w:tr>
    </w:tbl>
    <w:bookmarkEnd w:id="2"/>
    <w:p w14:paraId="08B94CD4" w14:textId="4811B2A6" w:rsidR="00015C8A" w:rsidRPr="00B63145" w:rsidRDefault="00B63145" w:rsidP="00B63145">
      <w:pPr>
        <w:rPr>
          <w:rFonts w:ascii="Arial" w:hAnsi="Arial" w:cs="Arial"/>
        </w:rPr>
      </w:pPr>
      <w:r w:rsidRPr="00A47A40">
        <w:rPr>
          <w:rFonts w:ascii="Arial" w:hAnsi="Arial" w:cs="Arial"/>
        </w:rPr>
        <w:t>TR - retention time, % percentage of compounds found in the samp</w:t>
      </w:r>
      <w:r>
        <w:rPr>
          <w:rFonts w:ascii="Arial" w:hAnsi="Arial" w:cs="Arial"/>
        </w:rPr>
        <w:t>le.</w:t>
      </w:r>
    </w:p>
    <w:sectPr w:rsidR="00015C8A" w:rsidRPr="00B63145" w:rsidSect="00B63145">
      <w:pgSz w:w="15840" w:h="12240" w:orient="landscape"/>
      <w:pgMar w:top="1134" w:right="1134" w:bottom="1134" w:left="1134"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979C" w14:textId="77777777" w:rsidR="00F76979" w:rsidRDefault="00F76979">
      <w:pPr>
        <w:spacing w:line="240" w:lineRule="auto"/>
      </w:pPr>
      <w:r>
        <w:separator/>
      </w:r>
    </w:p>
  </w:endnote>
  <w:endnote w:type="continuationSeparator" w:id="0">
    <w:p w14:paraId="133A8D8A" w14:textId="77777777" w:rsidR="00F76979" w:rsidRDefault="00F76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D284" w14:textId="77777777" w:rsidR="00584D04" w:rsidRDefault="00000000">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50E70">
      <w:rPr>
        <w:noProof/>
        <w:color w:val="000000"/>
      </w:rPr>
      <w:t>1</w:t>
    </w:r>
    <w:r>
      <w:rPr>
        <w:color w:val="000000"/>
      </w:rPr>
      <w:fldChar w:fldCharType="end"/>
    </w:r>
  </w:p>
  <w:p w14:paraId="497A0D0F" w14:textId="77777777" w:rsidR="00584D04" w:rsidRDefault="00584D04">
    <w:pPr>
      <w:pBdr>
        <w:top w:val="nil"/>
        <w:left w:val="nil"/>
        <w:bottom w:val="nil"/>
        <w:right w:val="nil"/>
        <w:between w:val="nil"/>
      </w:pBdr>
      <w:tabs>
        <w:tab w:val="center" w:pos="4252"/>
        <w:tab w:val="right" w:pos="8504"/>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19341"/>
      <w:docPartObj>
        <w:docPartGallery w:val="Page Numbers (Bottom of Page)"/>
        <w:docPartUnique/>
      </w:docPartObj>
    </w:sdtPr>
    <w:sdtContent>
      <w:p w14:paraId="3C5D96E6" w14:textId="77777777" w:rsidR="00015C8A" w:rsidRDefault="00015C8A">
        <w:pPr>
          <w:pStyle w:val="Rodap"/>
          <w:jc w:val="right"/>
        </w:pPr>
        <w:r>
          <w:fldChar w:fldCharType="begin"/>
        </w:r>
        <w:r>
          <w:instrText>PAGE   \* MERGEFORMAT</w:instrText>
        </w:r>
        <w:r>
          <w:fldChar w:fldCharType="separate"/>
        </w:r>
        <w:r w:rsidRPr="006B36CD">
          <w:rPr>
            <w:noProof/>
            <w:lang w:val="pt-BR"/>
          </w:rPr>
          <w:t>1</w:t>
        </w:r>
        <w:r>
          <w:fldChar w:fldCharType="end"/>
        </w:r>
      </w:p>
    </w:sdtContent>
  </w:sdt>
  <w:p w14:paraId="6D72DA42" w14:textId="77777777" w:rsidR="00015C8A" w:rsidRDefault="00015C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4E40" w14:textId="77777777" w:rsidR="00F76979" w:rsidRDefault="00F76979">
      <w:pPr>
        <w:spacing w:line="240" w:lineRule="auto"/>
      </w:pPr>
      <w:r>
        <w:separator/>
      </w:r>
    </w:p>
  </w:footnote>
  <w:footnote w:type="continuationSeparator" w:id="0">
    <w:p w14:paraId="3787F25A" w14:textId="77777777" w:rsidR="00F76979" w:rsidRDefault="00F769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25B8"/>
    <w:multiLevelType w:val="multilevel"/>
    <w:tmpl w:val="5E265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491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4"/>
    <w:rsid w:val="00015C8A"/>
    <w:rsid w:val="0008286B"/>
    <w:rsid w:val="000C30DF"/>
    <w:rsid w:val="000E0554"/>
    <w:rsid w:val="00444403"/>
    <w:rsid w:val="004C009C"/>
    <w:rsid w:val="00584D04"/>
    <w:rsid w:val="006718CE"/>
    <w:rsid w:val="006949A1"/>
    <w:rsid w:val="006C156D"/>
    <w:rsid w:val="006F4275"/>
    <w:rsid w:val="00750E70"/>
    <w:rsid w:val="009234A8"/>
    <w:rsid w:val="00A47A40"/>
    <w:rsid w:val="00A51504"/>
    <w:rsid w:val="00B63145"/>
    <w:rsid w:val="00D7716B"/>
    <w:rsid w:val="00E1193F"/>
    <w:rsid w:val="00E8720C"/>
    <w:rsid w:val="00F76979"/>
    <w:rsid w:val="00FB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5478"/>
  <w15:docId w15:val="{DB78A546-907E-4A42-AAE2-119FE88D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79"/>
    <w:pPr>
      <w:contextualSpacing/>
      <w:pPrChange w:id="0" w:author="Juliana Aparecida Correia Bento" w:date="2023-02-24T08:31:00Z">
        <w:pPr>
          <w:spacing w:line="276" w:lineRule="auto"/>
        </w:pPr>
      </w:pPrChange>
    </w:pPr>
    <w:rPr>
      <w:rPrChange w:id="0" w:author="Juliana Aparecida Correia Bento" w:date="2023-02-24T08:31:00Z">
        <w:rPr>
          <w:rFonts w:eastAsia="Arial" w:cs="Arial"/>
          <w:sz w:val="24"/>
          <w:szCs w:val="22"/>
          <w:lang w:val="en" w:eastAsia="en-US" w:bidi="ar-SA"/>
        </w:rPr>
      </w:rPrChange>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table" w:customStyle="1" w:styleId="SimplesTabela21">
    <w:name w:val="Simples Tabela 21"/>
    <w:basedOn w:val="Tabelanormal"/>
    <w:uiPriority w:val="42"/>
    <w:rsid w:val="007559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ssuntodocomentrio">
    <w:name w:val="annotation subject"/>
    <w:basedOn w:val="Textodecomentrio"/>
    <w:next w:val="Textodecomentrio"/>
    <w:link w:val="AssuntodocomentrioChar"/>
    <w:uiPriority w:val="99"/>
    <w:semiHidden/>
    <w:unhideWhenUsed/>
    <w:rsid w:val="007559CF"/>
    <w:rPr>
      <w:b/>
      <w:bCs/>
    </w:rPr>
  </w:style>
  <w:style w:type="character" w:customStyle="1" w:styleId="AssuntodocomentrioChar">
    <w:name w:val="Assunto do comentário Char"/>
    <w:basedOn w:val="TextodecomentrioChar"/>
    <w:link w:val="Assuntodocomentrio"/>
    <w:uiPriority w:val="99"/>
    <w:semiHidden/>
    <w:rsid w:val="007559CF"/>
    <w:rPr>
      <w:b/>
      <w:bCs/>
      <w:sz w:val="20"/>
      <w:szCs w:val="20"/>
    </w:rPr>
  </w:style>
  <w:style w:type="table" w:customStyle="1" w:styleId="SimplesTabela11">
    <w:name w:val="Simples Tabela 11"/>
    <w:basedOn w:val="Tabelanormal"/>
    <w:uiPriority w:val="41"/>
    <w:rsid w:val="007559C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33F72"/>
    <w:pPr>
      <w:ind w:left="720"/>
    </w:pPr>
  </w:style>
  <w:style w:type="paragraph" w:styleId="Pr-formataoHTML">
    <w:name w:val="HTML Preformatted"/>
    <w:basedOn w:val="Normal"/>
    <w:link w:val="Pr-formataoHTMLChar"/>
    <w:uiPriority w:val="99"/>
    <w:semiHidden/>
    <w:unhideWhenUsed/>
    <w:rsid w:val="00411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semiHidden/>
    <w:rsid w:val="00411A70"/>
    <w:rPr>
      <w:rFonts w:ascii="Courier New" w:eastAsia="Times New Roman" w:hAnsi="Courier New" w:cs="Courier New"/>
      <w:sz w:val="20"/>
      <w:szCs w:val="20"/>
      <w:lang w:val="pt-BR" w:eastAsia="pt-BR"/>
    </w:rPr>
  </w:style>
  <w:style w:type="character" w:customStyle="1" w:styleId="y2iqfc">
    <w:name w:val="y2iqfc"/>
    <w:basedOn w:val="Fontepargpadro"/>
    <w:rsid w:val="00411A70"/>
  </w:style>
  <w:style w:type="paragraph" w:styleId="Textodebalo">
    <w:name w:val="Balloon Text"/>
    <w:basedOn w:val="Normal"/>
    <w:link w:val="TextodebaloChar"/>
    <w:uiPriority w:val="99"/>
    <w:semiHidden/>
    <w:unhideWhenUsed/>
    <w:rsid w:val="009465A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65A9"/>
    <w:rPr>
      <w:rFonts w:ascii="Tahoma" w:hAnsi="Tahoma" w:cs="Tahoma"/>
      <w:sz w:val="16"/>
      <w:szCs w:val="16"/>
    </w:rPr>
  </w:style>
  <w:style w:type="paragraph" w:styleId="Cabealho">
    <w:name w:val="header"/>
    <w:basedOn w:val="Normal"/>
    <w:link w:val="CabealhoChar"/>
    <w:uiPriority w:val="99"/>
    <w:unhideWhenUsed/>
    <w:rsid w:val="00515EA7"/>
    <w:pPr>
      <w:tabs>
        <w:tab w:val="center" w:pos="4252"/>
        <w:tab w:val="right" w:pos="8504"/>
      </w:tabs>
      <w:spacing w:line="240" w:lineRule="auto"/>
    </w:pPr>
  </w:style>
  <w:style w:type="character" w:customStyle="1" w:styleId="CabealhoChar">
    <w:name w:val="Cabeçalho Char"/>
    <w:basedOn w:val="Fontepargpadro"/>
    <w:link w:val="Cabealho"/>
    <w:uiPriority w:val="99"/>
    <w:rsid w:val="00515EA7"/>
  </w:style>
  <w:style w:type="paragraph" w:styleId="Rodap">
    <w:name w:val="footer"/>
    <w:basedOn w:val="Normal"/>
    <w:link w:val="RodapChar"/>
    <w:uiPriority w:val="99"/>
    <w:unhideWhenUsed/>
    <w:rsid w:val="00515EA7"/>
    <w:pPr>
      <w:tabs>
        <w:tab w:val="center" w:pos="4252"/>
        <w:tab w:val="right" w:pos="8504"/>
      </w:tabs>
      <w:spacing w:line="240" w:lineRule="auto"/>
    </w:pPr>
  </w:style>
  <w:style w:type="character" w:customStyle="1" w:styleId="RodapChar">
    <w:name w:val="Rodapé Char"/>
    <w:basedOn w:val="Fontepargpadro"/>
    <w:link w:val="Rodap"/>
    <w:uiPriority w:val="99"/>
    <w:rsid w:val="00515EA7"/>
  </w:style>
  <w:style w:type="character" w:styleId="Hyperlink">
    <w:name w:val="Hyperlink"/>
    <w:basedOn w:val="Fontepargpadro"/>
    <w:uiPriority w:val="99"/>
    <w:unhideWhenUsed/>
    <w:rsid w:val="00574E4C"/>
    <w:rPr>
      <w:color w:val="0000FF" w:themeColor="hyperlink"/>
      <w:u w:val="single"/>
    </w:rPr>
  </w:style>
  <w:style w:type="paragraph" w:styleId="Reviso">
    <w:name w:val="Revision"/>
    <w:hidden/>
    <w:uiPriority w:val="99"/>
    <w:semiHidden/>
    <w:rsid w:val="006D517B"/>
    <w:pPr>
      <w:spacing w:line="240" w:lineRule="auto"/>
    </w:pPr>
  </w:style>
  <w:style w:type="character" w:styleId="Nmerodelinha">
    <w:name w:val="line number"/>
    <w:basedOn w:val="Fontepargpadro"/>
    <w:uiPriority w:val="99"/>
    <w:semiHidden/>
    <w:unhideWhenUsed/>
    <w:rsid w:val="006D517B"/>
  </w:style>
  <w:style w:type="table" w:customStyle="1" w:styleId="a3">
    <w:basedOn w:val="TableNormal0"/>
    <w:pPr>
      <w:spacing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0"/>
    <w:pPr>
      <w:spacing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deGrade2">
    <w:name w:val="Grid Table 2"/>
    <w:basedOn w:val="Tabelanormal"/>
    <w:uiPriority w:val="47"/>
    <w:rsid w:val="00E8720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oPendente">
    <w:name w:val="Unresolved Mention"/>
    <w:basedOn w:val="Fontepargpadro"/>
    <w:uiPriority w:val="99"/>
    <w:semiHidden/>
    <w:unhideWhenUsed/>
    <w:rsid w:val="00E87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calele@ufg.b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7skI2tsk62yzaIuR7zZrfTTIA==">AMUW2mVnbthUEq1w49LzlVZHw9iAu9TzgidP/4Crr7yOEOBus6393sKWPXortRYj2WkOB7fdgqaVgoYjke/+Kzt5dcgQkJONC2adDwl2yYL3TS7P26YTm/e5aPwAoJ43tVPFI2EUPZsU</go:docsCustomData>
</go:gDocsCustomXmlDataStorage>
</file>

<file path=customXml/itemProps1.xml><?xml version="1.0" encoding="utf-8"?>
<ds:datastoreItem xmlns:ds="http://schemas.openxmlformats.org/officeDocument/2006/customXml" ds:itemID="{67C98C03-FD37-4ED5-903F-4F4E77817F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6031</Words>
  <Characters>34378</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user</cp:lastModifiedBy>
  <cp:revision>2</cp:revision>
  <dcterms:created xsi:type="dcterms:W3CDTF">2023-11-16T13:25:00Z</dcterms:created>
  <dcterms:modified xsi:type="dcterms:W3CDTF">2023-11-16T13:25:00Z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http://www.zotero.org/styles/ieee-revista-iberoamericana-de-tecnologias-del-aprendizaje</vt:lpwstr>
  </property>
  <property fmtid="{D5CDD505-2E9C-101B-9397-08002B2CF9AE}" pid="3" name="Mendeley Recent Style Name 0_1">
    <vt:lpwstr>IEEE Revista Iberoamericana de Tecnologias del Aprendizaje</vt:lpwstr>
  </property>
  <property fmtid="{D5CDD505-2E9C-101B-9397-08002B2CF9AE}" pid="4" name="Mendeley Recent Style Id 1_1">
    <vt:lpwstr>http://www.zotero.org/styles/instituto-brasileiro-de-informacao-em-ciencia-e-tecnologia-abnt-initials</vt:lpwstr>
  </property>
  <property fmtid="{D5CDD505-2E9C-101B-9397-08002B2CF9AE}" pid="5" name="Mendeley Recent Style Name 1_1">
    <vt:lpwstr>Instituto Brasileiro de Informação em Ciência e Tecnologia - ABNT (autoria abreviada)</vt:lpwstr>
  </property>
  <property fmtid="{D5CDD505-2E9C-101B-9397-08002B2CF9AE}" pid="6" name="Mendeley Recent Style Id 2_1">
    <vt:lpwstr>http://www.zotero.org/styles/universidade-estadual-de-alagoas-abnt</vt:lpwstr>
  </property>
  <property fmtid="{D5CDD505-2E9C-101B-9397-08002B2CF9AE}" pid="7" name="Mendeley Recent Style Name 2_1">
    <vt:lpwstr>Universidade Estadual de Alagoas - UNEAL [ABNT] (Portuguese - Brazil)</vt:lpwstr>
  </property>
  <property fmtid="{D5CDD505-2E9C-101B-9397-08002B2CF9AE}" pid="8" name="Mendeley Recent Style Id 3_1">
    <vt:lpwstr>http://www.zotero.org/styles/associacao-brasileira-de-normas-tecnicas-ufpr</vt:lpwstr>
  </property>
  <property fmtid="{D5CDD505-2E9C-101B-9397-08002B2CF9AE}" pid="9" name="Mendeley Recent Style Name 3_1">
    <vt:lpwstr>Universidade Federal do Paraná - ABNT (Português - Brasil)</vt:lpwstr>
  </property>
  <property fmtid="{D5CDD505-2E9C-101B-9397-08002B2CF9AE}" pid="10" name="Mendeley Recent Style Id 4_1">
    <vt:lpwstr>http://www.zotero.org/styles/associacao-brasileira-de-normas-tecnicas-ufrgs-note-initials-with-ibid</vt:lpwstr>
  </property>
  <property fmtid="{D5CDD505-2E9C-101B-9397-08002B2CF9AE}" pid="11" name="Mendeley Recent Style Name 4_1">
    <vt:lpwstr>Universidade Federal do Rio Grande do Sul - ABNT (autoria abreviada, nota, com Ibid.) (Português - Brasil)</vt:lpwstr>
  </property>
  <property fmtid="{D5CDD505-2E9C-101B-9397-08002B2CF9AE}" pid="12" name="Mendeley Recent Style Id 5_1">
    <vt:lpwstr>http://www.zotero.org/styles/associacao-brasileira-de-normas-tecnicas-ufrgs</vt:lpwstr>
  </property>
  <property fmtid="{D5CDD505-2E9C-101B-9397-08002B2CF9AE}" pid="13" name="Mendeley Recent Style Name 5_1">
    <vt:lpwstr>Universidade Federal do Rio Grande do Sul - ABNT (autoria completa) (Português - Brasil)</vt:lpwstr>
  </property>
  <property fmtid="{D5CDD505-2E9C-101B-9397-08002B2CF9AE}" pid="14" name="Mendeley Recent Style Id 6_1">
    <vt:lpwstr>http://www.zotero.org/styles/universidade-de-sao-paulo-escola-de-comunicacoes-e-artes-abnt</vt:lpwstr>
  </property>
  <property fmtid="{D5CDD505-2E9C-101B-9397-08002B2CF9AE}" pid="15" name="Mendeley Recent Style Name 6_1">
    <vt:lpwstr>Universidade de São Paulo - Escola de Comunicações e Artes - ABNT (Português - Brasil)</vt:lpwstr>
  </property>
  <property fmtid="{D5CDD505-2E9C-101B-9397-08002B2CF9AE}" pid="16" name="Mendeley Recent Style Id 7_1">
    <vt:lpwstr>http://www.zotero.org/styles/universidade-do-estado-do-rio-de-janeiro-abnt</vt:lpwstr>
  </property>
  <property fmtid="{D5CDD505-2E9C-101B-9397-08002B2CF9AE}" pid="17" name="Mendeley Recent Style Name 7_1">
    <vt:lpwstr>Universidade do Estado do Rio de Janeiro - ABNT (Português - Brasil)</vt:lpwstr>
  </property>
  <property fmtid="{D5CDD505-2E9C-101B-9397-08002B2CF9AE}" pid="18" name="Mendeley Recent Style Id 8_1">
    <vt:lpwstr>http://www.zotero.org/styles/university-of-york-apa</vt:lpwstr>
  </property>
  <property fmtid="{D5CDD505-2E9C-101B-9397-08002B2CF9AE}" pid="19" name="Mendeley Recent Style Name 8_1">
    <vt:lpwstr>University of York - APA 6th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