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9458" w14:textId="15AF7C1C" w:rsidR="008B17D5" w:rsidRPr="00E73F4D" w:rsidRDefault="009640DC" w:rsidP="007A42CE">
      <w:pPr>
        <w:spacing w:after="0" w:line="480" w:lineRule="auto"/>
        <w:jc w:val="right"/>
        <w:rPr>
          <w:rFonts w:eastAsia="Calibri" w:cs="Times New Roman"/>
          <w:color w:val="000000"/>
          <w:lang w:val="en-US"/>
        </w:rPr>
      </w:pPr>
      <w:r>
        <w:rPr>
          <w:rFonts w:eastAsia="Calibri" w:cs="Times New Roman"/>
          <w:color w:val="000000"/>
          <w:lang w:val="en-US"/>
        </w:rPr>
        <w:t>Running title: Molecular</w:t>
      </w:r>
      <w:r>
        <w:rPr>
          <w:rFonts w:eastAsia="Calibri" w:cs="Times New Roman"/>
          <w:color w:val="000000"/>
        </w:rPr>
        <w:t xml:space="preserve"> </w:t>
      </w:r>
      <w:r w:rsidR="00A609E7">
        <w:rPr>
          <w:rFonts w:eastAsia="Calibri" w:cs="Times New Roman"/>
          <w:color w:val="000000"/>
          <w:lang w:val="en-US"/>
        </w:rPr>
        <w:t>A</w:t>
      </w:r>
      <w:r>
        <w:rPr>
          <w:rFonts w:eastAsia="Calibri" w:cs="Times New Roman"/>
          <w:color w:val="000000"/>
          <w:lang w:val="en-US"/>
        </w:rPr>
        <w:t>uthentication</w:t>
      </w:r>
      <w:r>
        <w:rPr>
          <w:rFonts w:eastAsia="Calibri" w:cs="Times New Roman"/>
          <w:color w:val="000000"/>
        </w:rPr>
        <w:t xml:space="preserve"> of </w:t>
      </w:r>
      <w:r w:rsidR="00A609E7">
        <w:rPr>
          <w:rFonts w:eastAsia="Calibri" w:cs="Times New Roman"/>
          <w:color w:val="000000"/>
        </w:rPr>
        <w:t>C</w:t>
      </w:r>
      <w:r>
        <w:rPr>
          <w:rFonts w:eastAsia="Calibri" w:cs="Times New Roman"/>
          <w:color w:val="000000"/>
        </w:rPr>
        <w:t xml:space="preserve">ommercially </w:t>
      </w:r>
      <w:r w:rsidR="00A609E7">
        <w:rPr>
          <w:rFonts w:eastAsia="Calibri" w:cs="Times New Roman"/>
          <w:color w:val="000000"/>
        </w:rPr>
        <w:t>C</w:t>
      </w:r>
      <w:r>
        <w:rPr>
          <w:rFonts w:eastAsia="Calibri" w:cs="Times New Roman"/>
          <w:color w:val="000000"/>
        </w:rPr>
        <w:t xml:space="preserve">ultivated </w:t>
      </w:r>
      <w:r w:rsidR="00A609E7">
        <w:rPr>
          <w:rFonts w:eastAsia="Calibri" w:cs="Times New Roman"/>
          <w:color w:val="000000"/>
          <w:lang w:val="en-US"/>
        </w:rPr>
        <w:t>C</w:t>
      </w:r>
      <w:r>
        <w:rPr>
          <w:rFonts w:eastAsia="Calibri" w:cs="Times New Roman"/>
          <w:color w:val="000000"/>
          <w:lang w:val="en-US"/>
        </w:rPr>
        <w:t>offee</w:t>
      </w:r>
    </w:p>
    <w:p w14:paraId="44D75D33" w14:textId="77777777" w:rsidR="007A42CE" w:rsidRDefault="007A42CE" w:rsidP="007A42CE">
      <w:pPr>
        <w:spacing w:after="0" w:line="480" w:lineRule="auto"/>
        <w:rPr>
          <w:rFonts w:eastAsia="Calibri" w:cs="Times New Roman"/>
          <w:b/>
          <w:bCs/>
          <w:color w:val="000000"/>
          <w:lang w:val="en-US"/>
        </w:rPr>
      </w:pPr>
    </w:p>
    <w:p w14:paraId="68904594" w14:textId="3C21D9B2" w:rsidR="008B17D5" w:rsidRDefault="009640DC" w:rsidP="007A42CE">
      <w:pPr>
        <w:spacing w:after="0" w:line="480" w:lineRule="auto"/>
        <w:rPr>
          <w:rFonts w:eastAsia="Calibri" w:cs="Times New Roman"/>
          <w:b/>
          <w:bCs/>
          <w:color w:val="000000"/>
          <w:lang w:val="en-US"/>
        </w:rPr>
      </w:pPr>
      <w:r>
        <w:rPr>
          <w:rFonts w:eastAsia="Calibri" w:cs="Times New Roman"/>
          <w:b/>
          <w:bCs/>
          <w:color w:val="000000"/>
          <w:lang w:val="en-US"/>
        </w:rPr>
        <w:t>Molecular</w:t>
      </w:r>
      <w:r>
        <w:rPr>
          <w:rFonts w:eastAsia="Calibri" w:cs="Times New Roman"/>
          <w:b/>
          <w:bCs/>
          <w:color w:val="000000"/>
        </w:rPr>
        <w:t xml:space="preserve"> </w:t>
      </w:r>
      <w:r w:rsidR="00A609E7">
        <w:rPr>
          <w:rFonts w:eastAsia="Calibri" w:cs="Times New Roman"/>
          <w:b/>
          <w:bCs/>
          <w:color w:val="000000"/>
          <w:lang w:val="en-US"/>
        </w:rPr>
        <w:t>A</w:t>
      </w:r>
      <w:r>
        <w:rPr>
          <w:rFonts w:eastAsia="Calibri" w:cs="Times New Roman"/>
          <w:b/>
          <w:bCs/>
          <w:color w:val="000000"/>
          <w:lang w:val="en-US"/>
        </w:rPr>
        <w:t>uthentication</w:t>
      </w:r>
      <w:r>
        <w:rPr>
          <w:rFonts w:eastAsia="Calibri" w:cs="Times New Roman"/>
          <w:b/>
          <w:bCs/>
          <w:color w:val="000000"/>
        </w:rPr>
        <w:t xml:space="preserve"> of </w:t>
      </w:r>
      <w:r w:rsidR="00A609E7">
        <w:rPr>
          <w:rFonts w:eastAsia="Calibri" w:cs="Times New Roman"/>
          <w:b/>
          <w:bCs/>
          <w:color w:val="000000"/>
        </w:rPr>
        <w:t>C</w:t>
      </w:r>
      <w:r>
        <w:rPr>
          <w:rFonts w:eastAsia="Calibri" w:cs="Times New Roman"/>
          <w:b/>
          <w:bCs/>
          <w:color w:val="000000"/>
        </w:rPr>
        <w:t xml:space="preserve">ommercially </w:t>
      </w:r>
      <w:r w:rsidR="00A609E7">
        <w:rPr>
          <w:rFonts w:eastAsia="Calibri" w:cs="Times New Roman"/>
          <w:b/>
          <w:bCs/>
          <w:color w:val="000000"/>
        </w:rPr>
        <w:t>C</w:t>
      </w:r>
      <w:r>
        <w:rPr>
          <w:rFonts w:eastAsia="Calibri" w:cs="Times New Roman"/>
          <w:b/>
          <w:bCs/>
          <w:color w:val="000000"/>
        </w:rPr>
        <w:t xml:space="preserve">ultivated </w:t>
      </w:r>
      <w:r w:rsidR="00A609E7">
        <w:rPr>
          <w:rFonts w:eastAsia="Calibri" w:cs="Times New Roman"/>
          <w:b/>
          <w:bCs/>
          <w:color w:val="000000"/>
          <w:lang w:val="en-US"/>
        </w:rPr>
        <w:t>C</w:t>
      </w:r>
      <w:r>
        <w:rPr>
          <w:rFonts w:eastAsia="Calibri" w:cs="Times New Roman"/>
          <w:b/>
          <w:bCs/>
          <w:color w:val="000000"/>
          <w:lang w:val="en-US"/>
        </w:rPr>
        <w:t>offee (</w:t>
      </w:r>
      <w:proofErr w:type="spellStart"/>
      <w:r>
        <w:rPr>
          <w:rFonts w:eastAsia="Calibri" w:cs="Times New Roman"/>
          <w:b/>
          <w:bCs/>
          <w:i/>
          <w:color w:val="000000"/>
        </w:rPr>
        <w:t>Coffea</w:t>
      </w:r>
      <w:proofErr w:type="spellEnd"/>
      <w:r>
        <w:rPr>
          <w:rFonts w:eastAsia="Calibri" w:cs="Times New Roman"/>
          <w:b/>
          <w:bCs/>
          <w:i/>
          <w:color w:val="000000"/>
        </w:rPr>
        <w:t xml:space="preserve"> </w:t>
      </w:r>
      <w:proofErr w:type="spellStart"/>
      <w:r>
        <w:rPr>
          <w:rFonts w:eastAsia="Calibri" w:cs="Times New Roman"/>
          <w:b/>
          <w:bCs/>
          <w:color w:val="000000"/>
        </w:rPr>
        <w:t>sp</w:t>
      </w:r>
      <w:proofErr w:type="spellEnd"/>
      <w:r>
        <w:rPr>
          <w:rFonts w:eastAsia="Calibri" w:cs="Times New Roman"/>
          <w:b/>
          <w:bCs/>
          <w:color w:val="000000"/>
          <w:lang w:val="en-US"/>
        </w:rPr>
        <w:t>p.) in the Philippines</w:t>
      </w:r>
    </w:p>
    <w:p w14:paraId="6CE7A879" w14:textId="77777777" w:rsidR="007A42CE" w:rsidRDefault="007A42CE" w:rsidP="007A42CE">
      <w:pPr>
        <w:spacing w:after="0" w:line="480" w:lineRule="auto"/>
        <w:jc w:val="both"/>
        <w:rPr>
          <w:rFonts w:eastAsia="Times New Roman" w:cs="Times New Roman"/>
          <w:b/>
          <w:lang w:val="en-US"/>
        </w:rPr>
      </w:pPr>
    </w:p>
    <w:p w14:paraId="01CA39A7" w14:textId="151F4D5D" w:rsidR="008B17D5" w:rsidRDefault="009640DC" w:rsidP="007A42CE">
      <w:pPr>
        <w:spacing w:after="0" w:line="480" w:lineRule="auto"/>
        <w:jc w:val="both"/>
        <w:rPr>
          <w:rFonts w:eastAsia="Times New Roman" w:cs="Times New Roman"/>
          <w:bCs/>
          <w:lang w:eastAsia="zh-CN"/>
        </w:rPr>
      </w:pPr>
      <w:r>
        <w:rPr>
          <w:rFonts w:eastAsia="Times New Roman" w:cs="Times New Roman"/>
          <w:b/>
          <w:lang w:val="en-US"/>
        </w:rPr>
        <w:t xml:space="preserve">Arleen </w:t>
      </w:r>
      <w:proofErr w:type="spellStart"/>
      <w:r>
        <w:rPr>
          <w:rFonts w:eastAsia="Times New Roman" w:cs="Times New Roman"/>
          <w:b/>
          <w:lang w:val="en-US"/>
        </w:rPr>
        <w:t>Panaligan</w:t>
      </w:r>
      <w:proofErr w:type="spellEnd"/>
      <w:r>
        <w:rPr>
          <w:rFonts w:eastAsia="Times New Roman" w:cs="Times New Roman"/>
          <w:b/>
          <w:vertAlign w:val="superscript"/>
        </w:rPr>
        <w:t xml:space="preserve"> 1</w:t>
      </w:r>
      <w:r>
        <w:rPr>
          <w:rFonts w:eastAsia="Times New Roman" w:cs="Times New Roman"/>
          <w:b/>
          <w:vertAlign w:val="superscript"/>
          <w:lang w:val="en-US"/>
        </w:rPr>
        <w:t>,2*</w:t>
      </w:r>
      <w:r>
        <w:rPr>
          <w:rFonts w:eastAsia="Times New Roman" w:cs="Times New Roman"/>
          <w:b/>
        </w:rPr>
        <w:t>,</w:t>
      </w:r>
      <w:r>
        <w:rPr>
          <w:rFonts w:eastAsia="Times New Roman" w:cs="Times New Roman"/>
          <w:b/>
          <w:lang w:val="en-US"/>
        </w:rPr>
        <w:t xml:space="preserve"> Miriam Baltazar</w:t>
      </w:r>
      <w:r>
        <w:rPr>
          <w:rFonts w:eastAsia="Times New Roman" w:cs="Times New Roman"/>
          <w:b/>
          <w:vertAlign w:val="superscript"/>
        </w:rPr>
        <w:t>2</w:t>
      </w:r>
      <w:r>
        <w:rPr>
          <w:rFonts w:eastAsia="Times New Roman" w:cs="Times New Roman"/>
          <w:b/>
          <w:vertAlign w:val="superscript"/>
          <w:lang w:val="en-US"/>
        </w:rPr>
        <w:t>,3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lang w:val="en-US"/>
        </w:rPr>
        <w:t xml:space="preserve">and </w:t>
      </w:r>
      <w:proofErr w:type="spellStart"/>
      <w:r>
        <w:rPr>
          <w:rFonts w:eastAsia="Times New Roman" w:cs="Times New Roman"/>
          <w:b/>
          <w:lang w:val="en-US"/>
        </w:rPr>
        <w:t>Grecebio</w:t>
      </w:r>
      <w:proofErr w:type="spellEnd"/>
      <w:r>
        <w:rPr>
          <w:rFonts w:eastAsia="Times New Roman" w:cs="Times New Roman"/>
          <w:b/>
          <w:lang w:val="en-US"/>
        </w:rPr>
        <w:t xml:space="preserve"> Jonathan </w:t>
      </w:r>
      <w:r>
        <w:rPr>
          <w:rFonts w:eastAsia="Times New Roman" w:cs="Times New Roman"/>
          <w:b/>
        </w:rPr>
        <w:t>A</w:t>
      </w:r>
      <w:proofErr w:type="spellStart"/>
      <w:r>
        <w:rPr>
          <w:rFonts w:eastAsia="Times New Roman" w:cs="Times New Roman"/>
          <w:b/>
          <w:lang w:val="en-US"/>
        </w:rPr>
        <w:t>lejandro</w:t>
      </w:r>
      <w:proofErr w:type="spellEnd"/>
      <w:r>
        <w:rPr>
          <w:rFonts w:eastAsia="Times New Roman" w:cs="Times New Roman"/>
          <w:b/>
          <w:vertAlign w:val="superscript"/>
        </w:rPr>
        <w:t>1</w:t>
      </w:r>
      <w:r>
        <w:rPr>
          <w:rFonts w:eastAsia="Times New Roman" w:cs="Times New Roman"/>
          <w:b/>
          <w:vertAlign w:val="superscript"/>
          <w:lang w:val="en-US"/>
        </w:rPr>
        <w:t>,4</w:t>
      </w:r>
      <w:r>
        <w:rPr>
          <w:rFonts w:eastAsia="Times New Roman" w:cs="Times New Roman"/>
          <w:b/>
          <w:lang w:eastAsia="zh-CN"/>
        </w:rPr>
        <w:t xml:space="preserve"> </w:t>
      </w:r>
    </w:p>
    <w:p w14:paraId="46126AF3" w14:textId="77777777" w:rsidR="008B17D5" w:rsidRDefault="009640DC" w:rsidP="007A42CE">
      <w:pPr>
        <w:spacing w:after="0" w:line="480" w:lineRule="auto"/>
        <w:jc w:val="both"/>
        <w:rPr>
          <w:rFonts w:eastAsia="DFKai-SB" w:cs="Times New Roman"/>
          <w:i/>
          <w:iCs/>
        </w:rPr>
      </w:pPr>
      <w:r>
        <w:rPr>
          <w:rFonts w:cs="Times New Roman"/>
          <w:bCs/>
          <w:i/>
          <w:iCs/>
          <w:vertAlign w:val="superscript"/>
        </w:rPr>
        <w:t>1</w:t>
      </w:r>
      <w:r>
        <w:rPr>
          <w:rFonts w:cs="Times New Roman"/>
          <w:bCs/>
          <w:i/>
          <w:iCs/>
        </w:rPr>
        <w:t>The Graduate School, University of Santo Tomas</w:t>
      </w:r>
      <w:r>
        <w:rPr>
          <w:rFonts w:eastAsia="DFKai-SB" w:cs="Times New Roman"/>
          <w:i/>
          <w:iCs/>
        </w:rPr>
        <w:t xml:space="preserve">, </w:t>
      </w:r>
      <w:proofErr w:type="spellStart"/>
      <w:r>
        <w:rPr>
          <w:rFonts w:cs="Times New Roman"/>
          <w:i/>
          <w:iCs/>
        </w:rPr>
        <w:t>España</w:t>
      </w:r>
      <w:proofErr w:type="spellEnd"/>
      <w:r>
        <w:rPr>
          <w:rFonts w:cs="Times New Roman"/>
          <w:i/>
          <w:iCs/>
        </w:rPr>
        <w:t xml:space="preserve">, 1015 </w:t>
      </w:r>
      <w:r>
        <w:rPr>
          <w:rFonts w:eastAsia="DFKai-SB" w:cs="Times New Roman"/>
          <w:i/>
          <w:iCs/>
        </w:rPr>
        <w:t>Manila, Philippines</w:t>
      </w:r>
    </w:p>
    <w:p w14:paraId="4B9DB75C" w14:textId="77777777" w:rsidR="008B17D5" w:rsidRDefault="009640DC" w:rsidP="007A42CE">
      <w:pPr>
        <w:spacing w:after="0" w:line="480" w:lineRule="auto"/>
        <w:jc w:val="both"/>
        <w:rPr>
          <w:rFonts w:eastAsia="DFKai-SB" w:cs="Times New Roman"/>
          <w:i/>
          <w:iCs/>
          <w:lang w:val="en-US"/>
        </w:rPr>
      </w:pPr>
      <w:r>
        <w:rPr>
          <w:rFonts w:eastAsia="DFKai-SB" w:cs="Times New Roman"/>
          <w:i/>
          <w:iCs/>
          <w:vertAlign w:val="superscript"/>
        </w:rPr>
        <w:t>2</w:t>
      </w:r>
      <w:r>
        <w:rPr>
          <w:rFonts w:cs="Times New Roman"/>
          <w:bCs/>
          <w:i/>
          <w:iCs/>
        </w:rPr>
        <w:t>Department of Biological Sciences, Cavite State University</w:t>
      </w:r>
      <w:r>
        <w:rPr>
          <w:rFonts w:eastAsia="DFKai-SB" w:cs="Times New Roman"/>
          <w:i/>
          <w:iCs/>
        </w:rPr>
        <w:t>, Indang, 4122 Cavite, Philippines</w:t>
      </w:r>
      <w:r>
        <w:rPr>
          <w:rFonts w:eastAsia="DFKai-SB" w:cs="Times New Roman"/>
          <w:i/>
          <w:iCs/>
          <w:lang w:val="en-US"/>
        </w:rPr>
        <w:t xml:space="preserve"> </w:t>
      </w:r>
    </w:p>
    <w:p w14:paraId="7C900F0C" w14:textId="77777777" w:rsidR="008B17D5" w:rsidRDefault="009640DC" w:rsidP="007A42CE">
      <w:pPr>
        <w:spacing w:after="0" w:line="480" w:lineRule="auto"/>
        <w:jc w:val="both"/>
        <w:rPr>
          <w:rFonts w:eastAsia="DFKai-SB" w:cs="Times New Roman"/>
          <w:i/>
          <w:iCs/>
        </w:rPr>
      </w:pPr>
      <w:r>
        <w:rPr>
          <w:rFonts w:eastAsia="DFKai-SB" w:cs="Times New Roman"/>
          <w:i/>
          <w:iCs/>
          <w:vertAlign w:val="superscript"/>
          <w:lang w:val="en-US"/>
        </w:rPr>
        <w:t>3</w:t>
      </w:r>
      <w:r>
        <w:rPr>
          <w:rFonts w:eastAsia="DFKai-SB" w:cs="Times New Roman"/>
          <w:i/>
          <w:iCs/>
          <w:lang w:val="en-PH"/>
        </w:rPr>
        <w:t xml:space="preserve">National Coffee Research, Development and Extension Center, </w:t>
      </w:r>
      <w:r>
        <w:rPr>
          <w:rFonts w:cs="Times New Roman"/>
          <w:bCs/>
          <w:i/>
          <w:iCs/>
        </w:rPr>
        <w:t>Cavite State University</w:t>
      </w:r>
      <w:r>
        <w:rPr>
          <w:rFonts w:eastAsia="DFKai-SB" w:cs="Times New Roman"/>
          <w:i/>
          <w:iCs/>
        </w:rPr>
        <w:t>,</w:t>
      </w:r>
      <w:r>
        <w:rPr>
          <w:rFonts w:eastAsia="DFKai-SB" w:cs="Times New Roman"/>
          <w:i/>
          <w:iCs/>
          <w:lang w:val="en-US"/>
        </w:rPr>
        <w:t xml:space="preserve"> </w:t>
      </w:r>
      <w:r>
        <w:rPr>
          <w:rFonts w:eastAsia="DFKai-SB" w:cs="Times New Roman"/>
          <w:i/>
          <w:iCs/>
        </w:rPr>
        <w:t>Indang, 4122 Cavite, Philippines</w:t>
      </w:r>
    </w:p>
    <w:p w14:paraId="3D9E3C44" w14:textId="77777777" w:rsidR="008B17D5" w:rsidRDefault="009640DC" w:rsidP="007A42CE">
      <w:pPr>
        <w:spacing w:after="0" w:line="480" w:lineRule="auto"/>
        <w:jc w:val="both"/>
        <w:rPr>
          <w:rFonts w:eastAsia="Times New Roman" w:cs="Times New Roman"/>
          <w:bCs/>
          <w:i/>
          <w:iCs/>
          <w:lang w:eastAsia="zh-CN"/>
        </w:rPr>
      </w:pPr>
      <w:r>
        <w:rPr>
          <w:rFonts w:cs="Times New Roman"/>
          <w:i/>
          <w:iCs/>
          <w:vertAlign w:val="superscript"/>
          <w:lang w:val="en-US"/>
        </w:rPr>
        <w:t>4</w:t>
      </w:r>
      <w:r>
        <w:rPr>
          <w:rFonts w:cs="Times New Roman"/>
          <w:bCs/>
          <w:i/>
          <w:iCs/>
          <w:lang w:val="en-US"/>
        </w:rPr>
        <w:t>College of Science and R</w:t>
      </w:r>
      <w:proofErr w:type="spellStart"/>
      <w:r>
        <w:rPr>
          <w:rFonts w:cs="Times New Roman"/>
          <w:bCs/>
          <w:i/>
          <w:iCs/>
        </w:rPr>
        <w:t>esearch</w:t>
      </w:r>
      <w:proofErr w:type="spellEnd"/>
      <w:r>
        <w:rPr>
          <w:rFonts w:cs="Times New Roman"/>
          <w:bCs/>
          <w:i/>
          <w:iCs/>
        </w:rPr>
        <w:t xml:space="preserve"> Centre for the Natural and Applied Sciences</w:t>
      </w:r>
      <w:r>
        <w:rPr>
          <w:rFonts w:eastAsia="DFKai-SB" w:cs="Times New Roman"/>
          <w:i/>
          <w:iCs/>
        </w:rPr>
        <w:t xml:space="preserve">, </w:t>
      </w:r>
      <w:r>
        <w:rPr>
          <w:rFonts w:cs="Times New Roman"/>
          <w:bCs/>
          <w:i/>
          <w:iCs/>
        </w:rPr>
        <w:t>University of Santo Tomas</w:t>
      </w:r>
      <w:r>
        <w:rPr>
          <w:rFonts w:eastAsia="DFKai-SB" w:cs="Times New Roman"/>
          <w:i/>
          <w:iCs/>
        </w:rPr>
        <w:t xml:space="preserve">, </w:t>
      </w:r>
      <w:proofErr w:type="spellStart"/>
      <w:r>
        <w:rPr>
          <w:rFonts w:cs="Times New Roman"/>
          <w:i/>
          <w:iCs/>
        </w:rPr>
        <w:t>España</w:t>
      </w:r>
      <w:proofErr w:type="spellEnd"/>
      <w:r>
        <w:rPr>
          <w:rFonts w:cs="Times New Roman"/>
          <w:i/>
          <w:iCs/>
        </w:rPr>
        <w:t xml:space="preserve">, 1015 </w:t>
      </w:r>
      <w:r>
        <w:rPr>
          <w:rFonts w:eastAsia="DFKai-SB" w:cs="Times New Roman"/>
          <w:i/>
          <w:iCs/>
        </w:rPr>
        <w:t>Manila, Philippines</w:t>
      </w:r>
      <w:r>
        <w:rPr>
          <w:rFonts w:eastAsia="DFKai-SB" w:cs="Times New Roman"/>
          <w:i/>
          <w:iCs/>
          <w:lang w:val="en-US"/>
        </w:rPr>
        <w:t>.</w:t>
      </w:r>
    </w:p>
    <w:p w14:paraId="7A7ACEBF" w14:textId="77777777" w:rsidR="008B17D5" w:rsidRDefault="009640DC" w:rsidP="007A42CE">
      <w:pPr>
        <w:spacing w:after="0" w:line="480" w:lineRule="auto"/>
        <w:jc w:val="both"/>
        <w:rPr>
          <w:rFonts w:eastAsia="SimSun" w:cs="Times New Roman"/>
          <w:lang w:val="en-US"/>
        </w:rPr>
      </w:pPr>
      <w:r>
        <w:rPr>
          <w:rFonts w:eastAsia="SimSun" w:cs="Times New Roman"/>
        </w:rPr>
        <w:t>* For correspondence:</w:t>
      </w:r>
      <w:r>
        <w:rPr>
          <w:rFonts w:eastAsia="SimSun" w:cs="Times New Roman"/>
          <w:lang w:val="en-US"/>
        </w:rPr>
        <w:t xml:space="preserve"> acpanaligan@cvsu.edu.ph</w:t>
      </w:r>
    </w:p>
    <w:p w14:paraId="545A719E" w14:textId="77777777" w:rsidR="008B17D5" w:rsidRDefault="009640DC" w:rsidP="007A42CE">
      <w:pPr>
        <w:spacing w:after="0" w:line="480" w:lineRule="auto"/>
        <w:jc w:val="both"/>
        <w:rPr>
          <w:rFonts w:eastAsia="SimSun" w:cs="Times New Roman"/>
          <w:i/>
          <w:iCs/>
        </w:rPr>
      </w:pPr>
      <w:r>
        <w:rPr>
          <w:rFonts w:eastAsia="SimSun" w:cs="Times New Roman"/>
          <w:i/>
          <w:iCs/>
        </w:rPr>
        <w:t>Received _______________; Accepted _______________; Published _______________</w:t>
      </w:r>
    </w:p>
    <w:p w14:paraId="2CC59A88" w14:textId="77777777" w:rsidR="008B17D5" w:rsidRDefault="008B17D5" w:rsidP="007A42CE">
      <w:pPr>
        <w:spacing w:after="0" w:line="480" w:lineRule="auto"/>
        <w:jc w:val="both"/>
        <w:rPr>
          <w:rFonts w:eastAsia="SimSun" w:cs="Times New Roman"/>
          <w:b/>
          <w:bCs/>
        </w:rPr>
      </w:pPr>
    </w:p>
    <w:p w14:paraId="5504B895" w14:textId="2C64464B" w:rsidR="008B17D5" w:rsidRDefault="009640DC" w:rsidP="007A42CE">
      <w:pPr>
        <w:spacing w:after="0" w:line="480" w:lineRule="auto"/>
        <w:jc w:val="both"/>
        <w:rPr>
          <w:rFonts w:eastAsia="SimSun" w:cs="Times New Roman"/>
          <w:b/>
          <w:bCs/>
        </w:rPr>
      </w:pPr>
      <w:r>
        <w:rPr>
          <w:rFonts w:eastAsia="SimSun" w:cs="Times New Roman"/>
          <w:b/>
          <w:bCs/>
        </w:rPr>
        <w:t>Novelty statement</w:t>
      </w:r>
    </w:p>
    <w:p w14:paraId="1DE98024" w14:textId="77777777" w:rsidR="007A42CE" w:rsidRPr="007A42CE" w:rsidRDefault="007A42CE" w:rsidP="007A42CE">
      <w:pPr>
        <w:spacing w:after="0" w:line="480" w:lineRule="auto"/>
        <w:jc w:val="both"/>
        <w:rPr>
          <w:rFonts w:eastAsia="SimSun" w:cs="Times New Roman"/>
          <w:b/>
          <w:bCs/>
        </w:rPr>
      </w:pPr>
    </w:p>
    <w:p w14:paraId="312A19D3" w14:textId="50FF8251" w:rsidR="008B17D5" w:rsidRDefault="009640DC" w:rsidP="007A42CE">
      <w:pPr>
        <w:spacing w:after="0" w:line="480" w:lineRule="auto"/>
        <w:jc w:val="both"/>
        <w:rPr>
          <w:rFonts w:eastAsia="SimSun" w:cs="Times New Roman"/>
        </w:rPr>
      </w:pPr>
      <w:r>
        <w:rPr>
          <w:rFonts w:eastAsia="SimSun" w:cs="Times New Roman"/>
        </w:rPr>
        <w:t xml:space="preserve">DNA barcoding </w:t>
      </w:r>
      <w:r w:rsidR="005C2B1D">
        <w:rPr>
          <w:rFonts w:eastAsia="SimSun" w:cs="Times New Roman"/>
        </w:rPr>
        <w:t xml:space="preserve">using </w:t>
      </w:r>
      <w:r w:rsidR="005C2B1D" w:rsidRPr="005C2B1D">
        <w:rPr>
          <w:rFonts w:eastAsia="SimSun" w:cs="Times New Roman"/>
          <w:i/>
          <w:iCs/>
        </w:rPr>
        <w:t>ITS</w:t>
      </w:r>
      <w:r w:rsidR="005C2B1D">
        <w:rPr>
          <w:rFonts w:eastAsia="SimSun" w:cs="Times New Roman"/>
        </w:rPr>
        <w:t xml:space="preserve"> and </w:t>
      </w:r>
      <w:proofErr w:type="spellStart"/>
      <w:r w:rsidR="005C2B1D" w:rsidRPr="005C2B1D">
        <w:rPr>
          <w:rFonts w:eastAsia="SimSun" w:cs="Times New Roman"/>
          <w:i/>
          <w:iCs/>
        </w:rPr>
        <w:t>matK</w:t>
      </w:r>
      <w:proofErr w:type="spellEnd"/>
      <w:r>
        <w:rPr>
          <w:rFonts w:eastAsia="SimSun" w:cs="Times New Roman"/>
        </w:rPr>
        <w:t xml:space="preserve"> has not been </w:t>
      </w:r>
      <w:r w:rsidR="009B3057">
        <w:rPr>
          <w:rFonts w:eastAsia="SimSun" w:cs="Times New Roman"/>
        </w:rPr>
        <w:t>used</w:t>
      </w:r>
      <w:r w:rsidR="005C2B1D">
        <w:rPr>
          <w:rFonts w:eastAsia="SimSun" w:cs="Times New Roman"/>
        </w:rPr>
        <w:t xml:space="preserve"> to molecularly authenticate </w:t>
      </w:r>
      <w:r w:rsidR="007B38FC">
        <w:rPr>
          <w:rFonts w:eastAsia="SimSun" w:cs="Times New Roman"/>
        </w:rPr>
        <w:t xml:space="preserve">commercially cultivated </w:t>
      </w:r>
      <w:r w:rsidR="005C2B1D">
        <w:rPr>
          <w:rFonts w:eastAsia="SimSun" w:cs="Times New Roman"/>
        </w:rPr>
        <w:t>coffee</w:t>
      </w:r>
      <w:r>
        <w:rPr>
          <w:rFonts w:eastAsia="SimSun" w:cs="Times New Roman"/>
        </w:rPr>
        <w:t>. The result</w:t>
      </w:r>
      <w:r>
        <w:rPr>
          <w:rFonts w:eastAsia="SimSun" w:cs="Times New Roman"/>
          <w:lang w:val="en-US"/>
        </w:rPr>
        <w:t>s</w:t>
      </w:r>
      <w:r>
        <w:rPr>
          <w:rFonts w:eastAsia="SimSun" w:cs="Times New Roman"/>
        </w:rPr>
        <w:t xml:space="preserve"> of this study </w:t>
      </w:r>
      <w:r>
        <w:rPr>
          <w:rFonts w:eastAsia="SimSun" w:cs="Times New Roman"/>
          <w:lang w:val="en-US"/>
        </w:rPr>
        <w:t>show the potential of DNA barc</w:t>
      </w:r>
      <w:r w:rsidR="000B29B8">
        <w:rPr>
          <w:rFonts w:eastAsia="SimSun" w:cs="Times New Roman"/>
          <w:lang w:val="en-US"/>
        </w:rPr>
        <w:t>o</w:t>
      </w:r>
      <w:r>
        <w:rPr>
          <w:rFonts w:eastAsia="SimSun" w:cs="Times New Roman"/>
          <w:lang w:val="en-US"/>
        </w:rPr>
        <w:t>des</w:t>
      </w:r>
      <w:r>
        <w:rPr>
          <w:rFonts w:eastAsia="SimSun" w:cs="Times New Roman"/>
        </w:rPr>
        <w:t xml:space="preserve"> to authenticate</w:t>
      </w:r>
      <w:r w:rsidR="007B38FC">
        <w:rPr>
          <w:rFonts w:eastAsia="SimSun" w:cs="Times New Roman"/>
        </w:rPr>
        <w:t xml:space="preserve"> </w:t>
      </w:r>
      <w:r>
        <w:rPr>
          <w:rFonts w:eastAsia="SimSun" w:cs="Times New Roman"/>
        </w:rPr>
        <w:t>coffee</w:t>
      </w:r>
      <w:r w:rsidR="007B38FC">
        <w:rPr>
          <w:rFonts w:eastAsia="SimSun" w:cs="Times New Roman"/>
        </w:rPr>
        <w:t xml:space="preserve"> species with overlapping characters</w:t>
      </w:r>
      <w:r w:rsidR="004F375E">
        <w:rPr>
          <w:rFonts w:eastAsia="SimSun" w:cs="Times New Roman"/>
        </w:rPr>
        <w:t xml:space="preserve"> as well as</w:t>
      </w:r>
      <w:r>
        <w:rPr>
          <w:rFonts w:eastAsia="SimSun" w:cs="Times New Roman"/>
        </w:rPr>
        <w:t xml:space="preserve"> planting materials even at </w:t>
      </w:r>
      <w:r>
        <w:rPr>
          <w:rFonts w:eastAsia="SimSun" w:cs="Times New Roman"/>
          <w:lang w:val="en-US"/>
        </w:rPr>
        <w:t xml:space="preserve">the </w:t>
      </w:r>
      <w:r w:rsidR="004F375E">
        <w:rPr>
          <w:rFonts w:eastAsia="SimSun" w:cs="Times New Roman"/>
        </w:rPr>
        <w:t>seedling</w:t>
      </w:r>
      <w:r>
        <w:rPr>
          <w:rFonts w:eastAsia="SimSun" w:cs="Times New Roman"/>
        </w:rPr>
        <w:t xml:space="preserve"> stage. This method of authentication will benefit</w:t>
      </w:r>
      <w:r>
        <w:rPr>
          <w:rFonts w:eastAsia="SimSun" w:cs="Times New Roman"/>
          <w:lang w:val="en-US"/>
        </w:rPr>
        <w:t xml:space="preserve"> </w:t>
      </w:r>
      <w:r w:rsidR="00EA3619">
        <w:rPr>
          <w:rFonts w:eastAsia="SimSun" w:cs="Times New Roman"/>
          <w:lang w:val="en-US"/>
        </w:rPr>
        <w:t xml:space="preserve">the </w:t>
      </w:r>
      <w:r>
        <w:rPr>
          <w:rFonts w:eastAsia="SimSun" w:cs="Times New Roman"/>
          <w:lang w:val="en-US"/>
        </w:rPr>
        <w:t>coffee industr</w:t>
      </w:r>
      <w:r w:rsidR="0082670C">
        <w:rPr>
          <w:rFonts w:eastAsia="SimSun" w:cs="Times New Roman"/>
          <w:lang w:val="en-US"/>
        </w:rPr>
        <w:t>y</w:t>
      </w:r>
      <w:r>
        <w:rPr>
          <w:rFonts w:eastAsia="SimSun" w:cs="Times New Roman"/>
          <w:lang w:val="en-US"/>
        </w:rPr>
        <w:t xml:space="preserve"> and</w:t>
      </w:r>
      <w:r>
        <w:rPr>
          <w:rFonts w:eastAsia="SimSun" w:cs="Times New Roman"/>
        </w:rPr>
        <w:t xml:space="preserve"> coffee growers for large-scale plantations.</w:t>
      </w:r>
    </w:p>
    <w:p w14:paraId="372D8A7F" w14:textId="77777777" w:rsidR="008B17D5" w:rsidRDefault="008B17D5">
      <w:pPr>
        <w:spacing w:line="480" w:lineRule="auto"/>
        <w:jc w:val="both"/>
        <w:rPr>
          <w:rFonts w:eastAsia="SimSun" w:cs="Times New Roman"/>
        </w:rPr>
      </w:pPr>
    </w:p>
    <w:p w14:paraId="16101F2E" w14:textId="1CC4DDB2" w:rsidR="008B17D5" w:rsidRDefault="008B17D5">
      <w:pPr>
        <w:spacing w:line="480" w:lineRule="auto"/>
        <w:jc w:val="both"/>
        <w:rPr>
          <w:rFonts w:eastAsia="SimSun" w:cs="Times New Roman"/>
          <w:b/>
          <w:bCs/>
        </w:rPr>
      </w:pPr>
    </w:p>
    <w:p w14:paraId="4779C803" w14:textId="25FAE678" w:rsidR="007A42CE" w:rsidRDefault="007A42CE">
      <w:pPr>
        <w:spacing w:line="480" w:lineRule="auto"/>
        <w:jc w:val="both"/>
        <w:rPr>
          <w:rFonts w:eastAsia="SimSun" w:cs="Times New Roman"/>
          <w:b/>
          <w:bCs/>
        </w:rPr>
      </w:pPr>
    </w:p>
    <w:p w14:paraId="25685918" w14:textId="2F2EBCD8" w:rsidR="007A42CE" w:rsidRDefault="007A42CE">
      <w:pPr>
        <w:spacing w:line="480" w:lineRule="auto"/>
        <w:jc w:val="both"/>
        <w:rPr>
          <w:rFonts w:eastAsia="SimSun" w:cs="Times New Roman"/>
          <w:b/>
          <w:bCs/>
        </w:rPr>
      </w:pPr>
    </w:p>
    <w:p w14:paraId="2F0F7D1E" w14:textId="0E3712EF" w:rsidR="007A42CE" w:rsidRDefault="007A42CE">
      <w:pPr>
        <w:spacing w:line="480" w:lineRule="auto"/>
        <w:jc w:val="both"/>
        <w:rPr>
          <w:rFonts w:eastAsia="SimSun" w:cs="Times New Roman"/>
          <w:b/>
          <w:bCs/>
        </w:rPr>
      </w:pPr>
    </w:p>
    <w:p w14:paraId="71DE20BB" w14:textId="0FCB8951" w:rsidR="007A42CE" w:rsidRDefault="007A42CE">
      <w:pPr>
        <w:spacing w:line="480" w:lineRule="auto"/>
        <w:jc w:val="both"/>
        <w:rPr>
          <w:rFonts w:eastAsia="SimSun" w:cs="Times New Roman"/>
          <w:b/>
          <w:bCs/>
        </w:rPr>
      </w:pPr>
    </w:p>
    <w:p w14:paraId="0E5F95B0" w14:textId="77777777" w:rsidR="002425D4" w:rsidRDefault="002425D4">
      <w:pPr>
        <w:spacing w:line="480" w:lineRule="auto"/>
        <w:jc w:val="both"/>
        <w:rPr>
          <w:rFonts w:eastAsia="SimSun" w:cs="Times New Roman"/>
          <w:b/>
          <w:bCs/>
        </w:rPr>
      </w:pPr>
    </w:p>
    <w:p w14:paraId="2D2EC798" w14:textId="495EF40A" w:rsidR="00725E28" w:rsidRDefault="009640DC" w:rsidP="007A42CE">
      <w:pPr>
        <w:spacing w:after="0" w:line="480" w:lineRule="auto"/>
        <w:jc w:val="both"/>
        <w:rPr>
          <w:rFonts w:eastAsia="Times New Roman" w:cs="Times New Roman"/>
          <w:lang w:val="en-US" w:bidi="fa-IR"/>
        </w:rPr>
      </w:pPr>
      <w:r>
        <w:rPr>
          <w:rFonts w:eastAsia="Times New Roman" w:cs="Times New Roman"/>
          <w:b/>
          <w:bCs/>
          <w:lang w:val="en-US" w:bidi="fa-IR"/>
        </w:rPr>
        <w:lastRenderedPageBreak/>
        <w:t>Abs</w:t>
      </w:r>
      <w:r>
        <w:rPr>
          <w:rFonts w:cs="Times New Roman"/>
          <w:b/>
          <w:bCs/>
          <w:lang w:val="en-US" w:eastAsia="zh-CN" w:bidi="fa-IR"/>
        </w:rPr>
        <w:t>t</w:t>
      </w:r>
      <w:r>
        <w:rPr>
          <w:rFonts w:eastAsia="Times New Roman" w:cs="Times New Roman"/>
          <w:b/>
          <w:bCs/>
          <w:lang w:val="en-US" w:bidi="fa-IR"/>
        </w:rPr>
        <w:t>ract</w:t>
      </w:r>
      <w:r>
        <w:rPr>
          <w:rFonts w:eastAsia="Times New Roman" w:cs="Times New Roman"/>
          <w:lang w:val="en-US" w:bidi="fa-IR"/>
        </w:rPr>
        <w:t xml:space="preserve"> </w:t>
      </w:r>
    </w:p>
    <w:p w14:paraId="5AC4FF0B" w14:textId="77777777" w:rsidR="007A42CE" w:rsidRDefault="007A42CE" w:rsidP="007A42CE">
      <w:pPr>
        <w:spacing w:after="0" w:line="480" w:lineRule="auto"/>
        <w:jc w:val="both"/>
        <w:rPr>
          <w:rFonts w:eastAsia="Times New Roman" w:cs="Times New Roman"/>
          <w:lang w:val="en-US" w:bidi="fa-IR"/>
        </w:rPr>
      </w:pPr>
    </w:p>
    <w:p w14:paraId="21E3A5D2" w14:textId="2486D31E" w:rsidR="008B17D5" w:rsidRPr="00187233" w:rsidRDefault="009640DC" w:rsidP="007A42CE">
      <w:pPr>
        <w:spacing w:after="0" w:line="480" w:lineRule="auto"/>
        <w:jc w:val="both"/>
        <w:rPr>
          <w:rFonts w:eastAsia="SimSun" w:cs="Times New Roman"/>
        </w:rPr>
      </w:pPr>
      <w:r>
        <w:rPr>
          <w:rFonts w:cs="Times New Roman"/>
          <w:color w:val="000000"/>
        </w:rPr>
        <w:t>Accurate identification of commercially cultivated coffee species is necessary since the cup quality may be attributed to the kind of species. At seedling stage, it is difficult to di</w:t>
      </w:r>
      <w:r w:rsidR="007B38FC">
        <w:rPr>
          <w:rFonts w:cs="Times New Roman"/>
          <w:color w:val="000000"/>
        </w:rPr>
        <w:t>scriminate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i/>
          <w:color w:val="000000"/>
        </w:rPr>
        <w:t>Coffea</w:t>
      </w:r>
      <w:proofErr w:type="spellEnd"/>
      <w:r>
        <w:rPr>
          <w:rFonts w:cs="Times New Roman"/>
          <w:color w:val="000000"/>
        </w:rPr>
        <w:t xml:space="preserve"> species. Even at the matured stage, some morphological characters have been observed to be overlapping. To complement the traditional method of morphology-based identification, DNA barcoding </w:t>
      </w:r>
      <w:r>
        <w:rPr>
          <w:rFonts w:eastAsia="Calibri" w:cs="Times New Roman"/>
          <w:color w:val="000000"/>
          <w:lang w:eastAsia="en-PH"/>
        </w:rPr>
        <w:t>using</w:t>
      </w:r>
      <w:r>
        <w:rPr>
          <w:rFonts w:cs="Times New Roman"/>
          <w:color w:val="000000"/>
        </w:rPr>
        <w:t xml:space="preserve"> nuclear ribosomal</w:t>
      </w:r>
      <w:r>
        <w:rPr>
          <w:rFonts w:cs="Times New Roman"/>
          <w:i/>
          <w:color w:val="000000"/>
        </w:rPr>
        <w:t xml:space="preserve"> internal transcribe spacer</w:t>
      </w:r>
      <w:r>
        <w:rPr>
          <w:rFonts w:cs="Times New Roman"/>
          <w:color w:val="000000"/>
        </w:rPr>
        <w:t xml:space="preserve"> (</w:t>
      </w:r>
      <w:r>
        <w:rPr>
          <w:rFonts w:cs="Times New Roman"/>
          <w:i/>
          <w:color w:val="000000"/>
        </w:rPr>
        <w:t>ITS</w:t>
      </w:r>
      <w:r>
        <w:rPr>
          <w:rFonts w:cs="Times New Roman"/>
          <w:color w:val="000000"/>
        </w:rPr>
        <w:t xml:space="preserve">) and </w:t>
      </w:r>
      <w:r>
        <w:rPr>
          <w:rFonts w:cs="Times New Roman"/>
          <w:i/>
          <w:color w:val="000000"/>
        </w:rPr>
        <w:t>maturase K</w:t>
      </w:r>
      <w:r>
        <w:rPr>
          <w:rFonts w:cs="Times New Roman"/>
          <w:color w:val="000000"/>
        </w:rPr>
        <w:t xml:space="preserve"> (</w:t>
      </w:r>
      <w:proofErr w:type="spellStart"/>
      <w:r>
        <w:rPr>
          <w:rFonts w:cs="Times New Roman"/>
          <w:i/>
          <w:color w:val="000000"/>
        </w:rPr>
        <w:t>matK</w:t>
      </w:r>
      <w:proofErr w:type="spellEnd"/>
      <w:r>
        <w:rPr>
          <w:rFonts w:cs="Times New Roman"/>
          <w:color w:val="000000"/>
        </w:rPr>
        <w:t xml:space="preserve">) regions was performed. </w:t>
      </w:r>
      <w:r>
        <w:rPr>
          <w:rFonts w:cs="Times New Roman"/>
        </w:rPr>
        <w:t xml:space="preserve">Both markers had 100% amplification and sequencing success rates. </w:t>
      </w:r>
      <w:r>
        <w:rPr>
          <w:rFonts w:eastAsia="TimesNewRomanPSMT" w:cs="Times New Roman"/>
        </w:rPr>
        <w:t xml:space="preserve">Although </w:t>
      </w:r>
      <w:r>
        <w:rPr>
          <w:rFonts w:eastAsia="TimesNewRomanPSMT" w:cs="Times New Roman"/>
          <w:i/>
        </w:rPr>
        <w:t>ITS</w:t>
      </w:r>
      <w:r>
        <w:rPr>
          <w:rFonts w:eastAsia="TimesNewRomanPSMT" w:cs="Times New Roman"/>
        </w:rPr>
        <w:t xml:space="preserve"> had lower resolution in </w:t>
      </w:r>
      <w:proofErr w:type="spellStart"/>
      <w:r>
        <w:rPr>
          <w:rFonts w:eastAsia="TimesNewRomanPSMT" w:cs="Times New Roman"/>
          <w:i/>
        </w:rPr>
        <w:t>Coffea</w:t>
      </w:r>
      <w:proofErr w:type="spellEnd"/>
      <w:r>
        <w:rPr>
          <w:rFonts w:eastAsia="TimesNewRomanPSMT" w:cs="Times New Roman"/>
          <w:i/>
        </w:rPr>
        <w:t xml:space="preserve"> </w:t>
      </w:r>
      <w:r>
        <w:rPr>
          <w:rFonts w:eastAsia="TimesNewRomanPSMT" w:cs="Times New Roman"/>
        </w:rPr>
        <w:t xml:space="preserve">species, it efficiently discriminated </w:t>
      </w:r>
      <w:proofErr w:type="spellStart"/>
      <w:r>
        <w:rPr>
          <w:rFonts w:eastAsia="TimesNewRomanPSMT" w:cs="Times New Roman"/>
          <w:i/>
        </w:rPr>
        <w:t>Coffea</w:t>
      </w:r>
      <w:proofErr w:type="spellEnd"/>
      <w:r>
        <w:rPr>
          <w:rFonts w:eastAsia="TimesNewRomanPSMT" w:cs="Times New Roman"/>
          <w:i/>
        </w:rPr>
        <w:t xml:space="preserve"> arabica</w:t>
      </w:r>
      <w:r>
        <w:rPr>
          <w:rFonts w:eastAsia="TimesNewRomanPSMT" w:cs="Times New Roman"/>
        </w:rPr>
        <w:t xml:space="preserve"> and </w:t>
      </w:r>
      <w:proofErr w:type="spellStart"/>
      <w:r>
        <w:rPr>
          <w:rFonts w:eastAsia="TimesNewRomanPSMT" w:cs="Times New Roman"/>
          <w:i/>
        </w:rPr>
        <w:t>Coffea</w:t>
      </w:r>
      <w:proofErr w:type="spellEnd"/>
      <w:r>
        <w:rPr>
          <w:rFonts w:eastAsia="TimesNewRomanPSMT" w:cs="Times New Roman"/>
          <w:i/>
        </w:rPr>
        <w:t xml:space="preserve"> </w:t>
      </w:r>
      <w:proofErr w:type="spellStart"/>
      <w:r>
        <w:rPr>
          <w:rFonts w:eastAsia="TimesNewRomanPSMT" w:cs="Times New Roman"/>
          <w:i/>
        </w:rPr>
        <w:t>liberica</w:t>
      </w:r>
      <w:proofErr w:type="spellEnd"/>
      <w:r>
        <w:rPr>
          <w:rFonts w:eastAsia="TimesNewRomanPSMT" w:cs="Times New Roman"/>
          <w:i/>
        </w:rPr>
        <w:t xml:space="preserve">. </w:t>
      </w:r>
      <w:r>
        <w:rPr>
          <w:rFonts w:cs="Times New Roman"/>
        </w:rPr>
        <w:t>The</w:t>
      </w:r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matK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barcode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discriminated</w:t>
      </w:r>
      <w:r>
        <w:rPr>
          <w:rFonts w:cs="Times New Roman"/>
        </w:rPr>
        <w:t xml:space="preserve"> all the species. </w:t>
      </w:r>
      <w:r>
        <w:rPr>
          <w:rFonts w:cs="Times New Roman"/>
          <w:color w:val="000000"/>
        </w:rPr>
        <w:t>Findings reveal</w:t>
      </w:r>
      <w:r>
        <w:rPr>
          <w:rFonts w:cs="Times New Roman"/>
          <w:color w:val="000000"/>
          <w:lang w:val="en-US"/>
        </w:rPr>
        <w:t>ed</w:t>
      </w:r>
      <w:r>
        <w:rPr>
          <w:rFonts w:cs="Times New Roman"/>
          <w:color w:val="000000"/>
        </w:rPr>
        <w:t xml:space="preserve"> that </w:t>
      </w:r>
      <w:proofErr w:type="spellStart"/>
      <w:r>
        <w:rPr>
          <w:rFonts w:cs="Times New Roman"/>
          <w:i/>
        </w:rPr>
        <w:t>matK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wa</w:t>
      </w:r>
      <w:proofErr w:type="spellEnd"/>
      <w:r>
        <w:rPr>
          <w:rFonts w:cs="Times New Roman"/>
          <w:color w:val="000000"/>
        </w:rPr>
        <w:t xml:space="preserve">s an efficient barcode over </w:t>
      </w:r>
      <w:r>
        <w:rPr>
          <w:rFonts w:cs="Times New Roman"/>
          <w:i/>
        </w:rPr>
        <w:t xml:space="preserve">ITS </w:t>
      </w:r>
      <w:r>
        <w:rPr>
          <w:rFonts w:cs="Times New Roman"/>
          <w:color w:val="000000"/>
        </w:rPr>
        <w:t xml:space="preserve">for commercially cultivated </w:t>
      </w:r>
      <w:proofErr w:type="spellStart"/>
      <w:r>
        <w:rPr>
          <w:rFonts w:cs="Times New Roman"/>
          <w:i/>
          <w:color w:val="000000"/>
        </w:rPr>
        <w:t>Coffea</w:t>
      </w:r>
      <w:proofErr w:type="spellEnd"/>
      <w:r>
        <w:rPr>
          <w:rFonts w:cs="Times New Roman"/>
          <w:color w:val="000000"/>
        </w:rPr>
        <w:t xml:space="preserve"> species by generating the highest rate of both universality and discrimination power.</w:t>
      </w:r>
      <w:r w:rsidR="00852DC5">
        <w:rPr>
          <w:rFonts w:cs="Times New Roman"/>
          <w:color w:val="000000"/>
        </w:rPr>
        <w:t xml:space="preserve"> </w:t>
      </w:r>
      <w:r w:rsidR="00EA3619">
        <w:rPr>
          <w:rFonts w:eastAsia="SimSun" w:cs="Times New Roman"/>
        </w:rPr>
        <w:t xml:space="preserve">DNA barcoding as a </w:t>
      </w:r>
      <w:r w:rsidR="00852DC5">
        <w:rPr>
          <w:rFonts w:eastAsia="SimSun" w:cs="Times New Roman"/>
        </w:rPr>
        <w:t xml:space="preserve"> method of authentication will benefit</w:t>
      </w:r>
      <w:r w:rsidR="00852DC5">
        <w:rPr>
          <w:rFonts w:eastAsia="SimSun" w:cs="Times New Roman"/>
          <w:lang w:val="en-US"/>
        </w:rPr>
        <w:t xml:space="preserve"> the coffee industr</w:t>
      </w:r>
      <w:r w:rsidR="0082670C">
        <w:rPr>
          <w:rFonts w:eastAsia="SimSun" w:cs="Times New Roman"/>
          <w:lang w:val="en-US"/>
        </w:rPr>
        <w:t>y</w:t>
      </w:r>
      <w:r w:rsidR="00852DC5">
        <w:rPr>
          <w:rFonts w:eastAsia="SimSun" w:cs="Times New Roman"/>
          <w:lang w:val="en-US"/>
        </w:rPr>
        <w:t xml:space="preserve"> and</w:t>
      </w:r>
      <w:r w:rsidR="00852DC5">
        <w:rPr>
          <w:rFonts w:eastAsia="SimSun" w:cs="Times New Roman"/>
        </w:rPr>
        <w:t xml:space="preserve"> coffee growers for large-scale plantations.</w:t>
      </w:r>
      <w:r w:rsidR="00187233">
        <w:rPr>
          <w:rFonts w:eastAsia="SimSun" w:cs="Times New Roman"/>
        </w:rPr>
        <w:t xml:space="preserve"> </w:t>
      </w:r>
      <w:r>
        <w:rPr>
          <w:rFonts w:eastAsia="SimSun" w:cs="Times New Roman"/>
        </w:rPr>
        <w:t>© 2020 Friends Science Publishers</w:t>
      </w:r>
    </w:p>
    <w:p w14:paraId="355D28C1" w14:textId="77777777" w:rsidR="008B17D5" w:rsidRDefault="008B17D5" w:rsidP="007A42CE">
      <w:pPr>
        <w:spacing w:after="0" w:line="480" w:lineRule="auto"/>
        <w:jc w:val="both"/>
        <w:rPr>
          <w:rFonts w:eastAsia="Times New Roman" w:cs="Times New Roman"/>
          <w:b/>
          <w:bCs/>
        </w:rPr>
      </w:pPr>
    </w:p>
    <w:p w14:paraId="51F1482F" w14:textId="006FFD31" w:rsidR="008B17D5" w:rsidRDefault="009640DC" w:rsidP="007A42CE">
      <w:pPr>
        <w:spacing w:after="0" w:line="480" w:lineRule="auto"/>
        <w:jc w:val="both"/>
        <w:rPr>
          <w:rFonts w:cs="Times New Roman"/>
          <w:i/>
          <w:color w:val="000000"/>
        </w:rPr>
      </w:pPr>
      <w:r>
        <w:rPr>
          <w:rFonts w:eastAsia="Times New Roman" w:cs="Times New Roman"/>
          <w:b/>
          <w:bCs/>
        </w:rPr>
        <w:t>Keywords:</w:t>
      </w:r>
      <w:r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="00A50600" w:rsidRPr="00DA6BEB">
        <w:rPr>
          <w:rFonts w:eastAsia="Times New Roman" w:cs="Times New Roman"/>
          <w:i/>
          <w:iCs/>
          <w:lang w:val="en-US"/>
        </w:rPr>
        <w:t>Coffe</w:t>
      </w:r>
      <w:r w:rsidR="00DA6BEB" w:rsidRPr="00DA6BEB">
        <w:rPr>
          <w:rFonts w:eastAsia="Times New Roman" w:cs="Times New Roman"/>
          <w:i/>
          <w:iCs/>
          <w:lang w:val="en-US"/>
        </w:rPr>
        <w:t>a</w:t>
      </w:r>
      <w:proofErr w:type="spellEnd"/>
      <w:r w:rsidR="00DA6BEB" w:rsidRPr="00DA6BEB">
        <w:rPr>
          <w:rFonts w:eastAsia="Times New Roman" w:cs="Times New Roman"/>
          <w:i/>
          <w:iCs/>
          <w:lang w:val="en-US"/>
        </w:rPr>
        <w:t xml:space="preserve"> arabica</w:t>
      </w:r>
      <w:r w:rsidR="00DA6BEB">
        <w:rPr>
          <w:rFonts w:eastAsia="Times New Roman" w:cs="Times New Roman"/>
          <w:lang w:val="en-US"/>
        </w:rPr>
        <w:t>;</w:t>
      </w:r>
      <w:r w:rsidR="00A50600" w:rsidRPr="00A50600">
        <w:rPr>
          <w:rFonts w:eastAsia="Times New Roman" w:cs="Times New Roman"/>
          <w:lang w:val="en-US"/>
        </w:rPr>
        <w:t xml:space="preserve"> </w:t>
      </w:r>
      <w:proofErr w:type="spellStart"/>
      <w:r w:rsidR="00DA6BEB" w:rsidRPr="00DA6BEB">
        <w:rPr>
          <w:rFonts w:cs="Times New Roman"/>
          <w:i/>
          <w:iCs/>
          <w:color w:val="000000"/>
        </w:rPr>
        <w:t>Coffea</w:t>
      </w:r>
      <w:proofErr w:type="spellEnd"/>
      <w:r w:rsidR="00DA6BEB" w:rsidRPr="00DA6BEB">
        <w:rPr>
          <w:rFonts w:cs="Times New Roman"/>
          <w:i/>
          <w:iCs/>
          <w:color w:val="000000"/>
        </w:rPr>
        <w:t xml:space="preserve"> </w:t>
      </w:r>
      <w:proofErr w:type="spellStart"/>
      <w:r w:rsidR="00DA6BEB" w:rsidRPr="00DA6BEB">
        <w:rPr>
          <w:rFonts w:cs="Times New Roman"/>
          <w:i/>
          <w:iCs/>
          <w:color w:val="000000"/>
        </w:rPr>
        <w:t>canephora</w:t>
      </w:r>
      <w:proofErr w:type="spellEnd"/>
      <w:r w:rsidR="00DA6BEB">
        <w:rPr>
          <w:rFonts w:cs="Times New Roman"/>
          <w:i/>
          <w:color w:val="000000"/>
        </w:rPr>
        <w:t xml:space="preserve">; </w:t>
      </w:r>
      <w:proofErr w:type="spellStart"/>
      <w:r w:rsidR="00DA6BEB">
        <w:rPr>
          <w:rFonts w:cs="Times New Roman"/>
          <w:i/>
          <w:color w:val="000000"/>
        </w:rPr>
        <w:t>Coffea</w:t>
      </w:r>
      <w:proofErr w:type="spellEnd"/>
      <w:r w:rsidR="00DA6BEB">
        <w:rPr>
          <w:rFonts w:cs="Times New Roman"/>
          <w:i/>
          <w:color w:val="000000"/>
        </w:rPr>
        <w:t xml:space="preserve"> </w:t>
      </w:r>
      <w:proofErr w:type="spellStart"/>
      <w:r w:rsidR="00DA6BEB">
        <w:rPr>
          <w:rFonts w:cs="Times New Roman"/>
          <w:i/>
          <w:color w:val="000000"/>
        </w:rPr>
        <w:t>liberica</w:t>
      </w:r>
      <w:proofErr w:type="spellEnd"/>
      <w:r w:rsidR="00DA6BEB">
        <w:rPr>
          <w:rFonts w:cs="Times New Roman"/>
          <w:i/>
          <w:color w:val="000000"/>
        </w:rPr>
        <w:t>;</w:t>
      </w:r>
      <w:r w:rsidR="00A50600"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</w:rPr>
        <w:t>DNA barcode</w:t>
      </w:r>
      <w:r>
        <w:rPr>
          <w:rFonts w:cs="Times New Roman"/>
          <w:color w:val="000000"/>
          <w:lang w:val="en-US"/>
        </w:rPr>
        <w:t>;</w:t>
      </w:r>
      <w:r w:rsidR="00A50600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i/>
          <w:color w:val="000000"/>
        </w:rPr>
        <w:t>ITS</w:t>
      </w:r>
      <w:r>
        <w:rPr>
          <w:rFonts w:cs="Times New Roman"/>
          <w:i/>
          <w:color w:val="000000"/>
          <w:lang w:val="en-US"/>
        </w:rPr>
        <w:t xml:space="preserve">; </w:t>
      </w:r>
      <w:proofErr w:type="spellStart"/>
      <w:r>
        <w:rPr>
          <w:rFonts w:cs="Times New Roman"/>
          <w:i/>
          <w:color w:val="000000"/>
        </w:rPr>
        <w:t>matK</w:t>
      </w:r>
      <w:proofErr w:type="spellEnd"/>
      <w:r>
        <w:rPr>
          <w:rFonts w:cs="Times New Roman"/>
          <w:i/>
          <w:color w:val="000000"/>
        </w:rPr>
        <w:t xml:space="preserve"> </w:t>
      </w:r>
    </w:p>
    <w:p w14:paraId="306B0546" w14:textId="77777777" w:rsidR="008B17D5" w:rsidRDefault="008B17D5" w:rsidP="007A42CE">
      <w:pPr>
        <w:spacing w:after="0" w:line="480" w:lineRule="auto"/>
        <w:jc w:val="both"/>
        <w:rPr>
          <w:rFonts w:eastAsia="Times New Roman" w:cs="Times New Roman"/>
          <w:b/>
          <w:bCs/>
        </w:rPr>
      </w:pPr>
    </w:p>
    <w:p w14:paraId="14B60BE0" w14:textId="0180F710" w:rsidR="008B17D5" w:rsidRDefault="009640DC" w:rsidP="007A42CE">
      <w:pPr>
        <w:spacing w:after="0" w:line="480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Introduction</w:t>
      </w:r>
    </w:p>
    <w:p w14:paraId="4B92DC4E" w14:textId="77777777" w:rsidR="007A42CE" w:rsidRDefault="007A42CE" w:rsidP="007A42CE">
      <w:pPr>
        <w:spacing w:after="0" w:line="480" w:lineRule="auto"/>
        <w:jc w:val="both"/>
        <w:rPr>
          <w:rFonts w:eastAsia="Times New Roman" w:cs="Times New Roman"/>
          <w:lang w:val="en-US"/>
        </w:rPr>
      </w:pPr>
    </w:p>
    <w:p w14:paraId="26F241C1" w14:textId="7849094E" w:rsidR="008B17D5" w:rsidRDefault="009640DC" w:rsidP="007A42CE">
      <w:pPr>
        <w:spacing w:after="0" w:line="480" w:lineRule="auto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Coffee trees belong to the genus </w:t>
      </w:r>
      <w:proofErr w:type="spellStart"/>
      <w:r>
        <w:rPr>
          <w:rFonts w:eastAsia="Calibri" w:cs="Times New Roman"/>
          <w:i/>
          <w:color w:val="000000"/>
        </w:rPr>
        <w:t>Coffea</w:t>
      </w:r>
      <w:proofErr w:type="spellEnd"/>
      <w:r>
        <w:rPr>
          <w:rFonts w:eastAsia="Calibri" w:cs="Times New Roman"/>
          <w:i/>
          <w:color w:val="000000"/>
        </w:rPr>
        <w:t xml:space="preserve"> </w:t>
      </w:r>
      <w:r>
        <w:rPr>
          <w:rFonts w:eastAsia="Calibri" w:cs="Times New Roman"/>
          <w:color w:val="000000"/>
        </w:rPr>
        <w:t xml:space="preserve">L. subgenus </w:t>
      </w:r>
      <w:proofErr w:type="spellStart"/>
      <w:r>
        <w:rPr>
          <w:rFonts w:eastAsia="Calibri" w:cs="Times New Roman"/>
          <w:i/>
          <w:color w:val="000000"/>
        </w:rPr>
        <w:t>Coffea</w:t>
      </w:r>
      <w:proofErr w:type="spellEnd"/>
      <w:r>
        <w:rPr>
          <w:rFonts w:eastAsia="Calibri" w:cs="Times New Roman"/>
          <w:color w:val="000000"/>
        </w:rPr>
        <w:t xml:space="preserve"> under </w:t>
      </w:r>
      <w:proofErr w:type="spellStart"/>
      <w:r>
        <w:rPr>
          <w:rFonts w:eastAsia="Calibri" w:cs="Times New Roman"/>
          <w:color w:val="000000"/>
        </w:rPr>
        <w:t>Rubiaceae</w:t>
      </w:r>
      <w:proofErr w:type="spellEnd"/>
      <w:r>
        <w:rPr>
          <w:rFonts w:eastAsia="Calibri" w:cs="Times New Roman"/>
          <w:color w:val="000000"/>
        </w:rPr>
        <w:t xml:space="preserve"> family and composed of 124 species (</w:t>
      </w:r>
      <w:r>
        <w:rPr>
          <w:rFonts w:eastAsia="Calibri" w:cs="Times New Roman"/>
        </w:rPr>
        <w:t xml:space="preserve">Davis </w:t>
      </w:r>
      <w:r>
        <w:rPr>
          <w:rFonts w:eastAsia="Calibri" w:cs="Times New Roman"/>
          <w:i/>
          <w:iCs/>
        </w:rPr>
        <w:t>et al</w:t>
      </w:r>
      <w:r>
        <w:rPr>
          <w:rFonts w:eastAsia="Calibri" w:cs="Times New Roman"/>
        </w:rPr>
        <w:t>. 201</w:t>
      </w:r>
      <w:r>
        <w:rPr>
          <w:rFonts w:eastAsia="Calibri" w:cs="Times New Roman"/>
          <w:lang w:val="en-US"/>
        </w:rPr>
        <w:t>9</w:t>
      </w:r>
      <w:r>
        <w:rPr>
          <w:rFonts w:eastAsia="Calibri" w:cs="Times New Roman"/>
          <w:color w:val="000000"/>
        </w:rPr>
        <w:t>). In the Philippines, there</w:t>
      </w:r>
      <w:r>
        <w:rPr>
          <w:rFonts w:eastAsia="Calibri" w:cs="Times New Roman"/>
        </w:rPr>
        <w:t xml:space="preserve"> are three commercially cultivated species, namely </w:t>
      </w:r>
      <w:proofErr w:type="spellStart"/>
      <w:r>
        <w:rPr>
          <w:rFonts w:eastAsia="Calibri" w:cs="Times New Roman"/>
          <w:i/>
          <w:iCs/>
        </w:rPr>
        <w:t>Coffea</w:t>
      </w:r>
      <w:proofErr w:type="spellEnd"/>
      <w:r>
        <w:rPr>
          <w:rFonts w:eastAsia="Calibri" w:cs="Times New Roman"/>
          <w:i/>
          <w:iCs/>
        </w:rPr>
        <w:t xml:space="preserve"> arabica </w:t>
      </w:r>
      <w:r>
        <w:rPr>
          <w:rFonts w:eastAsia="Calibri" w:cs="Times New Roman"/>
          <w:iCs/>
        </w:rPr>
        <w:t>L.</w:t>
      </w:r>
      <w:r>
        <w:rPr>
          <w:rFonts w:eastAsia="Calibri" w:cs="Times New Roman"/>
          <w:i/>
          <w:iCs/>
        </w:rPr>
        <w:t>, C</w:t>
      </w:r>
      <w:proofErr w:type="spellStart"/>
      <w:r>
        <w:rPr>
          <w:rFonts w:eastAsia="Calibri" w:cs="Times New Roman"/>
          <w:i/>
          <w:iCs/>
          <w:lang w:val="en-US"/>
        </w:rPr>
        <w:t>offea</w:t>
      </w:r>
      <w:proofErr w:type="spellEnd"/>
      <w:r>
        <w:rPr>
          <w:rFonts w:eastAsia="Calibri" w:cs="Times New Roman"/>
          <w:i/>
          <w:iCs/>
        </w:rPr>
        <w:t> </w:t>
      </w:r>
      <w:proofErr w:type="spellStart"/>
      <w:r>
        <w:rPr>
          <w:rFonts w:eastAsia="Calibri" w:cs="Times New Roman"/>
          <w:i/>
          <w:iCs/>
        </w:rPr>
        <w:t>canephora</w:t>
      </w:r>
      <w:proofErr w:type="spellEnd"/>
      <w:r>
        <w:rPr>
          <w:rFonts w:eastAsia="Calibri" w:cs="Times New Roman"/>
          <w:i/>
          <w:iCs/>
        </w:rPr>
        <w:t xml:space="preserve"> </w:t>
      </w:r>
      <w:r>
        <w:rPr>
          <w:rFonts w:eastAsia="Calibri" w:cs="Times New Roman"/>
          <w:iCs/>
        </w:rPr>
        <w:t xml:space="preserve">Pierre ex A. </w:t>
      </w:r>
      <w:proofErr w:type="spellStart"/>
      <w:r>
        <w:rPr>
          <w:rFonts w:eastAsia="Calibri" w:cs="Times New Roman"/>
          <w:iCs/>
        </w:rPr>
        <w:t>Froehner</w:t>
      </w:r>
      <w:proofErr w:type="spellEnd"/>
      <w:r w:rsidR="00982FEE">
        <w:rPr>
          <w:rFonts w:eastAsia="Calibri" w:cs="Times New Roman"/>
          <w:iCs/>
        </w:rPr>
        <w:t xml:space="preserve"> </w:t>
      </w:r>
      <w:r>
        <w:rPr>
          <w:rFonts w:eastAsia="Calibri" w:cs="Times New Roman"/>
          <w:iCs/>
        </w:rPr>
        <w:t>and</w:t>
      </w:r>
      <w:r>
        <w:rPr>
          <w:rFonts w:eastAsia="Calibri" w:cs="Times New Roman"/>
          <w:i/>
          <w:iCs/>
        </w:rPr>
        <w:t xml:space="preserve"> </w:t>
      </w:r>
      <w:proofErr w:type="spellStart"/>
      <w:r>
        <w:rPr>
          <w:rFonts w:eastAsia="Calibri" w:cs="Times New Roman"/>
          <w:iCs/>
        </w:rPr>
        <w:t>and</w:t>
      </w:r>
      <w:proofErr w:type="spellEnd"/>
      <w:r>
        <w:rPr>
          <w:rFonts w:eastAsia="Calibri" w:cs="Times New Roman"/>
          <w:i/>
          <w:iCs/>
        </w:rPr>
        <w:t xml:space="preserve"> C</w:t>
      </w:r>
      <w:proofErr w:type="spellStart"/>
      <w:r>
        <w:rPr>
          <w:rFonts w:eastAsia="Calibri" w:cs="Times New Roman"/>
          <w:i/>
          <w:iCs/>
          <w:lang w:val="en-US"/>
        </w:rPr>
        <w:t>offea</w:t>
      </w:r>
      <w:proofErr w:type="spellEnd"/>
      <w:r>
        <w:rPr>
          <w:rFonts w:eastAsia="Calibri" w:cs="Times New Roman"/>
          <w:i/>
          <w:iCs/>
        </w:rPr>
        <w:t xml:space="preserve"> </w:t>
      </w:r>
      <w:proofErr w:type="spellStart"/>
      <w:r>
        <w:rPr>
          <w:rFonts w:eastAsia="Calibri" w:cs="Times New Roman"/>
          <w:i/>
          <w:iCs/>
        </w:rPr>
        <w:t>liberica</w:t>
      </w:r>
      <w:proofErr w:type="spellEnd"/>
      <w:r>
        <w:rPr>
          <w:rFonts w:eastAsia="Calibri" w:cs="Times New Roman"/>
          <w:i/>
          <w:iCs/>
        </w:rPr>
        <w:t xml:space="preserve"> </w:t>
      </w:r>
      <w:r>
        <w:rPr>
          <w:rFonts w:eastAsia="Calibri" w:cs="Times New Roman"/>
          <w:iCs/>
        </w:rPr>
        <w:t xml:space="preserve">W. Bull ex </w:t>
      </w:r>
      <w:proofErr w:type="spellStart"/>
      <w:r>
        <w:rPr>
          <w:rFonts w:eastAsia="Calibri" w:cs="Times New Roman"/>
          <w:iCs/>
        </w:rPr>
        <w:t>Hiern</w:t>
      </w:r>
      <w:proofErr w:type="spellEnd"/>
      <w:r>
        <w:rPr>
          <w:rFonts w:eastAsia="Calibri" w:cs="Times New Roman"/>
          <w:iCs/>
        </w:rPr>
        <w:t xml:space="preserve"> (Fig</w:t>
      </w:r>
      <w:proofErr w:type="spellStart"/>
      <w:r>
        <w:rPr>
          <w:rFonts w:eastAsia="Calibri" w:cs="Times New Roman"/>
          <w:iCs/>
          <w:lang w:val="en-US"/>
        </w:rPr>
        <w:t>ure</w:t>
      </w:r>
      <w:proofErr w:type="spellEnd"/>
      <w:r>
        <w:rPr>
          <w:rFonts w:eastAsia="Calibri" w:cs="Times New Roman"/>
          <w:iCs/>
        </w:rPr>
        <w:t xml:space="preserve"> 1)</w:t>
      </w:r>
      <w:r>
        <w:rPr>
          <w:rFonts w:eastAsia="Calibri" w:cs="Times New Roman"/>
        </w:rPr>
        <w:t xml:space="preserve">. </w:t>
      </w:r>
      <w:proofErr w:type="spellStart"/>
      <w:r>
        <w:rPr>
          <w:rFonts w:eastAsia="Calibri" w:cs="Times New Roman"/>
        </w:rPr>
        <w:t>Excelsa</w:t>
      </w:r>
      <w:proofErr w:type="spellEnd"/>
      <w:r>
        <w:rPr>
          <w:rFonts w:eastAsia="Calibri" w:cs="Times New Roman"/>
        </w:rPr>
        <w:t xml:space="preserve"> and </w:t>
      </w:r>
      <w:proofErr w:type="spellStart"/>
      <w:r>
        <w:rPr>
          <w:rFonts w:eastAsia="Calibri" w:cs="Times New Roman"/>
        </w:rPr>
        <w:t>liberica</w:t>
      </w:r>
      <w:proofErr w:type="spellEnd"/>
      <w:r>
        <w:rPr>
          <w:rFonts w:eastAsia="Calibri" w:cs="Times New Roman"/>
        </w:rPr>
        <w:t xml:space="preserve"> are varieties of </w:t>
      </w:r>
      <w:r>
        <w:rPr>
          <w:rFonts w:eastAsia="Calibri" w:cs="Times New Roman"/>
          <w:i/>
        </w:rPr>
        <w:t>C</w:t>
      </w:r>
      <w:proofErr w:type="spellStart"/>
      <w:r>
        <w:rPr>
          <w:rFonts w:eastAsia="Calibri" w:cs="Times New Roman"/>
          <w:i/>
          <w:lang w:val="en-US"/>
        </w:rPr>
        <w:t>offea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liberica</w:t>
      </w:r>
      <w:proofErr w:type="spellEnd"/>
      <w:r>
        <w:rPr>
          <w:rFonts w:eastAsia="Calibri" w:cs="Times New Roman"/>
        </w:rPr>
        <w:t xml:space="preserve">. Generally, the fruits of var. </w:t>
      </w:r>
      <w:r>
        <w:rPr>
          <w:rFonts w:eastAsia="Calibri" w:cs="Times New Roman"/>
          <w:lang w:val="en-US"/>
        </w:rPr>
        <w:t>l</w:t>
      </w:r>
      <w:proofErr w:type="spellStart"/>
      <w:r>
        <w:rPr>
          <w:rFonts w:eastAsia="Calibri" w:cs="Times New Roman"/>
        </w:rPr>
        <w:t>iberica</w:t>
      </w:r>
      <w:proofErr w:type="spellEnd"/>
      <w:r>
        <w:rPr>
          <w:rFonts w:eastAsia="Calibri" w:cs="Times New Roman"/>
        </w:rPr>
        <w:t xml:space="preserve"> are bigger, more tapered at the base, have thicker and more leathery pericarp than that of var. </w:t>
      </w:r>
      <w:r>
        <w:rPr>
          <w:rFonts w:eastAsia="Calibri" w:cs="Times New Roman"/>
          <w:lang w:val="en-US"/>
        </w:rPr>
        <w:t>e</w:t>
      </w:r>
      <w:proofErr w:type="spellStart"/>
      <w:r>
        <w:rPr>
          <w:rFonts w:eastAsia="Calibri" w:cs="Times New Roman"/>
        </w:rPr>
        <w:t>xcelsa</w:t>
      </w:r>
      <w:proofErr w:type="spellEnd"/>
      <w:r>
        <w:rPr>
          <w:rFonts w:eastAsia="Calibri" w:cs="Times New Roman"/>
        </w:rPr>
        <w:t xml:space="preserve"> (</w:t>
      </w:r>
      <w:proofErr w:type="spellStart"/>
      <w:r>
        <w:rPr>
          <w:rFonts w:eastAsia="Calibri" w:cs="Times New Roman"/>
        </w:rPr>
        <w:t>Bridson</w:t>
      </w:r>
      <w:proofErr w:type="spellEnd"/>
      <w:r>
        <w:rPr>
          <w:rFonts w:eastAsia="Calibri" w:cs="Times New Roman"/>
        </w:rPr>
        <w:t xml:space="preserve"> 1988; Davis </w:t>
      </w:r>
      <w:r>
        <w:rPr>
          <w:rFonts w:eastAsia="Calibri" w:cs="Times New Roman"/>
          <w:i/>
          <w:iCs/>
        </w:rPr>
        <w:t>et al</w:t>
      </w:r>
      <w:r>
        <w:rPr>
          <w:rFonts w:eastAsia="Calibri" w:cs="Times New Roman"/>
        </w:rPr>
        <w:t xml:space="preserve">. 2006). </w:t>
      </w:r>
      <w:r>
        <w:rPr>
          <w:rFonts w:eastAsia="Calibri" w:cs="Times New Roman"/>
          <w:iCs/>
        </w:rPr>
        <w:t>The first</w:t>
      </w:r>
      <w:r>
        <w:rPr>
          <w:rFonts w:eastAsia="Calibri" w:cs="Times New Roman"/>
          <w:color w:val="000000"/>
        </w:rPr>
        <w:t xml:space="preserve"> two species are of high commercial value (</w:t>
      </w:r>
      <w:proofErr w:type="spellStart"/>
      <w:r>
        <w:rPr>
          <w:rFonts w:eastAsia="Calibri" w:cs="Times New Roman"/>
          <w:color w:val="000000"/>
        </w:rPr>
        <w:t>Maluf</w:t>
      </w:r>
      <w:proofErr w:type="spellEnd"/>
      <w:r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et al</w:t>
      </w:r>
      <w:r>
        <w:rPr>
          <w:rFonts w:eastAsia="Calibri" w:cs="Times New Roman"/>
          <w:color w:val="000000"/>
        </w:rPr>
        <w:t xml:space="preserve">. 2005; </w:t>
      </w:r>
      <w:proofErr w:type="spellStart"/>
      <w:r>
        <w:rPr>
          <w:rFonts w:eastAsia="Calibri" w:cs="Times New Roman"/>
          <w:color w:val="000000"/>
        </w:rPr>
        <w:t>N’diaye</w:t>
      </w:r>
      <w:proofErr w:type="spellEnd"/>
      <w:r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et al</w:t>
      </w:r>
      <w:r>
        <w:rPr>
          <w:rFonts w:eastAsia="Calibri" w:cs="Times New Roman"/>
          <w:color w:val="000000"/>
        </w:rPr>
        <w:t xml:space="preserve">. 2005, Davis </w:t>
      </w:r>
      <w:r>
        <w:rPr>
          <w:rFonts w:eastAsia="Calibri" w:cs="Times New Roman"/>
          <w:i/>
          <w:iCs/>
          <w:color w:val="000000"/>
        </w:rPr>
        <w:t>et al</w:t>
      </w:r>
      <w:r>
        <w:rPr>
          <w:rFonts w:eastAsia="Calibri" w:cs="Times New Roman"/>
          <w:color w:val="000000"/>
        </w:rPr>
        <w:t xml:space="preserve">. 2019). </w:t>
      </w:r>
      <w:r>
        <w:rPr>
          <w:rFonts w:eastAsia="Calibri" w:cs="Times New Roman"/>
          <w:i/>
          <w:color w:val="000000"/>
        </w:rPr>
        <w:t>C</w:t>
      </w:r>
      <w:proofErr w:type="spellStart"/>
      <w:r>
        <w:rPr>
          <w:rFonts w:eastAsia="Calibri" w:cs="Times New Roman"/>
          <w:i/>
          <w:color w:val="000000"/>
          <w:lang w:val="en-US"/>
        </w:rPr>
        <w:t>offea</w:t>
      </w:r>
      <w:proofErr w:type="spellEnd"/>
      <w:r>
        <w:rPr>
          <w:rFonts w:eastAsia="Calibri" w:cs="Times New Roman"/>
          <w:i/>
          <w:color w:val="000000"/>
        </w:rPr>
        <w:t xml:space="preserve"> arabica</w:t>
      </w:r>
      <w:r>
        <w:rPr>
          <w:rFonts w:eastAsia="Calibri" w:cs="Times New Roman"/>
          <w:color w:val="000000"/>
        </w:rPr>
        <w:t xml:space="preserve"> is tetraploid (2n=4x=44) and self-fertile while the other two species are diploid (2n=22) and self-incompatible (Davis </w:t>
      </w:r>
      <w:r>
        <w:rPr>
          <w:rFonts w:eastAsia="Calibri" w:cs="Times New Roman"/>
          <w:i/>
          <w:iCs/>
          <w:color w:val="000000"/>
        </w:rPr>
        <w:t>et al</w:t>
      </w:r>
      <w:r>
        <w:rPr>
          <w:rFonts w:eastAsia="Calibri" w:cs="Times New Roman"/>
          <w:color w:val="000000"/>
        </w:rPr>
        <w:t xml:space="preserve">. 2006; </w:t>
      </w:r>
      <w:proofErr w:type="spellStart"/>
      <w:r>
        <w:rPr>
          <w:rFonts w:eastAsia="Calibri" w:cs="Times New Roman"/>
          <w:color w:val="000000"/>
        </w:rPr>
        <w:t>Clarindo</w:t>
      </w:r>
      <w:proofErr w:type="spellEnd"/>
      <w:r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  <w:lang w:val="en-US"/>
        </w:rPr>
        <w:t>and</w:t>
      </w:r>
      <w:r>
        <w:rPr>
          <w:rFonts w:eastAsia="Calibri" w:cs="Times New Roman"/>
          <w:color w:val="000000"/>
        </w:rPr>
        <w:t xml:space="preserve"> Carvalho 2008). </w:t>
      </w:r>
    </w:p>
    <w:p w14:paraId="36D1577D" w14:textId="38EF3F25" w:rsidR="008B17D5" w:rsidRDefault="009640DC">
      <w:pPr>
        <w:spacing w:after="0" w:line="480" w:lineRule="auto"/>
        <w:ind w:firstLine="720"/>
        <w:jc w:val="both"/>
        <w:rPr>
          <w:rFonts w:eastAsia="Calibri" w:cs="Times New Roman"/>
          <w:color w:val="000000"/>
        </w:rPr>
      </w:pPr>
      <w:r>
        <w:rPr>
          <w:rFonts w:eastAsia="TimesNewRomanPSMT" w:cs="Times New Roman"/>
        </w:rPr>
        <w:t xml:space="preserve">Planting materials </w:t>
      </w:r>
      <w:r>
        <w:rPr>
          <w:rFonts w:eastAsia="TimesNewRomanPSMT" w:cs="Times New Roman"/>
          <w:lang w:val="en-US"/>
        </w:rPr>
        <w:t xml:space="preserve">such as seedlings </w:t>
      </w:r>
      <w:r>
        <w:rPr>
          <w:rFonts w:eastAsia="TimesNewRomanPSMT" w:cs="Times New Roman"/>
        </w:rPr>
        <w:t xml:space="preserve">need accurate identification since the market value of coffee depends on the cup quality which may be attributed to the species. Consumers tend to choose </w:t>
      </w:r>
      <w:r>
        <w:rPr>
          <w:rFonts w:eastAsia="TimesNewRomanPSMT" w:cs="Times New Roman"/>
          <w:i/>
        </w:rPr>
        <w:t>C</w:t>
      </w:r>
      <w:proofErr w:type="spellStart"/>
      <w:r>
        <w:rPr>
          <w:rFonts w:eastAsia="TimesNewRomanPSMT" w:cs="Times New Roman"/>
          <w:i/>
          <w:lang w:val="en-US"/>
        </w:rPr>
        <w:t>offea</w:t>
      </w:r>
      <w:proofErr w:type="spellEnd"/>
      <w:r>
        <w:rPr>
          <w:rFonts w:eastAsia="TimesNewRomanPSMT" w:cs="Times New Roman"/>
          <w:i/>
        </w:rPr>
        <w:t xml:space="preserve"> arabica </w:t>
      </w:r>
      <w:r>
        <w:rPr>
          <w:rFonts w:eastAsia="TimesNewRomanPSMT" w:cs="Times New Roman"/>
        </w:rPr>
        <w:t xml:space="preserve">(locally known as Arabica) because of its better </w:t>
      </w:r>
      <w:proofErr w:type="spellStart"/>
      <w:r>
        <w:rPr>
          <w:rFonts w:eastAsia="TimesNewRomanPSMT" w:cs="Times New Roman"/>
        </w:rPr>
        <w:t>flavor</w:t>
      </w:r>
      <w:proofErr w:type="spellEnd"/>
      <w:r>
        <w:rPr>
          <w:rFonts w:eastAsia="TimesNewRomanPSMT" w:cs="Times New Roman"/>
        </w:rPr>
        <w:t xml:space="preserve"> and rich aroma. </w:t>
      </w:r>
      <w:r>
        <w:rPr>
          <w:rFonts w:eastAsia="TimesNewRomanPSMT" w:cs="Times New Roman"/>
          <w:i/>
        </w:rPr>
        <w:t>C</w:t>
      </w:r>
      <w:proofErr w:type="spellStart"/>
      <w:r>
        <w:rPr>
          <w:rFonts w:eastAsia="TimesNewRomanPSMT" w:cs="Times New Roman"/>
          <w:i/>
          <w:lang w:val="en-US"/>
        </w:rPr>
        <w:t>offea</w:t>
      </w:r>
      <w:proofErr w:type="spellEnd"/>
      <w:r>
        <w:rPr>
          <w:rFonts w:eastAsia="TimesNewRomanPSMT" w:cs="Times New Roman"/>
          <w:i/>
        </w:rPr>
        <w:t xml:space="preserve"> </w:t>
      </w:r>
      <w:proofErr w:type="spellStart"/>
      <w:r>
        <w:rPr>
          <w:rFonts w:eastAsia="TimesNewRomanPSMT" w:cs="Times New Roman"/>
          <w:i/>
        </w:rPr>
        <w:t>canephora</w:t>
      </w:r>
      <w:proofErr w:type="spellEnd"/>
      <w:r>
        <w:rPr>
          <w:rFonts w:eastAsia="TimesNewRomanPSMT" w:cs="Times New Roman"/>
        </w:rPr>
        <w:t xml:space="preserve"> (locally </w:t>
      </w:r>
      <w:r>
        <w:rPr>
          <w:rFonts w:eastAsia="TimesNewRomanPSMT" w:cs="Times New Roman"/>
        </w:rPr>
        <w:lastRenderedPageBreak/>
        <w:t xml:space="preserve">known as Robusta) is more bitter and has higher caffeine content than </w:t>
      </w:r>
      <w:r>
        <w:rPr>
          <w:rFonts w:eastAsia="TimesNewRomanPSMT" w:cs="Times New Roman"/>
          <w:i/>
        </w:rPr>
        <w:t>C</w:t>
      </w:r>
      <w:proofErr w:type="spellStart"/>
      <w:r>
        <w:rPr>
          <w:rFonts w:eastAsia="TimesNewRomanPSMT" w:cs="Times New Roman"/>
          <w:i/>
          <w:lang w:val="en-US"/>
        </w:rPr>
        <w:t>offea</w:t>
      </w:r>
      <w:proofErr w:type="spellEnd"/>
      <w:r>
        <w:rPr>
          <w:rFonts w:eastAsia="TimesNewRomanPSMT" w:cs="Times New Roman"/>
          <w:i/>
        </w:rPr>
        <w:t xml:space="preserve"> arabica</w:t>
      </w:r>
      <w:r>
        <w:rPr>
          <w:rFonts w:eastAsia="TimesNewRomanPSMT" w:cs="Times New Roman"/>
        </w:rPr>
        <w:t xml:space="preserve"> (</w:t>
      </w:r>
      <w:proofErr w:type="spellStart"/>
      <w:r>
        <w:rPr>
          <w:rFonts w:eastAsia="TimesNewRomanPSMT" w:cs="Times New Roman"/>
        </w:rPr>
        <w:t>Lecolier</w:t>
      </w:r>
      <w:proofErr w:type="spellEnd"/>
      <w:r>
        <w:rPr>
          <w:rFonts w:eastAsia="TimesNewRomanPSMT" w:cs="Times New Roman"/>
        </w:rPr>
        <w:t xml:space="preserve"> </w:t>
      </w:r>
      <w:r>
        <w:rPr>
          <w:rFonts w:eastAsia="TimesNewRomanPSMT" w:cs="Times New Roman"/>
          <w:i/>
          <w:iCs/>
        </w:rPr>
        <w:t>et al</w:t>
      </w:r>
      <w:r>
        <w:rPr>
          <w:rFonts w:eastAsia="TimesNewRomanPSMT" w:cs="Times New Roman"/>
        </w:rPr>
        <w:t xml:space="preserve">. 2009) while </w:t>
      </w:r>
      <w:r>
        <w:rPr>
          <w:rFonts w:eastAsia="TimesNewRomanPSMT" w:cs="Times New Roman"/>
          <w:i/>
        </w:rPr>
        <w:t>C</w:t>
      </w:r>
      <w:proofErr w:type="spellStart"/>
      <w:r>
        <w:rPr>
          <w:rFonts w:eastAsia="TimesNewRomanPSMT" w:cs="Times New Roman"/>
          <w:i/>
          <w:lang w:val="en-US"/>
        </w:rPr>
        <w:t>offea</w:t>
      </w:r>
      <w:proofErr w:type="spellEnd"/>
      <w:r>
        <w:rPr>
          <w:rFonts w:eastAsia="TimesNewRomanPSMT" w:cs="Times New Roman"/>
          <w:i/>
        </w:rPr>
        <w:t xml:space="preserve"> </w:t>
      </w:r>
      <w:proofErr w:type="spellStart"/>
      <w:r>
        <w:rPr>
          <w:rFonts w:eastAsia="TimesNewRomanPSMT" w:cs="Times New Roman"/>
          <w:i/>
        </w:rPr>
        <w:t>liberica</w:t>
      </w:r>
      <w:proofErr w:type="spellEnd"/>
      <w:r>
        <w:rPr>
          <w:rFonts w:eastAsia="TimesNewRomanPSMT" w:cs="Times New Roman"/>
        </w:rPr>
        <w:t xml:space="preserve"> (locally known as </w:t>
      </w:r>
      <w:proofErr w:type="spellStart"/>
      <w:r>
        <w:rPr>
          <w:rFonts w:eastAsia="TimesNewRomanPSMT" w:cs="Times New Roman"/>
        </w:rPr>
        <w:t>Kapeng</w:t>
      </w:r>
      <w:proofErr w:type="spellEnd"/>
      <w:r>
        <w:rPr>
          <w:rFonts w:eastAsia="TimesNewRomanPSMT" w:cs="Times New Roman"/>
        </w:rPr>
        <w:t xml:space="preserve"> Barako) contains low caffeine (</w:t>
      </w:r>
      <w:proofErr w:type="spellStart"/>
      <w:r>
        <w:rPr>
          <w:rFonts w:eastAsia="TimesNewRomanPSMT" w:cs="Times New Roman"/>
        </w:rPr>
        <w:t>N’diaye</w:t>
      </w:r>
      <w:proofErr w:type="spellEnd"/>
      <w:r>
        <w:rPr>
          <w:rFonts w:eastAsia="TimesNewRomanPSMT" w:cs="Times New Roman"/>
        </w:rPr>
        <w:t xml:space="preserve"> </w:t>
      </w:r>
      <w:r>
        <w:rPr>
          <w:rFonts w:eastAsia="TimesNewRomanPSMT" w:cs="Times New Roman"/>
          <w:i/>
          <w:iCs/>
        </w:rPr>
        <w:t>et al</w:t>
      </w:r>
      <w:r>
        <w:rPr>
          <w:rFonts w:eastAsia="TimesNewRomanPSMT" w:cs="Times New Roman"/>
        </w:rPr>
        <w:t xml:space="preserve">. 2005) and has a strong </w:t>
      </w:r>
      <w:proofErr w:type="spellStart"/>
      <w:r>
        <w:rPr>
          <w:rFonts w:eastAsia="TimesNewRomanPSMT" w:cs="Times New Roman"/>
        </w:rPr>
        <w:t>flavor</w:t>
      </w:r>
      <w:proofErr w:type="spellEnd"/>
      <w:r>
        <w:rPr>
          <w:rFonts w:eastAsia="TimesNewRomanPSMT" w:cs="Times New Roman"/>
        </w:rPr>
        <w:t xml:space="preserve">. Between var. </w:t>
      </w:r>
      <w:proofErr w:type="spellStart"/>
      <w:r>
        <w:rPr>
          <w:rFonts w:eastAsia="TimesNewRomanPSMT" w:cs="Times New Roman"/>
        </w:rPr>
        <w:t>excelsa</w:t>
      </w:r>
      <w:proofErr w:type="spellEnd"/>
      <w:r>
        <w:rPr>
          <w:rFonts w:eastAsia="TimesNewRomanPSMT" w:cs="Times New Roman"/>
        </w:rPr>
        <w:t xml:space="preserve"> and var. </w:t>
      </w:r>
      <w:proofErr w:type="spellStart"/>
      <w:r>
        <w:rPr>
          <w:rFonts w:eastAsia="TimesNewRomanPSMT" w:cs="Times New Roman"/>
        </w:rPr>
        <w:t>liberica</w:t>
      </w:r>
      <w:proofErr w:type="spellEnd"/>
      <w:r>
        <w:rPr>
          <w:rFonts w:eastAsia="TimesNewRomanPSMT" w:cs="Times New Roman"/>
        </w:rPr>
        <w:t>, the latter is more bitter (</w:t>
      </w:r>
      <w:proofErr w:type="spellStart"/>
      <w:r>
        <w:rPr>
          <w:rFonts w:eastAsia="TimesNewRomanPSMT" w:cs="Times New Roman"/>
        </w:rPr>
        <w:t>Bridson</w:t>
      </w:r>
      <w:proofErr w:type="spellEnd"/>
      <w:r>
        <w:rPr>
          <w:rFonts w:eastAsia="TimesNewRomanPSMT" w:cs="Times New Roman"/>
        </w:rPr>
        <w:t xml:space="preserve"> 1988).</w:t>
      </w:r>
    </w:p>
    <w:p w14:paraId="1816301A" w14:textId="189830E6" w:rsidR="008B17D5" w:rsidRDefault="009640DC">
      <w:pPr>
        <w:spacing w:after="0" w:line="480" w:lineRule="auto"/>
        <w:ind w:firstLine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Morphology-based identification is the usual method of identifying plants including coffee. However, it is difficult to di</w:t>
      </w:r>
      <w:r w:rsidR="00C64B43">
        <w:rPr>
          <w:rFonts w:eastAsia="Calibri" w:cs="Times New Roman"/>
          <w:color w:val="000000"/>
        </w:rPr>
        <w:t>scriminate</w:t>
      </w:r>
      <w:r>
        <w:rPr>
          <w:rFonts w:eastAsia="Calibri" w:cs="Times New Roman"/>
          <w:color w:val="000000"/>
        </w:rPr>
        <w:t xml:space="preserve"> </w:t>
      </w:r>
      <w:proofErr w:type="spellStart"/>
      <w:r>
        <w:rPr>
          <w:rFonts w:eastAsia="Calibri" w:cs="Times New Roman"/>
          <w:i/>
          <w:color w:val="000000"/>
        </w:rPr>
        <w:t>Coffea</w:t>
      </w:r>
      <w:proofErr w:type="spellEnd"/>
      <w:r>
        <w:rPr>
          <w:rFonts w:eastAsia="Calibri" w:cs="Times New Roman"/>
          <w:color w:val="000000"/>
        </w:rPr>
        <w:t xml:space="preserve"> species at seedling stage. </w:t>
      </w:r>
      <w:r>
        <w:rPr>
          <w:rFonts w:eastAsia="TimesNewRomanPSMT" w:cs="Times New Roman"/>
        </w:rPr>
        <w:t>Generally,</w:t>
      </w:r>
      <w:r>
        <w:rPr>
          <w:rFonts w:eastAsia="Calibri" w:cs="Times New Roman"/>
          <w:color w:val="000000"/>
        </w:rPr>
        <w:t xml:space="preserve"> distinct characteristics of </w:t>
      </w:r>
      <w:proofErr w:type="spellStart"/>
      <w:r>
        <w:rPr>
          <w:rFonts w:eastAsia="Calibri" w:cs="Times New Roman"/>
          <w:i/>
          <w:color w:val="000000"/>
        </w:rPr>
        <w:t>Coffea</w:t>
      </w:r>
      <w:proofErr w:type="spellEnd"/>
      <w:r>
        <w:rPr>
          <w:rFonts w:eastAsia="Calibri" w:cs="Times New Roman"/>
          <w:color w:val="000000"/>
        </w:rPr>
        <w:t xml:space="preserve"> species can be observed at maturity but they still possess overlapping characters.</w:t>
      </w:r>
      <w:r>
        <w:rPr>
          <w:rFonts w:eastAsia="Calibri" w:cs="Times New Roman"/>
        </w:rPr>
        <w:t xml:space="preserve"> Since phenotypes are highly affected by the environment, morphological characterization may lead to inconsistent data (Hebert </w:t>
      </w:r>
      <w:r>
        <w:rPr>
          <w:rFonts w:eastAsia="Calibri" w:cs="Times New Roman"/>
          <w:i/>
          <w:iCs/>
        </w:rPr>
        <w:t>et al</w:t>
      </w:r>
      <w:r>
        <w:rPr>
          <w:rFonts w:eastAsia="Calibri" w:cs="Times New Roman"/>
        </w:rPr>
        <w:t xml:space="preserve">. 2003). </w:t>
      </w:r>
      <w:r>
        <w:rPr>
          <w:rFonts w:eastAsia="TimesNewRomanPSMT" w:cs="Times New Roman"/>
        </w:rPr>
        <w:t xml:space="preserve">An efficient </w:t>
      </w:r>
      <w:r>
        <w:rPr>
          <w:rFonts w:eastAsia="TimesNewRomanPSMT" w:cs="Times New Roman"/>
          <w:color w:val="000000"/>
        </w:rPr>
        <w:t>marker is then necessary to authenticate</w:t>
      </w:r>
      <w:r>
        <w:rPr>
          <w:rFonts w:eastAsia="TimesNewRomanPSMT" w:cs="Times New Roman"/>
        </w:rPr>
        <w:t xml:space="preserve"> coffee </w:t>
      </w:r>
      <w:r>
        <w:rPr>
          <w:rFonts w:eastAsia="TimesNewRomanPSMT" w:cs="Times New Roman"/>
          <w:color w:val="000000"/>
        </w:rPr>
        <w:t xml:space="preserve">planting materials. </w:t>
      </w:r>
      <w:r>
        <w:rPr>
          <w:rFonts w:eastAsia="Calibri" w:cs="Times New Roman"/>
          <w:color w:val="000000"/>
        </w:rPr>
        <w:t xml:space="preserve">DNA barcoding is a molecular technique of using short, standardized DNA sequences </w:t>
      </w:r>
      <w:r>
        <w:rPr>
          <w:rFonts w:cs="Times New Roman"/>
          <w:color w:val="000000"/>
        </w:rPr>
        <w:t>to identify species</w:t>
      </w:r>
      <w:r>
        <w:rPr>
          <w:rFonts w:eastAsia="Calibri" w:cs="Times New Roman"/>
          <w:color w:val="000000"/>
        </w:rPr>
        <w:t xml:space="preserve"> in which bioinformatics plays an important role (Hebert </w:t>
      </w:r>
      <w:r>
        <w:rPr>
          <w:rFonts w:eastAsia="Calibri" w:cs="Times New Roman"/>
          <w:i/>
          <w:iCs/>
          <w:color w:val="000000"/>
        </w:rPr>
        <w:t>et al</w:t>
      </w:r>
      <w:r>
        <w:rPr>
          <w:rFonts w:eastAsia="Calibri" w:cs="Times New Roman"/>
          <w:color w:val="000000"/>
        </w:rPr>
        <w:t>. 2003). It can be used to identify plants irrespective to life stage</w:t>
      </w:r>
      <w:r w:rsidR="00AE50B1">
        <w:rPr>
          <w:rFonts w:eastAsia="Calibri" w:cs="Times New Roman"/>
          <w:color w:val="000000"/>
        </w:rPr>
        <w:t>s</w:t>
      </w:r>
      <w:r>
        <w:rPr>
          <w:rFonts w:eastAsia="Calibri" w:cs="Times New Roman"/>
          <w:color w:val="000000"/>
        </w:rPr>
        <w:t xml:space="preserve"> (Ali </w:t>
      </w:r>
      <w:r>
        <w:rPr>
          <w:rFonts w:eastAsia="Calibri" w:cs="Times New Roman"/>
          <w:i/>
          <w:iCs/>
          <w:color w:val="000000"/>
        </w:rPr>
        <w:t>et al</w:t>
      </w:r>
      <w:r>
        <w:rPr>
          <w:rFonts w:eastAsia="Calibri" w:cs="Times New Roman"/>
          <w:color w:val="000000"/>
        </w:rPr>
        <w:t>. 2014). It also complements traditional taxonomy which is based on morphological characters (</w:t>
      </w:r>
      <w:proofErr w:type="spellStart"/>
      <w:r>
        <w:rPr>
          <w:rFonts w:eastAsia="Calibri" w:cs="Times New Roman"/>
          <w:color w:val="000000"/>
        </w:rPr>
        <w:t>Hajibabaei</w:t>
      </w:r>
      <w:proofErr w:type="spellEnd"/>
      <w:r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i/>
          <w:iCs/>
          <w:color w:val="000000"/>
        </w:rPr>
        <w:t>et al</w:t>
      </w:r>
      <w:r>
        <w:rPr>
          <w:rFonts w:eastAsia="Calibri" w:cs="Times New Roman"/>
          <w:color w:val="000000"/>
        </w:rPr>
        <w:t xml:space="preserve">. 2007). </w:t>
      </w:r>
    </w:p>
    <w:p w14:paraId="2640192F" w14:textId="73A55383" w:rsidR="008B17D5" w:rsidRDefault="009640DC" w:rsidP="007A42CE">
      <w:pPr>
        <w:spacing w:after="0" w:line="480" w:lineRule="auto"/>
        <w:ind w:firstLine="720"/>
        <w:jc w:val="both"/>
        <w:rPr>
          <w:rFonts w:cs="Times New Roman"/>
        </w:rPr>
      </w:pPr>
      <w:r>
        <w:rPr>
          <w:rFonts w:eastAsia="Calibri" w:cs="Times New Roman"/>
          <w:color w:val="000000"/>
        </w:rPr>
        <w:t xml:space="preserve">The Consortium for the Barcode of Life (CBOL) Plant Working Group (2009) recommended </w:t>
      </w:r>
      <w:r>
        <w:rPr>
          <w:rFonts w:eastAsia="SimSun" w:cs="Times New Roman"/>
          <w:i/>
          <w:iCs/>
        </w:rPr>
        <w:t>ribulose-bisphosphate carboxylase</w:t>
      </w:r>
      <w:r w:rsidR="00BC78E3">
        <w:rPr>
          <w:rFonts w:eastAsia="SimSun" w:cs="Times New Roman"/>
          <w:i/>
          <w:iCs/>
        </w:rPr>
        <w:t xml:space="preserve"> </w:t>
      </w:r>
      <w:r>
        <w:rPr>
          <w:rFonts w:eastAsia="SimSun" w:cs="Times New Roman"/>
          <w:lang w:val="en-US"/>
        </w:rPr>
        <w:t>(</w:t>
      </w:r>
      <w:proofErr w:type="spellStart"/>
      <w:r>
        <w:rPr>
          <w:rFonts w:eastAsia="Calibri" w:cs="Times New Roman"/>
          <w:i/>
        </w:rPr>
        <w:t>rbcL</w:t>
      </w:r>
      <w:proofErr w:type="spellEnd"/>
      <w:r>
        <w:rPr>
          <w:rFonts w:eastAsia="Calibri" w:cs="Times New Roman"/>
          <w:iCs/>
          <w:lang w:val="en-US"/>
        </w:rPr>
        <w:t xml:space="preserve">) </w:t>
      </w:r>
      <w:r>
        <w:rPr>
          <w:rFonts w:eastAsia="Calibri" w:cs="Times New Roman"/>
          <w:color w:val="000000"/>
        </w:rPr>
        <w:t xml:space="preserve">and </w:t>
      </w:r>
      <w:r>
        <w:rPr>
          <w:rFonts w:eastAsia="Calibri" w:cs="Times New Roman"/>
          <w:i/>
          <w:color w:val="000000"/>
        </w:rPr>
        <w:t xml:space="preserve">maturase K </w:t>
      </w:r>
      <w:r>
        <w:rPr>
          <w:rFonts w:eastAsia="Calibri" w:cs="Times New Roman"/>
          <w:iCs/>
          <w:color w:val="000000"/>
          <w:lang w:val="en-US"/>
        </w:rPr>
        <w:t>(</w:t>
      </w:r>
      <w:proofErr w:type="spellStart"/>
      <w:r>
        <w:rPr>
          <w:rFonts w:eastAsia="Calibri" w:cs="Times New Roman"/>
          <w:i/>
          <w:color w:val="000000"/>
        </w:rPr>
        <w:t>matK</w:t>
      </w:r>
      <w:proofErr w:type="spellEnd"/>
      <w:r>
        <w:rPr>
          <w:rFonts w:eastAsia="Calibri" w:cs="Times New Roman"/>
          <w:iCs/>
          <w:color w:val="000000"/>
          <w:lang w:val="en-US"/>
        </w:rPr>
        <w:t xml:space="preserve">) </w:t>
      </w:r>
      <w:r>
        <w:rPr>
          <w:rFonts w:eastAsia="Calibri" w:cs="Times New Roman"/>
          <w:color w:val="000000"/>
        </w:rPr>
        <w:t xml:space="preserve">as core barcodes. Although </w:t>
      </w:r>
      <w:proofErr w:type="spellStart"/>
      <w:r>
        <w:rPr>
          <w:rFonts w:eastAsia="Calibri" w:cs="Times New Roman"/>
          <w:i/>
          <w:color w:val="000000"/>
        </w:rPr>
        <w:t>rbcL</w:t>
      </w:r>
      <w:proofErr w:type="spellEnd"/>
      <w:r>
        <w:rPr>
          <w:rFonts w:eastAsia="Calibri" w:cs="Times New Roman"/>
          <w:color w:val="000000"/>
        </w:rPr>
        <w:t xml:space="preserve"> is highly universal, it has a low discriminating power </w:t>
      </w:r>
      <w:r>
        <w:rPr>
          <w:rFonts w:eastAsia="Calibri" w:cs="Times New Roman"/>
        </w:rPr>
        <w:t>(CBOL Plant Working Group 2009). Between th</w:t>
      </w:r>
      <w:r>
        <w:rPr>
          <w:rFonts w:eastAsia="Calibri" w:cs="Times New Roman"/>
          <w:color w:val="000000"/>
        </w:rPr>
        <w:t xml:space="preserve">e two core barcodes, </w:t>
      </w:r>
      <w:proofErr w:type="spellStart"/>
      <w:r>
        <w:rPr>
          <w:rFonts w:eastAsia="Calibri" w:cs="Times New Roman"/>
          <w:i/>
          <w:color w:val="000000"/>
        </w:rPr>
        <w:t>matK</w:t>
      </w:r>
      <w:proofErr w:type="spellEnd"/>
      <w:r>
        <w:rPr>
          <w:rFonts w:eastAsia="Calibri" w:cs="Times New Roman"/>
          <w:color w:val="000000"/>
        </w:rPr>
        <w:t xml:space="preserve"> was used in this study because of its greater species discrimination even up to the species level (CBOL Plant Working Group 2009). The </w:t>
      </w:r>
      <w:r>
        <w:rPr>
          <w:rFonts w:eastAsia="Calibri" w:cs="Times New Roman"/>
          <w:iCs/>
          <w:color w:val="000000"/>
        </w:rPr>
        <w:t>nuclear ribosomal</w:t>
      </w:r>
      <w:r>
        <w:rPr>
          <w:rFonts w:eastAsia="Calibri" w:cs="Times New Roman"/>
          <w:i/>
          <w:color w:val="000000"/>
        </w:rPr>
        <w:t xml:space="preserve"> internal transcribe spacer</w:t>
      </w:r>
      <w:r>
        <w:rPr>
          <w:rFonts w:eastAsia="Calibri" w:cs="Times New Roman"/>
          <w:color w:val="000000"/>
        </w:rPr>
        <w:t xml:space="preserve"> (</w:t>
      </w:r>
      <w:r>
        <w:rPr>
          <w:rFonts w:eastAsia="Calibri" w:cs="Times New Roman"/>
          <w:i/>
          <w:color w:val="000000"/>
        </w:rPr>
        <w:t>ITS</w:t>
      </w:r>
      <w:r>
        <w:rPr>
          <w:rFonts w:eastAsia="Calibri" w:cs="Times New Roman"/>
          <w:color w:val="000000"/>
        </w:rPr>
        <w:t xml:space="preserve">) was added to </w:t>
      </w:r>
      <w:proofErr w:type="spellStart"/>
      <w:r>
        <w:rPr>
          <w:rFonts w:eastAsia="Calibri" w:cs="Times New Roman"/>
          <w:i/>
          <w:color w:val="000000"/>
        </w:rPr>
        <w:t>matK</w:t>
      </w:r>
      <w:proofErr w:type="spellEnd"/>
      <w:r>
        <w:rPr>
          <w:rFonts w:eastAsia="Calibri" w:cs="Times New Roman"/>
          <w:color w:val="000000"/>
        </w:rPr>
        <w:t xml:space="preserve"> as suggested by the China Plant BOL Group (2011). The </w:t>
      </w:r>
      <w:r>
        <w:rPr>
          <w:rFonts w:eastAsia="Calibri" w:cs="Times New Roman"/>
          <w:i/>
          <w:color w:val="000000"/>
        </w:rPr>
        <w:t>ITS</w:t>
      </w:r>
      <w:r>
        <w:rPr>
          <w:rFonts w:eastAsia="Calibri" w:cs="Times New Roman"/>
          <w:color w:val="000000"/>
          <w:shd w:val="clear" w:color="auto" w:fill="FFFFFF"/>
        </w:rPr>
        <w:t xml:space="preserve"> and </w:t>
      </w:r>
      <w:proofErr w:type="spellStart"/>
      <w:r>
        <w:rPr>
          <w:rFonts w:eastAsia="Calibri" w:cs="Times New Roman"/>
          <w:i/>
          <w:color w:val="000000"/>
        </w:rPr>
        <w:t>matK</w:t>
      </w:r>
      <w:proofErr w:type="spellEnd"/>
      <w:r>
        <w:rPr>
          <w:rFonts w:eastAsia="Calibri" w:cs="Times New Roman"/>
          <w:i/>
          <w:color w:val="000000"/>
        </w:rPr>
        <w:t xml:space="preserve">, </w:t>
      </w:r>
      <w:r>
        <w:rPr>
          <w:rFonts w:eastAsia="Calibri" w:cs="Times New Roman"/>
          <w:color w:val="000000"/>
        </w:rPr>
        <w:t xml:space="preserve">non-coding </w:t>
      </w:r>
      <w:r>
        <w:rPr>
          <w:rFonts w:eastAsia="Calibri" w:cs="Times New Roman"/>
          <w:color w:val="000000"/>
          <w:shd w:val="clear" w:color="auto" w:fill="FFFFFF"/>
        </w:rPr>
        <w:t xml:space="preserve">and </w:t>
      </w:r>
      <w:r>
        <w:rPr>
          <w:rFonts w:eastAsia="Calibri" w:cs="Times New Roman"/>
          <w:color w:val="000000"/>
        </w:rPr>
        <w:t xml:space="preserve">coding regions, respectively, were used to assess possible barcodes </w:t>
      </w:r>
      <w:r>
        <w:rPr>
          <w:rFonts w:eastAsia="Calibri" w:cs="Times New Roman"/>
          <w:color w:val="000000"/>
          <w:lang w:val="en-US"/>
        </w:rPr>
        <w:t xml:space="preserve">to authenticate </w:t>
      </w:r>
      <w:r>
        <w:rPr>
          <w:rFonts w:eastAsia="Calibri" w:cs="Times New Roman"/>
          <w:color w:val="000000"/>
        </w:rPr>
        <w:t xml:space="preserve">commercially cultivated </w:t>
      </w:r>
      <w:proofErr w:type="spellStart"/>
      <w:r>
        <w:rPr>
          <w:rFonts w:eastAsia="Calibri" w:cs="Times New Roman"/>
          <w:i/>
          <w:color w:val="000000"/>
        </w:rPr>
        <w:t>Coffea</w:t>
      </w:r>
      <w:proofErr w:type="spellEnd"/>
      <w:r>
        <w:rPr>
          <w:rFonts w:eastAsia="Calibri" w:cs="Times New Roman"/>
          <w:i/>
          <w:color w:val="000000"/>
        </w:rPr>
        <w:t xml:space="preserve"> </w:t>
      </w:r>
      <w:r>
        <w:rPr>
          <w:rFonts w:eastAsia="Calibri" w:cs="Times New Roman"/>
          <w:color w:val="000000"/>
        </w:rPr>
        <w:t xml:space="preserve">species in the Philippines. Hence, </w:t>
      </w:r>
      <w:r>
        <w:rPr>
          <w:rFonts w:cs="Times New Roman"/>
        </w:rPr>
        <w:t xml:space="preserve">this study aimed to evaluate the PCR success rate, sequencing success rate, and discriminatory power of </w:t>
      </w:r>
      <w:r>
        <w:rPr>
          <w:rFonts w:cs="Times New Roman"/>
          <w:i/>
        </w:rPr>
        <w:t>ITS</w:t>
      </w:r>
      <w:r>
        <w:rPr>
          <w:rFonts w:cs="Times New Roman"/>
        </w:rPr>
        <w:t xml:space="preserve"> and </w:t>
      </w:r>
      <w:proofErr w:type="spellStart"/>
      <w:r>
        <w:rPr>
          <w:rFonts w:cs="Times New Roman"/>
          <w:i/>
        </w:rPr>
        <w:t>matK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regions for </w:t>
      </w:r>
      <w:r>
        <w:rPr>
          <w:rFonts w:cs="Times New Roman"/>
          <w:lang w:val="en-US"/>
        </w:rPr>
        <w:t xml:space="preserve">commercially cultivated </w:t>
      </w:r>
      <w:proofErr w:type="spellStart"/>
      <w:r>
        <w:rPr>
          <w:rFonts w:cs="Times New Roman"/>
          <w:i/>
        </w:rPr>
        <w:t>Coffea</w:t>
      </w:r>
      <w:proofErr w:type="spellEnd"/>
      <w:r>
        <w:rPr>
          <w:rFonts w:cs="Times New Roman"/>
        </w:rPr>
        <w:t xml:space="preserve"> species.</w:t>
      </w:r>
    </w:p>
    <w:p w14:paraId="0412DB59" w14:textId="77777777" w:rsidR="008B17D5" w:rsidRDefault="008B17D5" w:rsidP="007A42CE">
      <w:pPr>
        <w:spacing w:after="0" w:line="480" w:lineRule="auto"/>
        <w:ind w:firstLine="720"/>
        <w:jc w:val="both"/>
        <w:rPr>
          <w:rFonts w:cs="Times New Roman"/>
        </w:rPr>
      </w:pPr>
    </w:p>
    <w:p w14:paraId="62758C71" w14:textId="77777777" w:rsidR="008B17D5" w:rsidRDefault="009640DC" w:rsidP="007A42CE">
      <w:pPr>
        <w:spacing w:after="0" w:line="480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Materials and methods </w:t>
      </w:r>
    </w:p>
    <w:p w14:paraId="5299C436" w14:textId="77777777" w:rsidR="008B17D5" w:rsidRDefault="008B17D5" w:rsidP="007A42CE">
      <w:pPr>
        <w:spacing w:after="0" w:line="480" w:lineRule="auto"/>
        <w:jc w:val="both"/>
        <w:rPr>
          <w:rFonts w:eastAsia="Times New Roman" w:cs="Times New Roman"/>
          <w:b/>
          <w:bCs/>
        </w:rPr>
      </w:pPr>
    </w:p>
    <w:p w14:paraId="2C7D597E" w14:textId="7A43E844" w:rsidR="0077239B" w:rsidRDefault="009640DC" w:rsidP="007A42CE">
      <w:pPr>
        <w:spacing w:after="0" w:line="480" w:lineRule="auto"/>
        <w:jc w:val="both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t xml:space="preserve">Sample collection and preservation </w:t>
      </w:r>
    </w:p>
    <w:p w14:paraId="1A3269C6" w14:textId="77777777" w:rsidR="007A42CE" w:rsidRDefault="007A42CE" w:rsidP="007A42CE">
      <w:pPr>
        <w:spacing w:after="0" w:line="480" w:lineRule="auto"/>
        <w:jc w:val="both"/>
        <w:rPr>
          <w:rFonts w:cs="Times New Roman"/>
        </w:rPr>
      </w:pPr>
    </w:p>
    <w:p w14:paraId="28483E30" w14:textId="70093684" w:rsidR="008B17D5" w:rsidRPr="0077239B" w:rsidRDefault="009640DC">
      <w:pPr>
        <w:spacing w:after="0"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Twenty-four </w:t>
      </w:r>
      <w:r>
        <w:rPr>
          <w:rFonts w:cs="Times New Roman"/>
          <w:lang w:val="en-US"/>
        </w:rPr>
        <w:t xml:space="preserve">(24) </w:t>
      </w:r>
      <w:r>
        <w:rPr>
          <w:rFonts w:cs="Times New Roman"/>
        </w:rPr>
        <w:t xml:space="preserve">samples representing three commercially cultivated </w:t>
      </w:r>
      <w:proofErr w:type="spellStart"/>
      <w:r>
        <w:rPr>
          <w:rFonts w:cs="Times New Roman"/>
          <w:i/>
        </w:rPr>
        <w:t>Coffea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species, namely </w:t>
      </w:r>
      <w:proofErr w:type="spellStart"/>
      <w:r>
        <w:rPr>
          <w:rFonts w:cs="Times New Roman"/>
          <w:i/>
          <w:color w:val="000000"/>
          <w:shd w:val="clear" w:color="auto" w:fill="FFFFFF" w:themeFill="background1"/>
        </w:rPr>
        <w:t>Coffea</w:t>
      </w:r>
      <w:proofErr w:type="spellEnd"/>
      <w:r>
        <w:rPr>
          <w:rFonts w:cs="Times New Roman"/>
          <w:i/>
          <w:color w:val="000000"/>
          <w:shd w:val="clear" w:color="auto" w:fill="FFFFFF" w:themeFill="background1"/>
        </w:rPr>
        <w:t xml:space="preserve"> arabica </w:t>
      </w:r>
      <w:r>
        <w:rPr>
          <w:rFonts w:cs="Times New Roman"/>
          <w:color w:val="000000"/>
          <w:shd w:val="clear" w:color="auto" w:fill="FFFFFF" w:themeFill="background1"/>
        </w:rPr>
        <w:t xml:space="preserve">(6 </w:t>
      </w:r>
      <w:r>
        <w:rPr>
          <w:rFonts w:cs="Times New Roman"/>
          <w:shd w:val="clear" w:color="auto" w:fill="FFFFFF" w:themeFill="background1"/>
        </w:rPr>
        <w:t>samples)</w:t>
      </w:r>
      <w:r>
        <w:rPr>
          <w:rFonts w:cs="Times New Roman"/>
          <w:color w:val="000000"/>
          <w:shd w:val="clear" w:color="auto" w:fill="FFFFFF" w:themeFill="background1"/>
        </w:rPr>
        <w:t xml:space="preserve">, </w:t>
      </w:r>
      <w:r>
        <w:rPr>
          <w:rFonts w:cs="Times New Roman"/>
          <w:i/>
          <w:color w:val="000000"/>
          <w:shd w:val="clear" w:color="auto" w:fill="FFFFFF" w:themeFill="background1"/>
        </w:rPr>
        <w:t>C</w:t>
      </w:r>
      <w:proofErr w:type="spellStart"/>
      <w:r>
        <w:rPr>
          <w:rFonts w:cs="Times New Roman"/>
          <w:i/>
          <w:color w:val="000000"/>
          <w:shd w:val="clear" w:color="auto" w:fill="FFFFFF" w:themeFill="background1"/>
          <w:lang w:val="en-US"/>
        </w:rPr>
        <w:t>offea</w:t>
      </w:r>
      <w:proofErr w:type="spellEnd"/>
      <w:r>
        <w:rPr>
          <w:rFonts w:cs="Times New Roman"/>
          <w:i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i/>
          <w:color w:val="000000"/>
          <w:shd w:val="clear" w:color="auto" w:fill="FFFFFF" w:themeFill="background1"/>
        </w:rPr>
        <w:t>canephora</w:t>
      </w:r>
      <w:proofErr w:type="spellEnd"/>
      <w:r>
        <w:rPr>
          <w:rFonts w:cs="Times New Roman"/>
          <w:i/>
          <w:color w:val="000000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hd w:val="clear" w:color="auto" w:fill="FFFFFF" w:themeFill="background1"/>
        </w:rPr>
        <w:t xml:space="preserve">(9 </w:t>
      </w:r>
      <w:r>
        <w:rPr>
          <w:rFonts w:cs="Times New Roman"/>
          <w:shd w:val="clear" w:color="auto" w:fill="FFFFFF" w:themeFill="background1"/>
        </w:rPr>
        <w:t>samples)</w:t>
      </w:r>
      <w:r>
        <w:rPr>
          <w:rFonts w:cs="Times New Roman"/>
          <w:color w:val="000000"/>
          <w:shd w:val="clear" w:color="auto" w:fill="FFFFFF" w:themeFill="background1"/>
        </w:rPr>
        <w:t xml:space="preserve"> and </w:t>
      </w:r>
      <w:r>
        <w:rPr>
          <w:rFonts w:cs="Times New Roman"/>
          <w:i/>
          <w:color w:val="000000"/>
          <w:shd w:val="clear" w:color="auto" w:fill="FFFFFF" w:themeFill="background1"/>
        </w:rPr>
        <w:t>C</w:t>
      </w:r>
      <w:proofErr w:type="spellStart"/>
      <w:r>
        <w:rPr>
          <w:rFonts w:cs="Times New Roman"/>
          <w:i/>
          <w:color w:val="000000"/>
          <w:shd w:val="clear" w:color="auto" w:fill="FFFFFF" w:themeFill="background1"/>
          <w:lang w:val="en-US"/>
        </w:rPr>
        <w:t>offea</w:t>
      </w:r>
      <w:proofErr w:type="spellEnd"/>
      <w:r>
        <w:rPr>
          <w:rFonts w:cs="Times New Roman"/>
          <w:i/>
          <w:color w:val="000000"/>
          <w:shd w:val="clear" w:color="auto" w:fill="FFFFFF" w:themeFill="background1"/>
        </w:rPr>
        <w:t xml:space="preserve"> </w:t>
      </w:r>
      <w:proofErr w:type="spellStart"/>
      <w:r>
        <w:rPr>
          <w:rFonts w:cs="Times New Roman"/>
          <w:i/>
          <w:color w:val="000000"/>
          <w:shd w:val="clear" w:color="auto" w:fill="FFFFFF" w:themeFill="background1"/>
        </w:rPr>
        <w:t>liberica</w:t>
      </w:r>
      <w:proofErr w:type="spellEnd"/>
      <w:r>
        <w:rPr>
          <w:rFonts w:cs="Times New Roman"/>
          <w:i/>
          <w:color w:val="000000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hd w:val="clear" w:color="auto" w:fill="FFFFFF" w:themeFill="background1"/>
        </w:rPr>
        <w:t xml:space="preserve">(9 </w:t>
      </w:r>
      <w:r>
        <w:rPr>
          <w:rFonts w:cs="Times New Roman"/>
          <w:shd w:val="clear" w:color="auto" w:fill="FFFFFF" w:themeFill="background1"/>
        </w:rPr>
        <w:t xml:space="preserve">samples) </w:t>
      </w:r>
      <w:r>
        <w:rPr>
          <w:rFonts w:cs="Times New Roman"/>
          <w:color w:val="000000"/>
          <w:shd w:val="clear" w:color="auto" w:fill="FFFFFF" w:themeFill="background1"/>
        </w:rPr>
        <w:t xml:space="preserve">were collected from private and government coffee grower institutions in the Philippines. Leaf samples were stored in bags with </w:t>
      </w:r>
      <w:r>
        <w:rPr>
          <w:rFonts w:cs="Times New Roman"/>
          <w:color w:val="000000"/>
          <w:shd w:val="clear" w:color="auto" w:fill="FFFFFF" w:themeFill="background1"/>
        </w:rPr>
        <w:lastRenderedPageBreak/>
        <w:t>silica gel. Herbarium vouchers were made and deposited at the Un</w:t>
      </w:r>
      <w:r>
        <w:rPr>
          <w:rFonts w:cs="Times New Roman"/>
          <w:color w:val="000000"/>
          <w:shd w:val="clear" w:color="auto" w:fill="FFFFFF"/>
        </w:rPr>
        <w:t>iversity of Santo Tomas Herbarium (USTH). The coffee samples labelled by the coffee growers as ‘arabica’ were coded as A, ‘</w:t>
      </w:r>
      <w:proofErr w:type="spellStart"/>
      <w:r>
        <w:rPr>
          <w:rFonts w:cs="Times New Roman"/>
          <w:color w:val="000000"/>
          <w:shd w:val="clear" w:color="auto" w:fill="FFFFFF"/>
        </w:rPr>
        <w:t>robusta</w:t>
      </w:r>
      <w:proofErr w:type="spellEnd"/>
      <w:r>
        <w:rPr>
          <w:rFonts w:cs="Times New Roman"/>
          <w:color w:val="000000"/>
          <w:shd w:val="clear" w:color="auto" w:fill="FFFFFF"/>
        </w:rPr>
        <w:t>’ as C, ‘</w:t>
      </w:r>
      <w:proofErr w:type="spellStart"/>
      <w:r>
        <w:rPr>
          <w:rFonts w:cs="Times New Roman"/>
          <w:color w:val="000000"/>
          <w:shd w:val="clear" w:color="auto" w:fill="FFFFFF"/>
        </w:rPr>
        <w:t>liberica</w:t>
      </w:r>
      <w:proofErr w:type="spellEnd"/>
      <w:r>
        <w:rPr>
          <w:rFonts w:cs="Times New Roman"/>
          <w:color w:val="000000"/>
          <w:shd w:val="clear" w:color="auto" w:fill="FFFFFF"/>
        </w:rPr>
        <w:t>’ as L and ‘</w:t>
      </w:r>
      <w:proofErr w:type="spellStart"/>
      <w:r>
        <w:rPr>
          <w:rFonts w:cs="Times New Roman"/>
          <w:color w:val="000000"/>
          <w:shd w:val="clear" w:color="auto" w:fill="FFFFFF"/>
        </w:rPr>
        <w:t>excelsa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’ as LE. </w:t>
      </w:r>
    </w:p>
    <w:p w14:paraId="768688E2" w14:textId="77777777" w:rsidR="008B17D5" w:rsidRDefault="008B17D5">
      <w:pPr>
        <w:spacing w:after="0" w:line="480" w:lineRule="auto"/>
        <w:ind w:firstLine="720"/>
        <w:jc w:val="both"/>
        <w:rPr>
          <w:rFonts w:cs="Times New Roman"/>
          <w:color w:val="000000"/>
          <w:shd w:val="clear" w:color="auto" w:fill="FFFFFF"/>
        </w:rPr>
      </w:pPr>
    </w:p>
    <w:p w14:paraId="223E30F4" w14:textId="77777777" w:rsidR="008B17D5" w:rsidRDefault="009640DC">
      <w:pPr>
        <w:spacing w:after="0" w:line="480" w:lineRule="auto"/>
        <w:jc w:val="both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t xml:space="preserve">Amplification of </w:t>
      </w:r>
      <w:r>
        <w:rPr>
          <w:rFonts w:cs="Times New Roman"/>
          <w:b/>
          <w:i/>
          <w:iCs/>
          <w:lang w:val="en-US"/>
        </w:rPr>
        <w:t xml:space="preserve">the </w:t>
      </w:r>
      <w:r>
        <w:rPr>
          <w:rFonts w:cs="Times New Roman"/>
          <w:b/>
          <w:i/>
          <w:iCs/>
        </w:rPr>
        <w:t>candidate DNA barcodes</w:t>
      </w:r>
    </w:p>
    <w:p w14:paraId="46E8B504" w14:textId="77777777" w:rsidR="008B17D5" w:rsidRDefault="008B17D5">
      <w:pPr>
        <w:spacing w:after="0" w:line="480" w:lineRule="auto"/>
        <w:jc w:val="both"/>
        <w:rPr>
          <w:rFonts w:cs="Times New Roman"/>
          <w:b/>
          <w:i/>
          <w:iCs/>
        </w:rPr>
      </w:pPr>
    </w:p>
    <w:p w14:paraId="68753304" w14:textId="53DB6075" w:rsidR="008B17D5" w:rsidRDefault="009640DC">
      <w:pPr>
        <w:spacing w:after="0" w:line="480" w:lineRule="auto"/>
        <w:jc w:val="both"/>
        <w:rPr>
          <w:rFonts w:eastAsia="Calibri" w:cs="Times New Roman"/>
        </w:rPr>
      </w:pPr>
      <w:r>
        <w:rPr>
          <w:rFonts w:cs="Times New Roman"/>
          <w:color w:val="000000"/>
        </w:rPr>
        <w:t xml:space="preserve">Silica gel dried leaves of each </w:t>
      </w:r>
      <w:proofErr w:type="spellStart"/>
      <w:r>
        <w:rPr>
          <w:rFonts w:cs="Times New Roman"/>
          <w:i/>
          <w:color w:val="000000"/>
        </w:rPr>
        <w:t>Coffea</w:t>
      </w:r>
      <w:proofErr w:type="spellEnd"/>
      <w:r>
        <w:rPr>
          <w:rFonts w:cs="Times New Roman"/>
          <w:color w:val="000000"/>
        </w:rPr>
        <w:t xml:space="preserve"> samples were crushed separately into fine powder and DNA samples were extracted following the protocol of </w:t>
      </w:r>
      <w:proofErr w:type="spellStart"/>
      <w:r>
        <w:rPr>
          <w:rFonts w:cs="Times New Roman"/>
          <w:color w:val="000000"/>
        </w:rPr>
        <w:t>Dneasy</w:t>
      </w:r>
      <w:proofErr w:type="spellEnd"/>
      <w:r>
        <w:rPr>
          <w:rFonts w:cs="Times New Roman"/>
          <w:color w:val="000000"/>
        </w:rPr>
        <w:t xml:space="preserve"> Plant </w:t>
      </w:r>
      <w:proofErr w:type="spellStart"/>
      <w:r>
        <w:rPr>
          <w:rFonts w:cs="Times New Roman"/>
          <w:color w:val="000000"/>
        </w:rPr>
        <w:t>Minikit</w:t>
      </w:r>
      <w:proofErr w:type="spellEnd"/>
      <w:r>
        <w:rPr>
          <w:rFonts w:cs="Times New Roman"/>
          <w:color w:val="000000"/>
        </w:rPr>
        <w:t xml:space="preserve"> (Qiagen, Hilden, Germany). </w:t>
      </w:r>
      <w:r>
        <w:rPr>
          <w:rFonts w:cs="Times New Roman"/>
        </w:rPr>
        <w:t xml:space="preserve">Using universal primer pairs (Table 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 xml:space="preserve">), the </w:t>
      </w:r>
      <w:r>
        <w:rPr>
          <w:rFonts w:cs="Times New Roman"/>
          <w:i/>
        </w:rPr>
        <w:t>ITS</w:t>
      </w:r>
      <w:r>
        <w:rPr>
          <w:rFonts w:cs="Times New Roman"/>
        </w:rPr>
        <w:t xml:space="preserve"> and </w:t>
      </w:r>
      <w:proofErr w:type="spellStart"/>
      <w:r>
        <w:rPr>
          <w:rFonts w:cs="Times New Roman"/>
          <w:i/>
        </w:rPr>
        <w:t>matK</w:t>
      </w:r>
      <w:proofErr w:type="spellEnd"/>
      <w:r>
        <w:rPr>
          <w:rFonts w:cs="Times New Roman"/>
        </w:rPr>
        <w:t xml:space="preserve"> regions were amplified with a</w:t>
      </w:r>
      <w:r>
        <w:rPr>
          <w:rFonts w:cs="Times New Roman"/>
          <w:color w:val="000000"/>
        </w:rPr>
        <w:t xml:space="preserve"> total volume of 25 </w:t>
      </w:r>
      <w:proofErr w:type="spellStart"/>
      <w:r>
        <w:rPr>
          <w:rFonts w:eastAsia="Calibri" w:cs="Times New Roman"/>
        </w:rPr>
        <w:t>μL</w:t>
      </w:r>
      <w:proofErr w:type="spellEnd"/>
      <w:r>
        <w:rPr>
          <w:rFonts w:eastAsia="Calibri" w:cs="Times New Roman"/>
        </w:rPr>
        <w:t xml:space="preserve"> </w:t>
      </w:r>
      <w:r>
        <w:rPr>
          <w:rFonts w:cs="Times New Roman"/>
        </w:rPr>
        <w:t>per reaction. The PCR mixture contained</w:t>
      </w:r>
      <w:r w:rsidR="00BC78E3">
        <w:rPr>
          <w:rFonts w:cs="Times New Roman"/>
        </w:rPr>
        <w:t xml:space="preserve"> </w:t>
      </w:r>
      <w:r>
        <w:rPr>
          <w:rFonts w:cs="Times New Roman"/>
        </w:rPr>
        <w:t>19.4</w:t>
      </w:r>
      <w:r>
        <w:rPr>
          <w:rFonts w:eastAsia="Calibri" w:cs="Times New Roman"/>
        </w:rPr>
        <w:t xml:space="preserve">5 </w:t>
      </w:r>
      <w:proofErr w:type="spellStart"/>
      <w:r>
        <w:rPr>
          <w:rFonts w:cs="Times New Roman"/>
        </w:rPr>
        <w:t>μL</w:t>
      </w:r>
      <w:proofErr w:type="spellEnd"/>
      <w:r>
        <w:rPr>
          <w:rFonts w:cs="Times New Roman"/>
        </w:rPr>
        <w:t xml:space="preserve"> water, 2.5 </w:t>
      </w:r>
      <w:proofErr w:type="spellStart"/>
      <w:r>
        <w:rPr>
          <w:rFonts w:cs="Times New Roman"/>
        </w:rPr>
        <w:t>μL</w:t>
      </w:r>
      <w:proofErr w:type="spellEnd"/>
      <w:r>
        <w:rPr>
          <w:rFonts w:cs="Times New Roman"/>
        </w:rPr>
        <w:t xml:space="preserve"> 10x reaction buffer, </w:t>
      </w:r>
      <w:r>
        <w:rPr>
          <w:rFonts w:eastAsia="Calibri" w:cs="Times New Roman"/>
        </w:rPr>
        <w:t>0</w:t>
      </w:r>
      <w:r>
        <w:rPr>
          <w:rFonts w:cs="Times New Roman"/>
        </w:rPr>
        <w:t xml:space="preserve">.5 </w:t>
      </w:r>
      <w:proofErr w:type="spellStart"/>
      <w:r>
        <w:rPr>
          <w:rFonts w:cs="Times New Roman"/>
        </w:rPr>
        <w:t>μL</w:t>
      </w:r>
      <w:proofErr w:type="spellEnd"/>
      <w:r>
        <w:rPr>
          <w:rFonts w:cs="Times New Roman"/>
        </w:rPr>
        <w:t xml:space="preserve"> </w:t>
      </w:r>
      <w:r>
        <w:rPr>
          <w:rFonts w:eastAsia="Calibri" w:cs="Times New Roman"/>
        </w:rPr>
        <w:t>5</w:t>
      </w:r>
      <w:r>
        <w:rPr>
          <w:rFonts w:cs="Times New Roman"/>
        </w:rPr>
        <w:t>0</w:t>
      </w:r>
      <w:r>
        <w:rPr>
          <w:rFonts w:eastAsia="Calibri" w:cs="Times New Roman"/>
        </w:rPr>
        <w:t xml:space="preserve"> mM MgCl</w:t>
      </w:r>
      <w:r>
        <w:rPr>
          <w:rFonts w:eastAsia="Calibri" w:cs="Times New Roman"/>
          <w:vertAlign w:val="subscript"/>
        </w:rPr>
        <w:t>2</w:t>
      </w:r>
      <w:r>
        <w:rPr>
          <w:rFonts w:cs="Times New Roman"/>
        </w:rPr>
        <w:t>, 0.4</w:t>
      </w:r>
      <w:r w:rsidR="00BC78E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μL</w:t>
      </w:r>
      <w:proofErr w:type="spellEnd"/>
      <w:r>
        <w:rPr>
          <w:rFonts w:cs="Times New Roman"/>
        </w:rPr>
        <w:t xml:space="preserve"> 10</w:t>
      </w:r>
      <w:r w:rsidR="00BC78E3">
        <w:rPr>
          <w:rFonts w:cs="Times New Roman"/>
        </w:rPr>
        <w:t xml:space="preserve"> </w:t>
      </w:r>
      <w:r>
        <w:rPr>
          <w:rFonts w:cs="Times New Roman"/>
        </w:rPr>
        <w:t>mM dNTP, 0.5</w:t>
      </w:r>
      <w:r w:rsidR="00BC78E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μL</w:t>
      </w:r>
      <w:proofErr w:type="spellEnd"/>
      <w:r>
        <w:rPr>
          <w:rFonts w:cs="Times New Roman"/>
        </w:rPr>
        <w:t xml:space="preserve"> </w:t>
      </w:r>
      <w:r>
        <w:rPr>
          <w:rFonts w:eastAsia="Calibri" w:cs="Times New Roman"/>
        </w:rPr>
        <w:t xml:space="preserve">10 </w:t>
      </w:r>
      <w:proofErr w:type="spellStart"/>
      <w:r>
        <w:rPr>
          <w:rFonts w:eastAsia="Calibri" w:cs="Times New Roman"/>
        </w:rPr>
        <w:t>μM</w:t>
      </w:r>
      <w:proofErr w:type="spellEnd"/>
      <w:r>
        <w:rPr>
          <w:rFonts w:eastAsia="Calibri" w:cs="Times New Roman"/>
        </w:rPr>
        <w:t xml:space="preserve"> forward</w:t>
      </w:r>
      <w:r>
        <w:rPr>
          <w:rFonts w:cs="Times New Roman"/>
        </w:rPr>
        <w:t xml:space="preserve"> and reverse primers,</w:t>
      </w:r>
      <w:r>
        <w:rPr>
          <w:rFonts w:eastAsia="Calibri" w:cs="Times New Roman"/>
        </w:rPr>
        <w:t xml:space="preserve"> 0.15 </w:t>
      </w:r>
      <w:proofErr w:type="spellStart"/>
      <w:r>
        <w:rPr>
          <w:rFonts w:eastAsia="Calibri" w:cs="Times New Roman"/>
        </w:rPr>
        <w:t>μL</w:t>
      </w:r>
      <w:proofErr w:type="spellEnd"/>
      <w:r>
        <w:rPr>
          <w:rFonts w:eastAsia="Calibri" w:cs="Times New Roman"/>
        </w:rPr>
        <w:t xml:space="preserve"> </w:t>
      </w:r>
      <w:r>
        <w:rPr>
          <w:rFonts w:cs="Times New Roman"/>
        </w:rPr>
        <w:t xml:space="preserve">5u/ </w:t>
      </w:r>
      <w:proofErr w:type="spellStart"/>
      <w:r>
        <w:rPr>
          <w:rFonts w:cs="Times New Roman"/>
        </w:rPr>
        <w:t>μL</w:t>
      </w:r>
      <w:proofErr w:type="spellEnd"/>
      <w:r>
        <w:rPr>
          <w:rFonts w:cs="Times New Roman"/>
        </w:rPr>
        <w:t xml:space="preserve"> Taq</w:t>
      </w:r>
      <w:r>
        <w:rPr>
          <w:rFonts w:eastAsia="Calibri" w:cs="Times New Roman"/>
        </w:rPr>
        <w:t xml:space="preserve"> DNA polymerase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Vivantis</w:t>
      </w:r>
      <w:proofErr w:type="spellEnd"/>
      <w:r>
        <w:rPr>
          <w:rFonts w:cs="Times New Roman"/>
        </w:rPr>
        <w:t xml:space="preserve">) and 1.0 </w:t>
      </w:r>
      <w:proofErr w:type="spellStart"/>
      <w:r>
        <w:rPr>
          <w:rFonts w:cs="Times New Roman"/>
        </w:rPr>
        <w:t>μL</w:t>
      </w:r>
      <w:proofErr w:type="spellEnd"/>
      <w:r>
        <w:rPr>
          <w:rFonts w:cs="Times New Roman"/>
        </w:rPr>
        <w:t xml:space="preserve"> DNA. </w:t>
      </w:r>
      <w:r>
        <w:rPr>
          <w:rFonts w:eastAsia="Calibri" w:cs="Times New Roman"/>
        </w:rPr>
        <w:t xml:space="preserve">The PCR </w:t>
      </w:r>
      <w:r>
        <w:rPr>
          <w:rFonts w:cs="Times New Roman"/>
        </w:rPr>
        <w:t>amplification was performed using</w:t>
      </w:r>
      <w:r>
        <w:rPr>
          <w:rFonts w:eastAsia="Calibri" w:cs="Times New Roman"/>
        </w:rPr>
        <w:t xml:space="preserve"> a T100 Thermal Cycler (Bio Rad) </w:t>
      </w:r>
      <w:r>
        <w:rPr>
          <w:rFonts w:cs="Times New Roman"/>
        </w:rPr>
        <w:t xml:space="preserve">as follows: </w:t>
      </w:r>
      <w:r>
        <w:rPr>
          <w:rFonts w:eastAsia="Calibri" w:cs="Times New Roman"/>
        </w:rPr>
        <w:t xml:space="preserve">initial denaturation at </w:t>
      </w:r>
      <w:r>
        <w:rPr>
          <w:rFonts w:cs="Times New Roman"/>
          <w:color w:val="000000"/>
        </w:rPr>
        <w:t>97</w:t>
      </w:r>
      <w:r>
        <w:rPr>
          <w:rFonts w:eastAsia="Calibri" w:cs="Times New Roman"/>
          <w:color w:val="000000"/>
        </w:rPr>
        <w:t xml:space="preserve">°C for </w:t>
      </w:r>
      <w:r>
        <w:rPr>
          <w:rFonts w:cs="Times New Roman"/>
          <w:color w:val="000000"/>
        </w:rPr>
        <w:t>90 s</w:t>
      </w:r>
      <w:r>
        <w:rPr>
          <w:rFonts w:eastAsia="Calibri" w:cs="Times New Roman"/>
          <w:color w:val="000000"/>
        </w:rPr>
        <w:t xml:space="preserve"> followed by 35 cycles </w:t>
      </w:r>
      <w:r>
        <w:rPr>
          <w:rFonts w:cs="Times New Roman"/>
          <w:color w:val="000000"/>
        </w:rPr>
        <w:t xml:space="preserve">of </w:t>
      </w:r>
      <w:r>
        <w:rPr>
          <w:rFonts w:eastAsia="Calibri" w:cs="Times New Roman"/>
          <w:color w:val="000000"/>
        </w:rPr>
        <w:t>9</w:t>
      </w:r>
      <w:r>
        <w:rPr>
          <w:rFonts w:cs="Times New Roman"/>
          <w:color w:val="000000"/>
        </w:rPr>
        <w:t>5</w:t>
      </w:r>
      <w:r>
        <w:rPr>
          <w:rFonts w:eastAsia="Calibri" w:cs="Times New Roman"/>
          <w:color w:val="000000"/>
        </w:rPr>
        <w:t xml:space="preserve">°C for </w:t>
      </w:r>
      <w:r>
        <w:rPr>
          <w:rFonts w:cs="Times New Roman"/>
          <w:color w:val="000000"/>
        </w:rPr>
        <w:t>30 s, 55</w:t>
      </w:r>
      <w:r>
        <w:rPr>
          <w:rFonts w:eastAsia="Calibri" w:cs="Times New Roman"/>
          <w:color w:val="000000"/>
        </w:rPr>
        <w:t xml:space="preserve">°C for </w:t>
      </w:r>
      <w:r>
        <w:rPr>
          <w:rFonts w:cs="Times New Roman"/>
          <w:color w:val="000000"/>
        </w:rPr>
        <w:t>20</w:t>
      </w:r>
      <w:r>
        <w:rPr>
          <w:rFonts w:eastAsia="Calibri" w:cs="Times New Roman"/>
          <w:color w:val="000000"/>
        </w:rPr>
        <w:t xml:space="preserve"> s</w:t>
      </w:r>
      <w:r>
        <w:rPr>
          <w:rFonts w:cs="Times New Roman"/>
          <w:color w:val="000000"/>
        </w:rPr>
        <w:t xml:space="preserve"> (</w:t>
      </w:r>
      <w:r>
        <w:rPr>
          <w:rFonts w:cs="Times New Roman"/>
          <w:i/>
          <w:color w:val="000000"/>
        </w:rPr>
        <w:t>ITS</w:t>
      </w:r>
      <w:r>
        <w:rPr>
          <w:rFonts w:cs="Times New Roman"/>
          <w:color w:val="000000"/>
        </w:rPr>
        <w:t>) or 50</w:t>
      </w:r>
      <w:r>
        <w:rPr>
          <w:rFonts w:eastAsia="Calibri" w:cs="Times New Roman"/>
          <w:color w:val="000000"/>
        </w:rPr>
        <w:t xml:space="preserve">°C for </w:t>
      </w:r>
      <w:r>
        <w:rPr>
          <w:rFonts w:cs="Times New Roman"/>
          <w:color w:val="000000"/>
        </w:rPr>
        <w:t>20</w:t>
      </w:r>
      <w:r>
        <w:rPr>
          <w:rFonts w:eastAsia="Calibri" w:cs="Times New Roman"/>
          <w:color w:val="000000"/>
        </w:rPr>
        <w:t xml:space="preserve"> s</w:t>
      </w:r>
      <w:r>
        <w:rPr>
          <w:rFonts w:cs="Times New Roman"/>
          <w:color w:val="000000"/>
        </w:rPr>
        <w:t xml:space="preserve"> (</w:t>
      </w:r>
      <w:proofErr w:type="spellStart"/>
      <w:r>
        <w:rPr>
          <w:rFonts w:cs="Times New Roman"/>
          <w:i/>
          <w:color w:val="000000"/>
        </w:rPr>
        <w:t>matK</w:t>
      </w:r>
      <w:proofErr w:type="spellEnd"/>
      <w:r>
        <w:rPr>
          <w:rFonts w:cs="Times New Roman"/>
          <w:color w:val="000000"/>
        </w:rPr>
        <w:t>), 72°C for 1 min</w:t>
      </w:r>
      <w:r>
        <w:rPr>
          <w:rFonts w:eastAsia="Calibri" w:cs="Times New Roman"/>
          <w:color w:val="000000"/>
        </w:rPr>
        <w:t xml:space="preserve">, followed by final extension at 72°C for </w:t>
      </w:r>
      <w:r>
        <w:rPr>
          <w:rFonts w:cs="Times New Roman"/>
          <w:color w:val="000000"/>
        </w:rPr>
        <w:t>10</w:t>
      </w:r>
      <w:r>
        <w:rPr>
          <w:rFonts w:eastAsia="Calibri" w:cs="Times New Roman"/>
          <w:color w:val="000000"/>
        </w:rPr>
        <w:t xml:space="preserve"> min </w:t>
      </w:r>
      <w:r>
        <w:rPr>
          <w:rFonts w:cs="Times New Roman"/>
        </w:rPr>
        <w:t>(Li</w:t>
      </w:r>
      <w:r>
        <w:rPr>
          <w:rFonts w:cs="Times New Roman"/>
          <w:i/>
          <w:iCs/>
        </w:rPr>
        <w:t xml:space="preserve"> et al</w:t>
      </w:r>
      <w:r>
        <w:rPr>
          <w:rFonts w:cs="Times New Roman"/>
          <w:i/>
        </w:rPr>
        <w:t>.</w:t>
      </w:r>
      <w:r>
        <w:rPr>
          <w:rFonts w:cs="Times New Roman"/>
        </w:rPr>
        <w:t xml:space="preserve"> 2012)</w:t>
      </w:r>
      <w:r>
        <w:rPr>
          <w:rFonts w:eastAsia="Calibri" w:cs="Times New Roman"/>
        </w:rPr>
        <w:t xml:space="preserve">. </w:t>
      </w:r>
    </w:p>
    <w:p w14:paraId="7333151D" w14:textId="77777777" w:rsidR="008B17D5" w:rsidRDefault="009640DC">
      <w:pPr>
        <w:spacing w:after="0" w:line="480" w:lineRule="auto"/>
        <w:ind w:firstLine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One percent (1%) agarose solution containing Gel red stain </w:t>
      </w:r>
      <w:r>
        <w:rPr>
          <w:rFonts w:cs="Times New Roman"/>
          <w:color w:val="000000"/>
          <w:lang w:val="en-US"/>
        </w:rPr>
        <w:t>(</w:t>
      </w:r>
      <w:proofErr w:type="spellStart"/>
      <w:r>
        <w:rPr>
          <w:rFonts w:cs="Times New Roman"/>
          <w:color w:val="000000"/>
          <w:lang w:val="en-US"/>
        </w:rPr>
        <w:t>Vivantis</w:t>
      </w:r>
      <w:proofErr w:type="spellEnd"/>
      <w:r>
        <w:rPr>
          <w:rFonts w:cs="Times New Roman"/>
          <w:color w:val="000000"/>
          <w:lang w:val="en-US"/>
        </w:rPr>
        <w:t xml:space="preserve">) </w:t>
      </w:r>
      <w:r>
        <w:rPr>
          <w:rFonts w:cs="Times New Roman"/>
          <w:color w:val="000000"/>
        </w:rPr>
        <w:t>in 1x TAE buffer was used for electrophoresis. The sizes of the PCR products were determined using 100 bp plus ladder (</w:t>
      </w:r>
      <w:proofErr w:type="spellStart"/>
      <w:r>
        <w:rPr>
          <w:rFonts w:cs="Times New Roman"/>
          <w:color w:val="000000"/>
        </w:rPr>
        <w:t>Vivantis</w:t>
      </w:r>
      <w:proofErr w:type="spellEnd"/>
      <w:r>
        <w:rPr>
          <w:rFonts w:cs="Times New Roman"/>
          <w:color w:val="000000"/>
        </w:rPr>
        <w:t xml:space="preserve">) and the gel images were obtained using </w:t>
      </w:r>
      <w:proofErr w:type="spellStart"/>
      <w:r>
        <w:rPr>
          <w:rFonts w:cs="Times New Roman"/>
          <w:color w:val="000000"/>
        </w:rPr>
        <w:t>Vilber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Lourmat</w:t>
      </w:r>
      <w:proofErr w:type="spellEnd"/>
      <w:r>
        <w:rPr>
          <w:rFonts w:cs="Times New Roman"/>
          <w:color w:val="000000"/>
        </w:rPr>
        <w:t xml:space="preserve"> gel documentation system</w:t>
      </w:r>
      <w:r>
        <w:rPr>
          <w:rFonts w:cs="Times New Roman"/>
          <w:bCs/>
        </w:rPr>
        <w:t xml:space="preserve">. </w:t>
      </w:r>
      <w:r>
        <w:rPr>
          <w:rFonts w:cs="Times New Roman"/>
          <w:color w:val="000000"/>
        </w:rPr>
        <w:t xml:space="preserve">The PCR products were purified using </w:t>
      </w:r>
      <w:r>
        <w:rPr>
          <w:rFonts w:cs="Times New Roman"/>
          <w:bCs/>
          <w:color w:val="000000"/>
        </w:rPr>
        <w:t xml:space="preserve">QIA-quick Purification Kit (Qiagen, Germany) </w:t>
      </w:r>
      <w:r>
        <w:rPr>
          <w:rFonts w:cs="Times New Roman"/>
          <w:color w:val="000000"/>
        </w:rPr>
        <w:t xml:space="preserve">and sent to </w:t>
      </w:r>
      <w:proofErr w:type="spellStart"/>
      <w:r>
        <w:rPr>
          <w:rFonts w:cs="Times New Roman"/>
          <w:color w:val="000000"/>
        </w:rPr>
        <w:t>Macrogen</w:t>
      </w:r>
      <w:proofErr w:type="spellEnd"/>
      <w:r>
        <w:rPr>
          <w:rFonts w:cs="Times New Roman"/>
          <w:color w:val="000000"/>
        </w:rPr>
        <w:t xml:space="preserve"> Inc., Seoul, South Korea for bidirectional DNA sequencing. </w:t>
      </w:r>
    </w:p>
    <w:p w14:paraId="09BDF29F" w14:textId="77777777" w:rsidR="008B17D5" w:rsidRDefault="008B17D5">
      <w:pPr>
        <w:spacing w:after="0" w:line="480" w:lineRule="auto"/>
        <w:jc w:val="both"/>
        <w:rPr>
          <w:rFonts w:cs="Times New Roman"/>
          <w:bCs/>
          <w:i/>
          <w:iCs/>
          <w:color w:val="000000"/>
        </w:rPr>
      </w:pPr>
    </w:p>
    <w:p w14:paraId="5711859E" w14:textId="77777777" w:rsidR="008B17D5" w:rsidRDefault="009640DC">
      <w:pPr>
        <w:spacing w:after="0" w:line="480" w:lineRule="auto"/>
        <w:jc w:val="both"/>
        <w:rPr>
          <w:rFonts w:cs="Times New Roman"/>
          <w:b/>
          <w:i/>
          <w:iCs/>
          <w:color w:val="000000"/>
        </w:rPr>
      </w:pPr>
      <w:r>
        <w:rPr>
          <w:rFonts w:cs="Times New Roman"/>
          <w:b/>
          <w:i/>
          <w:iCs/>
          <w:color w:val="000000"/>
        </w:rPr>
        <w:t>Sequence analyses</w:t>
      </w:r>
    </w:p>
    <w:p w14:paraId="563FDFA8" w14:textId="77777777" w:rsidR="008B17D5" w:rsidRDefault="008B17D5">
      <w:pPr>
        <w:spacing w:after="0" w:line="480" w:lineRule="auto"/>
        <w:jc w:val="both"/>
        <w:rPr>
          <w:rFonts w:cs="Times New Roman"/>
          <w:b/>
          <w:i/>
          <w:iCs/>
          <w:color w:val="000000"/>
        </w:rPr>
      </w:pPr>
    </w:p>
    <w:p w14:paraId="6B740107" w14:textId="61F4129C" w:rsidR="008B17D5" w:rsidRDefault="009640DC">
      <w:pPr>
        <w:spacing w:after="0" w:line="48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The consensus sequences </w:t>
      </w:r>
      <w:r>
        <w:rPr>
          <w:rFonts w:cs="Times New Roman"/>
          <w:color w:val="000000"/>
        </w:rPr>
        <w:t xml:space="preserve">were edited and assembled using Codon Code Aligner v.4.1.1 </w:t>
      </w:r>
      <w:r>
        <w:rPr>
          <w:rFonts w:cs="Times New Roman"/>
          <w:shd w:val="clear" w:color="auto" w:fill="FFFFFF"/>
        </w:rPr>
        <w:t xml:space="preserve">(Codon Code Co., Centerville, MA, USA). </w:t>
      </w:r>
      <w:r>
        <w:rPr>
          <w:rFonts w:cs="Times New Roman"/>
          <w:color w:val="000000"/>
          <w:shd w:val="clear" w:color="auto" w:fill="FFFFFF"/>
        </w:rPr>
        <w:t xml:space="preserve">Basic Local Alignment Search Tool (BLAST) was used to gather homologous sequences from the </w:t>
      </w:r>
      <w:r>
        <w:rPr>
          <w:rFonts w:eastAsia="SimSun" w:cs="Times New Roman"/>
        </w:rPr>
        <w:t xml:space="preserve">National </w:t>
      </w:r>
      <w:proofErr w:type="spellStart"/>
      <w:r>
        <w:rPr>
          <w:rFonts w:eastAsia="SimSun" w:cs="Times New Roman"/>
        </w:rPr>
        <w:t>Center</w:t>
      </w:r>
      <w:proofErr w:type="spellEnd"/>
      <w:r>
        <w:rPr>
          <w:rFonts w:eastAsia="SimSun" w:cs="Times New Roman"/>
        </w:rPr>
        <w:t xml:space="preserve"> for Biotechnology Information </w:t>
      </w:r>
      <w:r>
        <w:rPr>
          <w:rFonts w:cs="Times New Roman"/>
          <w:shd w:val="clear" w:color="auto" w:fill="FFFFFF"/>
          <w:lang w:val="en-US"/>
        </w:rPr>
        <w:t>(</w:t>
      </w:r>
      <w:r>
        <w:rPr>
          <w:rFonts w:cs="Times New Roman"/>
          <w:shd w:val="clear" w:color="auto" w:fill="FFFFFF"/>
        </w:rPr>
        <w:t>NCBI</w:t>
      </w:r>
      <w:r>
        <w:rPr>
          <w:rFonts w:cs="Times New Roman"/>
          <w:shd w:val="clear" w:color="auto" w:fill="FFFFFF"/>
          <w:lang w:val="en-US"/>
        </w:rPr>
        <w:t xml:space="preserve">) </w:t>
      </w:r>
      <w:r>
        <w:rPr>
          <w:rFonts w:cs="Times New Roman"/>
          <w:shd w:val="clear" w:color="auto" w:fill="FFFFFF"/>
        </w:rPr>
        <w:t>GenB</w:t>
      </w:r>
      <w:r>
        <w:rPr>
          <w:rFonts w:cs="Times New Roman"/>
          <w:color w:val="000000"/>
          <w:shd w:val="clear" w:color="auto" w:fill="FFFFFF"/>
        </w:rPr>
        <w:t xml:space="preserve">ank Database and </w:t>
      </w:r>
      <w:r>
        <w:rPr>
          <w:rFonts w:cs="Times New Roman"/>
          <w:color w:val="000000"/>
        </w:rPr>
        <w:t xml:space="preserve">Multiple Sequence Alignment was performed using MEGA 7 (Kumar </w:t>
      </w:r>
      <w:r>
        <w:rPr>
          <w:rFonts w:cs="Times New Roman"/>
          <w:i/>
          <w:iCs/>
          <w:color w:val="000000"/>
        </w:rPr>
        <w:t>et al</w:t>
      </w:r>
      <w:r>
        <w:rPr>
          <w:rFonts w:cs="Times New Roman"/>
          <w:color w:val="000000"/>
        </w:rPr>
        <w:t xml:space="preserve">. 2016). </w:t>
      </w:r>
      <w:proofErr w:type="spellStart"/>
      <w:r>
        <w:rPr>
          <w:rFonts w:cs="Times New Roman"/>
          <w:color w:val="000000"/>
        </w:rPr>
        <w:t>Neighbor</w:t>
      </w:r>
      <w:proofErr w:type="spellEnd"/>
      <w:r>
        <w:rPr>
          <w:rFonts w:cs="Times New Roman"/>
          <w:color w:val="000000"/>
        </w:rPr>
        <w:t xml:space="preserve">-Joining (NJ) was constructed in MEGA 7 using 1000 bootstrap replicates. </w:t>
      </w:r>
    </w:p>
    <w:p w14:paraId="5C5850F1" w14:textId="3D21A4D2" w:rsidR="008B17D5" w:rsidRDefault="009640DC" w:rsidP="007A42CE">
      <w:pPr>
        <w:spacing w:after="0" w:line="480" w:lineRule="auto"/>
        <w:ind w:firstLine="720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The discriminatory power of </w:t>
      </w:r>
      <w:r>
        <w:rPr>
          <w:rFonts w:cs="Times New Roman"/>
          <w:i/>
          <w:color w:val="000000"/>
        </w:rPr>
        <w:t>ITS</w:t>
      </w:r>
      <w:r>
        <w:rPr>
          <w:rFonts w:cs="Times New Roman"/>
          <w:color w:val="000000"/>
        </w:rPr>
        <w:t xml:space="preserve"> and </w:t>
      </w:r>
      <w:proofErr w:type="spellStart"/>
      <w:r>
        <w:rPr>
          <w:rFonts w:cs="Times New Roman"/>
          <w:i/>
          <w:color w:val="000000"/>
        </w:rPr>
        <w:t>matK</w:t>
      </w:r>
      <w:proofErr w:type="spellEnd"/>
      <w:r>
        <w:rPr>
          <w:rFonts w:cs="Times New Roman"/>
          <w:color w:val="000000"/>
        </w:rPr>
        <w:t xml:space="preserve"> markers were evaluated using genetic distance-based method. Pairwise distances of these markers were computed using Kimura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  <w:color w:val="000000"/>
        </w:rPr>
        <w:t>2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  <w:color w:val="000000"/>
        </w:rPr>
        <w:t xml:space="preserve">parameter (K2P) model </w:t>
      </w:r>
      <w:r>
        <w:rPr>
          <w:rFonts w:cs="Times New Roman"/>
          <w:color w:val="000000"/>
        </w:rPr>
        <w:lastRenderedPageBreak/>
        <w:t xml:space="preserve">(Kimura 1980). This was performed using MEGA 7 software (Kumar </w:t>
      </w:r>
      <w:r>
        <w:rPr>
          <w:rFonts w:cs="Times New Roman"/>
          <w:i/>
          <w:iCs/>
          <w:color w:val="000000"/>
        </w:rPr>
        <w:t>et al</w:t>
      </w:r>
      <w:r>
        <w:rPr>
          <w:rFonts w:cs="Times New Roman"/>
          <w:color w:val="000000"/>
        </w:rPr>
        <w:t>. 2016) to determine the genetic variation within species (intraspecific genetic distance) and between species (interspecific genetic distance). The Wilcoxon two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  <w:color w:val="000000"/>
        </w:rPr>
        <w:t xml:space="preserve">sample test was performed </w:t>
      </w:r>
      <w:r>
        <w:rPr>
          <w:rFonts w:cs="Times New Roman"/>
          <w:color w:val="000000"/>
          <w:shd w:val="clear" w:color="auto" w:fill="FFFFFF"/>
        </w:rPr>
        <w:t>using SPSS software (</w:t>
      </w:r>
      <w:r>
        <w:rPr>
          <w:rFonts w:cs="Times New Roman"/>
          <w:color w:val="000000"/>
          <w:shd w:val="clear" w:color="auto" w:fill="FFFFFF"/>
          <w:lang w:val="en-US"/>
        </w:rPr>
        <w:t xml:space="preserve">version </w:t>
      </w:r>
      <w:r>
        <w:rPr>
          <w:rFonts w:cs="Times New Roman"/>
          <w:color w:val="000000"/>
          <w:shd w:val="clear" w:color="auto" w:fill="FFFFFF"/>
        </w:rPr>
        <w:t>20.0</w:t>
      </w:r>
      <w:r>
        <w:rPr>
          <w:rFonts w:cs="Times New Roman"/>
          <w:color w:val="000000"/>
          <w:shd w:val="clear" w:color="auto" w:fill="FFFFFF"/>
          <w:lang w:val="en-US"/>
        </w:rPr>
        <w:t>; S</w:t>
      </w:r>
      <w:r>
        <w:rPr>
          <w:rFonts w:cs="Times New Roman"/>
          <w:color w:val="000000"/>
          <w:shd w:val="clear" w:color="auto" w:fill="FFFFFF"/>
        </w:rPr>
        <w:t xml:space="preserve">PSS Inc., Chicago, USA) </w:t>
      </w:r>
      <w:r>
        <w:rPr>
          <w:rFonts w:cs="Times New Roman"/>
          <w:color w:val="000000"/>
        </w:rPr>
        <w:t xml:space="preserve">to evaluate if there is a significant difference between the interspecific and </w:t>
      </w:r>
      <w:r>
        <w:rPr>
          <w:rFonts w:cs="Times New Roman"/>
        </w:rPr>
        <w:t>intraspecific divergences.</w:t>
      </w:r>
    </w:p>
    <w:p w14:paraId="432620DE" w14:textId="77777777" w:rsidR="008B17D5" w:rsidRDefault="008B17D5" w:rsidP="007A42CE">
      <w:pPr>
        <w:spacing w:after="0" w:line="480" w:lineRule="auto"/>
        <w:jc w:val="both"/>
        <w:rPr>
          <w:rFonts w:cs="Times New Roman"/>
        </w:rPr>
      </w:pPr>
    </w:p>
    <w:p w14:paraId="28C7AD08" w14:textId="77777777" w:rsidR="008B17D5" w:rsidRDefault="009640DC" w:rsidP="007A42CE">
      <w:pPr>
        <w:spacing w:after="0" w:line="48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Results</w:t>
      </w:r>
    </w:p>
    <w:p w14:paraId="0F45D138" w14:textId="77777777" w:rsidR="008B17D5" w:rsidRDefault="008B17D5" w:rsidP="007A42CE">
      <w:pPr>
        <w:spacing w:after="0" w:line="480" w:lineRule="auto"/>
        <w:jc w:val="both"/>
        <w:rPr>
          <w:rFonts w:cs="Times New Roman"/>
          <w:b/>
          <w:bCs/>
        </w:rPr>
      </w:pPr>
    </w:p>
    <w:p w14:paraId="0478057F" w14:textId="2A80500E" w:rsidR="008B17D5" w:rsidRDefault="009640DC" w:rsidP="007A42CE">
      <w:pPr>
        <w:spacing w:after="0" w:line="480" w:lineRule="auto"/>
        <w:jc w:val="both"/>
        <w:rPr>
          <w:rFonts w:cs="Times New Roman"/>
          <w:b/>
          <w:i/>
          <w:iCs/>
          <w:lang w:val="en-US"/>
        </w:rPr>
      </w:pPr>
      <w:r>
        <w:rPr>
          <w:rFonts w:cs="Times New Roman"/>
          <w:b/>
          <w:i/>
          <w:iCs/>
          <w:lang w:val="en-US"/>
        </w:rPr>
        <w:t>PCR success rate, seq</w:t>
      </w:r>
      <w:r w:rsidR="007A42CE">
        <w:rPr>
          <w:rFonts w:cs="Times New Roman"/>
          <w:b/>
          <w:i/>
          <w:iCs/>
          <w:lang w:val="en-US"/>
        </w:rPr>
        <w:t>u</w:t>
      </w:r>
      <w:r>
        <w:rPr>
          <w:rFonts w:cs="Times New Roman"/>
          <w:b/>
          <w:i/>
          <w:iCs/>
          <w:lang w:val="en-US"/>
        </w:rPr>
        <w:t>encing success rate and discriminatory power</w:t>
      </w:r>
    </w:p>
    <w:p w14:paraId="39973E75" w14:textId="77777777" w:rsidR="007A42CE" w:rsidRDefault="007A42CE" w:rsidP="007A42CE">
      <w:pPr>
        <w:spacing w:after="0" w:line="480" w:lineRule="auto"/>
        <w:jc w:val="both"/>
        <w:rPr>
          <w:rFonts w:cs="Times New Roman"/>
          <w:b/>
          <w:i/>
          <w:iCs/>
          <w:lang w:val="en-US"/>
        </w:rPr>
      </w:pPr>
    </w:p>
    <w:p w14:paraId="0B779CCD" w14:textId="0F89CE43" w:rsidR="008B17D5" w:rsidRDefault="009640DC" w:rsidP="007A42CE">
      <w:pPr>
        <w:spacing w:after="0" w:line="480" w:lineRule="auto"/>
        <w:jc w:val="both"/>
        <w:rPr>
          <w:rFonts w:cs="Times New Roman"/>
        </w:rPr>
      </w:pPr>
      <w:r>
        <w:rPr>
          <w:rFonts w:cs="Times New Roman"/>
          <w:color w:val="000000"/>
          <w:shd w:val="clear" w:color="auto" w:fill="FFFFFF" w:themeFill="background1"/>
        </w:rPr>
        <w:t>Table</w:t>
      </w:r>
      <w:r>
        <w:rPr>
          <w:rFonts w:cs="Times New Roman"/>
          <w:color w:val="000000"/>
          <w:shd w:val="clear" w:color="auto" w:fill="FFFFFF" w:themeFill="background1"/>
          <w:lang w:val="en-US"/>
        </w:rPr>
        <w:t xml:space="preserve"> 2</w:t>
      </w:r>
      <w:r>
        <w:rPr>
          <w:rFonts w:cs="Times New Roman"/>
          <w:color w:val="000000"/>
          <w:shd w:val="clear" w:color="auto" w:fill="FFFFFF" w:themeFill="background1"/>
        </w:rPr>
        <w:t xml:space="preserve"> summarizes the </w:t>
      </w:r>
      <w:proofErr w:type="spellStart"/>
      <w:r>
        <w:rPr>
          <w:rFonts w:cs="Times New Roman"/>
          <w:i/>
          <w:color w:val="000000"/>
          <w:shd w:val="clear" w:color="auto" w:fill="FFFFFF" w:themeFill="background1"/>
        </w:rPr>
        <w:t>Coffea</w:t>
      </w:r>
      <w:proofErr w:type="spellEnd"/>
      <w:r>
        <w:rPr>
          <w:rFonts w:cs="Times New Roman"/>
          <w:i/>
          <w:color w:val="000000"/>
          <w:shd w:val="clear" w:color="auto" w:fill="FFFFFF" w:themeFill="background1"/>
        </w:rPr>
        <w:t xml:space="preserve"> </w:t>
      </w:r>
      <w:r>
        <w:rPr>
          <w:rFonts w:cs="Times New Roman"/>
          <w:color w:val="000000"/>
          <w:shd w:val="clear" w:color="auto" w:fill="FFFFFF" w:themeFill="background1"/>
        </w:rPr>
        <w:t>samples used in this study</w:t>
      </w:r>
      <w:r>
        <w:rPr>
          <w:rFonts w:cs="Times New Roman"/>
          <w:color w:val="000000"/>
          <w:shd w:val="clear" w:color="auto" w:fill="FFFFFF" w:themeFill="background1"/>
          <w:lang w:val="en-US"/>
        </w:rPr>
        <w:t xml:space="preserve"> and their accessions</w:t>
      </w:r>
      <w:r>
        <w:rPr>
          <w:rFonts w:cs="Times New Roman"/>
          <w:color w:val="000000"/>
          <w:shd w:val="clear" w:color="auto" w:fill="FFFFFF" w:themeFill="background1"/>
        </w:rPr>
        <w:t xml:space="preserve">. </w:t>
      </w:r>
      <w:r>
        <w:rPr>
          <w:rFonts w:cs="Times New Roman"/>
          <w:color w:val="000000"/>
        </w:rPr>
        <w:t xml:space="preserve">A total of 48 sequences were newly generated in this study from </w:t>
      </w:r>
      <w:r>
        <w:rPr>
          <w:rFonts w:cs="Times New Roman"/>
          <w:i/>
          <w:color w:val="000000"/>
        </w:rPr>
        <w:t>ITS</w:t>
      </w:r>
      <w:r>
        <w:rPr>
          <w:rFonts w:cs="Times New Roman"/>
          <w:color w:val="000000"/>
        </w:rPr>
        <w:t xml:space="preserve"> and </w:t>
      </w:r>
      <w:proofErr w:type="spellStart"/>
      <w:r>
        <w:rPr>
          <w:rFonts w:cs="Times New Roman"/>
          <w:i/>
          <w:color w:val="000000"/>
        </w:rPr>
        <w:t>matK</w:t>
      </w:r>
      <w:proofErr w:type="spellEnd"/>
      <w:r>
        <w:rPr>
          <w:rFonts w:cs="Times New Roman"/>
          <w:color w:val="000000"/>
        </w:rPr>
        <w:t xml:space="preserve"> markers </w:t>
      </w:r>
      <w:r>
        <w:rPr>
          <w:rFonts w:cs="Times New Roman"/>
        </w:rPr>
        <w:t xml:space="preserve">(Table </w:t>
      </w:r>
      <w:r>
        <w:rPr>
          <w:rFonts w:cs="Times New Roman"/>
          <w:lang w:val="en-US"/>
        </w:rPr>
        <w:t>2</w:t>
      </w:r>
      <w:r>
        <w:rPr>
          <w:rFonts w:cs="Times New Roman"/>
        </w:rPr>
        <w:t xml:space="preserve">). </w:t>
      </w:r>
      <w:r>
        <w:rPr>
          <w:rFonts w:cs="Times New Roman"/>
          <w:lang w:val="en-US"/>
        </w:rPr>
        <w:t>T</w:t>
      </w:r>
      <w:r>
        <w:rPr>
          <w:rFonts w:cs="Times New Roman"/>
        </w:rPr>
        <w:t xml:space="preserve">he non-coding </w:t>
      </w:r>
      <w:r>
        <w:rPr>
          <w:rFonts w:cs="Times New Roman"/>
          <w:i/>
        </w:rPr>
        <w:t>ITS</w:t>
      </w:r>
      <w:r>
        <w:rPr>
          <w:rFonts w:cs="Times New Roman"/>
        </w:rPr>
        <w:t xml:space="preserve"> and coding </w:t>
      </w:r>
      <w:proofErr w:type="spellStart"/>
      <w:r>
        <w:rPr>
          <w:rFonts w:cs="Times New Roman"/>
          <w:i/>
        </w:rPr>
        <w:t>matK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</w:rPr>
        <w:t>regions were 100% amplified and sequenced</w:t>
      </w:r>
      <w:r>
        <w:rPr>
          <w:rFonts w:cs="Times New Roman"/>
          <w:lang w:val="en-US"/>
        </w:rPr>
        <w:t xml:space="preserve"> (Table 3). The s</w:t>
      </w:r>
      <w:proofErr w:type="spellStart"/>
      <w:r>
        <w:rPr>
          <w:rFonts w:cs="Times New Roman"/>
        </w:rPr>
        <w:t>equence</w:t>
      </w:r>
      <w:proofErr w:type="spellEnd"/>
      <w:r>
        <w:rPr>
          <w:rFonts w:cs="Times New Roman"/>
        </w:rPr>
        <w:t xml:space="preserve"> characteristics from multiple sequence alignment of the two candidate barcodes are presented in Table 3.</w:t>
      </w:r>
      <w:r>
        <w:rPr>
          <w:rFonts w:cs="Times New Roman"/>
          <w:lang w:val="en-US"/>
        </w:rPr>
        <w:t xml:space="preserve"> I</w:t>
      </w:r>
      <w:proofErr w:type="spellStart"/>
      <w:r>
        <w:rPr>
          <w:rFonts w:cs="Times New Roman"/>
        </w:rPr>
        <w:t>nterspecific</w:t>
      </w:r>
      <w:proofErr w:type="spellEnd"/>
      <w:r>
        <w:rPr>
          <w:rFonts w:cs="Times New Roman"/>
        </w:rPr>
        <w:t xml:space="preserve"> distances of</w:t>
      </w:r>
      <w:r>
        <w:rPr>
          <w:rFonts w:cs="Times New Roman"/>
          <w:i/>
        </w:rPr>
        <w:t xml:space="preserve"> ITS </w:t>
      </w:r>
      <w:r>
        <w:rPr>
          <w:rFonts w:cs="Times New Roman"/>
        </w:rPr>
        <w:t>and</w:t>
      </w:r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matK</w:t>
      </w:r>
      <w:proofErr w:type="spellEnd"/>
      <w:r>
        <w:rPr>
          <w:rFonts w:cs="Times New Roman"/>
        </w:rPr>
        <w:t xml:space="preserve"> were higher than their intraspecific distances. </w:t>
      </w:r>
      <w:r>
        <w:rPr>
          <w:rFonts w:cs="Times New Roman"/>
          <w:lang w:val="en-US"/>
        </w:rPr>
        <w:t xml:space="preserve">Barcode </w:t>
      </w:r>
      <w:proofErr w:type="spellStart"/>
      <w:r>
        <w:rPr>
          <w:rFonts w:cs="Times New Roman"/>
          <w:i/>
          <w:iCs/>
          <w:lang w:val="en-US"/>
        </w:rPr>
        <w:t>matK</w:t>
      </w:r>
      <w:proofErr w:type="spellEnd"/>
      <w:r>
        <w:rPr>
          <w:rFonts w:cs="Times New Roman"/>
          <w:i/>
          <w:iCs/>
          <w:lang w:val="en-US"/>
        </w:rPr>
        <w:t xml:space="preserve"> </w:t>
      </w:r>
      <w:r>
        <w:rPr>
          <w:rFonts w:cs="Times New Roman"/>
          <w:lang w:val="en-US"/>
        </w:rPr>
        <w:t xml:space="preserve">had higher discriminatory power than </w:t>
      </w:r>
      <w:r>
        <w:rPr>
          <w:rFonts w:cs="Times New Roman"/>
          <w:i/>
        </w:rPr>
        <w:t>ITS</w:t>
      </w:r>
      <w:r>
        <w:rPr>
          <w:rFonts w:cs="Times New Roman"/>
        </w:rPr>
        <w:t xml:space="preserve"> (Fig</w:t>
      </w:r>
      <w:proofErr w:type="spellStart"/>
      <w:r>
        <w:rPr>
          <w:rFonts w:cs="Times New Roman"/>
          <w:lang w:val="en-US"/>
        </w:rPr>
        <w:t>ure</w:t>
      </w:r>
      <w:r w:rsidR="0040062D">
        <w:rPr>
          <w:rFonts w:cs="Times New Roman"/>
          <w:lang w:val="en-US"/>
        </w:rPr>
        <w:t>s</w:t>
      </w:r>
      <w:proofErr w:type="spellEnd"/>
      <w:r>
        <w:rPr>
          <w:rFonts w:cs="Times New Roman"/>
        </w:rPr>
        <w:t xml:space="preserve"> 2</w:t>
      </w:r>
      <w:r>
        <w:rPr>
          <w:rFonts w:cs="Times New Roman"/>
          <w:lang w:val="en-US"/>
        </w:rPr>
        <w:t xml:space="preserve"> and 3</w:t>
      </w:r>
      <w:r>
        <w:rPr>
          <w:rFonts w:cs="Times New Roman"/>
        </w:rPr>
        <w:t>).</w:t>
      </w:r>
    </w:p>
    <w:p w14:paraId="06C718C7" w14:textId="77777777" w:rsidR="008B17D5" w:rsidRDefault="008B17D5" w:rsidP="007A42CE">
      <w:pPr>
        <w:spacing w:after="0" w:line="480" w:lineRule="auto"/>
        <w:ind w:firstLine="560"/>
        <w:jc w:val="both"/>
        <w:rPr>
          <w:rFonts w:cs="Times New Roman"/>
          <w:lang w:val="en-US"/>
        </w:rPr>
      </w:pPr>
    </w:p>
    <w:p w14:paraId="1F0E3587" w14:textId="77777777" w:rsidR="008B17D5" w:rsidRDefault="009640DC" w:rsidP="007A42CE">
      <w:pPr>
        <w:spacing w:after="0" w:line="48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Discussion </w:t>
      </w:r>
    </w:p>
    <w:p w14:paraId="7F284E76" w14:textId="77777777" w:rsidR="008B17D5" w:rsidRDefault="008B17D5" w:rsidP="007A42CE">
      <w:pPr>
        <w:spacing w:after="0" w:line="480" w:lineRule="auto"/>
        <w:jc w:val="both"/>
        <w:rPr>
          <w:rFonts w:cs="Times New Roman"/>
          <w:b/>
          <w:bCs/>
        </w:rPr>
      </w:pPr>
    </w:p>
    <w:p w14:paraId="4856FD94" w14:textId="77777777" w:rsidR="008B17D5" w:rsidRDefault="009640DC" w:rsidP="007A42CE">
      <w:pPr>
        <w:spacing w:after="0"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The universality of the DNA barcodes was assessed by getting the percentage of PCR success and sequencing success. A single dark band on agarose gel and obtaining a consensus sequence indicated successful PCR amplification and DNA sequencing.  </w:t>
      </w:r>
    </w:p>
    <w:p w14:paraId="4C4AE238" w14:textId="77777777" w:rsidR="008B17D5" w:rsidRDefault="009640DC">
      <w:pPr>
        <w:spacing w:after="0" w:line="480" w:lineRule="auto"/>
        <w:ind w:firstLine="72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Amplification and sequencing of </w:t>
      </w:r>
      <w:r>
        <w:rPr>
          <w:rFonts w:cs="Times New Roman"/>
          <w:i/>
        </w:rPr>
        <w:t>ITS</w:t>
      </w:r>
      <w:r>
        <w:rPr>
          <w:rFonts w:cs="Times New Roman"/>
        </w:rPr>
        <w:t xml:space="preserve"> became a problem in studies on medicinal plants and </w:t>
      </w:r>
      <w:proofErr w:type="spellStart"/>
      <w:r>
        <w:rPr>
          <w:rFonts w:cs="Times New Roman"/>
        </w:rPr>
        <w:t>Arecaceae</w:t>
      </w:r>
      <w:proofErr w:type="spellEnd"/>
      <w:r>
        <w:rPr>
          <w:rFonts w:cs="Times New Roman"/>
        </w:rPr>
        <w:t xml:space="preserve"> (Chen </w:t>
      </w:r>
      <w:r>
        <w:rPr>
          <w:rFonts w:cs="Times New Roman"/>
          <w:i/>
          <w:iCs/>
        </w:rPr>
        <w:t>et al</w:t>
      </w:r>
      <w:r>
        <w:rPr>
          <w:rFonts w:cs="Times New Roman"/>
        </w:rPr>
        <w:t xml:space="preserve">. 2010; Yang </w:t>
      </w:r>
      <w:r>
        <w:rPr>
          <w:rFonts w:cs="Times New Roman"/>
          <w:i/>
          <w:iCs/>
        </w:rPr>
        <w:t>et al</w:t>
      </w:r>
      <w:r>
        <w:rPr>
          <w:rFonts w:cs="Times New Roman"/>
        </w:rPr>
        <w:t>. 2012</w:t>
      </w:r>
      <w:r>
        <w:rPr>
          <w:rFonts w:cs="Times New Roman"/>
          <w:color w:val="000000"/>
        </w:rPr>
        <w:t xml:space="preserve">). Difficulty in </w:t>
      </w:r>
      <w:r>
        <w:rPr>
          <w:rFonts w:cs="Times New Roman"/>
        </w:rPr>
        <w:t xml:space="preserve">amplification and sequencing of </w:t>
      </w:r>
      <w:proofErr w:type="spellStart"/>
      <w:r>
        <w:rPr>
          <w:rFonts w:cs="Times New Roman"/>
          <w:i/>
          <w:color w:val="000000"/>
        </w:rPr>
        <w:t>matK</w:t>
      </w:r>
      <w:proofErr w:type="spellEnd"/>
      <w:r>
        <w:rPr>
          <w:rFonts w:cs="Times New Roman"/>
          <w:color w:val="000000"/>
        </w:rPr>
        <w:t xml:space="preserve"> was also observed in some studies (Chen </w:t>
      </w:r>
      <w:r>
        <w:rPr>
          <w:rFonts w:cs="Times New Roman"/>
          <w:i/>
          <w:iCs/>
          <w:color w:val="000000"/>
        </w:rPr>
        <w:t>et al</w:t>
      </w:r>
      <w:r>
        <w:rPr>
          <w:rFonts w:cs="Times New Roman"/>
          <w:color w:val="000000"/>
        </w:rPr>
        <w:t xml:space="preserve">. 2010; Dong </w:t>
      </w:r>
      <w:r>
        <w:rPr>
          <w:rFonts w:cs="Times New Roman"/>
          <w:i/>
          <w:iCs/>
          <w:color w:val="000000"/>
        </w:rPr>
        <w:t>et al</w:t>
      </w:r>
      <w:r>
        <w:rPr>
          <w:rFonts w:cs="Times New Roman"/>
          <w:color w:val="000000"/>
        </w:rPr>
        <w:t xml:space="preserve">. 2012). </w:t>
      </w:r>
      <w:r>
        <w:rPr>
          <w:rFonts w:cs="Times New Roman"/>
        </w:rPr>
        <w:t xml:space="preserve">In this study, the non-coding </w:t>
      </w:r>
      <w:r>
        <w:rPr>
          <w:rFonts w:cs="Times New Roman"/>
          <w:i/>
        </w:rPr>
        <w:t>ITS</w:t>
      </w:r>
      <w:r>
        <w:rPr>
          <w:rFonts w:cs="Times New Roman"/>
        </w:rPr>
        <w:t xml:space="preserve"> and coding </w:t>
      </w:r>
      <w:proofErr w:type="spellStart"/>
      <w:r>
        <w:rPr>
          <w:rFonts w:cs="Times New Roman"/>
          <w:i/>
        </w:rPr>
        <w:t>matK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regions were 100% amplified and sequenced, which means that these two barcodes are universal for </w:t>
      </w:r>
      <w:proofErr w:type="spellStart"/>
      <w:r>
        <w:rPr>
          <w:rFonts w:cs="Times New Roman"/>
          <w:i/>
        </w:rPr>
        <w:t>Coffea</w:t>
      </w:r>
      <w:proofErr w:type="spellEnd"/>
      <w:r>
        <w:rPr>
          <w:rFonts w:cs="Times New Roman"/>
        </w:rPr>
        <w:t xml:space="preserve"> species. The high universality of </w:t>
      </w:r>
      <w:r>
        <w:rPr>
          <w:rFonts w:cs="Times New Roman"/>
          <w:i/>
        </w:rPr>
        <w:t>ITS</w:t>
      </w:r>
      <w:r>
        <w:rPr>
          <w:rFonts w:cs="Times New Roman"/>
        </w:rPr>
        <w:t xml:space="preserve"> was found congruent with the </w:t>
      </w:r>
      <w:r>
        <w:rPr>
          <w:rFonts w:cs="Times New Roman"/>
          <w:color w:val="000000"/>
        </w:rPr>
        <w:t xml:space="preserve">findings in </w:t>
      </w:r>
      <w:proofErr w:type="spellStart"/>
      <w:r>
        <w:rPr>
          <w:rFonts w:cs="Times New Roman"/>
          <w:color w:val="000000"/>
        </w:rPr>
        <w:t>Selaginellaceae</w:t>
      </w:r>
      <w:proofErr w:type="spellEnd"/>
      <w:r>
        <w:rPr>
          <w:rFonts w:cs="Times New Roman"/>
          <w:color w:val="000000"/>
        </w:rPr>
        <w:t xml:space="preserve"> and </w:t>
      </w:r>
      <w:r>
        <w:rPr>
          <w:rFonts w:cs="Times New Roman"/>
          <w:i/>
        </w:rPr>
        <w:t xml:space="preserve">Salvia </w:t>
      </w:r>
      <w:r>
        <w:rPr>
          <w:rFonts w:cs="Times New Roman"/>
          <w:color w:val="000000"/>
        </w:rPr>
        <w:t xml:space="preserve">(Gu </w:t>
      </w:r>
      <w:r>
        <w:rPr>
          <w:rFonts w:cs="Times New Roman"/>
          <w:i/>
          <w:iCs/>
          <w:color w:val="000000"/>
        </w:rPr>
        <w:t>et al</w:t>
      </w:r>
      <w:r>
        <w:rPr>
          <w:rFonts w:cs="Times New Roman"/>
          <w:color w:val="000000"/>
        </w:rPr>
        <w:t xml:space="preserve">. 2013; </w:t>
      </w:r>
      <w:r>
        <w:rPr>
          <w:rFonts w:cs="Times New Roman"/>
        </w:rPr>
        <w:t xml:space="preserve">Wang </w:t>
      </w:r>
      <w:r>
        <w:rPr>
          <w:rFonts w:cs="Times New Roman"/>
          <w:i/>
          <w:iCs/>
        </w:rPr>
        <w:t>et al</w:t>
      </w:r>
      <w:r>
        <w:rPr>
          <w:rFonts w:cs="Times New Roman"/>
        </w:rPr>
        <w:t>. 2013</w:t>
      </w:r>
      <w:r>
        <w:rPr>
          <w:rFonts w:cs="Times New Roman"/>
          <w:color w:val="000000"/>
        </w:rPr>
        <w:t xml:space="preserve">) and </w:t>
      </w:r>
      <w:proofErr w:type="spellStart"/>
      <w:r>
        <w:rPr>
          <w:rFonts w:cs="Times New Roman"/>
          <w:i/>
          <w:color w:val="000000"/>
        </w:rPr>
        <w:t>matK</w:t>
      </w:r>
      <w:proofErr w:type="spellEnd"/>
      <w:r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</w:rPr>
        <w:t xml:space="preserve">in </w:t>
      </w:r>
      <w:proofErr w:type="spellStart"/>
      <w:r>
        <w:rPr>
          <w:rFonts w:cs="Times New Roman"/>
          <w:color w:val="000000"/>
        </w:rPr>
        <w:t>Arecaceae</w:t>
      </w:r>
      <w:proofErr w:type="spellEnd"/>
      <w:r>
        <w:rPr>
          <w:rFonts w:cs="Times New Roman"/>
          <w:color w:val="000000"/>
        </w:rPr>
        <w:t xml:space="preserve">, </w:t>
      </w:r>
      <w:r>
        <w:rPr>
          <w:rFonts w:cs="Times New Roman"/>
          <w:i/>
          <w:color w:val="000000"/>
        </w:rPr>
        <w:t xml:space="preserve">Ardisia </w:t>
      </w:r>
      <w:r>
        <w:rPr>
          <w:rFonts w:cs="Times New Roman"/>
          <w:color w:val="000000"/>
        </w:rPr>
        <w:t>and Philippine</w:t>
      </w:r>
      <w:r>
        <w:rPr>
          <w:rFonts w:cs="Times New Roman"/>
          <w:i/>
          <w:color w:val="000000"/>
        </w:rPr>
        <w:t xml:space="preserve"> </w:t>
      </w:r>
      <w:proofErr w:type="spellStart"/>
      <w:r>
        <w:rPr>
          <w:rFonts w:cs="Times New Roman"/>
          <w:i/>
          <w:color w:val="000000"/>
        </w:rPr>
        <w:t>Leea</w:t>
      </w:r>
      <w:proofErr w:type="spellEnd"/>
      <w:r>
        <w:rPr>
          <w:rFonts w:cs="Times New Roman"/>
          <w:color w:val="000000"/>
        </w:rPr>
        <w:t xml:space="preserve"> (Yang </w:t>
      </w:r>
      <w:r>
        <w:rPr>
          <w:rFonts w:cs="Times New Roman"/>
          <w:i/>
          <w:iCs/>
          <w:color w:val="000000"/>
        </w:rPr>
        <w:t>et al</w:t>
      </w:r>
      <w:r>
        <w:rPr>
          <w:rFonts w:cs="Times New Roman"/>
          <w:color w:val="000000"/>
        </w:rPr>
        <w:t xml:space="preserve">. 2012; Liu </w:t>
      </w:r>
      <w:r>
        <w:rPr>
          <w:rFonts w:cs="Times New Roman"/>
          <w:i/>
          <w:iCs/>
          <w:color w:val="000000"/>
        </w:rPr>
        <w:t>et al</w:t>
      </w:r>
      <w:r>
        <w:rPr>
          <w:rFonts w:cs="Times New Roman"/>
          <w:color w:val="000000"/>
        </w:rPr>
        <w:t xml:space="preserve">. 2013; </w:t>
      </w:r>
      <w:proofErr w:type="spellStart"/>
      <w:r>
        <w:rPr>
          <w:rFonts w:cs="Times New Roman"/>
          <w:color w:val="000000"/>
        </w:rPr>
        <w:t>Cabelin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>and</w:t>
      </w:r>
      <w:r>
        <w:rPr>
          <w:rFonts w:cs="Times New Roman"/>
          <w:color w:val="000000"/>
        </w:rPr>
        <w:t xml:space="preserve"> Alejandro, 2015).</w:t>
      </w:r>
    </w:p>
    <w:p w14:paraId="6FD554CF" w14:textId="78C4B03A" w:rsidR="008B17D5" w:rsidRDefault="009640DC">
      <w:pPr>
        <w:spacing w:after="0" w:line="480" w:lineRule="auto"/>
        <w:ind w:firstLine="720"/>
        <w:jc w:val="both"/>
        <w:rPr>
          <w:rFonts w:cs="Times New Roman"/>
          <w:b/>
          <w:i/>
        </w:rPr>
      </w:pPr>
      <w:r>
        <w:rPr>
          <w:rFonts w:cs="Times New Roman"/>
        </w:rPr>
        <w:lastRenderedPageBreak/>
        <w:t>The discriminat</w:t>
      </w:r>
      <w:r w:rsidR="001022B6">
        <w:rPr>
          <w:rFonts w:cs="Times New Roman"/>
        </w:rPr>
        <w:t>ory</w:t>
      </w:r>
      <w:r>
        <w:rPr>
          <w:rFonts w:cs="Times New Roman"/>
        </w:rPr>
        <w:t xml:space="preserve"> power of </w:t>
      </w:r>
      <w:r>
        <w:rPr>
          <w:rFonts w:cs="Times New Roman"/>
          <w:i/>
        </w:rPr>
        <w:t>ITS</w:t>
      </w:r>
      <w:r>
        <w:rPr>
          <w:rFonts w:cs="Times New Roman"/>
        </w:rPr>
        <w:t xml:space="preserve"> and </w:t>
      </w:r>
      <w:proofErr w:type="spellStart"/>
      <w:r>
        <w:rPr>
          <w:rFonts w:cs="Times New Roman"/>
          <w:i/>
        </w:rPr>
        <w:t>matK</w:t>
      </w:r>
      <w:proofErr w:type="spellEnd"/>
      <w:r>
        <w:rPr>
          <w:rFonts w:cs="Times New Roman"/>
        </w:rPr>
        <w:t xml:space="preserve"> was evaluated using Kimura two-parameter distance and tree-building methods. If the interspecific distance is significantly higher than its intraspecific distance, the discrimination is considered successful (CBOL Plant Working Group 2009). </w:t>
      </w:r>
      <w:r>
        <w:rPr>
          <w:rFonts w:cs="Times New Roman"/>
          <w:color w:val="000000"/>
          <w:shd w:val="clear" w:color="auto" w:fill="FFFFFF"/>
        </w:rPr>
        <w:t>Using Wilcoxon two-sample test, the interspecific divergences of the candidate DNA barcodes were significantly higher than their intraspecific distances (</w:t>
      </w:r>
      <w:r>
        <w:rPr>
          <w:rFonts w:cs="Times New Roman"/>
          <w:i/>
          <w:iCs/>
          <w:color w:val="000000"/>
          <w:shd w:val="clear" w:color="auto" w:fill="FFFFFF"/>
        </w:rPr>
        <w:t>p</w:t>
      </w:r>
      <w:r>
        <w:rPr>
          <w:rFonts w:cs="Times New Roman"/>
          <w:i/>
          <w:iCs/>
          <w:color w:val="000000"/>
          <w:shd w:val="clear" w:color="auto" w:fill="FFFFFF"/>
          <w:lang w:val="en-US"/>
        </w:rPr>
        <w:t xml:space="preserve"> </w:t>
      </w:r>
      <w:r>
        <w:rPr>
          <w:rFonts w:cs="Times New Roman"/>
          <w:color w:val="000000"/>
          <w:shd w:val="clear" w:color="auto" w:fill="FFFFFF"/>
        </w:rPr>
        <w:t>˂</w:t>
      </w:r>
      <w:r>
        <w:rPr>
          <w:rFonts w:cs="Times New Roman"/>
          <w:color w:val="000000"/>
          <w:shd w:val="clear" w:color="auto" w:fill="FFFFFF"/>
          <w:lang w:val="en-US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0.001). This indicates that these candidate barcodes have a potential to discriminate </w:t>
      </w:r>
      <w:proofErr w:type="spellStart"/>
      <w:r>
        <w:rPr>
          <w:rFonts w:cs="Times New Roman"/>
          <w:i/>
          <w:color w:val="000000"/>
          <w:shd w:val="clear" w:color="auto" w:fill="FFFFFF"/>
        </w:rPr>
        <w:t>Coffea</w:t>
      </w:r>
      <w:proofErr w:type="spellEnd"/>
      <w:r>
        <w:rPr>
          <w:rFonts w:cs="Times New Roman"/>
          <w:i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at the species level. </w:t>
      </w:r>
    </w:p>
    <w:p w14:paraId="66237A90" w14:textId="3C62A09A" w:rsidR="008B17D5" w:rsidRDefault="009640DC">
      <w:pPr>
        <w:spacing w:after="0" w:line="48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ab/>
      </w:r>
      <w:r w:rsidR="007A42CE">
        <w:rPr>
          <w:rFonts w:cs="Times New Roman"/>
          <w:lang w:val="en-US"/>
        </w:rPr>
        <w:t xml:space="preserve">   </w:t>
      </w:r>
      <w:r>
        <w:rPr>
          <w:rFonts w:cs="Times New Roman"/>
        </w:rPr>
        <w:t xml:space="preserve">A species is considered resolved if all individuals of that species form a monophyletic clade (Kuzmina </w:t>
      </w:r>
      <w:r>
        <w:rPr>
          <w:rFonts w:cs="Times New Roman"/>
          <w:i/>
          <w:iCs/>
        </w:rPr>
        <w:t>et al</w:t>
      </w:r>
      <w:r>
        <w:rPr>
          <w:rFonts w:cs="Times New Roman"/>
        </w:rPr>
        <w:t xml:space="preserve">. 2012). The </w:t>
      </w:r>
      <w:r>
        <w:rPr>
          <w:rFonts w:cs="Times New Roman"/>
          <w:i/>
        </w:rPr>
        <w:t>ITS</w:t>
      </w:r>
      <w:r>
        <w:rPr>
          <w:rFonts w:cs="Times New Roman"/>
        </w:rPr>
        <w:t xml:space="preserve"> region was considered efficient in discriminating species in </w:t>
      </w:r>
      <w:proofErr w:type="spellStart"/>
      <w:r>
        <w:rPr>
          <w:rFonts w:cs="Times New Roman"/>
        </w:rPr>
        <w:t>Selaginellaceae</w:t>
      </w:r>
      <w:proofErr w:type="spellEnd"/>
      <w:r>
        <w:rPr>
          <w:rFonts w:cs="Times New Roman"/>
        </w:rPr>
        <w:t xml:space="preserve"> and Gentianaceae (Gu </w:t>
      </w:r>
      <w:r>
        <w:rPr>
          <w:rFonts w:cs="Times New Roman"/>
          <w:i/>
          <w:iCs/>
        </w:rPr>
        <w:t>et al</w:t>
      </w:r>
      <w:r>
        <w:rPr>
          <w:rFonts w:cs="Times New Roman"/>
        </w:rPr>
        <w:t xml:space="preserve">. 2013; Zhang </w:t>
      </w:r>
      <w:r>
        <w:rPr>
          <w:rFonts w:cs="Times New Roman"/>
          <w:i/>
          <w:iCs/>
        </w:rPr>
        <w:t>et al</w:t>
      </w:r>
      <w:r>
        <w:rPr>
          <w:rFonts w:cs="Times New Roman"/>
        </w:rPr>
        <w:t xml:space="preserve">. 2016). The low discriminatory power of </w:t>
      </w:r>
      <w:r>
        <w:rPr>
          <w:rFonts w:cs="Times New Roman"/>
          <w:i/>
        </w:rPr>
        <w:t xml:space="preserve">ITS </w:t>
      </w:r>
      <w:r>
        <w:rPr>
          <w:rFonts w:cs="Times New Roman"/>
        </w:rPr>
        <w:t xml:space="preserve">has previously been reported in </w:t>
      </w:r>
      <w:r>
        <w:rPr>
          <w:rFonts w:cs="Times New Roman"/>
          <w:i/>
        </w:rPr>
        <w:t>Ardisia</w:t>
      </w:r>
      <w:r>
        <w:rPr>
          <w:rFonts w:cs="Times New Roman"/>
        </w:rPr>
        <w:t xml:space="preserve"> (Liu </w:t>
      </w:r>
      <w:r>
        <w:rPr>
          <w:rFonts w:cs="Times New Roman"/>
          <w:i/>
          <w:iCs/>
        </w:rPr>
        <w:t>et al</w:t>
      </w:r>
      <w:r>
        <w:rPr>
          <w:rFonts w:cs="Times New Roman"/>
        </w:rPr>
        <w:t xml:space="preserve">. 2013). Out of the twenty-four coffee samples belonging to the three different species, two members of the </w:t>
      </w:r>
      <w:r>
        <w:rPr>
          <w:rFonts w:cs="Times New Roman"/>
          <w:i/>
        </w:rPr>
        <w:t>C</w:t>
      </w:r>
      <w:proofErr w:type="spellStart"/>
      <w:r>
        <w:rPr>
          <w:rFonts w:cs="Times New Roman"/>
          <w:i/>
          <w:lang w:val="en-US"/>
        </w:rPr>
        <w:t>offea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canephora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interclustered</w:t>
      </w:r>
      <w:proofErr w:type="spellEnd"/>
      <w:r>
        <w:rPr>
          <w:rFonts w:cs="Times New Roman"/>
        </w:rPr>
        <w:t xml:space="preserve"> with </w:t>
      </w:r>
      <w:r>
        <w:rPr>
          <w:rFonts w:cs="Times New Roman"/>
          <w:i/>
        </w:rPr>
        <w:t>C</w:t>
      </w:r>
      <w:proofErr w:type="spellStart"/>
      <w:r>
        <w:rPr>
          <w:rFonts w:cs="Times New Roman"/>
          <w:i/>
          <w:lang w:val="en-US"/>
        </w:rPr>
        <w:t>offea</w:t>
      </w:r>
      <w:proofErr w:type="spellEnd"/>
      <w:r>
        <w:rPr>
          <w:rFonts w:cs="Times New Roman"/>
          <w:i/>
        </w:rPr>
        <w:t xml:space="preserve"> arabica </w:t>
      </w:r>
      <w:r>
        <w:rPr>
          <w:rFonts w:cs="Times New Roman"/>
        </w:rPr>
        <w:t>(Fig</w:t>
      </w:r>
      <w:proofErr w:type="spellStart"/>
      <w:r>
        <w:rPr>
          <w:rFonts w:cs="Times New Roman"/>
          <w:lang w:val="en-US"/>
        </w:rPr>
        <w:t>ure</w:t>
      </w:r>
      <w:proofErr w:type="spellEnd"/>
      <w:r>
        <w:rPr>
          <w:rFonts w:cs="Times New Roman"/>
        </w:rPr>
        <w:t xml:space="preserve"> 2). However, not all species have to be distinguished for a DNA barcode to be considered effective (</w:t>
      </w:r>
      <w:proofErr w:type="spellStart"/>
      <w:r>
        <w:rPr>
          <w:rFonts w:cs="Times New Roman"/>
        </w:rPr>
        <w:t>Lahaye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et al</w:t>
      </w:r>
      <w:r>
        <w:rPr>
          <w:rFonts w:cs="Times New Roman"/>
        </w:rPr>
        <w:t xml:space="preserve">. 2008). The ambiguity of the taxon will necessitate further analysis and checking of its identity. Some species would be better resolved by other DNA regions (Fazekas </w:t>
      </w:r>
      <w:r>
        <w:rPr>
          <w:rFonts w:cs="Times New Roman"/>
          <w:i/>
          <w:iCs/>
        </w:rPr>
        <w:t>et al</w:t>
      </w:r>
      <w:r>
        <w:rPr>
          <w:rFonts w:cs="Times New Roman"/>
        </w:rPr>
        <w:t xml:space="preserve">. 2008). In the present study, the </w:t>
      </w:r>
      <w:r>
        <w:rPr>
          <w:rFonts w:cs="Times New Roman"/>
          <w:i/>
        </w:rPr>
        <w:t>maturase K</w:t>
      </w:r>
      <w:r>
        <w:rPr>
          <w:rFonts w:cs="Times New Roman"/>
        </w:rPr>
        <w:t xml:space="preserve"> region had higher percentage of resolved monophyletic taxa than </w:t>
      </w:r>
      <w:r>
        <w:rPr>
          <w:rFonts w:cs="Times New Roman"/>
          <w:i/>
        </w:rPr>
        <w:t>ITS</w:t>
      </w:r>
      <w:r>
        <w:rPr>
          <w:rFonts w:cs="Times New Roman"/>
        </w:rPr>
        <w:t xml:space="preserve"> (Fig</w:t>
      </w:r>
      <w:proofErr w:type="spellStart"/>
      <w:r>
        <w:rPr>
          <w:rFonts w:cs="Times New Roman"/>
          <w:lang w:val="en-US"/>
        </w:rPr>
        <w:t>ure</w:t>
      </w:r>
      <w:proofErr w:type="spellEnd"/>
      <w:r w:rsidR="00F94BE5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3</w:t>
      </w:r>
      <w:r>
        <w:rPr>
          <w:rFonts w:cs="Times New Roman"/>
        </w:rPr>
        <w:t xml:space="preserve">). The result </w:t>
      </w:r>
      <w:r>
        <w:rPr>
          <w:rFonts w:cs="Times New Roman"/>
          <w:color w:val="000000"/>
        </w:rPr>
        <w:t xml:space="preserve">was </w:t>
      </w:r>
      <w:r>
        <w:rPr>
          <w:rFonts w:cs="Times New Roman"/>
        </w:rPr>
        <w:t xml:space="preserve">in agreement with other studies in sedges and fig cultivars (Starr </w:t>
      </w:r>
      <w:r>
        <w:rPr>
          <w:rFonts w:cs="Times New Roman"/>
          <w:i/>
          <w:iCs/>
        </w:rPr>
        <w:t>et al</w:t>
      </w:r>
      <w:r>
        <w:rPr>
          <w:rFonts w:cs="Times New Roman"/>
        </w:rPr>
        <w:t xml:space="preserve">. 2009; Castro </w:t>
      </w:r>
      <w:r>
        <w:rPr>
          <w:rFonts w:cs="Times New Roman"/>
          <w:i/>
          <w:iCs/>
        </w:rPr>
        <w:t>et al</w:t>
      </w:r>
      <w:r>
        <w:rPr>
          <w:rFonts w:cs="Times New Roman"/>
        </w:rPr>
        <w:t xml:space="preserve">. 2015). This result contradicts the report that </w:t>
      </w:r>
      <w:proofErr w:type="spellStart"/>
      <w:r>
        <w:rPr>
          <w:rFonts w:cs="Times New Roman"/>
          <w:i/>
        </w:rPr>
        <w:t>matK</w:t>
      </w:r>
      <w:proofErr w:type="spellEnd"/>
      <w:r>
        <w:rPr>
          <w:rFonts w:cs="Times New Roman"/>
        </w:rPr>
        <w:t xml:space="preserve"> had low species resolution in Gentianaceae (Zhang </w:t>
      </w:r>
      <w:r>
        <w:rPr>
          <w:rFonts w:cs="Times New Roman"/>
          <w:i/>
          <w:iCs/>
        </w:rPr>
        <w:t>et al</w:t>
      </w:r>
      <w:r>
        <w:rPr>
          <w:rFonts w:cs="Times New Roman"/>
        </w:rPr>
        <w:t>. 2016).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A21DFC5" w14:textId="35600B1E" w:rsidR="008B17D5" w:rsidRDefault="009640DC" w:rsidP="005B0A3E">
      <w:pPr>
        <w:spacing w:after="0" w:line="480" w:lineRule="auto"/>
        <w:ind w:firstLine="720"/>
        <w:jc w:val="both"/>
        <w:rPr>
          <w:rFonts w:cs="Times New Roman"/>
        </w:rPr>
      </w:pPr>
      <w:r>
        <w:rPr>
          <w:rFonts w:eastAsia="Calibri" w:cs="Times New Roman"/>
          <w:color w:val="000000"/>
        </w:rPr>
        <w:t xml:space="preserve">In the Philippines, there are four </w:t>
      </w:r>
      <w:r>
        <w:rPr>
          <w:rFonts w:eastAsia="Calibri" w:cs="Times New Roman"/>
          <w:color w:val="000000"/>
          <w:lang w:val="en-US"/>
        </w:rPr>
        <w:t xml:space="preserve">known </w:t>
      </w:r>
      <w:r>
        <w:rPr>
          <w:rFonts w:eastAsia="Calibri" w:cs="Times New Roman"/>
          <w:color w:val="000000"/>
        </w:rPr>
        <w:t>coffee varieties and these are ‘arabica’, ‘</w:t>
      </w:r>
      <w:proofErr w:type="spellStart"/>
      <w:r>
        <w:rPr>
          <w:rFonts w:eastAsia="Calibri" w:cs="Times New Roman"/>
          <w:color w:val="000000"/>
        </w:rPr>
        <w:t>robusta</w:t>
      </w:r>
      <w:proofErr w:type="spellEnd"/>
      <w:r>
        <w:rPr>
          <w:rFonts w:eastAsia="Calibri" w:cs="Times New Roman"/>
          <w:color w:val="000000"/>
        </w:rPr>
        <w:t>’, ‘</w:t>
      </w:r>
      <w:proofErr w:type="spellStart"/>
      <w:r>
        <w:rPr>
          <w:rFonts w:eastAsia="Calibri" w:cs="Times New Roman"/>
          <w:color w:val="000000"/>
        </w:rPr>
        <w:t>liberica</w:t>
      </w:r>
      <w:proofErr w:type="spellEnd"/>
      <w:r>
        <w:rPr>
          <w:rFonts w:eastAsia="Calibri" w:cs="Times New Roman"/>
          <w:color w:val="000000"/>
        </w:rPr>
        <w:t>’, and ‘</w:t>
      </w:r>
      <w:proofErr w:type="spellStart"/>
      <w:r>
        <w:rPr>
          <w:rFonts w:eastAsia="Calibri" w:cs="Times New Roman"/>
          <w:color w:val="000000"/>
        </w:rPr>
        <w:t>excelsa</w:t>
      </w:r>
      <w:proofErr w:type="spellEnd"/>
      <w:r>
        <w:rPr>
          <w:rFonts w:eastAsia="Calibri" w:cs="Times New Roman"/>
          <w:color w:val="000000"/>
        </w:rPr>
        <w:t>’ (Fig</w:t>
      </w:r>
      <w:proofErr w:type="spellStart"/>
      <w:r>
        <w:rPr>
          <w:rFonts w:eastAsia="Calibri" w:cs="Times New Roman"/>
          <w:color w:val="000000"/>
          <w:lang w:val="en-US"/>
        </w:rPr>
        <w:t>ure</w:t>
      </w:r>
      <w:proofErr w:type="spellEnd"/>
      <w:r>
        <w:rPr>
          <w:rFonts w:eastAsia="Calibri" w:cs="Times New Roman"/>
          <w:color w:val="000000"/>
        </w:rPr>
        <w:t xml:space="preserve"> 1) corresponding to </w:t>
      </w:r>
      <w:r>
        <w:rPr>
          <w:rFonts w:eastAsia="Calibri" w:cs="Times New Roman"/>
          <w:i/>
          <w:color w:val="000000"/>
        </w:rPr>
        <w:t>C</w:t>
      </w:r>
      <w:proofErr w:type="spellStart"/>
      <w:r>
        <w:rPr>
          <w:rFonts w:eastAsia="Calibri" w:cs="Times New Roman"/>
          <w:i/>
          <w:color w:val="000000"/>
          <w:lang w:val="en-US"/>
        </w:rPr>
        <w:t>offea</w:t>
      </w:r>
      <w:proofErr w:type="spellEnd"/>
      <w:r>
        <w:rPr>
          <w:rFonts w:eastAsia="Calibri" w:cs="Times New Roman"/>
          <w:i/>
          <w:color w:val="000000"/>
        </w:rPr>
        <w:t xml:space="preserve"> arabica, C</w:t>
      </w:r>
      <w:proofErr w:type="spellStart"/>
      <w:r>
        <w:rPr>
          <w:rFonts w:eastAsia="Calibri" w:cs="Times New Roman"/>
          <w:i/>
          <w:color w:val="000000"/>
          <w:lang w:val="en-US"/>
        </w:rPr>
        <w:t>offea</w:t>
      </w:r>
      <w:proofErr w:type="spellEnd"/>
      <w:r>
        <w:rPr>
          <w:rFonts w:eastAsia="Calibri" w:cs="Times New Roman"/>
          <w:i/>
          <w:color w:val="000000"/>
        </w:rPr>
        <w:t xml:space="preserve"> </w:t>
      </w:r>
      <w:proofErr w:type="spellStart"/>
      <w:r>
        <w:rPr>
          <w:rFonts w:eastAsia="Calibri" w:cs="Times New Roman"/>
          <w:i/>
          <w:color w:val="000000"/>
        </w:rPr>
        <w:t>canephora</w:t>
      </w:r>
      <w:proofErr w:type="spellEnd"/>
      <w:r>
        <w:rPr>
          <w:rFonts w:eastAsia="Calibri" w:cs="Times New Roman"/>
          <w:i/>
          <w:color w:val="000000"/>
        </w:rPr>
        <w:t>, C</w:t>
      </w:r>
      <w:proofErr w:type="spellStart"/>
      <w:r>
        <w:rPr>
          <w:rFonts w:eastAsia="Calibri" w:cs="Times New Roman"/>
          <w:i/>
          <w:color w:val="000000"/>
          <w:lang w:val="en-US"/>
        </w:rPr>
        <w:t>offea</w:t>
      </w:r>
      <w:proofErr w:type="spellEnd"/>
      <w:r>
        <w:rPr>
          <w:rFonts w:eastAsia="Calibri" w:cs="Times New Roman"/>
          <w:i/>
          <w:color w:val="000000"/>
        </w:rPr>
        <w:t xml:space="preserve"> </w:t>
      </w:r>
      <w:proofErr w:type="spellStart"/>
      <w:r>
        <w:rPr>
          <w:rFonts w:eastAsia="Calibri" w:cs="Times New Roman"/>
          <w:i/>
          <w:color w:val="000000"/>
        </w:rPr>
        <w:t>liberica</w:t>
      </w:r>
      <w:proofErr w:type="spellEnd"/>
      <w:r>
        <w:rPr>
          <w:rFonts w:eastAsia="Calibri" w:cs="Times New Roman"/>
          <w:i/>
          <w:color w:val="000000"/>
        </w:rPr>
        <w:t xml:space="preserve"> </w:t>
      </w:r>
      <w:r>
        <w:rPr>
          <w:rFonts w:eastAsia="Calibri" w:cs="Times New Roman"/>
          <w:iCs/>
          <w:color w:val="000000"/>
        </w:rPr>
        <w:t>and</w:t>
      </w:r>
      <w:r>
        <w:rPr>
          <w:rFonts w:eastAsia="Calibri" w:cs="Times New Roman"/>
          <w:i/>
          <w:color w:val="000000"/>
        </w:rPr>
        <w:t xml:space="preserve"> C</w:t>
      </w:r>
      <w:proofErr w:type="spellStart"/>
      <w:r>
        <w:rPr>
          <w:rFonts w:eastAsia="Calibri" w:cs="Times New Roman"/>
          <w:i/>
          <w:color w:val="000000"/>
          <w:lang w:val="en-US"/>
        </w:rPr>
        <w:t>offea</w:t>
      </w:r>
      <w:proofErr w:type="spellEnd"/>
      <w:r>
        <w:rPr>
          <w:rFonts w:eastAsia="Calibri" w:cs="Times New Roman"/>
          <w:i/>
          <w:color w:val="000000"/>
        </w:rPr>
        <w:t xml:space="preserve"> </w:t>
      </w:r>
      <w:proofErr w:type="spellStart"/>
      <w:r>
        <w:rPr>
          <w:rFonts w:eastAsia="Calibri" w:cs="Times New Roman"/>
          <w:i/>
          <w:color w:val="000000"/>
        </w:rPr>
        <w:t>excelsa</w:t>
      </w:r>
      <w:proofErr w:type="spellEnd"/>
      <w:r>
        <w:rPr>
          <w:rFonts w:eastAsia="Calibri" w:cs="Times New Roman"/>
          <w:i/>
          <w:color w:val="000000"/>
        </w:rPr>
        <w:t xml:space="preserve">, </w:t>
      </w:r>
      <w:r>
        <w:rPr>
          <w:rFonts w:eastAsia="Calibri" w:cs="Times New Roman"/>
          <w:color w:val="000000"/>
        </w:rPr>
        <w:t>respectively. However, there were reports that ‘</w:t>
      </w:r>
      <w:proofErr w:type="spellStart"/>
      <w:r>
        <w:rPr>
          <w:rFonts w:eastAsia="Calibri" w:cs="Times New Roman"/>
          <w:color w:val="000000"/>
        </w:rPr>
        <w:t>liberica</w:t>
      </w:r>
      <w:proofErr w:type="spellEnd"/>
      <w:r>
        <w:rPr>
          <w:rFonts w:eastAsia="Calibri" w:cs="Times New Roman"/>
          <w:color w:val="000000"/>
        </w:rPr>
        <w:t>’ and ‘</w:t>
      </w:r>
      <w:proofErr w:type="spellStart"/>
      <w:r>
        <w:rPr>
          <w:rFonts w:eastAsia="Calibri" w:cs="Times New Roman"/>
          <w:color w:val="000000"/>
        </w:rPr>
        <w:t>excelsa</w:t>
      </w:r>
      <w:proofErr w:type="spellEnd"/>
      <w:r>
        <w:rPr>
          <w:rFonts w:eastAsia="Calibri" w:cs="Times New Roman"/>
          <w:color w:val="000000"/>
        </w:rPr>
        <w:t xml:space="preserve">’ belong to a single species that is </w:t>
      </w:r>
      <w:r>
        <w:rPr>
          <w:rFonts w:eastAsia="Calibri" w:cs="Times New Roman"/>
          <w:i/>
          <w:color w:val="000000"/>
        </w:rPr>
        <w:t>C</w:t>
      </w:r>
      <w:proofErr w:type="spellStart"/>
      <w:r>
        <w:rPr>
          <w:rFonts w:eastAsia="Calibri" w:cs="Times New Roman"/>
          <w:i/>
          <w:color w:val="000000"/>
          <w:lang w:val="en-US"/>
        </w:rPr>
        <w:t>offea</w:t>
      </w:r>
      <w:proofErr w:type="spellEnd"/>
      <w:r>
        <w:rPr>
          <w:rFonts w:eastAsia="Calibri" w:cs="Times New Roman"/>
          <w:i/>
          <w:color w:val="000000"/>
        </w:rPr>
        <w:t xml:space="preserve"> </w:t>
      </w:r>
      <w:proofErr w:type="spellStart"/>
      <w:r>
        <w:rPr>
          <w:rFonts w:eastAsia="Calibri" w:cs="Times New Roman"/>
          <w:i/>
          <w:color w:val="000000"/>
        </w:rPr>
        <w:t>liberica</w:t>
      </w:r>
      <w:proofErr w:type="spellEnd"/>
      <w:r>
        <w:rPr>
          <w:rFonts w:eastAsia="Calibri" w:cs="Times New Roman"/>
          <w:color w:val="000000"/>
        </w:rPr>
        <w:t>. ‘</w:t>
      </w:r>
      <w:proofErr w:type="spellStart"/>
      <w:r>
        <w:rPr>
          <w:rFonts w:eastAsia="Calibri" w:cs="Times New Roman"/>
          <w:color w:val="000000"/>
        </w:rPr>
        <w:t>Liberica</w:t>
      </w:r>
      <w:proofErr w:type="spellEnd"/>
      <w:r>
        <w:rPr>
          <w:rFonts w:eastAsia="Calibri" w:cs="Times New Roman"/>
          <w:color w:val="000000"/>
        </w:rPr>
        <w:t xml:space="preserve">’ refers to </w:t>
      </w:r>
      <w:r>
        <w:rPr>
          <w:rFonts w:eastAsia="Calibri" w:cs="Times New Roman"/>
          <w:i/>
          <w:color w:val="000000"/>
        </w:rPr>
        <w:t>C</w:t>
      </w:r>
      <w:proofErr w:type="spellStart"/>
      <w:r>
        <w:rPr>
          <w:rFonts w:eastAsia="Calibri" w:cs="Times New Roman"/>
          <w:i/>
          <w:color w:val="000000"/>
          <w:lang w:val="en-US"/>
        </w:rPr>
        <w:t>offea</w:t>
      </w:r>
      <w:proofErr w:type="spellEnd"/>
      <w:r>
        <w:rPr>
          <w:rFonts w:eastAsia="Calibri" w:cs="Times New Roman"/>
          <w:i/>
          <w:color w:val="000000"/>
        </w:rPr>
        <w:t xml:space="preserve"> </w:t>
      </w:r>
      <w:proofErr w:type="spellStart"/>
      <w:r>
        <w:rPr>
          <w:rFonts w:eastAsia="Calibri" w:cs="Times New Roman"/>
          <w:i/>
          <w:color w:val="000000"/>
        </w:rPr>
        <w:t>liberica</w:t>
      </w:r>
      <w:proofErr w:type="spellEnd"/>
      <w:r>
        <w:rPr>
          <w:rFonts w:eastAsia="Calibri" w:cs="Times New Roman"/>
          <w:i/>
          <w:color w:val="000000"/>
        </w:rPr>
        <w:t xml:space="preserve"> </w:t>
      </w:r>
      <w:r>
        <w:rPr>
          <w:rFonts w:eastAsia="Calibri" w:cs="Times New Roman"/>
          <w:color w:val="000000"/>
        </w:rPr>
        <w:t xml:space="preserve">var. </w:t>
      </w:r>
      <w:proofErr w:type="spellStart"/>
      <w:r>
        <w:rPr>
          <w:rFonts w:eastAsia="Calibri" w:cs="Times New Roman"/>
          <w:color w:val="000000"/>
        </w:rPr>
        <w:t>liberica</w:t>
      </w:r>
      <w:proofErr w:type="spellEnd"/>
      <w:r>
        <w:rPr>
          <w:rFonts w:eastAsia="Calibri" w:cs="Times New Roman"/>
          <w:color w:val="000000"/>
        </w:rPr>
        <w:t xml:space="preserve"> from West Africa and ‘</w:t>
      </w:r>
      <w:proofErr w:type="spellStart"/>
      <w:r>
        <w:rPr>
          <w:rFonts w:eastAsia="Calibri" w:cs="Times New Roman"/>
          <w:color w:val="000000"/>
        </w:rPr>
        <w:t>excelsa</w:t>
      </w:r>
      <w:proofErr w:type="spellEnd"/>
      <w:r>
        <w:rPr>
          <w:rFonts w:eastAsia="Calibri" w:cs="Times New Roman"/>
          <w:color w:val="000000"/>
        </w:rPr>
        <w:t xml:space="preserve">’ to </w:t>
      </w:r>
      <w:r>
        <w:rPr>
          <w:rFonts w:eastAsia="Calibri" w:cs="Times New Roman"/>
          <w:i/>
          <w:color w:val="000000"/>
        </w:rPr>
        <w:t>C</w:t>
      </w:r>
      <w:proofErr w:type="spellStart"/>
      <w:r>
        <w:rPr>
          <w:rFonts w:eastAsia="Calibri" w:cs="Times New Roman"/>
          <w:i/>
          <w:color w:val="000000"/>
          <w:lang w:val="en-US"/>
        </w:rPr>
        <w:t>offea</w:t>
      </w:r>
      <w:proofErr w:type="spellEnd"/>
      <w:r>
        <w:rPr>
          <w:rFonts w:eastAsia="Calibri" w:cs="Times New Roman"/>
          <w:i/>
          <w:color w:val="000000"/>
        </w:rPr>
        <w:t xml:space="preserve"> </w:t>
      </w:r>
      <w:proofErr w:type="spellStart"/>
      <w:r>
        <w:rPr>
          <w:rFonts w:eastAsia="Calibri" w:cs="Times New Roman"/>
          <w:i/>
          <w:color w:val="000000"/>
        </w:rPr>
        <w:t>liberica</w:t>
      </w:r>
      <w:proofErr w:type="spellEnd"/>
      <w:r>
        <w:rPr>
          <w:rFonts w:eastAsia="Calibri" w:cs="Times New Roman"/>
          <w:color w:val="000000"/>
        </w:rPr>
        <w:t xml:space="preserve"> var. </w:t>
      </w:r>
      <w:r>
        <w:rPr>
          <w:rFonts w:eastAsia="Calibri" w:cs="Times New Roman"/>
          <w:color w:val="000000"/>
          <w:lang w:val="en-US"/>
        </w:rPr>
        <w:t>d</w:t>
      </w:r>
      <w:proofErr w:type="spellStart"/>
      <w:r>
        <w:rPr>
          <w:rFonts w:eastAsia="Calibri" w:cs="Times New Roman"/>
        </w:rPr>
        <w:t>ewevrei</w:t>
      </w:r>
      <w:proofErr w:type="spellEnd"/>
      <w:r>
        <w:rPr>
          <w:rFonts w:eastAsia="Calibri" w:cs="Times New Roman"/>
        </w:rPr>
        <w:t xml:space="preserve"> from Central Africa (</w:t>
      </w:r>
      <w:r>
        <w:rPr>
          <w:rFonts w:cs="Times New Roman"/>
        </w:rPr>
        <w:t xml:space="preserve">Charrier </w:t>
      </w:r>
      <w:r>
        <w:rPr>
          <w:rFonts w:cs="Times New Roman"/>
          <w:lang w:val="en-US"/>
        </w:rPr>
        <w:t>and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color w:val="000000"/>
        </w:rPr>
        <w:t>Berthaud</w:t>
      </w:r>
      <w:proofErr w:type="spellEnd"/>
      <w:r>
        <w:rPr>
          <w:rFonts w:eastAsia="Calibri" w:cs="Times New Roman"/>
          <w:color w:val="000000"/>
        </w:rPr>
        <w:t xml:space="preserve"> 1985; Davis </w:t>
      </w:r>
      <w:r>
        <w:rPr>
          <w:rFonts w:eastAsia="Calibri" w:cs="Times New Roman"/>
          <w:i/>
          <w:iCs/>
          <w:color w:val="000000"/>
        </w:rPr>
        <w:t>et al</w:t>
      </w:r>
      <w:r>
        <w:rPr>
          <w:rFonts w:eastAsia="Calibri" w:cs="Times New Roman"/>
          <w:color w:val="000000"/>
        </w:rPr>
        <w:t xml:space="preserve">. 2006). </w:t>
      </w:r>
      <w:r>
        <w:rPr>
          <w:rFonts w:cs="Times New Roman"/>
        </w:rPr>
        <w:t xml:space="preserve">The NJ trees for </w:t>
      </w:r>
      <w:r>
        <w:rPr>
          <w:rFonts w:cs="Times New Roman"/>
          <w:i/>
        </w:rPr>
        <w:t>ITS</w:t>
      </w:r>
      <w:r>
        <w:rPr>
          <w:rFonts w:cs="Times New Roman"/>
        </w:rPr>
        <w:t xml:space="preserve"> and </w:t>
      </w:r>
      <w:proofErr w:type="spellStart"/>
      <w:r>
        <w:rPr>
          <w:rFonts w:cs="Times New Roman"/>
          <w:i/>
        </w:rPr>
        <w:t>matK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</w:rPr>
        <w:t>showed that the locally</w:t>
      </w:r>
      <w:r w:rsidR="00AB004A">
        <w:rPr>
          <w:rFonts w:cs="Times New Roman"/>
        </w:rPr>
        <w:t xml:space="preserve"> known</w:t>
      </w:r>
      <w:r>
        <w:rPr>
          <w:rFonts w:cs="Times New Roman"/>
        </w:rPr>
        <w:t xml:space="preserve"> </w:t>
      </w:r>
      <w:proofErr w:type="spellStart"/>
      <w:r w:rsidR="00AB004A">
        <w:rPr>
          <w:rFonts w:cs="Times New Roman"/>
        </w:rPr>
        <w:t>Kapeng</w:t>
      </w:r>
      <w:proofErr w:type="spellEnd"/>
      <w:r w:rsidR="00AB004A">
        <w:rPr>
          <w:rFonts w:cs="Times New Roman"/>
        </w:rPr>
        <w:t xml:space="preserve"> Barako</w:t>
      </w:r>
      <w:r>
        <w:rPr>
          <w:rFonts w:cs="Times New Roman"/>
        </w:rPr>
        <w:t xml:space="preserve"> </w:t>
      </w:r>
      <w:r w:rsidR="005B62E9">
        <w:rPr>
          <w:rFonts w:cs="Times New Roman"/>
        </w:rPr>
        <w:t xml:space="preserve">which </w:t>
      </w:r>
      <w:r w:rsidR="00AB004A">
        <w:rPr>
          <w:rFonts w:cs="Times New Roman"/>
        </w:rPr>
        <w:t xml:space="preserve">refers to </w:t>
      </w:r>
      <w:r>
        <w:rPr>
          <w:rFonts w:cs="Times New Roman"/>
        </w:rPr>
        <w:t>‘</w:t>
      </w:r>
      <w:proofErr w:type="spellStart"/>
      <w:r>
        <w:rPr>
          <w:rFonts w:cs="Times New Roman"/>
        </w:rPr>
        <w:t>liberica</w:t>
      </w:r>
      <w:proofErr w:type="spellEnd"/>
      <w:r>
        <w:rPr>
          <w:rFonts w:cs="Times New Roman"/>
        </w:rPr>
        <w:t>’ and ‘</w:t>
      </w:r>
      <w:proofErr w:type="spellStart"/>
      <w:r>
        <w:rPr>
          <w:rFonts w:cs="Times New Roman"/>
        </w:rPr>
        <w:t>excelsa</w:t>
      </w:r>
      <w:proofErr w:type="spellEnd"/>
      <w:r>
        <w:rPr>
          <w:rFonts w:cs="Times New Roman"/>
        </w:rPr>
        <w:t>’ grouped in a single clade (Fig</w:t>
      </w:r>
      <w:proofErr w:type="spellStart"/>
      <w:r>
        <w:rPr>
          <w:rFonts w:cs="Times New Roman"/>
          <w:lang w:val="en-US"/>
        </w:rPr>
        <w:t>ures</w:t>
      </w:r>
      <w:proofErr w:type="spellEnd"/>
      <w:r>
        <w:rPr>
          <w:rFonts w:cs="Times New Roman"/>
        </w:rPr>
        <w:t xml:space="preserve"> 2</w:t>
      </w:r>
      <w:r>
        <w:rPr>
          <w:rFonts w:cs="Times New Roman"/>
          <w:lang w:val="en-US"/>
        </w:rPr>
        <w:t xml:space="preserve"> and 3</w:t>
      </w:r>
      <w:r>
        <w:rPr>
          <w:rFonts w:cs="Times New Roman"/>
        </w:rPr>
        <w:t xml:space="preserve">), </w:t>
      </w:r>
      <w:r w:rsidR="005B62E9">
        <w:rPr>
          <w:rFonts w:cs="Times New Roman"/>
        </w:rPr>
        <w:t xml:space="preserve">that </w:t>
      </w:r>
      <w:r>
        <w:rPr>
          <w:rFonts w:cs="Times New Roman"/>
        </w:rPr>
        <w:t xml:space="preserve">may indicate that they are of the same species. </w:t>
      </w:r>
    </w:p>
    <w:p w14:paraId="0D5CC45C" w14:textId="77777777" w:rsidR="008B17D5" w:rsidRDefault="008B17D5" w:rsidP="005B0A3E">
      <w:pPr>
        <w:spacing w:after="0" w:line="480" w:lineRule="auto"/>
        <w:jc w:val="both"/>
        <w:rPr>
          <w:rFonts w:eastAsia="TimesNewRomanPSMT" w:cs="Times New Roman"/>
          <w:b/>
          <w:bCs/>
          <w:lang w:val="en-US"/>
        </w:rPr>
      </w:pPr>
    </w:p>
    <w:p w14:paraId="3CAD8BCF" w14:textId="77777777" w:rsidR="002548E8" w:rsidRDefault="002548E8" w:rsidP="005B0A3E">
      <w:pPr>
        <w:spacing w:after="0" w:line="480" w:lineRule="auto"/>
        <w:jc w:val="both"/>
        <w:rPr>
          <w:rFonts w:eastAsia="TimesNewRomanPSMT" w:cs="Times New Roman"/>
          <w:b/>
          <w:bCs/>
          <w:lang w:val="en-US"/>
        </w:rPr>
      </w:pPr>
    </w:p>
    <w:p w14:paraId="74950757" w14:textId="77777777" w:rsidR="002548E8" w:rsidRDefault="002548E8" w:rsidP="005B0A3E">
      <w:pPr>
        <w:spacing w:after="0" w:line="480" w:lineRule="auto"/>
        <w:jc w:val="both"/>
        <w:rPr>
          <w:rFonts w:eastAsia="TimesNewRomanPSMT" w:cs="Times New Roman"/>
          <w:b/>
          <w:bCs/>
          <w:lang w:val="en-US"/>
        </w:rPr>
      </w:pPr>
    </w:p>
    <w:p w14:paraId="152B08BB" w14:textId="77777777" w:rsidR="002548E8" w:rsidRDefault="002548E8" w:rsidP="005B0A3E">
      <w:pPr>
        <w:spacing w:after="0" w:line="480" w:lineRule="auto"/>
        <w:jc w:val="both"/>
        <w:rPr>
          <w:rFonts w:eastAsia="TimesNewRomanPSMT" w:cs="Times New Roman"/>
          <w:b/>
          <w:bCs/>
          <w:lang w:val="en-US"/>
        </w:rPr>
      </w:pPr>
    </w:p>
    <w:p w14:paraId="3AE5A9EE" w14:textId="14477A49" w:rsidR="008B17D5" w:rsidRDefault="009640DC" w:rsidP="005B0A3E">
      <w:pPr>
        <w:spacing w:after="0" w:line="480" w:lineRule="auto"/>
        <w:jc w:val="both"/>
        <w:rPr>
          <w:rFonts w:eastAsia="TimesNewRomanPSMT" w:cs="Times New Roman"/>
          <w:b/>
          <w:bCs/>
          <w:lang w:val="en-US"/>
        </w:rPr>
      </w:pPr>
      <w:r>
        <w:rPr>
          <w:rFonts w:eastAsia="TimesNewRomanPSMT" w:cs="Times New Roman"/>
          <w:b/>
          <w:bCs/>
          <w:lang w:val="en-US"/>
        </w:rPr>
        <w:lastRenderedPageBreak/>
        <w:t>Conclusion</w:t>
      </w:r>
    </w:p>
    <w:p w14:paraId="17B4F0C2" w14:textId="77777777" w:rsidR="008B17D5" w:rsidRDefault="008B17D5" w:rsidP="005B0A3E">
      <w:pPr>
        <w:spacing w:after="0" w:line="480" w:lineRule="auto"/>
        <w:jc w:val="both"/>
        <w:rPr>
          <w:rFonts w:eastAsia="TimesNewRomanPSMT" w:cs="Times New Roman"/>
          <w:b/>
          <w:bCs/>
          <w:lang w:val="en-US"/>
        </w:rPr>
      </w:pPr>
    </w:p>
    <w:p w14:paraId="138503D1" w14:textId="45DBBFC2" w:rsidR="008B17D5" w:rsidRDefault="009640DC" w:rsidP="005B0A3E">
      <w:pPr>
        <w:spacing w:after="0" w:line="480" w:lineRule="auto"/>
        <w:jc w:val="both"/>
        <w:rPr>
          <w:rFonts w:cs="Times New Roman"/>
          <w:b/>
          <w:bCs/>
        </w:rPr>
      </w:pPr>
      <w:r>
        <w:rPr>
          <w:rFonts w:eastAsia="TimesNewRomanPSMT" w:cs="Times New Roman"/>
          <w:lang w:val="en-US"/>
        </w:rPr>
        <w:t>A</w:t>
      </w:r>
      <w:proofErr w:type="spellStart"/>
      <w:r>
        <w:rPr>
          <w:rFonts w:eastAsia="TimesNewRomanPSMT" w:cs="Times New Roman"/>
        </w:rPr>
        <w:t>lthough</w:t>
      </w:r>
      <w:proofErr w:type="spellEnd"/>
      <w:r>
        <w:rPr>
          <w:rFonts w:eastAsia="TimesNewRomanPSMT" w:cs="Times New Roman"/>
        </w:rPr>
        <w:t xml:space="preserve"> </w:t>
      </w:r>
      <w:r>
        <w:rPr>
          <w:rFonts w:eastAsia="TimesNewRomanPSMT" w:cs="Times New Roman"/>
          <w:i/>
        </w:rPr>
        <w:t>ITS</w:t>
      </w:r>
      <w:r>
        <w:rPr>
          <w:rFonts w:eastAsia="TimesNewRomanPSMT" w:cs="Times New Roman"/>
        </w:rPr>
        <w:t xml:space="preserve"> had lower discriminatory power in </w:t>
      </w:r>
      <w:proofErr w:type="spellStart"/>
      <w:r>
        <w:rPr>
          <w:rFonts w:eastAsia="TimesNewRomanPSMT" w:cs="Times New Roman"/>
          <w:i/>
        </w:rPr>
        <w:t>Coffea</w:t>
      </w:r>
      <w:proofErr w:type="spellEnd"/>
      <w:r>
        <w:rPr>
          <w:rFonts w:eastAsia="TimesNewRomanPSMT" w:cs="Times New Roman"/>
        </w:rPr>
        <w:t xml:space="preserve">, it efficiently discriminated </w:t>
      </w:r>
      <w:proofErr w:type="spellStart"/>
      <w:r>
        <w:rPr>
          <w:rFonts w:eastAsia="TimesNewRomanPSMT" w:cs="Times New Roman"/>
          <w:i/>
        </w:rPr>
        <w:t>C</w:t>
      </w:r>
      <w:r w:rsidR="00F94BE5">
        <w:rPr>
          <w:rFonts w:eastAsia="TimesNewRomanPSMT" w:cs="Times New Roman"/>
          <w:i/>
        </w:rPr>
        <w:t>offea</w:t>
      </w:r>
      <w:proofErr w:type="spellEnd"/>
      <w:r>
        <w:rPr>
          <w:rFonts w:eastAsia="TimesNewRomanPSMT" w:cs="Times New Roman"/>
          <w:i/>
        </w:rPr>
        <w:t xml:space="preserve"> arabica</w:t>
      </w:r>
      <w:r>
        <w:rPr>
          <w:rFonts w:eastAsia="TimesNewRomanPSMT" w:cs="Times New Roman"/>
        </w:rPr>
        <w:t xml:space="preserve"> and </w:t>
      </w:r>
      <w:proofErr w:type="spellStart"/>
      <w:r>
        <w:rPr>
          <w:rFonts w:eastAsia="TimesNewRomanPSMT" w:cs="Times New Roman"/>
          <w:i/>
        </w:rPr>
        <w:t>C</w:t>
      </w:r>
      <w:r w:rsidR="00F94BE5">
        <w:rPr>
          <w:rFonts w:eastAsia="TimesNewRomanPSMT" w:cs="Times New Roman"/>
          <w:i/>
        </w:rPr>
        <w:t>offea</w:t>
      </w:r>
      <w:proofErr w:type="spellEnd"/>
      <w:r>
        <w:rPr>
          <w:rFonts w:eastAsia="TimesNewRomanPSMT" w:cs="Times New Roman"/>
          <w:i/>
        </w:rPr>
        <w:t xml:space="preserve"> </w:t>
      </w:r>
      <w:proofErr w:type="spellStart"/>
      <w:r>
        <w:rPr>
          <w:rFonts w:eastAsia="TimesNewRomanPSMT" w:cs="Times New Roman"/>
          <w:i/>
        </w:rPr>
        <w:t>liberica</w:t>
      </w:r>
      <w:proofErr w:type="spellEnd"/>
      <w:r>
        <w:rPr>
          <w:rFonts w:eastAsia="TimesNewRomanPSMT" w:cs="Times New Roman"/>
        </w:rPr>
        <w:t xml:space="preserve">. Considering the ease of amplification and sequencing, </w:t>
      </w:r>
      <w:r>
        <w:rPr>
          <w:rFonts w:eastAsia="TimesNewRomanPSMT" w:cs="Times New Roman"/>
          <w:i/>
        </w:rPr>
        <w:t>ITS</w:t>
      </w:r>
      <w:r>
        <w:rPr>
          <w:rFonts w:cs="Times New Roman"/>
        </w:rPr>
        <w:t xml:space="preserve"> is a </w:t>
      </w:r>
      <w:r w:rsidR="002548E8">
        <w:rPr>
          <w:rFonts w:cs="Times New Roman"/>
        </w:rPr>
        <w:t>satisfactory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 xml:space="preserve">DNA </w:t>
      </w:r>
      <w:r>
        <w:rPr>
          <w:rFonts w:cs="Times New Roman"/>
        </w:rPr>
        <w:t xml:space="preserve">barcode </w:t>
      </w:r>
      <w:r>
        <w:rPr>
          <w:rFonts w:cs="Times New Roman"/>
          <w:lang w:val="en-US"/>
        </w:rPr>
        <w:t xml:space="preserve">for </w:t>
      </w:r>
      <w:r>
        <w:rPr>
          <w:rFonts w:cs="Times New Roman"/>
        </w:rPr>
        <w:t xml:space="preserve">these two species. </w:t>
      </w:r>
      <w:r>
        <w:rPr>
          <w:rFonts w:cs="Times New Roman"/>
          <w:lang w:val="en-US"/>
        </w:rPr>
        <w:t xml:space="preserve">The </w:t>
      </w:r>
      <w:proofErr w:type="spellStart"/>
      <w:r>
        <w:rPr>
          <w:rFonts w:cs="Times New Roman"/>
          <w:i/>
        </w:rPr>
        <w:t>matK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region </w:t>
      </w:r>
      <w:r>
        <w:rPr>
          <w:rFonts w:cs="Times New Roman"/>
          <w:lang w:val="en-US"/>
        </w:rPr>
        <w:t xml:space="preserve">was able to discriminate the three </w:t>
      </w:r>
      <w:proofErr w:type="spellStart"/>
      <w:r>
        <w:rPr>
          <w:rFonts w:cs="Times New Roman"/>
          <w:i/>
          <w:iCs/>
          <w:lang w:val="en-US"/>
        </w:rPr>
        <w:t>Coffea</w:t>
      </w:r>
      <w:proofErr w:type="spellEnd"/>
      <w:r>
        <w:rPr>
          <w:rFonts w:cs="Times New Roman"/>
          <w:lang w:val="en-US"/>
        </w:rPr>
        <w:t xml:space="preserve"> species, indicating that this DNA barcode is efficient for authentication of </w:t>
      </w:r>
      <w:r>
        <w:rPr>
          <w:rFonts w:cs="Times New Roman"/>
        </w:rPr>
        <w:t xml:space="preserve">commercially cultivated </w:t>
      </w:r>
      <w:r>
        <w:rPr>
          <w:rFonts w:cs="Times New Roman"/>
          <w:iCs/>
          <w:lang w:val="en-US"/>
        </w:rPr>
        <w:t xml:space="preserve">coffee at the </w:t>
      </w:r>
      <w:r>
        <w:rPr>
          <w:rFonts w:cs="Times New Roman"/>
          <w:iCs/>
        </w:rPr>
        <w:t>s</w:t>
      </w:r>
      <w:r>
        <w:rPr>
          <w:rFonts w:cs="Times New Roman"/>
        </w:rPr>
        <w:t>pecies</w:t>
      </w:r>
      <w:r>
        <w:rPr>
          <w:rFonts w:cs="Times New Roman"/>
          <w:lang w:val="en-US"/>
        </w:rPr>
        <w:t xml:space="preserve"> level</w:t>
      </w:r>
      <w:r>
        <w:rPr>
          <w:rFonts w:cs="Times New Roman"/>
        </w:rPr>
        <w:t xml:space="preserve">. </w:t>
      </w:r>
    </w:p>
    <w:p w14:paraId="70F02B62" w14:textId="77777777" w:rsidR="008B17D5" w:rsidRDefault="008B17D5" w:rsidP="005B0A3E">
      <w:pPr>
        <w:spacing w:after="0" w:line="480" w:lineRule="auto"/>
        <w:jc w:val="both"/>
        <w:rPr>
          <w:rFonts w:cs="Times New Roman"/>
          <w:b/>
          <w:bCs/>
        </w:rPr>
      </w:pPr>
    </w:p>
    <w:p w14:paraId="48BD5339" w14:textId="77777777" w:rsidR="008B17D5" w:rsidRDefault="009640DC" w:rsidP="005B0A3E">
      <w:pPr>
        <w:spacing w:after="0" w:line="48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</w:rPr>
        <w:t>Acknowledgement</w:t>
      </w:r>
      <w:r>
        <w:rPr>
          <w:rFonts w:cs="Times New Roman"/>
          <w:b/>
          <w:bCs/>
          <w:lang w:val="en-US"/>
        </w:rPr>
        <w:t>s</w:t>
      </w:r>
    </w:p>
    <w:p w14:paraId="222E9F08" w14:textId="77777777" w:rsidR="008B17D5" w:rsidRDefault="008B17D5" w:rsidP="005B0A3E">
      <w:pPr>
        <w:spacing w:after="0" w:line="480" w:lineRule="auto"/>
        <w:jc w:val="both"/>
        <w:rPr>
          <w:rFonts w:cs="Times New Roman"/>
          <w:b/>
          <w:bCs/>
        </w:rPr>
      </w:pPr>
    </w:p>
    <w:p w14:paraId="7197A9E7" w14:textId="77777777" w:rsidR="008B17D5" w:rsidRDefault="009640DC" w:rsidP="005B0A3E">
      <w:pPr>
        <w:spacing w:after="0" w:line="480" w:lineRule="auto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The authors would like to thank Research Centre for Natural &amp; Applied Sciences (RCNAS) of the University of Santo Tomas and Cavite State University for </w:t>
      </w:r>
      <w:r>
        <w:rPr>
          <w:rFonts w:eastAsia="TimesNewRomanPSMT" w:cs="Times New Roman"/>
          <w:lang w:val="en-US"/>
        </w:rPr>
        <w:t xml:space="preserve">providing </w:t>
      </w:r>
      <w:r>
        <w:rPr>
          <w:rFonts w:eastAsia="TimesNewRomanPSMT" w:cs="Times New Roman"/>
        </w:rPr>
        <w:t xml:space="preserve">the laboratory facilities. </w:t>
      </w:r>
      <w:r>
        <w:rPr>
          <w:rFonts w:eastAsia="TimesNewRomanPSMT" w:cs="Times New Roman"/>
          <w:lang w:val="en-US"/>
        </w:rPr>
        <w:t>The first author</w:t>
      </w:r>
      <w:r>
        <w:rPr>
          <w:rFonts w:eastAsia="TimesNewRomanPSMT" w:cs="Times New Roman"/>
        </w:rPr>
        <w:t xml:space="preserve"> is grateful to DOST</w:t>
      </w:r>
      <w:r>
        <w:rPr>
          <w:rFonts w:eastAsia="TimesNewRomanPSMT" w:cs="Times New Roman"/>
          <w:lang w:val="en-US"/>
        </w:rPr>
        <w:t>-</w:t>
      </w:r>
      <w:r>
        <w:rPr>
          <w:rFonts w:eastAsia="TimesNewRomanPSMT" w:cs="Times New Roman"/>
        </w:rPr>
        <w:t>PCIEERRD and NMNH, Paris, France for the sponsorship to training</w:t>
      </w:r>
      <w:r>
        <w:rPr>
          <w:rFonts w:eastAsia="TimesNewRomanPSMT" w:cs="Times New Roman"/>
          <w:lang w:val="en-US"/>
        </w:rPr>
        <w:t xml:space="preserve">; </w:t>
      </w:r>
      <w:r>
        <w:rPr>
          <w:rFonts w:eastAsia="TimesNewRomanPSMT" w:cs="Times New Roman"/>
        </w:rPr>
        <w:t>Commission on Higher Education</w:t>
      </w:r>
      <w:r>
        <w:rPr>
          <w:rFonts w:eastAsia="TimesNewRomanPSMT" w:cs="Times New Roman"/>
          <w:lang w:val="en-US"/>
        </w:rPr>
        <w:t>-</w:t>
      </w:r>
      <w:r>
        <w:rPr>
          <w:rFonts w:eastAsia="TimesNewRomanPSMT" w:cs="Times New Roman"/>
        </w:rPr>
        <w:t xml:space="preserve">Faculty Development Program </w:t>
      </w:r>
      <w:r>
        <w:rPr>
          <w:rFonts w:eastAsia="TimesNewRomanPSMT" w:cs="Times New Roman"/>
          <w:lang w:val="en-US"/>
        </w:rPr>
        <w:t>(</w:t>
      </w:r>
      <w:r>
        <w:rPr>
          <w:rFonts w:eastAsia="TimesNewRomanPSMT" w:cs="Times New Roman"/>
        </w:rPr>
        <w:t>CHED</w:t>
      </w:r>
      <w:r>
        <w:rPr>
          <w:rFonts w:eastAsia="TimesNewRomanPSMT" w:cs="Times New Roman"/>
          <w:lang w:val="en-US"/>
        </w:rPr>
        <w:t>-FDP</w:t>
      </w:r>
      <w:r>
        <w:rPr>
          <w:rFonts w:eastAsia="TimesNewRomanPSMT" w:cs="Times New Roman"/>
        </w:rPr>
        <w:t>)</w:t>
      </w:r>
      <w:r>
        <w:rPr>
          <w:rFonts w:eastAsia="TimesNewRomanPSMT" w:cs="Times New Roman"/>
          <w:lang w:val="en-US"/>
        </w:rPr>
        <w:t xml:space="preserve"> for the study grant;</w:t>
      </w:r>
      <w:r>
        <w:rPr>
          <w:rFonts w:eastAsia="TimesNewRomanPSMT" w:cs="Times New Roman"/>
        </w:rPr>
        <w:t xml:space="preserve"> and DOST-PCAARRD</w:t>
      </w:r>
      <w:r>
        <w:rPr>
          <w:rFonts w:eastAsia="TimesNewRomanPSMT" w:cs="Times New Roman"/>
          <w:lang w:val="en-US"/>
        </w:rPr>
        <w:t xml:space="preserve"> for the dissertation grant</w:t>
      </w:r>
      <w:r>
        <w:rPr>
          <w:rFonts w:eastAsia="TimesNewRomanPSMT" w:cs="Times New Roman"/>
        </w:rPr>
        <w:t>.</w:t>
      </w:r>
    </w:p>
    <w:p w14:paraId="625E055E" w14:textId="77777777" w:rsidR="008B17D5" w:rsidRDefault="008B17D5" w:rsidP="005B0A3E">
      <w:pPr>
        <w:spacing w:after="0" w:line="480" w:lineRule="auto"/>
        <w:jc w:val="both"/>
        <w:rPr>
          <w:rFonts w:eastAsia="TimesNewRomanPSMT" w:cs="Times New Roman"/>
        </w:rPr>
      </w:pPr>
    </w:p>
    <w:p w14:paraId="4C00CA21" w14:textId="77777777" w:rsidR="008B17D5" w:rsidRDefault="009640DC" w:rsidP="005B0A3E">
      <w:pPr>
        <w:spacing w:after="0" w:line="480" w:lineRule="auto"/>
        <w:jc w:val="both"/>
        <w:rPr>
          <w:rFonts w:eastAsia="SimSun" w:cs="Times New Roman"/>
          <w:b/>
          <w:bCs/>
        </w:rPr>
      </w:pPr>
      <w:r>
        <w:rPr>
          <w:rFonts w:eastAsia="SimSun" w:cs="Times New Roman"/>
          <w:b/>
          <w:bCs/>
        </w:rPr>
        <w:t>Author contributions</w:t>
      </w:r>
    </w:p>
    <w:p w14:paraId="55572BCE" w14:textId="77777777" w:rsidR="008B17D5" w:rsidRDefault="008B17D5" w:rsidP="005B0A3E">
      <w:pPr>
        <w:spacing w:after="0" w:line="480" w:lineRule="auto"/>
        <w:jc w:val="both"/>
        <w:rPr>
          <w:rFonts w:eastAsia="SimSun" w:cs="Times New Roman"/>
          <w:b/>
          <w:bCs/>
        </w:rPr>
      </w:pPr>
    </w:p>
    <w:p w14:paraId="0C38532F" w14:textId="4E3B58A6" w:rsidR="008B17D5" w:rsidRDefault="009640DC" w:rsidP="005B0A3E">
      <w:pPr>
        <w:spacing w:after="0" w:line="480" w:lineRule="auto"/>
        <w:jc w:val="both"/>
        <w:rPr>
          <w:rFonts w:eastAsia="SimSun" w:cs="Times New Roman"/>
          <w:b/>
          <w:bCs/>
        </w:rPr>
      </w:pPr>
      <w:r>
        <w:rPr>
          <w:rFonts w:cs="Times New Roman"/>
          <w:lang w:val="en-US"/>
        </w:rPr>
        <w:t xml:space="preserve">AC conceptualized and designed the study, performed the experiment, analyzed and interpreted the results, wrote and revised the manuscript. MB and GJA edited and approved the manuscript. </w:t>
      </w:r>
    </w:p>
    <w:p w14:paraId="67DBE147" w14:textId="77777777" w:rsidR="008B17D5" w:rsidRDefault="008B17D5" w:rsidP="005B0A3E">
      <w:pPr>
        <w:spacing w:after="0" w:line="480" w:lineRule="auto"/>
        <w:jc w:val="both"/>
        <w:rPr>
          <w:rFonts w:eastAsia="SimSun" w:cs="Times New Roman"/>
          <w:b/>
          <w:bCs/>
        </w:rPr>
      </w:pPr>
    </w:p>
    <w:p w14:paraId="795E4B43" w14:textId="77777777" w:rsidR="008B17D5" w:rsidRDefault="009640DC" w:rsidP="005B0A3E">
      <w:pPr>
        <w:spacing w:after="0" w:line="48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References</w:t>
      </w:r>
    </w:p>
    <w:p w14:paraId="3C0803CC" w14:textId="77777777" w:rsidR="008B17D5" w:rsidRDefault="008B17D5" w:rsidP="005B0A3E">
      <w:pPr>
        <w:spacing w:after="0" w:line="480" w:lineRule="auto"/>
        <w:jc w:val="both"/>
        <w:rPr>
          <w:rFonts w:cs="Times New Roman"/>
          <w:lang w:val="en-IN" w:eastAsia="zh-CN"/>
        </w:rPr>
      </w:pPr>
    </w:p>
    <w:p w14:paraId="1A867DC8" w14:textId="77777777" w:rsidR="008B17D5" w:rsidRDefault="009640DC" w:rsidP="005B0A3E">
      <w:pPr>
        <w:pStyle w:val="Bibliography1"/>
        <w:ind w:left="576" w:hanging="576"/>
        <w:jc w:val="both"/>
        <w:rPr>
          <w:iCs/>
          <w:sz w:val="20"/>
          <w:szCs w:val="20"/>
          <w:lang w:val="en-US"/>
        </w:rPr>
      </w:pPr>
      <w:r>
        <w:rPr>
          <w:sz w:val="20"/>
          <w:szCs w:val="20"/>
        </w:rPr>
        <w:t xml:space="preserve">Ali MA, </w:t>
      </w:r>
      <w:r>
        <w:rPr>
          <w:sz w:val="20"/>
          <w:szCs w:val="20"/>
          <w:lang w:val="en-US"/>
        </w:rPr>
        <w:t xml:space="preserve">G </w:t>
      </w:r>
      <w:r>
        <w:rPr>
          <w:sz w:val="20"/>
          <w:szCs w:val="20"/>
        </w:rPr>
        <w:t>Gyulai,</w:t>
      </w:r>
      <w:r>
        <w:rPr>
          <w:sz w:val="20"/>
          <w:szCs w:val="20"/>
          <w:lang w:val="en-US"/>
        </w:rPr>
        <w:t xml:space="preserve"> 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Hidvegi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 xml:space="preserve">B </w:t>
      </w:r>
      <w:proofErr w:type="spellStart"/>
      <w:r>
        <w:rPr>
          <w:sz w:val="20"/>
          <w:szCs w:val="20"/>
        </w:rPr>
        <w:t>Kerti</w:t>
      </w:r>
      <w:proofErr w:type="spellEnd"/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FM </w:t>
      </w:r>
      <w:r>
        <w:rPr>
          <w:sz w:val="20"/>
          <w:szCs w:val="20"/>
        </w:rPr>
        <w:t xml:space="preserve">Al </w:t>
      </w:r>
      <w:proofErr w:type="spellStart"/>
      <w:r>
        <w:rPr>
          <w:sz w:val="20"/>
          <w:szCs w:val="20"/>
        </w:rPr>
        <w:t>Hemaid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 xml:space="preserve">AK </w:t>
      </w:r>
      <w:r>
        <w:rPr>
          <w:sz w:val="20"/>
          <w:szCs w:val="20"/>
        </w:rPr>
        <w:t>Pandey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J </w:t>
      </w:r>
      <w:r>
        <w:rPr>
          <w:sz w:val="20"/>
          <w:szCs w:val="20"/>
        </w:rPr>
        <w:t>Lee</w:t>
      </w:r>
      <w:r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2014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The changing epitome of species identification</w:t>
      </w:r>
      <w:r>
        <w:rPr>
          <w:iCs/>
          <w:sz w:val="20"/>
          <w:szCs w:val="20"/>
          <w:lang w:val="en-US"/>
        </w:rPr>
        <w:t>–</w:t>
      </w:r>
      <w:r>
        <w:rPr>
          <w:sz w:val="20"/>
          <w:szCs w:val="20"/>
        </w:rPr>
        <w:t xml:space="preserve">DNA barcoding. </w:t>
      </w:r>
      <w:r>
        <w:rPr>
          <w:rFonts w:eastAsia="SimSun"/>
          <w:i/>
          <w:iCs/>
          <w:sz w:val="20"/>
          <w:szCs w:val="20"/>
          <w:shd w:val="clear" w:color="auto" w:fill="FFFFFF"/>
        </w:rPr>
        <w:t>Saudi J 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Biol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> Sci</w:t>
      </w:r>
      <w:r>
        <w:rPr>
          <w:i/>
          <w:sz w:val="20"/>
          <w:szCs w:val="20"/>
        </w:rPr>
        <w:t xml:space="preserve"> </w:t>
      </w:r>
      <w:r>
        <w:rPr>
          <w:iCs/>
          <w:sz w:val="20"/>
          <w:szCs w:val="20"/>
        </w:rPr>
        <w:t>21: 204</w:t>
      </w:r>
      <w:r>
        <w:rPr>
          <w:iCs/>
          <w:sz w:val="20"/>
          <w:szCs w:val="20"/>
          <w:lang w:val="en-US"/>
        </w:rPr>
        <w:t>–</w:t>
      </w:r>
      <w:r>
        <w:rPr>
          <w:iCs/>
          <w:sz w:val="20"/>
          <w:szCs w:val="20"/>
        </w:rPr>
        <w:t>231</w:t>
      </w:r>
      <w:r>
        <w:rPr>
          <w:iCs/>
          <w:sz w:val="20"/>
          <w:szCs w:val="20"/>
          <w:lang w:val="en-US"/>
        </w:rPr>
        <w:t xml:space="preserve">   </w:t>
      </w:r>
    </w:p>
    <w:p w14:paraId="34941EE0" w14:textId="77777777" w:rsidR="008B17D5" w:rsidRDefault="009640DC">
      <w:pPr>
        <w:pStyle w:val="Bibliography1"/>
        <w:ind w:left="576" w:hanging="576"/>
        <w:jc w:val="both"/>
        <w:rPr>
          <w:color w:val="000000" w:themeColor="text1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Anthony F, MC Combes, C </w:t>
      </w:r>
      <w:proofErr w:type="spellStart"/>
      <w:r>
        <w:rPr>
          <w:sz w:val="20"/>
          <w:szCs w:val="20"/>
          <w:lang w:val="en-US"/>
        </w:rPr>
        <w:t>Astorga</w:t>
      </w:r>
      <w:proofErr w:type="spellEnd"/>
      <w:r>
        <w:rPr>
          <w:sz w:val="20"/>
          <w:szCs w:val="20"/>
          <w:lang w:val="en-US"/>
        </w:rPr>
        <w:t xml:space="preserve">, B Bertrand (2002). The origin of cultivated </w:t>
      </w:r>
      <w:proofErr w:type="spellStart"/>
      <w:r>
        <w:rPr>
          <w:i/>
          <w:sz w:val="20"/>
          <w:szCs w:val="20"/>
          <w:lang w:val="en-US"/>
        </w:rPr>
        <w:t>Coffea</w:t>
      </w:r>
      <w:proofErr w:type="spellEnd"/>
      <w:r>
        <w:rPr>
          <w:i/>
          <w:sz w:val="20"/>
          <w:szCs w:val="20"/>
          <w:lang w:val="en-US"/>
        </w:rPr>
        <w:t xml:space="preserve"> arabica</w:t>
      </w:r>
      <w:r>
        <w:rPr>
          <w:sz w:val="20"/>
          <w:szCs w:val="20"/>
          <w:lang w:val="en-US"/>
        </w:rPr>
        <w:t xml:space="preserve"> L. varieties revealed by AFLP and SSR markers.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Theor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Appl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Genet</w:t>
      </w:r>
      <w:r>
        <w:rPr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104: 894</w:t>
      </w:r>
      <w:r>
        <w:rPr>
          <w:iCs/>
          <w:sz w:val="20"/>
          <w:szCs w:val="20"/>
          <w:lang w:val="en-US"/>
        </w:rPr>
        <w:t>–</w:t>
      </w:r>
      <w:r>
        <w:rPr>
          <w:color w:val="000000" w:themeColor="text1"/>
          <w:sz w:val="20"/>
          <w:szCs w:val="20"/>
          <w:lang w:val="en-US"/>
        </w:rPr>
        <w:t xml:space="preserve">900 </w:t>
      </w:r>
    </w:p>
    <w:p w14:paraId="31713A36" w14:textId="77777777" w:rsidR="008B17D5" w:rsidRDefault="009640DC">
      <w:pPr>
        <w:spacing w:after="0" w:line="480" w:lineRule="auto"/>
        <w:ind w:left="576" w:hanging="576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Bridson</w:t>
      </w:r>
      <w:proofErr w:type="spellEnd"/>
      <w:r>
        <w:rPr>
          <w:rFonts w:cs="Times New Roman"/>
          <w:lang w:val="en-US"/>
        </w:rPr>
        <w:t xml:space="preserve"> DM (1988). </w:t>
      </w:r>
      <w:proofErr w:type="spellStart"/>
      <w:r>
        <w:rPr>
          <w:rFonts w:cs="Times New Roman"/>
          <w:i/>
          <w:lang w:val="en-US"/>
        </w:rPr>
        <w:t>Coffea</w:t>
      </w:r>
      <w:proofErr w:type="spellEnd"/>
      <w:r>
        <w:rPr>
          <w:rFonts w:cs="Times New Roman"/>
          <w:lang w:val="en-US"/>
        </w:rPr>
        <w:t xml:space="preserve">. Flora of tropical East Africa, </w:t>
      </w:r>
      <w:proofErr w:type="spellStart"/>
      <w:r>
        <w:rPr>
          <w:rFonts w:cs="Times New Roman"/>
          <w:lang w:val="en-US"/>
        </w:rPr>
        <w:t>Rubiaceae</w:t>
      </w:r>
      <w:proofErr w:type="spellEnd"/>
      <w:r>
        <w:rPr>
          <w:rFonts w:cs="Times New Roman"/>
          <w:lang w:val="en-US"/>
        </w:rPr>
        <w:t>, pp:706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  <w:lang w:val="en-US"/>
        </w:rPr>
        <w:t xml:space="preserve">709. Rotterdam: </w:t>
      </w:r>
      <w:proofErr w:type="spellStart"/>
      <w:r>
        <w:rPr>
          <w:rFonts w:cs="Times New Roman"/>
          <w:lang w:val="en-US"/>
        </w:rPr>
        <w:t>Balkema</w:t>
      </w:r>
      <w:proofErr w:type="spellEnd"/>
      <w:r>
        <w:rPr>
          <w:rFonts w:cs="Times New Roman"/>
          <w:lang w:val="en-US"/>
        </w:rPr>
        <w:t xml:space="preserve">  </w:t>
      </w:r>
    </w:p>
    <w:p w14:paraId="5FD3045B" w14:textId="77777777" w:rsidR="008B17D5" w:rsidRDefault="009640DC">
      <w:pPr>
        <w:pStyle w:val="Bibliography1"/>
        <w:ind w:left="576" w:hanging="576"/>
        <w:jc w:val="both"/>
        <w:rPr>
          <w:iCs/>
          <w:color w:val="000000" w:themeColor="text1"/>
          <w:sz w:val="20"/>
          <w:szCs w:val="20"/>
          <w:lang w:val="en-US"/>
        </w:rPr>
      </w:pPr>
      <w:proofErr w:type="spellStart"/>
      <w:r>
        <w:rPr>
          <w:color w:val="000000" w:themeColor="text1"/>
          <w:sz w:val="20"/>
          <w:szCs w:val="20"/>
        </w:rPr>
        <w:t>Cabelin</w:t>
      </w:r>
      <w:proofErr w:type="spellEnd"/>
      <w:r>
        <w:rPr>
          <w:color w:val="000000" w:themeColor="text1"/>
          <w:sz w:val="20"/>
          <w:szCs w:val="20"/>
        </w:rPr>
        <w:t xml:space="preserve"> VL, </w:t>
      </w:r>
      <w:r>
        <w:rPr>
          <w:color w:val="000000" w:themeColor="text1"/>
          <w:sz w:val="20"/>
          <w:szCs w:val="20"/>
          <w:lang w:val="en-US"/>
        </w:rPr>
        <w:t xml:space="preserve">PJ </w:t>
      </w:r>
      <w:proofErr w:type="spellStart"/>
      <w:r>
        <w:rPr>
          <w:color w:val="000000" w:themeColor="text1"/>
          <w:sz w:val="20"/>
          <w:szCs w:val="20"/>
        </w:rPr>
        <w:t>Santor</w:t>
      </w:r>
      <w:proofErr w:type="spellEnd"/>
      <w:r>
        <w:rPr>
          <w:color w:val="000000" w:themeColor="text1"/>
          <w:sz w:val="20"/>
          <w:szCs w:val="20"/>
          <w:lang w:val="en-US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 xml:space="preserve">GJD </w:t>
      </w:r>
      <w:r>
        <w:rPr>
          <w:color w:val="000000" w:themeColor="text1"/>
          <w:sz w:val="20"/>
          <w:szCs w:val="20"/>
        </w:rPr>
        <w:t xml:space="preserve">Alejandro </w:t>
      </w:r>
      <w:r>
        <w:rPr>
          <w:color w:val="000000" w:themeColor="text1"/>
          <w:sz w:val="20"/>
          <w:szCs w:val="20"/>
          <w:lang w:val="en-US"/>
        </w:rPr>
        <w:t>(</w:t>
      </w:r>
      <w:r>
        <w:rPr>
          <w:color w:val="000000" w:themeColor="text1"/>
          <w:sz w:val="20"/>
          <w:szCs w:val="20"/>
        </w:rPr>
        <w:t>2015</w:t>
      </w:r>
      <w:r>
        <w:rPr>
          <w:color w:val="000000" w:themeColor="text1"/>
          <w:sz w:val="20"/>
          <w:szCs w:val="20"/>
          <w:lang w:val="en-US"/>
        </w:rPr>
        <w:t>)</w:t>
      </w:r>
      <w:r>
        <w:rPr>
          <w:color w:val="000000" w:themeColor="text1"/>
          <w:sz w:val="20"/>
          <w:szCs w:val="20"/>
        </w:rPr>
        <w:t xml:space="preserve">. Evaluation of DNA barcoding efficiency of </w:t>
      </w:r>
      <w:proofErr w:type="spellStart"/>
      <w:r>
        <w:rPr>
          <w:color w:val="000000" w:themeColor="text1"/>
          <w:sz w:val="20"/>
          <w:szCs w:val="20"/>
        </w:rPr>
        <w:t>cpDNA</w:t>
      </w:r>
      <w:proofErr w:type="spellEnd"/>
      <w:r>
        <w:rPr>
          <w:color w:val="000000" w:themeColor="text1"/>
          <w:sz w:val="20"/>
          <w:szCs w:val="20"/>
        </w:rPr>
        <w:t xml:space="preserve"> barcodes in selected Philippine </w:t>
      </w:r>
      <w:proofErr w:type="spellStart"/>
      <w:r>
        <w:rPr>
          <w:i/>
          <w:color w:val="000000" w:themeColor="text1"/>
          <w:sz w:val="20"/>
          <w:szCs w:val="20"/>
        </w:rPr>
        <w:t>Leea</w:t>
      </w:r>
      <w:proofErr w:type="spellEnd"/>
      <w:r>
        <w:rPr>
          <w:color w:val="000000" w:themeColor="text1"/>
          <w:sz w:val="20"/>
          <w:szCs w:val="20"/>
        </w:rPr>
        <w:t xml:space="preserve"> L. (</w:t>
      </w:r>
      <w:proofErr w:type="spellStart"/>
      <w:r>
        <w:rPr>
          <w:color w:val="000000" w:themeColor="text1"/>
          <w:sz w:val="20"/>
          <w:szCs w:val="20"/>
        </w:rPr>
        <w:t>Vitaceae</w:t>
      </w:r>
      <w:proofErr w:type="spellEnd"/>
      <w:r>
        <w:rPr>
          <w:color w:val="000000" w:themeColor="text1"/>
          <w:sz w:val="20"/>
          <w:szCs w:val="20"/>
        </w:rPr>
        <w:t xml:space="preserve">). </w:t>
      </w:r>
      <w:r>
        <w:rPr>
          <w:rFonts w:eastAsia="SimSun"/>
          <w:color w:val="4D5156"/>
          <w:sz w:val="20"/>
          <w:szCs w:val="20"/>
          <w:shd w:val="clear" w:color="auto" w:fill="FFFFFF"/>
        </w:rPr>
        <w:t> </w:t>
      </w:r>
      <w:r>
        <w:rPr>
          <w:rFonts w:eastAsia="SimSun"/>
          <w:i/>
          <w:iCs/>
          <w:sz w:val="20"/>
          <w:szCs w:val="20"/>
          <w:shd w:val="clear" w:color="auto" w:fill="FFFFFF"/>
        </w:rPr>
        <w:t>Acta Bot Gall</w:t>
      </w:r>
      <w:r>
        <w:rPr>
          <w:rFonts w:eastAsia="SimSun"/>
          <w:i/>
          <w:iCs/>
          <w:sz w:val="20"/>
          <w:szCs w:val="20"/>
          <w:shd w:val="clear" w:color="auto" w:fill="FFFFFF"/>
          <w:lang w:val="en-US"/>
        </w:rPr>
        <w:t xml:space="preserve">: </w:t>
      </w:r>
      <w:r>
        <w:rPr>
          <w:rFonts w:eastAsia="SimSun"/>
          <w:i/>
          <w:iCs/>
          <w:sz w:val="20"/>
          <w:szCs w:val="20"/>
          <w:shd w:val="clear" w:color="auto" w:fill="FFFFFF"/>
        </w:rPr>
        <w:t>Bot Lett</w:t>
      </w:r>
      <w:r>
        <w:rPr>
          <w:iCs/>
          <w:color w:val="000000" w:themeColor="text1"/>
          <w:sz w:val="20"/>
          <w:szCs w:val="20"/>
        </w:rPr>
        <w:t xml:space="preserve"> 1</w:t>
      </w:r>
      <w:r>
        <w:rPr>
          <w:iCs/>
          <w:sz w:val="20"/>
          <w:szCs w:val="20"/>
          <w:lang w:val="en-US"/>
        </w:rPr>
        <w:t>–</w:t>
      </w:r>
      <w:r>
        <w:rPr>
          <w:iCs/>
          <w:color w:val="000000" w:themeColor="text1"/>
          <w:sz w:val="20"/>
          <w:szCs w:val="20"/>
        </w:rPr>
        <w:t>8</w:t>
      </w:r>
    </w:p>
    <w:p w14:paraId="3D5AEFA0" w14:textId="77777777" w:rsidR="008B17D5" w:rsidRDefault="009640DC">
      <w:pPr>
        <w:pStyle w:val="Bibliography1"/>
        <w:ind w:left="576" w:hanging="57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Castro C, </w:t>
      </w:r>
      <w:r>
        <w:rPr>
          <w:sz w:val="20"/>
          <w:szCs w:val="20"/>
          <w:lang w:val="en-US"/>
        </w:rPr>
        <w:t xml:space="preserve">A </w:t>
      </w:r>
      <w:r>
        <w:rPr>
          <w:sz w:val="20"/>
          <w:szCs w:val="20"/>
        </w:rPr>
        <w:t xml:space="preserve">Hernandez, </w:t>
      </w:r>
      <w:r>
        <w:rPr>
          <w:sz w:val="20"/>
          <w:szCs w:val="20"/>
          <w:lang w:val="en-US"/>
        </w:rPr>
        <w:t xml:space="preserve">L </w:t>
      </w:r>
      <w:r>
        <w:rPr>
          <w:sz w:val="20"/>
          <w:szCs w:val="20"/>
        </w:rPr>
        <w:t>Alvarado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D </w:t>
      </w:r>
      <w:r>
        <w:rPr>
          <w:sz w:val="20"/>
          <w:szCs w:val="20"/>
        </w:rPr>
        <w:t xml:space="preserve">Flores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2015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>. DNA barcodes in fig cultivars (</w:t>
      </w:r>
      <w:r>
        <w:rPr>
          <w:i/>
          <w:sz w:val="20"/>
          <w:szCs w:val="20"/>
        </w:rPr>
        <w:t xml:space="preserve">Ficus </w:t>
      </w:r>
      <w:proofErr w:type="spellStart"/>
      <w:r>
        <w:rPr>
          <w:i/>
          <w:sz w:val="20"/>
          <w:szCs w:val="20"/>
        </w:rPr>
        <w:t>carica</w:t>
      </w:r>
      <w:proofErr w:type="spellEnd"/>
      <w:r>
        <w:rPr>
          <w:i/>
          <w:sz w:val="20"/>
          <w:szCs w:val="20"/>
        </w:rPr>
        <w:t xml:space="preserve"> L</w:t>
      </w:r>
      <w:r>
        <w:rPr>
          <w:sz w:val="20"/>
          <w:szCs w:val="20"/>
        </w:rPr>
        <w:t xml:space="preserve">.) using </w:t>
      </w:r>
      <w:r>
        <w:rPr>
          <w:i/>
          <w:sz w:val="20"/>
          <w:szCs w:val="20"/>
        </w:rPr>
        <w:t>ITS</w:t>
      </w:r>
      <w:r>
        <w:rPr>
          <w:sz w:val="20"/>
          <w:szCs w:val="20"/>
        </w:rPr>
        <w:t xml:space="preserve"> regions of ribosomal DNA, the </w:t>
      </w:r>
      <w:proofErr w:type="spellStart"/>
      <w:r>
        <w:rPr>
          <w:i/>
          <w:sz w:val="20"/>
          <w:szCs w:val="20"/>
        </w:rPr>
        <w:t>psbA-trnH</w:t>
      </w:r>
      <w:proofErr w:type="spellEnd"/>
      <w:r>
        <w:rPr>
          <w:sz w:val="20"/>
          <w:szCs w:val="20"/>
        </w:rPr>
        <w:t xml:space="preserve"> spacer and the </w:t>
      </w:r>
      <w:proofErr w:type="spellStart"/>
      <w:r>
        <w:rPr>
          <w:i/>
          <w:sz w:val="20"/>
          <w:szCs w:val="20"/>
        </w:rPr>
        <w:t>matK</w:t>
      </w:r>
      <w:proofErr w:type="spellEnd"/>
      <w:r>
        <w:rPr>
          <w:sz w:val="20"/>
          <w:szCs w:val="20"/>
        </w:rPr>
        <w:t xml:space="preserve"> coding sequences. </w:t>
      </w:r>
      <w:r>
        <w:rPr>
          <w:rFonts w:eastAsia="SimSun"/>
          <w:i/>
          <w:iCs/>
          <w:sz w:val="20"/>
          <w:szCs w:val="20"/>
          <w:shd w:val="clear" w:color="auto" w:fill="FFFFFF"/>
        </w:rPr>
        <w:t>Am J Plant Sci</w:t>
      </w:r>
      <w:r>
        <w:rPr>
          <w:rFonts w:eastAsia="SimSu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>
        <w:rPr>
          <w:sz w:val="20"/>
          <w:szCs w:val="20"/>
        </w:rPr>
        <w:t>6: 95</w:t>
      </w:r>
      <w:r>
        <w:rPr>
          <w:iCs/>
          <w:sz w:val="20"/>
          <w:szCs w:val="20"/>
          <w:lang w:val="en-US"/>
        </w:rPr>
        <w:t>–</w:t>
      </w:r>
      <w:r>
        <w:rPr>
          <w:sz w:val="20"/>
          <w:szCs w:val="20"/>
        </w:rPr>
        <w:t xml:space="preserve">102 </w:t>
      </w:r>
    </w:p>
    <w:p w14:paraId="64A79B6C" w14:textId="77777777" w:rsidR="008B17D5" w:rsidRDefault="009640DC">
      <w:pPr>
        <w:pStyle w:val="Bibliography1"/>
        <w:ind w:left="576" w:hanging="5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CBOL Plant Working Group </w:t>
      </w:r>
      <w:r>
        <w:rPr>
          <w:color w:val="000000"/>
          <w:sz w:val="20"/>
          <w:szCs w:val="20"/>
          <w:lang w:val="en-US"/>
        </w:rPr>
        <w:t>(</w:t>
      </w:r>
      <w:r>
        <w:rPr>
          <w:color w:val="000000"/>
          <w:sz w:val="20"/>
          <w:szCs w:val="20"/>
        </w:rPr>
        <w:t>2009</w:t>
      </w:r>
      <w:r>
        <w:rPr>
          <w:color w:val="000000"/>
          <w:sz w:val="20"/>
          <w:szCs w:val="20"/>
          <w:lang w:val="en-US"/>
        </w:rPr>
        <w:t>)</w:t>
      </w:r>
      <w:r>
        <w:rPr>
          <w:color w:val="000000"/>
          <w:sz w:val="20"/>
          <w:szCs w:val="20"/>
        </w:rPr>
        <w:t xml:space="preserve">. A DNA barcode for land plants. </w:t>
      </w:r>
      <w:r>
        <w:rPr>
          <w:i/>
          <w:iCs/>
          <w:color w:val="000000"/>
          <w:sz w:val="20"/>
          <w:szCs w:val="20"/>
          <w:lang w:val="en-US"/>
        </w:rPr>
        <w:t>PNAS</w:t>
      </w:r>
      <w:r>
        <w:rPr>
          <w:i/>
          <w:iCs/>
          <w:sz w:val="20"/>
          <w:szCs w:val="20"/>
        </w:rPr>
        <w:t xml:space="preserve"> </w:t>
      </w:r>
      <w:r>
        <w:rPr>
          <w:i/>
          <w:sz w:val="20"/>
          <w:szCs w:val="20"/>
        </w:rPr>
        <w:t>USA</w:t>
      </w:r>
      <w:r>
        <w:rPr>
          <w:iCs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</w:rPr>
        <w:t>6 (31): 12974</w:t>
      </w:r>
      <w:r>
        <w:rPr>
          <w:iCs/>
          <w:sz w:val="20"/>
          <w:szCs w:val="20"/>
          <w:lang w:val="en-US"/>
        </w:rPr>
        <w:t>–</w:t>
      </w:r>
      <w:r>
        <w:rPr>
          <w:color w:val="000000"/>
          <w:sz w:val="20"/>
          <w:szCs w:val="20"/>
        </w:rPr>
        <w:t>12797</w:t>
      </w:r>
    </w:p>
    <w:p w14:paraId="0D027752" w14:textId="77777777" w:rsidR="008B17D5" w:rsidRDefault="009640DC">
      <w:pPr>
        <w:autoSpaceDE w:val="0"/>
        <w:autoSpaceDN w:val="0"/>
        <w:adjustRightInd w:val="0"/>
        <w:spacing w:after="0" w:line="480" w:lineRule="auto"/>
        <w:ind w:left="576" w:hanging="576"/>
        <w:jc w:val="both"/>
        <w:rPr>
          <w:rFonts w:cs="Times New Roman"/>
        </w:rPr>
      </w:pPr>
      <w:r>
        <w:rPr>
          <w:rFonts w:cs="Times New Roman"/>
        </w:rPr>
        <w:t>Charrier A</w:t>
      </w:r>
      <w:r>
        <w:rPr>
          <w:rFonts w:cs="Times New Roman"/>
          <w:lang w:val="en-US"/>
        </w:rPr>
        <w:t>, J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Berthaud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(</w:t>
      </w:r>
      <w:r>
        <w:rPr>
          <w:rFonts w:cs="Times New Roman"/>
        </w:rPr>
        <w:t>1985</w:t>
      </w:r>
      <w:r>
        <w:rPr>
          <w:rFonts w:cs="Times New Roman"/>
          <w:lang w:val="en-US"/>
        </w:rPr>
        <w:t>)</w:t>
      </w:r>
      <w:r>
        <w:rPr>
          <w:rFonts w:cs="Times New Roman"/>
        </w:rPr>
        <w:t>. Coffee: botany, biochemistry and production of beans and beverage</w:t>
      </w:r>
      <w:r>
        <w:rPr>
          <w:rFonts w:cs="Times New Roman"/>
          <w:lang w:val="en-US"/>
        </w:rPr>
        <w:t>, pp:</w:t>
      </w:r>
      <w:r>
        <w:rPr>
          <w:rFonts w:cs="Times New Roman"/>
        </w:rPr>
        <w:t>13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</w:rPr>
        <w:t xml:space="preserve">47. In: Clifford MN, </w:t>
      </w:r>
      <w:proofErr w:type="spellStart"/>
      <w:r>
        <w:rPr>
          <w:rFonts w:cs="Times New Roman"/>
        </w:rPr>
        <w:t>Willson</w:t>
      </w:r>
      <w:proofErr w:type="spellEnd"/>
      <w:r>
        <w:rPr>
          <w:rFonts w:cs="Times New Roman"/>
        </w:rPr>
        <w:t xml:space="preserve"> KC, editors. London &amp; Sydney: Croom Helm</w:t>
      </w:r>
    </w:p>
    <w:p w14:paraId="32A84CA5" w14:textId="77777777" w:rsidR="008B17D5" w:rsidRDefault="009640DC">
      <w:pPr>
        <w:pStyle w:val="Bibliography1"/>
        <w:ind w:left="576" w:hanging="5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Chen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 xml:space="preserve">H </w:t>
      </w:r>
      <w:r>
        <w:rPr>
          <w:sz w:val="20"/>
          <w:szCs w:val="20"/>
        </w:rPr>
        <w:t>Yao,</w:t>
      </w:r>
      <w:r>
        <w:rPr>
          <w:sz w:val="20"/>
          <w:szCs w:val="20"/>
          <w:lang w:val="en-US"/>
        </w:rPr>
        <w:t xml:space="preserve"> J</w:t>
      </w:r>
      <w:r>
        <w:rPr>
          <w:sz w:val="20"/>
          <w:szCs w:val="20"/>
        </w:rPr>
        <w:t xml:space="preserve"> Han,</w:t>
      </w:r>
      <w:r>
        <w:rPr>
          <w:sz w:val="20"/>
          <w:szCs w:val="20"/>
          <w:lang w:val="en-US"/>
        </w:rPr>
        <w:t xml:space="preserve"> C</w:t>
      </w:r>
      <w:r>
        <w:rPr>
          <w:sz w:val="20"/>
          <w:szCs w:val="20"/>
        </w:rPr>
        <w:t xml:space="preserve"> Liu, </w:t>
      </w:r>
      <w:r>
        <w:rPr>
          <w:sz w:val="20"/>
          <w:szCs w:val="20"/>
          <w:lang w:val="en-US"/>
        </w:rPr>
        <w:t xml:space="preserve">J </w:t>
      </w:r>
      <w:r>
        <w:rPr>
          <w:sz w:val="20"/>
          <w:szCs w:val="20"/>
        </w:rPr>
        <w:t xml:space="preserve">Song, </w:t>
      </w:r>
      <w:r>
        <w:rPr>
          <w:sz w:val="20"/>
          <w:szCs w:val="20"/>
          <w:lang w:val="en-US"/>
        </w:rPr>
        <w:t xml:space="preserve">Y </w:t>
      </w:r>
      <w:r>
        <w:rPr>
          <w:sz w:val="20"/>
          <w:szCs w:val="20"/>
        </w:rPr>
        <w:t>Shi Zhu,</w:t>
      </w:r>
      <w:r>
        <w:rPr>
          <w:sz w:val="20"/>
          <w:szCs w:val="20"/>
          <w:lang w:val="en-US"/>
        </w:rPr>
        <w:t xml:space="preserve"> X</w:t>
      </w:r>
      <w:r>
        <w:rPr>
          <w:sz w:val="20"/>
          <w:szCs w:val="20"/>
        </w:rPr>
        <w:t xml:space="preserve"> Ma,</w:t>
      </w:r>
      <w:r>
        <w:rPr>
          <w:sz w:val="20"/>
          <w:szCs w:val="20"/>
          <w:lang w:val="en-US"/>
        </w:rPr>
        <w:t xml:space="preserve"> T</w:t>
      </w:r>
      <w:r>
        <w:rPr>
          <w:sz w:val="20"/>
          <w:szCs w:val="20"/>
        </w:rPr>
        <w:t xml:space="preserve"> Gao, </w:t>
      </w:r>
      <w:r>
        <w:rPr>
          <w:sz w:val="20"/>
          <w:szCs w:val="20"/>
          <w:lang w:val="en-US"/>
        </w:rPr>
        <w:t xml:space="preserve">X </w:t>
      </w:r>
      <w:r>
        <w:rPr>
          <w:sz w:val="20"/>
          <w:szCs w:val="20"/>
        </w:rPr>
        <w:t>Pang,</w:t>
      </w:r>
      <w:r>
        <w:rPr>
          <w:sz w:val="20"/>
          <w:szCs w:val="20"/>
          <w:lang w:val="en-US"/>
        </w:rPr>
        <w:t xml:space="preserve"> K</w:t>
      </w:r>
      <w:r>
        <w:rPr>
          <w:sz w:val="20"/>
          <w:szCs w:val="20"/>
        </w:rPr>
        <w:t xml:space="preserve"> Luo, </w:t>
      </w:r>
      <w:r>
        <w:rPr>
          <w:sz w:val="20"/>
          <w:szCs w:val="20"/>
          <w:lang w:val="en-US"/>
        </w:rPr>
        <w:t xml:space="preserve">Y </w:t>
      </w:r>
      <w:r>
        <w:rPr>
          <w:sz w:val="20"/>
          <w:szCs w:val="20"/>
        </w:rPr>
        <w:t>Li,</w:t>
      </w:r>
      <w:r>
        <w:rPr>
          <w:sz w:val="20"/>
          <w:szCs w:val="20"/>
          <w:lang w:val="en-US"/>
        </w:rPr>
        <w:t xml:space="preserve"> X</w:t>
      </w:r>
      <w:r>
        <w:rPr>
          <w:sz w:val="20"/>
          <w:szCs w:val="20"/>
        </w:rPr>
        <w:t xml:space="preserve"> Li,</w:t>
      </w:r>
      <w:r>
        <w:rPr>
          <w:sz w:val="20"/>
          <w:szCs w:val="20"/>
          <w:lang w:val="en-US"/>
        </w:rPr>
        <w:t xml:space="preserve"> X</w:t>
      </w:r>
      <w:r>
        <w:rPr>
          <w:sz w:val="20"/>
          <w:szCs w:val="20"/>
        </w:rPr>
        <w:t xml:space="preserve"> Jia, </w:t>
      </w:r>
      <w:r>
        <w:rPr>
          <w:sz w:val="20"/>
          <w:szCs w:val="20"/>
          <w:lang w:val="en-US"/>
        </w:rPr>
        <w:t xml:space="preserve">Y </w:t>
      </w:r>
      <w:r>
        <w:rPr>
          <w:sz w:val="20"/>
          <w:szCs w:val="20"/>
        </w:rPr>
        <w:t>Lin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C </w:t>
      </w:r>
      <w:r>
        <w:rPr>
          <w:sz w:val="20"/>
          <w:szCs w:val="20"/>
        </w:rPr>
        <w:t xml:space="preserve">Leon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2010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. Validation of the </w:t>
      </w:r>
      <w:r>
        <w:rPr>
          <w:i/>
          <w:sz w:val="20"/>
          <w:szCs w:val="20"/>
        </w:rPr>
        <w:t>ITS2</w:t>
      </w:r>
      <w:r>
        <w:rPr>
          <w:sz w:val="20"/>
          <w:szCs w:val="20"/>
        </w:rPr>
        <w:t xml:space="preserve"> region as a novel DNA barcode for identifying medicinal plant species. </w:t>
      </w:r>
      <w:r>
        <w:rPr>
          <w:i/>
          <w:iCs/>
          <w:sz w:val="20"/>
          <w:szCs w:val="20"/>
        </w:rPr>
        <w:t>PL</w:t>
      </w:r>
      <w:r>
        <w:rPr>
          <w:i/>
          <w:iCs/>
          <w:sz w:val="20"/>
          <w:szCs w:val="20"/>
          <w:lang w:val="en-US"/>
        </w:rPr>
        <w:t>o</w:t>
      </w:r>
      <w:r>
        <w:rPr>
          <w:i/>
          <w:iCs/>
          <w:sz w:val="20"/>
          <w:szCs w:val="20"/>
        </w:rPr>
        <w:t>S O</w:t>
      </w:r>
      <w:r>
        <w:rPr>
          <w:i/>
          <w:iCs/>
          <w:sz w:val="20"/>
          <w:szCs w:val="20"/>
          <w:lang w:val="en-US"/>
        </w:rPr>
        <w:t>ne</w:t>
      </w:r>
      <w:r>
        <w:rPr>
          <w:sz w:val="20"/>
          <w:szCs w:val="20"/>
        </w:rPr>
        <w:t xml:space="preserve"> 5(1): 1</w:t>
      </w:r>
      <w:r>
        <w:rPr>
          <w:iCs/>
          <w:sz w:val="20"/>
          <w:szCs w:val="20"/>
          <w:lang w:val="en-US"/>
        </w:rPr>
        <w:t>–</w:t>
      </w:r>
      <w:r>
        <w:rPr>
          <w:sz w:val="20"/>
          <w:szCs w:val="20"/>
        </w:rPr>
        <w:t>8</w:t>
      </w:r>
    </w:p>
    <w:p w14:paraId="7D913732" w14:textId="77777777" w:rsidR="008B17D5" w:rsidRDefault="009640DC">
      <w:pPr>
        <w:autoSpaceDE w:val="0"/>
        <w:autoSpaceDN w:val="0"/>
        <w:adjustRightInd w:val="0"/>
        <w:spacing w:after="0" w:line="480" w:lineRule="auto"/>
        <w:ind w:left="576" w:hanging="576"/>
        <w:jc w:val="both"/>
        <w:rPr>
          <w:rFonts w:cs="Times New Roman"/>
          <w:lang w:val="en-US"/>
        </w:rPr>
      </w:pPr>
      <w:r>
        <w:rPr>
          <w:rFonts w:cs="Times New Roman"/>
          <w:color w:val="000000"/>
        </w:rPr>
        <w:t>China Plant BOL Group</w:t>
      </w:r>
      <w:r>
        <w:rPr>
          <w:rFonts w:cs="Times New Roman"/>
          <w:color w:val="000000"/>
          <w:lang w:val="en-US"/>
        </w:rPr>
        <w:t xml:space="preserve"> (</w:t>
      </w:r>
      <w:r>
        <w:rPr>
          <w:rFonts w:cs="Times New Roman"/>
          <w:color w:val="000000"/>
        </w:rPr>
        <w:t>2011</w:t>
      </w:r>
      <w:r>
        <w:rPr>
          <w:rFonts w:cs="Times New Roman"/>
          <w:color w:val="000000"/>
          <w:lang w:val="en-US"/>
        </w:rPr>
        <w:t>)</w:t>
      </w:r>
      <w:r>
        <w:rPr>
          <w:rFonts w:cs="Times New Roman"/>
          <w:color w:val="000000"/>
        </w:rPr>
        <w:t>. Comparative analysis of a large dataset indicates that internal transcribed spacer (</w:t>
      </w:r>
      <w:r>
        <w:rPr>
          <w:rFonts w:cs="Times New Roman"/>
          <w:i/>
          <w:color w:val="000000"/>
        </w:rPr>
        <w:t>ITS</w:t>
      </w:r>
      <w:r>
        <w:rPr>
          <w:rFonts w:cs="Times New Roman"/>
          <w:color w:val="000000"/>
        </w:rPr>
        <w:t xml:space="preserve">) should be incorporated into the core barcode for seed plants. </w:t>
      </w:r>
      <w:r>
        <w:rPr>
          <w:rFonts w:cs="Times New Roman"/>
          <w:i/>
          <w:lang w:val="en-US"/>
        </w:rPr>
        <w:t>PNAS</w:t>
      </w:r>
      <w:r>
        <w:rPr>
          <w:rFonts w:cs="Times New Roman"/>
          <w:iCs/>
        </w:rPr>
        <w:t xml:space="preserve"> </w:t>
      </w:r>
      <w:r>
        <w:rPr>
          <w:rFonts w:cs="Times New Roman"/>
          <w:iCs/>
          <w:color w:val="000000"/>
        </w:rPr>
        <w:t>108(49): 19641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  <w:iCs/>
          <w:color w:val="000000"/>
        </w:rPr>
        <w:t>1</w:t>
      </w:r>
      <w:r>
        <w:rPr>
          <w:rFonts w:cs="Times New Roman"/>
          <w:color w:val="000000"/>
        </w:rPr>
        <w:t>9646</w:t>
      </w:r>
    </w:p>
    <w:p w14:paraId="46FF7086" w14:textId="77777777" w:rsidR="008B17D5" w:rsidRDefault="009640DC">
      <w:pPr>
        <w:spacing w:after="0" w:line="480" w:lineRule="auto"/>
        <w:ind w:left="576" w:hanging="576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Clarindo</w:t>
      </w:r>
      <w:proofErr w:type="spellEnd"/>
      <w:r>
        <w:rPr>
          <w:rFonts w:cs="Times New Roman"/>
          <w:color w:val="000000"/>
        </w:rPr>
        <w:t xml:space="preserve"> WR</w:t>
      </w:r>
      <w:r>
        <w:rPr>
          <w:rFonts w:cs="Times New Roman"/>
          <w:color w:val="000000"/>
          <w:lang w:val="en-US"/>
        </w:rPr>
        <w:t xml:space="preserve">, CR </w:t>
      </w:r>
      <w:r>
        <w:rPr>
          <w:rFonts w:cs="Times New Roman"/>
          <w:color w:val="000000"/>
        </w:rPr>
        <w:t>Carvalho</w:t>
      </w:r>
      <w:r>
        <w:rPr>
          <w:rFonts w:cs="Times New Roman"/>
          <w:color w:val="000000"/>
          <w:lang w:val="en-US"/>
        </w:rPr>
        <w:t xml:space="preserve"> (</w:t>
      </w:r>
      <w:r>
        <w:rPr>
          <w:rFonts w:cs="Times New Roman"/>
          <w:color w:val="000000"/>
        </w:rPr>
        <w:t>2008</w:t>
      </w:r>
      <w:r>
        <w:rPr>
          <w:rFonts w:cs="Times New Roman"/>
          <w:color w:val="000000"/>
          <w:lang w:val="en-US"/>
        </w:rPr>
        <w:t>)</w:t>
      </w:r>
      <w:r>
        <w:rPr>
          <w:rFonts w:cs="Times New Roman"/>
          <w:color w:val="000000"/>
        </w:rPr>
        <w:t xml:space="preserve">. First </w:t>
      </w:r>
      <w:proofErr w:type="spellStart"/>
      <w:r>
        <w:rPr>
          <w:rFonts w:cs="Times New Roman"/>
          <w:i/>
          <w:color w:val="000000"/>
        </w:rPr>
        <w:t>Coffea</w:t>
      </w:r>
      <w:proofErr w:type="spellEnd"/>
      <w:r>
        <w:rPr>
          <w:rFonts w:cs="Times New Roman"/>
          <w:i/>
          <w:color w:val="000000"/>
        </w:rPr>
        <w:t xml:space="preserve"> arabica </w:t>
      </w:r>
      <w:proofErr w:type="spellStart"/>
      <w:r>
        <w:rPr>
          <w:rFonts w:cs="Times New Roman"/>
          <w:color w:val="000000"/>
        </w:rPr>
        <w:t>karyogram</w:t>
      </w:r>
      <w:proofErr w:type="spellEnd"/>
      <w:r>
        <w:rPr>
          <w:rFonts w:cs="Times New Roman"/>
          <w:color w:val="000000"/>
        </w:rPr>
        <w:t xml:space="preserve"> showing that this species is a true allotetraploid. </w:t>
      </w:r>
      <w:r>
        <w:rPr>
          <w:rFonts w:eastAsia="SimSun" w:cs="Times New Roman"/>
          <w:i/>
          <w:iCs/>
          <w:shd w:val="clear" w:color="auto" w:fill="FFFFFF"/>
        </w:rPr>
        <w:t xml:space="preserve">Plant </w:t>
      </w:r>
      <w:proofErr w:type="spellStart"/>
      <w:r>
        <w:rPr>
          <w:rFonts w:eastAsia="SimSun" w:cs="Times New Roman"/>
          <w:i/>
          <w:iCs/>
          <w:shd w:val="clear" w:color="auto" w:fill="FFFFFF"/>
        </w:rPr>
        <w:t>Syst</w:t>
      </w:r>
      <w:proofErr w:type="spellEnd"/>
      <w:r>
        <w:rPr>
          <w:rFonts w:eastAsia="SimSu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eastAsia="SimSun" w:cs="Times New Roman"/>
          <w:i/>
          <w:iCs/>
          <w:shd w:val="clear" w:color="auto" w:fill="FFFFFF"/>
        </w:rPr>
        <w:t>Evol</w:t>
      </w:r>
      <w:proofErr w:type="spellEnd"/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>27</w:t>
      </w:r>
      <w:r>
        <w:rPr>
          <w:rFonts w:cs="Times New Roman"/>
          <w:color w:val="000000"/>
        </w:rPr>
        <w:t>4: 237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  <w:color w:val="000000"/>
        </w:rPr>
        <w:t>241</w:t>
      </w:r>
    </w:p>
    <w:p w14:paraId="508CAC28" w14:textId="77777777" w:rsidR="008B17D5" w:rsidRDefault="009640DC">
      <w:pPr>
        <w:spacing w:after="0" w:line="480" w:lineRule="auto"/>
        <w:ind w:left="576" w:hanging="57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Davis AP,</w:t>
      </w:r>
      <w:r>
        <w:rPr>
          <w:rFonts w:cs="Times New Roman"/>
          <w:color w:val="000000"/>
          <w:lang w:val="en-US"/>
        </w:rPr>
        <w:t xml:space="preserve"> R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Govaerts</w:t>
      </w:r>
      <w:proofErr w:type="spellEnd"/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lang w:val="en-US"/>
        </w:rPr>
        <w:t xml:space="preserve"> DM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Bridson</w:t>
      </w:r>
      <w:proofErr w:type="spellEnd"/>
      <w:r>
        <w:rPr>
          <w:rFonts w:cs="Times New Roman"/>
          <w:color w:val="000000"/>
          <w:lang w:val="en-US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 xml:space="preserve">P </w:t>
      </w:r>
      <w:proofErr w:type="spellStart"/>
      <w:r>
        <w:rPr>
          <w:rFonts w:cs="Times New Roman"/>
          <w:color w:val="000000"/>
        </w:rPr>
        <w:t>Stoffelen</w:t>
      </w:r>
      <w:proofErr w:type="spellEnd"/>
      <w:r>
        <w:rPr>
          <w:rFonts w:cs="Times New Roman"/>
          <w:color w:val="000000"/>
          <w:lang w:val="en-US"/>
        </w:rPr>
        <w:t xml:space="preserve"> (</w:t>
      </w:r>
      <w:r>
        <w:rPr>
          <w:rFonts w:cs="Times New Roman"/>
          <w:color w:val="000000"/>
        </w:rPr>
        <w:t>2006</w:t>
      </w:r>
      <w:r>
        <w:rPr>
          <w:rFonts w:cs="Times New Roman"/>
          <w:color w:val="000000"/>
          <w:lang w:val="en-US"/>
        </w:rPr>
        <w:t>)</w:t>
      </w:r>
      <w:r>
        <w:rPr>
          <w:rFonts w:cs="Times New Roman"/>
          <w:color w:val="000000"/>
        </w:rPr>
        <w:t xml:space="preserve">. An annotated taxonomic conspectus of the genus </w:t>
      </w:r>
      <w:proofErr w:type="spellStart"/>
      <w:r>
        <w:rPr>
          <w:rFonts w:cs="Times New Roman"/>
          <w:i/>
          <w:color w:val="000000"/>
        </w:rPr>
        <w:t>Coffea</w:t>
      </w:r>
      <w:proofErr w:type="spellEnd"/>
      <w:r>
        <w:rPr>
          <w:rFonts w:cs="Times New Roman"/>
          <w:color w:val="000000"/>
        </w:rPr>
        <w:t xml:space="preserve"> (</w:t>
      </w:r>
      <w:proofErr w:type="spellStart"/>
      <w:r>
        <w:rPr>
          <w:rFonts w:cs="Times New Roman"/>
          <w:color w:val="000000"/>
        </w:rPr>
        <w:t>Rubiaceae</w:t>
      </w:r>
      <w:proofErr w:type="spellEnd"/>
      <w:r>
        <w:rPr>
          <w:rFonts w:cs="Times New Roman"/>
          <w:color w:val="000000"/>
        </w:rPr>
        <w:t xml:space="preserve">). </w:t>
      </w:r>
      <w:r>
        <w:rPr>
          <w:rFonts w:eastAsia="SimSun" w:cs="Times New Roman"/>
          <w:i/>
          <w:iCs/>
          <w:shd w:val="clear" w:color="auto" w:fill="FFFFFF"/>
        </w:rPr>
        <w:t>Bot J Linn Soc</w:t>
      </w:r>
      <w:r>
        <w:rPr>
          <w:rFonts w:cs="Times New Roman"/>
          <w:color w:val="000000"/>
        </w:rPr>
        <w:t xml:space="preserve"> 152: 465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  <w:color w:val="000000"/>
        </w:rPr>
        <w:t xml:space="preserve">512 </w:t>
      </w:r>
    </w:p>
    <w:p w14:paraId="3FB54E74" w14:textId="77777777" w:rsidR="008B17D5" w:rsidRDefault="009640DC">
      <w:pPr>
        <w:spacing w:after="0" w:line="480" w:lineRule="auto"/>
        <w:ind w:left="576" w:hanging="57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Davis AP, </w:t>
      </w:r>
      <w:r>
        <w:rPr>
          <w:rFonts w:cs="Times New Roman"/>
          <w:color w:val="000000"/>
          <w:lang w:val="en-US"/>
        </w:rPr>
        <w:t xml:space="preserve">H </w:t>
      </w:r>
      <w:proofErr w:type="spellStart"/>
      <w:r>
        <w:rPr>
          <w:rFonts w:cs="Times New Roman"/>
          <w:color w:val="000000"/>
        </w:rPr>
        <w:t>Chadburn</w:t>
      </w:r>
      <w:proofErr w:type="spellEnd"/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lang w:val="en-US"/>
        </w:rPr>
        <w:t xml:space="preserve">J </w:t>
      </w:r>
      <w:r>
        <w:rPr>
          <w:rFonts w:cs="Times New Roman"/>
          <w:color w:val="000000"/>
        </w:rPr>
        <w:t>Moat,</w:t>
      </w:r>
      <w:r>
        <w:rPr>
          <w:rFonts w:cs="Times New Roman"/>
          <w:color w:val="000000"/>
          <w:lang w:val="en-US"/>
        </w:rPr>
        <w:t xml:space="preserve"> R</w:t>
      </w:r>
      <w:r>
        <w:rPr>
          <w:rFonts w:cs="Times New Roman"/>
          <w:color w:val="000000"/>
        </w:rPr>
        <w:t xml:space="preserve"> O’Sullivan, </w:t>
      </w:r>
      <w:r>
        <w:rPr>
          <w:rFonts w:cs="Times New Roman"/>
          <w:color w:val="000000"/>
          <w:lang w:val="en-US"/>
        </w:rPr>
        <w:t xml:space="preserve">S </w:t>
      </w:r>
      <w:r>
        <w:rPr>
          <w:rFonts w:cs="Times New Roman"/>
          <w:color w:val="000000"/>
        </w:rPr>
        <w:t>Hargreaves</w:t>
      </w:r>
      <w:r>
        <w:rPr>
          <w:rFonts w:cs="Times New Roman"/>
          <w:color w:val="000000"/>
          <w:lang w:val="en-US"/>
        </w:rPr>
        <w:t xml:space="preserve">, EN </w:t>
      </w:r>
      <w:proofErr w:type="spellStart"/>
      <w:r>
        <w:rPr>
          <w:rFonts w:cs="Times New Roman"/>
          <w:color w:val="000000"/>
        </w:rPr>
        <w:t>Lughadha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>(</w:t>
      </w:r>
      <w:r>
        <w:rPr>
          <w:rFonts w:cs="Times New Roman"/>
          <w:color w:val="000000"/>
        </w:rPr>
        <w:t>2019</w:t>
      </w:r>
      <w:r>
        <w:rPr>
          <w:rFonts w:cs="Times New Roman"/>
          <w:color w:val="000000"/>
          <w:lang w:val="en-US"/>
        </w:rPr>
        <w:t>)</w:t>
      </w:r>
      <w:r>
        <w:rPr>
          <w:rFonts w:cs="Times New Roman"/>
          <w:color w:val="000000"/>
        </w:rPr>
        <w:t xml:space="preserve">. High extinction risk for wild coffee species and implications for coffee sector sustainability. </w:t>
      </w:r>
      <w:r>
        <w:rPr>
          <w:rFonts w:eastAsia="SimSun" w:cs="Times New Roman"/>
          <w:i/>
          <w:iCs/>
          <w:color w:val="222222"/>
          <w:shd w:val="clear" w:color="auto" w:fill="FFFFFF"/>
        </w:rPr>
        <w:t>Sci Adv</w:t>
      </w:r>
      <w:r>
        <w:rPr>
          <w:rFonts w:cs="Times New Roman"/>
          <w:iCs/>
          <w:color w:val="000000"/>
        </w:rPr>
        <w:t xml:space="preserve"> 5: </w:t>
      </w:r>
      <w:r>
        <w:rPr>
          <w:rFonts w:cs="Times New Roman"/>
          <w:color w:val="000000"/>
        </w:rPr>
        <w:t>1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  <w:color w:val="000000"/>
        </w:rPr>
        <w:t>9</w:t>
      </w:r>
    </w:p>
    <w:p w14:paraId="298F7C67" w14:textId="77777777" w:rsidR="008B17D5" w:rsidRDefault="009640DC">
      <w:pPr>
        <w:spacing w:after="0" w:line="480" w:lineRule="auto"/>
        <w:ind w:left="576" w:hanging="576"/>
        <w:jc w:val="both"/>
        <w:rPr>
          <w:rFonts w:cs="Times New Roman"/>
          <w:color w:val="000000" w:themeColor="text1"/>
          <w:lang w:val="en-US"/>
        </w:rPr>
      </w:pPr>
      <w:r>
        <w:rPr>
          <w:rFonts w:cs="Times New Roman"/>
          <w:color w:val="000000" w:themeColor="text1"/>
          <w:lang w:val="en-US"/>
        </w:rPr>
        <w:t xml:space="preserve">Dong W, J Liu, J Yu, L Wang, S Zhou (2012). Highly variable chloroplast markers for evaluating plant phylogeny at low taxonomic levels and for DNA barcoding. </w:t>
      </w:r>
      <w:proofErr w:type="spellStart"/>
      <w:r>
        <w:rPr>
          <w:rFonts w:cs="Times New Roman"/>
          <w:i/>
          <w:iCs/>
          <w:color w:val="000000" w:themeColor="text1"/>
          <w:lang w:val="en-US"/>
        </w:rPr>
        <w:t>PLoS</w:t>
      </w:r>
      <w:proofErr w:type="spellEnd"/>
      <w:r>
        <w:rPr>
          <w:rFonts w:cs="Times New Roman"/>
          <w:i/>
          <w:iCs/>
          <w:color w:val="000000" w:themeColor="text1"/>
          <w:lang w:val="en-US"/>
        </w:rPr>
        <w:t xml:space="preserve"> One</w:t>
      </w:r>
      <w:r>
        <w:rPr>
          <w:rFonts w:cs="Times New Roman"/>
          <w:color w:val="000000" w:themeColor="text1"/>
          <w:lang w:val="en-US"/>
        </w:rPr>
        <w:t xml:space="preserve"> 7 (4): 1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  <w:color w:val="000000" w:themeColor="text1"/>
          <w:lang w:val="en-US"/>
        </w:rPr>
        <w:t>9</w:t>
      </w:r>
    </w:p>
    <w:p w14:paraId="00A4411B" w14:textId="61990364" w:rsidR="008B17D5" w:rsidRDefault="009640DC">
      <w:pPr>
        <w:pStyle w:val="Bibliography1"/>
        <w:ind w:left="576" w:hanging="5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Fazekas AJ, </w:t>
      </w:r>
      <w:r>
        <w:rPr>
          <w:sz w:val="20"/>
          <w:szCs w:val="20"/>
          <w:lang w:val="en-US"/>
        </w:rPr>
        <w:t xml:space="preserve">KS </w:t>
      </w:r>
      <w:r>
        <w:rPr>
          <w:sz w:val="20"/>
          <w:szCs w:val="20"/>
        </w:rPr>
        <w:t xml:space="preserve">Burgess, </w:t>
      </w:r>
      <w:r>
        <w:rPr>
          <w:sz w:val="20"/>
          <w:szCs w:val="20"/>
          <w:lang w:val="en-US"/>
        </w:rPr>
        <w:t xml:space="preserve">PR </w:t>
      </w:r>
      <w:proofErr w:type="spellStart"/>
      <w:r>
        <w:rPr>
          <w:sz w:val="20"/>
          <w:szCs w:val="20"/>
        </w:rPr>
        <w:t>Kesanakurti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 xml:space="preserve">SW </w:t>
      </w:r>
      <w:r>
        <w:rPr>
          <w:sz w:val="20"/>
          <w:szCs w:val="20"/>
        </w:rPr>
        <w:t>Graham,</w:t>
      </w:r>
      <w:r>
        <w:rPr>
          <w:sz w:val="20"/>
          <w:szCs w:val="20"/>
          <w:lang w:val="en-US"/>
        </w:rPr>
        <w:t xml:space="preserve"> SG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Newsmaster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 xml:space="preserve"> BC</w:t>
      </w:r>
      <w:r>
        <w:rPr>
          <w:sz w:val="20"/>
          <w:szCs w:val="20"/>
        </w:rPr>
        <w:t xml:space="preserve"> Husband,</w:t>
      </w:r>
      <w:r>
        <w:rPr>
          <w:sz w:val="20"/>
          <w:szCs w:val="20"/>
          <w:lang w:val="en-US"/>
        </w:rPr>
        <w:t xml:space="preserve"> DM</w:t>
      </w:r>
      <w:r>
        <w:rPr>
          <w:sz w:val="20"/>
          <w:szCs w:val="20"/>
        </w:rPr>
        <w:t xml:space="preserve"> Percy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M </w:t>
      </w:r>
      <w:proofErr w:type="spellStart"/>
      <w:r>
        <w:rPr>
          <w:sz w:val="20"/>
          <w:szCs w:val="20"/>
        </w:rPr>
        <w:t>Hajibabaei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 xml:space="preserve">SC </w:t>
      </w:r>
      <w:proofErr w:type="spellStart"/>
      <w:r>
        <w:rPr>
          <w:sz w:val="20"/>
          <w:szCs w:val="20"/>
        </w:rPr>
        <w:t>Barett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2008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. Multiple </w:t>
      </w:r>
      <w:proofErr w:type="spellStart"/>
      <w:r>
        <w:rPr>
          <w:sz w:val="20"/>
          <w:szCs w:val="20"/>
        </w:rPr>
        <w:t>multilocus</w:t>
      </w:r>
      <w:proofErr w:type="spellEnd"/>
      <w:r>
        <w:rPr>
          <w:sz w:val="20"/>
          <w:szCs w:val="20"/>
        </w:rPr>
        <w:t xml:space="preserve"> DNA barcodes from the plastid genome discrimi</w:t>
      </w:r>
      <w:r w:rsidR="00FC23BB">
        <w:rPr>
          <w:sz w:val="20"/>
          <w:szCs w:val="20"/>
        </w:rPr>
        <w:t>na</w:t>
      </w:r>
      <w:r>
        <w:rPr>
          <w:sz w:val="20"/>
          <w:szCs w:val="20"/>
        </w:rPr>
        <w:t xml:space="preserve">te plant species equally well. </w:t>
      </w:r>
      <w:r>
        <w:rPr>
          <w:i/>
          <w:iCs/>
          <w:sz w:val="20"/>
          <w:szCs w:val="20"/>
        </w:rPr>
        <w:t>PL</w:t>
      </w:r>
      <w:r>
        <w:rPr>
          <w:i/>
          <w:iCs/>
          <w:sz w:val="20"/>
          <w:szCs w:val="20"/>
          <w:lang w:val="en-US"/>
        </w:rPr>
        <w:t>o</w:t>
      </w:r>
      <w:r>
        <w:rPr>
          <w:i/>
          <w:iCs/>
          <w:sz w:val="20"/>
          <w:szCs w:val="20"/>
        </w:rPr>
        <w:t>S O</w:t>
      </w:r>
      <w:r>
        <w:rPr>
          <w:i/>
          <w:iCs/>
          <w:sz w:val="20"/>
          <w:szCs w:val="20"/>
          <w:lang w:val="en-US"/>
        </w:rPr>
        <w:t>ne</w:t>
      </w:r>
      <w:r>
        <w:rPr>
          <w:sz w:val="20"/>
          <w:szCs w:val="20"/>
        </w:rPr>
        <w:t xml:space="preserve"> 3 (7): 1</w:t>
      </w:r>
      <w:r>
        <w:rPr>
          <w:iCs/>
          <w:sz w:val="20"/>
          <w:szCs w:val="20"/>
          <w:lang w:val="en-US"/>
        </w:rPr>
        <w:t>–</w:t>
      </w:r>
      <w:r>
        <w:rPr>
          <w:sz w:val="20"/>
          <w:szCs w:val="20"/>
        </w:rPr>
        <w:t>12</w:t>
      </w:r>
    </w:p>
    <w:p w14:paraId="38625970" w14:textId="3335F560" w:rsidR="008B17D5" w:rsidRDefault="009640DC">
      <w:pPr>
        <w:pStyle w:val="Bibliography1"/>
        <w:ind w:left="576" w:hanging="5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Gu W, </w:t>
      </w:r>
      <w:r>
        <w:rPr>
          <w:sz w:val="20"/>
          <w:szCs w:val="20"/>
          <w:lang w:val="en-US"/>
        </w:rPr>
        <w:t xml:space="preserve">J </w:t>
      </w:r>
      <w:r>
        <w:rPr>
          <w:sz w:val="20"/>
          <w:szCs w:val="20"/>
        </w:rPr>
        <w:t>Song ,</w:t>
      </w:r>
      <w:r>
        <w:rPr>
          <w:sz w:val="20"/>
          <w:szCs w:val="20"/>
          <w:lang w:val="en-US"/>
        </w:rPr>
        <w:t xml:space="preserve"> Y</w:t>
      </w:r>
      <w:r>
        <w:rPr>
          <w:sz w:val="20"/>
          <w:szCs w:val="20"/>
        </w:rPr>
        <w:t xml:space="preserve"> Cao Y, </w:t>
      </w:r>
      <w:r>
        <w:rPr>
          <w:sz w:val="20"/>
          <w:szCs w:val="20"/>
          <w:lang w:val="en-US"/>
        </w:rPr>
        <w:t xml:space="preserve">Q </w:t>
      </w:r>
      <w:r>
        <w:rPr>
          <w:sz w:val="20"/>
          <w:szCs w:val="20"/>
        </w:rPr>
        <w:t xml:space="preserve">Sun Q, </w:t>
      </w:r>
      <w:r>
        <w:rPr>
          <w:sz w:val="20"/>
          <w:szCs w:val="20"/>
          <w:lang w:val="en-US"/>
        </w:rPr>
        <w:t xml:space="preserve">H </w:t>
      </w:r>
      <w:r>
        <w:rPr>
          <w:sz w:val="20"/>
          <w:szCs w:val="20"/>
        </w:rPr>
        <w:t xml:space="preserve">Yao, </w:t>
      </w:r>
      <w:r>
        <w:rPr>
          <w:sz w:val="20"/>
          <w:szCs w:val="20"/>
          <w:lang w:val="en-US"/>
        </w:rPr>
        <w:t xml:space="preserve">Q </w:t>
      </w:r>
      <w:r>
        <w:rPr>
          <w:sz w:val="20"/>
          <w:szCs w:val="20"/>
        </w:rPr>
        <w:t xml:space="preserve">Wu, </w:t>
      </w:r>
      <w:r>
        <w:rPr>
          <w:sz w:val="20"/>
          <w:szCs w:val="20"/>
          <w:lang w:val="en-US"/>
        </w:rPr>
        <w:t>J</w:t>
      </w:r>
      <w:r>
        <w:rPr>
          <w:sz w:val="20"/>
          <w:szCs w:val="20"/>
        </w:rPr>
        <w:t xml:space="preserve"> Chao,</w:t>
      </w:r>
      <w:r>
        <w:rPr>
          <w:sz w:val="20"/>
          <w:szCs w:val="20"/>
          <w:lang w:val="en-US"/>
        </w:rPr>
        <w:t xml:space="preserve"> J</w:t>
      </w:r>
      <w:r>
        <w:rPr>
          <w:sz w:val="20"/>
          <w:szCs w:val="20"/>
        </w:rPr>
        <w:t xml:space="preserve"> Zhou, </w:t>
      </w:r>
      <w:r>
        <w:rPr>
          <w:sz w:val="20"/>
          <w:szCs w:val="20"/>
          <w:lang w:val="en-US"/>
        </w:rPr>
        <w:t xml:space="preserve">W </w:t>
      </w:r>
      <w:proofErr w:type="spellStart"/>
      <w:r>
        <w:rPr>
          <w:sz w:val="20"/>
          <w:szCs w:val="20"/>
        </w:rPr>
        <w:t>Xue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 xml:space="preserve">J </w:t>
      </w:r>
      <w:proofErr w:type="spellStart"/>
      <w:r>
        <w:rPr>
          <w:sz w:val="20"/>
          <w:szCs w:val="20"/>
        </w:rPr>
        <w:t>Duan</w:t>
      </w:r>
      <w:proofErr w:type="spellEnd"/>
      <w:r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2013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. Application of the </w:t>
      </w:r>
      <w:r>
        <w:rPr>
          <w:i/>
          <w:sz w:val="20"/>
          <w:szCs w:val="20"/>
        </w:rPr>
        <w:t xml:space="preserve">ITS2 </w:t>
      </w:r>
      <w:r>
        <w:rPr>
          <w:sz w:val="20"/>
          <w:szCs w:val="20"/>
        </w:rPr>
        <w:t xml:space="preserve">region for barcoding medical plants of </w:t>
      </w:r>
      <w:proofErr w:type="spellStart"/>
      <w:r>
        <w:rPr>
          <w:sz w:val="20"/>
          <w:szCs w:val="20"/>
        </w:rPr>
        <w:t>Selaginellaceae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Pteridophyta</w:t>
      </w:r>
      <w:proofErr w:type="spellEnd"/>
      <w:r>
        <w:rPr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>PL</w:t>
      </w:r>
      <w:r>
        <w:rPr>
          <w:i/>
          <w:iCs/>
          <w:sz w:val="20"/>
          <w:szCs w:val="20"/>
          <w:lang w:val="en-US"/>
        </w:rPr>
        <w:t>o</w:t>
      </w:r>
      <w:r>
        <w:rPr>
          <w:i/>
          <w:iCs/>
          <w:sz w:val="20"/>
          <w:szCs w:val="20"/>
        </w:rPr>
        <w:t>S O</w:t>
      </w:r>
      <w:r>
        <w:rPr>
          <w:i/>
          <w:iCs/>
          <w:sz w:val="20"/>
          <w:szCs w:val="20"/>
          <w:lang w:val="en-US"/>
        </w:rPr>
        <w:t>ne</w:t>
      </w:r>
      <w:r>
        <w:rPr>
          <w:sz w:val="20"/>
          <w:szCs w:val="20"/>
        </w:rPr>
        <w:t xml:space="preserve"> 8 (6): 1</w:t>
      </w:r>
      <w:r>
        <w:rPr>
          <w:iCs/>
          <w:sz w:val="20"/>
          <w:szCs w:val="20"/>
          <w:lang w:val="en-US"/>
        </w:rPr>
        <w:t>–</w:t>
      </w:r>
      <w:r>
        <w:rPr>
          <w:sz w:val="20"/>
          <w:szCs w:val="20"/>
        </w:rPr>
        <w:t>8</w:t>
      </w:r>
    </w:p>
    <w:p w14:paraId="300DF31C" w14:textId="77777777" w:rsidR="008B17D5" w:rsidRDefault="009640DC">
      <w:pPr>
        <w:pStyle w:val="Bibliography1"/>
        <w:ind w:left="576" w:hanging="57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Hajibabaei</w:t>
      </w:r>
      <w:proofErr w:type="spellEnd"/>
      <w:r>
        <w:rPr>
          <w:sz w:val="20"/>
          <w:szCs w:val="20"/>
        </w:rPr>
        <w:t xml:space="preserve"> M, </w:t>
      </w:r>
      <w:r>
        <w:rPr>
          <w:sz w:val="20"/>
          <w:szCs w:val="20"/>
          <w:lang w:val="en-US"/>
        </w:rPr>
        <w:t xml:space="preserve">GA </w:t>
      </w:r>
      <w:r>
        <w:rPr>
          <w:sz w:val="20"/>
          <w:szCs w:val="20"/>
        </w:rPr>
        <w:t xml:space="preserve">Singer, </w:t>
      </w:r>
      <w:r>
        <w:rPr>
          <w:sz w:val="20"/>
          <w:szCs w:val="20"/>
          <w:lang w:val="en-US"/>
        </w:rPr>
        <w:t xml:space="preserve">PD </w:t>
      </w:r>
      <w:r>
        <w:rPr>
          <w:sz w:val="20"/>
          <w:szCs w:val="20"/>
        </w:rPr>
        <w:t>Hebert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DA </w:t>
      </w:r>
      <w:r>
        <w:rPr>
          <w:sz w:val="20"/>
          <w:szCs w:val="20"/>
        </w:rPr>
        <w:t xml:space="preserve">Hickey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2007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. DNA barcoding: how it complements taxonomy, molecular phylogenetics and population genetics. </w:t>
      </w:r>
      <w:r>
        <w:rPr>
          <w:rFonts w:eastAsia="SimSun"/>
          <w:bCs/>
          <w:i/>
          <w:iCs/>
          <w:sz w:val="20"/>
          <w:szCs w:val="20"/>
          <w:shd w:val="clear" w:color="auto" w:fill="FFFFFF"/>
        </w:rPr>
        <w:t>Trends Genet</w:t>
      </w:r>
      <w:r>
        <w:rPr>
          <w:sz w:val="20"/>
          <w:szCs w:val="20"/>
        </w:rPr>
        <w:t xml:space="preserve"> 23 (4): 167</w:t>
      </w:r>
      <w:r>
        <w:rPr>
          <w:iCs/>
          <w:sz w:val="20"/>
          <w:szCs w:val="20"/>
          <w:lang w:val="en-US"/>
        </w:rPr>
        <w:t>–</w:t>
      </w:r>
      <w:r>
        <w:rPr>
          <w:sz w:val="20"/>
          <w:szCs w:val="20"/>
        </w:rPr>
        <w:t>172</w:t>
      </w:r>
    </w:p>
    <w:p w14:paraId="22343AD0" w14:textId="77777777" w:rsidR="008B17D5" w:rsidRDefault="009640DC">
      <w:pPr>
        <w:pStyle w:val="Bibliography1"/>
        <w:ind w:left="576" w:hanging="57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Hebert PD,</w:t>
      </w:r>
      <w:r>
        <w:rPr>
          <w:sz w:val="20"/>
          <w:szCs w:val="20"/>
          <w:lang w:val="en-US"/>
        </w:rPr>
        <w:t xml:space="preserve"> 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Cywinska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 xml:space="preserve">S </w:t>
      </w:r>
      <w:r>
        <w:rPr>
          <w:sz w:val="20"/>
          <w:szCs w:val="20"/>
        </w:rPr>
        <w:t>Ball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JR </w:t>
      </w: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Waard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2003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. Biological identifications through DNA barcodes. </w:t>
      </w:r>
      <w:r>
        <w:rPr>
          <w:i/>
          <w:iCs/>
          <w:sz w:val="20"/>
          <w:szCs w:val="20"/>
          <w:lang w:val="en-US"/>
        </w:rPr>
        <w:t>R Soc</w:t>
      </w:r>
      <w:r>
        <w:rPr>
          <w:sz w:val="20"/>
          <w:szCs w:val="20"/>
        </w:rPr>
        <w:t xml:space="preserve"> 313</w:t>
      </w:r>
      <w:r>
        <w:rPr>
          <w:iCs/>
          <w:sz w:val="20"/>
          <w:szCs w:val="20"/>
          <w:lang w:val="en-US"/>
        </w:rPr>
        <w:t>–</w:t>
      </w:r>
      <w:r>
        <w:rPr>
          <w:sz w:val="20"/>
          <w:szCs w:val="20"/>
        </w:rPr>
        <w:t xml:space="preserve">321 </w:t>
      </w:r>
    </w:p>
    <w:p w14:paraId="48C0F589" w14:textId="77777777" w:rsidR="008B17D5" w:rsidRDefault="009640DC">
      <w:pPr>
        <w:pStyle w:val="Bibliography1"/>
        <w:ind w:left="576" w:hanging="576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>
        <w:rPr>
          <w:color w:val="000000" w:themeColor="text1"/>
          <w:sz w:val="20"/>
          <w:szCs w:val="20"/>
          <w:lang w:val="en-US"/>
        </w:rPr>
        <w:t>Kathurima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 WC, GM </w:t>
      </w:r>
      <w:proofErr w:type="spellStart"/>
      <w:r>
        <w:rPr>
          <w:color w:val="000000" w:themeColor="text1"/>
          <w:sz w:val="20"/>
          <w:szCs w:val="20"/>
          <w:lang w:val="en-US"/>
        </w:rPr>
        <w:t>Jenji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, SM </w:t>
      </w:r>
      <w:proofErr w:type="spellStart"/>
      <w:r>
        <w:rPr>
          <w:color w:val="000000" w:themeColor="text1"/>
          <w:sz w:val="20"/>
          <w:szCs w:val="20"/>
          <w:lang w:val="en-US"/>
        </w:rPr>
        <w:t>Muhoho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, R </w:t>
      </w:r>
      <w:proofErr w:type="spellStart"/>
      <w:r>
        <w:rPr>
          <w:color w:val="000000" w:themeColor="text1"/>
          <w:sz w:val="20"/>
          <w:szCs w:val="20"/>
          <w:lang w:val="en-US"/>
        </w:rPr>
        <w:t>Bouglanger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, BM </w:t>
      </w:r>
      <w:proofErr w:type="spellStart"/>
      <w:r>
        <w:rPr>
          <w:color w:val="000000" w:themeColor="text1"/>
          <w:sz w:val="20"/>
          <w:szCs w:val="20"/>
          <w:lang w:val="en-US"/>
        </w:rPr>
        <w:t>Gichimu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, EK </w:t>
      </w:r>
      <w:proofErr w:type="spellStart"/>
      <w:r>
        <w:rPr>
          <w:color w:val="000000" w:themeColor="text1"/>
          <w:sz w:val="20"/>
          <w:szCs w:val="20"/>
          <w:lang w:val="en-US"/>
        </w:rPr>
        <w:t>Gichuru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 (2012). Genetic diversity among commercial coffee varieties, advanced selections and museum collections in Kenya using molecular markers. </w:t>
      </w:r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Int J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Biodivers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Conserv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 </w:t>
      </w:r>
      <w:r>
        <w:rPr>
          <w:iCs/>
          <w:color w:val="000000" w:themeColor="text1"/>
          <w:sz w:val="20"/>
          <w:szCs w:val="20"/>
          <w:lang w:val="en-US"/>
        </w:rPr>
        <w:t>4</w:t>
      </w:r>
      <w:r>
        <w:rPr>
          <w:color w:val="000000" w:themeColor="text1"/>
          <w:sz w:val="20"/>
          <w:szCs w:val="20"/>
          <w:lang w:val="en-US"/>
        </w:rPr>
        <w:t xml:space="preserve"> (2): 39</w:t>
      </w:r>
      <w:r>
        <w:rPr>
          <w:iCs/>
          <w:sz w:val="20"/>
          <w:szCs w:val="20"/>
          <w:lang w:val="en-US"/>
        </w:rPr>
        <w:t>–</w:t>
      </w:r>
      <w:r>
        <w:rPr>
          <w:color w:val="000000" w:themeColor="text1"/>
          <w:sz w:val="20"/>
          <w:szCs w:val="20"/>
          <w:lang w:val="en-US"/>
        </w:rPr>
        <w:t>46</w:t>
      </w:r>
    </w:p>
    <w:p w14:paraId="2D98568C" w14:textId="77777777" w:rsidR="008B17D5" w:rsidRDefault="009640DC">
      <w:pPr>
        <w:spacing w:after="0" w:line="480" w:lineRule="auto"/>
        <w:ind w:left="576" w:hanging="57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Kimura M </w:t>
      </w:r>
      <w:r>
        <w:rPr>
          <w:rFonts w:cs="Times New Roman"/>
          <w:color w:val="000000"/>
          <w:lang w:val="en-US"/>
        </w:rPr>
        <w:t>(</w:t>
      </w:r>
      <w:r>
        <w:rPr>
          <w:rFonts w:cs="Times New Roman"/>
          <w:color w:val="000000"/>
        </w:rPr>
        <w:t>1980</w:t>
      </w:r>
      <w:r>
        <w:rPr>
          <w:rFonts w:cs="Times New Roman"/>
          <w:color w:val="000000"/>
          <w:lang w:val="en-US"/>
        </w:rPr>
        <w:t>)</w:t>
      </w:r>
      <w:r>
        <w:rPr>
          <w:rFonts w:cs="Times New Roman"/>
          <w:color w:val="000000"/>
        </w:rPr>
        <w:t xml:space="preserve">. A simple method for estimating evolutionary rates of base substitutions through comparative studies of nucleotide sequences. </w:t>
      </w:r>
      <w:r>
        <w:rPr>
          <w:rFonts w:eastAsia="SimSun" w:cs="Times New Roman"/>
          <w:i/>
          <w:iCs/>
          <w:shd w:val="clear" w:color="auto" w:fill="FFFFFF"/>
        </w:rPr>
        <w:t xml:space="preserve">J Mol </w:t>
      </w:r>
      <w:proofErr w:type="spellStart"/>
      <w:r>
        <w:rPr>
          <w:rFonts w:eastAsia="SimSun" w:cs="Times New Roman"/>
          <w:i/>
          <w:iCs/>
          <w:shd w:val="clear" w:color="auto" w:fill="FFFFFF"/>
        </w:rPr>
        <w:t>Evol</w:t>
      </w:r>
      <w:proofErr w:type="spellEnd"/>
      <w:r>
        <w:rPr>
          <w:rFonts w:cs="Times New Roman"/>
          <w:iCs/>
          <w:color w:val="000000"/>
        </w:rPr>
        <w:t xml:space="preserve"> 1</w:t>
      </w:r>
      <w:r>
        <w:rPr>
          <w:rFonts w:cs="Times New Roman"/>
          <w:color w:val="000000"/>
        </w:rPr>
        <w:t>6(2): 111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  <w:color w:val="000000"/>
        </w:rPr>
        <w:t>120</w:t>
      </w:r>
    </w:p>
    <w:p w14:paraId="483D012A" w14:textId="77777777" w:rsidR="008B17D5" w:rsidRDefault="009640DC">
      <w:pPr>
        <w:spacing w:after="0" w:line="480" w:lineRule="auto"/>
        <w:ind w:left="576" w:hanging="576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Korir</w:t>
      </w:r>
      <w:proofErr w:type="spellEnd"/>
      <w:r>
        <w:rPr>
          <w:rFonts w:cs="Times New Roman"/>
          <w:color w:val="000000"/>
        </w:rPr>
        <w:t xml:space="preserve"> NK, </w:t>
      </w:r>
      <w:r>
        <w:rPr>
          <w:rFonts w:cs="Times New Roman"/>
          <w:color w:val="000000"/>
          <w:lang w:val="en-US"/>
        </w:rPr>
        <w:t xml:space="preserve">J </w:t>
      </w:r>
      <w:r>
        <w:rPr>
          <w:rFonts w:cs="Times New Roman"/>
          <w:color w:val="000000"/>
        </w:rPr>
        <w:t>Han,</w:t>
      </w:r>
      <w:r>
        <w:rPr>
          <w:rFonts w:cs="Times New Roman"/>
          <w:color w:val="000000"/>
          <w:lang w:val="en-US"/>
        </w:rPr>
        <w:t xml:space="preserve"> L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Shangguan</w:t>
      </w:r>
      <w:proofErr w:type="spellEnd"/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lang w:val="en-US"/>
        </w:rPr>
        <w:t xml:space="preserve">C </w:t>
      </w:r>
      <w:r>
        <w:rPr>
          <w:rFonts w:cs="Times New Roman"/>
          <w:color w:val="000000"/>
        </w:rPr>
        <w:t xml:space="preserve">Wang, </w:t>
      </w:r>
      <w:r>
        <w:rPr>
          <w:rFonts w:cs="Times New Roman"/>
          <w:color w:val="000000"/>
          <w:lang w:val="en-US"/>
        </w:rPr>
        <w:t xml:space="preserve">E </w:t>
      </w:r>
      <w:proofErr w:type="spellStart"/>
      <w:r>
        <w:rPr>
          <w:rFonts w:cs="Times New Roman"/>
          <w:color w:val="000000"/>
        </w:rPr>
        <w:t>Kayesh</w:t>
      </w:r>
      <w:proofErr w:type="spellEnd"/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lang w:val="en-US"/>
        </w:rPr>
        <w:t xml:space="preserve">Y </w:t>
      </w:r>
      <w:r>
        <w:rPr>
          <w:rFonts w:cs="Times New Roman"/>
          <w:color w:val="000000"/>
        </w:rPr>
        <w:t>Zhang</w:t>
      </w:r>
      <w:r>
        <w:rPr>
          <w:rFonts w:cs="Times New Roman"/>
          <w:color w:val="000000"/>
          <w:lang w:val="en-US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 xml:space="preserve">J </w:t>
      </w:r>
      <w:r>
        <w:rPr>
          <w:rFonts w:cs="Times New Roman"/>
          <w:color w:val="000000"/>
        </w:rPr>
        <w:t xml:space="preserve">Fang </w:t>
      </w:r>
      <w:r>
        <w:rPr>
          <w:rFonts w:cs="Times New Roman"/>
          <w:color w:val="000000"/>
          <w:lang w:val="en-US"/>
        </w:rPr>
        <w:t>(</w:t>
      </w:r>
      <w:r>
        <w:rPr>
          <w:rFonts w:cs="Times New Roman"/>
          <w:color w:val="000000"/>
        </w:rPr>
        <w:t>2012</w:t>
      </w:r>
      <w:r>
        <w:rPr>
          <w:rFonts w:cs="Times New Roman"/>
          <w:color w:val="000000"/>
          <w:lang w:val="en-US"/>
        </w:rPr>
        <w:t>)</w:t>
      </w:r>
      <w:r>
        <w:rPr>
          <w:rFonts w:cs="Times New Roman"/>
          <w:color w:val="000000"/>
        </w:rPr>
        <w:t xml:space="preserve">. Plant variety and cultivar identification: advances and prospects. </w:t>
      </w:r>
      <w:proofErr w:type="spellStart"/>
      <w:r>
        <w:rPr>
          <w:rFonts w:eastAsia="SimSun" w:cs="Times New Roman"/>
          <w:i/>
          <w:iCs/>
          <w:shd w:val="clear" w:color="auto" w:fill="FFFFFF"/>
        </w:rPr>
        <w:t>Crit</w:t>
      </w:r>
      <w:proofErr w:type="spellEnd"/>
      <w:r>
        <w:rPr>
          <w:rFonts w:eastAsia="SimSun" w:cs="Times New Roman"/>
          <w:i/>
          <w:iCs/>
          <w:shd w:val="clear" w:color="auto" w:fill="FFFFFF"/>
        </w:rPr>
        <w:t xml:space="preserve"> Rev </w:t>
      </w:r>
      <w:proofErr w:type="spellStart"/>
      <w:r>
        <w:rPr>
          <w:rFonts w:eastAsia="SimSun" w:cs="Times New Roman"/>
          <w:i/>
          <w:iCs/>
          <w:shd w:val="clear" w:color="auto" w:fill="FFFFFF"/>
        </w:rPr>
        <w:t>Biotechnol</w:t>
      </w:r>
      <w:proofErr w:type="spellEnd"/>
      <w:r>
        <w:rPr>
          <w:rFonts w:cs="Times New Roman"/>
          <w:iCs/>
          <w:color w:val="000000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  <w:color w:val="000000"/>
        </w:rPr>
        <w:t>15</w:t>
      </w:r>
    </w:p>
    <w:p w14:paraId="67628CF6" w14:textId="77777777" w:rsidR="008B17D5" w:rsidRDefault="009640DC">
      <w:pPr>
        <w:spacing w:after="0" w:line="480" w:lineRule="auto"/>
        <w:ind w:left="576" w:hanging="576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Kumar S, </w:t>
      </w:r>
      <w:r>
        <w:rPr>
          <w:rFonts w:cs="Times New Roman"/>
          <w:lang w:val="en-US"/>
        </w:rPr>
        <w:t xml:space="preserve">G </w:t>
      </w:r>
      <w:proofErr w:type="spellStart"/>
      <w:r>
        <w:rPr>
          <w:rFonts w:cs="Times New Roman"/>
        </w:rPr>
        <w:t>Stecher</w:t>
      </w:r>
      <w:proofErr w:type="spellEnd"/>
      <w:r>
        <w:rPr>
          <w:rFonts w:cs="Times New Roman"/>
          <w:lang w:val="en-US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K</w:t>
      </w:r>
      <w:r>
        <w:rPr>
          <w:rFonts w:cs="Times New Roman"/>
        </w:rPr>
        <w:t xml:space="preserve"> Tamura </w:t>
      </w:r>
      <w:r>
        <w:rPr>
          <w:rFonts w:cs="Times New Roman"/>
          <w:lang w:val="en-US"/>
        </w:rPr>
        <w:t>(</w:t>
      </w:r>
      <w:r>
        <w:rPr>
          <w:rFonts w:cs="Times New Roman"/>
        </w:rPr>
        <w:t>2016</w:t>
      </w:r>
      <w:r>
        <w:rPr>
          <w:rFonts w:cs="Times New Roman"/>
          <w:lang w:val="en-US"/>
        </w:rPr>
        <w:t>)</w:t>
      </w:r>
      <w:r>
        <w:rPr>
          <w:rFonts w:cs="Times New Roman"/>
        </w:rPr>
        <w:t xml:space="preserve">. MEGA 7: Molecular evolutionary genetics analysis version 7.0 for bigger datasets. </w:t>
      </w:r>
      <w:r>
        <w:rPr>
          <w:rFonts w:cs="Times New Roman"/>
          <w:i/>
          <w:iCs/>
        </w:rPr>
        <w:t xml:space="preserve">BMC </w:t>
      </w:r>
      <w:proofErr w:type="spellStart"/>
      <w:r>
        <w:rPr>
          <w:rFonts w:cs="Times New Roman"/>
          <w:i/>
          <w:iCs/>
        </w:rPr>
        <w:t>Ecol</w:t>
      </w:r>
      <w:proofErr w:type="spellEnd"/>
      <w:r>
        <w:rPr>
          <w:rFonts w:cs="Times New Roman"/>
        </w:rPr>
        <w:t xml:space="preserve"> 33(7): 1870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</w:rPr>
        <w:t>1874</w:t>
      </w:r>
    </w:p>
    <w:p w14:paraId="4AC69800" w14:textId="77777777" w:rsidR="008B17D5" w:rsidRDefault="009640DC">
      <w:pPr>
        <w:pStyle w:val="Bibliography1"/>
        <w:ind w:left="576" w:hanging="5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Kuzmina ML, </w:t>
      </w:r>
      <w:r>
        <w:rPr>
          <w:sz w:val="20"/>
          <w:szCs w:val="20"/>
          <w:lang w:val="en-US"/>
        </w:rPr>
        <w:t xml:space="preserve">KL </w:t>
      </w:r>
      <w:r>
        <w:rPr>
          <w:sz w:val="20"/>
          <w:szCs w:val="20"/>
        </w:rPr>
        <w:t xml:space="preserve">Johnson, </w:t>
      </w:r>
      <w:r>
        <w:rPr>
          <w:sz w:val="20"/>
          <w:szCs w:val="20"/>
          <w:lang w:val="en-US"/>
        </w:rPr>
        <w:t xml:space="preserve">HR </w:t>
      </w:r>
      <w:r>
        <w:rPr>
          <w:sz w:val="20"/>
          <w:szCs w:val="20"/>
        </w:rPr>
        <w:t>Barron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PD</w:t>
      </w:r>
      <w:r>
        <w:rPr>
          <w:sz w:val="20"/>
          <w:szCs w:val="20"/>
        </w:rPr>
        <w:t xml:space="preserve"> Hebert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2012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. Identification of the vascular plants of Churchill, Manitoba, using a DNA barcode library. </w:t>
      </w:r>
      <w:r>
        <w:rPr>
          <w:i/>
          <w:iCs/>
          <w:sz w:val="20"/>
          <w:szCs w:val="20"/>
        </w:rPr>
        <w:t xml:space="preserve">BMC </w:t>
      </w:r>
      <w:proofErr w:type="spellStart"/>
      <w:r>
        <w:rPr>
          <w:i/>
          <w:iCs/>
          <w:sz w:val="20"/>
          <w:szCs w:val="20"/>
        </w:rPr>
        <w:t>Ecol</w:t>
      </w:r>
      <w:proofErr w:type="spellEnd"/>
      <w:r>
        <w:rPr>
          <w:sz w:val="20"/>
          <w:szCs w:val="20"/>
        </w:rPr>
        <w:t xml:space="preserve"> 12(25): 1</w:t>
      </w:r>
      <w:r>
        <w:rPr>
          <w:iCs/>
          <w:sz w:val="20"/>
          <w:szCs w:val="20"/>
          <w:lang w:val="en-US"/>
        </w:rPr>
        <w:t>–</w:t>
      </w:r>
      <w:r>
        <w:rPr>
          <w:sz w:val="20"/>
          <w:szCs w:val="20"/>
        </w:rPr>
        <w:t>11</w:t>
      </w:r>
    </w:p>
    <w:p w14:paraId="3FC221A6" w14:textId="77777777" w:rsidR="008B17D5" w:rsidRDefault="009640DC">
      <w:pPr>
        <w:spacing w:after="0" w:line="480" w:lineRule="auto"/>
        <w:ind w:left="576" w:hanging="576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Lahaye</w:t>
      </w:r>
      <w:proofErr w:type="spellEnd"/>
      <w:r>
        <w:rPr>
          <w:rFonts w:cs="Times New Roman"/>
          <w:color w:val="000000"/>
        </w:rPr>
        <w:t xml:space="preserve"> R, </w:t>
      </w:r>
      <w:r>
        <w:rPr>
          <w:rFonts w:cs="Times New Roman"/>
          <w:color w:val="000000"/>
          <w:lang w:val="en-US"/>
        </w:rPr>
        <w:t xml:space="preserve">M </w:t>
      </w:r>
      <w:r>
        <w:rPr>
          <w:rFonts w:cs="Times New Roman"/>
          <w:color w:val="000000"/>
        </w:rPr>
        <w:t xml:space="preserve">Van Der Bank, </w:t>
      </w:r>
      <w:r>
        <w:rPr>
          <w:rFonts w:cs="Times New Roman"/>
          <w:color w:val="000000"/>
          <w:lang w:val="en-US"/>
        </w:rPr>
        <w:t xml:space="preserve">D </w:t>
      </w:r>
      <w:proofErr w:type="spellStart"/>
      <w:r>
        <w:rPr>
          <w:rFonts w:cs="Times New Roman"/>
          <w:color w:val="000000"/>
        </w:rPr>
        <w:t>Bogarin</w:t>
      </w:r>
      <w:proofErr w:type="spellEnd"/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lang w:val="en-US"/>
        </w:rPr>
        <w:t xml:space="preserve">J </w:t>
      </w:r>
      <w:r>
        <w:rPr>
          <w:rFonts w:cs="Times New Roman"/>
          <w:color w:val="000000"/>
        </w:rPr>
        <w:t xml:space="preserve">Warner, </w:t>
      </w:r>
      <w:r>
        <w:rPr>
          <w:rFonts w:cs="Times New Roman"/>
          <w:color w:val="000000"/>
          <w:lang w:val="en-US"/>
        </w:rPr>
        <w:t xml:space="preserve">F </w:t>
      </w:r>
      <w:proofErr w:type="spellStart"/>
      <w:r>
        <w:rPr>
          <w:rFonts w:cs="Times New Roman"/>
          <w:color w:val="000000"/>
        </w:rPr>
        <w:t>Pupulin</w:t>
      </w:r>
      <w:proofErr w:type="spellEnd"/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lang w:val="en-US"/>
        </w:rPr>
        <w:t xml:space="preserve">G </w:t>
      </w:r>
      <w:r>
        <w:rPr>
          <w:rFonts w:cs="Times New Roman"/>
          <w:color w:val="000000"/>
        </w:rPr>
        <w:t xml:space="preserve">Gigot, </w:t>
      </w:r>
      <w:r>
        <w:rPr>
          <w:rFonts w:cs="Times New Roman"/>
          <w:color w:val="000000"/>
          <w:lang w:val="en-US"/>
        </w:rPr>
        <w:t xml:space="preserve">O </w:t>
      </w:r>
      <w:proofErr w:type="spellStart"/>
      <w:r>
        <w:rPr>
          <w:rFonts w:cs="Times New Roman"/>
          <w:color w:val="000000"/>
        </w:rPr>
        <w:t>Maurin</w:t>
      </w:r>
      <w:proofErr w:type="spellEnd"/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lang w:val="en-US"/>
        </w:rPr>
        <w:t xml:space="preserve">S </w:t>
      </w:r>
      <w:proofErr w:type="spellStart"/>
      <w:r>
        <w:rPr>
          <w:rFonts w:cs="Times New Roman"/>
          <w:color w:val="000000"/>
        </w:rPr>
        <w:t>Duthoit</w:t>
      </w:r>
      <w:proofErr w:type="spellEnd"/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lang w:val="en-US"/>
        </w:rPr>
        <w:t xml:space="preserve">TG </w:t>
      </w:r>
      <w:r>
        <w:rPr>
          <w:rFonts w:cs="Times New Roman"/>
          <w:color w:val="000000"/>
        </w:rPr>
        <w:t>Barraclough,</w:t>
      </w:r>
      <w:r>
        <w:rPr>
          <w:rFonts w:cs="Times New Roman"/>
          <w:color w:val="000000"/>
          <w:lang w:val="en-US"/>
        </w:rPr>
        <w:t xml:space="preserve"> V</w:t>
      </w:r>
      <w:r>
        <w:rPr>
          <w:rFonts w:cs="Times New Roman"/>
          <w:color w:val="000000"/>
        </w:rPr>
        <w:t xml:space="preserve"> Savolainen</w:t>
      </w:r>
      <w:r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lang w:val="en-US"/>
        </w:rPr>
        <w:t>(</w:t>
      </w:r>
      <w:r>
        <w:rPr>
          <w:rFonts w:cs="Times New Roman"/>
        </w:rPr>
        <w:t>2008</w:t>
      </w:r>
      <w:r>
        <w:rPr>
          <w:rFonts w:cs="Times New Roman"/>
          <w:lang w:val="en-US"/>
        </w:rPr>
        <w:t>)</w:t>
      </w:r>
      <w:r>
        <w:rPr>
          <w:rFonts w:cs="Times New Roman"/>
        </w:rPr>
        <w:t>. DNA barcoding the floras of bi</w:t>
      </w:r>
      <w:r>
        <w:rPr>
          <w:rFonts w:cs="Times New Roman"/>
          <w:color w:val="000000"/>
        </w:rPr>
        <w:t>odiversity hotspots.</w:t>
      </w:r>
      <w:r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i/>
          <w:iCs/>
          <w:lang w:val="en-US"/>
        </w:rPr>
        <w:t>PNAS</w:t>
      </w:r>
      <w:r>
        <w:rPr>
          <w:rFonts w:cs="Times New Roman"/>
          <w:iCs/>
          <w:color w:val="000000"/>
        </w:rPr>
        <w:t xml:space="preserve"> 105</w:t>
      </w:r>
      <w:r>
        <w:rPr>
          <w:rFonts w:cs="Times New Roman"/>
          <w:color w:val="000000"/>
        </w:rPr>
        <w:t>(8): 2923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  <w:color w:val="000000"/>
        </w:rPr>
        <w:t xml:space="preserve">2928 </w:t>
      </w:r>
    </w:p>
    <w:p w14:paraId="1591BB7E" w14:textId="77777777" w:rsidR="008B17D5" w:rsidRDefault="009640DC">
      <w:pPr>
        <w:spacing w:after="0" w:line="480" w:lineRule="auto"/>
        <w:ind w:left="576" w:hanging="576"/>
        <w:jc w:val="both"/>
        <w:rPr>
          <w:rFonts w:cs="Times New Roman"/>
          <w:color w:val="000000"/>
          <w:lang w:val="en-US"/>
        </w:rPr>
      </w:pPr>
      <w:proofErr w:type="spellStart"/>
      <w:r>
        <w:rPr>
          <w:rFonts w:cs="Times New Roman"/>
          <w:color w:val="000000"/>
          <w:lang w:val="en-US"/>
        </w:rPr>
        <w:t>Lecolier</w:t>
      </w:r>
      <w:proofErr w:type="spellEnd"/>
      <w:r>
        <w:rPr>
          <w:rFonts w:cs="Times New Roman"/>
          <w:color w:val="000000"/>
          <w:lang w:val="en-US"/>
        </w:rPr>
        <w:t xml:space="preserve"> A, P </w:t>
      </w:r>
      <w:proofErr w:type="spellStart"/>
      <w:r>
        <w:rPr>
          <w:rFonts w:cs="Times New Roman"/>
          <w:color w:val="000000"/>
          <w:lang w:val="en-US"/>
        </w:rPr>
        <w:t>Besse</w:t>
      </w:r>
      <w:proofErr w:type="spellEnd"/>
      <w:r>
        <w:rPr>
          <w:rFonts w:cs="Times New Roman"/>
          <w:color w:val="000000"/>
          <w:lang w:val="en-US"/>
        </w:rPr>
        <w:t xml:space="preserve">, A Charrier, TN </w:t>
      </w:r>
      <w:proofErr w:type="spellStart"/>
      <w:r>
        <w:rPr>
          <w:rFonts w:cs="Times New Roman"/>
          <w:color w:val="000000"/>
          <w:lang w:val="en-US"/>
        </w:rPr>
        <w:t>Tchakaloff</w:t>
      </w:r>
      <w:proofErr w:type="spellEnd"/>
      <w:r>
        <w:rPr>
          <w:rFonts w:cs="Times New Roman"/>
          <w:color w:val="000000"/>
          <w:lang w:val="en-US"/>
        </w:rPr>
        <w:t xml:space="preserve">, M Noirot (2009). Unraveling the origin of </w:t>
      </w:r>
      <w:proofErr w:type="spellStart"/>
      <w:r>
        <w:rPr>
          <w:rFonts w:cs="Times New Roman"/>
          <w:i/>
          <w:color w:val="000000"/>
          <w:lang w:val="en-US"/>
        </w:rPr>
        <w:t>Coffea</w:t>
      </w:r>
      <w:proofErr w:type="spellEnd"/>
      <w:r>
        <w:rPr>
          <w:rFonts w:cs="Times New Roman"/>
          <w:i/>
          <w:color w:val="000000"/>
          <w:lang w:val="en-US"/>
        </w:rPr>
        <w:t xml:space="preserve"> arabica</w:t>
      </w:r>
      <w:r>
        <w:rPr>
          <w:rFonts w:cs="Times New Roman"/>
          <w:color w:val="000000"/>
          <w:lang w:val="en-US"/>
        </w:rPr>
        <w:t xml:space="preserve"> ‘</w:t>
      </w:r>
      <w:proofErr w:type="spellStart"/>
      <w:r>
        <w:rPr>
          <w:rFonts w:cs="Times New Roman"/>
          <w:color w:val="000000"/>
          <w:lang w:val="en-US"/>
        </w:rPr>
        <w:t>Buorbon</w:t>
      </w:r>
      <w:proofErr w:type="spellEnd"/>
      <w:r>
        <w:rPr>
          <w:rFonts w:cs="Times New Roman"/>
          <w:color w:val="000000"/>
          <w:lang w:val="en-US"/>
        </w:rPr>
        <w:t xml:space="preserve"> pointy’ from La Reunion: a historical and scientific perspective. </w:t>
      </w:r>
      <w:proofErr w:type="spellStart"/>
      <w:r>
        <w:rPr>
          <w:rFonts w:cs="Times New Roman"/>
          <w:i/>
          <w:color w:val="000000"/>
          <w:lang w:val="en-US"/>
        </w:rPr>
        <w:t>Euphytica</w:t>
      </w:r>
      <w:proofErr w:type="spellEnd"/>
      <w:r>
        <w:rPr>
          <w:rFonts w:cs="Times New Roman"/>
          <w:iCs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1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  <w:color w:val="000000"/>
          <w:lang w:val="en-US"/>
        </w:rPr>
        <w:t>11</w:t>
      </w:r>
    </w:p>
    <w:p w14:paraId="12D2909E" w14:textId="77777777" w:rsidR="008B17D5" w:rsidRDefault="009640DC">
      <w:pPr>
        <w:spacing w:after="0" w:line="480" w:lineRule="auto"/>
        <w:ind w:left="576" w:hanging="576"/>
        <w:jc w:val="both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Li M, K Au, H Lam, L Cheng, R Jiang, P But, P Shaw (2012). Identification of </w:t>
      </w:r>
      <w:proofErr w:type="spellStart"/>
      <w:r>
        <w:rPr>
          <w:rFonts w:cs="Times New Roman"/>
          <w:color w:val="000000"/>
          <w:lang w:val="en-US"/>
        </w:rPr>
        <w:t>Baiying</w:t>
      </w:r>
      <w:proofErr w:type="spellEnd"/>
      <w:r>
        <w:rPr>
          <w:rFonts w:cs="Times New Roman"/>
          <w:color w:val="000000"/>
          <w:lang w:val="en-US"/>
        </w:rPr>
        <w:t xml:space="preserve"> (</w:t>
      </w:r>
      <w:proofErr w:type="spellStart"/>
      <w:r>
        <w:rPr>
          <w:rFonts w:cs="Times New Roman"/>
          <w:color w:val="000000"/>
          <w:lang w:val="en-US"/>
        </w:rPr>
        <w:t>Herba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Solani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Lyrati</w:t>
      </w:r>
      <w:proofErr w:type="spellEnd"/>
      <w:r>
        <w:rPr>
          <w:rFonts w:cs="Times New Roman"/>
          <w:color w:val="000000"/>
          <w:lang w:val="en-US"/>
        </w:rPr>
        <w:t xml:space="preserve">) commodity and its toxic substitute </w:t>
      </w:r>
      <w:proofErr w:type="spellStart"/>
      <w:r>
        <w:rPr>
          <w:rFonts w:cs="Times New Roman"/>
          <w:color w:val="000000"/>
          <w:lang w:val="en-US"/>
        </w:rPr>
        <w:t>Xungufeng</w:t>
      </w:r>
      <w:proofErr w:type="spellEnd"/>
      <w:r>
        <w:rPr>
          <w:rFonts w:cs="Times New Roman"/>
          <w:color w:val="000000"/>
          <w:lang w:val="en-US"/>
        </w:rPr>
        <w:t xml:space="preserve"> (</w:t>
      </w:r>
      <w:proofErr w:type="spellStart"/>
      <w:r>
        <w:rPr>
          <w:rFonts w:cs="Times New Roman"/>
          <w:color w:val="000000"/>
          <w:lang w:val="en-US"/>
        </w:rPr>
        <w:t>Herba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Aristolochiae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Mollissimae</w:t>
      </w:r>
      <w:proofErr w:type="spellEnd"/>
      <w:r>
        <w:rPr>
          <w:rFonts w:cs="Times New Roman"/>
          <w:color w:val="000000"/>
          <w:lang w:val="en-US"/>
        </w:rPr>
        <w:t xml:space="preserve">) using DNA barcoding and chemical profiling techniques. </w:t>
      </w:r>
      <w:r>
        <w:rPr>
          <w:rFonts w:cs="Times New Roman"/>
          <w:i/>
          <w:color w:val="000000"/>
          <w:lang w:val="en-US"/>
        </w:rPr>
        <w:t>Food Chem</w:t>
      </w:r>
      <w:r>
        <w:rPr>
          <w:rFonts w:cs="Times New Roman"/>
          <w:iCs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135: 1653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  <w:color w:val="000000"/>
          <w:lang w:val="en-US"/>
        </w:rPr>
        <w:t xml:space="preserve">1658 </w:t>
      </w:r>
    </w:p>
    <w:p w14:paraId="3302A796" w14:textId="77777777" w:rsidR="008B17D5" w:rsidRDefault="009640DC">
      <w:pPr>
        <w:pStyle w:val="Bibliography1"/>
        <w:ind w:left="576" w:hanging="5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Liu Y, </w:t>
      </w:r>
      <w:r>
        <w:rPr>
          <w:sz w:val="20"/>
          <w:szCs w:val="20"/>
          <w:lang w:val="en-US"/>
        </w:rPr>
        <w:t xml:space="preserve">K </w:t>
      </w:r>
      <w:r>
        <w:rPr>
          <w:sz w:val="20"/>
          <w:szCs w:val="20"/>
        </w:rPr>
        <w:t>Wang,</w:t>
      </w:r>
      <w:r>
        <w:rPr>
          <w:sz w:val="20"/>
          <w:szCs w:val="20"/>
          <w:lang w:val="en-US"/>
        </w:rPr>
        <w:t xml:space="preserve"> Z</w:t>
      </w:r>
      <w:r>
        <w:rPr>
          <w:sz w:val="20"/>
          <w:szCs w:val="20"/>
        </w:rPr>
        <w:t xml:space="preserve"> Liu, </w:t>
      </w:r>
      <w:r>
        <w:rPr>
          <w:sz w:val="20"/>
          <w:szCs w:val="20"/>
          <w:lang w:val="en-US"/>
        </w:rPr>
        <w:t xml:space="preserve">K </w:t>
      </w:r>
      <w:r>
        <w:rPr>
          <w:sz w:val="20"/>
          <w:szCs w:val="20"/>
        </w:rPr>
        <w:t xml:space="preserve">Lou, </w:t>
      </w:r>
      <w:r>
        <w:rPr>
          <w:sz w:val="20"/>
          <w:szCs w:val="20"/>
          <w:lang w:val="en-US"/>
        </w:rPr>
        <w:t xml:space="preserve">S </w:t>
      </w:r>
      <w:r>
        <w:rPr>
          <w:sz w:val="20"/>
          <w:szCs w:val="20"/>
        </w:rPr>
        <w:t>Chen</w:t>
      </w:r>
      <w:r>
        <w:rPr>
          <w:sz w:val="20"/>
          <w:szCs w:val="20"/>
          <w:lang w:val="en-US"/>
        </w:rPr>
        <w:t xml:space="preserve">, K </w:t>
      </w:r>
      <w:r>
        <w:rPr>
          <w:sz w:val="20"/>
          <w:szCs w:val="20"/>
        </w:rPr>
        <w:t>Chen</w:t>
      </w:r>
      <w:r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2013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. Identification of medical plants of 24 </w:t>
      </w:r>
      <w:r>
        <w:rPr>
          <w:i/>
          <w:sz w:val="20"/>
          <w:szCs w:val="20"/>
        </w:rPr>
        <w:t>Ardisia</w:t>
      </w:r>
      <w:r>
        <w:rPr>
          <w:sz w:val="20"/>
          <w:szCs w:val="20"/>
        </w:rPr>
        <w:t xml:space="preserve"> species from China using the </w:t>
      </w:r>
      <w:proofErr w:type="spellStart"/>
      <w:r>
        <w:rPr>
          <w:i/>
          <w:sz w:val="20"/>
          <w:szCs w:val="20"/>
        </w:rPr>
        <w:t>matK</w:t>
      </w:r>
      <w:proofErr w:type="spellEnd"/>
      <w:r>
        <w:rPr>
          <w:sz w:val="20"/>
          <w:szCs w:val="20"/>
        </w:rPr>
        <w:t xml:space="preserve"> genetic marker.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Pharmacogn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> Mag</w:t>
      </w:r>
      <w:r>
        <w:rPr>
          <w:sz w:val="20"/>
          <w:szCs w:val="20"/>
        </w:rPr>
        <w:t xml:space="preserve"> 9 (36): 331</w:t>
      </w:r>
      <w:r>
        <w:rPr>
          <w:iCs/>
          <w:sz w:val="20"/>
          <w:szCs w:val="20"/>
          <w:lang w:val="en-US"/>
        </w:rPr>
        <w:t>–</w:t>
      </w:r>
      <w:r>
        <w:rPr>
          <w:sz w:val="20"/>
          <w:szCs w:val="20"/>
        </w:rPr>
        <w:t>337</w:t>
      </w:r>
    </w:p>
    <w:p w14:paraId="07E3E316" w14:textId="77777777" w:rsidR="008B17D5" w:rsidRDefault="009640DC">
      <w:pPr>
        <w:pStyle w:val="Bibliography1"/>
        <w:ind w:left="576" w:hanging="57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Maluf</w:t>
      </w:r>
      <w:proofErr w:type="spellEnd"/>
      <w:r>
        <w:rPr>
          <w:sz w:val="20"/>
          <w:szCs w:val="20"/>
        </w:rPr>
        <w:t xml:space="preserve"> MP, </w:t>
      </w:r>
      <w:r>
        <w:rPr>
          <w:sz w:val="20"/>
          <w:szCs w:val="20"/>
          <w:lang w:val="en-US"/>
        </w:rPr>
        <w:t xml:space="preserve">M </w:t>
      </w:r>
      <w:proofErr w:type="spellStart"/>
      <w:r>
        <w:rPr>
          <w:sz w:val="20"/>
          <w:szCs w:val="20"/>
        </w:rPr>
        <w:t>Silvestrini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 xml:space="preserve"> L</w:t>
      </w:r>
      <w:r>
        <w:rPr>
          <w:sz w:val="20"/>
          <w:szCs w:val="20"/>
        </w:rPr>
        <w:t xml:space="preserve"> Ruggiero, </w:t>
      </w:r>
      <w:r>
        <w:rPr>
          <w:sz w:val="20"/>
          <w:szCs w:val="20"/>
          <w:lang w:val="en-US"/>
        </w:rPr>
        <w:t xml:space="preserve">OG </w:t>
      </w:r>
      <w:r>
        <w:rPr>
          <w:sz w:val="20"/>
          <w:szCs w:val="20"/>
        </w:rPr>
        <w:t>Filho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 xml:space="preserve"> Colombo</w:t>
      </w:r>
      <w:r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2005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. Genetic diversity of cultivated </w:t>
      </w:r>
      <w:proofErr w:type="spellStart"/>
      <w:r>
        <w:rPr>
          <w:i/>
          <w:sz w:val="20"/>
          <w:szCs w:val="20"/>
        </w:rPr>
        <w:t>Coffea</w:t>
      </w:r>
      <w:proofErr w:type="spellEnd"/>
      <w:r>
        <w:rPr>
          <w:i/>
          <w:sz w:val="20"/>
          <w:szCs w:val="20"/>
        </w:rPr>
        <w:t xml:space="preserve"> arabica</w:t>
      </w:r>
      <w:r>
        <w:rPr>
          <w:sz w:val="20"/>
          <w:szCs w:val="20"/>
        </w:rPr>
        <w:t xml:space="preserve"> inbred lines </w:t>
      </w:r>
      <w:proofErr w:type="spellStart"/>
      <w:r>
        <w:rPr>
          <w:sz w:val="20"/>
          <w:szCs w:val="20"/>
        </w:rPr>
        <w:t>assesed</w:t>
      </w:r>
      <w:proofErr w:type="spellEnd"/>
      <w:r>
        <w:rPr>
          <w:sz w:val="20"/>
          <w:szCs w:val="20"/>
        </w:rPr>
        <w:t xml:space="preserve"> by RAPD, AFLP, and SSR marker systems. </w:t>
      </w:r>
      <w:r>
        <w:rPr>
          <w:i/>
          <w:iCs/>
          <w:sz w:val="20"/>
          <w:szCs w:val="20"/>
        </w:rPr>
        <w:t>Sci Agric</w:t>
      </w:r>
      <w:r>
        <w:rPr>
          <w:sz w:val="20"/>
          <w:szCs w:val="20"/>
        </w:rPr>
        <w:t xml:space="preserve"> 6</w:t>
      </w:r>
      <w:r>
        <w:rPr>
          <w:iCs/>
          <w:sz w:val="20"/>
          <w:szCs w:val="20"/>
        </w:rPr>
        <w:t>2</w:t>
      </w:r>
      <w:r>
        <w:rPr>
          <w:sz w:val="20"/>
          <w:szCs w:val="20"/>
        </w:rPr>
        <w:t>(4): 366</w:t>
      </w:r>
      <w:r>
        <w:rPr>
          <w:iCs/>
          <w:sz w:val="20"/>
          <w:szCs w:val="20"/>
          <w:lang w:val="en-US"/>
        </w:rPr>
        <w:t>–</w:t>
      </w:r>
      <w:r>
        <w:rPr>
          <w:sz w:val="20"/>
          <w:szCs w:val="20"/>
        </w:rPr>
        <w:t>373</w:t>
      </w:r>
    </w:p>
    <w:p w14:paraId="4C8B824E" w14:textId="77777777" w:rsidR="008B17D5" w:rsidRDefault="009640DC">
      <w:pPr>
        <w:spacing w:after="0" w:line="480" w:lineRule="auto"/>
        <w:ind w:left="576" w:hanging="576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N’diaye</w:t>
      </w:r>
      <w:proofErr w:type="spellEnd"/>
      <w:r>
        <w:rPr>
          <w:rFonts w:cs="Times New Roman"/>
          <w:color w:val="000000"/>
        </w:rPr>
        <w:t xml:space="preserve"> A, </w:t>
      </w:r>
      <w:r>
        <w:rPr>
          <w:rFonts w:cs="Times New Roman"/>
          <w:color w:val="000000"/>
          <w:lang w:val="en-US"/>
        </w:rPr>
        <w:t xml:space="preserve">V </w:t>
      </w:r>
      <w:proofErr w:type="spellStart"/>
      <w:r>
        <w:rPr>
          <w:rFonts w:cs="Times New Roman"/>
          <w:color w:val="000000"/>
        </w:rPr>
        <w:t>Poncet</w:t>
      </w:r>
      <w:proofErr w:type="spellEnd"/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lang w:val="en-US"/>
        </w:rPr>
        <w:t xml:space="preserve">J </w:t>
      </w:r>
      <w:proofErr w:type="spellStart"/>
      <w:r>
        <w:rPr>
          <w:rFonts w:cs="Times New Roman"/>
          <w:color w:val="000000"/>
        </w:rPr>
        <w:t>Louarn</w:t>
      </w:r>
      <w:proofErr w:type="spellEnd"/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lang w:val="en-US"/>
        </w:rPr>
        <w:t xml:space="preserve">S </w:t>
      </w:r>
      <w:r>
        <w:rPr>
          <w:rFonts w:cs="Times New Roman"/>
          <w:color w:val="000000"/>
        </w:rPr>
        <w:t>Hamon</w:t>
      </w:r>
      <w:r>
        <w:rPr>
          <w:rFonts w:cs="Times New Roman"/>
          <w:color w:val="000000"/>
          <w:lang w:val="en-US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 xml:space="preserve">M </w:t>
      </w:r>
      <w:r>
        <w:rPr>
          <w:rFonts w:cs="Times New Roman"/>
          <w:color w:val="000000"/>
        </w:rPr>
        <w:t xml:space="preserve">Noirot </w:t>
      </w:r>
      <w:r>
        <w:rPr>
          <w:rFonts w:cs="Times New Roman"/>
          <w:color w:val="000000"/>
          <w:lang w:val="en-US"/>
        </w:rPr>
        <w:t>(</w:t>
      </w:r>
      <w:r>
        <w:rPr>
          <w:rFonts w:cs="Times New Roman"/>
          <w:color w:val="000000"/>
        </w:rPr>
        <w:t>2005</w:t>
      </w:r>
      <w:r>
        <w:rPr>
          <w:rFonts w:cs="Times New Roman"/>
          <w:color w:val="000000"/>
          <w:lang w:val="en-US"/>
        </w:rPr>
        <w:t>)</w:t>
      </w:r>
      <w:r>
        <w:rPr>
          <w:rFonts w:cs="Times New Roman"/>
          <w:color w:val="000000"/>
        </w:rPr>
        <w:t xml:space="preserve">. Genetic differentiation between </w:t>
      </w:r>
      <w:proofErr w:type="spellStart"/>
      <w:r>
        <w:rPr>
          <w:rFonts w:cs="Times New Roman"/>
          <w:i/>
          <w:color w:val="000000"/>
        </w:rPr>
        <w:t>Coffea</w:t>
      </w:r>
      <w:proofErr w:type="spellEnd"/>
      <w:r>
        <w:rPr>
          <w:rFonts w:cs="Times New Roman"/>
          <w:i/>
          <w:color w:val="000000"/>
        </w:rPr>
        <w:t xml:space="preserve"> </w:t>
      </w:r>
      <w:proofErr w:type="spellStart"/>
      <w:r>
        <w:rPr>
          <w:rFonts w:cs="Times New Roman"/>
          <w:i/>
          <w:color w:val="000000"/>
        </w:rPr>
        <w:t>liberica</w:t>
      </w:r>
      <w:proofErr w:type="spellEnd"/>
      <w:r>
        <w:rPr>
          <w:rFonts w:cs="Times New Roman"/>
          <w:color w:val="000000"/>
        </w:rPr>
        <w:t xml:space="preserve"> var. </w:t>
      </w:r>
      <w:proofErr w:type="spellStart"/>
      <w:r>
        <w:rPr>
          <w:rFonts w:cs="Times New Roman"/>
          <w:color w:val="000000"/>
        </w:rPr>
        <w:t>liberica</w:t>
      </w:r>
      <w:proofErr w:type="spellEnd"/>
      <w:r>
        <w:rPr>
          <w:rFonts w:cs="Times New Roman"/>
          <w:color w:val="000000"/>
        </w:rPr>
        <w:t xml:space="preserve"> and </w:t>
      </w:r>
      <w:r>
        <w:rPr>
          <w:rFonts w:cs="Times New Roman"/>
          <w:i/>
          <w:color w:val="000000"/>
        </w:rPr>
        <w:t xml:space="preserve">C. </w:t>
      </w:r>
      <w:proofErr w:type="spellStart"/>
      <w:r>
        <w:rPr>
          <w:rFonts w:cs="Times New Roman"/>
          <w:i/>
          <w:color w:val="000000"/>
        </w:rPr>
        <w:t>liberica</w:t>
      </w:r>
      <w:proofErr w:type="spellEnd"/>
      <w:r>
        <w:rPr>
          <w:rFonts w:cs="Times New Roman"/>
          <w:color w:val="000000"/>
        </w:rPr>
        <w:t xml:space="preserve"> var. </w:t>
      </w:r>
      <w:proofErr w:type="spellStart"/>
      <w:r>
        <w:rPr>
          <w:rFonts w:cs="Times New Roman"/>
          <w:color w:val="000000"/>
        </w:rPr>
        <w:t>dewevrei</w:t>
      </w:r>
      <w:proofErr w:type="spellEnd"/>
      <w:r>
        <w:rPr>
          <w:rFonts w:cs="Times New Roman"/>
          <w:color w:val="000000"/>
        </w:rPr>
        <w:t xml:space="preserve"> and comparison with </w:t>
      </w:r>
      <w:r>
        <w:rPr>
          <w:rFonts w:cs="Times New Roman"/>
          <w:i/>
          <w:color w:val="000000"/>
        </w:rPr>
        <w:t xml:space="preserve">C. </w:t>
      </w:r>
      <w:proofErr w:type="spellStart"/>
      <w:r>
        <w:rPr>
          <w:rFonts w:cs="Times New Roman"/>
          <w:i/>
          <w:color w:val="000000"/>
        </w:rPr>
        <w:t>canephora</w:t>
      </w:r>
      <w:proofErr w:type="spellEnd"/>
      <w:r>
        <w:rPr>
          <w:rFonts w:cs="Times New Roman"/>
          <w:color w:val="000000"/>
        </w:rPr>
        <w:t xml:space="preserve">. </w:t>
      </w:r>
      <w:r>
        <w:rPr>
          <w:rFonts w:eastAsia="SimSun" w:cs="Times New Roman"/>
          <w:i/>
          <w:iCs/>
          <w:shd w:val="clear" w:color="auto" w:fill="FFFFFF"/>
        </w:rPr>
        <w:t xml:space="preserve">Plant </w:t>
      </w:r>
      <w:proofErr w:type="spellStart"/>
      <w:r>
        <w:rPr>
          <w:rFonts w:eastAsia="SimSun" w:cs="Times New Roman"/>
          <w:i/>
          <w:iCs/>
          <w:shd w:val="clear" w:color="auto" w:fill="FFFFFF"/>
        </w:rPr>
        <w:t>Syst</w:t>
      </w:r>
      <w:proofErr w:type="spellEnd"/>
      <w:r>
        <w:rPr>
          <w:rFonts w:eastAsia="SimSu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eastAsia="SimSun" w:cs="Times New Roman"/>
          <w:i/>
          <w:iCs/>
          <w:shd w:val="clear" w:color="auto" w:fill="FFFFFF"/>
        </w:rPr>
        <w:t>Evol</w:t>
      </w:r>
      <w:proofErr w:type="spellEnd"/>
      <w:r>
        <w:rPr>
          <w:rFonts w:cs="Times New Roman"/>
          <w:iCs/>
          <w:color w:val="000000"/>
        </w:rPr>
        <w:t xml:space="preserve"> </w:t>
      </w:r>
      <w:r>
        <w:rPr>
          <w:rFonts w:cs="Times New Roman"/>
          <w:color w:val="000000"/>
        </w:rPr>
        <w:t>253: 95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  <w:color w:val="000000"/>
        </w:rPr>
        <w:t>104</w:t>
      </w:r>
    </w:p>
    <w:p w14:paraId="1F12D6D6" w14:textId="77777777" w:rsidR="008B17D5" w:rsidRDefault="009640DC">
      <w:pPr>
        <w:pStyle w:val="Bibliography1"/>
        <w:ind w:left="576" w:hanging="57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Starr JR, </w:t>
      </w:r>
      <w:r>
        <w:rPr>
          <w:sz w:val="20"/>
          <w:szCs w:val="20"/>
          <w:lang w:val="en-US"/>
        </w:rPr>
        <w:t xml:space="preserve">RF </w:t>
      </w:r>
      <w:proofErr w:type="spellStart"/>
      <w:r>
        <w:rPr>
          <w:sz w:val="20"/>
          <w:szCs w:val="20"/>
        </w:rPr>
        <w:t>Naczi</w:t>
      </w:r>
      <w:proofErr w:type="spellEnd"/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BN </w:t>
      </w:r>
      <w:r>
        <w:rPr>
          <w:sz w:val="20"/>
          <w:szCs w:val="20"/>
        </w:rPr>
        <w:t xml:space="preserve">Chouinard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2009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>. Plant DNA barcodes and species resolution in sedges (</w:t>
      </w:r>
      <w:proofErr w:type="spellStart"/>
      <w:r>
        <w:rPr>
          <w:i/>
          <w:sz w:val="20"/>
          <w:szCs w:val="20"/>
        </w:rPr>
        <w:t>Carex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Cyperaceae</w:t>
      </w:r>
      <w:proofErr w:type="spellEnd"/>
      <w:r>
        <w:rPr>
          <w:sz w:val="20"/>
          <w:szCs w:val="20"/>
        </w:rPr>
        <w:t xml:space="preserve">). </w:t>
      </w:r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Mol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Ecol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Resour</w:t>
      </w:r>
      <w:proofErr w:type="spellEnd"/>
      <w:r>
        <w:rPr>
          <w:rFonts w:eastAsia="SimSu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>
        <w:rPr>
          <w:iCs/>
          <w:sz w:val="20"/>
          <w:szCs w:val="20"/>
        </w:rPr>
        <w:t>9</w:t>
      </w:r>
      <w:r>
        <w:rPr>
          <w:sz w:val="20"/>
          <w:szCs w:val="20"/>
        </w:rPr>
        <w:t>(1): 151</w:t>
      </w:r>
      <w:r>
        <w:rPr>
          <w:iCs/>
          <w:sz w:val="20"/>
          <w:szCs w:val="20"/>
          <w:lang w:val="en-US"/>
        </w:rPr>
        <w:t>–</w:t>
      </w:r>
      <w:r>
        <w:rPr>
          <w:sz w:val="20"/>
          <w:szCs w:val="20"/>
        </w:rPr>
        <w:t xml:space="preserve">163 </w:t>
      </w:r>
    </w:p>
    <w:p w14:paraId="30C883D2" w14:textId="77777777" w:rsidR="008B17D5" w:rsidRDefault="009640DC">
      <w:pPr>
        <w:pStyle w:val="Bibliography1"/>
        <w:ind w:left="576" w:hanging="5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Wang M, </w:t>
      </w:r>
      <w:r>
        <w:rPr>
          <w:sz w:val="20"/>
          <w:szCs w:val="20"/>
          <w:lang w:val="en-US"/>
        </w:rPr>
        <w:t xml:space="preserve">H </w:t>
      </w:r>
      <w:r>
        <w:rPr>
          <w:sz w:val="20"/>
          <w:szCs w:val="20"/>
        </w:rPr>
        <w:t>Zhao,</w:t>
      </w:r>
      <w:r>
        <w:rPr>
          <w:sz w:val="20"/>
          <w:szCs w:val="20"/>
          <w:lang w:val="en-US"/>
        </w:rPr>
        <w:t xml:space="preserve"> L</w:t>
      </w:r>
      <w:r>
        <w:rPr>
          <w:sz w:val="20"/>
          <w:szCs w:val="20"/>
        </w:rPr>
        <w:t xml:space="preserve"> Wang, </w:t>
      </w:r>
      <w:r>
        <w:rPr>
          <w:sz w:val="20"/>
          <w:szCs w:val="20"/>
          <w:lang w:val="en-US"/>
        </w:rPr>
        <w:t xml:space="preserve">T </w:t>
      </w:r>
      <w:r>
        <w:rPr>
          <w:sz w:val="20"/>
          <w:szCs w:val="20"/>
        </w:rPr>
        <w:t>Wang,</w:t>
      </w:r>
      <w:r>
        <w:rPr>
          <w:sz w:val="20"/>
          <w:szCs w:val="20"/>
          <w:lang w:val="en-US"/>
        </w:rPr>
        <w:t xml:space="preserve"> R</w:t>
      </w:r>
      <w:r>
        <w:rPr>
          <w:sz w:val="20"/>
          <w:szCs w:val="20"/>
        </w:rPr>
        <w:t xml:space="preserve"> Yang, </w:t>
      </w:r>
      <w:r>
        <w:rPr>
          <w:sz w:val="20"/>
          <w:szCs w:val="20"/>
          <w:lang w:val="en-US"/>
        </w:rPr>
        <w:t xml:space="preserve">X </w:t>
      </w:r>
      <w:r>
        <w:rPr>
          <w:sz w:val="20"/>
          <w:szCs w:val="20"/>
        </w:rPr>
        <w:t>Wang,</w:t>
      </w:r>
      <w:r>
        <w:rPr>
          <w:sz w:val="20"/>
          <w:szCs w:val="20"/>
          <w:lang w:val="en-US"/>
        </w:rPr>
        <w:t xml:space="preserve"> Y</w:t>
      </w:r>
      <w:r>
        <w:rPr>
          <w:sz w:val="20"/>
          <w:szCs w:val="20"/>
        </w:rPr>
        <w:t xml:space="preserve"> Zhou,</w:t>
      </w:r>
      <w:r>
        <w:rPr>
          <w:sz w:val="20"/>
          <w:szCs w:val="20"/>
          <w:lang w:val="en-US"/>
        </w:rPr>
        <w:t xml:space="preserve"> C</w:t>
      </w:r>
      <w:r>
        <w:rPr>
          <w:sz w:val="20"/>
          <w:szCs w:val="20"/>
        </w:rPr>
        <w:t xml:space="preserve"> Ding,</w:t>
      </w:r>
      <w:r>
        <w:rPr>
          <w:sz w:val="20"/>
          <w:szCs w:val="20"/>
          <w:lang w:val="en-US"/>
        </w:rPr>
        <w:t xml:space="preserve"> L</w:t>
      </w:r>
      <w:r>
        <w:rPr>
          <w:sz w:val="20"/>
          <w:szCs w:val="20"/>
        </w:rPr>
        <w:t xml:space="preserve"> Zhang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2013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. Potential use of DNA barcoding for the identification of </w:t>
      </w:r>
      <w:r>
        <w:rPr>
          <w:i/>
          <w:sz w:val="20"/>
          <w:szCs w:val="20"/>
        </w:rPr>
        <w:t>Salvia</w:t>
      </w:r>
      <w:r>
        <w:rPr>
          <w:sz w:val="20"/>
          <w:szCs w:val="20"/>
        </w:rPr>
        <w:t xml:space="preserve"> based on </w:t>
      </w:r>
      <w:proofErr w:type="spellStart"/>
      <w:r>
        <w:rPr>
          <w:sz w:val="20"/>
          <w:szCs w:val="20"/>
        </w:rPr>
        <w:t>cpDNA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nrDNA</w:t>
      </w:r>
      <w:proofErr w:type="spellEnd"/>
      <w:r>
        <w:rPr>
          <w:sz w:val="20"/>
          <w:szCs w:val="20"/>
        </w:rPr>
        <w:t xml:space="preserve"> sequences.</w:t>
      </w:r>
      <w:r>
        <w:rPr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</w:rPr>
        <w:t>Gene</w:t>
      </w:r>
      <w:r>
        <w:rPr>
          <w:sz w:val="20"/>
          <w:szCs w:val="20"/>
        </w:rPr>
        <w:t xml:space="preserve"> 528(2): 206</w:t>
      </w:r>
      <w:r>
        <w:rPr>
          <w:iCs/>
          <w:sz w:val="20"/>
          <w:szCs w:val="20"/>
          <w:lang w:val="en-US"/>
        </w:rPr>
        <w:t>–</w:t>
      </w:r>
      <w:r>
        <w:rPr>
          <w:sz w:val="20"/>
          <w:szCs w:val="20"/>
        </w:rPr>
        <w:t>215</w:t>
      </w:r>
    </w:p>
    <w:p w14:paraId="1775CBFC" w14:textId="00F60CAE" w:rsidR="008B17D5" w:rsidRDefault="009640DC">
      <w:pPr>
        <w:pStyle w:val="Bibliography1"/>
        <w:ind w:left="576" w:hanging="5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White TJ, </w:t>
      </w:r>
      <w:r>
        <w:rPr>
          <w:sz w:val="20"/>
          <w:szCs w:val="20"/>
          <w:lang w:val="en-US"/>
        </w:rPr>
        <w:t xml:space="preserve">T </w:t>
      </w:r>
      <w:r>
        <w:rPr>
          <w:sz w:val="20"/>
          <w:szCs w:val="20"/>
        </w:rPr>
        <w:t>Bruns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 xml:space="preserve"> T,</w:t>
      </w:r>
      <w:r>
        <w:rPr>
          <w:sz w:val="20"/>
          <w:szCs w:val="20"/>
          <w:lang w:val="en-US"/>
        </w:rPr>
        <w:t xml:space="preserve"> S</w:t>
      </w:r>
      <w:r>
        <w:rPr>
          <w:sz w:val="20"/>
          <w:szCs w:val="20"/>
        </w:rPr>
        <w:t xml:space="preserve"> Lee</w:t>
      </w:r>
      <w:r>
        <w:rPr>
          <w:sz w:val="20"/>
          <w:szCs w:val="20"/>
          <w:lang w:val="en-US"/>
        </w:rPr>
        <w:t>, J</w:t>
      </w:r>
      <w:r>
        <w:rPr>
          <w:sz w:val="20"/>
          <w:szCs w:val="20"/>
        </w:rPr>
        <w:t xml:space="preserve"> Taylor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1990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. Amplification and direct sequencing of fungal ribosomal  RNA genes for phylogenetics. </w:t>
      </w:r>
      <w:r>
        <w:rPr>
          <w:iCs/>
          <w:sz w:val="20"/>
          <w:szCs w:val="20"/>
        </w:rPr>
        <w:t>PCR protocols: a guide to methods and applications</w:t>
      </w:r>
      <w:r>
        <w:rPr>
          <w:iCs/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pp: </w:t>
      </w:r>
      <w:r>
        <w:rPr>
          <w:sz w:val="20"/>
          <w:szCs w:val="20"/>
        </w:rPr>
        <w:t>315</w:t>
      </w:r>
      <w:r>
        <w:rPr>
          <w:iCs/>
          <w:sz w:val="20"/>
          <w:szCs w:val="20"/>
          <w:lang w:val="en-US"/>
        </w:rPr>
        <w:t>–</w:t>
      </w:r>
      <w:r>
        <w:rPr>
          <w:sz w:val="20"/>
          <w:szCs w:val="20"/>
        </w:rPr>
        <w:t xml:space="preserve">322. New York: Academic Press, Inc </w:t>
      </w:r>
    </w:p>
    <w:p w14:paraId="1D1F3AF8" w14:textId="77777777" w:rsidR="008B17D5" w:rsidRDefault="009640DC">
      <w:pPr>
        <w:pStyle w:val="Bibliography1"/>
        <w:ind w:left="576" w:hanging="5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Yang HQ, </w:t>
      </w:r>
      <w:r>
        <w:rPr>
          <w:color w:val="000000" w:themeColor="text1"/>
          <w:sz w:val="20"/>
          <w:szCs w:val="20"/>
          <w:lang w:val="en-US"/>
        </w:rPr>
        <w:t xml:space="preserve">YR </w:t>
      </w:r>
      <w:r>
        <w:rPr>
          <w:color w:val="000000" w:themeColor="text1"/>
          <w:sz w:val="20"/>
          <w:szCs w:val="20"/>
        </w:rPr>
        <w:t>Dong,</w:t>
      </w:r>
      <w:r>
        <w:rPr>
          <w:color w:val="000000" w:themeColor="text1"/>
          <w:sz w:val="20"/>
          <w:szCs w:val="20"/>
          <w:lang w:val="en-US"/>
        </w:rPr>
        <w:t xml:space="preserve"> ZJ</w:t>
      </w:r>
      <w:r>
        <w:rPr>
          <w:color w:val="000000" w:themeColor="text1"/>
          <w:sz w:val="20"/>
          <w:szCs w:val="20"/>
        </w:rPr>
        <w:t xml:space="preserve"> Gu,</w:t>
      </w:r>
      <w:r>
        <w:rPr>
          <w:color w:val="000000" w:themeColor="text1"/>
          <w:sz w:val="20"/>
          <w:szCs w:val="20"/>
          <w:lang w:val="en-US"/>
        </w:rPr>
        <w:t xml:space="preserve"> N</w:t>
      </w:r>
      <w:r>
        <w:rPr>
          <w:color w:val="000000" w:themeColor="text1"/>
          <w:sz w:val="20"/>
          <w:szCs w:val="20"/>
        </w:rPr>
        <w:t xml:space="preserve"> Liang</w:t>
      </w:r>
      <w:r>
        <w:rPr>
          <w:color w:val="000000" w:themeColor="text1"/>
          <w:sz w:val="20"/>
          <w:szCs w:val="20"/>
          <w:lang w:val="en-US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JB</w:t>
      </w:r>
      <w:r>
        <w:rPr>
          <w:color w:val="000000" w:themeColor="text1"/>
          <w:sz w:val="20"/>
          <w:szCs w:val="20"/>
        </w:rPr>
        <w:t xml:space="preserve"> Yang </w:t>
      </w:r>
      <w:r>
        <w:rPr>
          <w:color w:val="000000" w:themeColor="text1"/>
          <w:sz w:val="20"/>
          <w:szCs w:val="20"/>
          <w:lang w:val="en-US"/>
        </w:rPr>
        <w:t>(</w:t>
      </w:r>
      <w:r>
        <w:rPr>
          <w:color w:val="000000" w:themeColor="text1"/>
          <w:sz w:val="20"/>
          <w:szCs w:val="20"/>
        </w:rPr>
        <w:t>2012</w:t>
      </w:r>
      <w:r>
        <w:rPr>
          <w:color w:val="000000" w:themeColor="text1"/>
          <w:sz w:val="20"/>
          <w:szCs w:val="20"/>
          <w:lang w:val="en-US"/>
        </w:rPr>
        <w:t>)</w:t>
      </w:r>
      <w:r>
        <w:rPr>
          <w:color w:val="000000" w:themeColor="text1"/>
          <w:sz w:val="20"/>
          <w:szCs w:val="20"/>
        </w:rPr>
        <w:t xml:space="preserve">. A preliminary assessment of </w:t>
      </w:r>
      <w:proofErr w:type="spellStart"/>
      <w:r>
        <w:rPr>
          <w:i/>
          <w:color w:val="000000" w:themeColor="text1"/>
          <w:sz w:val="20"/>
          <w:szCs w:val="20"/>
        </w:rPr>
        <w:t>matK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 w:rsidRPr="001B1E14">
        <w:rPr>
          <w:i/>
          <w:iCs/>
          <w:color w:val="000000" w:themeColor="text1"/>
          <w:sz w:val="20"/>
          <w:szCs w:val="20"/>
        </w:rPr>
        <w:t>rbcL</w:t>
      </w:r>
      <w:proofErr w:type="spellEnd"/>
      <w:r>
        <w:rPr>
          <w:color w:val="000000" w:themeColor="text1"/>
          <w:sz w:val="20"/>
          <w:szCs w:val="20"/>
        </w:rPr>
        <w:t xml:space="preserve"> and </w:t>
      </w:r>
      <w:proofErr w:type="spellStart"/>
      <w:r w:rsidRPr="001B1E14">
        <w:rPr>
          <w:i/>
          <w:iCs/>
          <w:color w:val="000000" w:themeColor="text1"/>
          <w:sz w:val="20"/>
          <w:szCs w:val="20"/>
        </w:rPr>
        <w:t>trnH-psbA</w:t>
      </w:r>
      <w:proofErr w:type="spellEnd"/>
      <w:r>
        <w:rPr>
          <w:color w:val="000000" w:themeColor="text1"/>
          <w:sz w:val="20"/>
          <w:szCs w:val="20"/>
        </w:rPr>
        <w:t xml:space="preserve"> as DNA barcodes for </w:t>
      </w:r>
      <w:r>
        <w:rPr>
          <w:i/>
          <w:color w:val="000000" w:themeColor="text1"/>
          <w:sz w:val="20"/>
          <w:szCs w:val="20"/>
        </w:rPr>
        <w:t xml:space="preserve">Calamus </w:t>
      </w:r>
      <w:r>
        <w:rPr>
          <w:color w:val="000000" w:themeColor="text1"/>
          <w:sz w:val="20"/>
          <w:szCs w:val="20"/>
        </w:rPr>
        <w:t>(</w:t>
      </w:r>
      <w:proofErr w:type="spellStart"/>
      <w:r>
        <w:rPr>
          <w:color w:val="000000" w:themeColor="text1"/>
          <w:sz w:val="20"/>
          <w:szCs w:val="20"/>
        </w:rPr>
        <w:t>Arecaceae</w:t>
      </w:r>
      <w:proofErr w:type="spellEnd"/>
      <w:r>
        <w:rPr>
          <w:color w:val="000000" w:themeColor="text1"/>
          <w:sz w:val="20"/>
          <w:szCs w:val="20"/>
        </w:rPr>
        <w:t xml:space="preserve">) species in China with a note on </w:t>
      </w:r>
      <w:r>
        <w:rPr>
          <w:i/>
          <w:color w:val="000000" w:themeColor="text1"/>
          <w:sz w:val="20"/>
          <w:szCs w:val="20"/>
        </w:rPr>
        <w:t>ITS</w:t>
      </w:r>
      <w:r>
        <w:rPr>
          <w:color w:val="000000" w:themeColor="text1"/>
          <w:sz w:val="20"/>
          <w:szCs w:val="20"/>
        </w:rPr>
        <w:t xml:space="preserve">. </w:t>
      </w:r>
      <w:r>
        <w:rPr>
          <w:rFonts w:eastAsia="SimSun"/>
          <w:i/>
          <w:iCs/>
          <w:sz w:val="20"/>
          <w:szCs w:val="20"/>
          <w:shd w:val="clear" w:color="auto" w:fill="FFFFFF"/>
        </w:rPr>
        <w:t>Ann Bot Fenn</w:t>
      </w:r>
      <w:r>
        <w:rPr>
          <w:rFonts w:eastAsia="SimSun"/>
          <w:i/>
          <w:iCs/>
          <w:color w:val="4D5156"/>
          <w:sz w:val="20"/>
          <w:szCs w:val="20"/>
          <w:shd w:val="clear" w:color="auto" w:fill="FFFFFF"/>
          <w:lang w:val="en-US"/>
        </w:rPr>
        <w:t xml:space="preserve"> </w:t>
      </w:r>
      <w:r>
        <w:rPr>
          <w:iCs/>
          <w:color w:val="000000" w:themeColor="text1"/>
          <w:sz w:val="20"/>
          <w:szCs w:val="20"/>
        </w:rPr>
        <w:t>49</w:t>
      </w:r>
      <w:r>
        <w:rPr>
          <w:color w:val="000000" w:themeColor="text1"/>
          <w:sz w:val="20"/>
          <w:szCs w:val="20"/>
        </w:rPr>
        <w:t>: 319</w:t>
      </w:r>
      <w:r>
        <w:rPr>
          <w:iCs/>
          <w:sz w:val="20"/>
          <w:szCs w:val="20"/>
          <w:lang w:val="en-US"/>
        </w:rPr>
        <w:t>–</w:t>
      </w:r>
      <w:r>
        <w:rPr>
          <w:color w:val="000000" w:themeColor="text1"/>
          <w:sz w:val="20"/>
          <w:szCs w:val="20"/>
        </w:rPr>
        <w:t>330</w:t>
      </w:r>
    </w:p>
    <w:p w14:paraId="52260D51" w14:textId="77777777" w:rsidR="008B17D5" w:rsidRDefault="009640DC">
      <w:pPr>
        <w:pStyle w:val="Tabletitle"/>
        <w:spacing w:before="0" w:line="480" w:lineRule="auto"/>
        <w:ind w:left="576" w:hanging="576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 xml:space="preserve">Zhang D, B Jiang, L </w:t>
      </w:r>
      <w:proofErr w:type="spellStart"/>
      <w:r>
        <w:rPr>
          <w:color w:val="000000"/>
          <w:sz w:val="20"/>
          <w:szCs w:val="20"/>
          <w:lang w:val="en-US"/>
        </w:rPr>
        <w:t>Duan</w:t>
      </w:r>
      <w:proofErr w:type="spellEnd"/>
      <w:r>
        <w:rPr>
          <w:color w:val="000000"/>
          <w:sz w:val="20"/>
          <w:szCs w:val="20"/>
          <w:lang w:val="en-US"/>
        </w:rPr>
        <w:t xml:space="preserve">, N Zhou (2016). Internal transcribed spacer (ITS), an ideal DNA barcode for species discrimination in </w:t>
      </w:r>
      <w:proofErr w:type="spellStart"/>
      <w:r>
        <w:rPr>
          <w:color w:val="000000"/>
          <w:sz w:val="20"/>
          <w:szCs w:val="20"/>
          <w:lang w:val="en-US"/>
        </w:rPr>
        <w:t>Crawfurdia</w:t>
      </w:r>
      <w:proofErr w:type="spellEnd"/>
      <w:r>
        <w:rPr>
          <w:color w:val="000000"/>
          <w:sz w:val="20"/>
          <w:szCs w:val="20"/>
          <w:lang w:val="en-US"/>
        </w:rPr>
        <w:t xml:space="preserve"> Wall (Gentianaceae).</w:t>
      </w:r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Afr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J </w:t>
      </w:r>
      <w:proofErr w:type="spellStart"/>
      <w:r>
        <w:rPr>
          <w:rFonts w:eastAsia="SimSun"/>
          <w:i/>
          <w:iCs/>
          <w:sz w:val="20"/>
          <w:szCs w:val="20"/>
          <w:shd w:val="clear" w:color="auto" w:fill="FFFFFF"/>
        </w:rPr>
        <w:t>Tradit</w:t>
      </w:r>
      <w:proofErr w:type="spellEnd"/>
      <w:r>
        <w:rPr>
          <w:rFonts w:eastAsia="SimSun"/>
          <w:i/>
          <w:iCs/>
          <w:sz w:val="20"/>
          <w:szCs w:val="20"/>
          <w:shd w:val="clear" w:color="auto" w:fill="FFFFFF"/>
        </w:rPr>
        <w:t xml:space="preserve"> Complement</w:t>
      </w:r>
      <w:r>
        <w:rPr>
          <w:rFonts w:eastAsia="SimSun"/>
          <w:i/>
          <w:iCs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eastAsia="SimSun"/>
          <w:i/>
          <w:iCs/>
          <w:sz w:val="20"/>
          <w:szCs w:val="20"/>
          <w:shd w:val="clear" w:color="auto" w:fill="FFFFFF"/>
        </w:rPr>
        <w:t>Altern Med </w:t>
      </w:r>
      <w:r>
        <w:rPr>
          <w:iCs/>
          <w:color w:val="000000"/>
          <w:sz w:val="20"/>
          <w:szCs w:val="20"/>
          <w:lang w:val="en-US"/>
        </w:rPr>
        <w:t>13(1</w:t>
      </w:r>
      <w:r>
        <w:rPr>
          <w:color w:val="000000"/>
          <w:sz w:val="20"/>
          <w:szCs w:val="20"/>
          <w:lang w:val="en-US"/>
        </w:rPr>
        <w:t>6): 101</w:t>
      </w:r>
      <w:r>
        <w:rPr>
          <w:iCs/>
          <w:sz w:val="20"/>
          <w:szCs w:val="20"/>
          <w:lang w:val="en-US"/>
        </w:rPr>
        <w:t>–</w:t>
      </w:r>
      <w:r>
        <w:rPr>
          <w:color w:val="000000"/>
          <w:sz w:val="20"/>
          <w:szCs w:val="20"/>
          <w:lang w:val="en-US"/>
        </w:rPr>
        <w:t>106</w:t>
      </w:r>
    </w:p>
    <w:p w14:paraId="18D9B25F" w14:textId="77777777" w:rsidR="008B17D5" w:rsidRDefault="008B17D5">
      <w:pPr>
        <w:spacing w:line="480" w:lineRule="auto"/>
        <w:jc w:val="both"/>
        <w:rPr>
          <w:rFonts w:cs="Times New Roman"/>
        </w:rPr>
      </w:pPr>
    </w:p>
    <w:p w14:paraId="729CA719" w14:textId="77777777" w:rsidR="008B17D5" w:rsidRDefault="008B17D5">
      <w:pPr>
        <w:spacing w:line="480" w:lineRule="auto"/>
        <w:jc w:val="both"/>
        <w:rPr>
          <w:rFonts w:cs="Times New Roman"/>
        </w:rPr>
      </w:pPr>
    </w:p>
    <w:p w14:paraId="7EC359F2" w14:textId="77777777" w:rsidR="008B17D5" w:rsidRDefault="008B17D5">
      <w:pPr>
        <w:spacing w:line="480" w:lineRule="auto"/>
        <w:jc w:val="both"/>
        <w:rPr>
          <w:rFonts w:cs="Times New Roman"/>
        </w:rPr>
      </w:pPr>
    </w:p>
    <w:p w14:paraId="275EA076" w14:textId="77777777" w:rsidR="008B17D5" w:rsidRDefault="008B17D5">
      <w:pPr>
        <w:spacing w:line="480" w:lineRule="auto"/>
        <w:jc w:val="both"/>
        <w:rPr>
          <w:rFonts w:cs="Times New Roman"/>
        </w:rPr>
      </w:pPr>
    </w:p>
    <w:p w14:paraId="743E98F8" w14:textId="6403ED4D" w:rsidR="008B17D5" w:rsidRDefault="008B17D5">
      <w:pPr>
        <w:spacing w:line="480" w:lineRule="auto"/>
        <w:jc w:val="both"/>
        <w:rPr>
          <w:rFonts w:cs="Times New Roman"/>
        </w:rPr>
      </w:pPr>
    </w:p>
    <w:p w14:paraId="05B38655" w14:textId="533518CF" w:rsidR="005B0A3E" w:rsidRDefault="005B0A3E">
      <w:pPr>
        <w:spacing w:line="480" w:lineRule="auto"/>
        <w:jc w:val="both"/>
        <w:rPr>
          <w:rFonts w:cs="Times New Roman"/>
        </w:rPr>
      </w:pPr>
    </w:p>
    <w:p w14:paraId="3705A44D" w14:textId="6E7CF569" w:rsidR="005B0A3E" w:rsidRDefault="005B0A3E">
      <w:pPr>
        <w:spacing w:line="480" w:lineRule="auto"/>
        <w:jc w:val="both"/>
        <w:rPr>
          <w:rFonts w:cs="Times New Roman"/>
        </w:rPr>
      </w:pPr>
    </w:p>
    <w:p w14:paraId="4ADFBC5F" w14:textId="044A72D7" w:rsidR="005B0A3E" w:rsidRDefault="005B0A3E">
      <w:pPr>
        <w:spacing w:line="480" w:lineRule="auto"/>
        <w:jc w:val="both"/>
        <w:rPr>
          <w:rFonts w:cs="Times New Roman"/>
        </w:rPr>
      </w:pPr>
    </w:p>
    <w:p w14:paraId="37244BEB" w14:textId="77777777" w:rsidR="005B0A3E" w:rsidRDefault="005B0A3E">
      <w:pPr>
        <w:spacing w:line="480" w:lineRule="auto"/>
        <w:jc w:val="both"/>
        <w:rPr>
          <w:rFonts w:cs="Times New Roman"/>
        </w:rPr>
      </w:pPr>
    </w:p>
    <w:p w14:paraId="4B2A8C9A" w14:textId="77777777" w:rsidR="008B17D5" w:rsidRDefault="008B17D5">
      <w:pPr>
        <w:ind w:left="567" w:hanging="567"/>
        <w:jc w:val="both"/>
        <w:rPr>
          <w:rFonts w:cs="Times New Roman"/>
          <w:lang w:val="en-IN"/>
        </w:rPr>
      </w:pPr>
    </w:p>
    <w:p w14:paraId="3A60C78A" w14:textId="77777777" w:rsidR="008B17D5" w:rsidRDefault="008B17D5">
      <w:pPr>
        <w:jc w:val="both"/>
        <w:rPr>
          <w:rFonts w:cs="Times New Roman"/>
          <w:lang w:val="en-IN"/>
        </w:rPr>
      </w:pPr>
    </w:p>
    <w:p w14:paraId="2DD3B993" w14:textId="77777777" w:rsidR="008B17D5" w:rsidRDefault="009640DC">
      <w:pPr>
        <w:ind w:left="567" w:hanging="567"/>
        <w:jc w:val="both"/>
        <w:rPr>
          <w:rFonts w:cs="Times New Roman"/>
          <w:lang w:val="en-US"/>
        </w:rPr>
      </w:pPr>
      <w:r>
        <w:rPr>
          <w:rFonts w:cs="Times New Roman"/>
          <w:noProof/>
          <w:lang w:val="en-US"/>
        </w:rPr>
        <w:lastRenderedPageBreak/>
        <w:drawing>
          <wp:inline distT="0" distB="0" distL="114300" distR="114300" wp14:anchorId="2A91018B" wp14:editId="17F50665">
            <wp:extent cx="4850765" cy="1437005"/>
            <wp:effectExtent l="0" t="0" r="6985" b="10795"/>
            <wp:docPr id="2" name="Picture 2" descr="Fi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g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FADB9" w14:textId="77777777" w:rsidR="008B17D5" w:rsidRDefault="009640D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Fig</w:t>
      </w:r>
      <w:r>
        <w:rPr>
          <w:rFonts w:cs="Times New Roman"/>
          <w:b/>
          <w:lang w:val="en-US"/>
        </w:rPr>
        <w:t>.</w:t>
      </w:r>
      <w:r>
        <w:rPr>
          <w:rFonts w:cs="Times New Roman"/>
          <w:b/>
        </w:rPr>
        <w:t xml:space="preserve"> 1</w:t>
      </w:r>
      <w:r>
        <w:rPr>
          <w:rFonts w:cs="Times New Roman"/>
          <w:b/>
          <w:lang w:val="en-US"/>
        </w:rPr>
        <w:t>:</w:t>
      </w:r>
      <w:r>
        <w:rPr>
          <w:rFonts w:cs="Times New Roman"/>
        </w:rPr>
        <w:t xml:space="preserve"> Field photographs of </w:t>
      </w:r>
      <w:proofErr w:type="spellStart"/>
      <w:r>
        <w:rPr>
          <w:rFonts w:cs="Times New Roman"/>
          <w:i/>
        </w:rPr>
        <w:t>Coffea</w:t>
      </w:r>
      <w:proofErr w:type="spellEnd"/>
      <w:r>
        <w:rPr>
          <w:rFonts w:cs="Times New Roman"/>
          <w:iCs/>
          <w:lang w:val="en-US"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(</w:t>
      </w:r>
      <w:r>
        <w:rPr>
          <w:rFonts w:cs="Times New Roman"/>
        </w:rPr>
        <w:t>A</w:t>
      </w:r>
      <w:r>
        <w:rPr>
          <w:rFonts w:cs="Times New Roman"/>
          <w:lang w:val="en-US"/>
        </w:rPr>
        <w:t>)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i/>
        </w:rPr>
        <w:t>Coffea</w:t>
      </w:r>
      <w:proofErr w:type="spellEnd"/>
      <w:r>
        <w:rPr>
          <w:rFonts w:cs="Times New Roman"/>
          <w:i/>
        </w:rPr>
        <w:t xml:space="preserve"> arabica</w:t>
      </w:r>
      <w:r>
        <w:rPr>
          <w:rFonts w:cs="Times New Roman"/>
        </w:rPr>
        <w:t xml:space="preserve"> (arabica)</w:t>
      </w:r>
      <w:r>
        <w:rPr>
          <w:rFonts w:cs="Times New Roman"/>
          <w:lang w:val="en-US"/>
        </w:rPr>
        <w:t>;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(</w:t>
      </w:r>
      <w:r>
        <w:rPr>
          <w:rFonts w:cs="Times New Roman"/>
        </w:rPr>
        <w:t>B</w:t>
      </w:r>
      <w:r>
        <w:rPr>
          <w:rFonts w:cs="Times New Roman"/>
          <w:lang w:val="en-US"/>
        </w:rPr>
        <w:t>)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i/>
        </w:rPr>
        <w:t>Coffea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canephora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robusta</w:t>
      </w:r>
      <w:proofErr w:type="spellEnd"/>
      <w:r>
        <w:rPr>
          <w:rFonts w:cs="Times New Roman"/>
        </w:rPr>
        <w:t>)</w:t>
      </w:r>
      <w:r>
        <w:rPr>
          <w:rFonts w:cs="Times New Roman"/>
          <w:lang w:val="en-US"/>
        </w:rPr>
        <w:t>;</w:t>
      </w:r>
      <w:r>
        <w:rPr>
          <w:rFonts w:cs="Times New Roman"/>
        </w:rPr>
        <w:t xml:space="preserve"> </w:t>
      </w:r>
    </w:p>
    <w:p w14:paraId="30C888F8" w14:textId="41281CEE" w:rsidR="008B17D5" w:rsidRDefault="009640DC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(</w:t>
      </w:r>
      <w:r>
        <w:rPr>
          <w:rFonts w:cs="Times New Roman"/>
        </w:rPr>
        <w:t>C</w:t>
      </w:r>
      <w:r>
        <w:rPr>
          <w:rFonts w:cs="Times New Roman"/>
          <w:lang w:val="en-US"/>
        </w:rPr>
        <w:t>)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i/>
        </w:rPr>
        <w:t>Coffea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liberica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excelsa</w:t>
      </w:r>
      <w:proofErr w:type="spellEnd"/>
      <w:r>
        <w:rPr>
          <w:rFonts w:cs="Times New Roman"/>
        </w:rPr>
        <w:t>)</w:t>
      </w:r>
      <w:r>
        <w:rPr>
          <w:rFonts w:cs="Times New Roman"/>
          <w:lang w:val="en-US"/>
        </w:rPr>
        <w:t>;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(</w:t>
      </w:r>
      <w:r>
        <w:rPr>
          <w:rFonts w:cs="Times New Roman"/>
          <w:bCs/>
        </w:rPr>
        <w:t>D</w:t>
      </w:r>
      <w:r>
        <w:rPr>
          <w:rFonts w:cs="Times New Roman"/>
          <w:bCs/>
          <w:lang w:val="en-US"/>
        </w:rPr>
        <w:t>)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</w:t>
      </w:r>
      <w:r>
        <w:rPr>
          <w:rFonts w:cs="Times New Roman"/>
          <w:i/>
        </w:rPr>
        <w:t>offea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liberica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liberica</w:t>
      </w:r>
      <w:proofErr w:type="spellEnd"/>
      <w:r>
        <w:rPr>
          <w:rFonts w:cs="Times New Roman"/>
        </w:rPr>
        <w:t>)</w:t>
      </w:r>
      <w:r>
        <w:rPr>
          <w:rFonts w:cs="Times New Roman"/>
          <w:lang w:val="en-US"/>
        </w:rPr>
        <w:t xml:space="preserve"> (Photograph: A.C. </w:t>
      </w:r>
      <w:proofErr w:type="spellStart"/>
      <w:r>
        <w:rPr>
          <w:rFonts w:cs="Times New Roman"/>
          <w:lang w:val="en-US"/>
        </w:rPr>
        <w:t>Panaligan</w:t>
      </w:r>
      <w:proofErr w:type="spellEnd"/>
      <w:r>
        <w:rPr>
          <w:rFonts w:cs="Times New Roman"/>
          <w:lang w:val="en-US"/>
        </w:rPr>
        <w:t>)</w:t>
      </w:r>
    </w:p>
    <w:p w14:paraId="183B681D" w14:textId="77777777" w:rsidR="008B17D5" w:rsidRDefault="008B17D5">
      <w:pPr>
        <w:spacing w:after="0" w:line="240" w:lineRule="auto"/>
        <w:jc w:val="both"/>
        <w:rPr>
          <w:rFonts w:cs="Times New Roman"/>
          <w:lang w:val="en-US"/>
        </w:rPr>
      </w:pPr>
    </w:p>
    <w:p w14:paraId="3A15E818" w14:textId="77777777" w:rsidR="008B17D5" w:rsidRDefault="008B17D5">
      <w:pPr>
        <w:spacing w:after="0" w:line="240" w:lineRule="auto"/>
        <w:jc w:val="both"/>
        <w:rPr>
          <w:rFonts w:cs="Times New Roman"/>
          <w:lang w:val="en-US"/>
        </w:rPr>
      </w:pPr>
    </w:p>
    <w:p w14:paraId="7575A619" w14:textId="77777777" w:rsidR="008B17D5" w:rsidRDefault="008B17D5">
      <w:pPr>
        <w:spacing w:after="0" w:line="240" w:lineRule="auto"/>
        <w:jc w:val="both"/>
        <w:rPr>
          <w:rFonts w:cs="Times New Roman"/>
          <w:lang w:val="en-US"/>
        </w:rPr>
      </w:pPr>
    </w:p>
    <w:p w14:paraId="3D7214ED" w14:textId="77777777" w:rsidR="008B17D5" w:rsidRDefault="008B17D5">
      <w:pPr>
        <w:spacing w:after="0" w:line="240" w:lineRule="auto"/>
        <w:jc w:val="both"/>
        <w:rPr>
          <w:rFonts w:cs="Times New Roman"/>
          <w:lang w:val="en-US"/>
        </w:rPr>
      </w:pPr>
    </w:p>
    <w:p w14:paraId="5C99AE13" w14:textId="77777777" w:rsidR="008B17D5" w:rsidRDefault="008B17D5">
      <w:pPr>
        <w:ind w:left="567" w:hanging="567"/>
        <w:jc w:val="both"/>
        <w:rPr>
          <w:rFonts w:cs="Times New Roman"/>
          <w:lang w:val="en-IN"/>
        </w:rPr>
      </w:pPr>
    </w:p>
    <w:p w14:paraId="0EB7F0E9" w14:textId="77777777" w:rsidR="008B17D5" w:rsidRDefault="008B17D5">
      <w:pPr>
        <w:jc w:val="both"/>
        <w:rPr>
          <w:rFonts w:cs="Times New Roman"/>
          <w:lang w:val="en-IN"/>
        </w:rPr>
      </w:pPr>
    </w:p>
    <w:p w14:paraId="41A1E499" w14:textId="77777777" w:rsidR="008B17D5" w:rsidRDefault="009640DC">
      <w:pPr>
        <w:ind w:left="567" w:hanging="567"/>
        <w:jc w:val="both"/>
        <w:rPr>
          <w:rFonts w:cs="Times New Roman"/>
          <w:lang w:val="en-US"/>
        </w:rPr>
      </w:pPr>
      <w:r>
        <w:rPr>
          <w:rFonts w:cs="Times New Roman"/>
          <w:noProof/>
          <w:lang w:val="en-US"/>
        </w:rPr>
        <w:lastRenderedPageBreak/>
        <w:drawing>
          <wp:inline distT="0" distB="0" distL="114300" distR="114300" wp14:anchorId="2E02FC73" wp14:editId="439BA49D">
            <wp:extent cx="4850765" cy="5749290"/>
            <wp:effectExtent l="0" t="0" r="6985" b="3810"/>
            <wp:docPr id="5" name="Picture 5" descr="04_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04_IT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BA622" w14:textId="77777777" w:rsidR="008B17D5" w:rsidRDefault="008B17D5">
      <w:pPr>
        <w:ind w:left="567" w:hanging="567"/>
        <w:jc w:val="both"/>
        <w:rPr>
          <w:rFonts w:cs="Times New Roman"/>
          <w:lang w:val="en-IN"/>
        </w:rPr>
      </w:pPr>
    </w:p>
    <w:p w14:paraId="71B15D69" w14:textId="77777777" w:rsidR="008B17D5" w:rsidRDefault="008B17D5">
      <w:pPr>
        <w:rPr>
          <w:rFonts w:cs="Times New Roman"/>
          <w:b/>
          <w:bCs/>
          <w:lang w:val="en-US"/>
        </w:rPr>
      </w:pPr>
    </w:p>
    <w:p w14:paraId="3C59771C" w14:textId="5D9AABFD" w:rsidR="008B17D5" w:rsidRDefault="009640DC">
      <w:pPr>
        <w:spacing w:line="240" w:lineRule="auto"/>
        <w:jc w:val="both"/>
        <w:rPr>
          <w:rFonts w:eastAsia="SimSun" w:cs="Times New Roman"/>
        </w:rPr>
      </w:pPr>
      <w:r>
        <w:rPr>
          <w:rFonts w:cs="Times New Roman"/>
          <w:b/>
        </w:rPr>
        <w:t>Fig</w:t>
      </w:r>
      <w:r>
        <w:rPr>
          <w:rFonts w:cs="Times New Roman"/>
          <w:b/>
          <w:lang w:val="en-US"/>
        </w:rPr>
        <w:t>. 2: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Neighbor</w:t>
      </w:r>
      <w:proofErr w:type="spellEnd"/>
      <w:r>
        <w:rPr>
          <w:rFonts w:cs="Times New Roman"/>
        </w:rPr>
        <w:t>-joining tree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inferred using Kimura two-parameter distances</w:t>
      </w:r>
      <w:r>
        <w:rPr>
          <w:rFonts w:cs="Times New Roman"/>
          <w:lang w:val="en-US"/>
        </w:rPr>
        <w:t xml:space="preserve"> of </w:t>
      </w:r>
      <w:r>
        <w:rPr>
          <w:rFonts w:cs="Times New Roman"/>
          <w:i/>
        </w:rPr>
        <w:t>ITS</w:t>
      </w:r>
      <w:r>
        <w:rPr>
          <w:rFonts w:cs="Times New Roman"/>
          <w:i/>
          <w:lang w:val="en-US"/>
        </w:rPr>
        <w:t xml:space="preserve">. </w:t>
      </w:r>
      <w:r>
        <w:rPr>
          <w:rFonts w:cs="Times New Roman"/>
        </w:rPr>
        <w:t>Numbers on nodes are bootstrap support (BS) values.</w:t>
      </w:r>
      <w:r>
        <w:rPr>
          <w:rFonts w:cs="Times New Roman"/>
          <w:lang w:val="en-US"/>
        </w:rPr>
        <w:t xml:space="preserve"> </w:t>
      </w:r>
      <w:r>
        <w:rPr>
          <w:rFonts w:eastAsia="SimSun" w:cs="Times New Roman"/>
        </w:rPr>
        <w:t xml:space="preserve">A = </w:t>
      </w:r>
      <w:proofErr w:type="spellStart"/>
      <w:r>
        <w:rPr>
          <w:rFonts w:eastAsia="SimSun" w:cs="Times New Roman"/>
          <w:i/>
          <w:iCs/>
        </w:rPr>
        <w:t>Coffea</w:t>
      </w:r>
      <w:proofErr w:type="spellEnd"/>
      <w:r>
        <w:rPr>
          <w:rFonts w:eastAsia="SimSun" w:cs="Times New Roman"/>
          <w:i/>
          <w:iCs/>
        </w:rPr>
        <w:t xml:space="preserve"> arabica</w:t>
      </w:r>
      <w:r>
        <w:rPr>
          <w:rFonts w:eastAsia="SimSun" w:cs="Times New Roman"/>
        </w:rPr>
        <w:t xml:space="preserve">; C = </w:t>
      </w:r>
      <w:proofErr w:type="spellStart"/>
      <w:r>
        <w:rPr>
          <w:rFonts w:eastAsia="SimSun" w:cs="Times New Roman"/>
          <w:i/>
          <w:iCs/>
        </w:rPr>
        <w:t>Coffea</w:t>
      </w:r>
      <w:proofErr w:type="spellEnd"/>
      <w:r>
        <w:rPr>
          <w:rFonts w:eastAsia="SimSun" w:cs="Times New Roman"/>
          <w:i/>
          <w:iCs/>
        </w:rPr>
        <w:t xml:space="preserve"> </w:t>
      </w:r>
      <w:proofErr w:type="spellStart"/>
      <w:r>
        <w:rPr>
          <w:rFonts w:eastAsia="SimSun" w:cs="Times New Roman"/>
          <w:i/>
          <w:iCs/>
        </w:rPr>
        <w:t>canephora</w:t>
      </w:r>
      <w:proofErr w:type="spellEnd"/>
      <w:r>
        <w:rPr>
          <w:rFonts w:eastAsia="SimSun" w:cs="Times New Roman"/>
        </w:rPr>
        <w:t xml:space="preserve">; L = </w:t>
      </w:r>
      <w:proofErr w:type="spellStart"/>
      <w:r>
        <w:rPr>
          <w:rFonts w:eastAsia="SimSun" w:cs="Times New Roman"/>
          <w:i/>
          <w:iCs/>
        </w:rPr>
        <w:t>Coffea</w:t>
      </w:r>
      <w:proofErr w:type="spellEnd"/>
      <w:r>
        <w:rPr>
          <w:rFonts w:eastAsia="SimSun" w:cs="Times New Roman"/>
          <w:i/>
          <w:iCs/>
        </w:rPr>
        <w:t xml:space="preserve"> </w:t>
      </w:r>
      <w:proofErr w:type="spellStart"/>
      <w:r>
        <w:rPr>
          <w:rFonts w:eastAsia="SimSun" w:cs="Times New Roman"/>
          <w:i/>
          <w:iCs/>
        </w:rPr>
        <w:t>liberica</w:t>
      </w:r>
      <w:proofErr w:type="spellEnd"/>
      <w:r>
        <w:rPr>
          <w:rFonts w:eastAsia="SimSun" w:cs="Times New Roman"/>
        </w:rPr>
        <w:t xml:space="preserve"> (</w:t>
      </w:r>
      <w:proofErr w:type="spellStart"/>
      <w:r>
        <w:rPr>
          <w:rFonts w:eastAsia="SimSun" w:cs="Times New Roman"/>
        </w:rPr>
        <w:t>liberica</w:t>
      </w:r>
      <w:proofErr w:type="spellEnd"/>
      <w:r>
        <w:rPr>
          <w:rFonts w:eastAsia="SimSun" w:cs="Times New Roman"/>
        </w:rPr>
        <w:t xml:space="preserve">); LE = </w:t>
      </w:r>
      <w:proofErr w:type="spellStart"/>
      <w:r>
        <w:rPr>
          <w:rFonts w:eastAsia="SimSun" w:cs="Times New Roman"/>
        </w:rPr>
        <w:t>Coffea</w:t>
      </w:r>
      <w:proofErr w:type="spellEnd"/>
      <w:r>
        <w:rPr>
          <w:rFonts w:eastAsia="SimSun" w:cs="Times New Roman"/>
        </w:rPr>
        <w:t xml:space="preserve"> </w:t>
      </w:r>
      <w:proofErr w:type="spellStart"/>
      <w:r>
        <w:rPr>
          <w:rFonts w:eastAsia="SimSun" w:cs="Times New Roman"/>
        </w:rPr>
        <w:t>liberica</w:t>
      </w:r>
      <w:proofErr w:type="spellEnd"/>
      <w:r>
        <w:rPr>
          <w:rFonts w:eastAsia="SimSun" w:cs="Times New Roman"/>
        </w:rPr>
        <w:t xml:space="preserve"> (</w:t>
      </w:r>
      <w:proofErr w:type="spellStart"/>
      <w:r>
        <w:rPr>
          <w:rFonts w:eastAsia="SimSun" w:cs="Times New Roman"/>
        </w:rPr>
        <w:t>excelsa</w:t>
      </w:r>
      <w:proofErr w:type="spellEnd"/>
      <w:r>
        <w:rPr>
          <w:rFonts w:eastAsia="SimSun" w:cs="Times New Roman"/>
        </w:rPr>
        <w:t>)</w:t>
      </w:r>
    </w:p>
    <w:p w14:paraId="4F3B51A6" w14:textId="77777777" w:rsidR="008B17D5" w:rsidRDefault="008B17D5">
      <w:pPr>
        <w:ind w:left="567" w:hanging="567"/>
        <w:jc w:val="both"/>
        <w:rPr>
          <w:rFonts w:cs="Times New Roman"/>
          <w:lang w:val="en-IN"/>
        </w:rPr>
      </w:pPr>
    </w:p>
    <w:p w14:paraId="31B83D66" w14:textId="77777777" w:rsidR="008B17D5" w:rsidRDefault="008B17D5">
      <w:pPr>
        <w:ind w:left="567" w:hanging="567"/>
        <w:jc w:val="both"/>
        <w:rPr>
          <w:rFonts w:cs="Times New Roman"/>
          <w:lang w:val="en-IN"/>
        </w:rPr>
      </w:pPr>
    </w:p>
    <w:p w14:paraId="041841B5" w14:textId="77777777" w:rsidR="008B17D5" w:rsidRDefault="008B17D5">
      <w:pPr>
        <w:ind w:left="567" w:hanging="567"/>
        <w:jc w:val="both"/>
        <w:rPr>
          <w:rFonts w:cs="Times New Roman"/>
          <w:lang w:val="en-IN"/>
        </w:rPr>
      </w:pPr>
    </w:p>
    <w:p w14:paraId="319D7374" w14:textId="77777777" w:rsidR="008B17D5" w:rsidRDefault="008B17D5">
      <w:pPr>
        <w:ind w:left="567" w:hanging="567"/>
        <w:jc w:val="both"/>
        <w:rPr>
          <w:rFonts w:cs="Times New Roman"/>
          <w:lang w:val="en-IN"/>
        </w:rPr>
      </w:pPr>
    </w:p>
    <w:p w14:paraId="2060FD7A" w14:textId="77777777" w:rsidR="008B17D5" w:rsidRDefault="008B17D5">
      <w:pPr>
        <w:ind w:left="567" w:hanging="567"/>
        <w:jc w:val="both"/>
        <w:rPr>
          <w:rFonts w:cs="Times New Roman"/>
          <w:lang w:val="en-US"/>
        </w:rPr>
      </w:pPr>
    </w:p>
    <w:p w14:paraId="43E8E732" w14:textId="77777777" w:rsidR="008B17D5" w:rsidRDefault="009640DC">
      <w:pPr>
        <w:ind w:left="567" w:hanging="567"/>
        <w:jc w:val="both"/>
        <w:rPr>
          <w:rFonts w:cs="Times New Roman"/>
          <w:lang w:val="en-US"/>
        </w:rPr>
      </w:pPr>
      <w:r>
        <w:rPr>
          <w:rFonts w:cs="Times New Roman"/>
          <w:noProof/>
          <w:lang w:val="en-US"/>
        </w:rPr>
        <w:lastRenderedPageBreak/>
        <w:drawing>
          <wp:inline distT="0" distB="0" distL="114300" distR="114300" wp14:anchorId="4506F6E6" wp14:editId="373AA38E">
            <wp:extent cx="4850765" cy="5749290"/>
            <wp:effectExtent l="0" t="0" r="6985" b="3810"/>
            <wp:docPr id="6" name="Picture 6" descr="04_ma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04_matK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A33A4" w14:textId="77777777" w:rsidR="008B17D5" w:rsidRDefault="008B17D5">
      <w:pPr>
        <w:ind w:left="567" w:hanging="567"/>
        <w:jc w:val="both"/>
        <w:rPr>
          <w:rFonts w:cs="Times New Roman"/>
          <w:lang w:val="en-IN"/>
        </w:rPr>
      </w:pPr>
    </w:p>
    <w:p w14:paraId="119C098D" w14:textId="11C4E3F4" w:rsidR="008B17D5" w:rsidRDefault="009640DC">
      <w:pPr>
        <w:spacing w:line="240" w:lineRule="auto"/>
        <w:jc w:val="both"/>
        <w:rPr>
          <w:rFonts w:eastAsia="SimSun" w:cs="Times New Roman"/>
        </w:rPr>
      </w:pPr>
      <w:r>
        <w:rPr>
          <w:rFonts w:cs="Times New Roman"/>
          <w:b/>
        </w:rPr>
        <w:t>Fig</w:t>
      </w:r>
      <w:r>
        <w:rPr>
          <w:rFonts w:cs="Times New Roman"/>
          <w:b/>
          <w:lang w:val="en-US"/>
        </w:rPr>
        <w:t>. 3: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Neighbor</w:t>
      </w:r>
      <w:proofErr w:type="spellEnd"/>
      <w:r>
        <w:rPr>
          <w:rFonts w:cs="Times New Roman"/>
        </w:rPr>
        <w:t>-joining tree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inferred using Kimura two-parameter distance</w:t>
      </w:r>
      <w:r>
        <w:rPr>
          <w:rFonts w:cs="Times New Roman"/>
          <w:lang w:val="en-US"/>
        </w:rPr>
        <w:t xml:space="preserve"> of </w:t>
      </w:r>
      <w:proofErr w:type="spellStart"/>
      <w:r>
        <w:rPr>
          <w:rFonts w:cs="Times New Roman"/>
          <w:i/>
        </w:rPr>
        <w:t>matK</w:t>
      </w:r>
      <w:proofErr w:type="spellEnd"/>
      <w:r>
        <w:rPr>
          <w:rFonts w:cs="Times New Roman"/>
          <w:i/>
          <w:lang w:val="en-US"/>
        </w:rPr>
        <w:t xml:space="preserve">. </w:t>
      </w:r>
      <w:r>
        <w:rPr>
          <w:rFonts w:cs="Times New Roman"/>
        </w:rPr>
        <w:t xml:space="preserve">Numbers on nodes are bootstrap support (BS) values. </w:t>
      </w:r>
      <w:r>
        <w:rPr>
          <w:rFonts w:eastAsia="SimSun" w:cs="Times New Roman"/>
        </w:rPr>
        <w:t xml:space="preserve">A = </w:t>
      </w:r>
      <w:proofErr w:type="spellStart"/>
      <w:r>
        <w:rPr>
          <w:rFonts w:eastAsia="SimSun" w:cs="Times New Roman"/>
          <w:i/>
          <w:iCs/>
        </w:rPr>
        <w:t>Coffea</w:t>
      </w:r>
      <w:proofErr w:type="spellEnd"/>
      <w:r>
        <w:rPr>
          <w:rFonts w:eastAsia="SimSun" w:cs="Times New Roman"/>
          <w:i/>
          <w:iCs/>
        </w:rPr>
        <w:t xml:space="preserve"> arabica</w:t>
      </w:r>
      <w:r>
        <w:rPr>
          <w:rFonts w:eastAsia="SimSun" w:cs="Times New Roman"/>
        </w:rPr>
        <w:t xml:space="preserve">; C = </w:t>
      </w:r>
      <w:proofErr w:type="spellStart"/>
      <w:r>
        <w:rPr>
          <w:rFonts w:eastAsia="SimSun" w:cs="Times New Roman"/>
          <w:i/>
          <w:iCs/>
        </w:rPr>
        <w:t>Coffea</w:t>
      </w:r>
      <w:proofErr w:type="spellEnd"/>
      <w:r>
        <w:rPr>
          <w:rFonts w:eastAsia="SimSun" w:cs="Times New Roman"/>
          <w:i/>
          <w:iCs/>
        </w:rPr>
        <w:t xml:space="preserve"> </w:t>
      </w:r>
      <w:proofErr w:type="spellStart"/>
      <w:r>
        <w:rPr>
          <w:rFonts w:eastAsia="SimSun" w:cs="Times New Roman"/>
          <w:i/>
          <w:iCs/>
        </w:rPr>
        <w:t>canephora</w:t>
      </w:r>
      <w:proofErr w:type="spellEnd"/>
      <w:r>
        <w:rPr>
          <w:rFonts w:eastAsia="SimSun" w:cs="Times New Roman"/>
        </w:rPr>
        <w:t xml:space="preserve">; L = </w:t>
      </w:r>
      <w:proofErr w:type="spellStart"/>
      <w:r>
        <w:rPr>
          <w:rFonts w:eastAsia="SimSun" w:cs="Times New Roman"/>
          <w:i/>
          <w:iCs/>
        </w:rPr>
        <w:t>Coffea</w:t>
      </w:r>
      <w:proofErr w:type="spellEnd"/>
      <w:r>
        <w:rPr>
          <w:rFonts w:eastAsia="SimSun" w:cs="Times New Roman"/>
          <w:i/>
          <w:iCs/>
        </w:rPr>
        <w:t xml:space="preserve"> </w:t>
      </w:r>
      <w:proofErr w:type="spellStart"/>
      <w:r>
        <w:rPr>
          <w:rFonts w:eastAsia="SimSun" w:cs="Times New Roman"/>
          <w:i/>
          <w:iCs/>
        </w:rPr>
        <w:t>liberica</w:t>
      </w:r>
      <w:proofErr w:type="spellEnd"/>
      <w:r>
        <w:rPr>
          <w:rFonts w:eastAsia="SimSun" w:cs="Times New Roman"/>
        </w:rPr>
        <w:t xml:space="preserve"> (</w:t>
      </w:r>
      <w:proofErr w:type="spellStart"/>
      <w:r>
        <w:rPr>
          <w:rFonts w:eastAsia="SimSun" w:cs="Times New Roman"/>
        </w:rPr>
        <w:t>liberica</w:t>
      </w:r>
      <w:proofErr w:type="spellEnd"/>
      <w:r>
        <w:rPr>
          <w:rFonts w:eastAsia="SimSun" w:cs="Times New Roman"/>
        </w:rPr>
        <w:t xml:space="preserve">); LE = </w:t>
      </w:r>
      <w:proofErr w:type="spellStart"/>
      <w:r>
        <w:rPr>
          <w:rFonts w:eastAsia="SimSun" w:cs="Times New Roman"/>
        </w:rPr>
        <w:t>Coffea</w:t>
      </w:r>
      <w:proofErr w:type="spellEnd"/>
      <w:r>
        <w:rPr>
          <w:rFonts w:eastAsia="SimSun" w:cs="Times New Roman"/>
        </w:rPr>
        <w:t xml:space="preserve"> </w:t>
      </w:r>
      <w:proofErr w:type="spellStart"/>
      <w:r>
        <w:rPr>
          <w:rFonts w:eastAsia="SimSun" w:cs="Times New Roman"/>
        </w:rPr>
        <w:t>liberica</w:t>
      </w:r>
      <w:proofErr w:type="spellEnd"/>
      <w:r>
        <w:rPr>
          <w:rFonts w:eastAsia="SimSun" w:cs="Times New Roman"/>
        </w:rPr>
        <w:t xml:space="preserve"> (</w:t>
      </w:r>
      <w:proofErr w:type="spellStart"/>
      <w:r>
        <w:rPr>
          <w:rFonts w:eastAsia="SimSun" w:cs="Times New Roman"/>
        </w:rPr>
        <w:t>excelsa</w:t>
      </w:r>
      <w:proofErr w:type="spellEnd"/>
      <w:r>
        <w:rPr>
          <w:rFonts w:eastAsia="SimSun" w:cs="Times New Roman"/>
        </w:rPr>
        <w:t>)</w:t>
      </w:r>
    </w:p>
    <w:p w14:paraId="2A271A13" w14:textId="77777777" w:rsidR="008B17D5" w:rsidRDefault="009640DC">
      <w:pPr>
        <w:ind w:left="567" w:hanging="567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</w:t>
      </w:r>
    </w:p>
    <w:p w14:paraId="3920190E" w14:textId="77777777" w:rsidR="008B17D5" w:rsidRDefault="008B17D5">
      <w:pPr>
        <w:ind w:left="567" w:hanging="567"/>
        <w:jc w:val="both"/>
        <w:rPr>
          <w:rFonts w:cs="Times New Roman"/>
          <w:lang w:val="en-IN"/>
        </w:rPr>
      </w:pPr>
    </w:p>
    <w:p w14:paraId="1F6DF2DF" w14:textId="77777777" w:rsidR="008B17D5" w:rsidRDefault="008B17D5">
      <w:pPr>
        <w:ind w:left="567" w:hanging="567"/>
        <w:jc w:val="both"/>
        <w:rPr>
          <w:rFonts w:cs="Times New Roman"/>
          <w:lang w:val="en-IN"/>
        </w:rPr>
      </w:pPr>
    </w:p>
    <w:p w14:paraId="580B251C" w14:textId="77777777" w:rsidR="008B17D5" w:rsidRDefault="008B17D5">
      <w:pPr>
        <w:ind w:left="567" w:hanging="567"/>
        <w:jc w:val="both"/>
        <w:rPr>
          <w:rFonts w:cs="Times New Roman"/>
          <w:lang w:val="en-IN"/>
        </w:rPr>
      </w:pPr>
    </w:p>
    <w:p w14:paraId="32E9759E" w14:textId="5FDF1435" w:rsidR="008B17D5" w:rsidRDefault="008B17D5">
      <w:pPr>
        <w:jc w:val="both"/>
        <w:rPr>
          <w:rFonts w:cs="Times New Roman"/>
          <w:lang w:val="en-IN"/>
        </w:rPr>
      </w:pPr>
    </w:p>
    <w:p w14:paraId="0C172281" w14:textId="6E935BE5" w:rsidR="0077239B" w:rsidRDefault="0077239B">
      <w:pPr>
        <w:jc w:val="both"/>
        <w:rPr>
          <w:rFonts w:cs="Times New Roman"/>
          <w:lang w:val="en-IN"/>
        </w:rPr>
      </w:pPr>
    </w:p>
    <w:p w14:paraId="26394067" w14:textId="77777777" w:rsidR="0077239B" w:rsidRDefault="0077239B">
      <w:pPr>
        <w:jc w:val="both"/>
        <w:rPr>
          <w:rFonts w:cs="Times New Roman"/>
          <w:lang w:val="en-IN"/>
        </w:rPr>
      </w:pPr>
    </w:p>
    <w:p w14:paraId="7EC5EF5C" w14:textId="4969AF5A" w:rsidR="008B17D5" w:rsidRPr="00C45104" w:rsidRDefault="009640DC" w:rsidP="00C45104">
      <w:pPr>
        <w:spacing w:after="0" w:line="480" w:lineRule="auto"/>
        <w:rPr>
          <w:rFonts w:cs="Times New Roman"/>
        </w:rPr>
      </w:pPr>
      <w:r>
        <w:rPr>
          <w:rFonts w:cs="Times New Roman"/>
          <w:b/>
        </w:rPr>
        <w:lastRenderedPageBreak/>
        <w:t xml:space="preserve">Table </w:t>
      </w:r>
      <w:r>
        <w:rPr>
          <w:rFonts w:cs="Times New Roman"/>
          <w:b/>
          <w:lang w:val="en-US"/>
        </w:rPr>
        <w:t>1:</w:t>
      </w:r>
      <w:r>
        <w:rPr>
          <w:rFonts w:cs="Times New Roman"/>
        </w:rPr>
        <w:t xml:space="preserve"> Universal primers of the two candidate barcodes</w:t>
      </w:r>
    </w:p>
    <w:tbl>
      <w:tblPr>
        <w:tblW w:w="8451" w:type="dxa"/>
        <w:tblLayout w:type="fixed"/>
        <w:tblLook w:val="04A0" w:firstRow="1" w:lastRow="0" w:firstColumn="1" w:lastColumn="0" w:noHBand="0" w:noVBand="1"/>
      </w:tblPr>
      <w:tblGrid>
        <w:gridCol w:w="937"/>
        <w:gridCol w:w="1087"/>
        <w:gridCol w:w="4520"/>
        <w:gridCol w:w="1907"/>
      </w:tblGrid>
      <w:tr w:rsidR="008B17D5" w14:paraId="79C58B73" w14:textId="77777777">
        <w:trPr>
          <w:trHeight w:val="355"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0A7CA1A6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bookmarkStart w:id="0" w:name="OLE_LINK2"/>
            <w:r>
              <w:rPr>
                <w:rFonts w:cs="Times New Roman"/>
              </w:rPr>
              <w:t>Barcode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6A520F48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Primer 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14:paraId="69211CEA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Primer sequence (5’</w:t>
            </w:r>
            <w:r>
              <w:rPr>
                <w:rFonts w:cs="Times New Roman"/>
                <w:iCs/>
                <w:lang w:val="en-US"/>
              </w:rPr>
              <w:t>–</w:t>
            </w:r>
            <w:r>
              <w:rPr>
                <w:rFonts w:cs="Times New Roman"/>
              </w:rPr>
              <w:t>3’)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365F1C18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Reference</w:t>
            </w:r>
          </w:p>
        </w:tc>
      </w:tr>
      <w:tr w:rsidR="008B17D5" w14:paraId="33626E74" w14:textId="77777777">
        <w:tc>
          <w:tcPr>
            <w:tcW w:w="937" w:type="dxa"/>
            <w:tcBorders>
              <w:top w:val="single" w:sz="4" w:space="0" w:color="auto"/>
            </w:tcBorders>
          </w:tcPr>
          <w:p w14:paraId="2A83A69A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ITS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179B241C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ITS5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14:paraId="35C5088F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GGAAGTAAAAGTCGTAACAAGG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</w:tcBorders>
          </w:tcPr>
          <w:p w14:paraId="62E62D3D" w14:textId="77777777" w:rsidR="008B17D5" w:rsidRDefault="009640DC" w:rsidP="0077239B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White </w:t>
            </w:r>
            <w:r w:rsidRPr="00C45104">
              <w:rPr>
                <w:rFonts w:cs="Times New Roman"/>
                <w:i/>
                <w:iCs/>
                <w:color w:val="000000"/>
              </w:rPr>
              <w:t>et al</w:t>
            </w:r>
            <w:r>
              <w:rPr>
                <w:rFonts w:cs="Times New Roman"/>
                <w:color w:val="000000"/>
              </w:rPr>
              <w:t>. 1990</w:t>
            </w:r>
          </w:p>
        </w:tc>
      </w:tr>
      <w:tr w:rsidR="008B17D5" w14:paraId="4E524DB8" w14:textId="77777777">
        <w:tc>
          <w:tcPr>
            <w:tcW w:w="937" w:type="dxa"/>
          </w:tcPr>
          <w:p w14:paraId="62342431" w14:textId="77777777" w:rsidR="008B17D5" w:rsidRDefault="008B17D5" w:rsidP="007723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7" w:type="dxa"/>
          </w:tcPr>
          <w:p w14:paraId="055D53A8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ITS4</w:t>
            </w:r>
          </w:p>
        </w:tc>
        <w:tc>
          <w:tcPr>
            <w:tcW w:w="4520" w:type="dxa"/>
          </w:tcPr>
          <w:p w14:paraId="685EFE10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TCCTCCGCTTATTGATATGC</w:t>
            </w:r>
          </w:p>
        </w:tc>
        <w:tc>
          <w:tcPr>
            <w:tcW w:w="1907" w:type="dxa"/>
            <w:vMerge/>
          </w:tcPr>
          <w:p w14:paraId="1F45A832" w14:textId="77777777" w:rsidR="008B17D5" w:rsidRDefault="008B17D5" w:rsidP="0077239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B17D5" w14:paraId="5E55CCC2" w14:textId="77777777">
        <w:tc>
          <w:tcPr>
            <w:tcW w:w="937" w:type="dxa"/>
          </w:tcPr>
          <w:p w14:paraId="467C7797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</w:rPr>
              <w:t>matK</w:t>
            </w:r>
            <w:proofErr w:type="spellEnd"/>
          </w:p>
        </w:tc>
        <w:tc>
          <w:tcPr>
            <w:tcW w:w="1087" w:type="dxa"/>
          </w:tcPr>
          <w:p w14:paraId="3004BD57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  <w:color w:val="000000"/>
              </w:rPr>
              <w:t>3F_Kim f</w:t>
            </w:r>
          </w:p>
        </w:tc>
        <w:tc>
          <w:tcPr>
            <w:tcW w:w="4520" w:type="dxa"/>
          </w:tcPr>
          <w:p w14:paraId="40E07225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CGTACAGTACTTTTGTGTTTACGAG</w:t>
            </w:r>
          </w:p>
        </w:tc>
        <w:tc>
          <w:tcPr>
            <w:tcW w:w="1907" w:type="dxa"/>
            <w:vMerge w:val="restart"/>
          </w:tcPr>
          <w:p w14:paraId="7D87D07A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CBOL-PWG 2009</w:t>
            </w:r>
          </w:p>
        </w:tc>
      </w:tr>
      <w:tr w:rsidR="008B17D5" w14:paraId="1576777D" w14:textId="77777777">
        <w:tc>
          <w:tcPr>
            <w:tcW w:w="937" w:type="dxa"/>
            <w:tcBorders>
              <w:bottom w:val="single" w:sz="4" w:space="0" w:color="auto"/>
            </w:tcBorders>
          </w:tcPr>
          <w:p w14:paraId="1C9D12CF" w14:textId="77777777" w:rsidR="008B17D5" w:rsidRDefault="008B17D5" w:rsidP="007723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50E74AFE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  <w:color w:val="000000"/>
              </w:rPr>
              <w:t>1R_Kim r</w:t>
            </w: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5434CA2A" w14:textId="77777777" w:rsidR="008B17D5" w:rsidRDefault="009640DC" w:rsidP="0077239B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ACCCAGTCCATCTGGAAATCTTGGTTC</w:t>
            </w: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14:paraId="083C8993" w14:textId="77777777" w:rsidR="008B17D5" w:rsidRDefault="008B17D5" w:rsidP="0077239B">
            <w:pPr>
              <w:spacing w:after="0" w:line="240" w:lineRule="auto"/>
              <w:rPr>
                <w:rFonts w:cs="Times New Roman"/>
              </w:rPr>
            </w:pPr>
          </w:p>
        </w:tc>
      </w:tr>
    </w:tbl>
    <w:bookmarkEnd w:id="0"/>
    <w:p w14:paraId="7CD2BAE4" w14:textId="77777777" w:rsidR="008B17D5" w:rsidRDefault="009640DC">
      <w:pPr>
        <w:rPr>
          <w:rFonts w:cs="Times New Roman"/>
          <w:lang w:val="en-IN"/>
        </w:rPr>
      </w:pPr>
      <w:r>
        <w:rPr>
          <w:rFonts w:cs="Times New Roman"/>
          <w:i/>
          <w:iCs/>
          <w:lang w:val="en-US"/>
        </w:rPr>
        <w:t xml:space="preserve"> ITS = internal transcribe spacer; </w:t>
      </w:r>
      <w:proofErr w:type="spellStart"/>
      <w:r>
        <w:rPr>
          <w:rFonts w:cs="Times New Roman"/>
          <w:i/>
          <w:iCs/>
          <w:lang w:val="en-US"/>
        </w:rPr>
        <w:t>matK</w:t>
      </w:r>
      <w:proofErr w:type="spellEnd"/>
      <w:r>
        <w:rPr>
          <w:rFonts w:cs="Times New Roman"/>
          <w:i/>
          <w:iCs/>
          <w:lang w:val="en-US"/>
        </w:rPr>
        <w:t xml:space="preserve"> = maturase K</w:t>
      </w:r>
    </w:p>
    <w:p w14:paraId="3B58BDC8" w14:textId="77777777" w:rsidR="008B17D5" w:rsidRDefault="008B17D5">
      <w:pPr>
        <w:jc w:val="both"/>
        <w:rPr>
          <w:rFonts w:cs="Times New Roman"/>
          <w:lang w:val="en-IN"/>
        </w:rPr>
      </w:pPr>
    </w:p>
    <w:p w14:paraId="56756C5C" w14:textId="77777777" w:rsidR="008B17D5" w:rsidRDefault="008B17D5">
      <w:pPr>
        <w:jc w:val="both"/>
        <w:rPr>
          <w:rFonts w:cs="Times New Roman"/>
          <w:lang w:val="en-IN"/>
        </w:rPr>
      </w:pPr>
    </w:p>
    <w:p w14:paraId="71CAE2EE" w14:textId="77777777" w:rsidR="008B17D5" w:rsidRDefault="008B17D5">
      <w:pPr>
        <w:jc w:val="both"/>
        <w:rPr>
          <w:rFonts w:cs="Times New Roman"/>
          <w:lang w:val="en-IN"/>
        </w:rPr>
      </w:pPr>
    </w:p>
    <w:p w14:paraId="0F70B8AE" w14:textId="77777777" w:rsidR="008B17D5" w:rsidRDefault="008B17D5">
      <w:pPr>
        <w:jc w:val="both"/>
        <w:rPr>
          <w:rFonts w:cs="Times New Roman"/>
          <w:lang w:val="en-IN"/>
        </w:rPr>
      </w:pPr>
    </w:p>
    <w:p w14:paraId="72699432" w14:textId="77777777" w:rsidR="008B17D5" w:rsidRDefault="008B17D5">
      <w:pPr>
        <w:jc w:val="both"/>
        <w:rPr>
          <w:rFonts w:cs="Times New Roman"/>
          <w:lang w:val="en-IN"/>
        </w:rPr>
      </w:pPr>
    </w:p>
    <w:p w14:paraId="576729B7" w14:textId="77777777" w:rsidR="008B17D5" w:rsidRDefault="008B17D5">
      <w:pPr>
        <w:jc w:val="both"/>
        <w:rPr>
          <w:rFonts w:cs="Times New Roman"/>
          <w:lang w:val="en-IN"/>
        </w:rPr>
      </w:pPr>
    </w:p>
    <w:p w14:paraId="2BB82C85" w14:textId="77777777" w:rsidR="008B17D5" w:rsidRDefault="008B17D5">
      <w:pPr>
        <w:jc w:val="both"/>
        <w:rPr>
          <w:rFonts w:cs="Times New Roman"/>
          <w:lang w:val="en-IN"/>
        </w:rPr>
      </w:pPr>
    </w:p>
    <w:p w14:paraId="5390B864" w14:textId="77777777" w:rsidR="008B17D5" w:rsidRDefault="008B17D5">
      <w:pPr>
        <w:jc w:val="both"/>
        <w:rPr>
          <w:rFonts w:cs="Times New Roman"/>
          <w:lang w:val="en-IN"/>
        </w:rPr>
      </w:pPr>
    </w:p>
    <w:p w14:paraId="71FEB881" w14:textId="77777777" w:rsidR="008B17D5" w:rsidRDefault="008B17D5">
      <w:pPr>
        <w:jc w:val="both"/>
        <w:rPr>
          <w:rFonts w:cs="Times New Roman"/>
          <w:lang w:val="en-IN"/>
        </w:rPr>
      </w:pPr>
    </w:p>
    <w:p w14:paraId="53F92772" w14:textId="77777777" w:rsidR="008B17D5" w:rsidRDefault="008B17D5">
      <w:pPr>
        <w:jc w:val="both"/>
        <w:rPr>
          <w:rFonts w:cs="Times New Roman"/>
          <w:lang w:val="en-IN"/>
        </w:rPr>
      </w:pPr>
    </w:p>
    <w:p w14:paraId="186B208D" w14:textId="77777777" w:rsidR="008B17D5" w:rsidRDefault="008B17D5">
      <w:pPr>
        <w:jc w:val="both"/>
        <w:rPr>
          <w:rFonts w:cs="Times New Roman"/>
          <w:lang w:val="en-IN"/>
        </w:rPr>
      </w:pPr>
    </w:p>
    <w:p w14:paraId="60CC766C" w14:textId="77777777" w:rsidR="008B17D5" w:rsidRDefault="008B17D5">
      <w:pPr>
        <w:jc w:val="both"/>
        <w:rPr>
          <w:rFonts w:cs="Times New Roman"/>
          <w:lang w:val="en-IN"/>
        </w:rPr>
      </w:pPr>
    </w:p>
    <w:p w14:paraId="1EE7E5BA" w14:textId="77777777" w:rsidR="008B17D5" w:rsidRDefault="008B17D5">
      <w:pPr>
        <w:jc w:val="both"/>
        <w:rPr>
          <w:rFonts w:cs="Times New Roman"/>
          <w:lang w:val="en-IN"/>
        </w:rPr>
      </w:pPr>
    </w:p>
    <w:p w14:paraId="4164D7E7" w14:textId="77777777" w:rsidR="008B17D5" w:rsidRDefault="008B17D5">
      <w:pPr>
        <w:jc w:val="both"/>
        <w:rPr>
          <w:rFonts w:cs="Times New Roman"/>
          <w:lang w:val="en-IN"/>
        </w:rPr>
      </w:pPr>
    </w:p>
    <w:p w14:paraId="54BB8FC2" w14:textId="77777777" w:rsidR="008B17D5" w:rsidRDefault="008B17D5">
      <w:pPr>
        <w:jc w:val="both"/>
        <w:rPr>
          <w:rFonts w:cs="Times New Roman"/>
          <w:lang w:val="en-IN"/>
        </w:rPr>
      </w:pPr>
    </w:p>
    <w:p w14:paraId="3A86F352" w14:textId="77777777" w:rsidR="008B17D5" w:rsidRDefault="008B17D5">
      <w:pPr>
        <w:jc w:val="both"/>
        <w:rPr>
          <w:rFonts w:cs="Times New Roman"/>
          <w:lang w:val="en-IN"/>
        </w:rPr>
      </w:pPr>
    </w:p>
    <w:p w14:paraId="66317591" w14:textId="77777777" w:rsidR="008B17D5" w:rsidRDefault="008B17D5">
      <w:pPr>
        <w:jc w:val="both"/>
        <w:rPr>
          <w:rFonts w:cs="Times New Roman"/>
          <w:lang w:val="en-IN"/>
        </w:rPr>
      </w:pPr>
    </w:p>
    <w:p w14:paraId="12782148" w14:textId="77777777" w:rsidR="008B17D5" w:rsidRDefault="008B17D5">
      <w:pPr>
        <w:jc w:val="both"/>
        <w:rPr>
          <w:rFonts w:cs="Times New Roman"/>
          <w:lang w:val="en-IN"/>
        </w:rPr>
      </w:pPr>
    </w:p>
    <w:p w14:paraId="25A18653" w14:textId="77777777" w:rsidR="008B17D5" w:rsidRDefault="008B17D5">
      <w:pPr>
        <w:jc w:val="both"/>
        <w:rPr>
          <w:rFonts w:cs="Times New Roman"/>
          <w:lang w:val="en-IN"/>
        </w:rPr>
      </w:pPr>
    </w:p>
    <w:p w14:paraId="40AAD659" w14:textId="77777777" w:rsidR="008B17D5" w:rsidRDefault="008B17D5">
      <w:pPr>
        <w:jc w:val="both"/>
        <w:rPr>
          <w:rFonts w:cs="Times New Roman"/>
          <w:lang w:val="en-IN"/>
        </w:rPr>
      </w:pPr>
    </w:p>
    <w:p w14:paraId="74EDF702" w14:textId="77777777" w:rsidR="008B17D5" w:rsidRDefault="008B17D5">
      <w:pPr>
        <w:jc w:val="both"/>
        <w:rPr>
          <w:rFonts w:cs="Times New Roman"/>
          <w:lang w:val="en-IN"/>
        </w:rPr>
      </w:pPr>
    </w:p>
    <w:p w14:paraId="22C11119" w14:textId="7D686B95" w:rsidR="008B17D5" w:rsidRDefault="008B17D5">
      <w:pPr>
        <w:jc w:val="both"/>
        <w:rPr>
          <w:rFonts w:cs="Times New Roman"/>
          <w:lang w:val="en-IN"/>
        </w:rPr>
      </w:pPr>
    </w:p>
    <w:p w14:paraId="29F42DDD" w14:textId="77777777" w:rsidR="0077239B" w:rsidRDefault="0077239B">
      <w:pPr>
        <w:jc w:val="both"/>
        <w:rPr>
          <w:rFonts w:cs="Times New Roman"/>
          <w:lang w:val="en-IN"/>
        </w:rPr>
      </w:pPr>
    </w:p>
    <w:p w14:paraId="63B9B7E8" w14:textId="1B3F6952" w:rsidR="008B17D5" w:rsidRDefault="008B17D5">
      <w:pPr>
        <w:jc w:val="both"/>
        <w:rPr>
          <w:rFonts w:cs="Times New Roman"/>
          <w:lang w:val="en-IN"/>
        </w:rPr>
      </w:pPr>
    </w:p>
    <w:p w14:paraId="6AB836A5" w14:textId="77777777" w:rsidR="004053E4" w:rsidRDefault="004053E4">
      <w:pPr>
        <w:jc w:val="both"/>
        <w:rPr>
          <w:rFonts w:cs="Times New Roman"/>
          <w:lang w:val="en-IN"/>
        </w:rPr>
      </w:pPr>
    </w:p>
    <w:p w14:paraId="66D13897" w14:textId="7678F3DF" w:rsidR="008B17D5" w:rsidRDefault="008B17D5">
      <w:pPr>
        <w:jc w:val="both"/>
        <w:rPr>
          <w:rFonts w:cs="Times New Roman"/>
          <w:lang w:val="en-IN"/>
        </w:rPr>
      </w:pPr>
    </w:p>
    <w:p w14:paraId="1930AC99" w14:textId="77777777" w:rsidR="00C45104" w:rsidRDefault="00C45104">
      <w:pPr>
        <w:jc w:val="both"/>
        <w:rPr>
          <w:rFonts w:cs="Times New Roman"/>
          <w:lang w:val="en-IN"/>
        </w:rPr>
      </w:pPr>
    </w:p>
    <w:p w14:paraId="6A5884D8" w14:textId="77777777" w:rsidR="008B17D5" w:rsidRDefault="009640DC">
      <w:pPr>
        <w:pStyle w:val="Tabletitle"/>
        <w:spacing w:line="240" w:lineRule="auto"/>
        <w:rPr>
          <w:sz w:val="20"/>
          <w:szCs w:val="20"/>
          <w:lang w:val="en-US"/>
        </w:rPr>
      </w:pPr>
      <w:r>
        <w:rPr>
          <w:b/>
          <w:sz w:val="20"/>
          <w:szCs w:val="20"/>
        </w:rPr>
        <w:lastRenderedPageBreak/>
        <w:t xml:space="preserve">Table </w:t>
      </w:r>
      <w:r>
        <w:rPr>
          <w:b/>
          <w:sz w:val="20"/>
          <w:szCs w:val="20"/>
          <w:lang w:val="en-US"/>
        </w:rPr>
        <w:t>2:</w:t>
      </w:r>
      <w:r>
        <w:rPr>
          <w:sz w:val="20"/>
          <w:szCs w:val="20"/>
        </w:rPr>
        <w:t xml:space="preserve"> List of </w:t>
      </w:r>
      <w:proofErr w:type="spellStart"/>
      <w:r>
        <w:rPr>
          <w:i/>
          <w:sz w:val="20"/>
          <w:szCs w:val="20"/>
        </w:rPr>
        <w:t>Coffea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species used in the study</w:t>
      </w:r>
      <w:r>
        <w:rPr>
          <w:sz w:val="20"/>
          <w:szCs w:val="20"/>
          <w:lang w:val="en-US"/>
        </w:rPr>
        <w:t xml:space="preserve"> and their accessions</w:t>
      </w:r>
    </w:p>
    <w:p w14:paraId="60ED3A8B" w14:textId="77777777" w:rsidR="008B17D5" w:rsidRDefault="008B17D5">
      <w:pPr>
        <w:rPr>
          <w:rFonts w:cs="Times New Roman"/>
          <w:lang w:val="en-US"/>
        </w:rPr>
      </w:pPr>
    </w:p>
    <w:tbl>
      <w:tblPr>
        <w:tblW w:w="8419" w:type="dxa"/>
        <w:tblLayout w:type="fixed"/>
        <w:tblLook w:val="04A0" w:firstRow="1" w:lastRow="0" w:firstColumn="1" w:lastColumn="0" w:noHBand="0" w:noVBand="1"/>
      </w:tblPr>
      <w:tblGrid>
        <w:gridCol w:w="1680"/>
        <w:gridCol w:w="2121"/>
        <w:gridCol w:w="943"/>
        <w:gridCol w:w="1072"/>
        <w:gridCol w:w="1200"/>
        <w:gridCol w:w="1403"/>
      </w:tblGrid>
      <w:tr w:rsidR="008B17D5" w14:paraId="08CC28AF" w14:textId="77777777">
        <w:tc>
          <w:tcPr>
            <w:tcW w:w="1680" w:type="dxa"/>
            <w:vMerge w:val="restart"/>
            <w:tcBorders>
              <w:top w:val="single" w:sz="6" w:space="0" w:color="auto"/>
            </w:tcBorders>
            <w:vAlign w:val="center"/>
          </w:tcPr>
          <w:p w14:paraId="07EBCBCE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bookmarkStart w:id="1" w:name="OLE_LINK1"/>
            <w:bookmarkStart w:id="2" w:name="OLE_LINK5"/>
            <w:r>
              <w:rPr>
                <w:rFonts w:cs="Times New Roman"/>
              </w:rPr>
              <w:t>Species</w:t>
            </w:r>
          </w:p>
        </w:tc>
        <w:tc>
          <w:tcPr>
            <w:tcW w:w="2121" w:type="dxa"/>
            <w:vMerge w:val="restart"/>
            <w:tcBorders>
              <w:top w:val="single" w:sz="6" w:space="0" w:color="auto"/>
            </w:tcBorders>
            <w:vAlign w:val="center"/>
          </w:tcPr>
          <w:p w14:paraId="7BF64120" w14:textId="77777777" w:rsidR="008B17D5" w:rsidRDefault="009640DC" w:rsidP="0077239B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Place of origin/ collection place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</w:tcBorders>
            <w:vAlign w:val="center"/>
          </w:tcPr>
          <w:p w14:paraId="312D57AC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Code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</w:tcBorders>
            <w:vAlign w:val="center"/>
          </w:tcPr>
          <w:p w14:paraId="33891C74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USTH</w:t>
            </w:r>
          </w:p>
          <w:p w14:paraId="2E15661C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accession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5FAFD18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GenBank accession </w:t>
            </w:r>
          </w:p>
        </w:tc>
      </w:tr>
      <w:tr w:rsidR="008B17D5" w14:paraId="3AE12A5A" w14:textId="77777777">
        <w:tc>
          <w:tcPr>
            <w:tcW w:w="1680" w:type="dxa"/>
            <w:vMerge/>
            <w:tcBorders>
              <w:bottom w:val="single" w:sz="6" w:space="0" w:color="auto"/>
            </w:tcBorders>
          </w:tcPr>
          <w:p w14:paraId="1B418670" w14:textId="77777777" w:rsidR="008B17D5" w:rsidRDefault="008B17D5" w:rsidP="007723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1" w:type="dxa"/>
            <w:vMerge/>
            <w:tcBorders>
              <w:bottom w:val="single" w:sz="6" w:space="0" w:color="auto"/>
            </w:tcBorders>
          </w:tcPr>
          <w:p w14:paraId="3BCF2764" w14:textId="77777777" w:rsidR="008B17D5" w:rsidRDefault="008B17D5" w:rsidP="007723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43" w:type="dxa"/>
            <w:vMerge/>
            <w:tcBorders>
              <w:bottom w:val="single" w:sz="6" w:space="0" w:color="auto"/>
            </w:tcBorders>
            <w:vAlign w:val="center"/>
          </w:tcPr>
          <w:p w14:paraId="152703B8" w14:textId="77777777" w:rsidR="008B17D5" w:rsidRDefault="008B17D5" w:rsidP="0077239B">
            <w:pPr>
              <w:spacing w:after="0" w:line="240" w:lineRule="auto"/>
              <w:outlineLvl w:val="2"/>
              <w:rPr>
                <w:rFonts w:cs="Times New Roman"/>
              </w:rPr>
            </w:pPr>
          </w:p>
        </w:tc>
        <w:tc>
          <w:tcPr>
            <w:tcW w:w="1072" w:type="dxa"/>
            <w:vMerge/>
            <w:tcBorders>
              <w:bottom w:val="single" w:sz="6" w:space="0" w:color="auto"/>
            </w:tcBorders>
            <w:vAlign w:val="center"/>
          </w:tcPr>
          <w:p w14:paraId="14C65BE6" w14:textId="77777777" w:rsidR="008B17D5" w:rsidRDefault="008B17D5" w:rsidP="0077239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14:paraId="18C046EC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   ITS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</w:tcPr>
          <w:p w14:paraId="236D8056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   </w:t>
            </w:r>
            <w:proofErr w:type="spellStart"/>
            <w:r>
              <w:rPr>
                <w:rFonts w:cs="Times New Roman"/>
                <w:i/>
              </w:rPr>
              <w:t>matK</w:t>
            </w:r>
            <w:proofErr w:type="spellEnd"/>
          </w:p>
        </w:tc>
      </w:tr>
      <w:tr w:rsidR="008B17D5" w14:paraId="51188397" w14:textId="77777777">
        <w:tc>
          <w:tcPr>
            <w:tcW w:w="1680" w:type="dxa"/>
            <w:tcBorders>
              <w:top w:val="single" w:sz="6" w:space="0" w:color="auto"/>
            </w:tcBorders>
          </w:tcPr>
          <w:p w14:paraId="6B2280A1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C. arabica </w:t>
            </w:r>
          </w:p>
        </w:tc>
        <w:tc>
          <w:tcPr>
            <w:tcW w:w="2121" w:type="dxa"/>
            <w:tcBorders>
              <w:top w:val="single" w:sz="6" w:space="0" w:color="auto"/>
            </w:tcBorders>
          </w:tcPr>
          <w:p w14:paraId="25AD9AB3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Indang, Cavite</w:t>
            </w:r>
          </w:p>
        </w:tc>
        <w:tc>
          <w:tcPr>
            <w:tcW w:w="943" w:type="dxa"/>
            <w:tcBorders>
              <w:top w:val="single" w:sz="6" w:space="0" w:color="auto"/>
            </w:tcBorders>
          </w:tcPr>
          <w:p w14:paraId="10148266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A1</w:t>
            </w:r>
          </w:p>
        </w:tc>
        <w:tc>
          <w:tcPr>
            <w:tcW w:w="1072" w:type="dxa"/>
            <w:tcBorders>
              <w:top w:val="single" w:sz="6" w:space="0" w:color="auto"/>
            </w:tcBorders>
          </w:tcPr>
          <w:p w14:paraId="7DDB2D76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014856</w:t>
            </w:r>
          </w:p>
        </w:tc>
        <w:tc>
          <w:tcPr>
            <w:tcW w:w="1200" w:type="dxa"/>
            <w:tcBorders>
              <w:top w:val="single" w:sz="6" w:space="0" w:color="auto"/>
            </w:tcBorders>
          </w:tcPr>
          <w:p w14:paraId="5C6C00BA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MK611791</w:t>
            </w:r>
          </w:p>
        </w:tc>
        <w:tc>
          <w:tcPr>
            <w:tcW w:w="1403" w:type="dxa"/>
            <w:tcBorders>
              <w:top w:val="single" w:sz="6" w:space="0" w:color="auto"/>
            </w:tcBorders>
          </w:tcPr>
          <w:p w14:paraId="3664B8F6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MK722268</w:t>
            </w:r>
          </w:p>
        </w:tc>
      </w:tr>
      <w:tr w:rsidR="008B17D5" w14:paraId="3A2794D3" w14:textId="77777777">
        <w:tc>
          <w:tcPr>
            <w:tcW w:w="1680" w:type="dxa"/>
          </w:tcPr>
          <w:p w14:paraId="347D29F9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C. arabica </w:t>
            </w:r>
          </w:p>
        </w:tc>
        <w:tc>
          <w:tcPr>
            <w:tcW w:w="2121" w:type="dxa"/>
          </w:tcPr>
          <w:p w14:paraId="40C0016F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Indang, Cavite</w:t>
            </w:r>
          </w:p>
        </w:tc>
        <w:tc>
          <w:tcPr>
            <w:tcW w:w="943" w:type="dxa"/>
          </w:tcPr>
          <w:p w14:paraId="2103E035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A3</w:t>
            </w:r>
          </w:p>
        </w:tc>
        <w:tc>
          <w:tcPr>
            <w:tcW w:w="1072" w:type="dxa"/>
          </w:tcPr>
          <w:p w14:paraId="2CBD25C6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014857</w:t>
            </w:r>
          </w:p>
        </w:tc>
        <w:tc>
          <w:tcPr>
            <w:tcW w:w="1200" w:type="dxa"/>
          </w:tcPr>
          <w:p w14:paraId="6F5EF292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MK611792</w:t>
            </w:r>
          </w:p>
        </w:tc>
        <w:tc>
          <w:tcPr>
            <w:tcW w:w="1403" w:type="dxa"/>
          </w:tcPr>
          <w:p w14:paraId="288CBC7B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MK722267</w:t>
            </w:r>
          </w:p>
        </w:tc>
      </w:tr>
      <w:tr w:rsidR="008B17D5" w14:paraId="3B436A17" w14:textId="77777777">
        <w:tc>
          <w:tcPr>
            <w:tcW w:w="1680" w:type="dxa"/>
          </w:tcPr>
          <w:p w14:paraId="1B8529D6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C. arabica </w:t>
            </w:r>
          </w:p>
        </w:tc>
        <w:tc>
          <w:tcPr>
            <w:tcW w:w="2121" w:type="dxa"/>
          </w:tcPr>
          <w:p w14:paraId="5EA2BFA5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Ampasit</w:t>
            </w:r>
            <w:proofErr w:type="spellEnd"/>
            <w:r>
              <w:rPr>
                <w:rFonts w:cs="Times New Roman"/>
              </w:rPr>
              <w:t>, La Trinidad</w:t>
            </w:r>
            <w:r>
              <w:rPr>
                <w:rFonts w:cs="Times New Roman"/>
                <w:lang w:val="en-US"/>
              </w:rPr>
              <w:t xml:space="preserve">, </w:t>
            </w:r>
            <w:r>
              <w:rPr>
                <w:rFonts w:cs="Times New Roman"/>
              </w:rPr>
              <w:t>Benguet</w:t>
            </w:r>
          </w:p>
        </w:tc>
        <w:tc>
          <w:tcPr>
            <w:tcW w:w="943" w:type="dxa"/>
          </w:tcPr>
          <w:p w14:paraId="249F1308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A31-1</w:t>
            </w:r>
          </w:p>
        </w:tc>
        <w:tc>
          <w:tcPr>
            <w:tcW w:w="1072" w:type="dxa"/>
          </w:tcPr>
          <w:p w14:paraId="05A9D793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014858</w:t>
            </w:r>
          </w:p>
        </w:tc>
        <w:tc>
          <w:tcPr>
            <w:tcW w:w="1200" w:type="dxa"/>
          </w:tcPr>
          <w:p w14:paraId="5FBFE8AF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MK615726</w:t>
            </w:r>
          </w:p>
        </w:tc>
        <w:tc>
          <w:tcPr>
            <w:tcW w:w="1403" w:type="dxa"/>
          </w:tcPr>
          <w:p w14:paraId="604E69F3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MK722270</w:t>
            </w:r>
          </w:p>
        </w:tc>
      </w:tr>
      <w:tr w:rsidR="008B17D5" w14:paraId="30B6B6D0" w14:textId="77777777">
        <w:tc>
          <w:tcPr>
            <w:tcW w:w="1680" w:type="dxa"/>
          </w:tcPr>
          <w:p w14:paraId="2449D3E4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C. arabica </w:t>
            </w:r>
          </w:p>
        </w:tc>
        <w:tc>
          <w:tcPr>
            <w:tcW w:w="2121" w:type="dxa"/>
          </w:tcPr>
          <w:p w14:paraId="3F529C02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Ampasit</w:t>
            </w:r>
            <w:proofErr w:type="spellEnd"/>
            <w:r>
              <w:rPr>
                <w:rFonts w:cs="Times New Roman"/>
              </w:rPr>
              <w:t>, La Trinidad</w:t>
            </w:r>
            <w:r>
              <w:rPr>
                <w:rFonts w:cs="Times New Roman"/>
                <w:lang w:val="en-US"/>
              </w:rPr>
              <w:t xml:space="preserve">, </w:t>
            </w:r>
            <w:r>
              <w:rPr>
                <w:rFonts w:cs="Times New Roman"/>
              </w:rPr>
              <w:t>Benguet</w:t>
            </w:r>
          </w:p>
        </w:tc>
        <w:tc>
          <w:tcPr>
            <w:tcW w:w="943" w:type="dxa"/>
          </w:tcPr>
          <w:p w14:paraId="5F37CBD2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A31-2</w:t>
            </w:r>
          </w:p>
        </w:tc>
        <w:tc>
          <w:tcPr>
            <w:tcW w:w="1072" w:type="dxa"/>
          </w:tcPr>
          <w:p w14:paraId="7A9321FC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014859</w:t>
            </w:r>
          </w:p>
        </w:tc>
        <w:tc>
          <w:tcPr>
            <w:tcW w:w="1200" w:type="dxa"/>
          </w:tcPr>
          <w:p w14:paraId="798BB38F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MK615727</w:t>
            </w:r>
          </w:p>
        </w:tc>
        <w:tc>
          <w:tcPr>
            <w:tcW w:w="1403" w:type="dxa"/>
          </w:tcPr>
          <w:p w14:paraId="7F746E41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MK722269</w:t>
            </w:r>
          </w:p>
        </w:tc>
      </w:tr>
      <w:tr w:rsidR="008B17D5" w14:paraId="50497A55" w14:textId="77777777">
        <w:tc>
          <w:tcPr>
            <w:tcW w:w="1680" w:type="dxa"/>
          </w:tcPr>
          <w:p w14:paraId="6C90257F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C. arabica </w:t>
            </w:r>
          </w:p>
        </w:tc>
        <w:tc>
          <w:tcPr>
            <w:tcW w:w="2121" w:type="dxa"/>
          </w:tcPr>
          <w:p w14:paraId="70FB7477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BSU, </w:t>
            </w:r>
            <w:r>
              <w:rPr>
                <w:rFonts w:cs="Times New Roman"/>
              </w:rPr>
              <w:t>La Trinidad, Benguet</w:t>
            </w:r>
          </w:p>
        </w:tc>
        <w:tc>
          <w:tcPr>
            <w:tcW w:w="943" w:type="dxa"/>
          </w:tcPr>
          <w:p w14:paraId="79AFF8D5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A311-1</w:t>
            </w:r>
          </w:p>
        </w:tc>
        <w:tc>
          <w:tcPr>
            <w:tcW w:w="1072" w:type="dxa"/>
          </w:tcPr>
          <w:p w14:paraId="6EE9EA1A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014860</w:t>
            </w:r>
          </w:p>
        </w:tc>
        <w:tc>
          <w:tcPr>
            <w:tcW w:w="1200" w:type="dxa"/>
          </w:tcPr>
          <w:p w14:paraId="1EC6E8D9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MK615728</w:t>
            </w:r>
          </w:p>
        </w:tc>
        <w:tc>
          <w:tcPr>
            <w:tcW w:w="1403" w:type="dxa"/>
          </w:tcPr>
          <w:p w14:paraId="4FDF9AFB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MK722266</w:t>
            </w:r>
          </w:p>
        </w:tc>
      </w:tr>
      <w:tr w:rsidR="008B17D5" w14:paraId="4B83AE22" w14:textId="77777777">
        <w:tc>
          <w:tcPr>
            <w:tcW w:w="1680" w:type="dxa"/>
          </w:tcPr>
          <w:p w14:paraId="2DE6DEFB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C. arabica </w:t>
            </w:r>
          </w:p>
        </w:tc>
        <w:tc>
          <w:tcPr>
            <w:tcW w:w="2121" w:type="dxa"/>
          </w:tcPr>
          <w:p w14:paraId="0D04FD55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BSU, </w:t>
            </w:r>
            <w:r>
              <w:rPr>
                <w:rFonts w:cs="Times New Roman"/>
              </w:rPr>
              <w:t>La Trinidad, Benguet</w:t>
            </w:r>
          </w:p>
        </w:tc>
        <w:tc>
          <w:tcPr>
            <w:tcW w:w="943" w:type="dxa"/>
          </w:tcPr>
          <w:p w14:paraId="1377578F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A311-2</w:t>
            </w:r>
          </w:p>
        </w:tc>
        <w:tc>
          <w:tcPr>
            <w:tcW w:w="1072" w:type="dxa"/>
          </w:tcPr>
          <w:p w14:paraId="6466CCD5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014861</w:t>
            </w:r>
          </w:p>
        </w:tc>
        <w:tc>
          <w:tcPr>
            <w:tcW w:w="1200" w:type="dxa"/>
          </w:tcPr>
          <w:p w14:paraId="56CCF6F2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MK615729</w:t>
            </w:r>
          </w:p>
        </w:tc>
        <w:tc>
          <w:tcPr>
            <w:tcW w:w="1403" w:type="dxa"/>
          </w:tcPr>
          <w:p w14:paraId="102A8D84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MK722265</w:t>
            </w:r>
          </w:p>
        </w:tc>
      </w:tr>
      <w:tr w:rsidR="008B17D5" w14:paraId="10A2D9E3" w14:textId="77777777">
        <w:tc>
          <w:tcPr>
            <w:tcW w:w="1680" w:type="dxa"/>
          </w:tcPr>
          <w:p w14:paraId="15BC3C80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C. arabica</w:t>
            </w:r>
          </w:p>
        </w:tc>
        <w:tc>
          <w:tcPr>
            <w:tcW w:w="3064" w:type="dxa"/>
            <w:gridSpan w:val="2"/>
          </w:tcPr>
          <w:p w14:paraId="7169AE6C" w14:textId="77777777" w:rsidR="008B17D5" w:rsidRDefault="009640DC" w:rsidP="007723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Mascarenes / Nicaragua      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iCs/>
                <w:lang w:val="en-US"/>
              </w:rPr>
              <w:t>–</w:t>
            </w:r>
          </w:p>
        </w:tc>
        <w:tc>
          <w:tcPr>
            <w:tcW w:w="1072" w:type="dxa"/>
          </w:tcPr>
          <w:p w14:paraId="7E5560B6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iCs/>
                <w:lang w:val="en-US"/>
              </w:rPr>
              <w:t>–</w:t>
            </w:r>
          </w:p>
        </w:tc>
        <w:tc>
          <w:tcPr>
            <w:tcW w:w="1200" w:type="dxa"/>
          </w:tcPr>
          <w:p w14:paraId="2C6C3382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DQ153609</w:t>
            </w:r>
          </w:p>
        </w:tc>
        <w:tc>
          <w:tcPr>
            <w:tcW w:w="1403" w:type="dxa"/>
          </w:tcPr>
          <w:p w14:paraId="4E00D2C6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AB973195</w:t>
            </w:r>
          </w:p>
        </w:tc>
      </w:tr>
      <w:tr w:rsidR="008B17D5" w14:paraId="7A2D342F" w14:textId="77777777">
        <w:tc>
          <w:tcPr>
            <w:tcW w:w="1680" w:type="dxa"/>
          </w:tcPr>
          <w:p w14:paraId="528D98C7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canephora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1" w:type="dxa"/>
          </w:tcPr>
          <w:p w14:paraId="1D2AF6CB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Indang, Cavite</w:t>
            </w:r>
          </w:p>
        </w:tc>
        <w:tc>
          <w:tcPr>
            <w:tcW w:w="943" w:type="dxa"/>
          </w:tcPr>
          <w:p w14:paraId="144A7DD3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C1</w:t>
            </w:r>
          </w:p>
        </w:tc>
        <w:tc>
          <w:tcPr>
            <w:tcW w:w="1072" w:type="dxa"/>
          </w:tcPr>
          <w:p w14:paraId="08C9C459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014862</w:t>
            </w:r>
          </w:p>
        </w:tc>
        <w:tc>
          <w:tcPr>
            <w:tcW w:w="1200" w:type="dxa"/>
          </w:tcPr>
          <w:p w14:paraId="3F7E42C1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MK615730</w:t>
            </w:r>
          </w:p>
        </w:tc>
        <w:tc>
          <w:tcPr>
            <w:tcW w:w="1403" w:type="dxa"/>
          </w:tcPr>
          <w:p w14:paraId="69D3B755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MK722259</w:t>
            </w:r>
          </w:p>
        </w:tc>
      </w:tr>
      <w:tr w:rsidR="008B17D5" w14:paraId="264F7892" w14:textId="77777777">
        <w:tc>
          <w:tcPr>
            <w:tcW w:w="1680" w:type="dxa"/>
          </w:tcPr>
          <w:p w14:paraId="3337D607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canephora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1" w:type="dxa"/>
          </w:tcPr>
          <w:p w14:paraId="001A9434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Indang, Cavite</w:t>
            </w:r>
          </w:p>
        </w:tc>
        <w:tc>
          <w:tcPr>
            <w:tcW w:w="943" w:type="dxa"/>
          </w:tcPr>
          <w:p w14:paraId="16B43136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C2</w:t>
            </w:r>
          </w:p>
        </w:tc>
        <w:tc>
          <w:tcPr>
            <w:tcW w:w="1072" w:type="dxa"/>
          </w:tcPr>
          <w:p w14:paraId="19D09F71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014863</w:t>
            </w:r>
          </w:p>
        </w:tc>
        <w:tc>
          <w:tcPr>
            <w:tcW w:w="1200" w:type="dxa"/>
          </w:tcPr>
          <w:p w14:paraId="73816415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MK615731</w:t>
            </w:r>
          </w:p>
        </w:tc>
        <w:tc>
          <w:tcPr>
            <w:tcW w:w="1403" w:type="dxa"/>
          </w:tcPr>
          <w:p w14:paraId="45E96834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MK855097</w:t>
            </w:r>
          </w:p>
        </w:tc>
      </w:tr>
      <w:tr w:rsidR="008B17D5" w14:paraId="252E8799" w14:textId="77777777">
        <w:tc>
          <w:tcPr>
            <w:tcW w:w="1680" w:type="dxa"/>
          </w:tcPr>
          <w:p w14:paraId="51D13F2C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canephora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1" w:type="dxa"/>
          </w:tcPr>
          <w:p w14:paraId="6371556C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Alfonso, Cavite</w:t>
            </w:r>
          </w:p>
        </w:tc>
        <w:tc>
          <w:tcPr>
            <w:tcW w:w="943" w:type="dxa"/>
          </w:tcPr>
          <w:p w14:paraId="0DE6F34B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C6</w:t>
            </w:r>
          </w:p>
        </w:tc>
        <w:tc>
          <w:tcPr>
            <w:tcW w:w="1072" w:type="dxa"/>
          </w:tcPr>
          <w:p w14:paraId="70103CAA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014864</w:t>
            </w:r>
          </w:p>
        </w:tc>
        <w:tc>
          <w:tcPr>
            <w:tcW w:w="1200" w:type="dxa"/>
          </w:tcPr>
          <w:p w14:paraId="39F43D58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MK615732</w:t>
            </w:r>
          </w:p>
        </w:tc>
        <w:tc>
          <w:tcPr>
            <w:tcW w:w="1403" w:type="dxa"/>
          </w:tcPr>
          <w:p w14:paraId="69E22EE9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MK722261</w:t>
            </w:r>
          </w:p>
        </w:tc>
      </w:tr>
      <w:tr w:rsidR="008B17D5" w14:paraId="2843B31F" w14:textId="77777777">
        <w:tc>
          <w:tcPr>
            <w:tcW w:w="1680" w:type="dxa"/>
          </w:tcPr>
          <w:p w14:paraId="0514C217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canephora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1" w:type="dxa"/>
          </w:tcPr>
          <w:p w14:paraId="0866A71A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Alfonso, Cavite</w:t>
            </w:r>
          </w:p>
        </w:tc>
        <w:tc>
          <w:tcPr>
            <w:tcW w:w="943" w:type="dxa"/>
          </w:tcPr>
          <w:p w14:paraId="65255381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C7</w:t>
            </w:r>
          </w:p>
        </w:tc>
        <w:tc>
          <w:tcPr>
            <w:tcW w:w="1072" w:type="dxa"/>
          </w:tcPr>
          <w:p w14:paraId="64016B81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014865</w:t>
            </w:r>
          </w:p>
        </w:tc>
        <w:tc>
          <w:tcPr>
            <w:tcW w:w="1200" w:type="dxa"/>
          </w:tcPr>
          <w:p w14:paraId="2586266E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MK615733</w:t>
            </w:r>
          </w:p>
        </w:tc>
        <w:tc>
          <w:tcPr>
            <w:tcW w:w="1403" w:type="dxa"/>
          </w:tcPr>
          <w:p w14:paraId="267D1963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MK722260</w:t>
            </w:r>
          </w:p>
        </w:tc>
      </w:tr>
      <w:tr w:rsidR="008B17D5" w14:paraId="43CD3A31" w14:textId="77777777">
        <w:tc>
          <w:tcPr>
            <w:tcW w:w="1680" w:type="dxa"/>
          </w:tcPr>
          <w:p w14:paraId="483B8307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canephora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1" w:type="dxa"/>
          </w:tcPr>
          <w:p w14:paraId="2E1E8A6C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Indang, Cavite</w:t>
            </w:r>
          </w:p>
        </w:tc>
        <w:tc>
          <w:tcPr>
            <w:tcW w:w="943" w:type="dxa"/>
          </w:tcPr>
          <w:p w14:paraId="64B113C5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C8</w:t>
            </w:r>
          </w:p>
        </w:tc>
        <w:tc>
          <w:tcPr>
            <w:tcW w:w="1072" w:type="dxa"/>
          </w:tcPr>
          <w:p w14:paraId="785051CB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014866</w:t>
            </w:r>
          </w:p>
        </w:tc>
        <w:tc>
          <w:tcPr>
            <w:tcW w:w="1200" w:type="dxa"/>
          </w:tcPr>
          <w:p w14:paraId="3C5EC1CC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MK615734</w:t>
            </w:r>
          </w:p>
        </w:tc>
        <w:tc>
          <w:tcPr>
            <w:tcW w:w="1403" w:type="dxa"/>
          </w:tcPr>
          <w:p w14:paraId="1A3D7C10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MK722264</w:t>
            </w:r>
          </w:p>
        </w:tc>
      </w:tr>
      <w:tr w:rsidR="008B17D5" w14:paraId="08AD97F8" w14:textId="77777777">
        <w:tc>
          <w:tcPr>
            <w:tcW w:w="1680" w:type="dxa"/>
          </w:tcPr>
          <w:p w14:paraId="333E5579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canephora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1" w:type="dxa"/>
          </w:tcPr>
          <w:p w14:paraId="7961DD78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Indang, Cavite</w:t>
            </w:r>
          </w:p>
        </w:tc>
        <w:tc>
          <w:tcPr>
            <w:tcW w:w="943" w:type="dxa"/>
          </w:tcPr>
          <w:p w14:paraId="3A7A2E9E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C9</w:t>
            </w:r>
          </w:p>
        </w:tc>
        <w:tc>
          <w:tcPr>
            <w:tcW w:w="1072" w:type="dxa"/>
          </w:tcPr>
          <w:p w14:paraId="7C5B3E22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014867</w:t>
            </w:r>
          </w:p>
        </w:tc>
        <w:tc>
          <w:tcPr>
            <w:tcW w:w="1200" w:type="dxa"/>
          </w:tcPr>
          <w:p w14:paraId="536B9D47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MK615735</w:t>
            </w:r>
          </w:p>
        </w:tc>
        <w:tc>
          <w:tcPr>
            <w:tcW w:w="1403" w:type="dxa"/>
          </w:tcPr>
          <w:p w14:paraId="627DA19B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MK722263</w:t>
            </w:r>
          </w:p>
        </w:tc>
      </w:tr>
      <w:tr w:rsidR="008B17D5" w14:paraId="778A4786" w14:textId="77777777">
        <w:tc>
          <w:tcPr>
            <w:tcW w:w="1680" w:type="dxa"/>
          </w:tcPr>
          <w:p w14:paraId="06ABC4B6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canephora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1" w:type="dxa"/>
          </w:tcPr>
          <w:p w14:paraId="06A635C4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Indang, Cavite</w:t>
            </w:r>
          </w:p>
        </w:tc>
        <w:tc>
          <w:tcPr>
            <w:tcW w:w="943" w:type="dxa"/>
          </w:tcPr>
          <w:p w14:paraId="316943CC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C10</w:t>
            </w:r>
          </w:p>
        </w:tc>
        <w:tc>
          <w:tcPr>
            <w:tcW w:w="1072" w:type="dxa"/>
          </w:tcPr>
          <w:p w14:paraId="2E5AA74D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014868</w:t>
            </w:r>
          </w:p>
        </w:tc>
        <w:tc>
          <w:tcPr>
            <w:tcW w:w="1200" w:type="dxa"/>
          </w:tcPr>
          <w:p w14:paraId="66D105AB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MK615736</w:t>
            </w:r>
          </w:p>
        </w:tc>
        <w:tc>
          <w:tcPr>
            <w:tcW w:w="1403" w:type="dxa"/>
          </w:tcPr>
          <w:p w14:paraId="7BD36302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MK722262</w:t>
            </w:r>
          </w:p>
        </w:tc>
      </w:tr>
      <w:tr w:rsidR="008B17D5" w14:paraId="3EA9A14D" w14:textId="77777777">
        <w:tc>
          <w:tcPr>
            <w:tcW w:w="1680" w:type="dxa"/>
          </w:tcPr>
          <w:p w14:paraId="0EE6CD01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canephora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1" w:type="dxa"/>
          </w:tcPr>
          <w:p w14:paraId="47535370" w14:textId="77777777" w:rsidR="008B17D5" w:rsidRDefault="009640DC" w:rsidP="0077239B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eastAsia="SimSun" w:cs="Times New Roman"/>
                <w:lang w:val="en-PH" w:eastAsia="zh-CN"/>
              </w:rPr>
              <w:t>NOMIARC</w:t>
            </w:r>
            <w:r>
              <w:rPr>
                <w:rFonts w:eastAsia="SimSun" w:cs="Times New Roman"/>
                <w:lang w:eastAsia="zh-CN"/>
              </w:rPr>
              <w:t xml:space="preserve">, </w:t>
            </w:r>
            <w:proofErr w:type="spellStart"/>
            <w:r>
              <w:rPr>
                <w:rFonts w:eastAsia="SimSun" w:cs="Times New Roman"/>
                <w:lang w:eastAsia="zh-CN"/>
              </w:rPr>
              <w:t>Bukidno</w:t>
            </w:r>
            <w:proofErr w:type="spellEnd"/>
            <w:r>
              <w:rPr>
                <w:rFonts w:eastAsia="SimSun" w:cs="Times New Roman"/>
                <w:lang w:val="en-US" w:eastAsia="zh-CN"/>
              </w:rPr>
              <w:t>n</w:t>
            </w:r>
          </w:p>
        </w:tc>
        <w:tc>
          <w:tcPr>
            <w:tcW w:w="943" w:type="dxa"/>
          </w:tcPr>
          <w:p w14:paraId="62B4D2BE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C512-2</w:t>
            </w:r>
          </w:p>
        </w:tc>
        <w:tc>
          <w:tcPr>
            <w:tcW w:w="1072" w:type="dxa"/>
          </w:tcPr>
          <w:p w14:paraId="4E05A1CF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014869</w:t>
            </w:r>
          </w:p>
        </w:tc>
        <w:tc>
          <w:tcPr>
            <w:tcW w:w="1200" w:type="dxa"/>
          </w:tcPr>
          <w:p w14:paraId="491D536C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MK615737</w:t>
            </w:r>
          </w:p>
        </w:tc>
        <w:tc>
          <w:tcPr>
            <w:tcW w:w="1403" w:type="dxa"/>
          </w:tcPr>
          <w:p w14:paraId="05162C2E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MK722258</w:t>
            </w:r>
          </w:p>
        </w:tc>
      </w:tr>
      <w:tr w:rsidR="008B17D5" w14:paraId="6A4B5AE2" w14:textId="77777777">
        <w:tc>
          <w:tcPr>
            <w:tcW w:w="1680" w:type="dxa"/>
          </w:tcPr>
          <w:p w14:paraId="0C9DD07B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canephora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1" w:type="dxa"/>
          </w:tcPr>
          <w:p w14:paraId="1D53B96E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NOMIARC</w:t>
            </w:r>
            <w:r>
              <w:rPr>
                <w:rFonts w:cs="Times New Roman"/>
              </w:rPr>
              <w:t>, Bukidnon</w:t>
            </w:r>
          </w:p>
        </w:tc>
        <w:tc>
          <w:tcPr>
            <w:tcW w:w="943" w:type="dxa"/>
          </w:tcPr>
          <w:p w14:paraId="2FFD7406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C513-2</w:t>
            </w:r>
          </w:p>
        </w:tc>
        <w:tc>
          <w:tcPr>
            <w:tcW w:w="1072" w:type="dxa"/>
          </w:tcPr>
          <w:p w14:paraId="2958D376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014870</w:t>
            </w:r>
          </w:p>
        </w:tc>
        <w:tc>
          <w:tcPr>
            <w:tcW w:w="1200" w:type="dxa"/>
          </w:tcPr>
          <w:p w14:paraId="4FB52212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MK615738</w:t>
            </w:r>
          </w:p>
        </w:tc>
        <w:tc>
          <w:tcPr>
            <w:tcW w:w="1403" w:type="dxa"/>
          </w:tcPr>
          <w:p w14:paraId="72E8DBF6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MK855098</w:t>
            </w:r>
          </w:p>
        </w:tc>
      </w:tr>
      <w:tr w:rsidR="008B17D5" w14:paraId="4C4279AF" w14:textId="77777777">
        <w:tc>
          <w:tcPr>
            <w:tcW w:w="1680" w:type="dxa"/>
          </w:tcPr>
          <w:p w14:paraId="67EA8D4E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C. </w:t>
            </w:r>
            <w:proofErr w:type="spellStart"/>
            <w:r>
              <w:rPr>
                <w:rFonts w:cs="Times New Roman"/>
              </w:rPr>
              <w:t>canephora</w:t>
            </w:r>
            <w:proofErr w:type="spellEnd"/>
          </w:p>
        </w:tc>
        <w:tc>
          <w:tcPr>
            <w:tcW w:w="2121" w:type="dxa"/>
          </w:tcPr>
          <w:p w14:paraId="2C3BD72F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Cameroon/ Vietnam</w:t>
            </w:r>
          </w:p>
        </w:tc>
        <w:tc>
          <w:tcPr>
            <w:tcW w:w="943" w:type="dxa"/>
          </w:tcPr>
          <w:p w14:paraId="0EBAE47E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  <w:iCs/>
                <w:lang w:val="en-US"/>
              </w:rPr>
              <w:t>–</w:t>
            </w:r>
          </w:p>
        </w:tc>
        <w:tc>
          <w:tcPr>
            <w:tcW w:w="1072" w:type="dxa"/>
          </w:tcPr>
          <w:p w14:paraId="32DC7504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iCs/>
                <w:lang w:val="en-US"/>
              </w:rPr>
              <w:t>–</w:t>
            </w:r>
          </w:p>
        </w:tc>
        <w:tc>
          <w:tcPr>
            <w:tcW w:w="1200" w:type="dxa"/>
          </w:tcPr>
          <w:p w14:paraId="4E81D99E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DQ153593</w:t>
            </w:r>
          </w:p>
        </w:tc>
        <w:tc>
          <w:tcPr>
            <w:tcW w:w="1403" w:type="dxa"/>
          </w:tcPr>
          <w:p w14:paraId="668660F5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AB973198</w:t>
            </w:r>
          </w:p>
        </w:tc>
      </w:tr>
      <w:tr w:rsidR="008B17D5" w14:paraId="2187F532" w14:textId="77777777">
        <w:tc>
          <w:tcPr>
            <w:tcW w:w="1680" w:type="dxa"/>
          </w:tcPr>
          <w:p w14:paraId="2D4310E2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canephora</w:t>
            </w:r>
            <w:proofErr w:type="spellEnd"/>
          </w:p>
        </w:tc>
        <w:tc>
          <w:tcPr>
            <w:tcW w:w="2121" w:type="dxa"/>
          </w:tcPr>
          <w:p w14:paraId="00EB6D92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Mexico/</w:t>
            </w:r>
            <w:r>
              <w:rPr>
                <w:rStyle w:val="Emphasis"/>
                <w:rFonts w:cs="Times New Roman"/>
                <w:color w:val="000000"/>
              </w:rPr>
              <w:t xml:space="preserve"> </w:t>
            </w:r>
            <w:r>
              <w:rPr>
                <w:rStyle w:val="feature"/>
                <w:rFonts w:cs="Times New Roman"/>
                <w:color w:val="000000"/>
              </w:rPr>
              <w:t>Indonesia</w:t>
            </w:r>
          </w:p>
        </w:tc>
        <w:tc>
          <w:tcPr>
            <w:tcW w:w="943" w:type="dxa"/>
          </w:tcPr>
          <w:p w14:paraId="62D727BE" w14:textId="77777777" w:rsidR="008B17D5" w:rsidRDefault="009640DC" w:rsidP="0077239B">
            <w:pPr>
              <w:spacing w:after="0" w:line="240" w:lineRule="auto"/>
              <w:outlineLvl w:val="2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  <w:iCs/>
                <w:lang w:val="en-US"/>
              </w:rPr>
              <w:t>–</w:t>
            </w:r>
          </w:p>
        </w:tc>
        <w:tc>
          <w:tcPr>
            <w:tcW w:w="1072" w:type="dxa"/>
          </w:tcPr>
          <w:p w14:paraId="731C9C95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iCs/>
                <w:lang w:val="en-US"/>
              </w:rPr>
              <w:t>–</w:t>
            </w:r>
          </w:p>
        </w:tc>
        <w:tc>
          <w:tcPr>
            <w:tcW w:w="1200" w:type="dxa"/>
          </w:tcPr>
          <w:p w14:paraId="2BAFEF66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MF417755</w:t>
            </w:r>
          </w:p>
        </w:tc>
        <w:tc>
          <w:tcPr>
            <w:tcW w:w="1403" w:type="dxa"/>
          </w:tcPr>
          <w:p w14:paraId="177FEBDB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AB973197</w:t>
            </w:r>
          </w:p>
        </w:tc>
      </w:tr>
      <w:tr w:rsidR="008B17D5" w14:paraId="22D1A13D" w14:textId="77777777">
        <w:tc>
          <w:tcPr>
            <w:tcW w:w="1680" w:type="dxa"/>
          </w:tcPr>
          <w:p w14:paraId="77D64153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liberica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1" w:type="dxa"/>
          </w:tcPr>
          <w:p w14:paraId="7194F5E6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Indang, Cavite</w:t>
            </w:r>
          </w:p>
        </w:tc>
        <w:tc>
          <w:tcPr>
            <w:tcW w:w="943" w:type="dxa"/>
          </w:tcPr>
          <w:p w14:paraId="7AAA765B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L1</w:t>
            </w:r>
          </w:p>
        </w:tc>
        <w:tc>
          <w:tcPr>
            <w:tcW w:w="1072" w:type="dxa"/>
          </w:tcPr>
          <w:p w14:paraId="788B805C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014871</w:t>
            </w:r>
          </w:p>
        </w:tc>
        <w:tc>
          <w:tcPr>
            <w:tcW w:w="1200" w:type="dxa"/>
          </w:tcPr>
          <w:p w14:paraId="1AC83AA4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MK615739</w:t>
            </w:r>
          </w:p>
        </w:tc>
        <w:tc>
          <w:tcPr>
            <w:tcW w:w="1403" w:type="dxa"/>
          </w:tcPr>
          <w:p w14:paraId="0E7E6ABE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MK722250</w:t>
            </w:r>
          </w:p>
        </w:tc>
      </w:tr>
      <w:tr w:rsidR="008B17D5" w14:paraId="4772BEB8" w14:textId="77777777">
        <w:trPr>
          <w:trHeight w:val="248"/>
        </w:trPr>
        <w:tc>
          <w:tcPr>
            <w:tcW w:w="1680" w:type="dxa"/>
          </w:tcPr>
          <w:p w14:paraId="5F236D10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liberica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1" w:type="dxa"/>
          </w:tcPr>
          <w:p w14:paraId="6D1BD8B9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Indang, Cavite</w:t>
            </w:r>
          </w:p>
        </w:tc>
        <w:tc>
          <w:tcPr>
            <w:tcW w:w="943" w:type="dxa"/>
          </w:tcPr>
          <w:p w14:paraId="60563035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L3</w:t>
            </w:r>
          </w:p>
        </w:tc>
        <w:tc>
          <w:tcPr>
            <w:tcW w:w="1072" w:type="dxa"/>
          </w:tcPr>
          <w:p w14:paraId="65845CF5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014872</w:t>
            </w:r>
          </w:p>
        </w:tc>
        <w:tc>
          <w:tcPr>
            <w:tcW w:w="1200" w:type="dxa"/>
          </w:tcPr>
          <w:p w14:paraId="21EF1EF0" w14:textId="77777777" w:rsidR="008B17D5" w:rsidRDefault="009640DC" w:rsidP="0077239B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MK615740</w:t>
            </w:r>
          </w:p>
        </w:tc>
        <w:tc>
          <w:tcPr>
            <w:tcW w:w="1403" w:type="dxa"/>
          </w:tcPr>
          <w:p w14:paraId="6D82A14B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MK722249</w:t>
            </w:r>
          </w:p>
        </w:tc>
      </w:tr>
      <w:tr w:rsidR="008B17D5" w14:paraId="78E07674" w14:textId="77777777">
        <w:tc>
          <w:tcPr>
            <w:tcW w:w="1680" w:type="dxa"/>
          </w:tcPr>
          <w:p w14:paraId="180B7815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liberica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1" w:type="dxa"/>
          </w:tcPr>
          <w:p w14:paraId="0B0A6BF0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Alfonso, Cavite</w:t>
            </w:r>
          </w:p>
        </w:tc>
        <w:tc>
          <w:tcPr>
            <w:tcW w:w="943" w:type="dxa"/>
          </w:tcPr>
          <w:p w14:paraId="29DB9368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L6</w:t>
            </w:r>
          </w:p>
        </w:tc>
        <w:tc>
          <w:tcPr>
            <w:tcW w:w="1072" w:type="dxa"/>
          </w:tcPr>
          <w:p w14:paraId="67B2BF9D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014873</w:t>
            </w:r>
          </w:p>
        </w:tc>
        <w:tc>
          <w:tcPr>
            <w:tcW w:w="1200" w:type="dxa"/>
          </w:tcPr>
          <w:p w14:paraId="4F6DEB23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MK615741</w:t>
            </w:r>
          </w:p>
        </w:tc>
        <w:tc>
          <w:tcPr>
            <w:tcW w:w="1403" w:type="dxa"/>
          </w:tcPr>
          <w:p w14:paraId="46E27648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MK722253</w:t>
            </w:r>
          </w:p>
        </w:tc>
      </w:tr>
      <w:tr w:rsidR="008B17D5" w14:paraId="3B8A822B" w14:textId="77777777">
        <w:tc>
          <w:tcPr>
            <w:tcW w:w="1680" w:type="dxa"/>
          </w:tcPr>
          <w:p w14:paraId="562D3939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liberica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1" w:type="dxa"/>
          </w:tcPr>
          <w:p w14:paraId="1FF92DEE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Silang, Cavite</w:t>
            </w:r>
          </w:p>
        </w:tc>
        <w:tc>
          <w:tcPr>
            <w:tcW w:w="943" w:type="dxa"/>
          </w:tcPr>
          <w:p w14:paraId="3563BE5B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L7</w:t>
            </w:r>
          </w:p>
        </w:tc>
        <w:tc>
          <w:tcPr>
            <w:tcW w:w="1072" w:type="dxa"/>
          </w:tcPr>
          <w:p w14:paraId="4E8A7A0E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014874</w:t>
            </w:r>
          </w:p>
        </w:tc>
        <w:tc>
          <w:tcPr>
            <w:tcW w:w="1200" w:type="dxa"/>
          </w:tcPr>
          <w:p w14:paraId="3179527D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MK615742</w:t>
            </w:r>
          </w:p>
        </w:tc>
        <w:tc>
          <w:tcPr>
            <w:tcW w:w="1403" w:type="dxa"/>
          </w:tcPr>
          <w:p w14:paraId="165E525D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MK722252</w:t>
            </w:r>
          </w:p>
        </w:tc>
      </w:tr>
      <w:tr w:rsidR="008B17D5" w14:paraId="7B251A3A" w14:textId="77777777">
        <w:tc>
          <w:tcPr>
            <w:tcW w:w="1680" w:type="dxa"/>
          </w:tcPr>
          <w:p w14:paraId="4BB070EE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liberica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1" w:type="dxa"/>
          </w:tcPr>
          <w:p w14:paraId="4AE934F9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Alfonso, Cavite</w:t>
            </w:r>
          </w:p>
        </w:tc>
        <w:tc>
          <w:tcPr>
            <w:tcW w:w="943" w:type="dxa"/>
          </w:tcPr>
          <w:p w14:paraId="6FA21E7A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L8</w:t>
            </w:r>
          </w:p>
        </w:tc>
        <w:tc>
          <w:tcPr>
            <w:tcW w:w="1072" w:type="dxa"/>
          </w:tcPr>
          <w:p w14:paraId="39782F59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014875</w:t>
            </w:r>
          </w:p>
        </w:tc>
        <w:tc>
          <w:tcPr>
            <w:tcW w:w="1200" w:type="dxa"/>
          </w:tcPr>
          <w:p w14:paraId="52BD3B14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MK615743</w:t>
            </w:r>
          </w:p>
        </w:tc>
        <w:tc>
          <w:tcPr>
            <w:tcW w:w="1403" w:type="dxa"/>
          </w:tcPr>
          <w:p w14:paraId="40904EA0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MK722251</w:t>
            </w:r>
          </w:p>
        </w:tc>
      </w:tr>
      <w:tr w:rsidR="008B17D5" w14:paraId="6393FDD1" w14:textId="77777777">
        <w:tc>
          <w:tcPr>
            <w:tcW w:w="1680" w:type="dxa"/>
          </w:tcPr>
          <w:p w14:paraId="596C158F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liberica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1" w:type="dxa"/>
          </w:tcPr>
          <w:p w14:paraId="2283FDC5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Indang, Cavite</w:t>
            </w:r>
          </w:p>
        </w:tc>
        <w:tc>
          <w:tcPr>
            <w:tcW w:w="943" w:type="dxa"/>
          </w:tcPr>
          <w:p w14:paraId="3CAB3AD8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LE1</w:t>
            </w:r>
          </w:p>
        </w:tc>
        <w:tc>
          <w:tcPr>
            <w:tcW w:w="1072" w:type="dxa"/>
          </w:tcPr>
          <w:p w14:paraId="0FFD46DD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014876</w:t>
            </w:r>
          </w:p>
        </w:tc>
        <w:tc>
          <w:tcPr>
            <w:tcW w:w="1200" w:type="dxa"/>
          </w:tcPr>
          <w:p w14:paraId="02945053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MK615744</w:t>
            </w:r>
          </w:p>
        </w:tc>
        <w:tc>
          <w:tcPr>
            <w:tcW w:w="1403" w:type="dxa"/>
          </w:tcPr>
          <w:p w14:paraId="0EDA30EF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MK722255</w:t>
            </w:r>
          </w:p>
        </w:tc>
      </w:tr>
      <w:tr w:rsidR="008B17D5" w14:paraId="7FA0335F" w14:textId="77777777">
        <w:tc>
          <w:tcPr>
            <w:tcW w:w="1680" w:type="dxa"/>
          </w:tcPr>
          <w:p w14:paraId="3F7D2639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liberica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1" w:type="dxa"/>
          </w:tcPr>
          <w:p w14:paraId="3F3036BE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Indang, Cavite</w:t>
            </w:r>
          </w:p>
        </w:tc>
        <w:tc>
          <w:tcPr>
            <w:tcW w:w="943" w:type="dxa"/>
          </w:tcPr>
          <w:p w14:paraId="37B0EF4A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LE3</w:t>
            </w:r>
          </w:p>
        </w:tc>
        <w:tc>
          <w:tcPr>
            <w:tcW w:w="1072" w:type="dxa"/>
          </w:tcPr>
          <w:p w14:paraId="19D8C2AD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014877</w:t>
            </w:r>
          </w:p>
        </w:tc>
        <w:tc>
          <w:tcPr>
            <w:tcW w:w="1200" w:type="dxa"/>
          </w:tcPr>
          <w:p w14:paraId="2BB123B1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MK615745</w:t>
            </w:r>
          </w:p>
        </w:tc>
        <w:tc>
          <w:tcPr>
            <w:tcW w:w="1403" w:type="dxa"/>
          </w:tcPr>
          <w:p w14:paraId="45B303A9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MK722254</w:t>
            </w:r>
          </w:p>
        </w:tc>
      </w:tr>
      <w:tr w:rsidR="008B17D5" w14:paraId="50C39189" w14:textId="77777777">
        <w:tc>
          <w:tcPr>
            <w:tcW w:w="1680" w:type="dxa"/>
          </w:tcPr>
          <w:p w14:paraId="3FDFC091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liberica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1" w:type="dxa"/>
          </w:tcPr>
          <w:p w14:paraId="05EB5AAA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Alfonso, Cavite</w:t>
            </w:r>
          </w:p>
        </w:tc>
        <w:tc>
          <w:tcPr>
            <w:tcW w:w="943" w:type="dxa"/>
          </w:tcPr>
          <w:p w14:paraId="3101D305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LE7</w:t>
            </w:r>
          </w:p>
        </w:tc>
        <w:tc>
          <w:tcPr>
            <w:tcW w:w="1072" w:type="dxa"/>
          </w:tcPr>
          <w:p w14:paraId="2E09478D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014878</w:t>
            </w:r>
          </w:p>
        </w:tc>
        <w:tc>
          <w:tcPr>
            <w:tcW w:w="1200" w:type="dxa"/>
          </w:tcPr>
          <w:p w14:paraId="350AB2CE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MK615746</w:t>
            </w:r>
          </w:p>
        </w:tc>
        <w:tc>
          <w:tcPr>
            <w:tcW w:w="1403" w:type="dxa"/>
          </w:tcPr>
          <w:p w14:paraId="767A66B8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MK722257</w:t>
            </w:r>
          </w:p>
        </w:tc>
      </w:tr>
      <w:tr w:rsidR="008B17D5" w14:paraId="2643F30C" w14:textId="77777777">
        <w:tc>
          <w:tcPr>
            <w:tcW w:w="1680" w:type="dxa"/>
          </w:tcPr>
          <w:p w14:paraId="79B315CC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liberica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1" w:type="dxa"/>
          </w:tcPr>
          <w:p w14:paraId="66583BED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Silang, Cavite</w:t>
            </w:r>
          </w:p>
        </w:tc>
        <w:tc>
          <w:tcPr>
            <w:tcW w:w="943" w:type="dxa"/>
          </w:tcPr>
          <w:p w14:paraId="61FFE703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LE8</w:t>
            </w:r>
          </w:p>
        </w:tc>
        <w:tc>
          <w:tcPr>
            <w:tcW w:w="1072" w:type="dxa"/>
          </w:tcPr>
          <w:p w14:paraId="314E37DB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014879</w:t>
            </w:r>
          </w:p>
        </w:tc>
        <w:tc>
          <w:tcPr>
            <w:tcW w:w="1200" w:type="dxa"/>
          </w:tcPr>
          <w:p w14:paraId="20C19744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MK615747</w:t>
            </w:r>
          </w:p>
        </w:tc>
        <w:tc>
          <w:tcPr>
            <w:tcW w:w="1403" w:type="dxa"/>
          </w:tcPr>
          <w:p w14:paraId="3DD4C2DA" w14:textId="77777777" w:rsidR="008B17D5" w:rsidRDefault="009640DC" w:rsidP="0077239B">
            <w:pPr>
              <w:keepNext/>
              <w:keepLines/>
              <w:spacing w:after="0" w:line="240" w:lineRule="auto"/>
              <w:outlineLvl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MK722256</w:t>
            </w:r>
          </w:p>
        </w:tc>
      </w:tr>
      <w:tr w:rsidR="008B17D5" w14:paraId="04EBCC74" w14:textId="77777777">
        <w:tc>
          <w:tcPr>
            <w:tcW w:w="1680" w:type="dxa"/>
          </w:tcPr>
          <w:p w14:paraId="17CFE2A3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liberica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 xml:space="preserve">var. </w:t>
            </w:r>
            <w:proofErr w:type="spellStart"/>
            <w:r>
              <w:rPr>
                <w:rFonts w:cs="Times New Roman"/>
              </w:rPr>
              <w:t>dewevrei</w:t>
            </w:r>
            <w:proofErr w:type="spellEnd"/>
          </w:p>
        </w:tc>
        <w:tc>
          <w:tcPr>
            <w:tcW w:w="3064" w:type="dxa"/>
            <w:gridSpan w:val="2"/>
          </w:tcPr>
          <w:p w14:paraId="1D364170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Central African Republic     </w:t>
            </w:r>
            <w:r>
              <w:rPr>
                <w:rFonts w:cs="Times New Roman"/>
                <w:iCs/>
                <w:lang w:val="en-US"/>
              </w:rPr>
              <w:t>–</w:t>
            </w:r>
          </w:p>
          <w:p w14:paraId="45791E55" w14:textId="77777777" w:rsidR="008B17D5" w:rsidRDefault="008B17D5" w:rsidP="007723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2" w:type="dxa"/>
          </w:tcPr>
          <w:p w14:paraId="528D8901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iCs/>
                <w:lang w:val="en-US"/>
              </w:rPr>
              <w:t>–</w:t>
            </w:r>
          </w:p>
        </w:tc>
        <w:tc>
          <w:tcPr>
            <w:tcW w:w="1200" w:type="dxa"/>
          </w:tcPr>
          <w:p w14:paraId="1ACDDB4F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DQ153603</w:t>
            </w:r>
          </w:p>
        </w:tc>
        <w:tc>
          <w:tcPr>
            <w:tcW w:w="1403" w:type="dxa"/>
          </w:tcPr>
          <w:p w14:paraId="66632769" w14:textId="77777777" w:rsidR="008B17D5" w:rsidRDefault="008B17D5" w:rsidP="0077239B">
            <w:pPr>
              <w:spacing w:after="0" w:line="240" w:lineRule="auto"/>
              <w:outlineLvl w:val="2"/>
              <w:rPr>
                <w:rFonts w:cs="Times New Roman"/>
              </w:rPr>
            </w:pPr>
          </w:p>
        </w:tc>
      </w:tr>
      <w:tr w:rsidR="008B17D5" w14:paraId="55F8787C" w14:textId="77777777">
        <w:tc>
          <w:tcPr>
            <w:tcW w:w="1680" w:type="dxa"/>
          </w:tcPr>
          <w:p w14:paraId="650F216E" w14:textId="77777777" w:rsidR="008B17D5" w:rsidRDefault="008B17D5" w:rsidP="0077239B">
            <w:pPr>
              <w:spacing w:after="0" w:line="240" w:lineRule="auto"/>
              <w:rPr>
                <w:rFonts w:cs="Times New Roman"/>
                <w:i/>
              </w:rPr>
            </w:pPr>
          </w:p>
        </w:tc>
        <w:tc>
          <w:tcPr>
            <w:tcW w:w="3064" w:type="dxa"/>
            <w:gridSpan w:val="2"/>
          </w:tcPr>
          <w:p w14:paraId="10826802" w14:textId="77777777" w:rsidR="008B17D5" w:rsidRDefault="008B17D5" w:rsidP="007723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2" w:type="dxa"/>
          </w:tcPr>
          <w:p w14:paraId="75DCCF8B" w14:textId="77777777" w:rsidR="008B17D5" w:rsidRDefault="008B17D5" w:rsidP="0077239B">
            <w:pPr>
              <w:spacing w:after="0" w:line="240" w:lineRule="auto"/>
              <w:jc w:val="center"/>
              <w:rPr>
                <w:rFonts w:cs="Times New Roman"/>
                <w:iCs/>
                <w:lang w:val="en-US"/>
              </w:rPr>
            </w:pPr>
          </w:p>
        </w:tc>
        <w:tc>
          <w:tcPr>
            <w:tcW w:w="1200" w:type="dxa"/>
          </w:tcPr>
          <w:p w14:paraId="3312F7E4" w14:textId="77777777" w:rsidR="008B17D5" w:rsidRDefault="008B17D5" w:rsidP="007723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3" w:type="dxa"/>
          </w:tcPr>
          <w:p w14:paraId="79BCAAFC" w14:textId="77777777" w:rsidR="008B17D5" w:rsidRDefault="008B17D5" w:rsidP="0077239B">
            <w:pPr>
              <w:spacing w:after="0" w:line="240" w:lineRule="auto"/>
              <w:outlineLvl w:val="2"/>
              <w:rPr>
                <w:rFonts w:cs="Times New Roman"/>
              </w:rPr>
            </w:pPr>
          </w:p>
        </w:tc>
      </w:tr>
      <w:tr w:rsidR="008B17D5" w14:paraId="48EC5713" w14:textId="77777777">
        <w:tc>
          <w:tcPr>
            <w:tcW w:w="1680" w:type="dxa"/>
            <w:tcBorders>
              <w:bottom w:val="single" w:sz="8" w:space="0" w:color="auto"/>
            </w:tcBorders>
          </w:tcPr>
          <w:p w14:paraId="38331F77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C. </w:t>
            </w:r>
            <w:proofErr w:type="spellStart"/>
            <w:r>
              <w:rPr>
                <w:rFonts w:cs="Times New Roman"/>
                <w:i/>
              </w:rPr>
              <w:t>liberica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 xml:space="preserve">var. </w:t>
            </w:r>
            <w:proofErr w:type="spellStart"/>
            <w:r>
              <w:rPr>
                <w:rFonts w:cs="Times New Roman"/>
              </w:rPr>
              <w:t>liberica</w:t>
            </w:r>
            <w:proofErr w:type="spellEnd"/>
          </w:p>
        </w:tc>
        <w:tc>
          <w:tcPr>
            <w:tcW w:w="3064" w:type="dxa"/>
            <w:gridSpan w:val="2"/>
            <w:tcBorders>
              <w:bottom w:val="single" w:sz="8" w:space="0" w:color="auto"/>
            </w:tcBorders>
          </w:tcPr>
          <w:p w14:paraId="1C4AD9B8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Congo/ not indicated          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Cs/>
                <w:lang w:val="en-US"/>
              </w:rPr>
              <w:t>–</w:t>
            </w:r>
          </w:p>
          <w:p w14:paraId="7E8F383D" w14:textId="77777777" w:rsidR="008B17D5" w:rsidRDefault="008B17D5" w:rsidP="0077239B">
            <w:pPr>
              <w:spacing w:after="0" w:line="240" w:lineRule="auto"/>
              <w:outlineLvl w:val="2"/>
              <w:rPr>
                <w:rFonts w:cs="Times New Roman"/>
              </w:rPr>
            </w:pPr>
          </w:p>
        </w:tc>
        <w:tc>
          <w:tcPr>
            <w:tcW w:w="1072" w:type="dxa"/>
            <w:tcBorders>
              <w:bottom w:val="single" w:sz="8" w:space="0" w:color="auto"/>
            </w:tcBorders>
          </w:tcPr>
          <w:p w14:paraId="576D788A" w14:textId="77777777" w:rsidR="008B17D5" w:rsidRDefault="009640DC" w:rsidP="0077239B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Cs/>
                <w:lang w:val="en-US"/>
              </w:rPr>
              <w:t>–</w:t>
            </w:r>
          </w:p>
        </w:tc>
        <w:tc>
          <w:tcPr>
            <w:tcW w:w="1200" w:type="dxa"/>
            <w:tcBorders>
              <w:bottom w:val="single" w:sz="8" w:space="0" w:color="auto"/>
            </w:tcBorders>
          </w:tcPr>
          <w:p w14:paraId="1DB6340E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DQ153610</w:t>
            </w:r>
          </w:p>
        </w:tc>
        <w:tc>
          <w:tcPr>
            <w:tcW w:w="1403" w:type="dxa"/>
            <w:tcBorders>
              <w:bottom w:val="single" w:sz="8" w:space="0" w:color="auto"/>
            </w:tcBorders>
          </w:tcPr>
          <w:p w14:paraId="71F7C278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AM412465</w:t>
            </w:r>
          </w:p>
        </w:tc>
      </w:tr>
    </w:tbl>
    <w:bookmarkEnd w:id="1"/>
    <w:bookmarkEnd w:id="2"/>
    <w:p w14:paraId="2DD559E2" w14:textId="77777777" w:rsidR="008B17D5" w:rsidRDefault="009640DC">
      <w:pPr>
        <w:spacing w:line="240" w:lineRule="auto"/>
        <w:rPr>
          <w:rFonts w:cs="Times New Roman"/>
          <w:i/>
          <w:iCs/>
          <w:lang w:val="en-US"/>
        </w:rPr>
      </w:pPr>
      <w:r>
        <w:rPr>
          <w:rFonts w:cs="Times New Roman"/>
          <w:lang w:val="en-US"/>
        </w:rPr>
        <w:t xml:space="preserve">USTH = University of Santo Tomas Herbarium; </w:t>
      </w:r>
      <w:r>
        <w:rPr>
          <w:rFonts w:cs="Times New Roman"/>
          <w:i/>
          <w:iCs/>
          <w:lang w:val="en-US"/>
        </w:rPr>
        <w:t xml:space="preserve">ITS = internal transcribe spacer; </w:t>
      </w:r>
      <w:proofErr w:type="spellStart"/>
      <w:r>
        <w:rPr>
          <w:rFonts w:cs="Times New Roman"/>
          <w:i/>
          <w:iCs/>
          <w:lang w:val="en-US"/>
        </w:rPr>
        <w:t>matK</w:t>
      </w:r>
      <w:proofErr w:type="spellEnd"/>
      <w:r>
        <w:rPr>
          <w:rFonts w:cs="Times New Roman"/>
          <w:i/>
          <w:iCs/>
          <w:lang w:val="en-US"/>
        </w:rPr>
        <w:t xml:space="preserve"> = maturase K</w:t>
      </w:r>
    </w:p>
    <w:p w14:paraId="6CE5EEBE" w14:textId="77777777" w:rsidR="008B17D5" w:rsidRDefault="008B17D5">
      <w:pPr>
        <w:spacing w:line="240" w:lineRule="auto"/>
        <w:rPr>
          <w:rFonts w:cs="Times New Roman"/>
          <w:i/>
          <w:iCs/>
          <w:lang w:val="en-US"/>
        </w:rPr>
      </w:pPr>
    </w:p>
    <w:p w14:paraId="4C04DF57" w14:textId="77777777" w:rsidR="008B17D5" w:rsidRDefault="008B17D5">
      <w:pPr>
        <w:ind w:left="567" w:hanging="567"/>
        <w:jc w:val="both"/>
        <w:rPr>
          <w:rFonts w:cs="Times New Roman"/>
          <w:lang w:val="en-IN"/>
        </w:rPr>
      </w:pPr>
    </w:p>
    <w:p w14:paraId="71F8F13B" w14:textId="77777777" w:rsidR="008B17D5" w:rsidRDefault="008B17D5">
      <w:pPr>
        <w:ind w:left="567" w:hanging="567"/>
        <w:jc w:val="both"/>
        <w:rPr>
          <w:rFonts w:cs="Times New Roman"/>
          <w:lang w:val="en-IN"/>
        </w:rPr>
      </w:pPr>
    </w:p>
    <w:p w14:paraId="764B6276" w14:textId="77777777" w:rsidR="008B17D5" w:rsidRDefault="008B17D5">
      <w:pPr>
        <w:ind w:left="567" w:hanging="567"/>
        <w:jc w:val="both"/>
        <w:rPr>
          <w:rFonts w:cs="Times New Roman"/>
          <w:lang w:val="en-IN"/>
        </w:rPr>
      </w:pPr>
    </w:p>
    <w:p w14:paraId="450D36C9" w14:textId="77777777" w:rsidR="008B17D5" w:rsidRDefault="008B17D5">
      <w:pPr>
        <w:ind w:left="567" w:hanging="567"/>
        <w:jc w:val="both"/>
        <w:rPr>
          <w:rFonts w:cs="Times New Roman"/>
          <w:lang w:val="en-IN"/>
        </w:rPr>
      </w:pPr>
    </w:p>
    <w:p w14:paraId="26FBA8D8" w14:textId="77777777" w:rsidR="008B17D5" w:rsidRDefault="008B17D5">
      <w:pPr>
        <w:ind w:left="567" w:hanging="567"/>
        <w:jc w:val="both"/>
        <w:rPr>
          <w:rFonts w:cs="Times New Roman"/>
          <w:lang w:val="en-IN"/>
        </w:rPr>
      </w:pPr>
    </w:p>
    <w:p w14:paraId="415699F5" w14:textId="1DD62E01" w:rsidR="008B17D5" w:rsidRDefault="008B17D5">
      <w:pPr>
        <w:jc w:val="both"/>
        <w:rPr>
          <w:rFonts w:cs="Times New Roman"/>
          <w:lang w:val="en-IN"/>
        </w:rPr>
      </w:pPr>
    </w:p>
    <w:p w14:paraId="3CAF9F5A" w14:textId="77777777" w:rsidR="0077239B" w:rsidRDefault="0077239B">
      <w:pPr>
        <w:jc w:val="both"/>
        <w:rPr>
          <w:rFonts w:cs="Times New Roman"/>
          <w:lang w:val="en-IN"/>
        </w:rPr>
      </w:pPr>
    </w:p>
    <w:p w14:paraId="3B3998DD" w14:textId="4C0B0F42" w:rsidR="008B17D5" w:rsidRDefault="009640DC" w:rsidP="00C45104">
      <w:pPr>
        <w:pStyle w:val="Articletitle"/>
        <w:spacing w:after="0" w:line="240" w:lineRule="auto"/>
        <w:rPr>
          <w:bCs/>
          <w:sz w:val="20"/>
          <w:szCs w:val="20"/>
          <w:lang w:val="en-US"/>
        </w:rPr>
      </w:pPr>
      <w:r>
        <w:rPr>
          <w:sz w:val="20"/>
          <w:szCs w:val="20"/>
        </w:rPr>
        <w:lastRenderedPageBreak/>
        <w:t>Table 3</w:t>
      </w:r>
      <w:r>
        <w:rPr>
          <w:sz w:val="20"/>
          <w:szCs w:val="20"/>
          <w:lang w:val="en-US"/>
        </w:rPr>
        <w:t>:</w:t>
      </w:r>
      <w:r>
        <w:rPr>
          <w:b w:val="0"/>
          <w:sz w:val="20"/>
          <w:szCs w:val="20"/>
        </w:rPr>
        <w:t xml:space="preserve"> Sequence characteristics from multiple sequence alignment of the two candidate barcodes</w:t>
      </w:r>
      <w:r>
        <w:rPr>
          <w:bCs/>
          <w:sz w:val="20"/>
          <w:szCs w:val="20"/>
          <w:lang w:val="en-US"/>
        </w:rPr>
        <w:t xml:space="preserve"> </w:t>
      </w:r>
    </w:p>
    <w:p w14:paraId="5F552F9D" w14:textId="77777777" w:rsidR="00C45104" w:rsidRPr="00C45104" w:rsidRDefault="00C45104" w:rsidP="00C45104">
      <w:pPr>
        <w:rPr>
          <w:lang w:val="en-US" w:eastAsia="en-GB"/>
        </w:rPr>
      </w:pPr>
    </w:p>
    <w:tbl>
      <w:tblPr>
        <w:tblW w:w="8658" w:type="dxa"/>
        <w:tblLayout w:type="fixed"/>
        <w:tblLook w:val="04A0" w:firstRow="1" w:lastRow="0" w:firstColumn="1" w:lastColumn="0" w:noHBand="0" w:noVBand="1"/>
      </w:tblPr>
      <w:tblGrid>
        <w:gridCol w:w="4518"/>
        <w:gridCol w:w="2250"/>
        <w:gridCol w:w="1890"/>
      </w:tblGrid>
      <w:tr w:rsidR="008B17D5" w14:paraId="0FC357FD" w14:textId="77777777">
        <w:trPr>
          <w:trHeight w:val="332"/>
        </w:trPr>
        <w:tc>
          <w:tcPr>
            <w:tcW w:w="4518" w:type="dxa"/>
            <w:tcBorders>
              <w:top w:val="single" w:sz="8" w:space="0" w:color="auto"/>
              <w:bottom w:val="single" w:sz="8" w:space="0" w:color="auto"/>
            </w:tcBorders>
          </w:tcPr>
          <w:p w14:paraId="2BAA3479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Characteristics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14:paraId="3BABC5CC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ITS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14:paraId="47CFF3A8" w14:textId="77777777" w:rsidR="008B17D5" w:rsidRDefault="009640DC" w:rsidP="0077239B">
            <w:pPr>
              <w:spacing w:after="0" w:line="240" w:lineRule="auto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</w:rPr>
              <w:t>matK</w:t>
            </w:r>
            <w:proofErr w:type="spellEnd"/>
          </w:p>
        </w:tc>
      </w:tr>
      <w:tr w:rsidR="008B17D5" w14:paraId="254D2D93" w14:textId="77777777">
        <w:tc>
          <w:tcPr>
            <w:tcW w:w="4518" w:type="dxa"/>
            <w:tcBorders>
              <w:top w:val="single" w:sz="8" w:space="0" w:color="auto"/>
            </w:tcBorders>
          </w:tcPr>
          <w:p w14:paraId="54134439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Number of samples</w:t>
            </w:r>
          </w:p>
        </w:tc>
        <w:tc>
          <w:tcPr>
            <w:tcW w:w="2250" w:type="dxa"/>
            <w:tcBorders>
              <w:top w:val="single" w:sz="8" w:space="0" w:color="auto"/>
            </w:tcBorders>
          </w:tcPr>
          <w:p w14:paraId="022D2B35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14:paraId="19DF4455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8B17D5" w14:paraId="029B42C8" w14:textId="77777777">
        <w:tc>
          <w:tcPr>
            <w:tcW w:w="4518" w:type="dxa"/>
          </w:tcPr>
          <w:p w14:paraId="1CDA2FD4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PCR success (%)</w:t>
            </w:r>
          </w:p>
        </w:tc>
        <w:tc>
          <w:tcPr>
            <w:tcW w:w="2250" w:type="dxa"/>
          </w:tcPr>
          <w:p w14:paraId="7969A02B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890" w:type="dxa"/>
          </w:tcPr>
          <w:p w14:paraId="64328EC0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8B17D5" w14:paraId="6C015937" w14:textId="77777777">
        <w:tc>
          <w:tcPr>
            <w:tcW w:w="4518" w:type="dxa"/>
          </w:tcPr>
          <w:p w14:paraId="195D9CC5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Sequencing success (%)</w:t>
            </w:r>
          </w:p>
        </w:tc>
        <w:tc>
          <w:tcPr>
            <w:tcW w:w="2250" w:type="dxa"/>
          </w:tcPr>
          <w:p w14:paraId="3753E831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890" w:type="dxa"/>
          </w:tcPr>
          <w:p w14:paraId="28FF7A3E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8B17D5" w14:paraId="722482F9" w14:textId="77777777">
        <w:tc>
          <w:tcPr>
            <w:tcW w:w="4518" w:type="dxa"/>
          </w:tcPr>
          <w:p w14:paraId="0AC871C5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Aligned sequence length (bp) </w:t>
            </w:r>
          </w:p>
        </w:tc>
        <w:tc>
          <w:tcPr>
            <w:tcW w:w="2250" w:type="dxa"/>
          </w:tcPr>
          <w:p w14:paraId="46C13D80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711</w:t>
            </w:r>
          </w:p>
        </w:tc>
        <w:tc>
          <w:tcPr>
            <w:tcW w:w="1890" w:type="dxa"/>
          </w:tcPr>
          <w:p w14:paraId="7E613468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846</w:t>
            </w:r>
          </w:p>
        </w:tc>
      </w:tr>
      <w:tr w:rsidR="008B17D5" w14:paraId="67AAD7AD" w14:textId="77777777">
        <w:tc>
          <w:tcPr>
            <w:tcW w:w="4518" w:type="dxa"/>
          </w:tcPr>
          <w:p w14:paraId="7DC17AC5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Mean Interspecific K2P distances</w:t>
            </w:r>
          </w:p>
        </w:tc>
        <w:tc>
          <w:tcPr>
            <w:tcW w:w="2250" w:type="dxa"/>
          </w:tcPr>
          <w:p w14:paraId="028FE290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0.024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±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0.006</w:t>
            </w:r>
          </w:p>
        </w:tc>
        <w:tc>
          <w:tcPr>
            <w:tcW w:w="1890" w:type="dxa"/>
          </w:tcPr>
          <w:p w14:paraId="64F35FB0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0.005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±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0.002</w:t>
            </w:r>
          </w:p>
        </w:tc>
      </w:tr>
      <w:tr w:rsidR="008B17D5" w14:paraId="591EB1E1" w14:textId="77777777">
        <w:tc>
          <w:tcPr>
            <w:tcW w:w="4518" w:type="dxa"/>
            <w:tcBorders>
              <w:bottom w:val="single" w:sz="8" w:space="0" w:color="auto"/>
            </w:tcBorders>
          </w:tcPr>
          <w:p w14:paraId="2020F88B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Mean Intraspecific K2P distances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14:paraId="2BEBA72B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0.007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±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0.002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14:paraId="0A78D8B8" w14:textId="77777777" w:rsidR="008B17D5" w:rsidRDefault="009640DC" w:rsidP="0077239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0.002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±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0.001</w:t>
            </w:r>
          </w:p>
        </w:tc>
      </w:tr>
    </w:tbl>
    <w:p w14:paraId="099AF6EF" w14:textId="77777777" w:rsidR="008B17D5" w:rsidRDefault="009640DC">
      <w:pPr>
        <w:rPr>
          <w:rFonts w:cs="Times New Roman"/>
          <w:lang w:val="en-US"/>
        </w:rPr>
      </w:pPr>
      <w:r>
        <w:rPr>
          <w:rFonts w:cs="Times New Roman"/>
          <w:color w:val="000000"/>
          <w:lang w:val="en-US"/>
        </w:rPr>
        <w:t xml:space="preserve">K2P = </w:t>
      </w:r>
      <w:r>
        <w:rPr>
          <w:rFonts w:cs="Times New Roman"/>
          <w:color w:val="000000"/>
        </w:rPr>
        <w:t>Kimura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  <w:color w:val="000000"/>
        </w:rPr>
        <w:t>2</w:t>
      </w:r>
      <w:r>
        <w:rPr>
          <w:rFonts w:cs="Times New Roman"/>
          <w:iCs/>
          <w:lang w:val="en-US"/>
        </w:rPr>
        <w:t>–</w:t>
      </w:r>
      <w:r>
        <w:rPr>
          <w:rFonts w:cs="Times New Roman"/>
          <w:color w:val="000000"/>
        </w:rPr>
        <w:t>parameter</w:t>
      </w:r>
      <w:r>
        <w:rPr>
          <w:rFonts w:cs="Times New Roman"/>
          <w:color w:val="000000"/>
          <w:lang w:val="en-US"/>
        </w:rPr>
        <w:t xml:space="preserve">; </w:t>
      </w:r>
      <w:r>
        <w:rPr>
          <w:rFonts w:cs="Times New Roman"/>
          <w:i/>
          <w:iCs/>
          <w:lang w:val="en-US"/>
        </w:rPr>
        <w:t xml:space="preserve">ITS = internal transcribe spacer; </w:t>
      </w:r>
      <w:proofErr w:type="spellStart"/>
      <w:r>
        <w:rPr>
          <w:rFonts w:cs="Times New Roman"/>
          <w:i/>
          <w:iCs/>
          <w:lang w:val="en-US"/>
        </w:rPr>
        <w:t>matK</w:t>
      </w:r>
      <w:proofErr w:type="spellEnd"/>
      <w:r>
        <w:rPr>
          <w:rFonts w:cs="Times New Roman"/>
          <w:i/>
          <w:iCs/>
          <w:lang w:val="en-US"/>
        </w:rPr>
        <w:t xml:space="preserve"> = maturase K</w:t>
      </w:r>
    </w:p>
    <w:p w14:paraId="18FFDB69" w14:textId="77777777" w:rsidR="008B17D5" w:rsidRDefault="008B17D5">
      <w:pPr>
        <w:rPr>
          <w:rFonts w:cs="Times New Roman"/>
        </w:rPr>
      </w:pPr>
    </w:p>
    <w:sectPr w:rsidR="008B17D5" w:rsidSect="00725E28">
      <w:footerReference w:type="default" r:id="rId10"/>
      <w:pgSz w:w="11906" w:h="16838" w:code="9"/>
      <w:pgMar w:top="1701" w:right="1701" w:bottom="1701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655AC" w14:textId="77777777" w:rsidR="007F1002" w:rsidRDefault="007F1002">
      <w:pPr>
        <w:spacing w:after="0" w:line="240" w:lineRule="auto"/>
      </w:pPr>
      <w:r>
        <w:separator/>
      </w:r>
    </w:p>
  </w:endnote>
  <w:endnote w:type="continuationSeparator" w:id="0">
    <w:p w14:paraId="4DE41FDC" w14:textId="77777777" w:rsidR="007F1002" w:rsidRDefault="007F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JhengHei Light"/>
    <w:charset w:val="88"/>
    <w:family w:val="script"/>
    <w:pitch w:val="default"/>
    <w:sig w:usb0="00000000" w:usb1="00000000" w:usb2="00000016" w:usb3="00000000" w:csb0="00100001" w:csb1="00000000"/>
  </w:font>
  <w:font w:name="TimesNewRomanPSMT">
    <w:altName w:val="Batang"/>
    <w:charset w:val="81"/>
    <w:family w:val="auto"/>
    <w:pitch w:val="default"/>
    <w:sig w:usb0="00000000" w:usb1="0000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BDE0" w14:textId="77777777" w:rsidR="008B17D5" w:rsidRDefault="009640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954D40" wp14:editId="64C1810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F5E87" w14:textId="77777777" w:rsidR="008B17D5" w:rsidRDefault="009640DC">
                          <w:pPr>
                            <w:pStyle w:val="Foo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54D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" filled="f" fillcolor="white [3201]" stroked="f" strokeweight=".5pt">
              <v:textbox style="mso-fit-shape-to-text:t" inset="0,0,0,0">
                <w:txbxContent>
                  <w:p w14:paraId="6E7F5E87" w14:textId="77777777" w:rsidR="008B17D5" w:rsidRDefault="009640DC">
                    <w:pPr>
                      <w:pStyle w:val="Foo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CC43A" w14:textId="77777777" w:rsidR="007F1002" w:rsidRDefault="007F1002">
      <w:pPr>
        <w:spacing w:after="0" w:line="240" w:lineRule="auto"/>
      </w:pPr>
      <w:r>
        <w:separator/>
      </w:r>
    </w:p>
  </w:footnote>
  <w:footnote w:type="continuationSeparator" w:id="0">
    <w:p w14:paraId="2FE63351" w14:textId="77777777" w:rsidR="007F1002" w:rsidRDefault="007F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D5"/>
    <w:rsid w:val="000B29B8"/>
    <w:rsid w:val="000F013F"/>
    <w:rsid w:val="001022B6"/>
    <w:rsid w:val="00187233"/>
    <w:rsid w:val="001B1E14"/>
    <w:rsid w:val="001D37EE"/>
    <w:rsid w:val="001F2D47"/>
    <w:rsid w:val="0020300E"/>
    <w:rsid w:val="002425D4"/>
    <w:rsid w:val="002548E8"/>
    <w:rsid w:val="00276414"/>
    <w:rsid w:val="002E717C"/>
    <w:rsid w:val="002F2B0B"/>
    <w:rsid w:val="0040062D"/>
    <w:rsid w:val="004053E4"/>
    <w:rsid w:val="004F375E"/>
    <w:rsid w:val="005B0A3E"/>
    <w:rsid w:val="005B62E9"/>
    <w:rsid w:val="005C2B1D"/>
    <w:rsid w:val="00607BFA"/>
    <w:rsid w:val="00707774"/>
    <w:rsid w:val="00725E28"/>
    <w:rsid w:val="00747D3C"/>
    <w:rsid w:val="0077239B"/>
    <w:rsid w:val="007A42CE"/>
    <w:rsid w:val="007B38FC"/>
    <w:rsid w:val="007F1002"/>
    <w:rsid w:val="0082670C"/>
    <w:rsid w:val="00852DC5"/>
    <w:rsid w:val="0088228B"/>
    <w:rsid w:val="008B17D5"/>
    <w:rsid w:val="009462EA"/>
    <w:rsid w:val="009640DC"/>
    <w:rsid w:val="00982FEE"/>
    <w:rsid w:val="009830C2"/>
    <w:rsid w:val="009B3057"/>
    <w:rsid w:val="00A50600"/>
    <w:rsid w:val="00A609E7"/>
    <w:rsid w:val="00A74492"/>
    <w:rsid w:val="00AB004A"/>
    <w:rsid w:val="00AE50B1"/>
    <w:rsid w:val="00B00C47"/>
    <w:rsid w:val="00B85CD2"/>
    <w:rsid w:val="00BC78E3"/>
    <w:rsid w:val="00C1588C"/>
    <w:rsid w:val="00C3341D"/>
    <w:rsid w:val="00C45104"/>
    <w:rsid w:val="00C64B43"/>
    <w:rsid w:val="00CE02C3"/>
    <w:rsid w:val="00DA6BEB"/>
    <w:rsid w:val="00E12DD7"/>
    <w:rsid w:val="00E21D34"/>
    <w:rsid w:val="00E441D4"/>
    <w:rsid w:val="00E73F4D"/>
    <w:rsid w:val="00EA3619"/>
    <w:rsid w:val="00ED7055"/>
    <w:rsid w:val="00F94BE5"/>
    <w:rsid w:val="00FC23BB"/>
    <w:rsid w:val="00FD5E18"/>
    <w:rsid w:val="01FC0291"/>
    <w:rsid w:val="03922D9A"/>
    <w:rsid w:val="04C91A33"/>
    <w:rsid w:val="08286ACD"/>
    <w:rsid w:val="085338EA"/>
    <w:rsid w:val="08CF7CA4"/>
    <w:rsid w:val="095E46D6"/>
    <w:rsid w:val="0B523C82"/>
    <w:rsid w:val="0C2D7A0B"/>
    <w:rsid w:val="0EB54108"/>
    <w:rsid w:val="0EFD4C8D"/>
    <w:rsid w:val="0F1F0DFA"/>
    <w:rsid w:val="10931802"/>
    <w:rsid w:val="16C04A07"/>
    <w:rsid w:val="17C833B3"/>
    <w:rsid w:val="1A7C43C0"/>
    <w:rsid w:val="20E42785"/>
    <w:rsid w:val="237C1CB8"/>
    <w:rsid w:val="278A4BCF"/>
    <w:rsid w:val="27D95D06"/>
    <w:rsid w:val="286D3F78"/>
    <w:rsid w:val="2BE65B50"/>
    <w:rsid w:val="39BD492D"/>
    <w:rsid w:val="485B0E7D"/>
    <w:rsid w:val="48902E5D"/>
    <w:rsid w:val="48F67C80"/>
    <w:rsid w:val="4E631DC4"/>
    <w:rsid w:val="51825D16"/>
    <w:rsid w:val="5370699B"/>
    <w:rsid w:val="53FD57B8"/>
    <w:rsid w:val="540B043D"/>
    <w:rsid w:val="55C521BA"/>
    <w:rsid w:val="56747A0E"/>
    <w:rsid w:val="5743662F"/>
    <w:rsid w:val="5E5754D2"/>
    <w:rsid w:val="5FEA5B5C"/>
    <w:rsid w:val="64EE06BD"/>
    <w:rsid w:val="65D16DFB"/>
    <w:rsid w:val="69DB19DD"/>
    <w:rsid w:val="70AE3800"/>
    <w:rsid w:val="71320213"/>
    <w:rsid w:val="72612472"/>
    <w:rsid w:val="74546D54"/>
    <w:rsid w:val="75333F26"/>
    <w:rsid w:val="75CE5422"/>
    <w:rsid w:val="761F6BEB"/>
    <w:rsid w:val="766D2947"/>
    <w:rsid w:val="7DE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2E10A"/>
  <w15:docId w15:val="{03900CC2-8E69-4DEE-B571-7F3C2953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 w:cs="Angsana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Bibliography1">
    <w:name w:val="Bibliography1"/>
    <w:basedOn w:val="Normal"/>
    <w:next w:val="Normal"/>
    <w:qFormat/>
    <w:pPr>
      <w:spacing w:after="0" w:line="480" w:lineRule="auto"/>
    </w:pPr>
    <w:rPr>
      <w:rFonts w:eastAsia="Times New Roman" w:cs="Times New Roman"/>
      <w:sz w:val="24"/>
      <w:szCs w:val="24"/>
      <w:lang w:eastAsia="en-GB"/>
    </w:rPr>
  </w:style>
  <w:style w:type="paragraph" w:customStyle="1" w:styleId="Tabletitle">
    <w:name w:val="Table title"/>
    <w:basedOn w:val="Normal"/>
    <w:next w:val="Normal"/>
    <w:qFormat/>
    <w:pPr>
      <w:spacing w:before="240" w:after="0" w:line="360" w:lineRule="auto"/>
    </w:pPr>
    <w:rPr>
      <w:rFonts w:eastAsia="Times New Roman" w:cs="Times New Roman"/>
      <w:sz w:val="24"/>
      <w:szCs w:val="24"/>
      <w:lang w:eastAsia="en-GB"/>
    </w:rPr>
  </w:style>
  <w:style w:type="paragraph" w:customStyle="1" w:styleId="Articletitle">
    <w:name w:val="Article title"/>
    <w:basedOn w:val="Normal"/>
    <w:next w:val="Normal"/>
    <w:qFormat/>
    <w:pPr>
      <w:spacing w:after="120" w:line="360" w:lineRule="auto"/>
    </w:pPr>
    <w:rPr>
      <w:rFonts w:eastAsia="Times New Roman" w:cs="Times New Roman"/>
      <w:b/>
      <w:sz w:val="28"/>
      <w:szCs w:val="24"/>
      <w:lang w:eastAsia="en-GB"/>
    </w:rPr>
  </w:style>
  <w:style w:type="character" w:customStyle="1" w:styleId="feature">
    <w:name w:val="feature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arleen</dc:creator>
  <cp:lastModifiedBy>arleen</cp:lastModifiedBy>
  <cp:revision>50</cp:revision>
  <dcterms:created xsi:type="dcterms:W3CDTF">2020-08-01T02:11:00Z</dcterms:created>
  <dcterms:modified xsi:type="dcterms:W3CDTF">2020-08-08T09:57:00Z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