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4C" w:rsidRPr="003D7942" w:rsidRDefault="00506476" w:rsidP="00EF2779">
      <w:pPr>
        <w:jc w:val="center"/>
        <w:rPr>
          <w:rFonts w:asciiTheme="majorBidi" w:hAnsiTheme="majorBidi" w:cstheme="majorBidi"/>
          <w:sz w:val="28"/>
          <w:szCs w:val="28"/>
        </w:rPr>
      </w:pPr>
      <w:r w:rsidRPr="003D7942">
        <w:rPr>
          <w:rFonts w:asciiTheme="majorBidi" w:hAnsiTheme="majorBidi" w:cstheme="majorBidi"/>
          <w:sz w:val="28"/>
          <w:szCs w:val="28"/>
        </w:rPr>
        <w:t>N</w:t>
      </w:r>
      <w:r w:rsidR="00EF2779" w:rsidRPr="003D7942">
        <w:rPr>
          <w:rFonts w:asciiTheme="majorBidi" w:hAnsiTheme="majorBidi" w:cstheme="majorBidi"/>
          <w:sz w:val="28"/>
          <w:szCs w:val="28"/>
        </w:rPr>
        <w:t>ew</w:t>
      </w:r>
      <w:r w:rsidRPr="003D7942">
        <w:rPr>
          <w:rFonts w:asciiTheme="majorBidi" w:hAnsiTheme="majorBidi" w:cstheme="majorBidi"/>
          <w:sz w:val="28"/>
          <w:szCs w:val="28"/>
        </w:rPr>
        <w:t xml:space="preserve"> isolate of tomato yellow leaf curl virus in Iraq</w:t>
      </w:r>
    </w:p>
    <w:p w:rsidR="00F46EA0" w:rsidRPr="003D7942" w:rsidRDefault="003A6EC1" w:rsidP="00EA72C4">
      <w:pPr>
        <w:widowControl w:val="0"/>
        <w:autoSpaceDE w:val="0"/>
        <w:autoSpaceDN w:val="0"/>
        <w:adjustRightInd w:val="0"/>
        <w:spacing w:after="120" w:line="360" w:lineRule="auto"/>
        <w:jc w:val="center"/>
        <w:rPr>
          <w:rFonts w:asciiTheme="majorBidi" w:eastAsiaTheme="minorEastAsia" w:hAnsiTheme="majorBidi" w:cstheme="majorBidi"/>
          <w:kern w:val="1"/>
          <w:lang w:val="en"/>
        </w:rPr>
      </w:pPr>
      <w:r w:rsidRPr="003D7942">
        <w:rPr>
          <w:rFonts w:asciiTheme="majorBidi" w:eastAsiaTheme="minorEastAsia" w:hAnsiTheme="majorBidi" w:cstheme="majorBidi"/>
          <w:kern w:val="1"/>
          <w:lang w:val="en"/>
        </w:rPr>
        <w:t xml:space="preserve">Ali </w:t>
      </w:r>
      <w:proofErr w:type="spellStart"/>
      <w:r w:rsidRPr="003D7942">
        <w:rPr>
          <w:rFonts w:asciiTheme="majorBidi" w:eastAsiaTheme="minorEastAsia" w:hAnsiTheme="majorBidi" w:cstheme="majorBidi"/>
          <w:kern w:val="1"/>
          <w:lang w:val="en"/>
        </w:rPr>
        <w:t>Alabde</w:t>
      </w:r>
      <w:proofErr w:type="spellEnd"/>
      <w:r w:rsidR="0011116E" w:rsidRPr="003D7942">
        <w:rPr>
          <w:rFonts w:asciiTheme="majorBidi" w:eastAsiaTheme="minorEastAsia" w:hAnsiTheme="majorBidi" w:cstheme="majorBidi"/>
          <w:kern w:val="1"/>
          <w:lang w:val="en"/>
        </w:rPr>
        <w:t>,</w:t>
      </w:r>
      <w:r w:rsidR="00F46EA0" w:rsidRPr="003D7942">
        <w:rPr>
          <w:rFonts w:asciiTheme="majorBidi" w:eastAsiaTheme="minorEastAsia" w:hAnsiTheme="majorBidi" w:cstheme="majorBidi"/>
          <w:kern w:val="1"/>
          <w:lang w:val="en"/>
        </w:rPr>
        <w:t xml:space="preserve"> </w:t>
      </w:r>
      <w:proofErr w:type="spellStart"/>
      <w:r w:rsidR="00F46EA0" w:rsidRPr="003D7942">
        <w:rPr>
          <w:rFonts w:asciiTheme="majorBidi" w:eastAsiaTheme="minorEastAsia" w:hAnsiTheme="majorBidi" w:cstheme="majorBidi"/>
          <w:kern w:val="1"/>
          <w:lang w:val="en"/>
        </w:rPr>
        <w:t>Osamah</w:t>
      </w:r>
      <w:proofErr w:type="spellEnd"/>
      <w:r w:rsidR="00F46EA0" w:rsidRPr="003D7942">
        <w:rPr>
          <w:rFonts w:asciiTheme="majorBidi" w:eastAsiaTheme="minorEastAsia" w:hAnsiTheme="majorBidi" w:cstheme="majorBidi"/>
          <w:kern w:val="1"/>
          <w:lang w:val="en"/>
        </w:rPr>
        <w:t xml:space="preserve"> </w:t>
      </w:r>
      <w:proofErr w:type="spellStart"/>
      <w:r w:rsidR="00F46EA0" w:rsidRPr="003D7942">
        <w:rPr>
          <w:rFonts w:asciiTheme="majorBidi" w:eastAsiaTheme="minorEastAsia" w:hAnsiTheme="majorBidi" w:cstheme="majorBidi"/>
          <w:kern w:val="1"/>
          <w:lang w:val="en"/>
        </w:rPr>
        <w:t>Alisawi</w:t>
      </w:r>
      <w:proofErr w:type="spellEnd"/>
      <w:r w:rsidR="00000F3F">
        <w:rPr>
          <w:rFonts w:ascii="Calibri" w:hAnsi="Calibri" w:cs="Calibri"/>
          <w:lang w:val="en"/>
        </w:rPr>
        <w:t>*</w:t>
      </w:r>
      <w:r w:rsidR="00F46EA0" w:rsidRPr="003D7942">
        <w:rPr>
          <w:rFonts w:asciiTheme="majorBidi" w:eastAsiaTheme="minorEastAsia" w:hAnsiTheme="majorBidi" w:cstheme="majorBidi"/>
          <w:kern w:val="1"/>
          <w:lang w:val="en"/>
        </w:rPr>
        <w:t xml:space="preserve">, </w:t>
      </w:r>
      <w:proofErr w:type="spellStart"/>
      <w:proofErr w:type="gramStart"/>
      <w:r w:rsidR="00F46EA0" w:rsidRPr="003D7942">
        <w:rPr>
          <w:rFonts w:asciiTheme="majorBidi" w:eastAsiaTheme="minorEastAsia" w:hAnsiTheme="majorBidi" w:cstheme="majorBidi"/>
          <w:kern w:val="1"/>
          <w:lang w:val="en"/>
        </w:rPr>
        <w:t>Fadhal</w:t>
      </w:r>
      <w:proofErr w:type="spellEnd"/>
      <w:r w:rsidR="00F46EA0" w:rsidRPr="003D7942">
        <w:rPr>
          <w:rFonts w:asciiTheme="majorBidi" w:eastAsiaTheme="minorEastAsia" w:hAnsiTheme="majorBidi" w:cstheme="majorBidi"/>
          <w:kern w:val="1"/>
          <w:lang w:val="en"/>
        </w:rPr>
        <w:t xml:space="preserve">  Al</w:t>
      </w:r>
      <w:proofErr w:type="gramEnd"/>
      <w:r w:rsidR="00F46EA0" w:rsidRPr="003D7942">
        <w:rPr>
          <w:rFonts w:asciiTheme="majorBidi" w:eastAsiaTheme="minorEastAsia" w:hAnsiTheme="majorBidi" w:cstheme="majorBidi"/>
          <w:kern w:val="1"/>
          <w:lang w:val="en"/>
        </w:rPr>
        <w:t xml:space="preserve"> </w:t>
      </w:r>
      <w:proofErr w:type="spellStart"/>
      <w:r w:rsidR="00F46EA0" w:rsidRPr="003D7942">
        <w:rPr>
          <w:rFonts w:asciiTheme="majorBidi" w:eastAsiaTheme="minorEastAsia" w:hAnsiTheme="majorBidi" w:cstheme="majorBidi"/>
          <w:kern w:val="1"/>
          <w:lang w:val="en"/>
        </w:rPr>
        <w:t>Fadhal</w:t>
      </w:r>
      <w:proofErr w:type="spellEnd"/>
    </w:p>
    <w:p w:rsidR="00F46EA0" w:rsidRPr="003D7942" w:rsidRDefault="00F46EA0" w:rsidP="00F46EA0">
      <w:pPr>
        <w:widowControl w:val="0"/>
        <w:autoSpaceDE w:val="0"/>
        <w:autoSpaceDN w:val="0"/>
        <w:adjustRightInd w:val="0"/>
        <w:spacing w:after="120" w:line="360" w:lineRule="auto"/>
        <w:jc w:val="center"/>
        <w:rPr>
          <w:rFonts w:asciiTheme="majorBidi" w:eastAsiaTheme="minorEastAsia" w:hAnsiTheme="majorBidi" w:cstheme="majorBidi"/>
          <w:kern w:val="1"/>
          <w:lang w:val="en"/>
        </w:rPr>
      </w:pPr>
      <w:r w:rsidRPr="003D7942">
        <w:rPr>
          <w:rFonts w:asciiTheme="majorBidi" w:eastAsiaTheme="minorEastAsia" w:hAnsiTheme="majorBidi" w:cstheme="majorBidi"/>
          <w:kern w:val="1"/>
          <w:lang w:val="en"/>
        </w:rPr>
        <w:t xml:space="preserve"> Department of Plant Protection, Faculty of Agriculture, </w:t>
      </w:r>
      <w:proofErr w:type="spellStart"/>
      <w:r w:rsidRPr="003D7942">
        <w:rPr>
          <w:rFonts w:asciiTheme="majorBidi" w:eastAsiaTheme="minorEastAsia" w:hAnsiTheme="majorBidi" w:cstheme="majorBidi"/>
          <w:kern w:val="1"/>
          <w:lang w:val="en"/>
        </w:rPr>
        <w:t>Kufa</w:t>
      </w:r>
      <w:proofErr w:type="spellEnd"/>
      <w:r w:rsidRPr="003D7942">
        <w:rPr>
          <w:rFonts w:asciiTheme="majorBidi" w:eastAsiaTheme="minorEastAsia" w:hAnsiTheme="majorBidi" w:cstheme="majorBidi"/>
          <w:kern w:val="1"/>
          <w:lang w:val="en"/>
        </w:rPr>
        <w:t xml:space="preserve"> University, Najaf, Iraq</w:t>
      </w:r>
    </w:p>
    <w:p w:rsidR="003F0D6C" w:rsidRPr="003D7942" w:rsidRDefault="003F0D6C" w:rsidP="0011116E">
      <w:pPr>
        <w:widowControl w:val="0"/>
        <w:autoSpaceDE w:val="0"/>
        <w:autoSpaceDN w:val="0"/>
        <w:adjustRightInd w:val="0"/>
        <w:spacing w:after="120" w:line="360" w:lineRule="auto"/>
        <w:jc w:val="center"/>
        <w:rPr>
          <w:rFonts w:asciiTheme="majorBidi" w:eastAsiaTheme="minorEastAsia" w:hAnsiTheme="majorBidi" w:cstheme="majorBidi"/>
          <w:kern w:val="1"/>
          <w:lang w:val="en"/>
        </w:rPr>
      </w:pPr>
    </w:p>
    <w:p w:rsidR="005E520E" w:rsidRPr="003D7942" w:rsidRDefault="005E520E" w:rsidP="0011116E">
      <w:pPr>
        <w:widowControl w:val="0"/>
        <w:autoSpaceDE w:val="0"/>
        <w:autoSpaceDN w:val="0"/>
        <w:adjustRightInd w:val="0"/>
        <w:spacing w:after="120" w:line="360" w:lineRule="auto"/>
        <w:jc w:val="center"/>
        <w:rPr>
          <w:rFonts w:asciiTheme="majorBidi" w:eastAsiaTheme="minorEastAsia" w:hAnsiTheme="majorBidi" w:cstheme="majorBidi"/>
          <w:kern w:val="1"/>
          <w:lang w:val="en"/>
        </w:rPr>
      </w:pPr>
    </w:p>
    <w:p w:rsidR="005E520E" w:rsidRPr="003D7942" w:rsidRDefault="005E520E" w:rsidP="005E520E">
      <w:pPr>
        <w:widowControl w:val="0"/>
        <w:autoSpaceDE w:val="0"/>
        <w:autoSpaceDN w:val="0"/>
        <w:adjustRightInd w:val="0"/>
        <w:spacing w:after="120" w:line="360" w:lineRule="auto"/>
        <w:rPr>
          <w:rFonts w:asciiTheme="majorBidi" w:eastAsiaTheme="minorEastAsia" w:hAnsiTheme="majorBidi" w:cstheme="majorBidi"/>
          <w:lang w:val="en"/>
        </w:rPr>
      </w:pPr>
      <w:r w:rsidRPr="003D7942">
        <w:rPr>
          <w:rFonts w:asciiTheme="majorBidi" w:eastAsiaTheme="minorEastAsia" w:hAnsiTheme="majorBidi" w:cstheme="majorBidi"/>
          <w:lang w:val="en"/>
        </w:rPr>
        <w:t>*Corresponding Author</w:t>
      </w:r>
    </w:p>
    <w:p w:rsidR="005E520E" w:rsidRPr="003D7942" w:rsidRDefault="005E520E" w:rsidP="005E520E">
      <w:pPr>
        <w:widowControl w:val="0"/>
        <w:autoSpaceDE w:val="0"/>
        <w:autoSpaceDN w:val="0"/>
        <w:adjustRightInd w:val="0"/>
        <w:spacing w:after="0" w:line="240" w:lineRule="auto"/>
        <w:rPr>
          <w:rFonts w:asciiTheme="majorBidi" w:eastAsiaTheme="minorEastAsia" w:hAnsiTheme="majorBidi" w:cstheme="majorBidi"/>
          <w:lang w:val="en"/>
        </w:rPr>
      </w:pPr>
      <w:proofErr w:type="spellStart"/>
      <w:r w:rsidRPr="003D7942">
        <w:rPr>
          <w:rFonts w:asciiTheme="majorBidi" w:eastAsiaTheme="minorEastAsia" w:hAnsiTheme="majorBidi" w:cstheme="majorBidi"/>
          <w:lang w:val="en"/>
        </w:rPr>
        <w:t>Osamah</w:t>
      </w:r>
      <w:proofErr w:type="spellEnd"/>
      <w:r w:rsidRPr="003D7942">
        <w:rPr>
          <w:rFonts w:asciiTheme="majorBidi" w:eastAsiaTheme="minorEastAsia" w:hAnsiTheme="majorBidi" w:cstheme="majorBidi"/>
          <w:lang w:val="en"/>
        </w:rPr>
        <w:t xml:space="preserve"> </w:t>
      </w:r>
      <w:proofErr w:type="spellStart"/>
      <w:r w:rsidRPr="003D7942">
        <w:rPr>
          <w:rFonts w:asciiTheme="majorBidi" w:eastAsiaTheme="minorEastAsia" w:hAnsiTheme="majorBidi" w:cstheme="majorBidi"/>
          <w:lang w:val="en"/>
        </w:rPr>
        <w:t>Alisawi</w:t>
      </w:r>
      <w:proofErr w:type="spellEnd"/>
    </w:p>
    <w:p w:rsidR="005E520E" w:rsidRPr="003D7942" w:rsidRDefault="005E520E" w:rsidP="005E520E">
      <w:pPr>
        <w:widowControl w:val="0"/>
        <w:autoSpaceDE w:val="0"/>
        <w:autoSpaceDN w:val="0"/>
        <w:adjustRightInd w:val="0"/>
        <w:spacing w:after="0" w:line="240" w:lineRule="auto"/>
        <w:rPr>
          <w:rFonts w:asciiTheme="majorBidi" w:eastAsiaTheme="minorEastAsia" w:hAnsiTheme="majorBidi" w:cstheme="majorBidi"/>
          <w:lang w:val="en"/>
        </w:rPr>
      </w:pPr>
      <w:r w:rsidRPr="003D7942">
        <w:rPr>
          <w:rFonts w:asciiTheme="majorBidi" w:eastAsiaTheme="minorEastAsia" w:hAnsiTheme="majorBidi" w:cstheme="majorBidi"/>
          <w:lang w:val="en"/>
        </w:rPr>
        <w:t xml:space="preserve">Department of </w:t>
      </w:r>
      <w:r w:rsidRPr="003D7942">
        <w:rPr>
          <w:rFonts w:asciiTheme="majorBidi" w:eastAsiaTheme="minorEastAsia" w:hAnsiTheme="majorBidi" w:cstheme="majorBidi"/>
          <w:kern w:val="1"/>
          <w:lang w:val="en"/>
        </w:rPr>
        <w:t>Plant Protection</w:t>
      </w:r>
    </w:p>
    <w:p w:rsidR="005E520E" w:rsidRPr="003D7942" w:rsidRDefault="005E520E" w:rsidP="005E520E">
      <w:pPr>
        <w:widowControl w:val="0"/>
        <w:autoSpaceDE w:val="0"/>
        <w:autoSpaceDN w:val="0"/>
        <w:adjustRightInd w:val="0"/>
        <w:spacing w:after="0" w:line="240" w:lineRule="auto"/>
        <w:rPr>
          <w:rFonts w:asciiTheme="majorBidi" w:eastAsiaTheme="minorEastAsia" w:hAnsiTheme="majorBidi" w:cstheme="majorBidi"/>
          <w:lang w:val="en"/>
        </w:rPr>
      </w:pPr>
      <w:r w:rsidRPr="003D7942">
        <w:rPr>
          <w:rFonts w:asciiTheme="majorBidi" w:eastAsiaTheme="minorEastAsia" w:hAnsiTheme="majorBidi" w:cstheme="majorBidi"/>
          <w:lang w:val="en"/>
        </w:rPr>
        <w:t xml:space="preserve">University of </w:t>
      </w:r>
      <w:proofErr w:type="spellStart"/>
      <w:r w:rsidRPr="003D7942">
        <w:rPr>
          <w:rFonts w:asciiTheme="majorBidi" w:eastAsiaTheme="minorEastAsia" w:hAnsiTheme="majorBidi" w:cstheme="majorBidi"/>
          <w:lang w:val="en"/>
        </w:rPr>
        <w:t>Kufa</w:t>
      </w:r>
      <w:proofErr w:type="spellEnd"/>
    </w:p>
    <w:p w:rsidR="005E520E" w:rsidRPr="003D7942" w:rsidRDefault="005E520E" w:rsidP="005E520E">
      <w:pPr>
        <w:widowControl w:val="0"/>
        <w:autoSpaceDE w:val="0"/>
        <w:autoSpaceDN w:val="0"/>
        <w:adjustRightInd w:val="0"/>
        <w:spacing w:after="0" w:line="240" w:lineRule="auto"/>
        <w:rPr>
          <w:rFonts w:asciiTheme="majorBidi" w:eastAsiaTheme="minorEastAsia" w:hAnsiTheme="majorBidi" w:cstheme="majorBidi"/>
          <w:lang w:val="en"/>
        </w:rPr>
      </w:pPr>
      <w:r w:rsidRPr="003D7942">
        <w:rPr>
          <w:rFonts w:asciiTheme="majorBidi" w:eastAsiaTheme="minorEastAsia" w:hAnsiTheme="majorBidi" w:cstheme="majorBidi"/>
          <w:lang w:val="en"/>
        </w:rPr>
        <w:t xml:space="preserve">Najaf-Iraq </w:t>
      </w:r>
    </w:p>
    <w:p w:rsidR="005E520E" w:rsidRPr="003D7942" w:rsidRDefault="005E520E" w:rsidP="005E520E">
      <w:pPr>
        <w:widowControl w:val="0"/>
        <w:autoSpaceDE w:val="0"/>
        <w:autoSpaceDN w:val="0"/>
        <w:adjustRightInd w:val="0"/>
        <w:spacing w:after="120" w:line="360" w:lineRule="auto"/>
        <w:rPr>
          <w:rFonts w:asciiTheme="majorBidi" w:eastAsiaTheme="minorEastAsia" w:hAnsiTheme="majorBidi" w:cstheme="majorBidi"/>
          <w:lang w:val="en"/>
        </w:rPr>
      </w:pPr>
      <w:r w:rsidRPr="003D7942">
        <w:rPr>
          <w:rFonts w:asciiTheme="majorBidi" w:eastAsiaTheme="minorEastAsia" w:hAnsiTheme="majorBidi" w:cstheme="majorBidi"/>
          <w:lang w:val="en"/>
        </w:rPr>
        <w:t>Tel: 009647816353396</w:t>
      </w:r>
    </w:p>
    <w:p w:rsidR="005E520E" w:rsidRPr="003D7942" w:rsidRDefault="005E520E" w:rsidP="005E520E">
      <w:pPr>
        <w:widowControl w:val="0"/>
        <w:autoSpaceDE w:val="0"/>
        <w:autoSpaceDN w:val="0"/>
        <w:adjustRightInd w:val="0"/>
        <w:spacing w:after="120" w:line="360" w:lineRule="auto"/>
        <w:rPr>
          <w:rFonts w:asciiTheme="majorBidi" w:eastAsiaTheme="minorEastAsia" w:hAnsiTheme="majorBidi" w:cstheme="majorBidi"/>
          <w:lang w:val="en"/>
        </w:rPr>
      </w:pPr>
      <w:r w:rsidRPr="003D7942">
        <w:rPr>
          <w:rFonts w:asciiTheme="majorBidi" w:eastAsiaTheme="minorEastAsia" w:hAnsiTheme="majorBidi" w:cstheme="majorBidi"/>
          <w:lang w:val="en"/>
        </w:rPr>
        <w:t>E-mail: osama.alisawi@uokufa.edu.iq</w:t>
      </w:r>
    </w:p>
    <w:p w:rsidR="005E520E" w:rsidRPr="00B21E10" w:rsidRDefault="005E520E" w:rsidP="005E520E">
      <w:pPr>
        <w:widowControl w:val="0"/>
        <w:tabs>
          <w:tab w:val="left" w:pos="334"/>
        </w:tabs>
        <w:autoSpaceDE w:val="0"/>
        <w:autoSpaceDN w:val="0"/>
        <w:adjustRightInd w:val="0"/>
        <w:spacing w:after="120" w:line="360" w:lineRule="auto"/>
        <w:rPr>
          <w:rFonts w:ascii="Cambria" w:eastAsiaTheme="minorEastAsia" w:hAnsi="Cambria" w:cs="Cambria"/>
          <w:kern w:val="1"/>
          <w:sz w:val="24"/>
          <w:szCs w:val="24"/>
          <w:lang w:val="en"/>
        </w:rPr>
      </w:pPr>
    </w:p>
    <w:p w:rsidR="005E520E" w:rsidRPr="00B21E10" w:rsidRDefault="005E520E" w:rsidP="0011116E">
      <w:pPr>
        <w:widowControl w:val="0"/>
        <w:autoSpaceDE w:val="0"/>
        <w:autoSpaceDN w:val="0"/>
        <w:adjustRightInd w:val="0"/>
        <w:spacing w:after="120" w:line="360" w:lineRule="auto"/>
        <w:jc w:val="center"/>
        <w:rPr>
          <w:rFonts w:ascii="Cambria" w:eastAsiaTheme="minorEastAsia" w:hAnsi="Cambria" w:cs="Cambria"/>
          <w:kern w:val="1"/>
          <w:sz w:val="24"/>
          <w:szCs w:val="24"/>
          <w:lang w:val="en"/>
        </w:rPr>
      </w:pPr>
    </w:p>
    <w:p w:rsidR="003F0D6C" w:rsidRPr="003D7942" w:rsidRDefault="003F0D6C" w:rsidP="0011116E">
      <w:pPr>
        <w:widowControl w:val="0"/>
        <w:autoSpaceDE w:val="0"/>
        <w:autoSpaceDN w:val="0"/>
        <w:adjustRightInd w:val="0"/>
        <w:spacing w:after="120" w:line="360" w:lineRule="auto"/>
        <w:jc w:val="center"/>
        <w:rPr>
          <w:rFonts w:asciiTheme="majorBidi" w:eastAsiaTheme="minorEastAsia" w:hAnsiTheme="majorBidi" w:cstheme="majorBidi"/>
          <w:kern w:val="1"/>
          <w:sz w:val="24"/>
          <w:szCs w:val="24"/>
        </w:rPr>
      </w:pPr>
      <w:r w:rsidRPr="003D7942">
        <w:rPr>
          <w:rFonts w:asciiTheme="majorBidi" w:eastAsiaTheme="minorEastAsia" w:hAnsiTheme="majorBidi" w:cstheme="majorBidi"/>
          <w:kern w:val="1"/>
          <w:sz w:val="24"/>
          <w:szCs w:val="24"/>
          <w:lang w:val="en"/>
        </w:rPr>
        <w:t xml:space="preserve">Keywords: </w:t>
      </w:r>
      <w:r w:rsidR="00DF3C3F" w:rsidRPr="003D7942">
        <w:rPr>
          <w:rFonts w:asciiTheme="majorBidi" w:hAnsiTheme="majorBidi" w:cstheme="majorBidi"/>
          <w:sz w:val="24"/>
          <w:szCs w:val="24"/>
        </w:rPr>
        <w:t>T</w:t>
      </w:r>
      <w:r w:rsidR="00A67B22" w:rsidRPr="003D7942">
        <w:rPr>
          <w:rFonts w:asciiTheme="majorBidi" w:hAnsiTheme="majorBidi" w:cstheme="majorBidi"/>
          <w:sz w:val="24"/>
          <w:szCs w:val="24"/>
        </w:rPr>
        <w:t>omato yellow leaf curl virus</w:t>
      </w:r>
      <w:r w:rsidRPr="003D7942">
        <w:rPr>
          <w:rFonts w:asciiTheme="majorBidi" w:eastAsiaTheme="minorEastAsia" w:hAnsiTheme="majorBidi" w:cstheme="majorBidi"/>
          <w:kern w:val="1"/>
          <w:sz w:val="24"/>
          <w:szCs w:val="24"/>
          <w:lang w:val="en"/>
        </w:rPr>
        <w:t xml:space="preserve">; </w:t>
      </w:r>
      <w:r w:rsidR="00A67B22" w:rsidRPr="003D7942">
        <w:rPr>
          <w:rFonts w:asciiTheme="majorBidi" w:eastAsiaTheme="minorEastAsia" w:hAnsiTheme="majorBidi" w:cstheme="majorBidi"/>
          <w:kern w:val="1"/>
          <w:sz w:val="24"/>
          <w:szCs w:val="24"/>
          <w:lang w:val="en"/>
        </w:rPr>
        <w:t>next generation sequencing</w:t>
      </w:r>
      <w:r w:rsidRPr="003D7942">
        <w:rPr>
          <w:rFonts w:asciiTheme="majorBidi" w:eastAsiaTheme="minorEastAsia" w:hAnsiTheme="majorBidi" w:cstheme="majorBidi"/>
          <w:kern w:val="1"/>
          <w:sz w:val="24"/>
          <w:szCs w:val="24"/>
          <w:lang w:val="en"/>
        </w:rPr>
        <w:t xml:space="preserve">; </w:t>
      </w:r>
      <w:r w:rsidR="00A67B22" w:rsidRPr="003D7942">
        <w:rPr>
          <w:rFonts w:asciiTheme="majorBidi" w:eastAsiaTheme="minorEastAsia" w:hAnsiTheme="majorBidi" w:cstheme="majorBidi"/>
          <w:kern w:val="1"/>
          <w:sz w:val="24"/>
          <w:szCs w:val="24"/>
          <w:lang w:val="en"/>
        </w:rPr>
        <w:t>bioinformatics; tomato</w:t>
      </w:r>
      <w:r w:rsidR="00DF3C3F" w:rsidRPr="003D7942">
        <w:rPr>
          <w:rFonts w:asciiTheme="majorBidi" w:eastAsiaTheme="minorEastAsia" w:hAnsiTheme="majorBidi" w:cstheme="majorBidi"/>
          <w:kern w:val="1"/>
          <w:sz w:val="24"/>
          <w:szCs w:val="24"/>
          <w:lang w:val="en"/>
        </w:rPr>
        <w:t xml:space="preserve"> genome</w:t>
      </w:r>
      <w:r w:rsidR="00A67B22" w:rsidRPr="003D7942">
        <w:rPr>
          <w:rFonts w:asciiTheme="majorBidi" w:eastAsiaTheme="minorEastAsia" w:hAnsiTheme="majorBidi" w:cstheme="majorBidi"/>
          <w:kern w:val="1"/>
          <w:sz w:val="24"/>
          <w:szCs w:val="24"/>
          <w:lang w:val="en"/>
        </w:rPr>
        <w:t>.</w:t>
      </w:r>
    </w:p>
    <w:p w:rsidR="001458D4" w:rsidRPr="00B21E10" w:rsidRDefault="001458D4" w:rsidP="000235B9">
      <w:pPr>
        <w:jc w:val="both"/>
        <w:rPr>
          <w:rFonts w:asciiTheme="majorBidi" w:hAnsiTheme="majorBidi" w:cstheme="majorBidi"/>
          <w:sz w:val="24"/>
          <w:szCs w:val="24"/>
        </w:rPr>
      </w:pPr>
    </w:p>
    <w:p w:rsidR="001458D4" w:rsidRPr="00B21E10" w:rsidRDefault="001458D4" w:rsidP="000235B9">
      <w:pPr>
        <w:jc w:val="both"/>
        <w:rPr>
          <w:rFonts w:asciiTheme="majorBidi" w:hAnsiTheme="majorBidi" w:cstheme="majorBidi"/>
          <w:sz w:val="24"/>
          <w:szCs w:val="24"/>
        </w:rPr>
      </w:pPr>
      <w:r w:rsidRPr="00B21E10">
        <w:rPr>
          <w:rFonts w:asciiTheme="majorBidi" w:hAnsiTheme="majorBidi" w:cstheme="majorBidi"/>
          <w:sz w:val="24"/>
          <w:szCs w:val="24"/>
        </w:rPr>
        <w:t>Abstract</w:t>
      </w:r>
    </w:p>
    <w:p w:rsidR="0006342C" w:rsidRPr="00B21E10" w:rsidRDefault="0006342C" w:rsidP="00814F1E">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Tomato yield and quality in Iraq have been threatened by a variable range of infections caused by tomato yellow leaf curl virus. In previous studies, the TYLCV isolates were characterized using molecular test</w:t>
      </w:r>
      <w:r w:rsidR="00A557A1" w:rsidRPr="00B21E10">
        <w:rPr>
          <w:rFonts w:asciiTheme="majorBidi" w:hAnsiTheme="majorBidi" w:cstheme="majorBidi"/>
          <w:sz w:val="24"/>
          <w:szCs w:val="24"/>
        </w:rPr>
        <w:t>s</w:t>
      </w:r>
      <w:r w:rsidRPr="00B21E10">
        <w:rPr>
          <w:rFonts w:asciiTheme="majorBidi" w:hAnsiTheme="majorBidi" w:cstheme="majorBidi"/>
          <w:sz w:val="24"/>
          <w:szCs w:val="24"/>
        </w:rPr>
        <w:t xml:space="preserve"> for small fragments not the entire length of the virus. As a part of long term study, sample of slightly TYLCV-infected tomato has applied in this study to figure out complete sequence of TYLCV isolate. Three sets of primers that belong to three well-known isolates in Iraq were used in a PCR technique and interestingly the results were negative. A new Iraqi isolate has been characterized as a first novel Iraqi isolate detected ever using next generation (NGS)</w:t>
      </w:r>
      <w:r w:rsidR="00A557A1" w:rsidRPr="00B21E10">
        <w:rPr>
          <w:rFonts w:asciiTheme="majorBidi" w:hAnsiTheme="majorBidi" w:cstheme="majorBidi"/>
          <w:sz w:val="24"/>
          <w:szCs w:val="24"/>
        </w:rPr>
        <w:t xml:space="preserve"> and bioinformatics techniques</w:t>
      </w:r>
      <w:r w:rsidRPr="00B21E10">
        <w:rPr>
          <w:rFonts w:asciiTheme="majorBidi" w:hAnsiTheme="majorBidi" w:cstheme="majorBidi"/>
          <w:sz w:val="24"/>
          <w:szCs w:val="24"/>
        </w:rPr>
        <w:t xml:space="preserve">. The NGS platform has produced about </w:t>
      </w:r>
      <w:r w:rsidRPr="00B21E10">
        <w:rPr>
          <w:rFonts w:ascii="Times New Roman" w:eastAsia="Calibri" w:hAnsi="Times New Roman" w:cs="Times New Roman" w:hint="cs"/>
          <w:sz w:val="24"/>
          <w:szCs w:val="24"/>
          <w:rtl/>
          <w:lang w:bidi="ar-IQ"/>
        </w:rPr>
        <w:t>78,232,062</w:t>
      </w:r>
      <w:r w:rsidRPr="00B21E10">
        <w:rPr>
          <w:rFonts w:ascii="Times New Roman" w:eastAsia="Calibri" w:hAnsi="Times New Roman" w:cs="Times New Roman"/>
          <w:sz w:val="24"/>
          <w:szCs w:val="24"/>
          <w:lang w:bidi="ar-IQ"/>
        </w:rPr>
        <w:t xml:space="preserve"> paired reads</w:t>
      </w:r>
      <w:r w:rsidRPr="00B21E10">
        <w:rPr>
          <w:rFonts w:asciiTheme="majorBidi" w:hAnsiTheme="majorBidi" w:cstheme="majorBidi"/>
          <w:sz w:val="24"/>
          <w:szCs w:val="24"/>
        </w:rPr>
        <w:t xml:space="preserve"> of the TYLCV-infected tomato var. </w:t>
      </w:r>
      <w:proofErr w:type="spellStart"/>
      <w:r w:rsidRPr="00B21E10">
        <w:rPr>
          <w:rFonts w:asciiTheme="majorBidi" w:hAnsiTheme="majorBidi" w:cstheme="majorBidi"/>
          <w:sz w:val="24"/>
          <w:szCs w:val="24"/>
        </w:rPr>
        <w:t>Oula</w:t>
      </w:r>
      <w:proofErr w:type="spellEnd"/>
      <w:r w:rsidRPr="00B21E10">
        <w:rPr>
          <w:rFonts w:asciiTheme="majorBidi" w:hAnsiTheme="majorBidi" w:cstheme="majorBidi"/>
          <w:sz w:val="24"/>
          <w:szCs w:val="24"/>
        </w:rPr>
        <w:t xml:space="preserve"> F1. The complete raw reads of the infected variety have been analyzed using </w:t>
      </w:r>
      <w:proofErr w:type="spellStart"/>
      <w:r w:rsidRPr="00B21E10">
        <w:rPr>
          <w:rFonts w:asciiTheme="majorBidi" w:hAnsiTheme="majorBidi" w:cstheme="majorBidi"/>
          <w:sz w:val="24"/>
          <w:szCs w:val="24"/>
        </w:rPr>
        <w:t>RepeatExplorer</w:t>
      </w:r>
      <w:proofErr w:type="spellEnd"/>
      <w:r w:rsidRPr="00B21E10">
        <w:rPr>
          <w:rFonts w:asciiTheme="majorBidi" w:hAnsiTheme="majorBidi" w:cstheme="majorBidi"/>
          <w:sz w:val="24"/>
          <w:szCs w:val="24"/>
        </w:rPr>
        <w:t xml:space="preserve"> pipeline and </w:t>
      </w:r>
      <w:r w:rsidR="00814F1E" w:rsidRPr="00B21E10">
        <w:rPr>
          <w:rFonts w:asciiTheme="majorBidi" w:hAnsiTheme="majorBidi" w:cstheme="majorBidi"/>
          <w:sz w:val="24"/>
          <w:szCs w:val="24"/>
        </w:rPr>
        <w:t>M</w:t>
      </w:r>
      <w:r w:rsidRPr="00B21E10">
        <w:rPr>
          <w:rFonts w:asciiTheme="majorBidi" w:hAnsiTheme="majorBidi" w:cstheme="majorBidi"/>
          <w:sz w:val="24"/>
          <w:szCs w:val="24"/>
        </w:rPr>
        <w:t xml:space="preserve">ap to reference. The full sequence of TYLCV was reconstructed and extracted to consist of 2770 </w:t>
      </w:r>
      <w:proofErr w:type="spellStart"/>
      <w:proofErr w:type="gramStart"/>
      <w:r w:rsidRPr="00B21E10">
        <w:rPr>
          <w:rFonts w:asciiTheme="majorBidi" w:hAnsiTheme="majorBidi" w:cstheme="majorBidi"/>
          <w:sz w:val="24"/>
          <w:szCs w:val="24"/>
        </w:rPr>
        <w:t>nt</w:t>
      </w:r>
      <w:proofErr w:type="spellEnd"/>
      <w:proofErr w:type="gramEnd"/>
      <w:r w:rsidRPr="00B21E10">
        <w:rPr>
          <w:rFonts w:asciiTheme="majorBidi" w:hAnsiTheme="majorBidi" w:cstheme="majorBidi"/>
          <w:sz w:val="24"/>
          <w:szCs w:val="24"/>
        </w:rPr>
        <w:t xml:space="preserve"> and then </w:t>
      </w:r>
      <w:r w:rsidRPr="00B21E10">
        <w:rPr>
          <w:rFonts w:asciiTheme="majorBidi" w:hAnsiTheme="majorBidi" w:cstheme="majorBidi"/>
          <w:sz w:val="24"/>
          <w:szCs w:val="24"/>
        </w:rPr>
        <w:lastRenderedPageBreak/>
        <w:t xml:space="preserve">deposited in </w:t>
      </w:r>
      <w:proofErr w:type="spellStart"/>
      <w:r w:rsidRPr="00B21E10">
        <w:rPr>
          <w:rFonts w:asciiTheme="majorBidi" w:hAnsiTheme="majorBidi" w:cstheme="majorBidi"/>
          <w:sz w:val="24"/>
          <w:szCs w:val="24"/>
        </w:rPr>
        <w:t>Genbank</w:t>
      </w:r>
      <w:proofErr w:type="spellEnd"/>
      <w:r w:rsidRPr="00B21E10">
        <w:rPr>
          <w:rFonts w:asciiTheme="majorBidi" w:hAnsiTheme="majorBidi" w:cstheme="majorBidi"/>
          <w:sz w:val="24"/>
          <w:szCs w:val="24"/>
        </w:rPr>
        <w:t xml:space="preserve"> under accession number MT583814. Copy numbers and genome proportion of this sequence have been calculated </w:t>
      </w:r>
      <w:r w:rsidRPr="00B21E10">
        <w:rPr>
          <w:rFonts w:ascii="Times New Roman" w:eastAsia="Calibri" w:hAnsi="Times New Roman" w:cs="Times New Roman"/>
          <w:sz w:val="24"/>
          <w:szCs w:val="24"/>
          <w:lang w:bidi="ar-IQ"/>
        </w:rPr>
        <w:t xml:space="preserve">that were 3523 and 0,086% respectively. </w:t>
      </w:r>
      <w:r w:rsidRPr="00B21E10">
        <w:rPr>
          <w:rFonts w:asciiTheme="majorBidi" w:hAnsiTheme="majorBidi" w:cstheme="majorBidi"/>
          <w:sz w:val="24"/>
          <w:szCs w:val="24"/>
        </w:rPr>
        <w:t>Phylogenetic analyses of full nucleotide sequences confirmed close relationship to Iranian isolate (TYLCV-</w:t>
      </w:r>
      <w:proofErr w:type="spellStart"/>
      <w:r w:rsidRPr="00B21E10">
        <w:rPr>
          <w:rFonts w:asciiTheme="majorBidi" w:hAnsiTheme="majorBidi" w:cstheme="majorBidi"/>
          <w:sz w:val="24"/>
          <w:szCs w:val="24"/>
        </w:rPr>
        <w:t>Kahnooj</w:t>
      </w:r>
      <w:proofErr w:type="spellEnd"/>
      <w:r w:rsidRPr="00B21E10">
        <w:rPr>
          <w:rFonts w:asciiTheme="majorBidi" w:hAnsiTheme="majorBidi" w:cstheme="majorBidi"/>
          <w:sz w:val="24"/>
          <w:szCs w:val="24"/>
        </w:rPr>
        <w:t xml:space="preserve">) than other published viruses. Additionally, </w:t>
      </w:r>
      <w:proofErr w:type="gramStart"/>
      <w:r w:rsidRPr="00B21E10">
        <w:rPr>
          <w:rFonts w:asciiTheme="majorBidi" w:hAnsiTheme="majorBidi" w:cstheme="majorBidi"/>
          <w:sz w:val="24"/>
          <w:szCs w:val="24"/>
        </w:rPr>
        <w:t>a and</w:t>
      </w:r>
      <w:proofErr w:type="gramEnd"/>
      <w:r w:rsidRPr="00B21E10">
        <w:rPr>
          <w:rFonts w:asciiTheme="majorBidi" w:hAnsiTheme="majorBidi" w:cstheme="majorBidi"/>
          <w:sz w:val="24"/>
          <w:szCs w:val="24"/>
        </w:rPr>
        <w:t xml:space="preserve"> β DNA satellites have not discovered in the TYLCV-infected sample.</w:t>
      </w:r>
    </w:p>
    <w:p w:rsidR="0088230B" w:rsidRPr="00B21E10" w:rsidRDefault="0088230B" w:rsidP="00A557A1">
      <w:pPr>
        <w:spacing w:line="360" w:lineRule="auto"/>
        <w:jc w:val="both"/>
        <w:rPr>
          <w:rFonts w:asciiTheme="majorBidi" w:hAnsiTheme="majorBidi" w:cstheme="majorBidi"/>
          <w:sz w:val="24"/>
          <w:szCs w:val="24"/>
        </w:rPr>
      </w:pPr>
    </w:p>
    <w:p w:rsidR="000C50E9" w:rsidRPr="00B21E10" w:rsidRDefault="000C50E9" w:rsidP="000C50E9">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Introduction</w:t>
      </w:r>
    </w:p>
    <w:p w:rsidR="00603245" w:rsidRPr="00B21E10" w:rsidRDefault="004F4A90" w:rsidP="000C50E9">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 xml:space="preserve">The family </w:t>
      </w:r>
      <w:proofErr w:type="spellStart"/>
      <w:r w:rsidRPr="00B21E10">
        <w:rPr>
          <w:rFonts w:asciiTheme="majorBidi" w:hAnsiTheme="majorBidi" w:cstheme="majorBidi"/>
          <w:sz w:val="24"/>
          <w:szCs w:val="24"/>
        </w:rPr>
        <w:t>Geminiviridae</w:t>
      </w:r>
      <w:proofErr w:type="spellEnd"/>
      <w:r w:rsidRPr="00B21E10">
        <w:rPr>
          <w:rFonts w:asciiTheme="majorBidi" w:hAnsiTheme="majorBidi" w:cstheme="majorBidi"/>
          <w:sz w:val="24"/>
          <w:szCs w:val="24"/>
        </w:rPr>
        <w:t xml:space="preserve"> is </w:t>
      </w:r>
      <w:r w:rsidR="007A4747" w:rsidRPr="00B21E10">
        <w:rPr>
          <w:rFonts w:asciiTheme="majorBidi" w:hAnsiTheme="majorBidi" w:cstheme="majorBidi"/>
          <w:sz w:val="24"/>
          <w:szCs w:val="24"/>
        </w:rPr>
        <w:t>recently</w:t>
      </w:r>
      <w:r w:rsidRPr="00B21E10">
        <w:rPr>
          <w:rFonts w:asciiTheme="majorBidi" w:hAnsiTheme="majorBidi" w:cstheme="majorBidi"/>
          <w:sz w:val="24"/>
          <w:szCs w:val="24"/>
        </w:rPr>
        <w:t xml:space="preserve"> divided </w:t>
      </w:r>
      <w:r w:rsidR="00D94A73" w:rsidRPr="00B21E10">
        <w:rPr>
          <w:rFonts w:asciiTheme="majorBidi" w:hAnsiTheme="majorBidi" w:cstheme="majorBidi"/>
          <w:sz w:val="24"/>
          <w:szCs w:val="24"/>
        </w:rPr>
        <w:t xml:space="preserve">into </w:t>
      </w:r>
      <w:r w:rsidR="00D94A73" w:rsidRPr="00B21E10">
        <w:rPr>
          <w:rFonts w:asciiTheme="majorBidi" w:hAnsiTheme="majorBidi" w:cstheme="majorBidi"/>
          <w:sz w:val="24"/>
          <w:szCs w:val="24"/>
          <w:shd w:val="clear" w:color="auto" w:fill="FCFCFC"/>
        </w:rPr>
        <w:t xml:space="preserve">seven </w:t>
      </w:r>
      <w:r w:rsidR="007A4747" w:rsidRPr="00B21E10">
        <w:rPr>
          <w:rFonts w:asciiTheme="majorBidi" w:hAnsiTheme="majorBidi" w:cstheme="majorBidi"/>
          <w:sz w:val="24"/>
          <w:szCs w:val="24"/>
          <w:shd w:val="clear" w:color="auto" w:fill="FCFCFC"/>
        </w:rPr>
        <w:t>registered</w:t>
      </w:r>
      <w:r w:rsidR="00D94A73" w:rsidRPr="00B21E10">
        <w:rPr>
          <w:rFonts w:asciiTheme="majorBidi" w:hAnsiTheme="majorBidi" w:cstheme="majorBidi"/>
          <w:sz w:val="24"/>
          <w:szCs w:val="24"/>
          <w:shd w:val="clear" w:color="auto" w:fill="FCFCFC"/>
        </w:rPr>
        <w:t xml:space="preserve"> genera: </w:t>
      </w:r>
      <w:r w:rsidR="00D94A73" w:rsidRPr="00B21E10">
        <w:rPr>
          <w:rFonts w:asciiTheme="majorBidi" w:hAnsiTheme="majorBidi" w:cstheme="majorBidi"/>
          <w:i/>
          <w:iCs/>
          <w:sz w:val="24"/>
          <w:szCs w:val="24"/>
          <w:shd w:val="clear" w:color="auto" w:fill="FCFCFC"/>
        </w:rPr>
        <w:t>Becurtovirus</w:t>
      </w:r>
      <w:r w:rsidR="00D94A73" w:rsidRPr="00B21E10">
        <w:rPr>
          <w:rFonts w:asciiTheme="majorBidi" w:hAnsiTheme="majorBidi" w:cstheme="majorBidi"/>
          <w:sz w:val="24"/>
          <w:szCs w:val="24"/>
          <w:shd w:val="clear" w:color="auto" w:fill="FCFCFC"/>
        </w:rPr>
        <w:t>, </w:t>
      </w:r>
      <w:r w:rsidR="00D94A73" w:rsidRPr="00B21E10">
        <w:rPr>
          <w:rFonts w:asciiTheme="majorBidi" w:hAnsiTheme="majorBidi" w:cstheme="majorBidi"/>
          <w:i/>
          <w:iCs/>
          <w:sz w:val="24"/>
          <w:szCs w:val="24"/>
          <w:shd w:val="clear" w:color="auto" w:fill="FCFCFC"/>
        </w:rPr>
        <w:t>Begomovirus</w:t>
      </w:r>
      <w:r w:rsidR="00D94A73" w:rsidRPr="00B21E10">
        <w:rPr>
          <w:rFonts w:asciiTheme="majorBidi" w:hAnsiTheme="majorBidi" w:cstheme="majorBidi"/>
          <w:sz w:val="24"/>
          <w:szCs w:val="24"/>
          <w:shd w:val="clear" w:color="auto" w:fill="FCFCFC"/>
        </w:rPr>
        <w:t>, </w:t>
      </w:r>
      <w:r w:rsidR="00D94A73" w:rsidRPr="00B21E10">
        <w:rPr>
          <w:rFonts w:asciiTheme="majorBidi" w:hAnsiTheme="majorBidi" w:cstheme="majorBidi"/>
          <w:i/>
          <w:iCs/>
          <w:sz w:val="24"/>
          <w:szCs w:val="24"/>
          <w:shd w:val="clear" w:color="auto" w:fill="FCFCFC"/>
        </w:rPr>
        <w:t>Curtovirus</w:t>
      </w:r>
      <w:r w:rsidR="00D94A73" w:rsidRPr="00B21E10">
        <w:rPr>
          <w:rFonts w:asciiTheme="majorBidi" w:hAnsiTheme="majorBidi" w:cstheme="majorBidi"/>
          <w:sz w:val="24"/>
          <w:szCs w:val="24"/>
          <w:shd w:val="clear" w:color="auto" w:fill="FCFCFC"/>
        </w:rPr>
        <w:t>, </w:t>
      </w:r>
      <w:r w:rsidR="00D94A73" w:rsidRPr="00B21E10">
        <w:rPr>
          <w:rFonts w:asciiTheme="majorBidi" w:hAnsiTheme="majorBidi" w:cstheme="majorBidi"/>
          <w:i/>
          <w:iCs/>
          <w:sz w:val="24"/>
          <w:szCs w:val="24"/>
          <w:shd w:val="clear" w:color="auto" w:fill="FCFCFC"/>
        </w:rPr>
        <w:t>Eragrovirus</w:t>
      </w:r>
      <w:r w:rsidR="00D94A73" w:rsidRPr="00B21E10">
        <w:rPr>
          <w:rFonts w:asciiTheme="majorBidi" w:hAnsiTheme="majorBidi" w:cstheme="majorBidi"/>
          <w:sz w:val="24"/>
          <w:szCs w:val="24"/>
          <w:shd w:val="clear" w:color="auto" w:fill="FCFCFC"/>
        </w:rPr>
        <w:t>, </w:t>
      </w:r>
      <w:r w:rsidR="00D94A73" w:rsidRPr="00B21E10">
        <w:rPr>
          <w:rFonts w:asciiTheme="majorBidi" w:hAnsiTheme="majorBidi" w:cstheme="majorBidi"/>
          <w:i/>
          <w:iCs/>
          <w:sz w:val="24"/>
          <w:szCs w:val="24"/>
          <w:shd w:val="clear" w:color="auto" w:fill="FCFCFC"/>
        </w:rPr>
        <w:t>Mastrevirus</w:t>
      </w:r>
      <w:r w:rsidR="00D94A73" w:rsidRPr="00B21E10">
        <w:rPr>
          <w:rFonts w:asciiTheme="majorBidi" w:hAnsiTheme="majorBidi" w:cstheme="majorBidi"/>
          <w:sz w:val="24"/>
          <w:szCs w:val="24"/>
          <w:shd w:val="clear" w:color="auto" w:fill="FCFCFC"/>
        </w:rPr>
        <w:t>, </w:t>
      </w:r>
      <w:r w:rsidR="00D94A73" w:rsidRPr="00B21E10">
        <w:rPr>
          <w:rFonts w:asciiTheme="majorBidi" w:hAnsiTheme="majorBidi" w:cstheme="majorBidi"/>
          <w:i/>
          <w:iCs/>
          <w:sz w:val="24"/>
          <w:szCs w:val="24"/>
          <w:shd w:val="clear" w:color="auto" w:fill="FCFCFC"/>
        </w:rPr>
        <w:t>Topocuvirus</w:t>
      </w:r>
      <w:r w:rsidR="00D94A73" w:rsidRPr="00B21E10">
        <w:rPr>
          <w:rFonts w:asciiTheme="majorBidi" w:hAnsiTheme="majorBidi" w:cstheme="majorBidi"/>
          <w:sz w:val="24"/>
          <w:szCs w:val="24"/>
          <w:shd w:val="clear" w:color="auto" w:fill="FCFCFC"/>
        </w:rPr>
        <w:t> and </w:t>
      </w:r>
      <w:r w:rsidR="00D94A73" w:rsidRPr="00B21E10">
        <w:rPr>
          <w:rFonts w:asciiTheme="majorBidi" w:hAnsiTheme="majorBidi" w:cstheme="majorBidi"/>
          <w:i/>
          <w:iCs/>
          <w:sz w:val="24"/>
          <w:szCs w:val="24"/>
          <w:shd w:val="clear" w:color="auto" w:fill="FCFCFC"/>
        </w:rPr>
        <w:t>Turncurtovirus.</w:t>
      </w:r>
      <w:r w:rsidR="00D94A73" w:rsidRPr="00B21E10">
        <w:rPr>
          <w:rFonts w:asciiTheme="majorBidi" w:hAnsiTheme="majorBidi" w:cstheme="majorBidi"/>
          <w:sz w:val="24"/>
          <w:szCs w:val="24"/>
          <w:shd w:val="clear" w:color="auto" w:fill="FCFCFC"/>
        </w:rPr>
        <w:t xml:space="preserve">  </w:t>
      </w:r>
      <w:r w:rsidR="007A4747" w:rsidRPr="00B21E10">
        <w:rPr>
          <w:rFonts w:asciiTheme="majorBidi" w:hAnsiTheme="majorBidi" w:cstheme="majorBidi"/>
          <w:sz w:val="24"/>
          <w:szCs w:val="24"/>
          <w:shd w:val="clear" w:color="auto" w:fill="FCFCFC"/>
        </w:rPr>
        <w:t>Host</w:t>
      </w:r>
      <w:r w:rsidR="00D94A73" w:rsidRPr="00B21E10">
        <w:rPr>
          <w:rFonts w:asciiTheme="majorBidi" w:hAnsiTheme="majorBidi" w:cstheme="majorBidi"/>
          <w:sz w:val="24"/>
          <w:szCs w:val="24"/>
          <w:shd w:val="clear" w:color="auto" w:fill="FCFCFC"/>
        </w:rPr>
        <w:t xml:space="preserve"> range, insect vector, genome organization and genome-wide pairwise sequence identities</w:t>
      </w:r>
      <w:r w:rsidR="007A4747" w:rsidRPr="00B21E10">
        <w:rPr>
          <w:rFonts w:asciiTheme="majorBidi" w:hAnsiTheme="majorBidi" w:cstheme="majorBidi"/>
          <w:sz w:val="24"/>
          <w:szCs w:val="24"/>
          <w:shd w:val="clear" w:color="auto" w:fill="FCFCFC"/>
        </w:rPr>
        <w:t xml:space="preserve"> have been applied to classify this family (</w:t>
      </w:r>
      <w:proofErr w:type="spellStart"/>
      <w:r w:rsidR="007A4747" w:rsidRPr="00B21E10">
        <w:rPr>
          <w:rFonts w:asciiTheme="majorBidi" w:hAnsiTheme="majorBidi" w:cstheme="majorBidi"/>
          <w:sz w:val="24"/>
          <w:szCs w:val="24"/>
          <w:shd w:val="clear" w:color="auto" w:fill="FCFCFC"/>
        </w:rPr>
        <w:t>Varsani</w:t>
      </w:r>
      <w:proofErr w:type="spellEnd"/>
      <w:r w:rsidR="007A4747" w:rsidRPr="00B21E10">
        <w:rPr>
          <w:rFonts w:asciiTheme="majorBidi" w:hAnsiTheme="majorBidi" w:cstheme="majorBidi"/>
          <w:sz w:val="24"/>
          <w:szCs w:val="24"/>
          <w:shd w:val="clear" w:color="auto" w:fill="FCFCFC"/>
        </w:rPr>
        <w:t xml:space="preserve"> </w:t>
      </w:r>
      <w:r w:rsidR="007A4747" w:rsidRPr="00B21E10">
        <w:rPr>
          <w:rFonts w:asciiTheme="majorBidi" w:hAnsiTheme="majorBidi" w:cstheme="majorBidi"/>
          <w:i/>
          <w:iCs/>
          <w:sz w:val="24"/>
          <w:szCs w:val="24"/>
          <w:shd w:val="clear" w:color="auto" w:fill="FCFCFC"/>
        </w:rPr>
        <w:t>et al</w:t>
      </w:r>
      <w:r w:rsidR="007A4747" w:rsidRPr="00B21E10">
        <w:rPr>
          <w:rFonts w:asciiTheme="majorBidi" w:hAnsiTheme="majorBidi" w:cstheme="majorBidi"/>
          <w:sz w:val="24"/>
          <w:szCs w:val="24"/>
          <w:shd w:val="clear" w:color="auto" w:fill="FCFCFC"/>
        </w:rPr>
        <w:t xml:space="preserve">., 2017). </w:t>
      </w:r>
      <w:r w:rsidRPr="00B21E10">
        <w:rPr>
          <w:rFonts w:asciiTheme="majorBidi" w:hAnsiTheme="majorBidi" w:cstheme="majorBidi"/>
          <w:sz w:val="24"/>
          <w:szCs w:val="24"/>
        </w:rPr>
        <w:t xml:space="preserve">  </w:t>
      </w:r>
      <w:r w:rsidR="00E758AA" w:rsidRPr="00B21E10">
        <w:rPr>
          <w:rFonts w:asciiTheme="majorBidi" w:hAnsiTheme="majorBidi" w:cstheme="majorBidi"/>
          <w:sz w:val="24"/>
          <w:szCs w:val="24"/>
        </w:rPr>
        <w:t>T</w:t>
      </w:r>
      <w:r w:rsidRPr="00B21E10">
        <w:rPr>
          <w:rFonts w:asciiTheme="majorBidi" w:hAnsiTheme="majorBidi" w:cstheme="majorBidi"/>
          <w:sz w:val="24"/>
          <w:szCs w:val="24"/>
        </w:rPr>
        <w:t xml:space="preserve">omato yellow leaf curl virus </w:t>
      </w:r>
      <w:r w:rsidR="00E758AA" w:rsidRPr="00B21E10">
        <w:rPr>
          <w:rFonts w:asciiTheme="majorBidi" w:hAnsiTheme="majorBidi" w:cstheme="majorBidi"/>
          <w:sz w:val="24"/>
          <w:szCs w:val="24"/>
        </w:rPr>
        <w:t xml:space="preserve">(TYLCV) </w:t>
      </w:r>
      <w:r w:rsidR="00A67D2F" w:rsidRPr="00B21E10">
        <w:rPr>
          <w:rFonts w:asciiTheme="majorBidi" w:hAnsiTheme="majorBidi" w:cstheme="majorBidi"/>
          <w:sz w:val="24"/>
          <w:szCs w:val="24"/>
        </w:rPr>
        <w:t>belongs to genus</w:t>
      </w:r>
      <w:r w:rsidRPr="00B21E10">
        <w:rPr>
          <w:rFonts w:asciiTheme="majorBidi" w:hAnsiTheme="majorBidi" w:cstheme="majorBidi"/>
          <w:sz w:val="24"/>
          <w:szCs w:val="24"/>
        </w:rPr>
        <w:t xml:space="preserve"> </w:t>
      </w:r>
      <w:proofErr w:type="spellStart"/>
      <w:r w:rsidRPr="00B21E10">
        <w:rPr>
          <w:rFonts w:asciiTheme="majorBidi" w:hAnsiTheme="majorBidi" w:cstheme="majorBidi"/>
          <w:i/>
          <w:iCs/>
          <w:sz w:val="24"/>
          <w:szCs w:val="24"/>
        </w:rPr>
        <w:t>Begomovirus</w:t>
      </w:r>
      <w:proofErr w:type="spellEnd"/>
      <w:r w:rsidR="00A67D2F" w:rsidRPr="00B21E10">
        <w:rPr>
          <w:rFonts w:asciiTheme="majorBidi" w:hAnsiTheme="majorBidi" w:cstheme="majorBidi"/>
          <w:sz w:val="24"/>
          <w:szCs w:val="24"/>
        </w:rPr>
        <w:t xml:space="preserve"> and </w:t>
      </w:r>
      <w:r w:rsidRPr="00B21E10">
        <w:rPr>
          <w:rFonts w:asciiTheme="majorBidi" w:hAnsiTheme="majorBidi" w:cstheme="majorBidi"/>
          <w:sz w:val="24"/>
          <w:szCs w:val="24"/>
        </w:rPr>
        <w:t xml:space="preserve">has a monopartite single-stranded DNA (ssDNA) </w:t>
      </w:r>
      <w:proofErr w:type="spellStart"/>
      <w:r w:rsidRPr="00B21E10">
        <w:rPr>
          <w:rFonts w:asciiTheme="majorBidi" w:hAnsiTheme="majorBidi" w:cstheme="majorBidi"/>
          <w:sz w:val="24"/>
          <w:szCs w:val="24"/>
        </w:rPr>
        <w:t>encapsidated</w:t>
      </w:r>
      <w:proofErr w:type="spellEnd"/>
      <w:r w:rsidRPr="00B21E10">
        <w:rPr>
          <w:rFonts w:asciiTheme="majorBidi" w:hAnsiTheme="majorBidi" w:cstheme="majorBidi"/>
          <w:sz w:val="24"/>
          <w:szCs w:val="24"/>
        </w:rPr>
        <w:t xml:space="preserve"> in geminate particles</w:t>
      </w:r>
      <w:r w:rsidR="00A67D2F" w:rsidRPr="00B21E10">
        <w:rPr>
          <w:rFonts w:asciiTheme="majorBidi" w:hAnsiTheme="majorBidi" w:cstheme="majorBidi"/>
          <w:sz w:val="24"/>
          <w:szCs w:val="24"/>
        </w:rPr>
        <w:t xml:space="preserve">.  TYLCV is </w:t>
      </w:r>
      <w:r w:rsidRPr="00B21E10">
        <w:rPr>
          <w:rFonts w:asciiTheme="majorBidi" w:hAnsiTheme="majorBidi" w:cstheme="majorBidi"/>
          <w:sz w:val="24"/>
          <w:szCs w:val="24"/>
        </w:rPr>
        <w:t xml:space="preserve">transmitted by the whitefly, </w:t>
      </w:r>
      <w:proofErr w:type="spellStart"/>
      <w:r w:rsidRPr="00B21E10">
        <w:rPr>
          <w:rFonts w:asciiTheme="majorBidi" w:hAnsiTheme="majorBidi" w:cstheme="majorBidi"/>
          <w:i/>
          <w:iCs/>
          <w:sz w:val="24"/>
          <w:szCs w:val="24"/>
        </w:rPr>
        <w:t>Bemisia</w:t>
      </w:r>
      <w:proofErr w:type="spellEnd"/>
      <w:r w:rsidRPr="00B21E10">
        <w:rPr>
          <w:rFonts w:asciiTheme="majorBidi" w:hAnsiTheme="majorBidi" w:cstheme="majorBidi"/>
          <w:i/>
          <w:iCs/>
          <w:sz w:val="24"/>
          <w:szCs w:val="24"/>
        </w:rPr>
        <w:t xml:space="preserve"> </w:t>
      </w:r>
      <w:proofErr w:type="spellStart"/>
      <w:r w:rsidRPr="00B21E10">
        <w:rPr>
          <w:rFonts w:asciiTheme="majorBidi" w:hAnsiTheme="majorBidi" w:cstheme="majorBidi"/>
          <w:i/>
          <w:iCs/>
          <w:sz w:val="24"/>
          <w:szCs w:val="24"/>
        </w:rPr>
        <w:t>tabaci</w:t>
      </w:r>
      <w:proofErr w:type="spellEnd"/>
      <w:r w:rsidRPr="00B21E10">
        <w:rPr>
          <w:rFonts w:asciiTheme="majorBidi" w:hAnsiTheme="majorBidi" w:cstheme="majorBidi"/>
          <w:sz w:val="24"/>
          <w:szCs w:val="24"/>
        </w:rPr>
        <w:t xml:space="preserve"> (</w:t>
      </w:r>
      <w:proofErr w:type="spellStart"/>
      <w:r w:rsidRPr="00B21E10">
        <w:rPr>
          <w:rFonts w:asciiTheme="majorBidi" w:hAnsiTheme="majorBidi" w:cstheme="majorBidi"/>
          <w:sz w:val="24"/>
          <w:szCs w:val="24"/>
        </w:rPr>
        <w:t>Genn</w:t>
      </w:r>
      <w:proofErr w:type="spellEnd"/>
      <w:r w:rsidRPr="00B21E10">
        <w:rPr>
          <w:rFonts w:asciiTheme="majorBidi" w:hAnsiTheme="majorBidi" w:cstheme="majorBidi"/>
          <w:sz w:val="24"/>
          <w:szCs w:val="24"/>
        </w:rPr>
        <w:t>.)</w:t>
      </w:r>
      <w:r w:rsidR="00A67D2F" w:rsidRPr="00B21E10">
        <w:rPr>
          <w:rFonts w:asciiTheme="majorBidi" w:hAnsiTheme="majorBidi" w:cstheme="majorBidi"/>
          <w:sz w:val="24"/>
          <w:szCs w:val="24"/>
        </w:rPr>
        <w:t xml:space="preserve"> that effectively spread virus particles through persistent manner (</w:t>
      </w:r>
      <w:proofErr w:type="spellStart"/>
      <w:r w:rsidR="00A67D2F" w:rsidRPr="00B21E10">
        <w:rPr>
          <w:rFonts w:asciiTheme="majorBidi" w:hAnsiTheme="majorBidi" w:cstheme="majorBidi"/>
          <w:sz w:val="24"/>
          <w:szCs w:val="24"/>
        </w:rPr>
        <w:t>Panno</w:t>
      </w:r>
      <w:proofErr w:type="spellEnd"/>
      <w:r w:rsidR="00A67D2F" w:rsidRPr="00B21E10">
        <w:rPr>
          <w:rFonts w:asciiTheme="majorBidi" w:hAnsiTheme="majorBidi" w:cstheme="majorBidi"/>
          <w:sz w:val="24"/>
          <w:szCs w:val="24"/>
        </w:rPr>
        <w:t xml:space="preserve"> </w:t>
      </w:r>
      <w:r w:rsidR="00A67D2F" w:rsidRPr="00B21E10">
        <w:rPr>
          <w:rFonts w:asciiTheme="majorBidi" w:hAnsiTheme="majorBidi" w:cstheme="majorBidi"/>
          <w:i/>
          <w:iCs/>
          <w:sz w:val="24"/>
          <w:szCs w:val="24"/>
        </w:rPr>
        <w:t>et al</w:t>
      </w:r>
      <w:r w:rsidR="00A67D2F" w:rsidRPr="00B21E10">
        <w:rPr>
          <w:rFonts w:asciiTheme="majorBidi" w:hAnsiTheme="majorBidi" w:cstheme="majorBidi"/>
          <w:sz w:val="24"/>
          <w:szCs w:val="24"/>
        </w:rPr>
        <w:t>., 2016)</w:t>
      </w:r>
      <w:r w:rsidR="001E33C4" w:rsidRPr="00B21E10">
        <w:rPr>
          <w:rFonts w:asciiTheme="majorBidi" w:hAnsiTheme="majorBidi" w:cstheme="majorBidi"/>
          <w:sz w:val="24"/>
          <w:szCs w:val="24"/>
        </w:rPr>
        <w:t>. The</w:t>
      </w:r>
      <w:r w:rsidRPr="00B21E10">
        <w:rPr>
          <w:rFonts w:asciiTheme="majorBidi" w:hAnsiTheme="majorBidi" w:cstheme="majorBidi"/>
          <w:sz w:val="24"/>
          <w:szCs w:val="24"/>
        </w:rPr>
        <w:t xml:space="preserve"> disease caused by</w:t>
      </w:r>
      <w:r w:rsidR="001E33C4" w:rsidRPr="00B21E10">
        <w:rPr>
          <w:rFonts w:asciiTheme="majorBidi" w:hAnsiTheme="majorBidi" w:cstheme="majorBidi"/>
          <w:sz w:val="24"/>
          <w:szCs w:val="24"/>
        </w:rPr>
        <w:t xml:space="preserve"> this virus is the</w:t>
      </w:r>
      <w:r w:rsidRPr="00B21E10">
        <w:rPr>
          <w:rFonts w:asciiTheme="majorBidi" w:hAnsiTheme="majorBidi" w:cstheme="majorBidi"/>
          <w:sz w:val="24"/>
          <w:szCs w:val="24"/>
        </w:rPr>
        <w:t xml:space="preserve"> most </w:t>
      </w:r>
      <w:r w:rsidR="001E33C4" w:rsidRPr="00B21E10">
        <w:rPr>
          <w:rFonts w:asciiTheme="majorBidi" w:hAnsiTheme="majorBidi" w:cstheme="majorBidi"/>
          <w:sz w:val="24"/>
          <w:szCs w:val="24"/>
        </w:rPr>
        <w:t>important</w:t>
      </w:r>
      <w:r w:rsidRPr="00B21E10">
        <w:rPr>
          <w:rFonts w:asciiTheme="majorBidi" w:hAnsiTheme="majorBidi" w:cstheme="majorBidi"/>
          <w:sz w:val="24"/>
          <w:szCs w:val="24"/>
        </w:rPr>
        <w:t xml:space="preserve"> disease on tomato </w:t>
      </w:r>
      <w:r w:rsidR="001E33C4" w:rsidRPr="00B21E10">
        <w:rPr>
          <w:rFonts w:asciiTheme="majorBidi" w:hAnsiTheme="majorBidi" w:cstheme="majorBidi"/>
          <w:sz w:val="24"/>
          <w:szCs w:val="24"/>
        </w:rPr>
        <w:t xml:space="preserve">in Iraq and </w:t>
      </w:r>
      <w:r w:rsidRPr="00B21E10">
        <w:rPr>
          <w:rFonts w:asciiTheme="majorBidi" w:hAnsiTheme="majorBidi" w:cstheme="majorBidi"/>
          <w:sz w:val="24"/>
          <w:szCs w:val="24"/>
        </w:rPr>
        <w:t>worldwide (</w:t>
      </w:r>
      <w:proofErr w:type="spellStart"/>
      <w:r w:rsidRPr="00B21E10">
        <w:rPr>
          <w:rFonts w:asciiTheme="majorBidi" w:hAnsiTheme="majorBidi" w:cstheme="majorBidi"/>
          <w:sz w:val="24"/>
          <w:szCs w:val="24"/>
        </w:rPr>
        <w:t>Mansoor</w:t>
      </w:r>
      <w:proofErr w:type="spellEnd"/>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et al</w:t>
      </w:r>
      <w:r w:rsidRPr="00B21E10">
        <w:rPr>
          <w:rFonts w:asciiTheme="majorBidi" w:hAnsiTheme="majorBidi" w:cstheme="majorBidi"/>
          <w:sz w:val="24"/>
          <w:szCs w:val="24"/>
        </w:rPr>
        <w:t>.</w:t>
      </w:r>
      <w:r w:rsidR="00E758AA" w:rsidRPr="00B21E10">
        <w:rPr>
          <w:rFonts w:asciiTheme="majorBidi" w:hAnsiTheme="majorBidi" w:cstheme="majorBidi"/>
          <w:sz w:val="24"/>
          <w:szCs w:val="24"/>
        </w:rPr>
        <w:t>,</w:t>
      </w:r>
      <w:r w:rsidRPr="00B21E10">
        <w:rPr>
          <w:rFonts w:asciiTheme="majorBidi" w:hAnsiTheme="majorBidi" w:cstheme="majorBidi"/>
          <w:sz w:val="24"/>
          <w:szCs w:val="24"/>
        </w:rPr>
        <w:t xml:space="preserve"> 2003; </w:t>
      </w:r>
      <w:proofErr w:type="spellStart"/>
      <w:r w:rsidRPr="00B21E10">
        <w:rPr>
          <w:rFonts w:asciiTheme="majorBidi" w:hAnsiTheme="majorBidi" w:cstheme="majorBidi"/>
          <w:sz w:val="24"/>
          <w:szCs w:val="24"/>
        </w:rPr>
        <w:t>Salati</w:t>
      </w:r>
      <w:proofErr w:type="spellEnd"/>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et al.</w:t>
      </w:r>
      <w:r w:rsidR="00E758AA" w:rsidRPr="00B21E10">
        <w:rPr>
          <w:rFonts w:asciiTheme="majorBidi" w:hAnsiTheme="majorBidi" w:cstheme="majorBidi"/>
          <w:i/>
          <w:iCs/>
          <w:sz w:val="24"/>
          <w:szCs w:val="24"/>
        </w:rPr>
        <w:t>,</w:t>
      </w:r>
      <w:r w:rsidRPr="00B21E10">
        <w:rPr>
          <w:rFonts w:asciiTheme="majorBidi" w:hAnsiTheme="majorBidi" w:cstheme="majorBidi"/>
          <w:sz w:val="24"/>
          <w:szCs w:val="24"/>
        </w:rPr>
        <w:t xml:space="preserve"> 2002</w:t>
      </w:r>
      <w:r w:rsidR="001E33C4" w:rsidRPr="00B21E10">
        <w:rPr>
          <w:rFonts w:asciiTheme="majorBidi" w:hAnsiTheme="majorBidi" w:cstheme="majorBidi"/>
          <w:sz w:val="24"/>
          <w:szCs w:val="24"/>
        </w:rPr>
        <w:t xml:space="preserve">; </w:t>
      </w:r>
      <w:r w:rsidR="00E04B16" w:rsidRPr="00B21E10">
        <w:rPr>
          <w:rFonts w:asciiTheme="majorBidi" w:hAnsiTheme="majorBidi" w:cstheme="majorBidi"/>
          <w:sz w:val="24"/>
          <w:szCs w:val="24"/>
        </w:rPr>
        <w:t>Al-K</w:t>
      </w:r>
      <w:r w:rsidR="00183950" w:rsidRPr="00B21E10">
        <w:rPr>
          <w:rFonts w:asciiTheme="majorBidi" w:hAnsiTheme="majorBidi" w:cstheme="majorBidi"/>
          <w:sz w:val="24"/>
          <w:szCs w:val="24"/>
        </w:rPr>
        <w:t xml:space="preserve">uwaiti </w:t>
      </w:r>
      <w:r w:rsidR="00183950" w:rsidRPr="00B21E10">
        <w:rPr>
          <w:rFonts w:asciiTheme="majorBidi" w:hAnsiTheme="majorBidi" w:cstheme="majorBidi"/>
          <w:i/>
          <w:iCs/>
          <w:sz w:val="24"/>
          <w:szCs w:val="24"/>
        </w:rPr>
        <w:t>et al</w:t>
      </w:r>
      <w:r w:rsidR="00183950" w:rsidRPr="00B21E10">
        <w:rPr>
          <w:rFonts w:asciiTheme="majorBidi" w:hAnsiTheme="majorBidi" w:cstheme="majorBidi"/>
          <w:sz w:val="24"/>
          <w:szCs w:val="24"/>
        </w:rPr>
        <w:t>., 2013</w:t>
      </w:r>
      <w:r w:rsidRPr="00B21E10">
        <w:rPr>
          <w:rFonts w:asciiTheme="majorBidi" w:hAnsiTheme="majorBidi" w:cstheme="majorBidi"/>
          <w:sz w:val="24"/>
          <w:szCs w:val="24"/>
        </w:rPr>
        <w:t xml:space="preserve">). Infected </w:t>
      </w:r>
      <w:r w:rsidR="001E33C4" w:rsidRPr="00B21E10">
        <w:rPr>
          <w:rFonts w:asciiTheme="majorBidi" w:hAnsiTheme="majorBidi" w:cstheme="majorBidi"/>
          <w:sz w:val="24"/>
          <w:szCs w:val="24"/>
        </w:rPr>
        <w:t>pl</w:t>
      </w:r>
      <w:r w:rsidRPr="00B21E10">
        <w:rPr>
          <w:rFonts w:asciiTheme="majorBidi" w:hAnsiTheme="majorBidi" w:cstheme="majorBidi"/>
          <w:sz w:val="24"/>
          <w:szCs w:val="24"/>
        </w:rPr>
        <w:t xml:space="preserve">ants </w:t>
      </w:r>
      <w:r w:rsidR="001E33C4" w:rsidRPr="00B21E10">
        <w:rPr>
          <w:rFonts w:asciiTheme="majorBidi" w:hAnsiTheme="majorBidi" w:cstheme="majorBidi"/>
          <w:sz w:val="24"/>
          <w:szCs w:val="24"/>
        </w:rPr>
        <w:t>become stunted with</w:t>
      </w:r>
      <w:r w:rsidRPr="00B21E10">
        <w:rPr>
          <w:rFonts w:asciiTheme="majorBidi" w:hAnsiTheme="majorBidi" w:cstheme="majorBidi"/>
          <w:sz w:val="24"/>
          <w:szCs w:val="24"/>
        </w:rPr>
        <w:t xml:space="preserve"> chlorotic</w:t>
      </w:r>
      <w:r w:rsidR="001E33C4" w:rsidRPr="00B21E10">
        <w:rPr>
          <w:rFonts w:asciiTheme="majorBidi" w:hAnsiTheme="majorBidi" w:cstheme="majorBidi"/>
          <w:sz w:val="24"/>
          <w:szCs w:val="24"/>
        </w:rPr>
        <w:t xml:space="preserve"> leaves,</w:t>
      </w:r>
      <w:r w:rsidRPr="00B21E10">
        <w:rPr>
          <w:rFonts w:asciiTheme="majorBidi" w:hAnsiTheme="majorBidi" w:cstheme="majorBidi"/>
          <w:sz w:val="24"/>
          <w:szCs w:val="24"/>
        </w:rPr>
        <w:t xml:space="preserve"> curled-up margins, and </w:t>
      </w:r>
      <w:r w:rsidR="001E33C4" w:rsidRPr="00B21E10">
        <w:rPr>
          <w:rStyle w:val="Emphasis"/>
          <w:rFonts w:asciiTheme="majorBidi" w:hAnsiTheme="majorBidi" w:cstheme="majorBidi"/>
          <w:i w:val="0"/>
          <w:iCs w:val="0"/>
          <w:sz w:val="24"/>
          <w:szCs w:val="24"/>
          <w:shd w:val="clear" w:color="auto" w:fill="FFFFFF"/>
        </w:rPr>
        <w:t>abscised flowers</w:t>
      </w:r>
      <w:r w:rsidRPr="00B21E10">
        <w:rPr>
          <w:rFonts w:asciiTheme="majorBidi" w:hAnsiTheme="majorBidi" w:cstheme="majorBidi"/>
          <w:sz w:val="24"/>
          <w:szCs w:val="24"/>
        </w:rPr>
        <w:t>.</w:t>
      </w:r>
      <w:r w:rsidR="00415F08" w:rsidRPr="00B21E10">
        <w:rPr>
          <w:rFonts w:asciiTheme="majorBidi" w:hAnsiTheme="majorBidi" w:cstheme="majorBidi"/>
          <w:sz w:val="24"/>
          <w:szCs w:val="24"/>
        </w:rPr>
        <w:t xml:space="preserve"> Since the first infection was recorded in Israel 1939-1940, multiple regions have been registered to have isolates from this virus over the world and classified to different viral species</w:t>
      </w:r>
      <w:r w:rsidRPr="00B21E10">
        <w:rPr>
          <w:rFonts w:asciiTheme="majorBidi" w:hAnsiTheme="majorBidi" w:cstheme="majorBidi"/>
          <w:sz w:val="24"/>
          <w:szCs w:val="24"/>
        </w:rPr>
        <w:t xml:space="preserve"> (</w:t>
      </w:r>
      <w:proofErr w:type="spellStart"/>
      <w:r w:rsidRPr="00B21E10">
        <w:rPr>
          <w:rFonts w:asciiTheme="majorBidi" w:hAnsiTheme="majorBidi" w:cstheme="majorBidi"/>
          <w:sz w:val="24"/>
          <w:szCs w:val="24"/>
        </w:rPr>
        <w:t>Antignus</w:t>
      </w:r>
      <w:proofErr w:type="spellEnd"/>
      <w:r w:rsidRPr="00B21E10">
        <w:rPr>
          <w:rFonts w:asciiTheme="majorBidi" w:hAnsiTheme="majorBidi" w:cstheme="majorBidi"/>
          <w:sz w:val="24"/>
          <w:szCs w:val="24"/>
        </w:rPr>
        <w:t xml:space="preserve"> and Cohen 1994; </w:t>
      </w:r>
      <w:proofErr w:type="spellStart"/>
      <w:r w:rsidRPr="00B21E10">
        <w:rPr>
          <w:rFonts w:asciiTheme="majorBidi" w:hAnsiTheme="majorBidi" w:cstheme="majorBidi"/>
          <w:sz w:val="24"/>
          <w:szCs w:val="24"/>
        </w:rPr>
        <w:t>Delatte</w:t>
      </w:r>
      <w:proofErr w:type="spellEnd"/>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et al</w:t>
      </w:r>
      <w:r w:rsidRPr="00B21E10">
        <w:rPr>
          <w:rFonts w:asciiTheme="majorBidi" w:hAnsiTheme="majorBidi" w:cstheme="majorBidi"/>
          <w:sz w:val="24"/>
          <w:szCs w:val="24"/>
        </w:rPr>
        <w:t>.</w:t>
      </w:r>
      <w:r w:rsidR="00E758AA" w:rsidRPr="00B21E10">
        <w:rPr>
          <w:rFonts w:asciiTheme="majorBidi" w:hAnsiTheme="majorBidi" w:cstheme="majorBidi"/>
          <w:sz w:val="24"/>
          <w:szCs w:val="24"/>
        </w:rPr>
        <w:t xml:space="preserve">, </w:t>
      </w:r>
      <w:r w:rsidRPr="00B21E10">
        <w:rPr>
          <w:rFonts w:asciiTheme="majorBidi" w:hAnsiTheme="majorBidi" w:cstheme="majorBidi"/>
          <w:sz w:val="24"/>
          <w:szCs w:val="24"/>
        </w:rPr>
        <w:t xml:space="preserve">2004; Pico </w:t>
      </w:r>
      <w:r w:rsidRPr="00B21E10">
        <w:rPr>
          <w:rFonts w:asciiTheme="majorBidi" w:hAnsiTheme="majorBidi" w:cstheme="majorBidi"/>
          <w:i/>
          <w:iCs/>
          <w:sz w:val="24"/>
          <w:szCs w:val="24"/>
        </w:rPr>
        <w:t>et al</w:t>
      </w:r>
      <w:r w:rsidR="00E758AA" w:rsidRPr="00B21E10">
        <w:rPr>
          <w:rFonts w:asciiTheme="majorBidi" w:hAnsiTheme="majorBidi" w:cstheme="majorBidi"/>
          <w:sz w:val="24"/>
          <w:szCs w:val="24"/>
        </w:rPr>
        <w:t>., 1996</w:t>
      </w:r>
      <w:r w:rsidRPr="00B21E10">
        <w:rPr>
          <w:rFonts w:asciiTheme="majorBidi" w:hAnsiTheme="majorBidi" w:cstheme="majorBidi"/>
          <w:sz w:val="24"/>
          <w:szCs w:val="24"/>
        </w:rPr>
        <w:t xml:space="preserve">; </w:t>
      </w:r>
      <w:proofErr w:type="spellStart"/>
      <w:r w:rsidRPr="00B21E10">
        <w:rPr>
          <w:rFonts w:asciiTheme="majorBidi" w:hAnsiTheme="majorBidi" w:cstheme="majorBidi"/>
          <w:sz w:val="24"/>
          <w:szCs w:val="24"/>
        </w:rPr>
        <w:t>Polston</w:t>
      </w:r>
      <w:proofErr w:type="spellEnd"/>
      <w:r w:rsidRPr="00B21E10">
        <w:rPr>
          <w:rFonts w:asciiTheme="majorBidi" w:hAnsiTheme="majorBidi" w:cstheme="majorBidi"/>
          <w:sz w:val="24"/>
          <w:szCs w:val="24"/>
        </w:rPr>
        <w:t xml:space="preserve"> and Anderson 1997). </w:t>
      </w:r>
      <w:r w:rsidR="00E87196" w:rsidRPr="00B21E10">
        <w:rPr>
          <w:rFonts w:asciiTheme="majorBidi" w:hAnsiTheme="majorBidi" w:cstheme="majorBidi"/>
          <w:sz w:val="24"/>
          <w:szCs w:val="24"/>
        </w:rPr>
        <w:t>Tomato yellow leaf curl Sardinia virus TYLCSV infected tomatoes in Israel and Sardinia and was the first sequenced isolate in 1991</w:t>
      </w:r>
      <w:r w:rsidRPr="00B21E10">
        <w:rPr>
          <w:rFonts w:asciiTheme="majorBidi" w:hAnsiTheme="majorBidi" w:cstheme="majorBidi"/>
          <w:sz w:val="24"/>
          <w:szCs w:val="24"/>
        </w:rPr>
        <w:t>(</w:t>
      </w:r>
      <w:proofErr w:type="spellStart"/>
      <w:r w:rsidRPr="00B21E10">
        <w:rPr>
          <w:rFonts w:asciiTheme="majorBidi" w:hAnsiTheme="majorBidi" w:cstheme="majorBidi"/>
          <w:sz w:val="24"/>
          <w:szCs w:val="24"/>
        </w:rPr>
        <w:t>Kheyr</w:t>
      </w:r>
      <w:proofErr w:type="spellEnd"/>
      <w:r w:rsidRPr="00B21E10">
        <w:rPr>
          <w:rFonts w:asciiTheme="majorBidi" w:hAnsiTheme="majorBidi" w:cstheme="majorBidi"/>
          <w:sz w:val="24"/>
          <w:szCs w:val="24"/>
        </w:rPr>
        <w:t xml:space="preserve">-Pour </w:t>
      </w:r>
      <w:r w:rsidRPr="00B21E10">
        <w:rPr>
          <w:rFonts w:asciiTheme="majorBidi" w:hAnsiTheme="majorBidi" w:cstheme="majorBidi"/>
          <w:i/>
          <w:iCs/>
          <w:sz w:val="24"/>
          <w:szCs w:val="24"/>
        </w:rPr>
        <w:t>e</w:t>
      </w:r>
      <w:r w:rsidR="00E87196" w:rsidRPr="00B21E10">
        <w:rPr>
          <w:rFonts w:asciiTheme="majorBidi" w:hAnsiTheme="majorBidi" w:cstheme="majorBidi"/>
          <w:i/>
          <w:iCs/>
          <w:sz w:val="24"/>
          <w:szCs w:val="24"/>
        </w:rPr>
        <w:t>t al</w:t>
      </w:r>
      <w:r w:rsidR="00E87196" w:rsidRPr="00B21E10">
        <w:rPr>
          <w:rFonts w:asciiTheme="majorBidi" w:hAnsiTheme="majorBidi" w:cstheme="majorBidi"/>
          <w:sz w:val="24"/>
          <w:szCs w:val="24"/>
        </w:rPr>
        <w:t>.</w:t>
      </w:r>
      <w:r w:rsidR="00E758AA" w:rsidRPr="00B21E10">
        <w:rPr>
          <w:rFonts w:asciiTheme="majorBidi" w:hAnsiTheme="majorBidi" w:cstheme="majorBidi"/>
          <w:sz w:val="24"/>
          <w:szCs w:val="24"/>
        </w:rPr>
        <w:t>,</w:t>
      </w:r>
      <w:r w:rsidR="00E87196" w:rsidRPr="00B21E10">
        <w:rPr>
          <w:rFonts w:asciiTheme="majorBidi" w:hAnsiTheme="majorBidi" w:cstheme="majorBidi"/>
          <w:sz w:val="24"/>
          <w:szCs w:val="24"/>
        </w:rPr>
        <w:t xml:space="preserve"> 1991; </w:t>
      </w:r>
      <w:proofErr w:type="spellStart"/>
      <w:r w:rsidR="00E87196" w:rsidRPr="00B21E10">
        <w:rPr>
          <w:rFonts w:asciiTheme="majorBidi" w:hAnsiTheme="majorBidi" w:cstheme="majorBidi"/>
          <w:sz w:val="24"/>
          <w:szCs w:val="24"/>
        </w:rPr>
        <w:t>Navot</w:t>
      </w:r>
      <w:proofErr w:type="spellEnd"/>
      <w:r w:rsidR="00E87196" w:rsidRPr="00B21E10">
        <w:rPr>
          <w:rFonts w:asciiTheme="majorBidi" w:hAnsiTheme="majorBidi" w:cstheme="majorBidi"/>
          <w:sz w:val="24"/>
          <w:szCs w:val="24"/>
        </w:rPr>
        <w:t xml:space="preserve"> </w:t>
      </w:r>
      <w:r w:rsidR="00E87196" w:rsidRPr="00B21E10">
        <w:rPr>
          <w:rFonts w:asciiTheme="majorBidi" w:hAnsiTheme="majorBidi" w:cstheme="majorBidi"/>
          <w:i/>
          <w:iCs/>
          <w:sz w:val="24"/>
          <w:szCs w:val="24"/>
        </w:rPr>
        <w:t>et al</w:t>
      </w:r>
      <w:r w:rsidR="00E87196" w:rsidRPr="00B21E10">
        <w:rPr>
          <w:rFonts w:asciiTheme="majorBidi" w:hAnsiTheme="majorBidi" w:cstheme="majorBidi"/>
          <w:sz w:val="24"/>
          <w:szCs w:val="24"/>
        </w:rPr>
        <w:t>.</w:t>
      </w:r>
      <w:r w:rsidR="00E758AA" w:rsidRPr="00B21E10">
        <w:rPr>
          <w:rFonts w:asciiTheme="majorBidi" w:hAnsiTheme="majorBidi" w:cstheme="majorBidi"/>
          <w:sz w:val="24"/>
          <w:szCs w:val="24"/>
        </w:rPr>
        <w:t>,</w:t>
      </w:r>
      <w:r w:rsidR="00E87196" w:rsidRPr="00B21E10">
        <w:rPr>
          <w:rFonts w:asciiTheme="majorBidi" w:hAnsiTheme="majorBidi" w:cstheme="majorBidi"/>
          <w:sz w:val="24"/>
          <w:szCs w:val="24"/>
        </w:rPr>
        <w:t xml:space="preserve"> 1991), and since that date m</w:t>
      </w:r>
      <w:r w:rsidRPr="00B21E10">
        <w:rPr>
          <w:rFonts w:asciiTheme="majorBidi" w:hAnsiTheme="majorBidi" w:cstheme="majorBidi"/>
          <w:sz w:val="24"/>
          <w:szCs w:val="24"/>
        </w:rPr>
        <w:t xml:space="preserve">any </w:t>
      </w:r>
      <w:r w:rsidR="00E87196" w:rsidRPr="00B21E10">
        <w:rPr>
          <w:rFonts w:asciiTheme="majorBidi" w:hAnsiTheme="majorBidi" w:cstheme="majorBidi"/>
          <w:sz w:val="24"/>
          <w:szCs w:val="24"/>
        </w:rPr>
        <w:t>isolates</w:t>
      </w:r>
      <w:r w:rsidRPr="00B21E10">
        <w:rPr>
          <w:rFonts w:asciiTheme="majorBidi" w:hAnsiTheme="majorBidi" w:cstheme="majorBidi"/>
          <w:sz w:val="24"/>
          <w:szCs w:val="24"/>
        </w:rPr>
        <w:t xml:space="preserve"> have been </w:t>
      </w:r>
      <w:r w:rsidR="00916354" w:rsidRPr="00B21E10">
        <w:rPr>
          <w:rFonts w:asciiTheme="majorBidi" w:hAnsiTheme="majorBidi" w:cstheme="majorBidi"/>
          <w:sz w:val="24"/>
          <w:szCs w:val="24"/>
        </w:rPr>
        <w:t>sequenced from</w:t>
      </w:r>
      <w:r w:rsidRPr="00B21E10">
        <w:rPr>
          <w:rFonts w:asciiTheme="majorBidi" w:hAnsiTheme="majorBidi" w:cstheme="majorBidi"/>
          <w:sz w:val="24"/>
          <w:szCs w:val="24"/>
        </w:rPr>
        <w:t xml:space="preserve"> various locations (</w:t>
      </w:r>
      <w:proofErr w:type="spellStart"/>
      <w:r w:rsidRPr="00B21E10">
        <w:rPr>
          <w:rFonts w:asciiTheme="majorBidi" w:hAnsiTheme="majorBidi" w:cstheme="majorBidi"/>
          <w:sz w:val="24"/>
          <w:szCs w:val="24"/>
        </w:rPr>
        <w:t>Moriones</w:t>
      </w:r>
      <w:proofErr w:type="spellEnd"/>
      <w:r w:rsidRPr="00B21E10">
        <w:rPr>
          <w:rFonts w:asciiTheme="majorBidi" w:hAnsiTheme="majorBidi" w:cstheme="majorBidi"/>
          <w:sz w:val="24"/>
          <w:szCs w:val="24"/>
        </w:rPr>
        <w:t xml:space="preserve"> and </w:t>
      </w:r>
      <w:proofErr w:type="spellStart"/>
      <w:r w:rsidRPr="00B21E10">
        <w:rPr>
          <w:rFonts w:asciiTheme="majorBidi" w:hAnsiTheme="majorBidi" w:cstheme="majorBidi"/>
          <w:sz w:val="24"/>
          <w:szCs w:val="24"/>
        </w:rPr>
        <w:t>Navas</w:t>
      </w:r>
      <w:proofErr w:type="spellEnd"/>
      <w:r w:rsidR="008E7931">
        <w:rPr>
          <w:rFonts w:asciiTheme="majorBidi" w:hAnsiTheme="majorBidi" w:cstheme="majorBidi"/>
          <w:sz w:val="24"/>
          <w:szCs w:val="24"/>
        </w:rPr>
        <w:t>-</w:t>
      </w:r>
      <w:r w:rsidRPr="00B21E10">
        <w:rPr>
          <w:rFonts w:asciiTheme="majorBidi" w:hAnsiTheme="majorBidi" w:cstheme="majorBidi"/>
          <w:sz w:val="24"/>
          <w:szCs w:val="24"/>
        </w:rPr>
        <w:t xml:space="preserve">Castillo 2000). In </w:t>
      </w:r>
      <w:r w:rsidR="0093380B" w:rsidRPr="00B21E10">
        <w:rPr>
          <w:rFonts w:asciiTheme="majorBidi" w:hAnsiTheme="majorBidi" w:cstheme="majorBidi"/>
          <w:sz w:val="24"/>
          <w:szCs w:val="24"/>
        </w:rPr>
        <w:t>Iraq</w:t>
      </w:r>
      <w:r w:rsidR="00916354" w:rsidRPr="00B21E10">
        <w:rPr>
          <w:rFonts w:asciiTheme="majorBidi" w:hAnsiTheme="majorBidi" w:cstheme="majorBidi"/>
          <w:sz w:val="24"/>
          <w:szCs w:val="24"/>
        </w:rPr>
        <w:t xml:space="preserve">, the disease was detected based on symptoms assay and serological tests. </w:t>
      </w:r>
      <w:r w:rsidR="001251FC" w:rsidRPr="00B21E10">
        <w:rPr>
          <w:rFonts w:asciiTheme="majorBidi" w:hAnsiTheme="majorBidi" w:cstheme="majorBidi"/>
          <w:sz w:val="24"/>
          <w:szCs w:val="24"/>
        </w:rPr>
        <w:t>Recently</w:t>
      </w:r>
      <w:r w:rsidR="001B0284" w:rsidRPr="00B21E10">
        <w:rPr>
          <w:rFonts w:asciiTheme="majorBidi" w:hAnsiTheme="majorBidi" w:cstheme="majorBidi"/>
          <w:sz w:val="24"/>
          <w:szCs w:val="24"/>
        </w:rPr>
        <w:t>,</w:t>
      </w:r>
      <w:r w:rsidR="00916354" w:rsidRPr="00B21E10">
        <w:rPr>
          <w:rFonts w:asciiTheme="majorBidi" w:hAnsiTheme="majorBidi" w:cstheme="majorBidi"/>
          <w:sz w:val="24"/>
          <w:szCs w:val="24"/>
        </w:rPr>
        <w:t xml:space="preserve"> most </w:t>
      </w:r>
      <w:r w:rsidR="001B0284" w:rsidRPr="00B21E10">
        <w:rPr>
          <w:rFonts w:asciiTheme="majorBidi" w:hAnsiTheme="majorBidi" w:cstheme="majorBidi"/>
          <w:sz w:val="24"/>
          <w:szCs w:val="24"/>
        </w:rPr>
        <w:t>popular</w:t>
      </w:r>
      <w:r w:rsidR="00916354" w:rsidRPr="00B21E10">
        <w:rPr>
          <w:rFonts w:asciiTheme="majorBidi" w:hAnsiTheme="majorBidi" w:cstheme="majorBidi"/>
          <w:sz w:val="24"/>
          <w:szCs w:val="24"/>
        </w:rPr>
        <w:t xml:space="preserve"> molecular works on this virus have been achieved </w:t>
      </w:r>
      <w:r w:rsidR="00A14EA2" w:rsidRPr="00B21E10">
        <w:rPr>
          <w:rFonts w:asciiTheme="majorBidi" w:hAnsiTheme="majorBidi" w:cstheme="majorBidi"/>
          <w:sz w:val="24"/>
          <w:szCs w:val="24"/>
        </w:rPr>
        <w:t xml:space="preserve">by PCR </w:t>
      </w:r>
      <w:r w:rsidR="00916354" w:rsidRPr="00B21E10">
        <w:rPr>
          <w:rFonts w:asciiTheme="majorBidi" w:hAnsiTheme="majorBidi" w:cstheme="majorBidi"/>
          <w:sz w:val="24"/>
          <w:szCs w:val="24"/>
        </w:rPr>
        <w:t xml:space="preserve">based on </w:t>
      </w:r>
      <w:r w:rsidR="00A14EA2" w:rsidRPr="00B21E10">
        <w:rPr>
          <w:rFonts w:asciiTheme="majorBidi" w:hAnsiTheme="majorBidi" w:cstheme="majorBidi"/>
          <w:sz w:val="24"/>
          <w:szCs w:val="24"/>
        </w:rPr>
        <w:t xml:space="preserve">amplified </w:t>
      </w:r>
      <w:r w:rsidR="00916354" w:rsidRPr="00B21E10">
        <w:rPr>
          <w:rFonts w:asciiTheme="majorBidi" w:hAnsiTheme="majorBidi" w:cstheme="majorBidi"/>
          <w:sz w:val="24"/>
          <w:szCs w:val="24"/>
        </w:rPr>
        <w:t xml:space="preserve">short fragments of TYLCV genome such </w:t>
      </w:r>
      <w:r w:rsidR="007A77FB" w:rsidRPr="00B21E10">
        <w:rPr>
          <w:rFonts w:asciiTheme="majorBidi" w:hAnsiTheme="majorBidi" w:cstheme="majorBidi"/>
          <w:sz w:val="24"/>
          <w:szCs w:val="24"/>
        </w:rPr>
        <w:t>as coat</w:t>
      </w:r>
      <w:r w:rsidR="00916354" w:rsidRPr="00B21E10">
        <w:rPr>
          <w:rFonts w:asciiTheme="majorBidi" w:hAnsiTheme="majorBidi" w:cstheme="majorBidi"/>
          <w:sz w:val="24"/>
          <w:szCs w:val="24"/>
        </w:rPr>
        <w:t xml:space="preserve"> protein domain (Al-Ani </w:t>
      </w:r>
      <w:r w:rsidR="00916354" w:rsidRPr="00B21E10">
        <w:rPr>
          <w:rFonts w:asciiTheme="majorBidi" w:hAnsiTheme="majorBidi" w:cstheme="majorBidi"/>
          <w:i/>
          <w:iCs/>
          <w:sz w:val="24"/>
          <w:szCs w:val="24"/>
        </w:rPr>
        <w:t>et al</w:t>
      </w:r>
      <w:r w:rsidR="00916354" w:rsidRPr="00B21E10">
        <w:rPr>
          <w:rFonts w:asciiTheme="majorBidi" w:hAnsiTheme="majorBidi" w:cstheme="majorBidi"/>
          <w:sz w:val="24"/>
          <w:szCs w:val="24"/>
        </w:rPr>
        <w:t>., 2010</w:t>
      </w:r>
      <w:r w:rsidR="00CB40FF" w:rsidRPr="00B21E10">
        <w:rPr>
          <w:rFonts w:asciiTheme="majorBidi" w:hAnsiTheme="majorBidi" w:cstheme="majorBidi"/>
          <w:sz w:val="24"/>
          <w:szCs w:val="24"/>
        </w:rPr>
        <w:t xml:space="preserve">; Reddy </w:t>
      </w:r>
      <w:r w:rsidR="00CB40FF" w:rsidRPr="00B21E10">
        <w:rPr>
          <w:rFonts w:asciiTheme="majorBidi" w:hAnsiTheme="majorBidi" w:cstheme="majorBidi"/>
          <w:i/>
          <w:iCs/>
          <w:sz w:val="24"/>
          <w:szCs w:val="24"/>
        </w:rPr>
        <w:t>et al</w:t>
      </w:r>
      <w:r w:rsidR="00CB40FF" w:rsidRPr="00B21E10">
        <w:rPr>
          <w:rFonts w:asciiTheme="majorBidi" w:hAnsiTheme="majorBidi" w:cstheme="majorBidi"/>
          <w:sz w:val="24"/>
          <w:szCs w:val="24"/>
        </w:rPr>
        <w:t xml:space="preserve">., 2005; </w:t>
      </w:r>
      <w:proofErr w:type="spellStart"/>
      <w:r w:rsidR="00CB40FF" w:rsidRPr="00B21E10">
        <w:rPr>
          <w:rFonts w:asciiTheme="majorBidi" w:hAnsiTheme="majorBidi" w:cstheme="majorBidi"/>
          <w:sz w:val="24"/>
          <w:szCs w:val="24"/>
        </w:rPr>
        <w:t>Maruthi</w:t>
      </w:r>
      <w:proofErr w:type="spellEnd"/>
      <w:r w:rsidR="00CB40FF" w:rsidRPr="00B21E10">
        <w:rPr>
          <w:rFonts w:asciiTheme="majorBidi" w:hAnsiTheme="majorBidi" w:cstheme="majorBidi"/>
          <w:sz w:val="24"/>
          <w:szCs w:val="24"/>
        </w:rPr>
        <w:t xml:space="preserve"> </w:t>
      </w:r>
      <w:r w:rsidR="00CB40FF" w:rsidRPr="00B21E10">
        <w:rPr>
          <w:rFonts w:asciiTheme="majorBidi" w:hAnsiTheme="majorBidi" w:cstheme="majorBidi"/>
          <w:i/>
          <w:iCs/>
          <w:sz w:val="24"/>
          <w:szCs w:val="24"/>
        </w:rPr>
        <w:t>et al</w:t>
      </w:r>
      <w:r w:rsidR="00CB40FF" w:rsidRPr="00B21E10">
        <w:rPr>
          <w:rFonts w:asciiTheme="majorBidi" w:hAnsiTheme="majorBidi" w:cstheme="majorBidi"/>
          <w:sz w:val="24"/>
          <w:szCs w:val="24"/>
        </w:rPr>
        <w:t>., 2007</w:t>
      </w:r>
      <w:r w:rsidR="00916354" w:rsidRPr="00B21E10">
        <w:rPr>
          <w:rFonts w:asciiTheme="majorBidi" w:hAnsiTheme="majorBidi" w:cstheme="majorBidi"/>
          <w:sz w:val="24"/>
          <w:szCs w:val="24"/>
        </w:rPr>
        <w:t>).</w:t>
      </w:r>
      <w:r w:rsidR="00F50F3F" w:rsidRPr="00B21E10">
        <w:rPr>
          <w:rFonts w:asciiTheme="majorBidi" w:hAnsiTheme="majorBidi" w:cstheme="majorBidi"/>
          <w:sz w:val="24"/>
          <w:szCs w:val="24"/>
        </w:rPr>
        <w:t xml:space="preserve"> Further,</w:t>
      </w:r>
      <w:r w:rsidR="00A56026" w:rsidRPr="00B21E10">
        <w:rPr>
          <w:rFonts w:asciiTheme="majorBidi" w:hAnsiTheme="majorBidi" w:cstheme="majorBidi"/>
          <w:sz w:val="24"/>
          <w:szCs w:val="24"/>
        </w:rPr>
        <w:t xml:space="preserve"> many tomato genotypes have been screened against TYLCV </w:t>
      </w:r>
      <w:r w:rsidR="00DB7CFB" w:rsidRPr="00B21E10">
        <w:rPr>
          <w:rFonts w:asciiTheme="majorBidi" w:hAnsiTheme="majorBidi" w:cstheme="majorBidi"/>
          <w:sz w:val="24"/>
          <w:szCs w:val="24"/>
        </w:rPr>
        <w:t xml:space="preserve">isolates </w:t>
      </w:r>
      <w:r w:rsidR="00A56026" w:rsidRPr="00B21E10">
        <w:rPr>
          <w:rFonts w:asciiTheme="majorBidi" w:hAnsiTheme="majorBidi" w:cstheme="majorBidi"/>
          <w:sz w:val="24"/>
          <w:szCs w:val="24"/>
        </w:rPr>
        <w:t xml:space="preserve">to characterize similarities and differences </w:t>
      </w:r>
      <w:r w:rsidR="00AC284E" w:rsidRPr="00B21E10">
        <w:rPr>
          <w:rFonts w:asciiTheme="majorBidi" w:hAnsiTheme="majorBidi" w:cstheme="majorBidi"/>
          <w:sz w:val="24"/>
          <w:szCs w:val="24"/>
        </w:rPr>
        <w:t>through these genotypes</w:t>
      </w:r>
      <w:r w:rsidR="00A14EA2" w:rsidRPr="00B21E10">
        <w:rPr>
          <w:rFonts w:asciiTheme="majorBidi" w:hAnsiTheme="majorBidi" w:cstheme="majorBidi"/>
          <w:sz w:val="24"/>
          <w:szCs w:val="24"/>
        </w:rPr>
        <w:t xml:space="preserve"> </w:t>
      </w:r>
      <w:r w:rsidR="00A07E0C" w:rsidRPr="00B21E10">
        <w:rPr>
          <w:rFonts w:asciiTheme="majorBidi" w:eastAsia="Calibri" w:hAnsiTheme="majorBidi" w:cstheme="majorBidi"/>
          <w:sz w:val="24"/>
          <w:szCs w:val="24"/>
        </w:rPr>
        <w:t xml:space="preserve">(Al </w:t>
      </w:r>
      <w:proofErr w:type="spellStart"/>
      <w:r w:rsidR="00A07E0C" w:rsidRPr="00B21E10">
        <w:rPr>
          <w:rFonts w:asciiTheme="majorBidi" w:eastAsia="Calibri" w:hAnsiTheme="majorBidi" w:cstheme="majorBidi"/>
          <w:sz w:val="24"/>
          <w:szCs w:val="24"/>
        </w:rPr>
        <w:t>Tamimi</w:t>
      </w:r>
      <w:proofErr w:type="spellEnd"/>
      <w:r w:rsidR="00A07E0C" w:rsidRPr="00B21E10">
        <w:rPr>
          <w:rFonts w:asciiTheme="majorBidi" w:eastAsia="Calibri" w:hAnsiTheme="majorBidi" w:cstheme="majorBidi"/>
          <w:sz w:val="24"/>
          <w:szCs w:val="24"/>
        </w:rPr>
        <w:t>, 2020)</w:t>
      </w:r>
      <w:r w:rsidR="00AC284E" w:rsidRPr="00B21E10">
        <w:rPr>
          <w:rFonts w:asciiTheme="majorBidi" w:eastAsia="Calibri" w:hAnsiTheme="majorBidi" w:cstheme="majorBidi"/>
          <w:sz w:val="24"/>
          <w:szCs w:val="24"/>
        </w:rPr>
        <w:t>.</w:t>
      </w:r>
      <w:r w:rsidR="00183950" w:rsidRPr="00B21E10">
        <w:rPr>
          <w:rFonts w:asciiTheme="majorBidi" w:eastAsia="Calibri" w:hAnsiTheme="majorBidi" w:cstheme="majorBidi"/>
          <w:sz w:val="24"/>
          <w:szCs w:val="24"/>
        </w:rPr>
        <w:t xml:space="preserve"> </w:t>
      </w:r>
      <w:r w:rsidR="00F50F3F" w:rsidRPr="00B21E10">
        <w:rPr>
          <w:rFonts w:asciiTheme="majorBidi" w:hAnsiTheme="majorBidi" w:cstheme="majorBidi"/>
          <w:sz w:val="24"/>
          <w:szCs w:val="24"/>
        </w:rPr>
        <w:t xml:space="preserve"> TYLCV has been isolated </w:t>
      </w:r>
      <w:r w:rsidR="00DB7CFB" w:rsidRPr="00B21E10">
        <w:rPr>
          <w:rFonts w:asciiTheme="majorBidi" w:hAnsiTheme="majorBidi" w:cstheme="majorBidi"/>
          <w:sz w:val="24"/>
          <w:szCs w:val="24"/>
        </w:rPr>
        <w:t xml:space="preserve">not only from tomato but also </w:t>
      </w:r>
      <w:r w:rsidR="00F50F3F" w:rsidRPr="00B21E10">
        <w:rPr>
          <w:rFonts w:asciiTheme="majorBidi" w:hAnsiTheme="majorBidi" w:cstheme="majorBidi"/>
          <w:sz w:val="24"/>
          <w:szCs w:val="24"/>
        </w:rPr>
        <w:t xml:space="preserve">from various plants </w:t>
      </w:r>
      <w:r w:rsidR="00D624F9" w:rsidRPr="00B21E10">
        <w:rPr>
          <w:rFonts w:asciiTheme="majorBidi" w:hAnsiTheme="majorBidi" w:cstheme="majorBidi"/>
          <w:sz w:val="24"/>
          <w:szCs w:val="24"/>
        </w:rPr>
        <w:t xml:space="preserve">such as </w:t>
      </w:r>
      <w:r w:rsidR="00A07E0C" w:rsidRPr="00B21E10">
        <w:rPr>
          <w:rFonts w:asciiTheme="majorBidi" w:hAnsiTheme="majorBidi" w:cstheme="majorBidi"/>
          <w:sz w:val="24"/>
          <w:szCs w:val="24"/>
        </w:rPr>
        <w:t>eggplant,</w:t>
      </w:r>
      <w:r w:rsidR="00A56026" w:rsidRPr="00B21E10">
        <w:rPr>
          <w:rFonts w:asciiTheme="majorBidi" w:hAnsiTheme="majorBidi" w:cstheme="majorBidi"/>
          <w:sz w:val="24"/>
          <w:szCs w:val="24"/>
        </w:rPr>
        <w:t xml:space="preserve"> melon, cucumber, sesame, </w:t>
      </w:r>
      <w:r w:rsidR="00A07E0C" w:rsidRPr="00B21E10">
        <w:rPr>
          <w:rFonts w:asciiTheme="majorBidi" w:hAnsiTheme="majorBidi" w:cstheme="majorBidi"/>
          <w:sz w:val="24"/>
          <w:szCs w:val="24"/>
        </w:rPr>
        <w:t>cowpea</w:t>
      </w:r>
      <w:r w:rsidR="00DB7CFB" w:rsidRPr="00B21E10">
        <w:rPr>
          <w:rFonts w:asciiTheme="majorBidi" w:hAnsiTheme="majorBidi" w:cstheme="majorBidi"/>
          <w:sz w:val="24"/>
          <w:szCs w:val="24"/>
        </w:rPr>
        <w:t xml:space="preserve"> in addition to weeds as a primary source of </w:t>
      </w:r>
      <w:r w:rsidR="00DB7CFB" w:rsidRPr="00B21E10">
        <w:rPr>
          <w:rFonts w:asciiTheme="majorBidi" w:hAnsiTheme="majorBidi" w:cstheme="majorBidi"/>
          <w:sz w:val="24"/>
          <w:szCs w:val="24"/>
        </w:rPr>
        <w:lastRenderedPageBreak/>
        <w:t xml:space="preserve">infection like </w:t>
      </w:r>
      <w:proofErr w:type="spellStart"/>
      <w:r w:rsidR="00A56026" w:rsidRPr="00B21E10">
        <w:rPr>
          <w:rFonts w:asciiTheme="majorBidi" w:hAnsiTheme="majorBidi" w:cstheme="majorBidi"/>
          <w:i/>
          <w:iCs/>
          <w:sz w:val="24"/>
          <w:szCs w:val="24"/>
        </w:rPr>
        <w:t>Malva</w:t>
      </w:r>
      <w:proofErr w:type="spellEnd"/>
      <w:r w:rsidR="00A56026" w:rsidRPr="00B21E10">
        <w:rPr>
          <w:rFonts w:asciiTheme="majorBidi" w:hAnsiTheme="majorBidi" w:cstheme="majorBidi"/>
          <w:i/>
          <w:iCs/>
          <w:sz w:val="24"/>
          <w:szCs w:val="24"/>
        </w:rPr>
        <w:t xml:space="preserve"> </w:t>
      </w:r>
      <w:proofErr w:type="spellStart"/>
      <w:r w:rsidR="00A56026" w:rsidRPr="00B21E10">
        <w:rPr>
          <w:rFonts w:asciiTheme="majorBidi" w:hAnsiTheme="majorBidi" w:cstheme="majorBidi"/>
          <w:i/>
          <w:iCs/>
          <w:sz w:val="24"/>
          <w:szCs w:val="24"/>
        </w:rPr>
        <w:t>parviflora</w:t>
      </w:r>
      <w:proofErr w:type="spellEnd"/>
      <w:r w:rsidR="00A56026" w:rsidRPr="00B21E10">
        <w:rPr>
          <w:rFonts w:asciiTheme="majorBidi" w:hAnsiTheme="majorBidi" w:cstheme="majorBidi"/>
          <w:sz w:val="24"/>
          <w:szCs w:val="24"/>
        </w:rPr>
        <w:t xml:space="preserve"> , </w:t>
      </w:r>
      <w:proofErr w:type="spellStart"/>
      <w:r w:rsidR="00A56026" w:rsidRPr="00B21E10">
        <w:rPr>
          <w:rFonts w:asciiTheme="majorBidi" w:hAnsiTheme="majorBidi" w:cstheme="majorBidi"/>
          <w:i/>
          <w:iCs/>
          <w:sz w:val="24"/>
          <w:szCs w:val="24"/>
        </w:rPr>
        <w:t>Chenopodium</w:t>
      </w:r>
      <w:proofErr w:type="spellEnd"/>
      <w:r w:rsidR="00A56026" w:rsidRPr="00B21E10">
        <w:rPr>
          <w:rFonts w:asciiTheme="majorBidi" w:hAnsiTheme="majorBidi" w:cstheme="majorBidi"/>
          <w:i/>
          <w:iCs/>
          <w:sz w:val="24"/>
          <w:szCs w:val="24"/>
        </w:rPr>
        <w:t xml:space="preserve"> </w:t>
      </w:r>
      <w:proofErr w:type="spellStart"/>
      <w:r w:rsidR="00A56026" w:rsidRPr="00B21E10">
        <w:rPr>
          <w:rFonts w:asciiTheme="majorBidi" w:hAnsiTheme="majorBidi" w:cstheme="majorBidi"/>
          <w:i/>
          <w:iCs/>
          <w:sz w:val="24"/>
          <w:szCs w:val="24"/>
        </w:rPr>
        <w:t>murale</w:t>
      </w:r>
      <w:proofErr w:type="spellEnd"/>
      <w:r w:rsidR="00A56026" w:rsidRPr="00B21E10">
        <w:rPr>
          <w:rFonts w:asciiTheme="majorBidi" w:hAnsiTheme="majorBidi" w:cstheme="majorBidi"/>
          <w:sz w:val="24"/>
          <w:szCs w:val="24"/>
        </w:rPr>
        <w:t>,</w:t>
      </w:r>
      <w:r w:rsidR="00DB7CFB" w:rsidRPr="00B21E10">
        <w:rPr>
          <w:rFonts w:asciiTheme="majorBidi" w:hAnsiTheme="majorBidi" w:cstheme="majorBidi"/>
          <w:sz w:val="24"/>
          <w:szCs w:val="24"/>
        </w:rPr>
        <w:t xml:space="preserve"> </w:t>
      </w:r>
      <w:proofErr w:type="spellStart"/>
      <w:r w:rsidR="00A14EA2" w:rsidRPr="00B21E10">
        <w:rPr>
          <w:rFonts w:asciiTheme="majorBidi" w:hAnsiTheme="majorBidi" w:cstheme="majorBidi"/>
          <w:i/>
          <w:iCs/>
          <w:sz w:val="24"/>
          <w:szCs w:val="24"/>
        </w:rPr>
        <w:t>C</w:t>
      </w:r>
      <w:r w:rsidR="00DB7CFB" w:rsidRPr="00B21E10">
        <w:rPr>
          <w:rFonts w:asciiTheme="majorBidi" w:hAnsiTheme="majorBidi" w:cstheme="majorBidi"/>
          <w:i/>
          <w:iCs/>
          <w:sz w:val="24"/>
          <w:szCs w:val="24"/>
        </w:rPr>
        <w:t>henopodium</w:t>
      </w:r>
      <w:proofErr w:type="spellEnd"/>
      <w:r w:rsidR="00DB7CFB" w:rsidRPr="00B21E10">
        <w:rPr>
          <w:rFonts w:asciiTheme="majorBidi" w:hAnsiTheme="majorBidi" w:cstheme="majorBidi"/>
          <w:i/>
          <w:iCs/>
          <w:sz w:val="24"/>
          <w:szCs w:val="24"/>
        </w:rPr>
        <w:t xml:space="preserve"> quinoa</w:t>
      </w:r>
      <w:r w:rsidR="00D624F9" w:rsidRPr="00B21E10">
        <w:rPr>
          <w:rFonts w:asciiTheme="majorBidi" w:hAnsiTheme="majorBidi" w:cstheme="majorBidi"/>
          <w:sz w:val="24"/>
          <w:szCs w:val="24"/>
        </w:rPr>
        <w:t xml:space="preserve"> </w:t>
      </w:r>
      <w:r w:rsidR="00DB7CFB" w:rsidRPr="00B21E10">
        <w:rPr>
          <w:rFonts w:asciiTheme="majorBidi" w:hAnsiTheme="majorBidi" w:cstheme="majorBidi"/>
          <w:sz w:val="24"/>
          <w:szCs w:val="24"/>
        </w:rPr>
        <w:t xml:space="preserve">(Al- </w:t>
      </w:r>
      <w:proofErr w:type="spellStart"/>
      <w:r w:rsidR="00DB7CFB" w:rsidRPr="00B21E10">
        <w:rPr>
          <w:rFonts w:asciiTheme="majorBidi" w:hAnsiTheme="majorBidi" w:cstheme="majorBidi"/>
          <w:sz w:val="24"/>
          <w:szCs w:val="24"/>
        </w:rPr>
        <w:t>Jubouri</w:t>
      </w:r>
      <w:proofErr w:type="spellEnd"/>
      <w:r w:rsidR="00DB7CFB" w:rsidRPr="00B21E10">
        <w:rPr>
          <w:rFonts w:asciiTheme="majorBidi" w:hAnsiTheme="majorBidi" w:cstheme="majorBidi"/>
          <w:sz w:val="24"/>
          <w:szCs w:val="24"/>
        </w:rPr>
        <w:t xml:space="preserve"> </w:t>
      </w:r>
      <w:r w:rsidR="00DB7CFB" w:rsidRPr="00B21E10">
        <w:rPr>
          <w:rFonts w:asciiTheme="majorBidi" w:hAnsiTheme="majorBidi" w:cstheme="majorBidi"/>
          <w:i/>
          <w:iCs/>
          <w:sz w:val="24"/>
          <w:szCs w:val="24"/>
        </w:rPr>
        <w:t>et al</w:t>
      </w:r>
      <w:r w:rsidR="00DB7CFB" w:rsidRPr="00B21E10">
        <w:rPr>
          <w:rFonts w:asciiTheme="majorBidi" w:hAnsiTheme="majorBidi" w:cstheme="majorBidi"/>
          <w:sz w:val="24"/>
          <w:szCs w:val="24"/>
        </w:rPr>
        <w:t xml:space="preserve"> ., 2014). Al</w:t>
      </w:r>
      <w:r w:rsidR="006A293C" w:rsidRPr="00B21E10">
        <w:rPr>
          <w:rFonts w:asciiTheme="majorBidi" w:hAnsiTheme="majorBidi" w:cstheme="majorBidi"/>
          <w:sz w:val="24"/>
          <w:szCs w:val="24"/>
        </w:rPr>
        <w:t>-</w:t>
      </w:r>
      <w:r w:rsidR="0097407F">
        <w:rPr>
          <w:rFonts w:asciiTheme="majorBidi" w:hAnsiTheme="majorBidi" w:cstheme="majorBidi"/>
          <w:sz w:val="24"/>
          <w:szCs w:val="24"/>
        </w:rPr>
        <w:t>K</w:t>
      </w:r>
      <w:r w:rsidR="00DB7CFB" w:rsidRPr="00B21E10">
        <w:rPr>
          <w:rFonts w:asciiTheme="majorBidi" w:hAnsiTheme="majorBidi" w:cstheme="majorBidi"/>
          <w:sz w:val="24"/>
          <w:szCs w:val="24"/>
        </w:rPr>
        <w:t xml:space="preserve">uwaiti </w:t>
      </w:r>
      <w:r w:rsidR="00DB7CFB" w:rsidRPr="00B21E10">
        <w:rPr>
          <w:rFonts w:asciiTheme="majorBidi" w:hAnsiTheme="majorBidi" w:cstheme="majorBidi"/>
          <w:i/>
          <w:iCs/>
          <w:sz w:val="24"/>
          <w:szCs w:val="24"/>
        </w:rPr>
        <w:t>et al</w:t>
      </w:r>
      <w:r w:rsidR="00A14EA2" w:rsidRPr="00B21E10">
        <w:rPr>
          <w:rFonts w:asciiTheme="majorBidi" w:hAnsiTheme="majorBidi" w:cstheme="majorBidi"/>
          <w:sz w:val="24"/>
          <w:szCs w:val="24"/>
        </w:rPr>
        <w:t xml:space="preserve"> (</w:t>
      </w:r>
      <w:r w:rsidR="00DB7CFB" w:rsidRPr="00B21E10">
        <w:rPr>
          <w:rFonts w:asciiTheme="majorBidi" w:hAnsiTheme="majorBidi" w:cstheme="majorBidi"/>
          <w:sz w:val="24"/>
          <w:szCs w:val="24"/>
        </w:rPr>
        <w:t>2013</w:t>
      </w:r>
      <w:r w:rsidR="00A14EA2" w:rsidRPr="00B21E10">
        <w:rPr>
          <w:rFonts w:asciiTheme="majorBidi" w:hAnsiTheme="majorBidi" w:cstheme="majorBidi"/>
          <w:sz w:val="24"/>
          <w:szCs w:val="24"/>
        </w:rPr>
        <w:t>)</w:t>
      </w:r>
      <w:r w:rsidR="006A293C" w:rsidRPr="00B21E10">
        <w:rPr>
          <w:rFonts w:asciiTheme="majorBidi" w:hAnsiTheme="majorBidi" w:cstheme="majorBidi"/>
          <w:sz w:val="24"/>
          <w:szCs w:val="24"/>
        </w:rPr>
        <w:t xml:space="preserve"> </w:t>
      </w:r>
      <w:r w:rsidR="003B210F" w:rsidRPr="00B21E10">
        <w:rPr>
          <w:rFonts w:asciiTheme="majorBidi" w:hAnsiTheme="majorBidi" w:cstheme="majorBidi"/>
          <w:sz w:val="24"/>
          <w:szCs w:val="24"/>
        </w:rPr>
        <w:t>have</w:t>
      </w:r>
      <w:r w:rsidR="006A293C" w:rsidRPr="00B21E10">
        <w:rPr>
          <w:rFonts w:asciiTheme="majorBidi" w:hAnsiTheme="majorBidi" w:cstheme="majorBidi"/>
          <w:sz w:val="24"/>
          <w:szCs w:val="24"/>
        </w:rPr>
        <w:t xml:space="preserve"> reported compl</w:t>
      </w:r>
      <w:r w:rsidR="00183950" w:rsidRPr="00B21E10">
        <w:rPr>
          <w:rFonts w:asciiTheme="majorBidi" w:hAnsiTheme="majorBidi" w:cstheme="majorBidi"/>
          <w:sz w:val="24"/>
          <w:szCs w:val="24"/>
        </w:rPr>
        <w:t>ete sequence of TYLCV</w:t>
      </w:r>
      <w:r w:rsidR="006A293C" w:rsidRPr="00B21E10">
        <w:rPr>
          <w:rFonts w:asciiTheme="majorBidi" w:hAnsiTheme="majorBidi" w:cstheme="majorBidi"/>
          <w:sz w:val="24"/>
          <w:szCs w:val="24"/>
        </w:rPr>
        <w:t xml:space="preserve"> that meet 99% with </w:t>
      </w:r>
      <w:r w:rsidR="00A14EA2" w:rsidRPr="00B21E10">
        <w:rPr>
          <w:rFonts w:asciiTheme="majorBidi" w:hAnsiTheme="majorBidi" w:cstheme="majorBidi"/>
          <w:sz w:val="24"/>
          <w:szCs w:val="24"/>
        </w:rPr>
        <w:t>Spain</w:t>
      </w:r>
      <w:r w:rsidR="006A293C" w:rsidRPr="00B21E10">
        <w:rPr>
          <w:rFonts w:asciiTheme="majorBidi" w:hAnsiTheme="majorBidi" w:cstheme="majorBidi"/>
          <w:sz w:val="24"/>
          <w:szCs w:val="24"/>
        </w:rPr>
        <w:t xml:space="preserve"> isolate confirming its existence in Iraq.</w:t>
      </w:r>
      <w:r w:rsidR="000C50E9" w:rsidRPr="00B21E10">
        <w:rPr>
          <w:rFonts w:asciiTheme="majorBidi" w:hAnsiTheme="majorBidi" w:cstheme="majorBidi"/>
          <w:sz w:val="24"/>
          <w:szCs w:val="24"/>
        </w:rPr>
        <w:t xml:space="preserve"> </w:t>
      </w:r>
      <w:r w:rsidRPr="00B21E10">
        <w:rPr>
          <w:rFonts w:asciiTheme="majorBidi" w:hAnsiTheme="majorBidi" w:cstheme="majorBidi"/>
          <w:sz w:val="24"/>
          <w:szCs w:val="24"/>
        </w:rPr>
        <w:t xml:space="preserve">In this study, we </w:t>
      </w:r>
      <w:r w:rsidR="00DD4838" w:rsidRPr="00B21E10">
        <w:rPr>
          <w:rFonts w:asciiTheme="majorBidi" w:hAnsiTheme="majorBidi" w:cstheme="majorBidi"/>
          <w:sz w:val="24"/>
          <w:szCs w:val="24"/>
        </w:rPr>
        <w:t xml:space="preserve">utilized next generation sequencing and bioinformatics techniques for the first time in Iraq to find out new isolate with complete sequence of </w:t>
      </w:r>
      <w:r w:rsidR="00A14EA2" w:rsidRPr="00B21E10">
        <w:rPr>
          <w:rFonts w:asciiTheme="majorBidi" w:hAnsiTheme="majorBidi" w:cstheme="majorBidi"/>
          <w:sz w:val="24"/>
          <w:szCs w:val="24"/>
        </w:rPr>
        <w:t>TYLCV</w:t>
      </w:r>
      <w:r w:rsidR="00DD4838" w:rsidRPr="00B21E10">
        <w:rPr>
          <w:rFonts w:asciiTheme="majorBidi" w:hAnsiTheme="majorBidi" w:cstheme="majorBidi"/>
          <w:sz w:val="24"/>
          <w:szCs w:val="24"/>
        </w:rPr>
        <w:t>. Furthermore, phylogenetic and sequence alignment</w:t>
      </w:r>
      <w:r w:rsidRPr="00B21E10">
        <w:rPr>
          <w:rFonts w:asciiTheme="majorBidi" w:hAnsiTheme="majorBidi" w:cstheme="majorBidi"/>
          <w:sz w:val="24"/>
          <w:szCs w:val="24"/>
        </w:rPr>
        <w:t xml:space="preserve"> analyses</w:t>
      </w:r>
      <w:r w:rsidR="00DD4838" w:rsidRPr="00B21E10">
        <w:rPr>
          <w:rFonts w:asciiTheme="majorBidi" w:hAnsiTheme="majorBidi" w:cstheme="majorBidi"/>
          <w:sz w:val="24"/>
          <w:szCs w:val="24"/>
        </w:rPr>
        <w:t xml:space="preserve"> have been </w:t>
      </w:r>
      <w:r w:rsidR="00262E65" w:rsidRPr="00B21E10">
        <w:rPr>
          <w:rFonts w:asciiTheme="majorBidi" w:hAnsiTheme="majorBidi" w:cstheme="majorBidi"/>
          <w:sz w:val="24"/>
          <w:szCs w:val="24"/>
        </w:rPr>
        <w:t>performed to</w:t>
      </w:r>
      <w:r w:rsidRPr="00B21E10">
        <w:rPr>
          <w:rFonts w:asciiTheme="majorBidi" w:hAnsiTheme="majorBidi" w:cstheme="majorBidi"/>
          <w:sz w:val="24"/>
          <w:szCs w:val="24"/>
        </w:rPr>
        <w:t xml:space="preserve"> understand how th</w:t>
      </w:r>
      <w:r w:rsidR="00DD4838" w:rsidRPr="00B21E10">
        <w:rPr>
          <w:rFonts w:asciiTheme="majorBidi" w:hAnsiTheme="majorBidi" w:cstheme="majorBidi"/>
          <w:sz w:val="24"/>
          <w:szCs w:val="24"/>
        </w:rPr>
        <w:t xml:space="preserve">ese isolates dispersed </w:t>
      </w:r>
      <w:r w:rsidR="00262E65" w:rsidRPr="00B21E10">
        <w:rPr>
          <w:rFonts w:asciiTheme="majorBidi" w:hAnsiTheme="majorBidi" w:cstheme="majorBidi"/>
          <w:sz w:val="24"/>
          <w:szCs w:val="24"/>
        </w:rPr>
        <w:t>and related</w:t>
      </w:r>
      <w:r w:rsidR="00DD4838" w:rsidRPr="00B21E10">
        <w:rPr>
          <w:rFonts w:asciiTheme="majorBidi" w:hAnsiTheme="majorBidi" w:cstheme="majorBidi"/>
          <w:sz w:val="24"/>
          <w:szCs w:val="24"/>
        </w:rPr>
        <w:t xml:space="preserve"> to each other</w:t>
      </w:r>
      <w:r w:rsidRPr="00B21E10">
        <w:rPr>
          <w:rFonts w:asciiTheme="majorBidi" w:hAnsiTheme="majorBidi" w:cstheme="majorBidi"/>
          <w:sz w:val="24"/>
          <w:szCs w:val="24"/>
        </w:rPr>
        <w:t xml:space="preserve">. </w:t>
      </w:r>
    </w:p>
    <w:p w:rsidR="002F270A" w:rsidRPr="00B21E10" w:rsidRDefault="002F270A" w:rsidP="000C50E9">
      <w:pPr>
        <w:spacing w:line="360" w:lineRule="auto"/>
        <w:jc w:val="both"/>
        <w:rPr>
          <w:rFonts w:asciiTheme="majorBidi" w:hAnsiTheme="majorBidi" w:cstheme="majorBidi"/>
          <w:sz w:val="24"/>
          <w:szCs w:val="24"/>
        </w:rPr>
      </w:pPr>
    </w:p>
    <w:p w:rsidR="001251FC" w:rsidRPr="00B21E10" w:rsidRDefault="004F4A90" w:rsidP="00415F08">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 xml:space="preserve">Materials and methods </w:t>
      </w:r>
    </w:p>
    <w:p w:rsidR="006E7DD7" w:rsidRPr="00B21E10" w:rsidRDefault="006E7DD7" w:rsidP="006E7DD7">
      <w:pPr>
        <w:spacing w:after="160" w:line="259" w:lineRule="auto"/>
        <w:rPr>
          <w:rFonts w:ascii="Times New Roman" w:eastAsia="Calibri" w:hAnsi="Times New Roman" w:cs="Times New Roman"/>
          <w:sz w:val="24"/>
          <w:szCs w:val="24"/>
        </w:rPr>
      </w:pPr>
      <w:r w:rsidRPr="00B21E10">
        <w:rPr>
          <w:rFonts w:ascii="Times New Roman" w:eastAsia="Calibri" w:hAnsi="Times New Roman" w:cs="Times New Roman"/>
          <w:sz w:val="24"/>
          <w:szCs w:val="24"/>
        </w:rPr>
        <w:t xml:space="preserve">Plant material </w:t>
      </w:r>
    </w:p>
    <w:p w:rsidR="006E7DD7" w:rsidRPr="00B21E10" w:rsidRDefault="00500292" w:rsidP="00175FDF">
      <w:pPr>
        <w:spacing w:after="160" w:line="360" w:lineRule="auto"/>
        <w:rPr>
          <w:rFonts w:ascii="Times New Roman" w:eastAsia="Calibri" w:hAnsi="Times New Roman" w:cs="Times New Roman"/>
          <w:sz w:val="24"/>
          <w:szCs w:val="24"/>
        </w:rPr>
      </w:pPr>
      <w:r w:rsidRPr="00B21E10">
        <w:rPr>
          <w:rFonts w:ascii="Times New Roman" w:eastAsia="Calibri" w:hAnsi="Times New Roman" w:cs="Times New Roman"/>
          <w:sz w:val="24"/>
          <w:szCs w:val="24"/>
        </w:rPr>
        <w:t>From open fields of the main region of tomato production in Iraq, f</w:t>
      </w:r>
      <w:r w:rsidR="006E7DD7" w:rsidRPr="00B21E10">
        <w:rPr>
          <w:rFonts w:ascii="Times New Roman" w:eastAsia="Calibri" w:hAnsi="Times New Roman" w:cs="Times New Roman"/>
          <w:sz w:val="24"/>
          <w:szCs w:val="24"/>
        </w:rPr>
        <w:t xml:space="preserve">resh and young leaves of </w:t>
      </w:r>
      <w:r w:rsidRPr="00B21E10">
        <w:rPr>
          <w:rFonts w:ascii="Times New Roman" w:eastAsia="Calibri" w:hAnsi="Times New Roman" w:cs="Times New Roman"/>
          <w:sz w:val="24"/>
          <w:szCs w:val="24"/>
        </w:rPr>
        <w:t>TYLCV-</w:t>
      </w:r>
      <w:r w:rsidR="006E7DD7" w:rsidRPr="00B21E10">
        <w:rPr>
          <w:rFonts w:ascii="Times New Roman" w:eastAsia="Calibri" w:hAnsi="Times New Roman" w:cs="Times New Roman"/>
          <w:sz w:val="24"/>
          <w:szCs w:val="24"/>
        </w:rPr>
        <w:t xml:space="preserve">infected tomato variety </w:t>
      </w:r>
      <w:proofErr w:type="spellStart"/>
      <w:r w:rsidR="006E7DD7" w:rsidRPr="00B21E10">
        <w:rPr>
          <w:rFonts w:ascii="Times New Roman" w:eastAsia="Calibri" w:hAnsi="Times New Roman" w:cs="Times New Roman"/>
          <w:sz w:val="24"/>
          <w:szCs w:val="24"/>
        </w:rPr>
        <w:t>Oula</w:t>
      </w:r>
      <w:proofErr w:type="spellEnd"/>
      <w:r w:rsidR="006E7DD7" w:rsidRPr="00B21E10">
        <w:rPr>
          <w:rFonts w:ascii="Times New Roman" w:eastAsia="Calibri" w:hAnsi="Times New Roman" w:cs="Times New Roman"/>
          <w:sz w:val="24"/>
          <w:szCs w:val="24"/>
        </w:rPr>
        <w:t xml:space="preserve"> </w:t>
      </w:r>
      <w:r w:rsidR="00556074" w:rsidRPr="00B21E10">
        <w:rPr>
          <w:rFonts w:ascii="Times New Roman" w:eastAsia="Calibri" w:hAnsi="Times New Roman" w:cs="Times New Roman"/>
          <w:sz w:val="24"/>
          <w:szCs w:val="24"/>
        </w:rPr>
        <w:t xml:space="preserve">F1 </w:t>
      </w:r>
      <w:r w:rsidR="00A718B2" w:rsidRPr="00B21E10">
        <w:rPr>
          <w:rFonts w:ascii="Times New Roman" w:eastAsia="Calibri" w:hAnsi="Times New Roman" w:cs="Times New Roman"/>
          <w:sz w:val="24"/>
          <w:szCs w:val="24"/>
        </w:rPr>
        <w:t>(</w:t>
      </w:r>
      <w:proofErr w:type="spellStart"/>
      <w:r w:rsidR="00A718B2" w:rsidRPr="00B21E10">
        <w:rPr>
          <w:rFonts w:ascii="Times New Roman" w:eastAsia="Calibri" w:hAnsi="Times New Roman" w:cs="Times New Roman"/>
          <w:sz w:val="24"/>
          <w:szCs w:val="24"/>
        </w:rPr>
        <w:t>Seminis</w:t>
      </w:r>
      <w:proofErr w:type="spellEnd"/>
      <w:r w:rsidR="00556074" w:rsidRPr="00B21E10">
        <w:rPr>
          <w:rFonts w:ascii="Times New Roman" w:eastAsia="Calibri" w:hAnsi="Times New Roman" w:cs="Times New Roman"/>
          <w:sz w:val="24"/>
          <w:szCs w:val="24"/>
        </w:rPr>
        <w:t xml:space="preserve"> Seeds Company, USA) were harvested.  This variety is considered the</w:t>
      </w:r>
      <w:r w:rsidR="006E7DD7" w:rsidRPr="00B21E10">
        <w:rPr>
          <w:rFonts w:ascii="Times New Roman" w:eastAsia="Calibri" w:hAnsi="Times New Roman" w:cs="Times New Roman"/>
          <w:sz w:val="24"/>
          <w:szCs w:val="24"/>
        </w:rPr>
        <w:t xml:space="preserve"> most popular</w:t>
      </w:r>
      <w:r w:rsidR="00175FDF" w:rsidRPr="00B21E10">
        <w:rPr>
          <w:rFonts w:ascii="Times New Roman" w:eastAsia="Calibri" w:hAnsi="Times New Roman" w:cs="Times New Roman"/>
          <w:sz w:val="24"/>
          <w:szCs w:val="24"/>
        </w:rPr>
        <w:t xml:space="preserve"> and TYLCV-sensitive</w:t>
      </w:r>
      <w:r w:rsidR="006E7DD7" w:rsidRPr="00B21E10">
        <w:rPr>
          <w:rFonts w:ascii="Times New Roman" w:eastAsia="Calibri" w:hAnsi="Times New Roman" w:cs="Times New Roman"/>
          <w:sz w:val="24"/>
          <w:szCs w:val="24"/>
        </w:rPr>
        <w:t xml:space="preserve"> commercial variety </w:t>
      </w:r>
      <w:r w:rsidR="00556074" w:rsidRPr="00B21E10">
        <w:rPr>
          <w:rFonts w:ascii="Times New Roman" w:eastAsia="Calibri" w:hAnsi="Times New Roman" w:cs="Times New Roman"/>
          <w:sz w:val="24"/>
          <w:szCs w:val="24"/>
        </w:rPr>
        <w:t xml:space="preserve">of tomato </w:t>
      </w:r>
      <w:r w:rsidR="006E7DD7" w:rsidRPr="00B21E10">
        <w:rPr>
          <w:rFonts w:ascii="Times New Roman" w:eastAsia="Calibri" w:hAnsi="Times New Roman" w:cs="Times New Roman"/>
          <w:sz w:val="24"/>
          <w:szCs w:val="24"/>
        </w:rPr>
        <w:t>in the middle of Iraq</w:t>
      </w:r>
      <w:r w:rsidR="00175FDF" w:rsidRPr="00B21E10">
        <w:rPr>
          <w:rFonts w:ascii="Times New Roman" w:eastAsia="Calibri" w:hAnsi="Times New Roman" w:cs="Times New Roman"/>
          <w:sz w:val="24"/>
          <w:szCs w:val="24"/>
        </w:rPr>
        <w:t xml:space="preserve">. </w:t>
      </w:r>
      <w:r w:rsidR="006E7DD7" w:rsidRPr="00B21E10">
        <w:rPr>
          <w:rFonts w:ascii="Times New Roman" w:eastAsia="Calibri" w:hAnsi="Times New Roman" w:cs="Times New Roman"/>
          <w:sz w:val="24"/>
          <w:szCs w:val="24"/>
        </w:rPr>
        <w:t xml:space="preserve"> </w:t>
      </w:r>
    </w:p>
    <w:p w:rsidR="008464A8" w:rsidRPr="00B21E10" w:rsidRDefault="006E7DD7" w:rsidP="008464A8">
      <w:pPr>
        <w:spacing w:after="120" w:line="360" w:lineRule="auto"/>
        <w:jc w:val="both"/>
        <w:outlineLvl w:val="2"/>
        <w:rPr>
          <w:rFonts w:ascii="Times New Roman" w:eastAsia="Times New Roman" w:hAnsi="Times New Roman" w:cs="Times New Roman"/>
          <w:b/>
          <w:bCs/>
          <w:iCs/>
          <w:sz w:val="24"/>
          <w:szCs w:val="27"/>
        </w:rPr>
      </w:pPr>
      <w:r w:rsidRPr="00B21E10">
        <w:rPr>
          <w:rFonts w:ascii="Times New Roman" w:eastAsia="Times New Roman" w:hAnsi="Times New Roman" w:cs="Times New Roman"/>
          <w:b/>
          <w:bCs/>
          <w:iCs/>
          <w:sz w:val="24"/>
          <w:szCs w:val="27"/>
        </w:rPr>
        <w:t>DNA isolation</w:t>
      </w:r>
      <w:r w:rsidR="007550A0" w:rsidRPr="00B21E10">
        <w:rPr>
          <w:rFonts w:ascii="Times New Roman" w:eastAsia="Times New Roman" w:hAnsi="Times New Roman" w:cs="Times New Roman"/>
          <w:b/>
          <w:bCs/>
          <w:iCs/>
          <w:sz w:val="24"/>
          <w:szCs w:val="27"/>
        </w:rPr>
        <w:t>, PCR</w:t>
      </w:r>
      <w:r w:rsidRPr="00B21E10">
        <w:rPr>
          <w:rFonts w:ascii="Times New Roman" w:eastAsia="Times New Roman" w:hAnsi="Times New Roman" w:cs="Times New Roman"/>
          <w:b/>
          <w:bCs/>
          <w:iCs/>
          <w:sz w:val="24"/>
          <w:szCs w:val="27"/>
        </w:rPr>
        <w:t xml:space="preserve"> </w:t>
      </w:r>
      <w:r w:rsidR="008464A8" w:rsidRPr="00B21E10">
        <w:rPr>
          <w:rFonts w:ascii="Times New Roman" w:eastAsia="Times New Roman" w:hAnsi="Times New Roman" w:cs="Times New Roman"/>
          <w:b/>
          <w:bCs/>
          <w:iCs/>
          <w:sz w:val="24"/>
          <w:szCs w:val="27"/>
        </w:rPr>
        <w:t>and NGS sequencing</w:t>
      </w:r>
    </w:p>
    <w:p w:rsidR="006E7DD7" w:rsidRPr="00B21E10" w:rsidRDefault="006E7DD7" w:rsidP="007550A0">
      <w:pPr>
        <w:spacing w:after="120" w:line="360" w:lineRule="auto"/>
        <w:jc w:val="both"/>
        <w:outlineLvl w:val="2"/>
        <w:rPr>
          <w:rFonts w:ascii="Times New Roman" w:eastAsia="Calibri" w:hAnsi="Times New Roman" w:cs="Times New Roman"/>
          <w:sz w:val="24"/>
          <w:szCs w:val="24"/>
        </w:rPr>
      </w:pPr>
      <w:r w:rsidRPr="00B21E10">
        <w:rPr>
          <w:rFonts w:ascii="Times New Roman" w:eastAsia="Calibri" w:hAnsi="Times New Roman" w:cs="Times New Roman"/>
          <w:sz w:val="24"/>
          <w:szCs w:val="24"/>
        </w:rPr>
        <w:t xml:space="preserve">To extract the DNA, the young </w:t>
      </w:r>
      <w:r w:rsidR="00C93FFF" w:rsidRPr="00B21E10">
        <w:rPr>
          <w:rFonts w:ascii="Times New Roman" w:eastAsia="Calibri" w:hAnsi="Times New Roman" w:cs="Times New Roman"/>
          <w:sz w:val="24"/>
          <w:szCs w:val="24"/>
        </w:rPr>
        <w:t xml:space="preserve">leaves </w:t>
      </w:r>
      <w:r w:rsidR="00F94B42" w:rsidRPr="00B21E10">
        <w:rPr>
          <w:rFonts w:ascii="Times New Roman" w:eastAsia="Calibri" w:hAnsi="Times New Roman" w:cs="Times New Roman"/>
          <w:sz w:val="24"/>
          <w:szCs w:val="24"/>
        </w:rPr>
        <w:t xml:space="preserve">(about 2 gm) </w:t>
      </w:r>
      <w:r w:rsidR="00C93FFF" w:rsidRPr="00B21E10">
        <w:rPr>
          <w:rFonts w:ascii="Times New Roman" w:eastAsia="Calibri" w:hAnsi="Times New Roman" w:cs="Times New Roman"/>
          <w:sz w:val="24"/>
          <w:szCs w:val="24"/>
        </w:rPr>
        <w:t xml:space="preserve">of the </w:t>
      </w:r>
      <w:r w:rsidR="005C5640" w:rsidRPr="00B21E10">
        <w:rPr>
          <w:rFonts w:ascii="Times New Roman" w:eastAsia="Calibri" w:hAnsi="Times New Roman" w:cs="Times New Roman"/>
          <w:sz w:val="24"/>
          <w:szCs w:val="24"/>
        </w:rPr>
        <w:t>infected tomato</w:t>
      </w:r>
      <w:r w:rsidR="00C93FFF" w:rsidRPr="00B21E10">
        <w:rPr>
          <w:rFonts w:ascii="Times New Roman" w:eastAsia="Calibri" w:hAnsi="Times New Roman" w:cs="Times New Roman"/>
          <w:sz w:val="24"/>
          <w:szCs w:val="24"/>
        </w:rPr>
        <w:t xml:space="preserve"> were</w:t>
      </w:r>
      <w:r w:rsidRPr="00B21E10">
        <w:rPr>
          <w:rFonts w:ascii="Times New Roman" w:eastAsia="Calibri" w:hAnsi="Times New Roman" w:cs="Times New Roman"/>
          <w:sz w:val="24"/>
          <w:szCs w:val="24"/>
        </w:rPr>
        <w:t xml:space="preserve"> </w:t>
      </w:r>
      <w:r w:rsidR="00EE0F0D" w:rsidRPr="00B21E10">
        <w:rPr>
          <w:rFonts w:ascii="Times New Roman" w:eastAsia="Calibri" w:hAnsi="Times New Roman" w:cs="Times New Roman"/>
          <w:sz w:val="24"/>
          <w:szCs w:val="24"/>
        </w:rPr>
        <w:t>applied</w:t>
      </w:r>
      <w:r w:rsidRPr="00B21E10">
        <w:rPr>
          <w:rFonts w:ascii="Times New Roman" w:eastAsia="Calibri" w:hAnsi="Times New Roman" w:cs="Times New Roman"/>
          <w:sz w:val="24"/>
          <w:szCs w:val="24"/>
        </w:rPr>
        <w:t xml:space="preserve"> using </w:t>
      </w:r>
      <w:proofErr w:type="spellStart"/>
      <w:r w:rsidRPr="00B21E10">
        <w:rPr>
          <w:rFonts w:ascii="Times New Roman" w:eastAsia="Calibri" w:hAnsi="Times New Roman" w:cs="Times New Roman"/>
          <w:sz w:val="24"/>
          <w:szCs w:val="24"/>
        </w:rPr>
        <w:t>cetyl-trimethylammonium</w:t>
      </w:r>
      <w:proofErr w:type="spellEnd"/>
      <w:r w:rsidRPr="00B21E10">
        <w:rPr>
          <w:rFonts w:ascii="Times New Roman" w:eastAsia="Calibri" w:hAnsi="Times New Roman" w:cs="Times New Roman"/>
          <w:sz w:val="24"/>
          <w:szCs w:val="24"/>
        </w:rPr>
        <w:t xml:space="preserve"> bromide (CTAB) method with </w:t>
      </w:r>
      <w:r w:rsidRPr="00B21E10">
        <w:rPr>
          <w:rFonts w:asciiTheme="majorBidi" w:eastAsia="Calibri" w:hAnsiTheme="majorBidi" w:cstheme="majorBidi"/>
          <w:sz w:val="24"/>
          <w:szCs w:val="24"/>
        </w:rPr>
        <w:t>minor modifications</w:t>
      </w:r>
      <w:r w:rsidR="008734F6" w:rsidRPr="00B21E10">
        <w:rPr>
          <w:rFonts w:asciiTheme="majorBidi" w:eastAsia="Calibri" w:hAnsiTheme="majorBidi" w:cstheme="majorBidi"/>
          <w:sz w:val="24"/>
          <w:szCs w:val="24"/>
        </w:rPr>
        <w:t xml:space="preserve"> (Doyle and Doyle 1990)</w:t>
      </w:r>
      <w:r w:rsidR="008464A8" w:rsidRPr="00B21E10">
        <w:rPr>
          <w:rFonts w:asciiTheme="majorBidi" w:eastAsia="Calibri" w:hAnsiTheme="majorBidi" w:cstheme="majorBidi"/>
          <w:sz w:val="24"/>
          <w:szCs w:val="24"/>
        </w:rPr>
        <w:t xml:space="preserve">. </w:t>
      </w:r>
      <w:r w:rsidR="007550A0" w:rsidRPr="00B21E10">
        <w:rPr>
          <w:rFonts w:asciiTheme="majorBidi" w:hAnsiTheme="majorBidi" w:cstheme="majorBidi"/>
          <w:sz w:val="24"/>
          <w:szCs w:val="24"/>
        </w:rPr>
        <w:t>Three sets of primers that belong to isolates of TYLCV-IS, TYLCV-ES and TYLCV-</w:t>
      </w:r>
      <w:proofErr w:type="spellStart"/>
      <w:r w:rsidR="007550A0" w:rsidRPr="00B21E10">
        <w:rPr>
          <w:rFonts w:asciiTheme="majorBidi" w:hAnsiTheme="majorBidi" w:cstheme="majorBidi"/>
          <w:sz w:val="24"/>
          <w:szCs w:val="24"/>
        </w:rPr>
        <w:t>mld</w:t>
      </w:r>
      <w:proofErr w:type="spellEnd"/>
      <w:r w:rsidR="007550A0" w:rsidRPr="00B21E10">
        <w:rPr>
          <w:rFonts w:asciiTheme="majorBidi" w:hAnsiTheme="majorBidi" w:cstheme="majorBidi"/>
          <w:sz w:val="24"/>
          <w:szCs w:val="24"/>
        </w:rPr>
        <w:t xml:space="preserve"> were applied in a PCR technique to check their infection within examined sample</w:t>
      </w:r>
      <w:r w:rsidR="003B7F24" w:rsidRPr="00B21E10">
        <w:rPr>
          <w:rFonts w:asciiTheme="majorBidi" w:hAnsiTheme="majorBidi" w:cstheme="majorBidi"/>
          <w:sz w:val="24"/>
          <w:szCs w:val="24"/>
        </w:rPr>
        <w:t xml:space="preserve"> (</w:t>
      </w:r>
      <w:r w:rsidR="003B7F24" w:rsidRPr="00B21E10">
        <w:rPr>
          <w:rFonts w:asciiTheme="majorBidi" w:hAnsiTheme="majorBidi" w:cstheme="majorBidi"/>
          <w:sz w:val="24"/>
          <w:szCs w:val="24"/>
          <w:shd w:val="clear" w:color="auto" w:fill="FFFFFF"/>
        </w:rPr>
        <w:t>Al-</w:t>
      </w:r>
      <w:proofErr w:type="spellStart"/>
      <w:r w:rsidR="003B7F24" w:rsidRPr="00B21E10">
        <w:rPr>
          <w:rFonts w:asciiTheme="majorBidi" w:hAnsiTheme="majorBidi" w:cstheme="majorBidi"/>
          <w:sz w:val="24"/>
          <w:szCs w:val="24"/>
          <w:shd w:val="clear" w:color="auto" w:fill="FFFFFF"/>
        </w:rPr>
        <w:t>Jubouri</w:t>
      </w:r>
      <w:proofErr w:type="spellEnd"/>
      <w:r w:rsidR="003B7F24" w:rsidRPr="00B21E10">
        <w:rPr>
          <w:rFonts w:asciiTheme="majorBidi" w:hAnsiTheme="majorBidi" w:cstheme="majorBidi"/>
          <w:sz w:val="24"/>
          <w:szCs w:val="24"/>
          <w:shd w:val="clear" w:color="auto" w:fill="FFFFFF"/>
        </w:rPr>
        <w:t xml:space="preserve"> </w:t>
      </w:r>
      <w:r w:rsidR="003B7F24" w:rsidRPr="00B21E10">
        <w:rPr>
          <w:rFonts w:asciiTheme="majorBidi" w:hAnsiTheme="majorBidi" w:cstheme="majorBidi"/>
          <w:i/>
          <w:iCs/>
          <w:sz w:val="24"/>
          <w:szCs w:val="24"/>
          <w:shd w:val="clear" w:color="auto" w:fill="FFFFFF"/>
        </w:rPr>
        <w:t>et</w:t>
      </w:r>
      <w:r w:rsidR="003B7F24" w:rsidRPr="00B21E10">
        <w:rPr>
          <w:rFonts w:asciiTheme="majorBidi" w:hAnsiTheme="majorBidi" w:cstheme="majorBidi"/>
          <w:sz w:val="24"/>
          <w:szCs w:val="24"/>
          <w:shd w:val="clear" w:color="auto" w:fill="FFFFFF"/>
        </w:rPr>
        <w:t xml:space="preserve"> </w:t>
      </w:r>
      <w:r w:rsidR="003B7F24" w:rsidRPr="00B21E10">
        <w:rPr>
          <w:rFonts w:asciiTheme="majorBidi" w:hAnsiTheme="majorBidi" w:cstheme="majorBidi"/>
          <w:i/>
          <w:iCs/>
          <w:sz w:val="24"/>
          <w:szCs w:val="24"/>
          <w:shd w:val="clear" w:color="auto" w:fill="FFFFFF"/>
        </w:rPr>
        <w:t>al</w:t>
      </w:r>
      <w:r w:rsidR="003B7F24" w:rsidRPr="00B21E10">
        <w:rPr>
          <w:rFonts w:asciiTheme="majorBidi" w:hAnsiTheme="majorBidi" w:cstheme="majorBidi"/>
          <w:sz w:val="24"/>
          <w:szCs w:val="24"/>
          <w:shd w:val="clear" w:color="auto" w:fill="FFFFFF"/>
        </w:rPr>
        <w:t>., 2014)</w:t>
      </w:r>
      <w:r w:rsidR="007550A0" w:rsidRPr="00B21E10">
        <w:rPr>
          <w:rFonts w:asciiTheme="majorBidi" w:hAnsiTheme="majorBidi" w:cstheme="majorBidi"/>
          <w:sz w:val="24"/>
          <w:szCs w:val="24"/>
        </w:rPr>
        <w:t xml:space="preserve">. </w:t>
      </w:r>
      <w:r w:rsidR="008464A8" w:rsidRPr="00B21E10">
        <w:rPr>
          <w:rFonts w:asciiTheme="majorBidi" w:eastAsia="Calibri" w:hAnsiTheme="majorBidi" w:cstheme="majorBidi"/>
          <w:sz w:val="24"/>
          <w:szCs w:val="24"/>
        </w:rPr>
        <w:t>The extracted sample</w:t>
      </w:r>
      <w:r w:rsidRPr="00B21E10">
        <w:rPr>
          <w:rFonts w:asciiTheme="majorBidi" w:eastAsia="Calibri" w:hAnsiTheme="majorBidi" w:cstheme="majorBidi"/>
          <w:sz w:val="24"/>
          <w:szCs w:val="24"/>
        </w:rPr>
        <w:t xml:space="preserve"> </w:t>
      </w:r>
      <w:r w:rsidR="008464A8" w:rsidRPr="00B21E10">
        <w:rPr>
          <w:rFonts w:asciiTheme="majorBidi" w:eastAsia="Calibri" w:hAnsiTheme="majorBidi" w:cstheme="majorBidi"/>
          <w:sz w:val="24"/>
          <w:szCs w:val="24"/>
        </w:rPr>
        <w:t>was</w:t>
      </w:r>
      <w:r w:rsidRPr="00B21E10">
        <w:rPr>
          <w:rFonts w:asciiTheme="majorBidi" w:eastAsia="Calibri" w:hAnsiTheme="majorBidi" w:cstheme="majorBidi"/>
          <w:sz w:val="24"/>
          <w:szCs w:val="24"/>
        </w:rPr>
        <w:t xml:space="preserve"> sent to sequencing at </w:t>
      </w:r>
      <w:r w:rsidR="00C93FFF" w:rsidRPr="00B21E10">
        <w:rPr>
          <w:rFonts w:asciiTheme="majorBidi" w:eastAsia="Calibri" w:hAnsiTheme="majorBidi" w:cstheme="majorBidi"/>
          <w:sz w:val="24"/>
          <w:szCs w:val="24"/>
        </w:rPr>
        <w:t>DNA-link Company</w:t>
      </w:r>
      <w:r w:rsidR="00EE0F0D" w:rsidRPr="00B21E10">
        <w:rPr>
          <w:rFonts w:asciiTheme="majorBidi" w:eastAsia="Calibri" w:hAnsiTheme="majorBidi" w:cstheme="majorBidi"/>
          <w:sz w:val="24"/>
          <w:szCs w:val="24"/>
        </w:rPr>
        <w:t>, R</w:t>
      </w:r>
      <w:r w:rsidR="00C93FFF" w:rsidRPr="00B21E10">
        <w:rPr>
          <w:rFonts w:asciiTheme="majorBidi" w:eastAsia="Calibri" w:hAnsiTheme="majorBidi" w:cstheme="majorBidi"/>
          <w:sz w:val="24"/>
          <w:szCs w:val="24"/>
        </w:rPr>
        <w:t>epublic of Korea.</w:t>
      </w:r>
      <w:r w:rsidRPr="00B21E10">
        <w:rPr>
          <w:rFonts w:asciiTheme="majorBidi" w:eastAsia="Calibri" w:hAnsiTheme="majorBidi" w:cstheme="majorBidi"/>
          <w:sz w:val="24"/>
          <w:szCs w:val="24"/>
        </w:rPr>
        <w:t xml:space="preserve"> The </w:t>
      </w:r>
      <w:r w:rsidR="00C439E0" w:rsidRPr="00B21E10">
        <w:rPr>
          <w:rFonts w:asciiTheme="majorBidi" w:eastAsia="Calibri" w:hAnsiTheme="majorBidi" w:cstheme="majorBidi"/>
          <w:sz w:val="24"/>
          <w:szCs w:val="24"/>
        </w:rPr>
        <w:t>genome was</w:t>
      </w:r>
      <w:r w:rsidRPr="00B21E10">
        <w:rPr>
          <w:rFonts w:asciiTheme="majorBidi" w:eastAsia="Calibri" w:hAnsiTheme="majorBidi" w:cstheme="majorBidi"/>
          <w:sz w:val="24"/>
          <w:szCs w:val="24"/>
        </w:rPr>
        <w:t xml:space="preserve"> sequenced by using the </w:t>
      </w:r>
      <w:r w:rsidR="00192216" w:rsidRPr="00B21E10">
        <w:rPr>
          <w:rFonts w:asciiTheme="majorBidi" w:eastAsia="Calibri" w:hAnsiTheme="majorBidi" w:cstheme="majorBidi"/>
          <w:sz w:val="24"/>
          <w:szCs w:val="24"/>
        </w:rPr>
        <w:t>Nova</w:t>
      </w:r>
      <w:r w:rsidRPr="00B21E10">
        <w:rPr>
          <w:rFonts w:asciiTheme="majorBidi" w:eastAsia="Calibri" w:hAnsiTheme="majorBidi" w:cstheme="majorBidi"/>
          <w:sz w:val="24"/>
          <w:szCs w:val="24"/>
        </w:rPr>
        <w:t>seq</w:t>
      </w:r>
      <w:r w:rsidR="00057E57" w:rsidRPr="00B21E10">
        <w:rPr>
          <w:rFonts w:asciiTheme="majorBidi" w:eastAsia="Calibri" w:hAnsiTheme="majorBidi" w:cstheme="majorBidi"/>
          <w:sz w:val="24"/>
          <w:szCs w:val="24"/>
        </w:rPr>
        <w:t>6000</w:t>
      </w:r>
      <w:r w:rsidRPr="00B21E10">
        <w:rPr>
          <w:rFonts w:asciiTheme="majorBidi" w:eastAsia="Calibri" w:hAnsiTheme="majorBidi" w:cstheme="majorBidi"/>
          <w:sz w:val="24"/>
          <w:szCs w:val="24"/>
        </w:rPr>
        <w:t xml:space="preserve"> 2x150bp reads technique </w:t>
      </w:r>
      <w:r w:rsidR="00057E57" w:rsidRPr="00B21E10">
        <w:rPr>
          <w:rFonts w:asciiTheme="majorBidi" w:eastAsia="Calibri" w:hAnsiTheme="majorBidi" w:cstheme="majorBidi"/>
          <w:sz w:val="24"/>
          <w:szCs w:val="24"/>
        </w:rPr>
        <w:t xml:space="preserve">and application WGS (PCR Free550) </w:t>
      </w:r>
      <w:r w:rsidRPr="00B21E10">
        <w:rPr>
          <w:rFonts w:asciiTheme="majorBidi" w:eastAsia="Calibri" w:hAnsiTheme="majorBidi" w:cstheme="majorBidi"/>
          <w:sz w:val="24"/>
          <w:szCs w:val="24"/>
        </w:rPr>
        <w:t>based on the manufacturer’s</w:t>
      </w:r>
      <w:r w:rsidRPr="00B21E10">
        <w:rPr>
          <w:rFonts w:ascii="Times New Roman" w:eastAsia="Calibri" w:hAnsi="Times New Roman" w:cs="Times New Roman"/>
          <w:sz w:val="24"/>
          <w:szCs w:val="24"/>
        </w:rPr>
        <w:t xml:space="preserve"> procedure.</w:t>
      </w:r>
    </w:p>
    <w:p w:rsidR="006E7DD7" w:rsidRPr="00B21E10" w:rsidRDefault="006E7DD7" w:rsidP="006E7DD7">
      <w:pPr>
        <w:spacing w:after="0" w:line="360" w:lineRule="auto"/>
        <w:jc w:val="both"/>
        <w:rPr>
          <w:rFonts w:ascii="Times New Roman" w:eastAsia="Calibri" w:hAnsi="Times New Roman" w:cs="Times New Roman"/>
          <w:sz w:val="24"/>
          <w:szCs w:val="24"/>
        </w:rPr>
      </w:pPr>
    </w:p>
    <w:p w:rsidR="006E7DD7" w:rsidRPr="00B21E10" w:rsidRDefault="006E7DD7" w:rsidP="00B326A9">
      <w:pPr>
        <w:spacing w:after="160" w:line="259" w:lineRule="auto"/>
        <w:rPr>
          <w:rFonts w:ascii="Times New Roman" w:eastAsia="Calibri" w:hAnsi="Times New Roman" w:cs="Times New Roman"/>
          <w:sz w:val="24"/>
          <w:szCs w:val="24"/>
        </w:rPr>
      </w:pPr>
      <w:r w:rsidRPr="00B21E10">
        <w:rPr>
          <w:rFonts w:ascii="Times New Roman" w:eastAsia="Calibri" w:hAnsi="Times New Roman" w:cs="Times New Roman"/>
          <w:sz w:val="24"/>
          <w:szCs w:val="24"/>
        </w:rPr>
        <w:t xml:space="preserve"> </w:t>
      </w:r>
      <w:proofErr w:type="spellStart"/>
      <w:r w:rsidRPr="00B21E10">
        <w:rPr>
          <w:rFonts w:ascii="Times New Roman" w:eastAsia="Calibri" w:hAnsi="Times New Roman" w:cs="Times New Roman"/>
          <w:sz w:val="24"/>
          <w:szCs w:val="24"/>
        </w:rPr>
        <w:t>RepeatExplorer</w:t>
      </w:r>
      <w:proofErr w:type="spellEnd"/>
      <w:r w:rsidRPr="00B21E10">
        <w:rPr>
          <w:rFonts w:ascii="Times New Roman" w:eastAsia="Calibri" w:hAnsi="Times New Roman" w:cs="Times New Roman"/>
          <w:sz w:val="24"/>
          <w:szCs w:val="24"/>
        </w:rPr>
        <w:t xml:space="preserve"> program </w:t>
      </w:r>
    </w:p>
    <w:p w:rsidR="006E7DD7" w:rsidRPr="00B21E10" w:rsidRDefault="006E7DD7" w:rsidP="00805F2E">
      <w:pPr>
        <w:spacing w:after="160" w:line="360" w:lineRule="auto"/>
        <w:jc w:val="both"/>
        <w:rPr>
          <w:rFonts w:ascii="Times New Roman" w:eastAsia="Calibri" w:hAnsi="Times New Roman" w:cs="Times New Roman"/>
          <w:sz w:val="24"/>
          <w:szCs w:val="24"/>
        </w:rPr>
      </w:pPr>
      <w:r w:rsidRPr="00B21E10">
        <w:rPr>
          <w:rFonts w:ascii="Times New Roman" w:eastAsia="Calibri" w:hAnsi="Times New Roman" w:cs="Times New Roman"/>
          <w:sz w:val="24"/>
          <w:szCs w:val="24"/>
        </w:rPr>
        <w:t xml:space="preserve"> </w:t>
      </w:r>
      <w:r w:rsidR="00B35CE1" w:rsidRPr="00B21E10">
        <w:rPr>
          <w:rFonts w:ascii="Times New Roman" w:eastAsia="Calibri" w:hAnsi="Times New Roman" w:cs="Times New Roman"/>
          <w:sz w:val="24"/>
          <w:szCs w:val="24"/>
        </w:rPr>
        <w:t xml:space="preserve">To collect virus sequences </w:t>
      </w:r>
      <w:r w:rsidR="000966A0" w:rsidRPr="00B21E10">
        <w:rPr>
          <w:rFonts w:ascii="Times New Roman" w:eastAsia="Calibri" w:hAnsi="Times New Roman" w:cs="Times New Roman"/>
          <w:sz w:val="24"/>
          <w:szCs w:val="24"/>
        </w:rPr>
        <w:t xml:space="preserve">from the whole data (NGS) of infected tomato, </w:t>
      </w:r>
      <w:proofErr w:type="spellStart"/>
      <w:r w:rsidRPr="00B21E10">
        <w:rPr>
          <w:rFonts w:ascii="Times New Roman" w:eastAsia="Calibri" w:hAnsi="Times New Roman" w:cs="Times New Roman"/>
          <w:sz w:val="24"/>
          <w:szCs w:val="24"/>
        </w:rPr>
        <w:t>RepeatExplorer</w:t>
      </w:r>
      <w:proofErr w:type="spellEnd"/>
      <w:r w:rsidRPr="00B21E10">
        <w:rPr>
          <w:rFonts w:ascii="Times New Roman" w:eastAsia="Calibri" w:hAnsi="Times New Roman" w:cs="Times New Roman"/>
          <w:sz w:val="24"/>
          <w:szCs w:val="24"/>
        </w:rPr>
        <w:t xml:space="preserve"> pipeline was applied to </w:t>
      </w:r>
      <w:r w:rsidR="000966A0" w:rsidRPr="00B21E10">
        <w:rPr>
          <w:rFonts w:ascii="Times New Roman" w:eastAsia="Calibri" w:hAnsi="Times New Roman" w:cs="Times New Roman"/>
          <w:sz w:val="24"/>
          <w:szCs w:val="24"/>
        </w:rPr>
        <w:t xml:space="preserve">recognize these kinds of sequences in forms of clusters within </w:t>
      </w:r>
      <w:r w:rsidRPr="00B21E10">
        <w:rPr>
          <w:rFonts w:ascii="Times New Roman" w:eastAsia="Calibri" w:hAnsi="Times New Roman" w:cs="Times New Roman"/>
          <w:sz w:val="24"/>
          <w:szCs w:val="24"/>
        </w:rPr>
        <w:t xml:space="preserve">repetitive DNA </w:t>
      </w:r>
      <w:r w:rsidR="000966A0" w:rsidRPr="00B21E10">
        <w:rPr>
          <w:rFonts w:ascii="Times New Roman" w:eastAsia="Calibri" w:hAnsi="Times New Roman" w:cs="Times New Roman"/>
          <w:sz w:val="24"/>
          <w:szCs w:val="24"/>
        </w:rPr>
        <w:t>blocks (</w:t>
      </w:r>
      <w:proofErr w:type="spellStart"/>
      <w:r w:rsidRPr="00B21E10">
        <w:rPr>
          <w:rFonts w:ascii="Times New Roman" w:eastAsia="Calibri" w:hAnsi="Times New Roman" w:cs="Times New Roman"/>
          <w:sz w:val="24"/>
          <w:szCs w:val="24"/>
        </w:rPr>
        <w:t>Novák</w:t>
      </w:r>
      <w:proofErr w:type="spellEnd"/>
      <w:r w:rsidRPr="00B21E10">
        <w:rPr>
          <w:rFonts w:ascii="Times New Roman" w:eastAsia="Calibri" w:hAnsi="Times New Roman" w:cs="Times New Roman"/>
          <w:sz w:val="24"/>
          <w:szCs w:val="24"/>
        </w:rPr>
        <w:t xml:space="preserve"> </w:t>
      </w:r>
      <w:r w:rsidRPr="00B21E10">
        <w:rPr>
          <w:rFonts w:ascii="Times New Roman" w:eastAsia="Calibri" w:hAnsi="Times New Roman" w:cs="Times New Roman"/>
          <w:i/>
          <w:iCs/>
          <w:sz w:val="24"/>
          <w:szCs w:val="24"/>
        </w:rPr>
        <w:t>et al</w:t>
      </w:r>
      <w:r w:rsidRPr="00B21E10">
        <w:rPr>
          <w:rFonts w:ascii="Times New Roman" w:eastAsia="Calibri" w:hAnsi="Times New Roman" w:cs="Times New Roman"/>
          <w:sz w:val="24"/>
          <w:szCs w:val="24"/>
        </w:rPr>
        <w:t xml:space="preserve">. 2013). The </w:t>
      </w:r>
      <w:r w:rsidR="000966A0" w:rsidRPr="00B21E10">
        <w:rPr>
          <w:rFonts w:ascii="Times New Roman" w:eastAsia="Calibri" w:hAnsi="Times New Roman" w:cs="Times New Roman"/>
          <w:sz w:val="24"/>
          <w:szCs w:val="24"/>
        </w:rPr>
        <w:t xml:space="preserve">targeted </w:t>
      </w:r>
      <w:r w:rsidRPr="00B21E10">
        <w:rPr>
          <w:rFonts w:ascii="Times New Roman" w:eastAsia="Calibri" w:hAnsi="Times New Roman" w:cs="Times New Roman"/>
          <w:sz w:val="24"/>
          <w:szCs w:val="24"/>
        </w:rPr>
        <w:t xml:space="preserve">clusters </w:t>
      </w:r>
      <w:r w:rsidR="000966A0" w:rsidRPr="00B21E10">
        <w:rPr>
          <w:rFonts w:ascii="Times New Roman" w:eastAsia="Calibri" w:hAnsi="Times New Roman" w:cs="Times New Roman"/>
          <w:sz w:val="24"/>
          <w:szCs w:val="24"/>
        </w:rPr>
        <w:t>of Repeat</w:t>
      </w:r>
      <w:r w:rsidRPr="00B21E10">
        <w:rPr>
          <w:rFonts w:ascii="Times New Roman" w:eastAsia="Calibri" w:hAnsi="Times New Roman" w:cs="Times New Roman"/>
          <w:sz w:val="24"/>
          <w:szCs w:val="24"/>
        </w:rPr>
        <w:t xml:space="preserve"> Explorer were extracted, and </w:t>
      </w:r>
      <w:r w:rsidR="000966A0" w:rsidRPr="00B21E10">
        <w:rPr>
          <w:rFonts w:ascii="Times New Roman" w:eastAsia="Calibri" w:hAnsi="Times New Roman" w:cs="Times New Roman"/>
          <w:sz w:val="24"/>
          <w:szCs w:val="24"/>
        </w:rPr>
        <w:t xml:space="preserve">then </w:t>
      </w:r>
      <w:proofErr w:type="spellStart"/>
      <w:r w:rsidR="000966A0" w:rsidRPr="00B21E10">
        <w:rPr>
          <w:rFonts w:ascii="Times New Roman" w:eastAsia="Calibri" w:hAnsi="Times New Roman" w:cs="Times New Roman"/>
          <w:sz w:val="24"/>
          <w:szCs w:val="24"/>
        </w:rPr>
        <w:t>Repbase</w:t>
      </w:r>
      <w:proofErr w:type="spellEnd"/>
      <w:r w:rsidR="000966A0" w:rsidRPr="00B21E10">
        <w:rPr>
          <w:rFonts w:ascii="Times New Roman" w:eastAsia="Calibri" w:hAnsi="Times New Roman" w:cs="Times New Roman"/>
          <w:sz w:val="24"/>
          <w:szCs w:val="24"/>
        </w:rPr>
        <w:t xml:space="preserve"> dataset (Jurka </w:t>
      </w:r>
      <w:r w:rsidR="000966A0" w:rsidRPr="00B21E10">
        <w:rPr>
          <w:rFonts w:ascii="Times New Roman" w:eastAsia="Calibri" w:hAnsi="Times New Roman" w:cs="Times New Roman"/>
          <w:i/>
          <w:iCs/>
          <w:sz w:val="24"/>
          <w:szCs w:val="24"/>
        </w:rPr>
        <w:t>et al</w:t>
      </w:r>
      <w:r w:rsidR="000966A0" w:rsidRPr="00B21E10">
        <w:rPr>
          <w:rFonts w:ascii="Times New Roman" w:eastAsia="Calibri" w:hAnsi="Times New Roman" w:cs="Times New Roman"/>
          <w:sz w:val="24"/>
          <w:szCs w:val="24"/>
        </w:rPr>
        <w:t>. 2005) and Basic Local Alignment Search Tool (</w:t>
      </w:r>
      <w:proofErr w:type="spellStart"/>
      <w:r w:rsidR="000966A0" w:rsidRPr="00B21E10">
        <w:rPr>
          <w:rFonts w:ascii="Times New Roman" w:eastAsia="Calibri" w:hAnsi="Times New Roman" w:cs="Times New Roman"/>
          <w:sz w:val="24"/>
          <w:szCs w:val="24"/>
        </w:rPr>
        <w:t>Altschul</w:t>
      </w:r>
      <w:proofErr w:type="spellEnd"/>
      <w:r w:rsidR="000966A0" w:rsidRPr="00B21E10">
        <w:rPr>
          <w:rFonts w:ascii="Times New Roman" w:eastAsia="Calibri" w:hAnsi="Times New Roman" w:cs="Times New Roman"/>
          <w:sz w:val="24"/>
          <w:szCs w:val="24"/>
        </w:rPr>
        <w:t xml:space="preserve"> </w:t>
      </w:r>
      <w:r w:rsidR="000966A0" w:rsidRPr="00B21E10">
        <w:rPr>
          <w:rFonts w:ascii="Times New Roman" w:eastAsia="Calibri" w:hAnsi="Times New Roman" w:cs="Times New Roman"/>
          <w:i/>
          <w:iCs/>
          <w:sz w:val="24"/>
          <w:szCs w:val="24"/>
        </w:rPr>
        <w:t>et al</w:t>
      </w:r>
      <w:r w:rsidR="000966A0" w:rsidRPr="00B21E10">
        <w:rPr>
          <w:rFonts w:ascii="Times New Roman" w:eastAsia="Calibri" w:hAnsi="Times New Roman" w:cs="Times New Roman"/>
          <w:sz w:val="24"/>
          <w:szCs w:val="24"/>
        </w:rPr>
        <w:t xml:space="preserve">. 1990) were applied to </w:t>
      </w:r>
      <w:r w:rsidR="00B35CE1" w:rsidRPr="00B21E10">
        <w:rPr>
          <w:rFonts w:ascii="Times New Roman" w:eastAsia="Calibri" w:hAnsi="Times New Roman" w:cs="Times New Roman"/>
          <w:sz w:val="24"/>
          <w:szCs w:val="24"/>
        </w:rPr>
        <w:t>identify</w:t>
      </w:r>
      <w:r w:rsidR="000966A0" w:rsidRPr="00B21E10">
        <w:rPr>
          <w:rFonts w:ascii="Times New Roman" w:eastAsia="Calibri" w:hAnsi="Times New Roman" w:cs="Times New Roman"/>
          <w:sz w:val="24"/>
          <w:szCs w:val="24"/>
        </w:rPr>
        <w:t xml:space="preserve"> </w:t>
      </w:r>
      <w:proofErr w:type="spellStart"/>
      <w:r w:rsidR="000966A0" w:rsidRPr="00B21E10">
        <w:rPr>
          <w:rFonts w:ascii="Times New Roman" w:eastAsia="Calibri" w:hAnsi="Times New Roman" w:cs="Times New Roman"/>
          <w:sz w:val="24"/>
          <w:szCs w:val="24"/>
        </w:rPr>
        <w:t>contigs</w:t>
      </w:r>
      <w:proofErr w:type="spellEnd"/>
      <w:r w:rsidRPr="00B21E10">
        <w:rPr>
          <w:rFonts w:ascii="Times New Roman" w:eastAsia="Calibri" w:hAnsi="Times New Roman" w:cs="Times New Roman"/>
          <w:sz w:val="24"/>
          <w:szCs w:val="24"/>
        </w:rPr>
        <w:t xml:space="preserve"> of each cluster</w:t>
      </w:r>
      <w:r w:rsidR="000966A0" w:rsidRPr="00B21E10">
        <w:rPr>
          <w:rFonts w:ascii="Times New Roman" w:eastAsia="Calibri" w:hAnsi="Times New Roman" w:cs="Times New Roman"/>
          <w:sz w:val="24"/>
          <w:szCs w:val="24"/>
        </w:rPr>
        <w:t xml:space="preserve">. </w:t>
      </w:r>
      <w:r w:rsidRPr="00B21E10">
        <w:rPr>
          <w:rFonts w:ascii="Times New Roman" w:eastAsia="Calibri" w:hAnsi="Times New Roman" w:cs="Times New Roman"/>
          <w:sz w:val="24"/>
          <w:szCs w:val="24"/>
        </w:rPr>
        <w:t>Further</w:t>
      </w:r>
      <w:r w:rsidR="000966A0" w:rsidRPr="00B21E10">
        <w:rPr>
          <w:rFonts w:ascii="Times New Roman" w:eastAsia="Calibri" w:hAnsi="Times New Roman" w:cs="Times New Roman"/>
          <w:sz w:val="24"/>
          <w:szCs w:val="24"/>
        </w:rPr>
        <w:t>more</w:t>
      </w:r>
      <w:r w:rsidRPr="00B21E10">
        <w:rPr>
          <w:rFonts w:ascii="Times New Roman" w:eastAsia="Calibri" w:hAnsi="Times New Roman" w:cs="Times New Roman"/>
          <w:sz w:val="24"/>
          <w:szCs w:val="24"/>
        </w:rPr>
        <w:t>, the</w:t>
      </w:r>
      <w:r w:rsidR="000966A0" w:rsidRPr="00B21E10">
        <w:rPr>
          <w:rFonts w:ascii="Times New Roman" w:eastAsia="Calibri" w:hAnsi="Times New Roman" w:cs="Times New Roman"/>
          <w:sz w:val="24"/>
          <w:szCs w:val="24"/>
        </w:rPr>
        <w:t xml:space="preserve"> extracted</w:t>
      </w:r>
      <w:r w:rsidRPr="00B21E10">
        <w:rPr>
          <w:rFonts w:ascii="Times New Roman" w:eastAsia="Calibri" w:hAnsi="Times New Roman" w:cs="Times New Roman"/>
          <w:sz w:val="24"/>
          <w:szCs w:val="24"/>
        </w:rPr>
        <w:t xml:space="preserve"> sequences were </w:t>
      </w:r>
      <w:r w:rsidR="00B35CE1" w:rsidRPr="00B21E10">
        <w:rPr>
          <w:rFonts w:ascii="Times New Roman" w:eastAsia="Calibri" w:hAnsi="Times New Roman" w:cs="Times New Roman"/>
          <w:sz w:val="24"/>
          <w:szCs w:val="24"/>
        </w:rPr>
        <w:t>mapped</w:t>
      </w:r>
      <w:r w:rsidRPr="00B21E10">
        <w:rPr>
          <w:rFonts w:ascii="Times New Roman" w:eastAsia="Calibri" w:hAnsi="Times New Roman" w:cs="Times New Roman"/>
          <w:sz w:val="24"/>
          <w:szCs w:val="24"/>
        </w:rPr>
        <w:t xml:space="preserve"> to </w:t>
      </w:r>
      <w:r w:rsidR="000966A0" w:rsidRPr="00B21E10">
        <w:rPr>
          <w:rFonts w:ascii="Times New Roman" w:eastAsia="Calibri" w:hAnsi="Times New Roman" w:cs="Times New Roman"/>
          <w:sz w:val="24"/>
          <w:szCs w:val="24"/>
        </w:rPr>
        <w:t xml:space="preserve">well-known </w:t>
      </w:r>
      <w:r w:rsidRPr="00B21E10">
        <w:rPr>
          <w:rFonts w:ascii="Times New Roman" w:eastAsia="Calibri" w:hAnsi="Times New Roman" w:cs="Times New Roman"/>
          <w:sz w:val="24"/>
          <w:szCs w:val="24"/>
        </w:rPr>
        <w:t>plant virus sequences</w:t>
      </w:r>
      <w:r w:rsidR="00902143" w:rsidRPr="00B21E10">
        <w:rPr>
          <w:rFonts w:ascii="Times New Roman" w:eastAsia="Calibri" w:hAnsi="Times New Roman" w:cs="Times New Roman"/>
          <w:sz w:val="24"/>
          <w:szCs w:val="24"/>
        </w:rPr>
        <w:t xml:space="preserve"> from </w:t>
      </w:r>
      <w:proofErr w:type="spellStart"/>
      <w:r w:rsidRPr="00B21E10">
        <w:rPr>
          <w:rFonts w:ascii="Times New Roman" w:eastAsia="Calibri" w:hAnsi="Times New Roman" w:cs="Times New Roman"/>
          <w:sz w:val="24"/>
          <w:szCs w:val="24"/>
        </w:rPr>
        <w:t>DPVweb</w:t>
      </w:r>
      <w:proofErr w:type="spellEnd"/>
      <w:r w:rsidRPr="00B21E10">
        <w:rPr>
          <w:rFonts w:ascii="Times New Roman" w:eastAsia="Calibri" w:hAnsi="Times New Roman" w:cs="Times New Roman"/>
          <w:sz w:val="24"/>
          <w:szCs w:val="24"/>
        </w:rPr>
        <w:t xml:space="preserve"> (Adams and </w:t>
      </w:r>
      <w:proofErr w:type="spellStart"/>
      <w:r w:rsidRPr="00B21E10">
        <w:rPr>
          <w:rFonts w:ascii="Times New Roman" w:eastAsia="Calibri" w:hAnsi="Times New Roman" w:cs="Times New Roman"/>
          <w:sz w:val="24"/>
          <w:szCs w:val="24"/>
        </w:rPr>
        <w:t>Antoniw</w:t>
      </w:r>
      <w:proofErr w:type="spellEnd"/>
      <w:r w:rsidRPr="00B21E10">
        <w:rPr>
          <w:rFonts w:ascii="Times New Roman" w:eastAsia="Calibri" w:hAnsi="Times New Roman" w:cs="Times New Roman"/>
          <w:sz w:val="24"/>
          <w:szCs w:val="24"/>
        </w:rPr>
        <w:t xml:space="preserve"> 2005).</w:t>
      </w:r>
      <w:r w:rsidR="00902143" w:rsidRPr="00B21E10">
        <w:rPr>
          <w:rFonts w:ascii="Times New Roman" w:eastAsia="Calibri" w:hAnsi="Times New Roman" w:cs="Times New Roman"/>
          <w:sz w:val="24"/>
          <w:szCs w:val="24"/>
        </w:rPr>
        <w:t xml:space="preserve"> </w:t>
      </w:r>
    </w:p>
    <w:p w:rsidR="006E7DD7" w:rsidRPr="00B21E10" w:rsidRDefault="006E7DD7" w:rsidP="006E7DD7">
      <w:pPr>
        <w:spacing w:after="160" w:line="259" w:lineRule="auto"/>
        <w:rPr>
          <w:rFonts w:ascii="Times New Roman" w:eastAsia="Calibri" w:hAnsi="Times New Roman" w:cs="Times New Roman"/>
          <w:sz w:val="24"/>
          <w:szCs w:val="24"/>
        </w:rPr>
      </w:pPr>
      <w:r w:rsidRPr="00B21E10">
        <w:rPr>
          <w:rFonts w:ascii="Times New Roman" w:eastAsia="Calibri" w:hAnsi="Times New Roman" w:cs="Times New Roman"/>
          <w:sz w:val="24"/>
          <w:szCs w:val="24"/>
        </w:rPr>
        <w:lastRenderedPageBreak/>
        <w:t xml:space="preserve">Map to reference </w:t>
      </w:r>
    </w:p>
    <w:p w:rsidR="004A291F" w:rsidRPr="00B21E10" w:rsidRDefault="00032B6D" w:rsidP="001D53D9">
      <w:pPr>
        <w:spacing w:after="160" w:line="360" w:lineRule="auto"/>
        <w:jc w:val="both"/>
        <w:rPr>
          <w:rFonts w:asciiTheme="majorBidi" w:hAnsiTheme="majorBidi" w:cstheme="majorBidi"/>
          <w:sz w:val="24"/>
          <w:szCs w:val="24"/>
        </w:rPr>
      </w:pPr>
      <w:r w:rsidRPr="00B21E10">
        <w:rPr>
          <w:rFonts w:ascii="Times New Roman" w:eastAsia="Calibri" w:hAnsi="Times New Roman" w:cs="Times New Roman"/>
          <w:sz w:val="24"/>
          <w:szCs w:val="24"/>
        </w:rPr>
        <w:t xml:space="preserve">Using </w:t>
      </w:r>
      <w:proofErr w:type="spellStart"/>
      <w:r w:rsidRPr="00B21E10">
        <w:rPr>
          <w:rFonts w:ascii="Times New Roman" w:eastAsia="Calibri" w:hAnsi="Times New Roman" w:cs="Times New Roman"/>
          <w:sz w:val="24"/>
          <w:szCs w:val="24"/>
        </w:rPr>
        <w:t>Geneious</w:t>
      </w:r>
      <w:proofErr w:type="spellEnd"/>
      <w:r w:rsidRPr="00B21E10">
        <w:rPr>
          <w:rFonts w:ascii="Times New Roman" w:eastAsia="Calibri" w:hAnsi="Times New Roman" w:cs="Times New Roman"/>
          <w:sz w:val="24"/>
          <w:szCs w:val="24"/>
        </w:rPr>
        <w:t xml:space="preserve"> version 11 (Kearse </w:t>
      </w:r>
      <w:r w:rsidRPr="00B21E10">
        <w:rPr>
          <w:rFonts w:ascii="Times New Roman" w:eastAsia="Calibri" w:hAnsi="Times New Roman" w:cs="Times New Roman"/>
          <w:i/>
          <w:iCs/>
          <w:sz w:val="24"/>
          <w:szCs w:val="24"/>
        </w:rPr>
        <w:t>et al</w:t>
      </w:r>
      <w:r w:rsidRPr="00B21E10">
        <w:rPr>
          <w:rFonts w:ascii="Times New Roman" w:eastAsia="Calibri" w:hAnsi="Times New Roman" w:cs="Times New Roman"/>
          <w:sz w:val="24"/>
          <w:szCs w:val="24"/>
        </w:rPr>
        <w:t>. 2012), the</w:t>
      </w:r>
      <w:r w:rsidR="00414062" w:rsidRPr="00B21E10">
        <w:rPr>
          <w:rFonts w:ascii="Times New Roman" w:eastAsia="Calibri" w:hAnsi="Times New Roman" w:cs="Times New Roman"/>
          <w:sz w:val="24"/>
          <w:szCs w:val="24"/>
        </w:rPr>
        <w:t xml:space="preserve"> raw</w:t>
      </w:r>
      <w:r w:rsidR="006E7DD7" w:rsidRPr="00B21E10">
        <w:rPr>
          <w:rFonts w:ascii="Times New Roman" w:eastAsia="Calibri" w:hAnsi="Times New Roman" w:cs="Times New Roman"/>
          <w:sz w:val="24"/>
          <w:szCs w:val="24"/>
        </w:rPr>
        <w:t xml:space="preserve"> read</w:t>
      </w:r>
      <w:r w:rsidR="00C410FD" w:rsidRPr="00B21E10">
        <w:rPr>
          <w:rFonts w:ascii="Times New Roman" w:eastAsia="Calibri" w:hAnsi="Times New Roman" w:cs="Times New Roman"/>
          <w:sz w:val="24"/>
          <w:szCs w:val="24"/>
        </w:rPr>
        <w:t xml:space="preserve"> was</w:t>
      </w:r>
      <w:r w:rsidR="006E7DD7" w:rsidRPr="00B21E10">
        <w:rPr>
          <w:rFonts w:ascii="Times New Roman" w:eastAsia="Calibri" w:hAnsi="Times New Roman" w:cs="Times New Roman"/>
          <w:sz w:val="24"/>
          <w:szCs w:val="24"/>
        </w:rPr>
        <w:t xml:space="preserve"> assembled</w:t>
      </w:r>
      <w:r w:rsidR="00FC2BE3" w:rsidRPr="00B21E10">
        <w:rPr>
          <w:rFonts w:ascii="Times New Roman" w:eastAsia="Calibri" w:hAnsi="Times New Roman" w:cs="Times New Roman"/>
          <w:sz w:val="24"/>
          <w:szCs w:val="24"/>
        </w:rPr>
        <w:t xml:space="preserve"> against </w:t>
      </w:r>
      <w:r w:rsidR="00C410FD" w:rsidRPr="00B21E10">
        <w:rPr>
          <w:rFonts w:ascii="Times New Roman" w:eastAsia="Calibri" w:hAnsi="Times New Roman" w:cs="Times New Roman"/>
          <w:sz w:val="24"/>
          <w:szCs w:val="24"/>
        </w:rPr>
        <w:t xml:space="preserve">TYLCV </w:t>
      </w:r>
      <w:r w:rsidR="008A3421" w:rsidRPr="00B21E10">
        <w:rPr>
          <w:rFonts w:ascii="Times New Roman" w:eastAsia="Calibri" w:hAnsi="Times New Roman" w:cs="Times New Roman"/>
          <w:sz w:val="24"/>
          <w:szCs w:val="24"/>
        </w:rPr>
        <w:t>Iraq as a reference sequence that</w:t>
      </w:r>
      <w:r w:rsidR="00A22564">
        <w:rPr>
          <w:rFonts w:ascii="Times New Roman" w:eastAsia="Calibri" w:hAnsi="Times New Roman" w:cs="Times New Roman"/>
          <w:sz w:val="24"/>
          <w:szCs w:val="24"/>
        </w:rPr>
        <w:t xml:space="preserve"> diagnosed by Al-K</w:t>
      </w:r>
      <w:r w:rsidR="00C410FD" w:rsidRPr="00B21E10">
        <w:rPr>
          <w:rFonts w:ascii="Times New Roman" w:eastAsia="Calibri" w:hAnsi="Times New Roman" w:cs="Times New Roman"/>
          <w:sz w:val="24"/>
          <w:szCs w:val="24"/>
        </w:rPr>
        <w:t xml:space="preserve">uwaiti </w:t>
      </w:r>
      <w:r w:rsidR="00C410FD" w:rsidRPr="00B21E10">
        <w:rPr>
          <w:rFonts w:ascii="Times New Roman" w:eastAsia="Calibri" w:hAnsi="Times New Roman" w:cs="Times New Roman"/>
          <w:i/>
          <w:iCs/>
          <w:sz w:val="24"/>
          <w:szCs w:val="24"/>
        </w:rPr>
        <w:t>et al</w:t>
      </w:r>
      <w:r w:rsidR="00C410FD" w:rsidRPr="00B21E10">
        <w:rPr>
          <w:rFonts w:ascii="Times New Roman" w:eastAsia="Calibri" w:hAnsi="Times New Roman" w:cs="Times New Roman"/>
          <w:sz w:val="24"/>
          <w:szCs w:val="24"/>
        </w:rPr>
        <w:t>.</w:t>
      </w:r>
      <w:r w:rsidR="00162E26" w:rsidRPr="00B21E10">
        <w:rPr>
          <w:rFonts w:ascii="Times New Roman" w:eastAsia="Calibri" w:hAnsi="Times New Roman" w:cs="Times New Roman"/>
          <w:sz w:val="24"/>
          <w:szCs w:val="24"/>
        </w:rPr>
        <w:t xml:space="preserve"> (</w:t>
      </w:r>
      <w:r w:rsidR="00414062" w:rsidRPr="00B21E10">
        <w:rPr>
          <w:rFonts w:ascii="Times New Roman" w:eastAsia="Calibri" w:hAnsi="Times New Roman" w:cs="Times New Roman"/>
          <w:sz w:val="24"/>
          <w:szCs w:val="24"/>
        </w:rPr>
        <w:t>2013</w:t>
      </w:r>
      <w:r w:rsidR="00162E26" w:rsidRPr="00B21E10">
        <w:rPr>
          <w:rFonts w:ascii="Times New Roman" w:eastAsia="Calibri" w:hAnsi="Times New Roman" w:cs="Times New Roman"/>
          <w:sz w:val="24"/>
          <w:szCs w:val="24"/>
        </w:rPr>
        <w:t>)</w:t>
      </w:r>
      <w:r w:rsidR="00414062" w:rsidRPr="00B21E10">
        <w:rPr>
          <w:rFonts w:ascii="Times New Roman" w:eastAsia="Calibri" w:hAnsi="Times New Roman" w:cs="Times New Roman"/>
          <w:sz w:val="24"/>
          <w:szCs w:val="24"/>
        </w:rPr>
        <w:t xml:space="preserve"> </w:t>
      </w:r>
      <w:r w:rsidR="00C410FD" w:rsidRPr="00B21E10">
        <w:rPr>
          <w:rFonts w:ascii="Times New Roman" w:eastAsia="Calibri" w:hAnsi="Times New Roman" w:cs="Times New Roman"/>
          <w:sz w:val="24"/>
          <w:szCs w:val="24"/>
        </w:rPr>
        <w:t>(Accession number</w:t>
      </w:r>
      <w:r w:rsidR="00414062" w:rsidRPr="00B21E10">
        <w:rPr>
          <w:rFonts w:ascii="Times New Roman" w:eastAsia="Calibri" w:hAnsi="Times New Roman" w:cs="Times New Roman"/>
          <w:sz w:val="24"/>
          <w:szCs w:val="24"/>
          <w:lang w:bidi="ar-IQ"/>
        </w:rPr>
        <w:t xml:space="preserve"> JQ354991.1)</w:t>
      </w:r>
      <w:r w:rsidR="008A3421" w:rsidRPr="00B21E10">
        <w:rPr>
          <w:rFonts w:ascii="Times New Roman" w:eastAsia="Calibri" w:hAnsi="Times New Roman" w:cs="Times New Roman"/>
          <w:sz w:val="24"/>
          <w:szCs w:val="24"/>
          <w:lang w:bidi="ar-IQ"/>
        </w:rPr>
        <w:t xml:space="preserve"> and</w:t>
      </w:r>
      <w:r w:rsidR="00D26B58" w:rsidRPr="00B21E10">
        <w:rPr>
          <w:rFonts w:ascii="Times New Roman" w:eastAsia="Calibri" w:hAnsi="Times New Roman" w:cs="Times New Roman"/>
          <w:sz w:val="24"/>
          <w:szCs w:val="24"/>
          <w:lang w:bidi="ar-IQ"/>
        </w:rPr>
        <w:t xml:space="preserve"> </w:t>
      </w:r>
      <w:r w:rsidR="00C530D2" w:rsidRPr="00B21E10">
        <w:rPr>
          <w:rFonts w:ascii="Times New Roman" w:eastAsia="Calibri" w:hAnsi="Times New Roman" w:cs="Times New Roman"/>
          <w:sz w:val="24"/>
          <w:szCs w:val="24"/>
          <w:lang w:bidi="ar-IQ"/>
        </w:rPr>
        <w:t>then consensus</w:t>
      </w:r>
      <w:r w:rsidR="008A3421" w:rsidRPr="00B21E10">
        <w:rPr>
          <w:rFonts w:ascii="Times New Roman" w:eastAsia="Calibri" w:hAnsi="Times New Roman" w:cs="Times New Roman"/>
          <w:sz w:val="24"/>
          <w:szCs w:val="24"/>
          <w:lang w:bidi="ar-IQ"/>
        </w:rPr>
        <w:t xml:space="preserve"> sequence was </w:t>
      </w:r>
      <w:r w:rsidR="00C530D2" w:rsidRPr="00B21E10">
        <w:rPr>
          <w:rFonts w:ascii="Times New Roman" w:eastAsia="Calibri" w:hAnsi="Times New Roman" w:cs="Times New Roman"/>
          <w:sz w:val="24"/>
          <w:szCs w:val="24"/>
          <w:lang w:bidi="ar-IQ"/>
        </w:rPr>
        <w:t>collected</w:t>
      </w:r>
      <w:r w:rsidR="00B35CE1" w:rsidRPr="00B21E10">
        <w:rPr>
          <w:rFonts w:ascii="Times New Roman" w:eastAsia="Calibri" w:hAnsi="Times New Roman" w:cs="Times New Roman"/>
          <w:sz w:val="24"/>
          <w:szCs w:val="24"/>
          <w:lang w:bidi="ar-IQ"/>
        </w:rPr>
        <w:t xml:space="preserve">. </w:t>
      </w:r>
      <w:r w:rsidR="00AD394B" w:rsidRPr="00B21E10">
        <w:rPr>
          <w:rFonts w:asciiTheme="majorBidi" w:hAnsiTheme="majorBidi" w:cstheme="majorBidi"/>
          <w:sz w:val="24"/>
          <w:szCs w:val="24"/>
        </w:rPr>
        <w:t xml:space="preserve"> Mapping to reference was repeated against consensus sequence (TYLCV) to confirm and obtain the actual number of assembled reads</w:t>
      </w:r>
      <w:r w:rsidR="00AD394B" w:rsidRPr="00B21E10">
        <w:rPr>
          <w:rFonts w:ascii="Times New Roman" w:eastAsia="Calibri" w:hAnsi="Times New Roman" w:cs="Times New Roman"/>
          <w:sz w:val="24"/>
          <w:szCs w:val="24"/>
          <w:lang w:bidi="ar-IQ"/>
        </w:rPr>
        <w:t xml:space="preserve">. </w:t>
      </w:r>
      <w:r w:rsidR="00B35CE1" w:rsidRPr="00B21E10">
        <w:rPr>
          <w:rFonts w:ascii="Times New Roman" w:eastAsia="Calibri" w:hAnsi="Times New Roman" w:cs="Times New Roman"/>
          <w:sz w:val="24"/>
          <w:szCs w:val="24"/>
          <w:lang w:bidi="ar-IQ"/>
        </w:rPr>
        <w:t>Also, the reads were</w:t>
      </w:r>
      <w:r w:rsidR="00917ECD" w:rsidRPr="00B21E10">
        <w:rPr>
          <w:rFonts w:ascii="Times New Roman" w:eastAsia="Calibri" w:hAnsi="Times New Roman" w:cs="Times New Roman"/>
          <w:sz w:val="24"/>
          <w:szCs w:val="24"/>
          <w:lang w:bidi="ar-IQ"/>
        </w:rPr>
        <w:t xml:space="preserve"> applied to assemble against </w:t>
      </w:r>
      <w:proofErr w:type="gramStart"/>
      <w:r w:rsidR="00917ECD" w:rsidRPr="00B21E10">
        <w:rPr>
          <w:rFonts w:asciiTheme="majorBidi" w:hAnsiTheme="majorBidi" w:cstheme="majorBidi"/>
          <w:sz w:val="24"/>
          <w:szCs w:val="24"/>
        </w:rPr>
        <w:t>a and</w:t>
      </w:r>
      <w:proofErr w:type="gramEnd"/>
      <w:r w:rsidR="00917ECD" w:rsidRPr="00B21E10">
        <w:rPr>
          <w:rFonts w:asciiTheme="majorBidi" w:hAnsiTheme="majorBidi" w:cstheme="majorBidi"/>
          <w:sz w:val="24"/>
          <w:szCs w:val="24"/>
        </w:rPr>
        <w:t xml:space="preserve"> β DNA satellites</w:t>
      </w:r>
      <w:r w:rsidR="006E7DD7" w:rsidRPr="00B21E10">
        <w:rPr>
          <w:rFonts w:ascii="Times New Roman" w:eastAsia="Calibri" w:hAnsi="Times New Roman" w:cs="Times New Roman"/>
          <w:sz w:val="24"/>
          <w:szCs w:val="24"/>
        </w:rPr>
        <w:t>. The outcomes show</w:t>
      </w:r>
      <w:r w:rsidR="00BC71D1" w:rsidRPr="00B21E10">
        <w:rPr>
          <w:rFonts w:ascii="Times New Roman" w:eastAsia="Calibri" w:hAnsi="Times New Roman" w:cs="Times New Roman"/>
          <w:sz w:val="24"/>
          <w:szCs w:val="24"/>
        </w:rPr>
        <w:t>ed in a report that has</w:t>
      </w:r>
      <w:r w:rsidR="00B35CE1" w:rsidRPr="00B21E10">
        <w:rPr>
          <w:rFonts w:ascii="Times New Roman" w:eastAsia="Calibri" w:hAnsi="Times New Roman" w:cs="Times New Roman"/>
          <w:sz w:val="24"/>
          <w:szCs w:val="24"/>
        </w:rPr>
        <w:t xml:space="preserve"> a</w:t>
      </w:r>
      <w:r w:rsidR="00BC71D1" w:rsidRPr="00B21E10">
        <w:rPr>
          <w:rFonts w:ascii="Times New Roman" w:eastAsia="Calibri" w:hAnsi="Times New Roman" w:cs="Times New Roman"/>
          <w:sz w:val="24"/>
          <w:szCs w:val="24"/>
        </w:rPr>
        <w:t xml:space="preserve"> number</w:t>
      </w:r>
      <w:r w:rsidR="006E7DD7" w:rsidRPr="00B21E10">
        <w:rPr>
          <w:rFonts w:ascii="Times New Roman" w:eastAsia="Calibri" w:hAnsi="Times New Roman" w:cs="Times New Roman"/>
          <w:sz w:val="24"/>
          <w:szCs w:val="24"/>
        </w:rPr>
        <w:t xml:space="preserve"> of assembled reads</w:t>
      </w:r>
      <w:r w:rsidR="00BC71D1" w:rsidRPr="00B21E10">
        <w:rPr>
          <w:rFonts w:ascii="Times New Roman" w:eastAsia="Calibri" w:hAnsi="Times New Roman" w:cs="Times New Roman"/>
          <w:sz w:val="24"/>
          <w:szCs w:val="24"/>
        </w:rPr>
        <w:t xml:space="preserve"> and </w:t>
      </w:r>
      <w:r w:rsidR="006E7DD7" w:rsidRPr="00B21E10">
        <w:rPr>
          <w:rFonts w:ascii="Times New Roman" w:eastAsia="Calibri" w:hAnsi="Times New Roman" w:cs="Times New Roman"/>
          <w:sz w:val="24"/>
          <w:szCs w:val="24"/>
        </w:rPr>
        <w:t>total</w:t>
      </w:r>
      <w:r w:rsidR="00BC71D1" w:rsidRPr="00B21E10">
        <w:rPr>
          <w:rFonts w:ascii="Times New Roman" w:eastAsia="Calibri" w:hAnsi="Times New Roman" w:cs="Times New Roman"/>
          <w:sz w:val="24"/>
          <w:szCs w:val="24"/>
        </w:rPr>
        <w:t xml:space="preserve"> used reads in addition to the</w:t>
      </w:r>
      <w:r w:rsidR="006E7DD7" w:rsidRPr="00B21E10">
        <w:rPr>
          <w:rFonts w:ascii="Times New Roman" w:eastAsia="Calibri" w:hAnsi="Times New Roman" w:cs="Times New Roman"/>
          <w:sz w:val="24"/>
          <w:szCs w:val="24"/>
        </w:rPr>
        <w:t xml:space="preserve"> frequent overlapped reads.  This data </w:t>
      </w:r>
      <w:r w:rsidR="00BC71D1" w:rsidRPr="00B21E10">
        <w:rPr>
          <w:rFonts w:ascii="Times New Roman" w:eastAsia="Calibri" w:hAnsi="Times New Roman" w:cs="Times New Roman"/>
          <w:sz w:val="24"/>
          <w:szCs w:val="24"/>
        </w:rPr>
        <w:t>used</w:t>
      </w:r>
      <w:r w:rsidR="006E7DD7" w:rsidRPr="00B21E10">
        <w:rPr>
          <w:rFonts w:ascii="Times New Roman" w:eastAsia="Calibri" w:hAnsi="Times New Roman" w:cs="Times New Roman"/>
          <w:sz w:val="24"/>
          <w:szCs w:val="24"/>
        </w:rPr>
        <w:t xml:space="preserve"> to calculate copy numbers</w:t>
      </w:r>
      <w:r w:rsidR="00BC71D1" w:rsidRPr="00B21E10">
        <w:rPr>
          <w:rFonts w:ascii="Times New Roman" w:eastAsia="Calibri" w:hAnsi="Times New Roman" w:cs="Times New Roman"/>
          <w:sz w:val="24"/>
          <w:szCs w:val="24"/>
        </w:rPr>
        <w:t xml:space="preserve"> (Number of assembled reads x read length/reference sequence length)</w:t>
      </w:r>
      <w:r w:rsidR="006E7DD7" w:rsidRPr="00B21E10">
        <w:rPr>
          <w:rFonts w:ascii="Times New Roman" w:eastAsia="Calibri" w:hAnsi="Times New Roman" w:cs="Times New Roman"/>
          <w:sz w:val="24"/>
          <w:szCs w:val="24"/>
        </w:rPr>
        <w:t xml:space="preserve"> and genome proportions</w:t>
      </w:r>
      <w:r w:rsidR="00BC71D1" w:rsidRPr="00B21E10">
        <w:rPr>
          <w:rFonts w:ascii="Times New Roman" w:eastAsia="Calibri" w:hAnsi="Times New Roman" w:cs="Times New Roman"/>
          <w:sz w:val="24"/>
          <w:szCs w:val="24"/>
        </w:rPr>
        <w:t xml:space="preserve"> (</w:t>
      </w:r>
      <w:r w:rsidR="00B35CE1" w:rsidRPr="00B21E10">
        <w:rPr>
          <w:rFonts w:ascii="Times New Roman" w:eastAsia="Calibri" w:hAnsi="Times New Roman" w:cs="Times New Roman"/>
          <w:sz w:val="24"/>
          <w:szCs w:val="24"/>
        </w:rPr>
        <w:t>N</w:t>
      </w:r>
      <w:r w:rsidR="006E7DD7" w:rsidRPr="00B21E10">
        <w:rPr>
          <w:rFonts w:ascii="Times New Roman" w:eastAsia="Calibri" w:hAnsi="Times New Roman" w:cs="Times New Roman"/>
          <w:sz w:val="24"/>
          <w:szCs w:val="24"/>
        </w:rPr>
        <w:t>umber of assembled reads / numbers of total NGS reads x 100</w:t>
      </w:r>
      <w:r w:rsidR="00BC71D1" w:rsidRPr="00B21E10">
        <w:rPr>
          <w:rFonts w:ascii="Times New Roman" w:eastAsia="Calibri" w:hAnsi="Times New Roman" w:cs="Times New Roman"/>
          <w:sz w:val="24"/>
          <w:szCs w:val="24"/>
        </w:rPr>
        <w:t>)</w:t>
      </w:r>
      <w:r w:rsidR="006E7DD7" w:rsidRPr="00B21E10">
        <w:rPr>
          <w:rFonts w:ascii="Times New Roman" w:eastAsia="Calibri" w:hAnsi="Times New Roman" w:cs="Times New Roman"/>
          <w:sz w:val="24"/>
          <w:szCs w:val="24"/>
        </w:rPr>
        <w:t xml:space="preserve"> (Mustafa </w:t>
      </w:r>
      <w:r w:rsidR="006E7DD7" w:rsidRPr="00B21E10">
        <w:rPr>
          <w:rFonts w:ascii="Times New Roman" w:eastAsia="Calibri" w:hAnsi="Times New Roman" w:cs="Times New Roman"/>
          <w:i/>
          <w:iCs/>
          <w:sz w:val="24"/>
          <w:szCs w:val="24"/>
        </w:rPr>
        <w:t>et al</w:t>
      </w:r>
      <w:r w:rsidR="006E7DD7" w:rsidRPr="00B21E10">
        <w:rPr>
          <w:rFonts w:ascii="Times New Roman" w:eastAsia="Calibri" w:hAnsi="Times New Roman" w:cs="Times New Roman"/>
          <w:sz w:val="24"/>
          <w:szCs w:val="24"/>
        </w:rPr>
        <w:t>. 2018).</w:t>
      </w:r>
      <w:r w:rsidR="001D53D9" w:rsidRPr="00B21E10">
        <w:rPr>
          <w:rFonts w:ascii="Times New Roman" w:eastAsia="Calibri" w:hAnsi="Times New Roman" w:cs="Times New Roman"/>
          <w:sz w:val="24"/>
          <w:szCs w:val="24"/>
        </w:rPr>
        <w:t xml:space="preserve"> </w:t>
      </w:r>
      <w:r w:rsidR="00B35CE1" w:rsidRPr="00B21E10">
        <w:rPr>
          <w:rFonts w:asciiTheme="majorBidi" w:hAnsiTheme="majorBidi" w:cstheme="majorBidi"/>
          <w:sz w:val="24"/>
          <w:szCs w:val="24"/>
        </w:rPr>
        <w:t>Finally, t</w:t>
      </w:r>
      <w:r w:rsidR="004A291F" w:rsidRPr="00B21E10">
        <w:rPr>
          <w:rFonts w:asciiTheme="majorBidi" w:hAnsiTheme="majorBidi" w:cstheme="majorBidi"/>
          <w:sz w:val="24"/>
          <w:szCs w:val="24"/>
        </w:rPr>
        <w:t xml:space="preserve">he two consensus sequences from </w:t>
      </w:r>
      <w:proofErr w:type="spellStart"/>
      <w:r w:rsidR="004A291F" w:rsidRPr="00B21E10">
        <w:rPr>
          <w:rFonts w:asciiTheme="majorBidi" w:hAnsiTheme="majorBidi" w:cstheme="majorBidi"/>
          <w:sz w:val="24"/>
          <w:szCs w:val="24"/>
        </w:rPr>
        <w:t>RepeatExplorer</w:t>
      </w:r>
      <w:proofErr w:type="spellEnd"/>
      <w:r w:rsidR="004A291F" w:rsidRPr="00B21E10">
        <w:rPr>
          <w:rFonts w:asciiTheme="majorBidi" w:hAnsiTheme="majorBidi" w:cstheme="majorBidi"/>
          <w:sz w:val="24"/>
          <w:szCs w:val="24"/>
        </w:rPr>
        <w:t xml:space="preserve"> and Map to reference were aligned using pairwise alignment </w:t>
      </w:r>
      <w:r w:rsidR="00E75151" w:rsidRPr="00B21E10">
        <w:rPr>
          <w:rFonts w:asciiTheme="majorBidi" w:hAnsiTheme="majorBidi" w:cstheme="majorBidi"/>
          <w:sz w:val="24"/>
          <w:szCs w:val="24"/>
        </w:rPr>
        <w:t xml:space="preserve">in </w:t>
      </w:r>
      <w:proofErr w:type="spellStart"/>
      <w:r w:rsidR="00E75151" w:rsidRPr="00B21E10">
        <w:rPr>
          <w:rFonts w:asciiTheme="majorBidi" w:hAnsiTheme="majorBidi" w:cstheme="majorBidi"/>
          <w:sz w:val="24"/>
          <w:szCs w:val="24"/>
        </w:rPr>
        <w:t>Geneious</w:t>
      </w:r>
      <w:proofErr w:type="spellEnd"/>
      <w:r w:rsidR="00E75151" w:rsidRPr="00B21E10">
        <w:rPr>
          <w:rFonts w:asciiTheme="majorBidi" w:hAnsiTheme="majorBidi" w:cstheme="majorBidi"/>
          <w:sz w:val="24"/>
          <w:szCs w:val="24"/>
        </w:rPr>
        <w:t xml:space="preserve"> program </w:t>
      </w:r>
      <w:r w:rsidR="004A291F" w:rsidRPr="00B21E10">
        <w:rPr>
          <w:rFonts w:asciiTheme="majorBidi" w:hAnsiTheme="majorBidi" w:cstheme="majorBidi"/>
          <w:sz w:val="24"/>
          <w:szCs w:val="24"/>
        </w:rPr>
        <w:t xml:space="preserve">to collect the right length of TYLCV isolate. </w:t>
      </w:r>
    </w:p>
    <w:p w:rsidR="006E7DD7" w:rsidRPr="00B21E10" w:rsidRDefault="006E7DD7" w:rsidP="006E7DD7">
      <w:pPr>
        <w:spacing w:after="160" w:line="360" w:lineRule="auto"/>
        <w:jc w:val="both"/>
        <w:rPr>
          <w:rFonts w:ascii="Times New Roman" w:eastAsia="Calibri" w:hAnsi="Times New Roman" w:cs="Times New Roman"/>
          <w:sz w:val="24"/>
          <w:szCs w:val="24"/>
        </w:rPr>
      </w:pPr>
    </w:p>
    <w:p w:rsidR="006E7DD7" w:rsidRPr="00B21E10" w:rsidRDefault="006E7DD7" w:rsidP="006E7DD7">
      <w:pPr>
        <w:spacing w:after="160" w:line="360" w:lineRule="auto"/>
        <w:jc w:val="both"/>
        <w:rPr>
          <w:rFonts w:ascii="Times New Roman" w:eastAsia="Calibri" w:hAnsi="Times New Roman" w:cs="Times New Roman"/>
          <w:sz w:val="24"/>
          <w:szCs w:val="24"/>
        </w:rPr>
      </w:pPr>
      <w:r w:rsidRPr="00B21E10">
        <w:rPr>
          <w:rFonts w:ascii="Times New Roman" w:eastAsia="Calibri" w:hAnsi="Times New Roman" w:cs="Times New Roman"/>
          <w:sz w:val="24"/>
          <w:szCs w:val="24"/>
        </w:rPr>
        <w:t>Phylogenetic analysis</w:t>
      </w:r>
    </w:p>
    <w:p w:rsidR="006E7DD7" w:rsidRPr="00B21E10" w:rsidRDefault="00501181" w:rsidP="00676234">
      <w:pPr>
        <w:spacing w:after="160" w:line="360" w:lineRule="auto"/>
        <w:jc w:val="both"/>
        <w:rPr>
          <w:rFonts w:ascii="Times New Roman" w:eastAsia="Calibri" w:hAnsi="Times New Roman" w:cs="Times New Roman"/>
          <w:sz w:val="24"/>
          <w:szCs w:val="24"/>
        </w:rPr>
      </w:pPr>
      <w:r w:rsidRPr="00B21E10">
        <w:rPr>
          <w:rFonts w:ascii="Times New Roman" w:eastAsia="Calibri" w:hAnsi="Times New Roman" w:cs="Times New Roman"/>
          <w:sz w:val="24"/>
          <w:szCs w:val="24"/>
        </w:rPr>
        <w:t xml:space="preserve">The maximum likelihood (ML) method was applied to </w:t>
      </w:r>
      <w:r w:rsidR="00094525" w:rsidRPr="00B21E10">
        <w:rPr>
          <w:rFonts w:ascii="Times New Roman" w:eastAsia="Calibri" w:hAnsi="Times New Roman" w:cs="Times New Roman"/>
          <w:sz w:val="24"/>
          <w:szCs w:val="24"/>
        </w:rPr>
        <w:t>find phylogeny model using MEGA7</w:t>
      </w:r>
      <w:r w:rsidR="006E7DD7" w:rsidRPr="00B21E10">
        <w:rPr>
          <w:rFonts w:ascii="Times New Roman" w:eastAsia="Calibri" w:hAnsi="Times New Roman" w:cs="Times New Roman"/>
          <w:sz w:val="24"/>
          <w:szCs w:val="24"/>
        </w:rPr>
        <w:t xml:space="preserve"> (Tamura </w:t>
      </w:r>
      <w:r w:rsidR="006E7DD7" w:rsidRPr="00B21E10">
        <w:rPr>
          <w:rFonts w:ascii="Times New Roman" w:eastAsia="Calibri" w:hAnsi="Times New Roman" w:cs="Times New Roman"/>
          <w:i/>
          <w:iCs/>
          <w:sz w:val="24"/>
          <w:szCs w:val="24"/>
        </w:rPr>
        <w:t>et al</w:t>
      </w:r>
      <w:r w:rsidR="006E7DD7" w:rsidRPr="00B21E10">
        <w:rPr>
          <w:rFonts w:ascii="Times New Roman" w:eastAsia="Calibri" w:hAnsi="Times New Roman" w:cs="Times New Roman"/>
          <w:sz w:val="24"/>
          <w:szCs w:val="24"/>
        </w:rPr>
        <w:t>. 2013)</w:t>
      </w:r>
      <w:r w:rsidR="00094525" w:rsidRPr="00B21E10">
        <w:rPr>
          <w:rFonts w:ascii="Times New Roman" w:eastAsia="Calibri" w:hAnsi="Times New Roman" w:cs="Times New Roman"/>
          <w:sz w:val="24"/>
          <w:szCs w:val="24"/>
        </w:rPr>
        <w:t>.</w:t>
      </w:r>
      <w:r w:rsidR="006E7DD7" w:rsidRPr="00B21E10">
        <w:rPr>
          <w:rFonts w:ascii="Times New Roman" w:eastAsia="Calibri" w:hAnsi="Times New Roman" w:cs="Times New Roman"/>
          <w:sz w:val="24"/>
          <w:szCs w:val="24"/>
        </w:rPr>
        <w:t xml:space="preserve"> The </w:t>
      </w:r>
      <w:proofErr w:type="spellStart"/>
      <w:r w:rsidR="006E7DD7" w:rsidRPr="00B21E10">
        <w:rPr>
          <w:rFonts w:ascii="Times New Roman" w:eastAsia="Calibri" w:hAnsi="Times New Roman" w:cs="Times New Roman"/>
          <w:sz w:val="24"/>
          <w:szCs w:val="24"/>
        </w:rPr>
        <w:t>Geneious</w:t>
      </w:r>
      <w:proofErr w:type="spellEnd"/>
      <w:r w:rsidR="006E7DD7" w:rsidRPr="00B21E10">
        <w:rPr>
          <w:rFonts w:ascii="Times New Roman" w:eastAsia="Calibri" w:hAnsi="Times New Roman" w:cs="Times New Roman"/>
          <w:sz w:val="24"/>
          <w:szCs w:val="24"/>
        </w:rPr>
        <w:t xml:space="preserve"> </w:t>
      </w:r>
      <w:r w:rsidR="00094525" w:rsidRPr="00B21E10">
        <w:rPr>
          <w:rFonts w:ascii="Times New Roman" w:eastAsia="Calibri" w:hAnsi="Times New Roman" w:cs="Times New Roman"/>
          <w:sz w:val="24"/>
          <w:szCs w:val="24"/>
        </w:rPr>
        <w:t>program V.</w:t>
      </w:r>
      <w:r w:rsidR="006E7DD7" w:rsidRPr="00B21E10">
        <w:rPr>
          <w:rFonts w:ascii="Times New Roman" w:eastAsia="Calibri" w:hAnsi="Times New Roman" w:cs="Times New Roman"/>
          <w:sz w:val="24"/>
          <w:szCs w:val="24"/>
        </w:rPr>
        <w:t xml:space="preserve"> 11 (Kearse </w:t>
      </w:r>
      <w:r w:rsidR="006E7DD7" w:rsidRPr="00B21E10">
        <w:rPr>
          <w:rFonts w:ascii="Times New Roman" w:eastAsia="Calibri" w:hAnsi="Times New Roman" w:cs="Times New Roman"/>
          <w:i/>
          <w:iCs/>
          <w:sz w:val="24"/>
          <w:szCs w:val="24"/>
        </w:rPr>
        <w:t>et al</w:t>
      </w:r>
      <w:r w:rsidR="006E7DD7" w:rsidRPr="00B21E10">
        <w:rPr>
          <w:rFonts w:ascii="Times New Roman" w:eastAsia="Calibri" w:hAnsi="Times New Roman" w:cs="Times New Roman"/>
          <w:sz w:val="24"/>
          <w:szCs w:val="24"/>
        </w:rPr>
        <w:t xml:space="preserve">. 2012) was </w:t>
      </w:r>
      <w:r w:rsidR="00676234" w:rsidRPr="00B21E10">
        <w:rPr>
          <w:rFonts w:ascii="Times New Roman" w:eastAsia="Calibri" w:hAnsi="Times New Roman" w:cs="Times New Roman"/>
          <w:sz w:val="24"/>
          <w:szCs w:val="24"/>
        </w:rPr>
        <w:t>used</w:t>
      </w:r>
      <w:r w:rsidR="006E7DD7" w:rsidRPr="00B21E10">
        <w:rPr>
          <w:rFonts w:ascii="Times New Roman" w:eastAsia="Calibri" w:hAnsi="Times New Roman" w:cs="Times New Roman"/>
          <w:sz w:val="24"/>
          <w:szCs w:val="24"/>
        </w:rPr>
        <w:t xml:space="preserve"> for alignment and optimized manually. </w:t>
      </w:r>
      <w:r w:rsidR="00676234" w:rsidRPr="00B21E10">
        <w:rPr>
          <w:rFonts w:asciiTheme="majorBidi" w:hAnsiTheme="majorBidi" w:cstheme="majorBidi"/>
          <w:sz w:val="24"/>
          <w:szCs w:val="24"/>
        </w:rPr>
        <w:t xml:space="preserve">The entire nucleotide sequences of 13 main TYLCV strains including Najaf isolate, </w:t>
      </w:r>
      <w:proofErr w:type="spellStart"/>
      <w:r w:rsidR="00676234" w:rsidRPr="00B21E10">
        <w:rPr>
          <w:rFonts w:asciiTheme="majorBidi" w:hAnsiTheme="majorBidi" w:cstheme="majorBidi"/>
          <w:sz w:val="24"/>
          <w:szCs w:val="24"/>
        </w:rPr>
        <w:t>Kahnooj</w:t>
      </w:r>
      <w:proofErr w:type="spellEnd"/>
      <w:r w:rsidR="00676234" w:rsidRPr="00B21E10">
        <w:rPr>
          <w:rFonts w:asciiTheme="majorBidi" w:hAnsiTheme="majorBidi" w:cstheme="majorBidi"/>
          <w:sz w:val="24"/>
          <w:szCs w:val="24"/>
        </w:rPr>
        <w:t xml:space="preserve"> and JQ354991.1 were applied to phylogeny study. </w:t>
      </w:r>
      <w:r w:rsidR="006E7DD7" w:rsidRPr="00B21E10">
        <w:rPr>
          <w:rFonts w:ascii="Times New Roman" w:eastAsia="Calibri" w:hAnsi="Times New Roman" w:cs="Times New Roman"/>
          <w:sz w:val="24"/>
          <w:szCs w:val="24"/>
        </w:rPr>
        <w:t xml:space="preserve"> </w:t>
      </w:r>
      <w:proofErr w:type="spellStart"/>
      <w:r w:rsidR="006E7DD7" w:rsidRPr="00B21E10">
        <w:rPr>
          <w:rFonts w:ascii="Times New Roman" w:eastAsia="Calibri" w:hAnsi="Times New Roman" w:cs="Times New Roman"/>
          <w:sz w:val="24"/>
          <w:szCs w:val="24"/>
        </w:rPr>
        <w:t>ClustalW</w:t>
      </w:r>
      <w:proofErr w:type="spellEnd"/>
      <w:r w:rsidR="006E7DD7" w:rsidRPr="00B21E10">
        <w:rPr>
          <w:rFonts w:ascii="Times New Roman" w:eastAsia="Calibri" w:hAnsi="Times New Roman" w:cs="Times New Roman"/>
          <w:sz w:val="24"/>
          <w:szCs w:val="24"/>
        </w:rPr>
        <w:t xml:space="preserve"> alignment was</w:t>
      </w:r>
      <w:r w:rsidR="00094525" w:rsidRPr="00B21E10">
        <w:rPr>
          <w:rFonts w:ascii="Times New Roman" w:eastAsia="Calibri" w:hAnsi="Times New Roman" w:cs="Times New Roman"/>
          <w:sz w:val="24"/>
          <w:szCs w:val="24"/>
        </w:rPr>
        <w:t xml:space="preserve"> used for extracting sequences</w:t>
      </w:r>
      <w:r w:rsidR="00763F9F" w:rsidRPr="00B21E10">
        <w:rPr>
          <w:rFonts w:ascii="Times New Roman" w:eastAsia="Calibri" w:hAnsi="Times New Roman" w:cs="Times New Roman"/>
          <w:sz w:val="24"/>
          <w:szCs w:val="24"/>
        </w:rPr>
        <w:t xml:space="preserve"> </w:t>
      </w:r>
      <w:r w:rsidR="006E7DD7" w:rsidRPr="00B21E10">
        <w:rPr>
          <w:rFonts w:ascii="Times New Roman" w:eastAsia="Calibri" w:hAnsi="Times New Roman" w:cs="Times New Roman"/>
          <w:sz w:val="24"/>
          <w:szCs w:val="24"/>
        </w:rPr>
        <w:t xml:space="preserve">about </w:t>
      </w:r>
      <w:r w:rsidR="00094525" w:rsidRPr="00B21E10">
        <w:rPr>
          <w:rFonts w:ascii="Times New Roman" w:eastAsia="Calibri" w:hAnsi="Times New Roman" w:cs="Times New Roman"/>
          <w:sz w:val="24"/>
          <w:szCs w:val="24"/>
        </w:rPr>
        <w:t>2770</w:t>
      </w:r>
      <w:r w:rsidR="006E7DD7" w:rsidRPr="00B21E10">
        <w:rPr>
          <w:rFonts w:ascii="Times New Roman" w:eastAsia="Calibri" w:hAnsi="Times New Roman" w:cs="Times New Roman"/>
          <w:sz w:val="24"/>
          <w:szCs w:val="24"/>
        </w:rPr>
        <w:t xml:space="preserve"> </w:t>
      </w:r>
      <w:proofErr w:type="spellStart"/>
      <w:proofErr w:type="gramStart"/>
      <w:r w:rsidR="00AD6450" w:rsidRPr="00B21E10">
        <w:rPr>
          <w:rFonts w:ascii="Times New Roman" w:eastAsia="Calibri" w:hAnsi="Times New Roman" w:cs="Times New Roman"/>
          <w:sz w:val="24"/>
          <w:szCs w:val="24"/>
        </w:rPr>
        <w:t>nt</w:t>
      </w:r>
      <w:proofErr w:type="spellEnd"/>
      <w:proofErr w:type="gramEnd"/>
      <w:r w:rsidR="006E7DD7" w:rsidRPr="00B21E10">
        <w:rPr>
          <w:rFonts w:ascii="Times New Roman" w:eastAsia="Calibri" w:hAnsi="Times New Roman" w:cs="Times New Roman"/>
          <w:sz w:val="24"/>
          <w:szCs w:val="24"/>
        </w:rPr>
        <w:t xml:space="preserve"> for each. </w:t>
      </w:r>
      <w:r w:rsidR="00763F9F" w:rsidRPr="00B21E10">
        <w:rPr>
          <w:rFonts w:ascii="Times New Roman" w:eastAsia="Calibri" w:hAnsi="Times New Roman" w:cs="Times New Roman"/>
          <w:sz w:val="24"/>
          <w:szCs w:val="24"/>
        </w:rPr>
        <w:t>T</w:t>
      </w:r>
      <w:r w:rsidR="006E7DD7" w:rsidRPr="00B21E10">
        <w:rPr>
          <w:rFonts w:ascii="Times New Roman" w:eastAsia="Calibri" w:hAnsi="Times New Roman" w:cs="Times New Roman"/>
          <w:sz w:val="24"/>
          <w:szCs w:val="24"/>
        </w:rPr>
        <w:t xml:space="preserve">he </w:t>
      </w:r>
      <w:r w:rsidR="00BE659A" w:rsidRPr="00B21E10">
        <w:rPr>
          <w:rFonts w:ascii="Times New Roman" w:eastAsia="Calibri" w:hAnsi="Times New Roman" w:cs="Times New Roman"/>
          <w:sz w:val="24"/>
          <w:szCs w:val="24"/>
        </w:rPr>
        <w:t xml:space="preserve">phylogenetic </w:t>
      </w:r>
      <w:r w:rsidR="002A04DA" w:rsidRPr="00B21E10">
        <w:rPr>
          <w:rFonts w:ascii="Times New Roman" w:eastAsia="Calibri" w:hAnsi="Times New Roman" w:cs="Times New Roman"/>
          <w:sz w:val="24"/>
          <w:szCs w:val="24"/>
        </w:rPr>
        <w:t>tree reconstructed</w:t>
      </w:r>
      <w:r w:rsidR="006E7DD7" w:rsidRPr="00B21E10">
        <w:rPr>
          <w:rFonts w:ascii="Times New Roman" w:eastAsia="Calibri" w:hAnsi="Times New Roman" w:cs="Times New Roman"/>
          <w:sz w:val="24"/>
          <w:szCs w:val="24"/>
        </w:rPr>
        <w:t xml:space="preserve"> using General Time Reversible (GTR). Bayesian phylogeny inference was </w:t>
      </w:r>
      <w:r w:rsidR="00BE659A" w:rsidRPr="00B21E10">
        <w:rPr>
          <w:rFonts w:ascii="Times New Roman" w:eastAsia="Calibri" w:hAnsi="Times New Roman" w:cs="Times New Roman"/>
          <w:sz w:val="24"/>
          <w:szCs w:val="24"/>
        </w:rPr>
        <w:t>used</w:t>
      </w:r>
      <w:r w:rsidR="006E7DD7" w:rsidRPr="00B21E10">
        <w:rPr>
          <w:rFonts w:ascii="Times New Roman" w:eastAsia="Calibri" w:hAnsi="Times New Roman" w:cs="Times New Roman"/>
          <w:sz w:val="24"/>
          <w:szCs w:val="24"/>
        </w:rPr>
        <w:t xml:space="preserve"> for analysis with Bayesian inference of phylogeny (</w:t>
      </w:r>
      <w:proofErr w:type="spellStart"/>
      <w:r w:rsidR="006E7DD7" w:rsidRPr="00B21E10">
        <w:rPr>
          <w:rFonts w:ascii="Times New Roman" w:eastAsia="Calibri" w:hAnsi="Times New Roman" w:cs="Times New Roman"/>
          <w:sz w:val="24"/>
          <w:szCs w:val="24"/>
        </w:rPr>
        <w:t>MrBayes</w:t>
      </w:r>
      <w:proofErr w:type="spellEnd"/>
      <w:r w:rsidR="006E7DD7" w:rsidRPr="00B21E10">
        <w:rPr>
          <w:rFonts w:ascii="Times New Roman" w:eastAsia="Calibri" w:hAnsi="Times New Roman" w:cs="Times New Roman"/>
          <w:sz w:val="24"/>
          <w:szCs w:val="24"/>
        </w:rPr>
        <w:t xml:space="preserve"> 3.2.6) (</w:t>
      </w:r>
      <w:proofErr w:type="spellStart"/>
      <w:r w:rsidR="006E7DD7" w:rsidRPr="00B21E10">
        <w:rPr>
          <w:rFonts w:ascii="Times New Roman" w:eastAsia="Calibri" w:hAnsi="Times New Roman" w:cs="Times New Roman"/>
          <w:sz w:val="24"/>
          <w:szCs w:val="24"/>
        </w:rPr>
        <w:t>Huelsenbeck</w:t>
      </w:r>
      <w:proofErr w:type="spellEnd"/>
      <w:r w:rsidR="006E7DD7" w:rsidRPr="00B21E10">
        <w:rPr>
          <w:rFonts w:ascii="Times New Roman" w:eastAsia="Calibri" w:hAnsi="Times New Roman" w:cs="Times New Roman"/>
          <w:sz w:val="24"/>
          <w:szCs w:val="24"/>
        </w:rPr>
        <w:t xml:space="preserve"> and </w:t>
      </w:r>
      <w:proofErr w:type="spellStart"/>
      <w:r w:rsidR="006E7DD7" w:rsidRPr="00B21E10">
        <w:rPr>
          <w:rFonts w:ascii="Times New Roman" w:eastAsia="Calibri" w:hAnsi="Times New Roman" w:cs="Times New Roman"/>
          <w:sz w:val="24"/>
          <w:szCs w:val="24"/>
        </w:rPr>
        <w:t>Ronquist</w:t>
      </w:r>
      <w:proofErr w:type="spellEnd"/>
      <w:r w:rsidR="006E7DD7" w:rsidRPr="00B21E10">
        <w:rPr>
          <w:rFonts w:ascii="Times New Roman" w:eastAsia="Calibri" w:hAnsi="Times New Roman" w:cs="Times New Roman"/>
          <w:sz w:val="24"/>
          <w:szCs w:val="24"/>
        </w:rPr>
        <w:t xml:space="preserve"> 2001). </w:t>
      </w:r>
    </w:p>
    <w:p w:rsidR="004F4A90" w:rsidRPr="00B21E10" w:rsidRDefault="004F4A90" w:rsidP="000235B9">
      <w:pPr>
        <w:spacing w:line="360" w:lineRule="auto"/>
        <w:jc w:val="both"/>
        <w:rPr>
          <w:rFonts w:asciiTheme="majorBidi" w:hAnsiTheme="majorBidi" w:cstheme="majorBidi"/>
          <w:sz w:val="24"/>
          <w:szCs w:val="24"/>
        </w:rPr>
      </w:pPr>
    </w:p>
    <w:p w:rsidR="007F61C7" w:rsidRPr="00B21E10" w:rsidRDefault="004F4A90" w:rsidP="005E195B">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Results</w:t>
      </w:r>
    </w:p>
    <w:p w:rsidR="000B69E9" w:rsidRPr="00B21E10" w:rsidRDefault="004A28A5" w:rsidP="00847C0B">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The extracted DNA concentration and quality were 418 ng\ml and 1.92 which was in a high quality level for sequencing approach</w:t>
      </w:r>
      <w:r w:rsidR="00982B62">
        <w:rPr>
          <w:rFonts w:asciiTheme="majorBidi" w:hAnsiTheme="majorBidi" w:cstheme="majorBidi"/>
          <w:sz w:val="24"/>
          <w:szCs w:val="24"/>
        </w:rPr>
        <w:t xml:space="preserve"> (</w:t>
      </w:r>
      <w:r w:rsidR="00982B62">
        <w:rPr>
          <w:rFonts w:asciiTheme="majorBidi" w:hAnsiTheme="majorBidi" w:cstheme="majorBidi"/>
          <w:sz w:val="24"/>
          <w:szCs w:val="24"/>
          <w:lang w:val="en"/>
        </w:rPr>
        <w:t>Fig. 1</w:t>
      </w:r>
      <w:r w:rsidR="003820E7">
        <w:rPr>
          <w:rFonts w:asciiTheme="majorBidi" w:hAnsiTheme="majorBidi" w:cstheme="majorBidi"/>
          <w:sz w:val="24"/>
          <w:szCs w:val="24"/>
          <w:lang w:val="en"/>
        </w:rPr>
        <w:t>.</w:t>
      </w:r>
      <w:r w:rsidR="00982B62">
        <w:rPr>
          <w:rFonts w:asciiTheme="majorBidi" w:hAnsiTheme="majorBidi" w:cstheme="majorBidi"/>
          <w:sz w:val="24"/>
          <w:szCs w:val="24"/>
          <w:lang w:val="en"/>
        </w:rPr>
        <w:t xml:space="preserve"> A)</w:t>
      </w:r>
      <w:r w:rsidRPr="00B21E10">
        <w:rPr>
          <w:rFonts w:asciiTheme="majorBidi" w:hAnsiTheme="majorBidi" w:cstheme="majorBidi"/>
          <w:sz w:val="24"/>
          <w:szCs w:val="24"/>
        </w:rPr>
        <w:t xml:space="preserve">. </w:t>
      </w:r>
      <w:r w:rsidR="00D43F0E" w:rsidRPr="00B21E10">
        <w:rPr>
          <w:rFonts w:asciiTheme="majorBidi" w:hAnsiTheme="majorBidi" w:cstheme="majorBidi"/>
          <w:sz w:val="24"/>
          <w:szCs w:val="24"/>
        </w:rPr>
        <w:t xml:space="preserve">PCR has </w:t>
      </w:r>
      <w:r w:rsidR="00847C0B" w:rsidRPr="00B21E10">
        <w:rPr>
          <w:rFonts w:asciiTheme="majorBidi" w:hAnsiTheme="majorBidi" w:cstheme="majorBidi"/>
          <w:sz w:val="24"/>
          <w:szCs w:val="24"/>
        </w:rPr>
        <w:t>surprisingly</w:t>
      </w:r>
      <w:r w:rsidR="00D43F0E" w:rsidRPr="00B21E10">
        <w:rPr>
          <w:rFonts w:asciiTheme="majorBidi" w:hAnsiTheme="majorBidi" w:cstheme="majorBidi"/>
          <w:sz w:val="24"/>
          <w:szCs w:val="24"/>
        </w:rPr>
        <w:t xml:space="preserve"> failed to get amplified sequences for the three TYLCV isolates indicating </w:t>
      </w:r>
      <w:r w:rsidR="004F58B4" w:rsidRPr="00B21E10">
        <w:rPr>
          <w:rFonts w:asciiTheme="majorBidi" w:hAnsiTheme="majorBidi" w:cstheme="majorBidi"/>
          <w:sz w:val="24"/>
          <w:szCs w:val="24"/>
        </w:rPr>
        <w:t>that sample has a new isolate</w:t>
      </w:r>
      <w:r w:rsidR="00D43F0E" w:rsidRPr="00B21E10">
        <w:rPr>
          <w:rFonts w:asciiTheme="majorBidi" w:hAnsiTheme="majorBidi" w:cstheme="majorBidi"/>
          <w:sz w:val="24"/>
          <w:szCs w:val="24"/>
        </w:rPr>
        <w:t xml:space="preserve">.  </w:t>
      </w:r>
      <w:r w:rsidR="000B69E9" w:rsidRPr="00B21E10">
        <w:rPr>
          <w:rFonts w:asciiTheme="majorBidi" w:hAnsiTheme="majorBidi" w:cstheme="majorBidi"/>
          <w:sz w:val="24"/>
          <w:szCs w:val="24"/>
        </w:rPr>
        <w:t>High quality raw reads have been obtained from NGS</w:t>
      </w:r>
      <w:r w:rsidR="00D355C2" w:rsidRPr="00B21E10">
        <w:rPr>
          <w:rFonts w:asciiTheme="majorBidi" w:hAnsiTheme="majorBidi" w:cstheme="majorBidi"/>
          <w:sz w:val="24"/>
          <w:szCs w:val="24"/>
        </w:rPr>
        <w:t xml:space="preserve"> I</w:t>
      </w:r>
      <w:r w:rsidR="00F94B42" w:rsidRPr="00B21E10">
        <w:rPr>
          <w:rFonts w:asciiTheme="majorBidi" w:hAnsiTheme="majorBidi" w:cstheme="majorBidi"/>
          <w:sz w:val="24"/>
          <w:szCs w:val="24"/>
        </w:rPr>
        <w:t>llumina</w:t>
      </w:r>
      <w:r w:rsidR="000B69E9" w:rsidRPr="00B21E10">
        <w:rPr>
          <w:rFonts w:asciiTheme="majorBidi" w:hAnsiTheme="majorBidi" w:cstheme="majorBidi"/>
          <w:sz w:val="24"/>
          <w:szCs w:val="24"/>
        </w:rPr>
        <w:t xml:space="preserve"> platform with about </w:t>
      </w:r>
      <w:r w:rsidR="000B69E9" w:rsidRPr="00B21E10">
        <w:rPr>
          <w:rFonts w:ascii="Times New Roman" w:eastAsia="Calibri" w:hAnsi="Times New Roman" w:cs="Times New Roman" w:hint="cs"/>
          <w:sz w:val="24"/>
          <w:szCs w:val="24"/>
          <w:rtl/>
          <w:lang w:bidi="ar-IQ"/>
        </w:rPr>
        <w:t>78,232,062</w:t>
      </w:r>
      <w:r w:rsidR="000B69E9" w:rsidRPr="00B21E10">
        <w:rPr>
          <w:rFonts w:ascii="Times New Roman" w:eastAsia="Calibri" w:hAnsi="Times New Roman" w:cs="Times New Roman"/>
          <w:sz w:val="24"/>
          <w:szCs w:val="24"/>
          <w:lang w:bidi="ar-IQ"/>
        </w:rPr>
        <w:t xml:space="preserve"> </w:t>
      </w:r>
      <w:r w:rsidR="00F94B42" w:rsidRPr="00B21E10">
        <w:rPr>
          <w:rFonts w:ascii="Times New Roman" w:eastAsia="Calibri" w:hAnsi="Times New Roman" w:cs="Times New Roman"/>
          <w:sz w:val="24"/>
          <w:szCs w:val="24"/>
          <w:lang w:bidi="ar-IQ"/>
        </w:rPr>
        <w:t xml:space="preserve">paired </w:t>
      </w:r>
      <w:r w:rsidR="00D355C2" w:rsidRPr="00B21E10">
        <w:rPr>
          <w:rFonts w:ascii="Times New Roman" w:eastAsia="Calibri" w:hAnsi="Times New Roman" w:cs="Times New Roman"/>
          <w:sz w:val="24"/>
          <w:szCs w:val="24"/>
          <w:lang w:bidi="ar-IQ"/>
        </w:rPr>
        <w:t>reads;</w:t>
      </w:r>
      <w:r w:rsidR="000B69E9" w:rsidRPr="00B21E10">
        <w:rPr>
          <w:rFonts w:ascii="Times New Roman" w:eastAsia="Calibri" w:hAnsi="Times New Roman" w:cs="Times New Roman"/>
          <w:sz w:val="24"/>
          <w:szCs w:val="24"/>
          <w:lang w:bidi="ar-IQ"/>
        </w:rPr>
        <w:t xml:space="preserve"> 150bp read length</w:t>
      </w:r>
      <w:r w:rsidRPr="00B21E10">
        <w:rPr>
          <w:rFonts w:ascii="Times New Roman" w:eastAsia="Calibri" w:hAnsi="Times New Roman" w:cs="Times New Roman"/>
          <w:sz w:val="24"/>
          <w:szCs w:val="24"/>
          <w:lang w:bidi="ar-IQ"/>
        </w:rPr>
        <w:t xml:space="preserve"> </w:t>
      </w:r>
      <w:r w:rsidR="005E195B" w:rsidRPr="00B21E10">
        <w:rPr>
          <w:rFonts w:ascii="Times New Roman" w:eastAsia="Calibri" w:hAnsi="Times New Roman" w:cs="Times New Roman"/>
          <w:sz w:val="24"/>
          <w:szCs w:val="24"/>
          <w:lang w:bidi="ar-IQ"/>
        </w:rPr>
        <w:t>and 36.9</w:t>
      </w:r>
      <w:r w:rsidRPr="00B21E10">
        <w:rPr>
          <w:rFonts w:ascii="Times New Roman" w:eastAsia="Calibri" w:hAnsi="Times New Roman" w:cs="Times New Roman"/>
          <w:sz w:val="24"/>
          <w:szCs w:val="24"/>
          <w:lang w:bidi="ar-IQ"/>
        </w:rPr>
        <w:t>% GC content</w:t>
      </w:r>
      <w:r w:rsidR="00982B62">
        <w:rPr>
          <w:rFonts w:ascii="Times New Roman" w:eastAsia="Calibri" w:hAnsi="Times New Roman" w:cs="Times New Roman"/>
          <w:sz w:val="24"/>
          <w:szCs w:val="24"/>
          <w:lang w:bidi="ar-IQ"/>
        </w:rPr>
        <w:t xml:space="preserve"> (</w:t>
      </w:r>
      <w:r w:rsidR="00982B62">
        <w:rPr>
          <w:rFonts w:asciiTheme="majorBidi" w:hAnsiTheme="majorBidi" w:cstheme="majorBidi"/>
          <w:sz w:val="24"/>
          <w:szCs w:val="24"/>
          <w:lang w:val="en"/>
        </w:rPr>
        <w:t>Fig. 1</w:t>
      </w:r>
      <w:r w:rsidR="003820E7">
        <w:rPr>
          <w:rFonts w:asciiTheme="majorBidi" w:hAnsiTheme="majorBidi" w:cstheme="majorBidi"/>
          <w:sz w:val="24"/>
          <w:szCs w:val="24"/>
          <w:lang w:val="en"/>
        </w:rPr>
        <w:t>.</w:t>
      </w:r>
      <w:r w:rsidR="00982B62">
        <w:rPr>
          <w:rFonts w:asciiTheme="majorBidi" w:hAnsiTheme="majorBidi" w:cstheme="majorBidi"/>
          <w:sz w:val="24"/>
          <w:szCs w:val="24"/>
          <w:lang w:val="en"/>
        </w:rPr>
        <w:t xml:space="preserve"> B)</w:t>
      </w:r>
      <w:r w:rsidRPr="00B21E10">
        <w:rPr>
          <w:rFonts w:ascii="Times New Roman" w:eastAsia="Calibri" w:hAnsi="Times New Roman" w:cs="Times New Roman"/>
          <w:sz w:val="24"/>
          <w:szCs w:val="24"/>
          <w:lang w:bidi="ar-IQ"/>
        </w:rPr>
        <w:t>.</w:t>
      </w:r>
      <w:r w:rsidR="00F94B42" w:rsidRPr="00B21E10">
        <w:rPr>
          <w:rFonts w:ascii="Times New Roman" w:eastAsia="Calibri" w:hAnsi="Times New Roman" w:cs="Times New Roman"/>
          <w:sz w:val="24"/>
          <w:szCs w:val="24"/>
          <w:lang w:bidi="ar-IQ"/>
        </w:rPr>
        <w:t xml:space="preserve"> </w:t>
      </w:r>
    </w:p>
    <w:p w:rsidR="006E6179" w:rsidRPr="00B21E10" w:rsidRDefault="00B35CE1" w:rsidP="00982B62">
      <w:pPr>
        <w:spacing w:line="360" w:lineRule="auto"/>
        <w:jc w:val="both"/>
        <w:rPr>
          <w:rFonts w:ascii="Times New Roman" w:eastAsia="Calibri" w:hAnsi="Times New Roman" w:cs="Times New Roman"/>
          <w:sz w:val="24"/>
          <w:szCs w:val="24"/>
          <w:lang w:bidi="ar-IQ"/>
        </w:rPr>
      </w:pPr>
      <w:proofErr w:type="spellStart"/>
      <w:r w:rsidRPr="00B21E10">
        <w:rPr>
          <w:rFonts w:asciiTheme="majorBidi" w:hAnsiTheme="majorBidi" w:cstheme="majorBidi"/>
          <w:sz w:val="24"/>
          <w:szCs w:val="24"/>
        </w:rPr>
        <w:lastRenderedPageBreak/>
        <w:t>RepeatExplorer</w:t>
      </w:r>
      <w:proofErr w:type="spellEnd"/>
      <w:r w:rsidRPr="00B21E10">
        <w:rPr>
          <w:rFonts w:asciiTheme="majorBidi" w:hAnsiTheme="majorBidi" w:cstheme="majorBidi"/>
          <w:sz w:val="24"/>
          <w:szCs w:val="24"/>
        </w:rPr>
        <w:t xml:space="preserve"> has been clustered the whole uploaded raw reads that showed tandemly repeated sequences, TYLCV sequences involved </w:t>
      </w:r>
      <w:r w:rsidR="00FE3419" w:rsidRPr="00B21E10">
        <w:rPr>
          <w:rFonts w:asciiTheme="majorBidi" w:hAnsiTheme="majorBidi" w:cstheme="majorBidi"/>
          <w:sz w:val="24"/>
          <w:szCs w:val="24"/>
        </w:rPr>
        <w:t>in cluster</w:t>
      </w:r>
      <w:r w:rsidRPr="00B21E10">
        <w:rPr>
          <w:rFonts w:asciiTheme="majorBidi" w:hAnsiTheme="majorBidi" w:cstheme="majorBidi"/>
          <w:sz w:val="24"/>
          <w:szCs w:val="24"/>
        </w:rPr>
        <w:t xml:space="preserve"> number 76 as a putative satellite with a genome proportion 0,084% and the consensus sequence was 2763</w:t>
      </w:r>
      <w:r w:rsidR="00FE3419" w:rsidRPr="00B21E10">
        <w:rPr>
          <w:rFonts w:asciiTheme="majorBidi" w:hAnsiTheme="majorBidi" w:cstheme="majorBidi"/>
          <w:sz w:val="24"/>
          <w:szCs w:val="24"/>
        </w:rPr>
        <w:t xml:space="preserve"> </w:t>
      </w:r>
      <w:proofErr w:type="spellStart"/>
      <w:r w:rsidR="00FE3419" w:rsidRPr="00B21E10">
        <w:rPr>
          <w:rFonts w:asciiTheme="majorBidi" w:hAnsiTheme="majorBidi" w:cstheme="majorBidi"/>
          <w:sz w:val="24"/>
          <w:szCs w:val="24"/>
        </w:rPr>
        <w:t>nt</w:t>
      </w:r>
      <w:proofErr w:type="spellEnd"/>
      <w:r w:rsidR="00982B62">
        <w:rPr>
          <w:rFonts w:asciiTheme="majorBidi" w:hAnsiTheme="majorBidi" w:cstheme="majorBidi"/>
          <w:sz w:val="24"/>
          <w:szCs w:val="24"/>
        </w:rPr>
        <w:t xml:space="preserve"> (</w:t>
      </w:r>
      <w:r w:rsidR="00982B62" w:rsidRPr="00B21E10">
        <w:rPr>
          <w:rFonts w:asciiTheme="majorBidi" w:hAnsiTheme="majorBidi" w:cstheme="majorBidi"/>
          <w:sz w:val="24"/>
          <w:szCs w:val="24"/>
          <w:lang w:val="en"/>
        </w:rPr>
        <w:t xml:space="preserve">Fig. </w:t>
      </w:r>
      <w:r w:rsidR="00982B62">
        <w:rPr>
          <w:rFonts w:asciiTheme="majorBidi" w:hAnsiTheme="majorBidi" w:cstheme="majorBidi"/>
          <w:sz w:val="24"/>
          <w:szCs w:val="24"/>
          <w:lang w:val="en"/>
        </w:rPr>
        <w:t>1</w:t>
      </w:r>
      <w:r w:rsidR="003820E7">
        <w:rPr>
          <w:rFonts w:asciiTheme="majorBidi" w:hAnsiTheme="majorBidi" w:cstheme="majorBidi"/>
          <w:sz w:val="24"/>
          <w:szCs w:val="24"/>
          <w:lang w:val="en"/>
        </w:rPr>
        <w:t>.</w:t>
      </w:r>
      <w:r w:rsidR="00982B62">
        <w:rPr>
          <w:rFonts w:asciiTheme="majorBidi" w:hAnsiTheme="majorBidi" w:cstheme="majorBidi"/>
          <w:sz w:val="24"/>
          <w:szCs w:val="24"/>
          <w:lang w:val="en"/>
        </w:rPr>
        <w:t xml:space="preserve"> C)</w:t>
      </w:r>
      <w:r w:rsidRPr="00B21E10">
        <w:rPr>
          <w:rFonts w:asciiTheme="majorBidi" w:hAnsiTheme="majorBidi" w:cstheme="majorBidi"/>
          <w:sz w:val="24"/>
          <w:szCs w:val="24"/>
        </w:rPr>
        <w:t xml:space="preserve">. </w:t>
      </w:r>
      <w:r w:rsidR="00FE3419" w:rsidRPr="00B21E10">
        <w:rPr>
          <w:rFonts w:asciiTheme="majorBidi" w:hAnsiTheme="majorBidi" w:cstheme="majorBidi"/>
          <w:sz w:val="24"/>
          <w:szCs w:val="24"/>
        </w:rPr>
        <w:t>On the other side</w:t>
      </w:r>
      <w:r w:rsidR="00AD394B" w:rsidRPr="00B21E10">
        <w:rPr>
          <w:rFonts w:asciiTheme="majorBidi" w:hAnsiTheme="majorBidi" w:cstheme="majorBidi"/>
          <w:sz w:val="24"/>
          <w:szCs w:val="24"/>
        </w:rPr>
        <w:t xml:space="preserve">, </w:t>
      </w:r>
      <w:r w:rsidR="00AD394B" w:rsidRPr="00B21E10">
        <w:rPr>
          <w:rFonts w:ascii="Times New Roman" w:eastAsia="Calibri" w:hAnsi="Times New Roman" w:cs="Times New Roman"/>
          <w:sz w:val="24"/>
          <w:szCs w:val="24"/>
          <w:lang w:bidi="ar-IQ"/>
        </w:rPr>
        <w:t>the</w:t>
      </w:r>
      <w:r w:rsidR="00FE3419" w:rsidRPr="00B21E10">
        <w:rPr>
          <w:rFonts w:ascii="Times New Roman" w:eastAsia="Calibri" w:hAnsi="Times New Roman" w:cs="Times New Roman"/>
          <w:sz w:val="24"/>
          <w:szCs w:val="24"/>
          <w:lang w:bidi="ar-IQ"/>
        </w:rPr>
        <w:t xml:space="preserve"> report of </w:t>
      </w:r>
      <w:r w:rsidR="00D43F0E" w:rsidRPr="00B21E10">
        <w:rPr>
          <w:rFonts w:ascii="Times New Roman" w:eastAsia="Calibri" w:hAnsi="Times New Roman" w:cs="Times New Roman"/>
          <w:sz w:val="24"/>
          <w:szCs w:val="24"/>
          <w:lang w:bidi="ar-IQ"/>
        </w:rPr>
        <w:t>M</w:t>
      </w:r>
      <w:r w:rsidR="00FE3419" w:rsidRPr="00B21E10">
        <w:rPr>
          <w:rFonts w:ascii="Times New Roman" w:eastAsia="Calibri" w:hAnsi="Times New Roman" w:cs="Times New Roman"/>
          <w:sz w:val="24"/>
          <w:szCs w:val="24"/>
          <w:lang w:bidi="ar-IQ"/>
        </w:rPr>
        <w:t>ap to</w:t>
      </w:r>
      <w:r w:rsidR="00FE3419" w:rsidRPr="00B21E10">
        <w:t xml:space="preserve"> </w:t>
      </w:r>
      <w:r w:rsidR="00FE3419" w:rsidRPr="00B21E10">
        <w:rPr>
          <w:rFonts w:ascii="Times New Roman" w:eastAsia="Calibri" w:hAnsi="Times New Roman" w:cs="Times New Roman"/>
          <w:sz w:val="24"/>
          <w:szCs w:val="24"/>
          <w:lang w:bidi="ar-IQ"/>
        </w:rPr>
        <w:t>reference revealed that  65,303 reads have been assembled to count genome proportion and copy numbers of the isolate that were 0,086% and 3523 respectively w</w:t>
      </w:r>
      <w:r w:rsidRPr="00B21E10">
        <w:rPr>
          <w:rFonts w:asciiTheme="majorBidi" w:hAnsiTheme="majorBidi" w:cstheme="majorBidi"/>
          <w:sz w:val="24"/>
          <w:szCs w:val="24"/>
        </w:rPr>
        <w:t xml:space="preserve">hereas </w:t>
      </w:r>
      <w:r w:rsidR="00FE3419" w:rsidRPr="00B21E10">
        <w:rPr>
          <w:rFonts w:asciiTheme="majorBidi" w:hAnsiTheme="majorBidi" w:cstheme="majorBidi"/>
          <w:sz w:val="24"/>
          <w:szCs w:val="24"/>
        </w:rPr>
        <w:t>the consensus sequence was 2770 nt</w:t>
      </w:r>
      <w:r w:rsidR="00AD394B" w:rsidRPr="00B21E10">
        <w:rPr>
          <w:rFonts w:asciiTheme="majorBidi" w:hAnsiTheme="majorBidi" w:cstheme="majorBidi"/>
          <w:sz w:val="24"/>
          <w:szCs w:val="24"/>
        </w:rPr>
        <w:t xml:space="preserve">. </w:t>
      </w:r>
      <w:r w:rsidR="006E6179" w:rsidRPr="00B21E10">
        <w:rPr>
          <w:rFonts w:asciiTheme="majorBidi" w:hAnsiTheme="majorBidi" w:cstheme="majorBidi"/>
          <w:sz w:val="24"/>
          <w:szCs w:val="24"/>
        </w:rPr>
        <w:t>In order to obtain complete sequence,</w:t>
      </w:r>
      <w:r w:rsidRPr="00B21E10">
        <w:rPr>
          <w:rFonts w:asciiTheme="majorBidi" w:hAnsiTheme="majorBidi" w:cstheme="majorBidi"/>
          <w:sz w:val="24"/>
          <w:szCs w:val="24"/>
        </w:rPr>
        <w:t xml:space="preserve"> the aligned consensus sequences from both </w:t>
      </w:r>
      <w:proofErr w:type="spellStart"/>
      <w:r w:rsidRPr="00B21E10">
        <w:rPr>
          <w:rFonts w:asciiTheme="majorBidi" w:hAnsiTheme="majorBidi" w:cstheme="majorBidi"/>
          <w:sz w:val="24"/>
          <w:szCs w:val="24"/>
        </w:rPr>
        <w:t>RepeatExplorer</w:t>
      </w:r>
      <w:proofErr w:type="spellEnd"/>
      <w:r w:rsidRPr="00B21E10">
        <w:rPr>
          <w:rFonts w:asciiTheme="majorBidi" w:hAnsiTheme="majorBidi" w:cstheme="majorBidi"/>
          <w:sz w:val="24"/>
          <w:szCs w:val="24"/>
        </w:rPr>
        <w:t xml:space="preserve"> and Map to reference showed </w:t>
      </w:r>
      <w:r w:rsidR="00BD156E" w:rsidRPr="00B21E10">
        <w:rPr>
          <w:rFonts w:asciiTheme="majorBidi" w:hAnsiTheme="majorBidi" w:cstheme="majorBidi"/>
          <w:sz w:val="24"/>
          <w:szCs w:val="24"/>
        </w:rPr>
        <w:t xml:space="preserve">100% similarity </w:t>
      </w:r>
      <w:r w:rsidR="00C320E7" w:rsidRPr="00B21E10">
        <w:rPr>
          <w:rFonts w:asciiTheme="majorBidi" w:hAnsiTheme="majorBidi" w:cstheme="majorBidi"/>
          <w:sz w:val="24"/>
          <w:szCs w:val="24"/>
        </w:rPr>
        <w:t>and the longest sequence was extracted.  Lastly, we</w:t>
      </w:r>
      <w:r w:rsidR="006E6179" w:rsidRPr="00B21E10">
        <w:rPr>
          <w:rFonts w:asciiTheme="majorBidi" w:hAnsiTheme="majorBidi" w:cstheme="majorBidi"/>
          <w:sz w:val="24"/>
          <w:szCs w:val="24"/>
        </w:rPr>
        <w:t xml:space="preserve"> determined 2770 </w:t>
      </w:r>
      <w:proofErr w:type="spellStart"/>
      <w:proofErr w:type="gramStart"/>
      <w:r w:rsidR="006E6179" w:rsidRPr="00B21E10">
        <w:rPr>
          <w:rFonts w:asciiTheme="majorBidi" w:hAnsiTheme="majorBidi" w:cstheme="majorBidi"/>
          <w:sz w:val="24"/>
          <w:szCs w:val="24"/>
        </w:rPr>
        <w:t>nt</w:t>
      </w:r>
      <w:proofErr w:type="spellEnd"/>
      <w:proofErr w:type="gramEnd"/>
      <w:r w:rsidR="006E6179" w:rsidRPr="00B21E10">
        <w:rPr>
          <w:rFonts w:asciiTheme="majorBidi" w:hAnsiTheme="majorBidi" w:cstheme="majorBidi"/>
          <w:sz w:val="24"/>
          <w:szCs w:val="24"/>
        </w:rPr>
        <w:t xml:space="preserve"> of TYLCV </w:t>
      </w:r>
      <w:r w:rsidR="00331FED" w:rsidRPr="00B21E10">
        <w:rPr>
          <w:rFonts w:asciiTheme="majorBidi" w:hAnsiTheme="majorBidi" w:cstheme="majorBidi"/>
          <w:sz w:val="24"/>
          <w:szCs w:val="24"/>
        </w:rPr>
        <w:t xml:space="preserve">and named </w:t>
      </w:r>
      <w:r w:rsidR="00553968" w:rsidRPr="00B21E10">
        <w:rPr>
          <w:rFonts w:asciiTheme="majorBidi" w:hAnsiTheme="majorBidi" w:cstheme="majorBidi"/>
          <w:sz w:val="24"/>
          <w:szCs w:val="24"/>
        </w:rPr>
        <w:t>as Najaf</w:t>
      </w:r>
      <w:r w:rsidR="00331FED" w:rsidRPr="00B21E10">
        <w:rPr>
          <w:rFonts w:asciiTheme="majorBidi" w:hAnsiTheme="majorBidi" w:cstheme="majorBidi"/>
          <w:sz w:val="24"/>
          <w:szCs w:val="24"/>
        </w:rPr>
        <w:t xml:space="preserve"> isolate </w:t>
      </w:r>
      <w:r w:rsidR="005E195B" w:rsidRPr="00B21E10">
        <w:rPr>
          <w:rFonts w:asciiTheme="majorBidi" w:hAnsiTheme="majorBidi" w:cstheme="majorBidi"/>
          <w:sz w:val="24"/>
          <w:szCs w:val="24"/>
        </w:rPr>
        <w:t xml:space="preserve">and </w:t>
      </w:r>
      <w:r w:rsidR="001653D7" w:rsidRPr="00B21E10">
        <w:rPr>
          <w:rFonts w:asciiTheme="majorBidi" w:hAnsiTheme="majorBidi" w:cstheme="majorBidi"/>
          <w:sz w:val="24"/>
          <w:szCs w:val="24"/>
        </w:rPr>
        <w:t>then deposited</w:t>
      </w:r>
      <w:r w:rsidR="006E6179" w:rsidRPr="00B21E10">
        <w:rPr>
          <w:rFonts w:asciiTheme="majorBidi" w:hAnsiTheme="majorBidi" w:cstheme="majorBidi"/>
          <w:sz w:val="24"/>
          <w:szCs w:val="24"/>
        </w:rPr>
        <w:t xml:space="preserve"> in </w:t>
      </w:r>
      <w:proofErr w:type="spellStart"/>
      <w:r w:rsidR="006E6179" w:rsidRPr="00B21E10">
        <w:rPr>
          <w:rFonts w:asciiTheme="majorBidi" w:hAnsiTheme="majorBidi" w:cstheme="majorBidi"/>
          <w:sz w:val="24"/>
          <w:szCs w:val="24"/>
        </w:rPr>
        <w:t>Genbank</w:t>
      </w:r>
      <w:proofErr w:type="spellEnd"/>
      <w:r w:rsidR="006E6179" w:rsidRPr="00B21E10">
        <w:rPr>
          <w:rFonts w:asciiTheme="majorBidi" w:hAnsiTheme="majorBidi" w:cstheme="majorBidi"/>
          <w:sz w:val="24"/>
          <w:szCs w:val="24"/>
        </w:rPr>
        <w:t xml:space="preserve"> under accession number </w:t>
      </w:r>
      <w:r w:rsidR="006E6179" w:rsidRPr="00B21E10">
        <w:rPr>
          <w:rFonts w:ascii="Times New Roman" w:eastAsia="Calibri" w:hAnsi="Times New Roman" w:cs="Times New Roman"/>
          <w:sz w:val="24"/>
          <w:szCs w:val="24"/>
          <w:lang w:bidi="ar-IQ"/>
        </w:rPr>
        <w:t>MT583814.1</w:t>
      </w:r>
      <w:r w:rsidR="005E195B" w:rsidRPr="00B21E10">
        <w:rPr>
          <w:rFonts w:ascii="Times New Roman" w:eastAsia="Calibri" w:hAnsi="Times New Roman" w:cs="Times New Roman"/>
          <w:sz w:val="24"/>
          <w:szCs w:val="24"/>
          <w:lang w:bidi="ar-IQ"/>
        </w:rPr>
        <w:t>.</w:t>
      </w:r>
      <w:r w:rsidR="001E1969" w:rsidRPr="00B21E10">
        <w:rPr>
          <w:rFonts w:ascii="Times New Roman" w:eastAsia="Calibri" w:hAnsi="Times New Roman" w:cs="Times New Roman"/>
          <w:sz w:val="24"/>
          <w:szCs w:val="24"/>
          <w:lang w:bidi="ar-IQ"/>
        </w:rPr>
        <w:t xml:space="preserve"> </w:t>
      </w:r>
    </w:p>
    <w:p w:rsidR="00986152" w:rsidRPr="00B21E10" w:rsidRDefault="002B3495" w:rsidP="007A77FB">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 xml:space="preserve">Phylogenetic analyses showed what we have proven earlier by pairwise alignment between Najaf isolate and each of </w:t>
      </w:r>
      <w:proofErr w:type="spellStart"/>
      <w:r w:rsidRPr="00B21E10">
        <w:rPr>
          <w:rFonts w:asciiTheme="majorBidi" w:hAnsiTheme="majorBidi" w:cstheme="majorBidi"/>
          <w:sz w:val="24"/>
          <w:szCs w:val="24"/>
        </w:rPr>
        <w:t>Kahnooj</w:t>
      </w:r>
      <w:proofErr w:type="spellEnd"/>
      <w:r w:rsidRPr="00B21E10">
        <w:rPr>
          <w:rFonts w:asciiTheme="majorBidi" w:hAnsiTheme="majorBidi" w:cstheme="majorBidi"/>
          <w:sz w:val="24"/>
          <w:szCs w:val="24"/>
        </w:rPr>
        <w:t xml:space="preserve"> and JQ354991.1 isolates. </w:t>
      </w:r>
      <w:proofErr w:type="spellStart"/>
      <w:r w:rsidRPr="00B21E10">
        <w:rPr>
          <w:rFonts w:asciiTheme="majorBidi" w:hAnsiTheme="majorBidi" w:cstheme="majorBidi"/>
          <w:sz w:val="24"/>
          <w:szCs w:val="24"/>
        </w:rPr>
        <w:t>Kahnooj</w:t>
      </w:r>
      <w:proofErr w:type="spellEnd"/>
      <w:r w:rsidRPr="00B21E10">
        <w:rPr>
          <w:rFonts w:asciiTheme="majorBidi" w:hAnsiTheme="majorBidi" w:cstheme="majorBidi"/>
          <w:sz w:val="24"/>
          <w:szCs w:val="24"/>
        </w:rPr>
        <w:t xml:space="preserve"> was most likely similar to Najaf isolate than JQ354991.1. </w:t>
      </w:r>
      <w:r w:rsidR="000B15F1" w:rsidRPr="00B21E10">
        <w:rPr>
          <w:rFonts w:asciiTheme="majorBidi" w:hAnsiTheme="majorBidi" w:cstheme="majorBidi"/>
          <w:sz w:val="24"/>
          <w:szCs w:val="24"/>
        </w:rPr>
        <w:t xml:space="preserve">TYLCV nucleotide and amino acid sequence alignments showed that Najaf isolate is closely related to </w:t>
      </w:r>
      <w:proofErr w:type="spellStart"/>
      <w:r w:rsidR="000B15F1" w:rsidRPr="00B21E10">
        <w:rPr>
          <w:rFonts w:asciiTheme="majorBidi" w:hAnsiTheme="majorBidi" w:cstheme="majorBidi"/>
          <w:sz w:val="24"/>
          <w:szCs w:val="24"/>
        </w:rPr>
        <w:t>Kahnooj</w:t>
      </w:r>
      <w:proofErr w:type="spellEnd"/>
      <w:r w:rsidR="000B15F1" w:rsidRPr="00B21E10">
        <w:rPr>
          <w:rFonts w:asciiTheme="majorBidi" w:hAnsiTheme="majorBidi" w:cstheme="majorBidi"/>
          <w:sz w:val="24"/>
          <w:szCs w:val="24"/>
        </w:rPr>
        <w:t xml:space="preserve"> isolate the Iranian </w:t>
      </w:r>
      <w:r w:rsidR="00A67217" w:rsidRPr="00B21E10">
        <w:rPr>
          <w:rFonts w:asciiTheme="majorBidi" w:hAnsiTheme="majorBidi" w:cstheme="majorBidi"/>
          <w:sz w:val="24"/>
          <w:szCs w:val="24"/>
        </w:rPr>
        <w:t>TYLCV in 93.8% pairwise identity while it was 90.3% with JQ354991.1</w:t>
      </w:r>
      <w:r w:rsidR="000B15F1" w:rsidRPr="00B21E10">
        <w:rPr>
          <w:rFonts w:asciiTheme="majorBidi" w:hAnsiTheme="majorBidi" w:cstheme="majorBidi"/>
          <w:sz w:val="24"/>
          <w:szCs w:val="24"/>
        </w:rPr>
        <w:t xml:space="preserve"> isolate</w:t>
      </w:r>
      <w:r w:rsidR="00982B62">
        <w:rPr>
          <w:rFonts w:asciiTheme="majorBidi" w:hAnsiTheme="majorBidi" w:cstheme="majorBidi"/>
          <w:sz w:val="24"/>
          <w:szCs w:val="24"/>
        </w:rPr>
        <w:t xml:space="preserve"> (</w:t>
      </w:r>
      <w:r w:rsidR="00982B62" w:rsidRPr="00B21E10">
        <w:rPr>
          <w:rFonts w:asciiTheme="majorBidi" w:hAnsiTheme="majorBidi" w:cstheme="majorBidi"/>
          <w:sz w:val="24"/>
          <w:szCs w:val="24"/>
          <w:lang w:val="en"/>
        </w:rPr>
        <w:t>Fig. 2</w:t>
      </w:r>
      <w:r w:rsidR="00982B62">
        <w:rPr>
          <w:rFonts w:asciiTheme="majorBidi" w:hAnsiTheme="majorBidi" w:cstheme="majorBidi"/>
          <w:sz w:val="24"/>
          <w:szCs w:val="24"/>
          <w:lang w:val="en"/>
        </w:rPr>
        <w:t>)</w:t>
      </w:r>
      <w:r w:rsidR="00A67217" w:rsidRPr="00B21E10">
        <w:rPr>
          <w:rFonts w:asciiTheme="majorBidi" w:hAnsiTheme="majorBidi" w:cstheme="majorBidi"/>
          <w:sz w:val="24"/>
          <w:szCs w:val="24"/>
        </w:rPr>
        <w:t xml:space="preserve">. </w:t>
      </w:r>
      <w:r w:rsidR="00A411E1" w:rsidRPr="00B21E10">
        <w:rPr>
          <w:rFonts w:asciiTheme="majorBidi" w:hAnsiTheme="majorBidi" w:cstheme="majorBidi"/>
          <w:sz w:val="24"/>
          <w:szCs w:val="24"/>
        </w:rPr>
        <w:t xml:space="preserve">However, </w:t>
      </w:r>
      <w:r w:rsidR="000031B0" w:rsidRPr="00B21E10">
        <w:rPr>
          <w:rFonts w:asciiTheme="majorBidi" w:hAnsiTheme="majorBidi" w:cstheme="majorBidi"/>
          <w:sz w:val="24"/>
          <w:szCs w:val="24"/>
        </w:rPr>
        <w:t>polymorphic regions</w:t>
      </w:r>
      <w:r w:rsidR="00A411E1" w:rsidRPr="00B21E10">
        <w:rPr>
          <w:rFonts w:asciiTheme="majorBidi" w:hAnsiTheme="majorBidi" w:cstheme="majorBidi"/>
          <w:sz w:val="24"/>
          <w:szCs w:val="24"/>
        </w:rPr>
        <w:t xml:space="preserve"> in </w:t>
      </w:r>
      <w:r w:rsidR="000031B0" w:rsidRPr="00B21E10">
        <w:rPr>
          <w:rFonts w:asciiTheme="majorBidi" w:hAnsiTheme="majorBidi" w:cstheme="majorBidi"/>
          <w:sz w:val="24"/>
          <w:szCs w:val="24"/>
        </w:rPr>
        <w:t>intergenic region</w:t>
      </w:r>
      <w:r w:rsidR="009B4AFD" w:rsidRPr="00B21E10">
        <w:rPr>
          <w:rFonts w:asciiTheme="majorBidi" w:hAnsiTheme="majorBidi" w:cstheme="majorBidi"/>
          <w:sz w:val="24"/>
          <w:szCs w:val="24"/>
        </w:rPr>
        <w:t xml:space="preserve"> (IR)</w:t>
      </w:r>
      <w:r w:rsidR="008050E0" w:rsidRPr="00B21E10">
        <w:rPr>
          <w:rFonts w:asciiTheme="majorBidi" w:hAnsiTheme="majorBidi" w:cstheme="majorBidi"/>
          <w:sz w:val="24"/>
          <w:szCs w:val="24"/>
        </w:rPr>
        <w:t xml:space="preserve"> (75%)</w:t>
      </w:r>
      <w:r w:rsidR="000031B0" w:rsidRPr="00B21E10">
        <w:rPr>
          <w:rFonts w:asciiTheme="majorBidi" w:hAnsiTheme="majorBidi" w:cstheme="majorBidi"/>
          <w:sz w:val="24"/>
          <w:szCs w:val="24"/>
        </w:rPr>
        <w:t>, V2</w:t>
      </w:r>
      <w:r w:rsidR="008050E0" w:rsidRPr="00B21E10">
        <w:rPr>
          <w:rFonts w:asciiTheme="majorBidi" w:hAnsiTheme="majorBidi" w:cstheme="majorBidi"/>
          <w:sz w:val="24"/>
          <w:szCs w:val="24"/>
        </w:rPr>
        <w:t xml:space="preserve"> (91.9%)</w:t>
      </w:r>
      <w:r w:rsidR="000031B0" w:rsidRPr="00B21E10">
        <w:rPr>
          <w:rFonts w:asciiTheme="majorBidi" w:hAnsiTheme="majorBidi" w:cstheme="majorBidi"/>
          <w:sz w:val="24"/>
          <w:szCs w:val="24"/>
        </w:rPr>
        <w:t>, C1</w:t>
      </w:r>
      <w:r w:rsidR="009B4AFD" w:rsidRPr="00B21E10">
        <w:rPr>
          <w:rFonts w:asciiTheme="majorBidi" w:hAnsiTheme="majorBidi" w:cstheme="majorBidi"/>
          <w:sz w:val="24"/>
          <w:szCs w:val="24"/>
        </w:rPr>
        <w:t xml:space="preserve"> (Rep)</w:t>
      </w:r>
      <w:r w:rsidR="008050E0" w:rsidRPr="00B21E10">
        <w:rPr>
          <w:rFonts w:asciiTheme="majorBidi" w:hAnsiTheme="majorBidi" w:cstheme="majorBidi"/>
          <w:sz w:val="24"/>
          <w:szCs w:val="24"/>
        </w:rPr>
        <w:t xml:space="preserve"> (93.1%)</w:t>
      </w:r>
      <w:r w:rsidR="000031B0" w:rsidRPr="00B21E10">
        <w:rPr>
          <w:rFonts w:asciiTheme="majorBidi" w:hAnsiTheme="majorBidi" w:cstheme="majorBidi"/>
          <w:sz w:val="24"/>
          <w:szCs w:val="24"/>
        </w:rPr>
        <w:t>, and C4</w:t>
      </w:r>
      <w:r w:rsidR="008050E0" w:rsidRPr="00B21E10">
        <w:rPr>
          <w:rFonts w:asciiTheme="majorBidi" w:hAnsiTheme="majorBidi" w:cstheme="majorBidi"/>
          <w:sz w:val="24"/>
          <w:szCs w:val="24"/>
        </w:rPr>
        <w:t xml:space="preserve"> (88.3%)</w:t>
      </w:r>
      <w:r w:rsidR="009B4AFD" w:rsidRPr="00B21E10">
        <w:rPr>
          <w:rFonts w:asciiTheme="majorBidi" w:hAnsiTheme="majorBidi" w:cstheme="majorBidi"/>
          <w:sz w:val="24"/>
          <w:szCs w:val="24"/>
        </w:rPr>
        <w:t xml:space="preserve"> </w:t>
      </w:r>
      <w:r w:rsidR="007E4035" w:rsidRPr="00B21E10">
        <w:rPr>
          <w:rFonts w:asciiTheme="majorBidi" w:hAnsiTheme="majorBidi" w:cstheme="majorBidi"/>
          <w:sz w:val="24"/>
          <w:szCs w:val="24"/>
        </w:rPr>
        <w:t>are</w:t>
      </w:r>
      <w:r w:rsidR="009B4AFD" w:rsidRPr="00B21E10">
        <w:rPr>
          <w:rFonts w:asciiTheme="majorBidi" w:hAnsiTheme="majorBidi" w:cstheme="majorBidi"/>
          <w:sz w:val="24"/>
          <w:szCs w:val="24"/>
        </w:rPr>
        <w:t xml:space="preserve"> higher than other coding regions </w:t>
      </w:r>
      <w:r w:rsidR="008050E0" w:rsidRPr="00B21E10">
        <w:rPr>
          <w:rFonts w:asciiTheme="majorBidi" w:hAnsiTheme="majorBidi" w:cstheme="majorBidi"/>
          <w:sz w:val="24"/>
          <w:szCs w:val="24"/>
        </w:rPr>
        <w:t>V1 (97.3%)</w:t>
      </w:r>
      <w:r w:rsidR="009B4AFD" w:rsidRPr="00B21E10">
        <w:rPr>
          <w:rFonts w:asciiTheme="majorBidi" w:hAnsiTheme="majorBidi" w:cstheme="majorBidi"/>
          <w:sz w:val="24"/>
          <w:szCs w:val="24"/>
        </w:rPr>
        <w:t>, C3</w:t>
      </w:r>
      <w:r w:rsidR="008050E0" w:rsidRPr="00B21E10">
        <w:rPr>
          <w:rFonts w:asciiTheme="majorBidi" w:hAnsiTheme="majorBidi" w:cstheme="majorBidi"/>
          <w:sz w:val="24"/>
          <w:szCs w:val="24"/>
        </w:rPr>
        <w:t xml:space="preserve"> (95.9%)</w:t>
      </w:r>
      <w:r w:rsidR="009B4AFD" w:rsidRPr="00B21E10">
        <w:rPr>
          <w:rFonts w:asciiTheme="majorBidi" w:hAnsiTheme="majorBidi" w:cstheme="majorBidi"/>
          <w:sz w:val="24"/>
          <w:szCs w:val="24"/>
        </w:rPr>
        <w:t xml:space="preserve"> and C2</w:t>
      </w:r>
      <w:r w:rsidR="008050E0" w:rsidRPr="00B21E10">
        <w:rPr>
          <w:rFonts w:asciiTheme="majorBidi" w:hAnsiTheme="majorBidi" w:cstheme="majorBidi"/>
          <w:sz w:val="24"/>
          <w:szCs w:val="24"/>
        </w:rPr>
        <w:t xml:space="preserve"> (96.5%)</w:t>
      </w:r>
      <w:r w:rsidR="009B4AFD" w:rsidRPr="00B21E10">
        <w:rPr>
          <w:rFonts w:asciiTheme="majorBidi" w:hAnsiTheme="majorBidi" w:cstheme="majorBidi"/>
          <w:sz w:val="24"/>
          <w:szCs w:val="24"/>
        </w:rPr>
        <w:t>.</w:t>
      </w:r>
      <w:r w:rsidR="00DE07B7" w:rsidRPr="00B21E10">
        <w:rPr>
          <w:rFonts w:asciiTheme="majorBidi" w:hAnsiTheme="majorBidi" w:cstheme="majorBidi"/>
          <w:sz w:val="24"/>
          <w:szCs w:val="24"/>
        </w:rPr>
        <w:t xml:space="preserve"> </w:t>
      </w:r>
    </w:p>
    <w:p w:rsidR="00DA7E08" w:rsidRPr="00B21E10" w:rsidRDefault="00E31E42" w:rsidP="00394748">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Our re</w:t>
      </w:r>
      <w:r w:rsidR="00F04170" w:rsidRPr="00B21E10">
        <w:rPr>
          <w:rFonts w:asciiTheme="majorBidi" w:hAnsiTheme="majorBidi" w:cstheme="majorBidi"/>
          <w:sz w:val="24"/>
          <w:szCs w:val="24"/>
        </w:rPr>
        <w:t>search has been extended trying to find DNA-</w:t>
      </w:r>
      <w:proofErr w:type="gramStart"/>
      <w:r w:rsidR="00F04170" w:rsidRPr="00B21E10">
        <w:rPr>
          <w:rFonts w:asciiTheme="majorBidi" w:hAnsiTheme="majorBidi" w:cstheme="majorBidi"/>
          <w:sz w:val="24"/>
          <w:szCs w:val="24"/>
        </w:rPr>
        <w:t>a and</w:t>
      </w:r>
      <w:proofErr w:type="gramEnd"/>
      <w:r w:rsidR="00F04170" w:rsidRPr="00B21E10">
        <w:rPr>
          <w:rFonts w:asciiTheme="majorBidi" w:hAnsiTheme="majorBidi" w:cstheme="majorBidi"/>
          <w:sz w:val="24"/>
          <w:szCs w:val="24"/>
        </w:rPr>
        <w:t xml:space="preserve"> </w:t>
      </w:r>
      <w:r w:rsidR="00CC1989" w:rsidRPr="00B21E10">
        <w:rPr>
          <w:rFonts w:asciiTheme="majorBidi" w:hAnsiTheme="majorBidi" w:cstheme="majorBidi"/>
          <w:sz w:val="24"/>
          <w:szCs w:val="24"/>
        </w:rPr>
        <w:t xml:space="preserve">β </w:t>
      </w:r>
      <w:r w:rsidR="00847C0B" w:rsidRPr="00B21E10">
        <w:rPr>
          <w:rFonts w:asciiTheme="majorBidi" w:hAnsiTheme="majorBidi" w:cstheme="majorBidi"/>
          <w:sz w:val="24"/>
          <w:szCs w:val="24"/>
        </w:rPr>
        <w:t>satellites using M</w:t>
      </w:r>
      <w:r w:rsidR="00F04170" w:rsidRPr="00B21E10">
        <w:rPr>
          <w:rFonts w:asciiTheme="majorBidi" w:hAnsiTheme="majorBidi" w:cstheme="majorBidi"/>
          <w:sz w:val="24"/>
          <w:szCs w:val="24"/>
        </w:rPr>
        <w:t>ap to reference</w:t>
      </w:r>
      <w:r w:rsidR="00CC1989" w:rsidRPr="00B21E10">
        <w:rPr>
          <w:rFonts w:asciiTheme="majorBidi" w:hAnsiTheme="majorBidi" w:cstheme="majorBidi"/>
          <w:sz w:val="24"/>
          <w:szCs w:val="24"/>
        </w:rPr>
        <w:t xml:space="preserve"> tool </w:t>
      </w:r>
      <w:r w:rsidR="006569B0" w:rsidRPr="00B21E10">
        <w:rPr>
          <w:rFonts w:asciiTheme="majorBidi" w:hAnsiTheme="majorBidi" w:cstheme="majorBidi"/>
          <w:sz w:val="24"/>
          <w:szCs w:val="24"/>
        </w:rPr>
        <w:t xml:space="preserve">but we did not get any </w:t>
      </w:r>
      <w:r w:rsidR="00CC1989" w:rsidRPr="00B21E10">
        <w:rPr>
          <w:rFonts w:asciiTheme="majorBidi" w:hAnsiTheme="majorBidi" w:cstheme="majorBidi"/>
          <w:sz w:val="24"/>
          <w:szCs w:val="24"/>
        </w:rPr>
        <w:t>positive hits.</w:t>
      </w:r>
      <w:r w:rsidR="00DA7E08" w:rsidRPr="00B21E10">
        <w:rPr>
          <w:rFonts w:asciiTheme="majorBidi" w:hAnsiTheme="majorBidi" w:cstheme="majorBidi"/>
          <w:sz w:val="24"/>
          <w:szCs w:val="24"/>
        </w:rPr>
        <w:t xml:space="preserve"> </w:t>
      </w:r>
    </w:p>
    <w:p w:rsidR="00D51145" w:rsidRPr="00B21E10" w:rsidRDefault="00D51145" w:rsidP="007D3443">
      <w:pPr>
        <w:spacing w:line="360" w:lineRule="auto"/>
        <w:jc w:val="both"/>
        <w:rPr>
          <w:rFonts w:asciiTheme="majorBidi" w:hAnsiTheme="majorBidi" w:cstheme="majorBidi"/>
          <w:sz w:val="24"/>
          <w:szCs w:val="24"/>
        </w:rPr>
      </w:pPr>
    </w:p>
    <w:p w:rsidR="00D51145" w:rsidRPr="00B21E10" w:rsidRDefault="00D51145" w:rsidP="007D3443">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Discussion</w:t>
      </w:r>
    </w:p>
    <w:p w:rsidR="00D51145" w:rsidRPr="00B21E10" w:rsidRDefault="006A5B7F" w:rsidP="00D8444B">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 xml:space="preserve">The </w:t>
      </w:r>
      <w:r w:rsidR="005622A2" w:rsidRPr="00B21E10">
        <w:rPr>
          <w:rFonts w:asciiTheme="majorBidi" w:hAnsiTheme="majorBidi" w:cstheme="majorBidi"/>
          <w:sz w:val="24"/>
          <w:szCs w:val="24"/>
        </w:rPr>
        <w:t xml:space="preserve">deep sequencing of </w:t>
      </w:r>
      <w:r w:rsidRPr="00B21E10">
        <w:rPr>
          <w:rFonts w:asciiTheme="majorBidi" w:hAnsiTheme="majorBidi" w:cstheme="majorBidi"/>
          <w:sz w:val="24"/>
          <w:szCs w:val="24"/>
        </w:rPr>
        <w:t xml:space="preserve">whole genome sequencing technique has </w:t>
      </w:r>
      <w:r w:rsidR="00415398" w:rsidRPr="00B21E10">
        <w:rPr>
          <w:rFonts w:asciiTheme="majorBidi" w:hAnsiTheme="majorBidi" w:cstheme="majorBidi"/>
          <w:sz w:val="24"/>
          <w:szCs w:val="24"/>
        </w:rPr>
        <w:t>revolutionized genomic research collecting</w:t>
      </w:r>
      <w:r w:rsidR="002718E6" w:rsidRPr="00B21E10">
        <w:rPr>
          <w:rFonts w:asciiTheme="majorBidi" w:hAnsiTheme="majorBidi" w:cstheme="majorBidi"/>
          <w:sz w:val="24"/>
          <w:szCs w:val="24"/>
        </w:rPr>
        <w:t xml:space="preserve"> a</w:t>
      </w:r>
      <w:r w:rsidR="00415398" w:rsidRPr="00B21E10">
        <w:rPr>
          <w:rFonts w:asciiTheme="majorBidi" w:hAnsiTheme="majorBidi" w:cstheme="majorBidi"/>
          <w:sz w:val="24"/>
          <w:szCs w:val="24"/>
        </w:rPr>
        <w:t xml:space="preserve"> massive data </w:t>
      </w:r>
      <w:r w:rsidRPr="00B21E10">
        <w:rPr>
          <w:rFonts w:asciiTheme="majorBidi" w:hAnsiTheme="majorBidi" w:cstheme="majorBidi"/>
          <w:sz w:val="24"/>
          <w:szCs w:val="24"/>
        </w:rPr>
        <w:t>of the host genome with complete sequences of</w:t>
      </w:r>
      <w:r w:rsidR="002718E6" w:rsidRPr="00B21E10">
        <w:rPr>
          <w:rFonts w:asciiTheme="majorBidi" w:hAnsiTheme="majorBidi" w:cstheme="majorBidi"/>
          <w:sz w:val="24"/>
          <w:szCs w:val="24"/>
        </w:rPr>
        <w:t xml:space="preserve"> </w:t>
      </w:r>
      <w:r w:rsidR="00877DEE" w:rsidRPr="00B21E10">
        <w:rPr>
          <w:rFonts w:asciiTheme="majorBidi" w:hAnsiTheme="majorBidi" w:cstheme="majorBidi"/>
          <w:sz w:val="24"/>
          <w:szCs w:val="24"/>
        </w:rPr>
        <w:t>cellular components</w:t>
      </w:r>
      <w:r w:rsidRPr="00B21E10">
        <w:rPr>
          <w:rFonts w:asciiTheme="majorBidi" w:hAnsiTheme="majorBidi" w:cstheme="majorBidi"/>
          <w:sz w:val="24"/>
          <w:szCs w:val="24"/>
        </w:rPr>
        <w:t xml:space="preserve">. Additionally, this method </w:t>
      </w:r>
      <w:r w:rsidR="00C1682F" w:rsidRPr="00B21E10">
        <w:rPr>
          <w:rFonts w:asciiTheme="majorBidi" w:hAnsiTheme="majorBidi" w:cstheme="majorBidi"/>
          <w:sz w:val="24"/>
          <w:szCs w:val="24"/>
        </w:rPr>
        <w:t xml:space="preserve">is considered as unbiased approach to detect plant viruses with no previous knowledge about </w:t>
      </w:r>
      <w:r w:rsidR="00233CED" w:rsidRPr="00B21E10">
        <w:rPr>
          <w:rFonts w:asciiTheme="majorBidi" w:hAnsiTheme="majorBidi" w:cstheme="majorBidi"/>
          <w:sz w:val="24"/>
          <w:szCs w:val="24"/>
        </w:rPr>
        <w:t>the suspected viruses</w:t>
      </w:r>
      <w:r w:rsidR="00C1682F" w:rsidRPr="00B21E10">
        <w:rPr>
          <w:rFonts w:asciiTheme="majorBidi" w:hAnsiTheme="majorBidi" w:cstheme="majorBidi"/>
          <w:sz w:val="24"/>
          <w:szCs w:val="24"/>
        </w:rPr>
        <w:t>.</w:t>
      </w:r>
      <w:r w:rsidR="00233CED" w:rsidRPr="00B21E10">
        <w:rPr>
          <w:rFonts w:asciiTheme="majorBidi" w:hAnsiTheme="majorBidi" w:cstheme="majorBidi"/>
          <w:sz w:val="24"/>
          <w:szCs w:val="24"/>
        </w:rPr>
        <w:t xml:space="preserve"> The NGS technique does not use specific primers, antibodies, and virus-specific reagents</w:t>
      </w:r>
      <w:r w:rsidR="0025207C" w:rsidRPr="00B21E10">
        <w:rPr>
          <w:rFonts w:asciiTheme="majorBidi" w:hAnsiTheme="majorBidi" w:cstheme="majorBidi"/>
          <w:sz w:val="24"/>
          <w:szCs w:val="24"/>
        </w:rPr>
        <w:t xml:space="preserve"> </w:t>
      </w:r>
      <w:r w:rsidR="00877DEE" w:rsidRPr="00B21E10">
        <w:rPr>
          <w:rFonts w:asciiTheme="majorBidi" w:hAnsiTheme="majorBidi" w:cstheme="majorBidi"/>
          <w:sz w:val="24"/>
          <w:szCs w:val="24"/>
        </w:rPr>
        <w:t xml:space="preserve">to diagnose pathogenic viruses </w:t>
      </w:r>
      <w:r w:rsidR="0025207C" w:rsidRPr="00B21E10">
        <w:rPr>
          <w:rFonts w:asciiTheme="majorBidi" w:hAnsiTheme="majorBidi" w:cstheme="majorBidi"/>
          <w:sz w:val="24"/>
          <w:szCs w:val="24"/>
        </w:rPr>
        <w:t xml:space="preserve">(Adams </w:t>
      </w:r>
      <w:r w:rsidR="0025207C" w:rsidRPr="00B21E10">
        <w:rPr>
          <w:rFonts w:asciiTheme="majorBidi" w:hAnsiTheme="majorBidi" w:cstheme="majorBidi"/>
          <w:i/>
          <w:iCs/>
          <w:sz w:val="24"/>
          <w:szCs w:val="24"/>
        </w:rPr>
        <w:t>et al</w:t>
      </w:r>
      <w:r w:rsidR="0025207C" w:rsidRPr="00B21E10">
        <w:rPr>
          <w:rFonts w:asciiTheme="majorBidi" w:hAnsiTheme="majorBidi" w:cstheme="majorBidi"/>
          <w:sz w:val="24"/>
          <w:szCs w:val="24"/>
        </w:rPr>
        <w:t>., 2009)</w:t>
      </w:r>
      <w:r w:rsidR="00233CED" w:rsidRPr="00B21E10">
        <w:rPr>
          <w:rFonts w:asciiTheme="majorBidi" w:hAnsiTheme="majorBidi" w:cstheme="majorBidi"/>
          <w:sz w:val="24"/>
          <w:szCs w:val="24"/>
        </w:rPr>
        <w:t xml:space="preserve">. </w:t>
      </w:r>
      <w:r w:rsidR="002A159A" w:rsidRPr="00B21E10">
        <w:rPr>
          <w:rFonts w:asciiTheme="majorBidi" w:hAnsiTheme="majorBidi" w:cstheme="majorBidi"/>
          <w:sz w:val="24"/>
          <w:szCs w:val="24"/>
        </w:rPr>
        <w:t xml:space="preserve">In this method, full image of plant viruses </w:t>
      </w:r>
      <w:r w:rsidR="0046248D" w:rsidRPr="00B21E10">
        <w:rPr>
          <w:rFonts w:asciiTheme="majorBidi" w:hAnsiTheme="majorBidi" w:cstheme="majorBidi"/>
          <w:sz w:val="24"/>
          <w:szCs w:val="24"/>
        </w:rPr>
        <w:t xml:space="preserve">and complex infection </w:t>
      </w:r>
      <w:r w:rsidR="002A159A" w:rsidRPr="00B21E10">
        <w:rPr>
          <w:rFonts w:asciiTheme="majorBidi" w:hAnsiTheme="majorBidi" w:cstheme="majorBidi"/>
          <w:sz w:val="24"/>
          <w:szCs w:val="24"/>
        </w:rPr>
        <w:t xml:space="preserve">could be investigated in the host genome unlikely to biased methods that focus on almost one expected virus (Jones </w:t>
      </w:r>
      <w:r w:rsidR="002A159A" w:rsidRPr="00B21E10">
        <w:rPr>
          <w:rFonts w:asciiTheme="majorBidi" w:hAnsiTheme="majorBidi" w:cstheme="majorBidi"/>
          <w:i/>
          <w:iCs/>
          <w:sz w:val="24"/>
          <w:szCs w:val="24"/>
        </w:rPr>
        <w:t>et al</w:t>
      </w:r>
      <w:r w:rsidR="002A159A" w:rsidRPr="00B21E10">
        <w:rPr>
          <w:rFonts w:asciiTheme="majorBidi" w:hAnsiTheme="majorBidi" w:cstheme="majorBidi"/>
          <w:sz w:val="24"/>
          <w:szCs w:val="24"/>
        </w:rPr>
        <w:t>., 2017).</w:t>
      </w:r>
      <w:r w:rsidR="00235FD1" w:rsidRPr="00B21E10">
        <w:rPr>
          <w:rFonts w:asciiTheme="majorBidi" w:hAnsiTheme="majorBidi" w:cstheme="majorBidi"/>
          <w:sz w:val="24"/>
          <w:szCs w:val="24"/>
        </w:rPr>
        <w:t xml:space="preserve"> In Iraq, most of molecular tests concentrated on </w:t>
      </w:r>
      <w:r w:rsidR="007154CF" w:rsidRPr="00B21E10">
        <w:rPr>
          <w:rFonts w:asciiTheme="majorBidi" w:hAnsiTheme="majorBidi" w:cstheme="majorBidi"/>
          <w:sz w:val="24"/>
          <w:szCs w:val="24"/>
        </w:rPr>
        <w:t xml:space="preserve">partial </w:t>
      </w:r>
      <w:r w:rsidR="00986152" w:rsidRPr="00B21E10">
        <w:rPr>
          <w:rFonts w:asciiTheme="majorBidi" w:hAnsiTheme="majorBidi" w:cstheme="majorBidi"/>
          <w:sz w:val="24"/>
          <w:szCs w:val="24"/>
        </w:rPr>
        <w:t>sequences of</w:t>
      </w:r>
      <w:r w:rsidR="00235FD1" w:rsidRPr="00B21E10">
        <w:rPr>
          <w:rFonts w:asciiTheme="majorBidi" w:hAnsiTheme="majorBidi" w:cstheme="majorBidi"/>
          <w:sz w:val="24"/>
          <w:szCs w:val="24"/>
        </w:rPr>
        <w:t xml:space="preserve"> TYLCV such as c</w:t>
      </w:r>
      <w:r w:rsidR="00FD3908" w:rsidRPr="00B21E10">
        <w:rPr>
          <w:rFonts w:asciiTheme="majorBidi" w:hAnsiTheme="majorBidi" w:cstheme="majorBidi"/>
          <w:sz w:val="24"/>
          <w:szCs w:val="24"/>
        </w:rPr>
        <w:t>oat protein domain to detect the</w:t>
      </w:r>
      <w:r w:rsidR="00235FD1" w:rsidRPr="00B21E10">
        <w:rPr>
          <w:rFonts w:asciiTheme="majorBidi" w:hAnsiTheme="majorBidi" w:cstheme="majorBidi"/>
          <w:sz w:val="24"/>
          <w:szCs w:val="24"/>
        </w:rPr>
        <w:t xml:space="preserve"> virus and apply these amplified parts in </w:t>
      </w:r>
      <w:r w:rsidR="00235FD1" w:rsidRPr="00B21E10">
        <w:rPr>
          <w:rFonts w:asciiTheme="majorBidi" w:hAnsiTheme="majorBidi" w:cstheme="majorBidi"/>
          <w:sz w:val="24"/>
          <w:szCs w:val="24"/>
        </w:rPr>
        <w:lastRenderedPageBreak/>
        <w:t>multiple alignments and phylogeny analyses. The only full</w:t>
      </w:r>
      <w:r w:rsidR="00773FB7" w:rsidRPr="00B21E10">
        <w:rPr>
          <w:rFonts w:asciiTheme="majorBidi" w:hAnsiTheme="majorBidi" w:cstheme="majorBidi"/>
          <w:sz w:val="24"/>
          <w:szCs w:val="24"/>
        </w:rPr>
        <w:t>-length</w:t>
      </w:r>
      <w:r w:rsidR="00235FD1" w:rsidRPr="00B21E10">
        <w:rPr>
          <w:rFonts w:asciiTheme="majorBidi" w:hAnsiTheme="majorBidi" w:cstheme="majorBidi"/>
          <w:sz w:val="24"/>
          <w:szCs w:val="24"/>
        </w:rPr>
        <w:t xml:space="preserve"> sequence</w:t>
      </w:r>
      <w:r w:rsidR="00B20DAB" w:rsidRPr="00B21E10">
        <w:rPr>
          <w:rFonts w:asciiTheme="majorBidi" w:hAnsiTheme="majorBidi" w:cstheme="majorBidi"/>
          <w:sz w:val="24"/>
          <w:szCs w:val="24"/>
        </w:rPr>
        <w:t xml:space="preserve">d of this virus from Iraq </w:t>
      </w:r>
      <w:r w:rsidR="00235FD1" w:rsidRPr="00B21E10">
        <w:rPr>
          <w:rFonts w:asciiTheme="majorBidi" w:hAnsiTheme="majorBidi" w:cstheme="majorBidi"/>
          <w:sz w:val="24"/>
          <w:szCs w:val="24"/>
        </w:rPr>
        <w:t xml:space="preserve"> was JQ354991.1 that </w:t>
      </w:r>
      <w:r w:rsidR="00AB7736" w:rsidRPr="00B21E10">
        <w:rPr>
          <w:rFonts w:asciiTheme="majorBidi" w:hAnsiTheme="majorBidi" w:cstheme="majorBidi"/>
          <w:sz w:val="24"/>
          <w:szCs w:val="24"/>
        </w:rPr>
        <w:t xml:space="preserve">achieved by </w:t>
      </w:r>
      <w:r w:rsidR="004C21DB" w:rsidRPr="00B21E10">
        <w:rPr>
          <w:rFonts w:asciiTheme="majorBidi" w:hAnsiTheme="majorBidi" w:cstheme="majorBidi"/>
          <w:sz w:val="24"/>
          <w:szCs w:val="24"/>
        </w:rPr>
        <w:t>Al-K</w:t>
      </w:r>
      <w:r w:rsidR="00235FD1" w:rsidRPr="00B21E10">
        <w:rPr>
          <w:rFonts w:asciiTheme="majorBidi" w:hAnsiTheme="majorBidi" w:cstheme="majorBidi"/>
          <w:sz w:val="24"/>
          <w:szCs w:val="24"/>
        </w:rPr>
        <w:t xml:space="preserve">uwaiti </w:t>
      </w:r>
      <w:r w:rsidR="00235FD1" w:rsidRPr="00B21E10">
        <w:rPr>
          <w:rFonts w:asciiTheme="majorBidi" w:hAnsiTheme="majorBidi" w:cstheme="majorBidi"/>
          <w:i/>
          <w:iCs/>
          <w:sz w:val="24"/>
          <w:szCs w:val="24"/>
        </w:rPr>
        <w:t>et al</w:t>
      </w:r>
      <w:r w:rsidR="00235FD1" w:rsidRPr="00B21E10">
        <w:rPr>
          <w:rFonts w:asciiTheme="majorBidi" w:hAnsiTheme="majorBidi" w:cstheme="majorBidi"/>
          <w:sz w:val="24"/>
          <w:szCs w:val="24"/>
        </w:rPr>
        <w:t xml:space="preserve"> </w:t>
      </w:r>
      <w:r w:rsidR="00FD3908" w:rsidRPr="00B21E10">
        <w:rPr>
          <w:rFonts w:asciiTheme="majorBidi" w:hAnsiTheme="majorBidi" w:cstheme="majorBidi"/>
          <w:sz w:val="24"/>
          <w:szCs w:val="24"/>
        </w:rPr>
        <w:t>(</w:t>
      </w:r>
      <w:r w:rsidR="00235FD1" w:rsidRPr="00B21E10">
        <w:rPr>
          <w:rFonts w:asciiTheme="majorBidi" w:hAnsiTheme="majorBidi" w:cstheme="majorBidi"/>
          <w:sz w:val="24"/>
          <w:szCs w:val="24"/>
        </w:rPr>
        <w:t>2013</w:t>
      </w:r>
      <w:r w:rsidR="00FD3908" w:rsidRPr="00B21E10">
        <w:rPr>
          <w:rFonts w:asciiTheme="majorBidi" w:hAnsiTheme="majorBidi" w:cstheme="majorBidi"/>
          <w:sz w:val="24"/>
          <w:szCs w:val="24"/>
        </w:rPr>
        <w:t>)</w:t>
      </w:r>
      <w:r w:rsidR="00235FD1" w:rsidRPr="00B21E10">
        <w:rPr>
          <w:rFonts w:asciiTheme="majorBidi" w:hAnsiTheme="majorBidi" w:cstheme="majorBidi"/>
          <w:sz w:val="24"/>
          <w:szCs w:val="24"/>
        </w:rPr>
        <w:t xml:space="preserve"> and named as TYLCV Iraq </w:t>
      </w:r>
      <w:r w:rsidR="00AB7736" w:rsidRPr="00B21E10">
        <w:rPr>
          <w:rFonts w:asciiTheme="majorBidi" w:hAnsiTheme="majorBidi" w:cstheme="majorBidi"/>
          <w:sz w:val="24"/>
          <w:szCs w:val="24"/>
        </w:rPr>
        <w:t xml:space="preserve">but it </w:t>
      </w:r>
      <w:r w:rsidR="00FD3908" w:rsidRPr="00B21E10">
        <w:rPr>
          <w:rFonts w:asciiTheme="majorBidi" w:hAnsiTheme="majorBidi" w:cstheme="majorBidi"/>
          <w:sz w:val="24"/>
          <w:szCs w:val="24"/>
        </w:rPr>
        <w:t xml:space="preserve">shared </w:t>
      </w:r>
      <w:r w:rsidR="00AB7736" w:rsidRPr="00B21E10">
        <w:rPr>
          <w:rFonts w:asciiTheme="majorBidi" w:hAnsiTheme="majorBidi" w:cstheme="majorBidi"/>
          <w:sz w:val="24"/>
          <w:szCs w:val="24"/>
        </w:rPr>
        <w:t xml:space="preserve">  99% </w:t>
      </w:r>
      <w:r w:rsidR="00FD3908" w:rsidRPr="00B21E10">
        <w:rPr>
          <w:rFonts w:asciiTheme="majorBidi" w:hAnsiTheme="majorBidi" w:cstheme="majorBidi"/>
          <w:sz w:val="24"/>
          <w:szCs w:val="24"/>
        </w:rPr>
        <w:t>similarity to Spain strain (Acc. AJ489258), Reunion Islands (Acc.</w:t>
      </w:r>
      <w:r w:rsidR="00B13633" w:rsidRPr="00B21E10">
        <w:rPr>
          <w:rFonts w:asciiTheme="majorBidi" w:hAnsiTheme="majorBidi" w:cstheme="majorBidi"/>
          <w:sz w:val="24"/>
          <w:szCs w:val="24"/>
        </w:rPr>
        <w:t xml:space="preserve"> AM</w:t>
      </w:r>
      <w:r w:rsidR="00FD3908" w:rsidRPr="00B21E10">
        <w:rPr>
          <w:rFonts w:asciiTheme="majorBidi" w:hAnsiTheme="majorBidi" w:cstheme="majorBidi"/>
          <w:sz w:val="24"/>
          <w:szCs w:val="24"/>
        </w:rPr>
        <w:t>409201)</w:t>
      </w:r>
      <w:r w:rsidR="00735A52" w:rsidRPr="00B21E10">
        <w:rPr>
          <w:rFonts w:asciiTheme="majorBidi" w:hAnsiTheme="majorBidi" w:cstheme="majorBidi"/>
          <w:sz w:val="24"/>
          <w:szCs w:val="24"/>
        </w:rPr>
        <w:t xml:space="preserve"> and Mauritius</w:t>
      </w:r>
      <w:r w:rsidR="00B13633" w:rsidRPr="00B21E10">
        <w:rPr>
          <w:rFonts w:asciiTheme="majorBidi" w:hAnsiTheme="majorBidi" w:cstheme="majorBidi"/>
          <w:sz w:val="24"/>
          <w:szCs w:val="24"/>
        </w:rPr>
        <w:t xml:space="preserve"> </w:t>
      </w:r>
      <w:r w:rsidR="00735A52" w:rsidRPr="00B21E10">
        <w:rPr>
          <w:rFonts w:asciiTheme="majorBidi" w:hAnsiTheme="majorBidi" w:cstheme="majorBidi"/>
          <w:sz w:val="24"/>
          <w:szCs w:val="24"/>
        </w:rPr>
        <w:t>(Acc. HM448447)</w:t>
      </w:r>
      <w:r w:rsidR="00D56753" w:rsidRPr="00B21E10">
        <w:rPr>
          <w:rFonts w:asciiTheme="majorBidi" w:hAnsiTheme="majorBidi" w:cstheme="majorBidi"/>
          <w:sz w:val="24"/>
          <w:szCs w:val="24"/>
        </w:rPr>
        <w:t>. Additionally</w:t>
      </w:r>
      <w:r w:rsidR="00D8444B" w:rsidRPr="00B21E10">
        <w:rPr>
          <w:rFonts w:asciiTheme="majorBidi" w:hAnsiTheme="majorBidi" w:cstheme="majorBidi"/>
          <w:sz w:val="24"/>
          <w:szCs w:val="24"/>
        </w:rPr>
        <w:t xml:space="preserve">, </w:t>
      </w:r>
      <w:proofErr w:type="spellStart"/>
      <w:r w:rsidR="0039703D" w:rsidRPr="00B21E10">
        <w:rPr>
          <w:rFonts w:asciiTheme="majorBidi" w:hAnsiTheme="majorBidi" w:cstheme="majorBidi"/>
          <w:sz w:val="24"/>
          <w:szCs w:val="24"/>
          <w:shd w:val="clear" w:color="auto" w:fill="FFFFFF"/>
        </w:rPr>
        <w:t>Sadeq</w:t>
      </w:r>
      <w:proofErr w:type="spellEnd"/>
      <w:r w:rsidR="0039703D" w:rsidRPr="00B21E10">
        <w:rPr>
          <w:rFonts w:asciiTheme="majorBidi" w:hAnsiTheme="majorBidi" w:cstheme="majorBidi"/>
          <w:sz w:val="24"/>
          <w:szCs w:val="24"/>
          <w:shd w:val="clear" w:color="auto" w:fill="FFFFFF"/>
        </w:rPr>
        <w:t xml:space="preserve"> </w:t>
      </w:r>
      <w:r w:rsidR="00D8444B" w:rsidRPr="00B21E10">
        <w:rPr>
          <w:rFonts w:asciiTheme="majorBidi" w:hAnsiTheme="majorBidi" w:cstheme="majorBidi"/>
          <w:sz w:val="24"/>
          <w:szCs w:val="24"/>
        </w:rPr>
        <w:t>Al</w:t>
      </w:r>
      <w:r w:rsidR="008D5A51" w:rsidRPr="00B21E10">
        <w:rPr>
          <w:rFonts w:asciiTheme="majorBidi" w:hAnsiTheme="majorBidi" w:cstheme="majorBidi"/>
          <w:sz w:val="24"/>
          <w:szCs w:val="24"/>
        </w:rPr>
        <w:t>-Kuwaiti</w:t>
      </w:r>
      <w:r w:rsidR="007B6A54" w:rsidRPr="00B21E10">
        <w:rPr>
          <w:rFonts w:asciiTheme="majorBidi" w:hAnsiTheme="majorBidi" w:cstheme="majorBidi"/>
          <w:sz w:val="24"/>
          <w:szCs w:val="24"/>
        </w:rPr>
        <w:t xml:space="preserve"> </w:t>
      </w:r>
      <w:r w:rsidR="00D56753" w:rsidRPr="00B21E10">
        <w:rPr>
          <w:rFonts w:asciiTheme="majorBidi" w:hAnsiTheme="majorBidi" w:cstheme="majorBidi"/>
          <w:sz w:val="24"/>
          <w:szCs w:val="24"/>
        </w:rPr>
        <w:t>(</w:t>
      </w:r>
      <w:r w:rsidR="007B6A54" w:rsidRPr="00B21E10">
        <w:rPr>
          <w:rFonts w:asciiTheme="majorBidi" w:hAnsiTheme="majorBidi" w:cstheme="majorBidi"/>
          <w:sz w:val="24"/>
          <w:szCs w:val="24"/>
        </w:rPr>
        <w:t>2013)</w:t>
      </w:r>
      <w:r w:rsidR="008D5A51" w:rsidRPr="00B21E10">
        <w:rPr>
          <w:rFonts w:asciiTheme="majorBidi" w:hAnsiTheme="majorBidi" w:cstheme="majorBidi"/>
          <w:sz w:val="24"/>
          <w:szCs w:val="24"/>
        </w:rPr>
        <w:t xml:space="preserve"> </w:t>
      </w:r>
      <w:r w:rsidR="00D56753" w:rsidRPr="00B21E10">
        <w:rPr>
          <w:rFonts w:asciiTheme="majorBidi" w:hAnsiTheme="majorBidi" w:cstheme="majorBidi"/>
          <w:sz w:val="24"/>
          <w:szCs w:val="24"/>
        </w:rPr>
        <w:t xml:space="preserve">has applied rolling circle amplification (RCA) and non-degenerate primers to catch the full length of </w:t>
      </w:r>
      <w:r w:rsidR="00D8444B" w:rsidRPr="00B21E10">
        <w:rPr>
          <w:rFonts w:asciiTheme="majorBidi" w:hAnsiTheme="majorBidi" w:cstheme="majorBidi"/>
          <w:sz w:val="24"/>
          <w:szCs w:val="24"/>
        </w:rPr>
        <w:t>virus.</w:t>
      </w:r>
      <w:r w:rsidR="0025207C" w:rsidRPr="00B21E10">
        <w:rPr>
          <w:rFonts w:asciiTheme="majorBidi" w:hAnsiTheme="majorBidi" w:cstheme="majorBidi"/>
          <w:sz w:val="24"/>
          <w:szCs w:val="24"/>
        </w:rPr>
        <w:tab/>
      </w:r>
      <w:r w:rsidR="008D5A51" w:rsidRPr="00B21E10">
        <w:rPr>
          <w:rFonts w:asciiTheme="majorBidi" w:hAnsiTheme="majorBidi" w:cstheme="majorBidi"/>
          <w:sz w:val="24"/>
          <w:szCs w:val="24"/>
        </w:rPr>
        <w:t xml:space="preserve"> Therefore, </w:t>
      </w:r>
      <w:r w:rsidR="007B6A54" w:rsidRPr="00B21E10">
        <w:rPr>
          <w:rFonts w:asciiTheme="majorBidi" w:hAnsiTheme="majorBidi" w:cstheme="majorBidi"/>
          <w:sz w:val="24"/>
          <w:szCs w:val="24"/>
        </w:rPr>
        <w:t xml:space="preserve">our new isolate is considered the first full sequenced Iraqi isolate of TYLCV </w:t>
      </w:r>
      <w:r w:rsidR="00E72F49" w:rsidRPr="00B21E10">
        <w:rPr>
          <w:rFonts w:asciiTheme="majorBidi" w:hAnsiTheme="majorBidi" w:cstheme="majorBidi"/>
          <w:sz w:val="24"/>
          <w:szCs w:val="24"/>
        </w:rPr>
        <w:t xml:space="preserve">with totally new data </w:t>
      </w:r>
      <w:r w:rsidR="007B6A54" w:rsidRPr="00B21E10">
        <w:rPr>
          <w:rFonts w:asciiTheme="majorBidi" w:hAnsiTheme="majorBidi" w:cstheme="majorBidi"/>
          <w:sz w:val="24"/>
          <w:szCs w:val="24"/>
        </w:rPr>
        <w:t>yet.</w:t>
      </w:r>
      <w:r w:rsidR="00C17071" w:rsidRPr="00B21E10">
        <w:rPr>
          <w:rFonts w:asciiTheme="majorBidi" w:hAnsiTheme="majorBidi" w:cstheme="majorBidi"/>
          <w:sz w:val="24"/>
          <w:szCs w:val="24"/>
        </w:rPr>
        <w:t xml:space="preserve"> We found </w:t>
      </w:r>
      <w:proofErr w:type="spellStart"/>
      <w:r w:rsidR="00C17071" w:rsidRPr="00B21E10">
        <w:rPr>
          <w:rFonts w:asciiTheme="majorBidi" w:hAnsiTheme="majorBidi" w:cstheme="majorBidi"/>
          <w:sz w:val="24"/>
          <w:szCs w:val="24"/>
        </w:rPr>
        <w:t>Kahnooj</w:t>
      </w:r>
      <w:proofErr w:type="spellEnd"/>
      <w:r w:rsidR="00C17071" w:rsidRPr="00B21E10">
        <w:rPr>
          <w:rFonts w:asciiTheme="majorBidi" w:hAnsiTheme="majorBidi" w:cstheme="majorBidi"/>
          <w:sz w:val="24"/>
          <w:szCs w:val="24"/>
        </w:rPr>
        <w:t xml:space="preserve"> isolate from Iran is closer than other isolates </w:t>
      </w:r>
      <w:r w:rsidR="00986152" w:rsidRPr="00B21E10">
        <w:rPr>
          <w:rFonts w:asciiTheme="majorBidi" w:hAnsiTheme="majorBidi" w:cstheme="majorBidi"/>
          <w:sz w:val="24"/>
          <w:szCs w:val="24"/>
        </w:rPr>
        <w:t xml:space="preserve">even from Iraq </w:t>
      </w:r>
      <w:r w:rsidR="00C17071" w:rsidRPr="00B21E10">
        <w:rPr>
          <w:rFonts w:asciiTheme="majorBidi" w:hAnsiTheme="majorBidi" w:cstheme="majorBidi"/>
          <w:sz w:val="24"/>
          <w:szCs w:val="24"/>
        </w:rPr>
        <w:t>with 93</w:t>
      </w:r>
      <w:r w:rsidR="00986152" w:rsidRPr="00B21E10">
        <w:rPr>
          <w:rFonts w:asciiTheme="majorBidi" w:hAnsiTheme="majorBidi" w:cstheme="majorBidi"/>
          <w:sz w:val="24"/>
          <w:szCs w:val="24"/>
        </w:rPr>
        <w:t xml:space="preserve">.8 </w:t>
      </w:r>
      <w:r w:rsidR="00C17071" w:rsidRPr="00B21E10">
        <w:rPr>
          <w:rFonts w:asciiTheme="majorBidi" w:hAnsiTheme="majorBidi" w:cstheme="majorBidi"/>
          <w:sz w:val="24"/>
          <w:szCs w:val="24"/>
        </w:rPr>
        <w:t xml:space="preserve">% similarity.  </w:t>
      </w:r>
      <w:r w:rsidR="00986152" w:rsidRPr="00B21E10">
        <w:rPr>
          <w:rFonts w:asciiTheme="majorBidi" w:hAnsiTheme="majorBidi" w:cstheme="majorBidi"/>
          <w:sz w:val="24"/>
          <w:szCs w:val="24"/>
        </w:rPr>
        <w:t xml:space="preserve">It is highly expected that </w:t>
      </w:r>
      <w:r w:rsidR="00DC4231" w:rsidRPr="00B21E10">
        <w:rPr>
          <w:rFonts w:asciiTheme="majorBidi" w:hAnsiTheme="majorBidi" w:cstheme="majorBidi"/>
          <w:sz w:val="24"/>
          <w:szCs w:val="24"/>
        </w:rPr>
        <w:t xml:space="preserve">Najaf and </w:t>
      </w:r>
      <w:proofErr w:type="spellStart"/>
      <w:r w:rsidR="00DC4231" w:rsidRPr="00B21E10">
        <w:rPr>
          <w:rFonts w:asciiTheme="majorBidi" w:hAnsiTheme="majorBidi" w:cstheme="majorBidi"/>
          <w:sz w:val="24"/>
          <w:szCs w:val="24"/>
        </w:rPr>
        <w:t>Kahnooj</w:t>
      </w:r>
      <w:proofErr w:type="spellEnd"/>
      <w:r w:rsidR="00DC4231" w:rsidRPr="00B21E10">
        <w:rPr>
          <w:rFonts w:asciiTheme="majorBidi" w:hAnsiTheme="majorBidi" w:cstheme="majorBidi"/>
          <w:sz w:val="24"/>
          <w:szCs w:val="24"/>
        </w:rPr>
        <w:t xml:space="preserve"> </w:t>
      </w:r>
      <w:r w:rsidR="007372C4" w:rsidRPr="00B21E10">
        <w:rPr>
          <w:rFonts w:asciiTheme="majorBidi" w:hAnsiTheme="majorBidi" w:cstheme="majorBidi"/>
          <w:sz w:val="24"/>
          <w:szCs w:val="24"/>
        </w:rPr>
        <w:t xml:space="preserve">isolates </w:t>
      </w:r>
      <w:r w:rsidR="00D34C64" w:rsidRPr="00B21E10">
        <w:rPr>
          <w:rFonts w:asciiTheme="majorBidi" w:hAnsiTheme="majorBidi" w:cstheme="majorBidi"/>
          <w:sz w:val="24"/>
          <w:szCs w:val="24"/>
        </w:rPr>
        <w:t xml:space="preserve">are </w:t>
      </w:r>
      <w:r w:rsidR="007372C4" w:rsidRPr="00B21E10">
        <w:rPr>
          <w:rFonts w:asciiTheme="majorBidi" w:hAnsiTheme="majorBidi" w:cstheme="majorBidi"/>
          <w:sz w:val="24"/>
          <w:szCs w:val="24"/>
        </w:rPr>
        <w:t xml:space="preserve">sharing the same ancestor and most likely the virus was imported into Iraq by international trading from </w:t>
      </w:r>
      <w:r w:rsidR="00D34C64" w:rsidRPr="00B21E10">
        <w:rPr>
          <w:rFonts w:asciiTheme="majorBidi" w:hAnsiTheme="majorBidi" w:cstheme="majorBidi"/>
          <w:sz w:val="24"/>
          <w:szCs w:val="24"/>
        </w:rPr>
        <w:t>Iran (</w:t>
      </w:r>
      <w:r w:rsidR="007372C4" w:rsidRPr="00B21E10">
        <w:rPr>
          <w:rFonts w:asciiTheme="majorBidi" w:hAnsiTheme="majorBidi" w:cstheme="majorBidi"/>
          <w:sz w:val="24"/>
          <w:szCs w:val="24"/>
        </w:rPr>
        <w:t xml:space="preserve">Mali </w:t>
      </w:r>
      <w:r w:rsidR="007372C4" w:rsidRPr="00B21E10">
        <w:rPr>
          <w:rFonts w:asciiTheme="majorBidi" w:hAnsiTheme="majorBidi" w:cstheme="majorBidi"/>
          <w:i/>
          <w:iCs/>
          <w:sz w:val="24"/>
          <w:szCs w:val="24"/>
        </w:rPr>
        <w:t>et al</w:t>
      </w:r>
      <w:r w:rsidR="007372C4" w:rsidRPr="00B21E10">
        <w:rPr>
          <w:rFonts w:asciiTheme="majorBidi" w:hAnsiTheme="majorBidi" w:cstheme="majorBidi"/>
          <w:sz w:val="24"/>
          <w:szCs w:val="24"/>
        </w:rPr>
        <w:t>.</w:t>
      </w:r>
      <w:r w:rsidR="00D34C64" w:rsidRPr="00B21E10">
        <w:rPr>
          <w:rFonts w:asciiTheme="majorBidi" w:hAnsiTheme="majorBidi" w:cstheme="majorBidi"/>
          <w:sz w:val="24"/>
          <w:szCs w:val="24"/>
        </w:rPr>
        <w:t>, 2003</w:t>
      </w:r>
      <w:r w:rsidR="007372C4" w:rsidRPr="00B21E10">
        <w:rPr>
          <w:rFonts w:asciiTheme="majorBidi" w:hAnsiTheme="majorBidi" w:cstheme="majorBidi"/>
          <w:sz w:val="24"/>
          <w:szCs w:val="24"/>
        </w:rPr>
        <w:t xml:space="preserve">; Gibbs </w:t>
      </w:r>
      <w:r w:rsidR="007372C4" w:rsidRPr="00B21E10">
        <w:rPr>
          <w:rFonts w:asciiTheme="majorBidi" w:hAnsiTheme="majorBidi" w:cstheme="majorBidi"/>
          <w:i/>
          <w:iCs/>
          <w:sz w:val="24"/>
          <w:szCs w:val="24"/>
        </w:rPr>
        <w:t>et al</w:t>
      </w:r>
      <w:r w:rsidR="007372C4" w:rsidRPr="00B21E10">
        <w:rPr>
          <w:rFonts w:asciiTheme="majorBidi" w:hAnsiTheme="majorBidi" w:cstheme="majorBidi"/>
          <w:sz w:val="24"/>
          <w:szCs w:val="24"/>
        </w:rPr>
        <w:t>., 2008</w:t>
      </w:r>
      <w:r w:rsidR="000020DB" w:rsidRPr="00B21E10">
        <w:rPr>
          <w:rFonts w:asciiTheme="majorBidi" w:hAnsiTheme="majorBidi" w:cstheme="majorBidi"/>
          <w:sz w:val="24"/>
          <w:szCs w:val="24"/>
        </w:rPr>
        <w:t>; Al</w:t>
      </w:r>
      <w:r w:rsidR="007372C4" w:rsidRPr="00B21E10">
        <w:rPr>
          <w:rFonts w:asciiTheme="majorBidi" w:hAnsiTheme="majorBidi" w:cstheme="majorBidi"/>
          <w:sz w:val="24"/>
          <w:szCs w:val="24"/>
        </w:rPr>
        <w:t>-Kuwaiti 2013).</w:t>
      </w:r>
    </w:p>
    <w:p w:rsidR="009949EF" w:rsidRPr="00B21E10" w:rsidRDefault="009949EF" w:rsidP="007436F1">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Mapping reads to the reference has revealed the estimated copy numbers of this virus was 3523 within infected cell.</w:t>
      </w:r>
      <w:r w:rsidR="00F226B2" w:rsidRPr="00B21E10">
        <w:rPr>
          <w:rFonts w:asciiTheme="majorBidi" w:hAnsiTheme="majorBidi" w:cstheme="majorBidi"/>
          <w:sz w:val="24"/>
          <w:szCs w:val="24"/>
        </w:rPr>
        <w:t xml:space="preserve"> </w:t>
      </w:r>
      <w:r w:rsidR="00723AD4" w:rsidRPr="00B21E10">
        <w:rPr>
          <w:rFonts w:asciiTheme="majorBidi" w:hAnsiTheme="majorBidi" w:cstheme="majorBidi"/>
          <w:sz w:val="24"/>
          <w:szCs w:val="24"/>
        </w:rPr>
        <w:t>Copy number value has been always considered as a good sign for variation and variability of endogenous components within host genome especially transposable elements including viruses (</w:t>
      </w:r>
      <w:r w:rsidR="007C715C" w:rsidRPr="00B21E10">
        <w:rPr>
          <w:rFonts w:ascii="Times New Roman" w:eastAsia="Calibri" w:hAnsi="Times New Roman" w:cs="Times New Roman"/>
          <w:sz w:val="24"/>
          <w:szCs w:val="24"/>
        </w:rPr>
        <w:t xml:space="preserve">Mustafa </w:t>
      </w:r>
      <w:r w:rsidR="007C715C" w:rsidRPr="00B21E10">
        <w:rPr>
          <w:rFonts w:ascii="Times New Roman" w:eastAsia="Calibri" w:hAnsi="Times New Roman" w:cs="Times New Roman"/>
          <w:i/>
          <w:iCs/>
          <w:sz w:val="24"/>
          <w:szCs w:val="24"/>
        </w:rPr>
        <w:t>et al</w:t>
      </w:r>
      <w:r w:rsidR="007C715C" w:rsidRPr="00B21E10">
        <w:rPr>
          <w:rFonts w:ascii="Times New Roman" w:eastAsia="Calibri" w:hAnsi="Times New Roman" w:cs="Times New Roman"/>
          <w:sz w:val="24"/>
          <w:szCs w:val="24"/>
        </w:rPr>
        <w:t xml:space="preserve">. 2018; </w:t>
      </w:r>
      <w:proofErr w:type="spellStart"/>
      <w:r w:rsidR="00723AD4" w:rsidRPr="00B21E10">
        <w:rPr>
          <w:rFonts w:asciiTheme="majorBidi" w:hAnsiTheme="majorBidi" w:cstheme="majorBidi"/>
          <w:sz w:val="24"/>
          <w:szCs w:val="24"/>
        </w:rPr>
        <w:t>Alisawi</w:t>
      </w:r>
      <w:proofErr w:type="spellEnd"/>
      <w:r w:rsidR="00723AD4" w:rsidRPr="00B21E10">
        <w:rPr>
          <w:rFonts w:asciiTheme="majorBidi" w:hAnsiTheme="majorBidi" w:cstheme="majorBidi"/>
          <w:sz w:val="24"/>
          <w:szCs w:val="24"/>
        </w:rPr>
        <w:t xml:space="preserve"> 2019).</w:t>
      </w:r>
      <w:r w:rsidR="00A53F93" w:rsidRPr="00B21E10">
        <w:rPr>
          <w:rFonts w:asciiTheme="majorBidi" w:hAnsiTheme="majorBidi" w:cstheme="majorBidi"/>
          <w:sz w:val="24"/>
          <w:szCs w:val="24"/>
        </w:rPr>
        <w:t xml:space="preserve"> Interestingly, this is one of NGS and bioinformatics benefits to calculate copy numbers of the components of interest and this approach has been applied in many studies to predict viral copies (Yang </w:t>
      </w:r>
      <w:r w:rsidR="00A53F93" w:rsidRPr="00B21E10">
        <w:rPr>
          <w:rFonts w:asciiTheme="majorBidi" w:hAnsiTheme="majorBidi" w:cstheme="majorBidi"/>
          <w:i/>
          <w:iCs/>
          <w:sz w:val="24"/>
          <w:szCs w:val="24"/>
        </w:rPr>
        <w:t>et al</w:t>
      </w:r>
      <w:r w:rsidR="00A53F93" w:rsidRPr="00B21E10">
        <w:rPr>
          <w:rFonts w:asciiTheme="majorBidi" w:hAnsiTheme="majorBidi" w:cstheme="majorBidi"/>
          <w:sz w:val="24"/>
          <w:szCs w:val="24"/>
        </w:rPr>
        <w:t>., 2017</w:t>
      </w:r>
      <w:r w:rsidR="00A519B0" w:rsidRPr="00B21E10">
        <w:rPr>
          <w:rFonts w:asciiTheme="majorBidi" w:hAnsiTheme="majorBidi" w:cstheme="majorBidi"/>
          <w:sz w:val="24"/>
          <w:szCs w:val="24"/>
        </w:rPr>
        <w:t xml:space="preserve">; </w:t>
      </w:r>
      <w:proofErr w:type="spellStart"/>
      <w:r w:rsidR="00A519B0" w:rsidRPr="00B21E10">
        <w:rPr>
          <w:rFonts w:asciiTheme="majorBidi" w:hAnsiTheme="majorBidi" w:cstheme="majorBidi"/>
          <w:sz w:val="24"/>
          <w:szCs w:val="24"/>
        </w:rPr>
        <w:t>Alisawi</w:t>
      </w:r>
      <w:proofErr w:type="spellEnd"/>
      <w:r w:rsidR="00A519B0" w:rsidRPr="00B21E10">
        <w:rPr>
          <w:rFonts w:asciiTheme="majorBidi" w:hAnsiTheme="majorBidi" w:cstheme="majorBidi"/>
          <w:sz w:val="24"/>
          <w:szCs w:val="24"/>
        </w:rPr>
        <w:t xml:space="preserve"> 2019</w:t>
      </w:r>
      <w:r w:rsidR="00A53F93" w:rsidRPr="00B21E10">
        <w:rPr>
          <w:rFonts w:asciiTheme="majorBidi" w:hAnsiTheme="majorBidi" w:cstheme="majorBidi"/>
          <w:sz w:val="24"/>
          <w:szCs w:val="24"/>
        </w:rPr>
        <w:t xml:space="preserve">).  So far, the number of copies </w:t>
      </w:r>
      <w:r w:rsidR="007436F1" w:rsidRPr="00B21E10">
        <w:rPr>
          <w:rFonts w:asciiTheme="majorBidi" w:hAnsiTheme="majorBidi" w:cstheme="majorBidi"/>
          <w:sz w:val="24"/>
          <w:szCs w:val="24"/>
        </w:rPr>
        <w:t xml:space="preserve">indicates </w:t>
      </w:r>
      <w:r w:rsidR="00A519B0" w:rsidRPr="00B21E10">
        <w:rPr>
          <w:rFonts w:asciiTheme="majorBidi" w:hAnsiTheme="majorBidi" w:cstheme="majorBidi"/>
          <w:sz w:val="24"/>
          <w:szCs w:val="24"/>
        </w:rPr>
        <w:t>virus</w:t>
      </w:r>
      <w:r w:rsidR="00A53F93" w:rsidRPr="00B21E10">
        <w:rPr>
          <w:rFonts w:asciiTheme="majorBidi" w:hAnsiTheme="majorBidi" w:cstheme="majorBidi"/>
          <w:sz w:val="24"/>
          <w:szCs w:val="24"/>
        </w:rPr>
        <w:t xml:space="preserve"> particles indeed infected the host genome. In fact, this little amount of copies </w:t>
      </w:r>
      <w:r w:rsidR="00645838" w:rsidRPr="00B21E10">
        <w:rPr>
          <w:rFonts w:asciiTheme="majorBidi" w:hAnsiTheme="majorBidi" w:cstheme="majorBidi"/>
          <w:sz w:val="24"/>
          <w:szCs w:val="24"/>
        </w:rPr>
        <w:t>strongly explains the</w:t>
      </w:r>
      <w:r w:rsidR="00A53F93" w:rsidRPr="00B21E10">
        <w:rPr>
          <w:rFonts w:asciiTheme="majorBidi" w:hAnsiTheme="majorBidi" w:cstheme="majorBidi"/>
          <w:sz w:val="24"/>
          <w:szCs w:val="24"/>
        </w:rPr>
        <w:t xml:space="preserve"> early stage of symptoms emerging in the infected sample.</w:t>
      </w:r>
    </w:p>
    <w:p w:rsidR="007C40E2" w:rsidRDefault="00DE64BB" w:rsidP="00E2541E">
      <w:pPr>
        <w:spacing w:line="360" w:lineRule="auto"/>
        <w:jc w:val="both"/>
        <w:rPr>
          <w:rFonts w:asciiTheme="majorBidi" w:hAnsiTheme="majorBidi" w:cstheme="majorBidi"/>
          <w:sz w:val="24"/>
          <w:szCs w:val="24"/>
        </w:rPr>
      </w:pPr>
      <w:r w:rsidRPr="00B21E10">
        <w:rPr>
          <w:rFonts w:asciiTheme="majorBidi" w:hAnsiTheme="majorBidi" w:cstheme="majorBidi"/>
          <w:sz w:val="24"/>
          <w:szCs w:val="24"/>
        </w:rPr>
        <w:t>We could not reveal the existence of DNA satellites in our infected sample probably due to the early stage of infection t</w:t>
      </w:r>
      <w:r w:rsidR="00841EC2" w:rsidRPr="00B21E10">
        <w:rPr>
          <w:rFonts w:asciiTheme="majorBidi" w:hAnsiTheme="majorBidi" w:cstheme="majorBidi"/>
          <w:sz w:val="24"/>
          <w:szCs w:val="24"/>
        </w:rPr>
        <w:t xml:space="preserve">hat induced very light symptoms. </w:t>
      </w:r>
      <w:r w:rsidR="00402CF5" w:rsidRPr="00B21E10">
        <w:rPr>
          <w:rFonts w:asciiTheme="majorBidi" w:hAnsiTheme="majorBidi" w:cstheme="majorBidi"/>
          <w:sz w:val="24"/>
          <w:szCs w:val="24"/>
        </w:rPr>
        <w:t>A</w:t>
      </w:r>
      <w:r w:rsidR="00223CAB" w:rsidRPr="00B21E10">
        <w:rPr>
          <w:rFonts w:asciiTheme="majorBidi" w:hAnsiTheme="majorBidi" w:cstheme="majorBidi"/>
          <w:sz w:val="24"/>
          <w:szCs w:val="24"/>
        </w:rPr>
        <w:t xml:space="preserve"> and β DNA satellites a</w:t>
      </w:r>
      <w:r w:rsidR="002E5ACC" w:rsidRPr="00B21E10">
        <w:rPr>
          <w:rFonts w:asciiTheme="majorBidi" w:hAnsiTheme="majorBidi" w:cstheme="majorBidi"/>
          <w:sz w:val="24"/>
          <w:szCs w:val="24"/>
          <w:shd w:val="clear" w:color="auto" w:fill="FCFCFC"/>
        </w:rPr>
        <w:t xml:space="preserve">re often associated with </w:t>
      </w:r>
      <w:proofErr w:type="spellStart"/>
      <w:r w:rsidR="00223CAB" w:rsidRPr="00B21E10">
        <w:rPr>
          <w:rFonts w:asciiTheme="majorBidi" w:hAnsiTheme="majorBidi" w:cstheme="majorBidi"/>
          <w:sz w:val="24"/>
          <w:szCs w:val="24"/>
          <w:shd w:val="clear" w:color="auto" w:fill="FCFCFC"/>
        </w:rPr>
        <w:t>begomoviruses</w:t>
      </w:r>
      <w:proofErr w:type="spellEnd"/>
      <w:r w:rsidR="00223CAB" w:rsidRPr="00B21E10">
        <w:rPr>
          <w:rFonts w:asciiTheme="majorBidi" w:hAnsiTheme="majorBidi" w:cstheme="majorBidi"/>
          <w:sz w:val="24"/>
          <w:szCs w:val="24"/>
          <w:shd w:val="clear" w:color="auto" w:fill="FCFCFC"/>
        </w:rPr>
        <w:t xml:space="preserve"> in their replication, movement </w:t>
      </w:r>
      <w:r w:rsidR="00A519B0" w:rsidRPr="00B21E10">
        <w:rPr>
          <w:rFonts w:asciiTheme="majorBidi" w:hAnsiTheme="majorBidi" w:cstheme="majorBidi"/>
          <w:sz w:val="24"/>
          <w:szCs w:val="24"/>
          <w:shd w:val="clear" w:color="auto" w:fill="FCFCFC"/>
        </w:rPr>
        <w:t>within</w:t>
      </w:r>
      <w:r w:rsidR="00223CAB" w:rsidRPr="00B21E10">
        <w:rPr>
          <w:rFonts w:asciiTheme="majorBidi" w:hAnsiTheme="majorBidi" w:cstheme="majorBidi"/>
          <w:sz w:val="24"/>
          <w:szCs w:val="24"/>
          <w:shd w:val="clear" w:color="auto" w:fill="FCFCFC"/>
        </w:rPr>
        <w:t xml:space="preserve"> infected plant and horizontal transmission between plants</w:t>
      </w:r>
      <w:r w:rsidR="00402CF5" w:rsidRPr="00B21E10">
        <w:rPr>
          <w:rFonts w:asciiTheme="majorBidi" w:hAnsiTheme="majorBidi" w:cstheme="majorBidi"/>
          <w:sz w:val="24"/>
          <w:szCs w:val="24"/>
          <w:shd w:val="clear" w:color="auto" w:fill="FCFCFC"/>
        </w:rPr>
        <w:t>,</w:t>
      </w:r>
      <w:r w:rsidR="00223CAB" w:rsidRPr="00B21E10">
        <w:rPr>
          <w:rFonts w:asciiTheme="majorBidi" w:hAnsiTheme="majorBidi" w:cstheme="majorBidi"/>
          <w:sz w:val="24"/>
          <w:szCs w:val="24"/>
          <w:shd w:val="clear" w:color="auto" w:fill="FCFCFC"/>
        </w:rPr>
        <w:t xml:space="preserve"> as well as involved  in induction of virus symptoms</w:t>
      </w:r>
      <w:r w:rsidR="00402CF5" w:rsidRPr="00B21E10">
        <w:rPr>
          <w:rFonts w:asciiTheme="majorBidi" w:hAnsiTheme="majorBidi" w:cstheme="majorBidi"/>
          <w:sz w:val="24"/>
          <w:szCs w:val="24"/>
          <w:shd w:val="clear" w:color="auto" w:fill="FCFCFC"/>
        </w:rPr>
        <w:t xml:space="preserve"> and suppression of transcriptional gene silencing</w:t>
      </w:r>
      <w:r w:rsidR="00402CF5" w:rsidRPr="00B21E10">
        <w:rPr>
          <w:rFonts w:asciiTheme="majorBidi" w:hAnsiTheme="majorBidi" w:cstheme="majorBidi"/>
          <w:sz w:val="24"/>
          <w:szCs w:val="24"/>
        </w:rPr>
        <w:t>.</w:t>
      </w:r>
      <w:r w:rsidR="00841EC2" w:rsidRPr="00B21E10">
        <w:rPr>
          <w:rFonts w:asciiTheme="majorBidi" w:hAnsiTheme="majorBidi" w:cstheme="majorBidi"/>
          <w:sz w:val="24"/>
          <w:szCs w:val="24"/>
        </w:rPr>
        <w:t xml:space="preserve"> This result is consistent with most published outcomes that reported </w:t>
      </w:r>
      <w:r w:rsidR="005765FF" w:rsidRPr="00B21E10">
        <w:rPr>
          <w:rFonts w:asciiTheme="majorBidi" w:hAnsiTheme="majorBidi" w:cstheme="majorBidi"/>
          <w:sz w:val="24"/>
          <w:szCs w:val="24"/>
        </w:rPr>
        <w:t>the importance of DNA satellites</w:t>
      </w:r>
      <w:r w:rsidR="00841EC2" w:rsidRPr="00B21E10">
        <w:rPr>
          <w:rFonts w:asciiTheme="majorBidi" w:hAnsiTheme="majorBidi" w:cstheme="majorBidi"/>
          <w:sz w:val="24"/>
          <w:szCs w:val="24"/>
        </w:rPr>
        <w:t xml:space="preserve"> for disease severity and inducing symptoms</w:t>
      </w:r>
      <w:r w:rsidR="009C6080" w:rsidRPr="00B21E10">
        <w:rPr>
          <w:rFonts w:asciiTheme="majorBidi" w:hAnsiTheme="majorBidi" w:cstheme="majorBidi"/>
          <w:sz w:val="24"/>
          <w:szCs w:val="24"/>
        </w:rPr>
        <w:t>.</w:t>
      </w:r>
      <w:r w:rsidR="00C302D4">
        <w:rPr>
          <w:rFonts w:asciiTheme="majorBidi" w:hAnsiTheme="majorBidi" w:cstheme="majorBidi"/>
          <w:sz w:val="24"/>
          <w:szCs w:val="24"/>
        </w:rPr>
        <w:t xml:space="preserve"> However, we do expect to find </w:t>
      </w:r>
      <w:r w:rsidR="00C91CCB">
        <w:rPr>
          <w:rFonts w:asciiTheme="majorBidi" w:hAnsiTheme="majorBidi" w:cstheme="majorBidi"/>
          <w:sz w:val="24"/>
          <w:szCs w:val="24"/>
        </w:rPr>
        <w:t>t</w:t>
      </w:r>
      <w:r w:rsidR="009C6080" w:rsidRPr="00B21E10">
        <w:rPr>
          <w:rFonts w:asciiTheme="majorBidi" w:hAnsiTheme="majorBidi" w:cstheme="majorBidi"/>
          <w:sz w:val="24"/>
          <w:szCs w:val="24"/>
        </w:rPr>
        <w:t xml:space="preserve">hese satellites in severely </w:t>
      </w:r>
      <w:r w:rsidR="008B76BF" w:rsidRPr="00B21E10">
        <w:rPr>
          <w:rFonts w:asciiTheme="majorBidi" w:hAnsiTheme="majorBidi" w:cstheme="majorBidi"/>
          <w:sz w:val="24"/>
          <w:szCs w:val="24"/>
        </w:rPr>
        <w:t>TYLCV-</w:t>
      </w:r>
      <w:r w:rsidR="009C6080" w:rsidRPr="00B21E10">
        <w:rPr>
          <w:rFonts w:asciiTheme="majorBidi" w:hAnsiTheme="majorBidi" w:cstheme="majorBidi"/>
          <w:sz w:val="24"/>
          <w:szCs w:val="24"/>
        </w:rPr>
        <w:t>infected plants</w:t>
      </w:r>
      <w:r w:rsidR="005765FF" w:rsidRPr="00B21E10">
        <w:rPr>
          <w:rFonts w:asciiTheme="majorBidi" w:hAnsiTheme="majorBidi" w:cstheme="majorBidi"/>
          <w:sz w:val="24"/>
          <w:szCs w:val="24"/>
        </w:rPr>
        <w:t xml:space="preserve"> </w:t>
      </w:r>
      <w:r w:rsidR="009F7D44" w:rsidRPr="00B21E10">
        <w:rPr>
          <w:rFonts w:asciiTheme="majorBidi" w:hAnsiTheme="majorBidi" w:cstheme="majorBidi"/>
          <w:sz w:val="24"/>
          <w:szCs w:val="24"/>
        </w:rPr>
        <w:t xml:space="preserve">as </w:t>
      </w:r>
      <w:r w:rsidR="008B76BF" w:rsidRPr="00B21E10">
        <w:rPr>
          <w:rFonts w:asciiTheme="majorBidi" w:hAnsiTheme="majorBidi" w:cstheme="majorBidi"/>
          <w:sz w:val="24"/>
          <w:szCs w:val="24"/>
        </w:rPr>
        <w:t xml:space="preserve">no more researches have been covered DNA satellites in Iraq </w:t>
      </w:r>
      <w:r w:rsidR="005765FF" w:rsidRPr="00B21E10">
        <w:rPr>
          <w:rFonts w:asciiTheme="majorBidi" w:hAnsiTheme="majorBidi" w:cstheme="majorBidi"/>
          <w:sz w:val="24"/>
          <w:szCs w:val="24"/>
        </w:rPr>
        <w:t>(</w:t>
      </w:r>
      <w:bookmarkStart w:id="0" w:name="bbib18"/>
      <w:proofErr w:type="spellStart"/>
      <w:r w:rsidR="005765FF" w:rsidRPr="00CD0710">
        <w:rPr>
          <w:rFonts w:asciiTheme="majorBidi" w:hAnsiTheme="majorBidi" w:cstheme="majorBidi"/>
          <w:sz w:val="24"/>
          <w:szCs w:val="24"/>
        </w:rPr>
        <w:fldChar w:fldCharType="begin"/>
      </w:r>
      <w:r w:rsidR="005765FF" w:rsidRPr="00CD0710">
        <w:rPr>
          <w:rFonts w:asciiTheme="majorBidi" w:hAnsiTheme="majorBidi" w:cstheme="majorBidi"/>
          <w:sz w:val="24"/>
          <w:szCs w:val="24"/>
        </w:rPr>
        <w:instrText xml:space="preserve"> HYPERLINK "https://www.sciencedirect.com/science/article/pii/S0261219419303412" \l "bib18" </w:instrText>
      </w:r>
      <w:r w:rsidR="005765FF" w:rsidRPr="00CD0710">
        <w:rPr>
          <w:rFonts w:asciiTheme="majorBidi" w:hAnsiTheme="majorBidi" w:cstheme="majorBidi"/>
          <w:sz w:val="24"/>
          <w:szCs w:val="24"/>
        </w:rPr>
        <w:fldChar w:fldCharType="separate"/>
      </w:r>
      <w:r w:rsidR="005765FF" w:rsidRPr="00CD0710">
        <w:rPr>
          <w:rStyle w:val="Hyperlink"/>
          <w:rFonts w:asciiTheme="majorBidi" w:hAnsiTheme="majorBidi" w:cstheme="majorBidi"/>
          <w:color w:val="auto"/>
          <w:sz w:val="24"/>
          <w:szCs w:val="24"/>
          <w:u w:val="none"/>
        </w:rPr>
        <w:t>Laufs</w:t>
      </w:r>
      <w:proofErr w:type="spellEnd"/>
      <w:r w:rsidR="005765FF" w:rsidRPr="00CD0710">
        <w:rPr>
          <w:rStyle w:val="Hyperlink"/>
          <w:rFonts w:asciiTheme="majorBidi" w:hAnsiTheme="majorBidi" w:cstheme="majorBidi"/>
          <w:color w:val="auto"/>
          <w:sz w:val="24"/>
          <w:szCs w:val="24"/>
          <w:u w:val="none"/>
        </w:rPr>
        <w:t xml:space="preserve"> </w:t>
      </w:r>
      <w:r w:rsidR="005765FF" w:rsidRPr="00CD0710">
        <w:rPr>
          <w:rStyle w:val="Hyperlink"/>
          <w:rFonts w:asciiTheme="majorBidi" w:hAnsiTheme="majorBidi" w:cstheme="majorBidi"/>
          <w:i/>
          <w:iCs/>
          <w:color w:val="auto"/>
          <w:sz w:val="24"/>
          <w:szCs w:val="24"/>
          <w:u w:val="none"/>
        </w:rPr>
        <w:t>et al</w:t>
      </w:r>
      <w:r w:rsidR="005765FF" w:rsidRPr="00CD0710">
        <w:rPr>
          <w:rStyle w:val="Hyperlink"/>
          <w:rFonts w:asciiTheme="majorBidi" w:hAnsiTheme="majorBidi" w:cstheme="majorBidi"/>
          <w:color w:val="auto"/>
          <w:sz w:val="24"/>
          <w:szCs w:val="24"/>
          <w:u w:val="none"/>
        </w:rPr>
        <w:t>., 1995</w:t>
      </w:r>
      <w:r w:rsidR="005765FF" w:rsidRPr="00CD0710">
        <w:rPr>
          <w:rFonts w:asciiTheme="majorBidi" w:hAnsiTheme="majorBidi" w:cstheme="majorBidi"/>
          <w:sz w:val="24"/>
          <w:szCs w:val="24"/>
        </w:rPr>
        <w:fldChar w:fldCharType="end"/>
      </w:r>
      <w:bookmarkEnd w:id="0"/>
      <w:r w:rsidR="005765FF" w:rsidRPr="00B21E10">
        <w:rPr>
          <w:rFonts w:asciiTheme="majorBidi" w:hAnsiTheme="majorBidi" w:cstheme="majorBidi"/>
          <w:sz w:val="24"/>
          <w:szCs w:val="24"/>
        </w:rPr>
        <w:t xml:space="preserve">; Saunders </w:t>
      </w:r>
      <w:r w:rsidR="005765FF" w:rsidRPr="00B21E10">
        <w:rPr>
          <w:rFonts w:asciiTheme="majorBidi" w:hAnsiTheme="majorBidi" w:cstheme="majorBidi"/>
          <w:i/>
          <w:iCs/>
          <w:sz w:val="24"/>
          <w:szCs w:val="24"/>
        </w:rPr>
        <w:t>et al</w:t>
      </w:r>
      <w:r w:rsidR="005765FF" w:rsidRPr="00B21E10">
        <w:rPr>
          <w:rFonts w:asciiTheme="majorBidi" w:hAnsiTheme="majorBidi" w:cstheme="majorBidi"/>
          <w:sz w:val="24"/>
          <w:szCs w:val="24"/>
        </w:rPr>
        <w:t xml:space="preserve">., 2004; Cui </w:t>
      </w:r>
      <w:r w:rsidR="005765FF" w:rsidRPr="00B21E10">
        <w:rPr>
          <w:rFonts w:asciiTheme="majorBidi" w:hAnsiTheme="majorBidi" w:cstheme="majorBidi"/>
          <w:i/>
          <w:iCs/>
          <w:sz w:val="24"/>
          <w:szCs w:val="24"/>
        </w:rPr>
        <w:t>et al</w:t>
      </w:r>
      <w:r w:rsidR="005765FF" w:rsidRPr="00B21E10">
        <w:rPr>
          <w:rFonts w:asciiTheme="majorBidi" w:hAnsiTheme="majorBidi" w:cstheme="majorBidi"/>
          <w:sz w:val="24"/>
          <w:szCs w:val="24"/>
        </w:rPr>
        <w:t xml:space="preserve">., 2005; Yang </w:t>
      </w:r>
      <w:r w:rsidR="005765FF" w:rsidRPr="00B21E10">
        <w:rPr>
          <w:rFonts w:asciiTheme="majorBidi" w:hAnsiTheme="majorBidi" w:cstheme="majorBidi"/>
          <w:i/>
          <w:iCs/>
          <w:sz w:val="24"/>
          <w:szCs w:val="24"/>
        </w:rPr>
        <w:t>et al</w:t>
      </w:r>
      <w:r w:rsidR="005765FF" w:rsidRPr="00B21E10">
        <w:rPr>
          <w:rFonts w:asciiTheme="majorBidi" w:hAnsiTheme="majorBidi" w:cstheme="majorBidi"/>
          <w:sz w:val="24"/>
          <w:szCs w:val="24"/>
        </w:rPr>
        <w:t xml:space="preserve">., 2011; Amin </w:t>
      </w:r>
      <w:r w:rsidR="005765FF" w:rsidRPr="00B21E10">
        <w:rPr>
          <w:rFonts w:asciiTheme="majorBidi" w:hAnsiTheme="majorBidi" w:cstheme="majorBidi"/>
          <w:i/>
          <w:iCs/>
          <w:sz w:val="24"/>
          <w:szCs w:val="24"/>
        </w:rPr>
        <w:t>et al</w:t>
      </w:r>
      <w:r w:rsidR="00114219">
        <w:rPr>
          <w:rFonts w:asciiTheme="majorBidi" w:hAnsiTheme="majorBidi" w:cstheme="majorBidi"/>
          <w:sz w:val="24"/>
          <w:szCs w:val="24"/>
        </w:rPr>
        <w:t>., 2011; Zhou, 2013).</w:t>
      </w:r>
    </w:p>
    <w:p w:rsidR="005945FB" w:rsidRDefault="005945FB" w:rsidP="00E2541E">
      <w:pPr>
        <w:spacing w:line="360" w:lineRule="auto"/>
        <w:jc w:val="both"/>
        <w:rPr>
          <w:rFonts w:asciiTheme="majorBidi" w:hAnsiTheme="majorBidi" w:cstheme="majorBidi"/>
          <w:sz w:val="24"/>
          <w:szCs w:val="24"/>
        </w:rPr>
      </w:pPr>
    </w:p>
    <w:p w:rsidR="00114219" w:rsidRDefault="005908C2" w:rsidP="00114219">
      <w:pPr>
        <w:spacing w:line="360" w:lineRule="auto"/>
        <w:jc w:val="both"/>
        <w:rPr>
          <w:rStyle w:val="Strong"/>
          <w:rFonts w:asciiTheme="majorBidi" w:hAnsiTheme="majorBidi" w:cstheme="majorBidi"/>
          <w:color w:val="212529"/>
          <w:shd w:val="clear" w:color="auto" w:fill="FFFFFF"/>
        </w:rPr>
      </w:pPr>
      <w:r w:rsidRPr="005908C2">
        <w:rPr>
          <w:rStyle w:val="Strong"/>
          <w:rFonts w:asciiTheme="majorBidi" w:hAnsiTheme="majorBidi" w:cstheme="majorBidi"/>
          <w:color w:val="212529"/>
          <w:shd w:val="clear" w:color="auto" w:fill="FFFFFF"/>
        </w:rPr>
        <w:lastRenderedPageBreak/>
        <w:t>Conclusion</w:t>
      </w:r>
    </w:p>
    <w:p w:rsidR="005908C2" w:rsidRPr="00F13F9C" w:rsidRDefault="00255253" w:rsidP="00262C41">
      <w:pPr>
        <w:spacing w:line="360" w:lineRule="auto"/>
        <w:jc w:val="both"/>
        <w:rPr>
          <w:rStyle w:val="Strong"/>
          <w:rFonts w:asciiTheme="majorBidi" w:hAnsiTheme="majorBidi" w:cstheme="majorBidi"/>
          <w:b w:val="0"/>
          <w:bCs w:val="0"/>
          <w:color w:val="212529"/>
          <w:sz w:val="24"/>
          <w:szCs w:val="24"/>
          <w:shd w:val="clear" w:color="auto" w:fill="FFFFFF"/>
        </w:rPr>
      </w:pPr>
      <w:r>
        <w:rPr>
          <w:rStyle w:val="Strong"/>
          <w:rFonts w:asciiTheme="majorBidi" w:hAnsiTheme="majorBidi" w:cstheme="majorBidi"/>
          <w:b w:val="0"/>
          <w:bCs w:val="0"/>
          <w:color w:val="212529"/>
          <w:sz w:val="24"/>
          <w:szCs w:val="24"/>
          <w:shd w:val="clear" w:color="auto" w:fill="FFFFFF"/>
        </w:rPr>
        <w:t>This work concluded that w</w:t>
      </w:r>
      <w:r w:rsidR="003B78A5">
        <w:rPr>
          <w:rStyle w:val="Strong"/>
          <w:rFonts w:asciiTheme="majorBidi" w:hAnsiTheme="majorBidi" w:cstheme="majorBidi"/>
          <w:b w:val="0"/>
          <w:bCs w:val="0"/>
          <w:color w:val="212529"/>
          <w:sz w:val="24"/>
          <w:szCs w:val="24"/>
          <w:shd w:val="clear" w:color="auto" w:fill="FFFFFF"/>
        </w:rPr>
        <w:t>hole genome sequencing technique</w:t>
      </w:r>
      <w:r w:rsidR="00150EB9">
        <w:rPr>
          <w:rStyle w:val="Strong"/>
          <w:rFonts w:asciiTheme="majorBidi" w:hAnsiTheme="majorBidi" w:cstheme="majorBidi"/>
          <w:b w:val="0"/>
          <w:bCs w:val="0"/>
          <w:color w:val="212529"/>
          <w:sz w:val="24"/>
          <w:szCs w:val="24"/>
          <w:shd w:val="clear" w:color="auto" w:fill="FFFFFF"/>
        </w:rPr>
        <w:t xml:space="preserve"> alongside bioinformatics</w:t>
      </w:r>
      <w:r>
        <w:rPr>
          <w:rStyle w:val="Strong"/>
          <w:rFonts w:asciiTheme="majorBidi" w:hAnsiTheme="majorBidi" w:cstheme="majorBidi"/>
          <w:b w:val="0"/>
          <w:bCs w:val="0"/>
          <w:color w:val="212529"/>
          <w:sz w:val="24"/>
          <w:szCs w:val="24"/>
          <w:shd w:val="clear" w:color="auto" w:fill="FFFFFF"/>
        </w:rPr>
        <w:t xml:space="preserve"> is highly recommended </w:t>
      </w:r>
      <w:r w:rsidR="003B78A5">
        <w:rPr>
          <w:rStyle w:val="Strong"/>
          <w:rFonts w:asciiTheme="majorBidi" w:hAnsiTheme="majorBidi" w:cstheme="majorBidi"/>
          <w:b w:val="0"/>
          <w:bCs w:val="0"/>
          <w:color w:val="212529"/>
          <w:sz w:val="24"/>
          <w:szCs w:val="24"/>
          <w:shd w:val="clear" w:color="auto" w:fill="FFFFFF"/>
        </w:rPr>
        <w:t>to detect com</w:t>
      </w:r>
      <w:r>
        <w:rPr>
          <w:rStyle w:val="Strong"/>
          <w:rFonts w:asciiTheme="majorBidi" w:hAnsiTheme="majorBidi" w:cstheme="majorBidi"/>
          <w:b w:val="0"/>
          <w:bCs w:val="0"/>
          <w:color w:val="212529"/>
          <w:sz w:val="24"/>
          <w:szCs w:val="24"/>
          <w:shd w:val="clear" w:color="auto" w:fill="FFFFFF"/>
        </w:rPr>
        <w:t xml:space="preserve">plete sequence of TYLCV isolate within infected tomato </w:t>
      </w:r>
      <w:r w:rsidR="004750CE">
        <w:rPr>
          <w:rStyle w:val="Strong"/>
          <w:rFonts w:asciiTheme="majorBidi" w:hAnsiTheme="majorBidi" w:cstheme="majorBidi"/>
          <w:b w:val="0"/>
          <w:bCs w:val="0"/>
          <w:color w:val="212529"/>
          <w:sz w:val="24"/>
          <w:szCs w:val="24"/>
          <w:shd w:val="clear" w:color="auto" w:fill="FFFFFF"/>
        </w:rPr>
        <w:t xml:space="preserve">genome </w:t>
      </w:r>
      <w:r>
        <w:rPr>
          <w:rStyle w:val="Strong"/>
          <w:rFonts w:asciiTheme="majorBidi" w:hAnsiTheme="majorBidi" w:cstheme="majorBidi"/>
          <w:b w:val="0"/>
          <w:bCs w:val="0"/>
          <w:color w:val="212529"/>
          <w:sz w:val="24"/>
          <w:szCs w:val="24"/>
          <w:shd w:val="clear" w:color="auto" w:fill="FFFFFF"/>
        </w:rPr>
        <w:t>raw reads.</w:t>
      </w:r>
      <w:r w:rsidR="00F13F9C" w:rsidRPr="00F13F9C">
        <w:rPr>
          <w:rStyle w:val="Strong"/>
          <w:rFonts w:asciiTheme="majorBidi" w:hAnsiTheme="majorBidi" w:cstheme="majorBidi"/>
          <w:b w:val="0"/>
          <w:bCs w:val="0"/>
          <w:color w:val="212529"/>
          <w:sz w:val="24"/>
          <w:szCs w:val="24"/>
          <w:shd w:val="clear" w:color="auto" w:fill="FFFFFF"/>
        </w:rPr>
        <w:t xml:space="preserve"> </w:t>
      </w:r>
      <w:r w:rsidR="00400860">
        <w:rPr>
          <w:rStyle w:val="Strong"/>
          <w:rFonts w:asciiTheme="majorBidi" w:hAnsiTheme="majorBidi" w:cstheme="majorBidi"/>
          <w:b w:val="0"/>
          <w:bCs w:val="0"/>
          <w:color w:val="212529"/>
          <w:sz w:val="24"/>
          <w:szCs w:val="24"/>
          <w:shd w:val="clear" w:color="auto" w:fill="FFFFFF"/>
        </w:rPr>
        <w:t xml:space="preserve">Consequently, </w:t>
      </w:r>
      <w:r w:rsidR="00476825">
        <w:rPr>
          <w:rStyle w:val="Strong"/>
          <w:rFonts w:asciiTheme="majorBidi" w:hAnsiTheme="majorBidi" w:cstheme="majorBidi"/>
          <w:b w:val="0"/>
          <w:bCs w:val="0"/>
          <w:color w:val="212529"/>
          <w:sz w:val="24"/>
          <w:szCs w:val="24"/>
          <w:shd w:val="clear" w:color="auto" w:fill="FFFFFF"/>
        </w:rPr>
        <w:t xml:space="preserve">a </w:t>
      </w:r>
      <w:r w:rsidR="00400860">
        <w:rPr>
          <w:rStyle w:val="Strong"/>
          <w:rFonts w:asciiTheme="majorBidi" w:hAnsiTheme="majorBidi" w:cstheme="majorBidi"/>
          <w:b w:val="0"/>
          <w:bCs w:val="0"/>
          <w:color w:val="212529"/>
          <w:sz w:val="24"/>
          <w:szCs w:val="24"/>
          <w:shd w:val="clear" w:color="auto" w:fill="FFFFFF"/>
        </w:rPr>
        <w:t xml:space="preserve">clear insight of virus pathway </w:t>
      </w:r>
      <w:r w:rsidR="00476825">
        <w:rPr>
          <w:rStyle w:val="Strong"/>
          <w:rFonts w:asciiTheme="majorBidi" w:hAnsiTheme="majorBidi" w:cstheme="majorBidi"/>
          <w:b w:val="0"/>
          <w:bCs w:val="0"/>
          <w:color w:val="212529"/>
          <w:sz w:val="24"/>
          <w:szCs w:val="24"/>
          <w:shd w:val="clear" w:color="auto" w:fill="FFFFFF"/>
        </w:rPr>
        <w:t xml:space="preserve">and </w:t>
      </w:r>
      <w:r w:rsidR="00262C41">
        <w:rPr>
          <w:rStyle w:val="Strong"/>
          <w:rFonts w:asciiTheme="majorBidi" w:hAnsiTheme="majorBidi" w:cstheme="majorBidi"/>
          <w:b w:val="0"/>
          <w:bCs w:val="0"/>
          <w:color w:val="212529"/>
          <w:sz w:val="24"/>
          <w:szCs w:val="24"/>
          <w:shd w:val="clear" w:color="auto" w:fill="FFFFFF"/>
        </w:rPr>
        <w:t>identity</w:t>
      </w:r>
      <w:r w:rsidR="00476825">
        <w:rPr>
          <w:rStyle w:val="Strong"/>
          <w:rFonts w:asciiTheme="majorBidi" w:hAnsiTheme="majorBidi" w:cstheme="majorBidi"/>
          <w:b w:val="0"/>
          <w:bCs w:val="0"/>
          <w:color w:val="212529"/>
          <w:sz w:val="24"/>
          <w:szCs w:val="24"/>
          <w:shd w:val="clear" w:color="auto" w:fill="FFFFFF"/>
        </w:rPr>
        <w:t xml:space="preserve"> has been revealed by phylogenetic analysis.</w:t>
      </w:r>
      <w:r w:rsidR="004750CE">
        <w:rPr>
          <w:rStyle w:val="Strong"/>
          <w:rFonts w:asciiTheme="majorBidi" w:hAnsiTheme="majorBidi" w:cstheme="majorBidi"/>
          <w:b w:val="0"/>
          <w:bCs w:val="0"/>
          <w:color w:val="212529"/>
          <w:sz w:val="24"/>
          <w:szCs w:val="24"/>
          <w:shd w:val="clear" w:color="auto" w:fill="FFFFFF"/>
        </w:rPr>
        <w:t xml:space="preserve"> </w:t>
      </w:r>
      <w:r w:rsidR="00165469">
        <w:rPr>
          <w:rStyle w:val="Strong"/>
          <w:rFonts w:asciiTheme="majorBidi" w:hAnsiTheme="majorBidi" w:cstheme="majorBidi"/>
          <w:b w:val="0"/>
          <w:bCs w:val="0"/>
          <w:color w:val="212529"/>
          <w:sz w:val="24"/>
          <w:szCs w:val="24"/>
          <w:shd w:val="clear" w:color="auto" w:fill="FFFFFF"/>
        </w:rPr>
        <w:t>More investigation</w:t>
      </w:r>
      <w:r w:rsidR="00400860">
        <w:rPr>
          <w:rStyle w:val="Strong"/>
          <w:rFonts w:asciiTheme="majorBidi" w:hAnsiTheme="majorBidi" w:cstheme="majorBidi"/>
          <w:b w:val="0"/>
          <w:bCs w:val="0"/>
          <w:color w:val="212529"/>
          <w:sz w:val="24"/>
          <w:szCs w:val="24"/>
          <w:shd w:val="clear" w:color="auto" w:fill="FFFFFF"/>
        </w:rPr>
        <w:t>s</w:t>
      </w:r>
      <w:r w:rsidR="00165469">
        <w:rPr>
          <w:rStyle w:val="Strong"/>
          <w:rFonts w:asciiTheme="majorBidi" w:hAnsiTheme="majorBidi" w:cstheme="majorBidi"/>
          <w:b w:val="0"/>
          <w:bCs w:val="0"/>
          <w:color w:val="212529"/>
          <w:sz w:val="24"/>
          <w:szCs w:val="24"/>
          <w:shd w:val="clear" w:color="auto" w:fill="FFFFFF"/>
        </w:rPr>
        <w:t xml:space="preserve"> need to be done for detecting full sequences of highly </w:t>
      </w:r>
      <w:r w:rsidR="00400860">
        <w:rPr>
          <w:rStyle w:val="Strong"/>
          <w:rFonts w:asciiTheme="majorBidi" w:hAnsiTheme="majorBidi" w:cstheme="majorBidi"/>
          <w:b w:val="0"/>
          <w:bCs w:val="0"/>
          <w:color w:val="212529"/>
          <w:sz w:val="24"/>
          <w:szCs w:val="24"/>
          <w:shd w:val="clear" w:color="auto" w:fill="FFFFFF"/>
        </w:rPr>
        <w:t xml:space="preserve">pathogenic </w:t>
      </w:r>
      <w:r w:rsidR="00165469">
        <w:rPr>
          <w:rStyle w:val="Strong"/>
          <w:rFonts w:asciiTheme="majorBidi" w:hAnsiTheme="majorBidi" w:cstheme="majorBidi"/>
          <w:b w:val="0"/>
          <w:bCs w:val="0"/>
          <w:color w:val="212529"/>
          <w:sz w:val="24"/>
          <w:szCs w:val="24"/>
          <w:shd w:val="clear" w:color="auto" w:fill="FFFFFF"/>
        </w:rPr>
        <w:t xml:space="preserve">plant viruses in Iraq. </w:t>
      </w:r>
    </w:p>
    <w:p w:rsidR="005908C2" w:rsidRDefault="005908C2" w:rsidP="00114219">
      <w:pPr>
        <w:spacing w:line="360" w:lineRule="auto"/>
        <w:jc w:val="both"/>
        <w:rPr>
          <w:rStyle w:val="Strong"/>
          <w:rFonts w:asciiTheme="majorBidi" w:hAnsiTheme="majorBidi" w:cstheme="majorBidi"/>
          <w:color w:val="212529"/>
          <w:shd w:val="clear" w:color="auto" w:fill="FFFFFF"/>
        </w:rPr>
      </w:pPr>
    </w:p>
    <w:p w:rsidR="00F61D73" w:rsidRPr="000735D0" w:rsidRDefault="00BA17A5" w:rsidP="00F61D73">
      <w:pPr>
        <w:widowControl w:val="0"/>
        <w:autoSpaceDE w:val="0"/>
        <w:autoSpaceDN w:val="0"/>
        <w:adjustRightInd w:val="0"/>
        <w:spacing w:after="120" w:line="360" w:lineRule="auto"/>
        <w:rPr>
          <w:rFonts w:asciiTheme="majorBidi" w:eastAsiaTheme="minorEastAsia" w:hAnsiTheme="majorBidi" w:cstheme="majorBidi"/>
          <w:sz w:val="24"/>
          <w:szCs w:val="24"/>
          <w:lang w:val="en"/>
        </w:rPr>
      </w:pPr>
      <w:r w:rsidRPr="000735D0">
        <w:rPr>
          <w:rFonts w:asciiTheme="majorBidi" w:hAnsiTheme="majorBidi" w:cstheme="majorBidi"/>
          <w:color w:val="222222"/>
          <w:sz w:val="24"/>
          <w:szCs w:val="24"/>
          <w:shd w:val="clear" w:color="auto" w:fill="FFFFFF"/>
        </w:rPr>
        <w:t>Conflict of Interest Statement</w:t>
      </w:r>
      <w:r w:rsidR="00F61D73" w:rsidRPr="000735D0">
        <w:rPr>
          <w:rFonts w:asciiTheme="majorBidi" w:eastAsiaTheme="minorEastAsia" w:hAnsiTheme="majorBidi" w:cstheme="majorBidi"/>
          <w:b/>
          <w:bCs/>
          <w:sz w:val="24"/>
          <w:szCs w:val="24"/>
          <w:lang w:val="en"/>
        </w:rPr>
        <w:t xml:space="preserve"> </w:t>
      </w:r>
      <w:r w:rsidR="00F61D73" w:rsidRPr="000735D0">
        <w:rPr>
          <w:rFonts w:asciiTheme="majorBidi" w:eastAsiaTheme="minorEastAsia" w:hAnsiTheme="majorBidi" w:cstheme="majorBidi"/>
          <w:b/>
          <w:bCs/>
          <w:sz w:val="24"/>
          <w:szCs w:val="24"/>
          <w:lang w:val="en"/>
        </w:rPr>
        <w:br/>
      </w:r>
      <w:proofErr w:type="gramStart"/>
      <w:r w:rsidR="00F61D73" w:rsidRPr="000735D0">
        <w:rPr>
          <w:rFonts w:asciiTheme="majorBidi" w:eastAsiaTheme="minorEastAsia" w:hAnsiTheme="majorBidi" w:cstheme="majorBidi"/>
          <w:sz w:val="24"/>
          <w:szCs w:val="24"/>
          <w:lang w:val="en"/>
        </w:rPr>
        <w:t>The</w:t>
      </w:r>
      <w:proofErr w:type="gramEnd"/>
      <w:r w:rsidR="00F61D73" w:rsidRPr="000735D0">
        <w:rPr>
          <w:rFonts w:asciiTheme="majorBidi" w:eastAsiaTheme="minorEastAsia" w:hAnsiTheme="majorBidi" w:cstheme="majorBidi"/>
          <w:sz w:val="24"/>
          <w:szCs w:val="24"/>
          <w:lang w:val="en"/>
        </w:rPr>
        <w:t xml:space="preserve"> authors have no conflicts of interest to declare.</w:t>
      </w:r>
    </w:p>
    <w:p w:rsidR="00114219" w:rsidRPr="000735D0" w:rsidRDefault="00BA17A5" w:rsidP="00114219">
      <w:pPr>
        <w:spacing w:line="360" w:lineRule="auto"/>
        <w:jc w:val="both"/>
        <w:rPr>
          <w:rFonts w:asciiTheme="majorBidi" w:hAnsiTheme="majorBidi" w:cstheme="majorBidi"/>
          <w:color w:val="222222"/>
          <w:shd w:val="clear" w:color="auto" w:fill="FFFFFF"/>
        </w:rPr>
      </w:pPr>
      <w:r w:rsidRPr="000735D0">
        <w:rPr>
          <w:rFonts w:asciiTheme="majorBidi" w:hAnsiTheme="majorBidi" w:cstheme="majorBidi"/>
          <w:color w:val="222222"/>
          <w:shd w:val="clear" w:color="auto" w:fill="FFFFFF"/>
        </w:rPr>
        <w:t xml:space="preserve"> Funding Sources</w:t>
      </w:r>
      <w:r w:rsidR="00114219" w:rsidRPr="000735D0">
        <w:rPr>
          <w:rFonts w:asciiTheme="majorBidi" w:hAnsiTheme="majorBidi" w:cstheme="majorBidi"/>
          <w:color w:val="222222"/>
          <w:shd w:val="clear" w:color="auto" w:fill="FFFFFF"/>
        </w:rPr>
        <w:t xml:space="preserve"> </w:t>
      </w:r>
    </w:p>
    <w:p w:rsidR="00F61D73" w:rsidRPr="000735D0" w:rsidRDefault="00114219" w:rsidP="00114219">
      <w:pPr>
        <w:spacing w:line="360" w:lineRule="auto"/>
        <w:jc w:val="both"/>
        <w:rPr>
          <w:rFonts w:asciiTheme="majorBidi" w:hAnsiTheme="majorBidi" w:cstheme="majorBidi"/>
          <w:color w:val="222222"/>
          <w:sz w:val="24"/>
          <w:szCs w:val="24"/>
          <w:shd w:val="clear" w:color="auto" w:fill="FFFFFF"/>
        </w:rPr>
      </w:pPr>
      <w:r w:rsidRPr="000735D0">
        <w:rPr>
          <w:rFonts w:asciiTheme="majorBidi" w:hAnsiTheme="majorBidi" w:cstheme="majorBidi"/>
          <w:color w:val="222222"/>
          <w:sz w:val="24"/>
          <w:szCs w:val="24"/>
          <w:shd w:val="clear" w:color="auto" w:fill="FFFFFF"/>
        </w:rPr>
        <w:t>There are no funding sources to report</w:t>
      </w:r>
      <w:r w:rsidR="000735D0" w:rsidRPr="000735D0">
        <w:rPr>
          <w:rFonts w:asciiTheme="majorBidi" w:hAnsiTheme="majorBidi" w:cstheme="majorBidi"/>
          <w:color w:val="222222"/>
          <w:sz w:val="24"/>
          <w:szCs w:val="24"/>
          <w:shd w:val="clear" w:color="auto" w:fill="FFFFFF"/>
        </w:rPr>
        <w:t>.</w:t>
      </w:r>
    </w:p>
    <w:p w:rsidR="000735D0" w:rsidRDefault="002D5A84" w:rsidP="000735D0">
      <w:pPr>
        <w:spacing w:line="360" w:lineRule="auto"/>
        <w:jc w:val="both"/>
        <w:rPr>
          <w:rFonts w:asciiTheme="majorBidi" w:hAnsiTheme="majorBidi" w:cstheme="majorBidi"/>
          <w:color w:val="222222"/>
          <w:sz w:val="24"/>
          <w:szCs w:val="24"/>
          <w:shd w:val="clear" w:color="auto" w:fill="FFFFFF"/>
        </w:rPr>
      </w:pPr>
      <w:r w:rsidRPr="000735D0">
        <w:rPr>
          <w:rFonts w:asciiTheme="majorBidi" w:hAnsiTheme="majorBidi" w:cstheme="majorBidi"/>
          <w:color w:val="222222"/>
          <w:sz w:val="24"/>
          <w:szCs w:val="24"/>
          <w:shd w:val="clear" w:color="auto" w:fill="FFFFFF"/>
        </w:rPr>
        <w:t>Statement of Ethics</w:t>
      </w:r>
      <w:r w:rsidR="00EC7FA2" w:rsidRPr="000735D0">
        <w:rPr>
          <w:rFonts w:asciiTheme="majorBidi" w:hAnsiTheme="majorBidi" w:cstheme="majorBidi"/>
          <w:color w:val="222222"/>
          <w:sz w:val="24"/>
          <w:szCs w:val="24"/>
          <w:shd w:val="clear" w:color="auto" w:fill="FFFFFF"/>
        </w:rPr>
        <w:t xml:space="preserve"> </w:t>
      </w:r>
    </w:p>
    <w:p w:rsidR="002D5A84" w:rsidRPr="000735D0" w:rsidRDefault="00EC7FA2" w:rsidP="000735D0">
      <w:pPr>
        <w:spacing w:line="360" w:lineRule="auto"/>
        <w:jc w:val="both"/>
        <w:rPr>
          <w:rFonts w:asciiTheme="majorBidi" w:hAnsiTheme="majorBidi" w:cstheme="majorBidi"/>
          <w:color w:val="222222"/>
          <w:sz w:val="24"/>
          <w:szCs w:val="24"/>
          <w:shd w:val="clear" w:color="auto" w:fill="FFFFFF"/>
        </w:rPr>
      </w:pPr>
      <w:r w:rsidRPr="000735D0">
        <w:rPr>
          <w:rFonts w:asciiTheme="majorBidi" w:hAnsiTheme="majorBidi" w:cstheme="majorBidi"/>
          <w:color w:val="222222"/>
          <w:sz w:val="24"/>
          <w:szCs w:val="24"/>
          <w:shd w:val="clear" w:color="auto" w:fill="FFFFFF"/>
        </w:rPr>
        <w:t>The authors have no ethical conflicts to disclose.</w:t>
      </w:r>
    </w:p>
    <w:p w:rsidR="00E82E03" w:rsidRPr="000735D0" w:rsidRDefault="002D5A84" w:rsidP="00F61D73">
      <w:pPr>
        <w:spacing w:line="360" w:lineRule="auto"/>
        <w:jc w:val="both"/>
        <w:rPr>
          <w:rFonts w:asciiTheme="majorBidi" w:hAnsiTheme="majorBidi" w:cstheme="majorBidi"/>
          <w:color w:val="222222"/>
          <w:sz w:val="24"/>
          <w:szCs w:val="24"/>
          <w:shd w:val="clear" w:color="auto" w:fill="FFFFFF"/>
        </w:rPr>
      </w:pPr>
      <w:r w:rsidRPr="000735D0">
        <w:rPr>
          <w:rFonts w:asciiTheme="majorBidi" w:hAnsiTheme="majorBidi" w:cstheme="majorBidi"/>
          <w:color w:val="222222"/>
          <w:sz w:val="24"/>
          <w:szCs w:val="24"/>
          <w:shd w:val="clear" w:color="auto" w:fill="FFFFFF"/>
        </w:rPr>
        <w:t xml:space="preserve"> Author Contributions</w:t>
      </w:r>
      <w:r w:rsidR="00BA17A5" w:rsidRPr="000735D0">
        <w:rPr>
          <w:rFonts w:asciiTheme="majorBidi" w:hAnsiTheme="majorBidi" w:cstheme="majorBidi"/>
          <w:color w:val="222222"/>
          <w:sz w:val="24"/>
          <w:szCs w:val="24"/>
          <w:shd w:val="clear" w:color="auto" w:fill="FFFFFF"/>
        </w:rPr>
        <w:t xml:space="preserve"> </w:t>
      </w:r>
    </w:p>
    <w:p w:rsidR="001B5F9C" w:rsidRPr="000735D0" w:rsidRDefault="001B5F9C" w:rsidP="00684CBE">
      <w:pPr>
        <w:spacing w:line="360" w:lineRule="auto"/>
        <w:jc w:val="both"/>
        <w:rPr>
          <w:rFonts w:asciiTheme="majorBidi" w:hAnsiTheme="majorBidi" w:cstheme="majorBidi"/>
          <w:sz w:val="24"/>
          <w:szCs w:val="24"/>
          <w:lang w:val="en"/>
        </w:rPr>
      </w:pPr>
      <w:r w:rsidRPr="000735D0">
        <w:rPr>
          <w:rFonts w:asciiTheme="majorBidi" w:hAnsiTheme="majorBidi" w:cstheme="majorBidi"/>
          <w:sz w:val="24"/>
          <w:szCs w:val="24"/>
        </w:rPr>
        <w:t>A.</w:t>
      </w:r>
      <w:r w:rsidR="002649FD" w:rsidRPr="000735D0">
        <w:rPr>
          <w:rFonts w:asciiTheme="majorBidi" w:hAnsiTheme="majorBidi" w:cstheme="majorBidi"/>
          <w:sz w:val="24"/>
          <w:szCs w:val="24"/>
        </w:rPr>
        <w:t>A</w:t>
      </w:r>
      <w:r w:rsidRPr="000735D0">
        <w:rPr>
          <w:rFonts w:asciiTheme="majorBidi" w:hAnsiTheme="majorBidi" w:cstheme="majorBidi"/>
          <w:sz w:val="24"/>
          <w:szCs w:val="24"/>
        </w:rPr>
        <w:t xml:space="preserve">. carried out the experiment. </w:t>
      </w:r>
      <w:r w:rsidR="002649FD" w:rsidRPr="000735D0">
        <w:rPr>
          <w:rFonts w:asciiTheme="majorBidi" w:hAnsiTheme="majorBidi" w:cstheme="majorBidi"/>
          <w:sz w:val="24"/>
          <w:szCs w:val="24"/>
        </w:rPr>
        <w:t>O</w:t>
      </w:r>
      <w:r w:rsidRPr="000735D0">
        <w:rPr>
          <w:rFonts w:asciiTheme="majorBidi" w:hAnsiTheme="majorBidi" w:cstheme="majorBidi"/>
          <w:sz w:val="24"/>
          <w:szCs w:val="24"/>
        </w:rPr>
        <w:t>.</w:t>
      </w:r>
      <w:r w:rsidR="002649FD" w:rsidRPr="000735D0">
        <w:rPr>
          <w:rFonts w:asciiTheme="majorBidi" w:hAnsiTheme="majorBidi" w:cstheme="majorBidi"/>
          <w:sz w:val="24"/>
          <w:szCs w:val="24"/>
        </w:rPr>
        <w:t>A</w:t>
      </w:r>
      <w:r w:rsidRPr="000735D0">
        <w:rPr>
          <w:rFonts w:asciiTheme="majorBidi" w:hAnsiTheme="majorBidi" w:cstheme="majorBidi"/>
          <w:sz w:val="24"/>
          <w:szCs w:val="24"/>
        </w:rPr>
        <w:t xml:space="preserve">. </w:t>
      </w:r>
      <w:r w:rsidR="002649FD" w:rsidRPr="000735D0">
        <w:rPr>
          <w:rFonts w:asciiTheme="majorBidi" w:hAnsiTheme="majorBidi" w:cstheme="majorBidi"/>
          <w:sz w:val="24"/>
          <w:szCs w:val="24"/>
        </w:rPr>
        <w:t xml:space="preserve">analyzed </w:t>
      </w:r>
      <w:r w:rsidR="007A2663">
        <w:rPr>
          <w:rFonts w:asciiTheme="majorBidi" w:hAnsiTheme="majorBidi" w:cstheme="majorBidi"/>
          <w:sz w:val="24"/>
          <w:szCs w:val="24"/>
        </w:rPr>
        <w:t xml:space="preserve">the </w:t>
      </w:r>
      <w:r w:rsidR="002649FD" w:rsidRPr="000735D0">
        <w:rPr>
          <w:rFonts w:asciiTheme="majorBidi" w:hAnsiTheme="majorBidi" w:cstheme="majorBidi"/>
          <w:sz w:val="24"/>
          <w:szCs w:val="24"/>
        </w:rPr>
        <w:t xml:space="preserve">NGS data </w:t>
      </w:r>
      <w:r w:rsidR="000735D0" w:rsidRPr="000735D0">
        <w:rPr>
          <w:rFonts w:asciiTheme="majorBidi" w:hAnsiTheme="majorBidi" w:cstheme="majorBidi"/>
          <w:sz w:val="24"/>
          <w:szCs w:val="24"/>
        </w:rPr>
        <w:t>and wrote</w:t>
      </w:r>
      <w:r w:rsidRPr="000735D0">
        <w:rPr>
          <w:rFonts w:asciiTheme="majorBidi" w:hAnsiTheme="majorBidi" w:cstheme="majorBidi"/>
          <w:sz w:val="24"/>
          <w:szCs w:val="24"/>
        </w:rPr>
        <w:t xml:space="preserve"> the manuscript with support from </w:t>
      </w:r>
      <w:r w:rsidR="002649FD" w:rsidRPr="000735D0">
        <w:rPr>
          <w:rFonts w:asciiTheme="majorBidi" w:hAnsiTheme="majorBidi" w:cstheme="majorBidi"/>
          <w:sz w:val="24"/>
          <w:szCs w:val="24"/>
        </w:rPr>
        <w:t>F</w:t>
      </w:r>
      <w:r w:rsidRPr="000735D0">
        <w:rPr>
          <w:rFonts w:asciiTheme="majorBidi" w:hAnsiTheme="majorBidi" w:cstheme="majorBidi"/>
          <w:sz w:val="24"/>
          <w:szCs w:val="24"/>
        </w:rPr>
        <w:t>.</w:t>
      </w:r>
      <w:r w:rsidR="002649FD" w:rsidRPr="000735D0">
        <w:rPr>
          <w:rFonts w:asciiTheme="majorBidi" w:hAnsiTheme="majorBidi" w:cstheme="majorBidi"/>
          <w:sz w:val="24"/>
          <w:szCs w:val="24"/>
        </w:rPr>
        <w:t>A</w:t>
      </w:r>
      <w:r w:rsidRPr="000735D0">
        <w:rPr>
          <w:rFonts w:asciiTheme="majorBidi" w:hAnsiTheme="majorBidi" w:cstheme="majorBidi"/>
          <w:sz w:val="24"/>
          <w:szCs w:val="24"/>
        </w:rPr>
        <w:t>.</w:t>
      </w:r>
      <w:r w:rsidR="00AE3D3B" w:rsidRPr="000735D0">
        <w:rPr>
          <w:rFonts w:asciiTheme="majorBidi" w:hAnsiTheme="majorBidi" w:cstheme="majorBidi"/>
          <w:sz w:val="24"/>
          <w:szCs w:val="24"/>
        </w:rPr>
        <w:t xml:space="preserve"> </w:t>
      </w:r>
      <w:r w:rsidR="002649FD" w:rsidRPr="000735D0">
        <w:rPr>
          <w:rFonts w:asciiTheme="majorBidi" w:hAnsiTheme="majorBidi" w:cstheme="majorBidi"/>
          <w:sz w:val="24"/>
          <w:szCs w:val="24"/>
        </w:rPr>
        <w:t xml:space="preserve">F.A. </w:t>
      </w:r>
      <w:r w:rsidRPr="000735D0">
        <w:rPr>
          <w:rFonts w:asciiTheme="majorBidi" w:hAnsiTheme="majorBidi" w:cstheme="majorBidi"/>
          <w:sz w:val="24"/>
          <w:szCs w:val="24"/>
        </w:rPr>
        <w:t xml:space="preserve"> </w:t>
      </w:r>
      <w:proofErr w:type="gramStart"/>
      <w:r w:rsidRPr="000735D0">
        <w:rPr>
          <w:rFonts w:asciiTheme="majorBidi" w:hAnsiTheme="majorBidi" w:cstheme="majorBidi"/>
          <w:sz w:val="24"/>
          <w:szCs w:val="24"/>
        </w:rPr>
        <w:t>he</w:t>
      </w:r>
      <w:r w:rsidR="002649FD" w:rsidRPr="000735D0">
        <w:rPr>
          <w:rFonts w:asciiTheme="majorBidi" w:hAnsiTheme="majorBidi" w:cstheme="majorBidi"/>
          <w:sz w:val="24"/>
          <w:szCs w:val="24"/>
        </w:rPr>
        <w:t>lped</w:t>
      </w:r>
      <w:proofErr w:type="gramEnd"/>
      <w:r w:rsidR="002649FD" w:rsidRPr="000735D0">
        <w:rPr>
          <w:rFonts w:asciiTheme="majorBidi" w:hAnsiTheme="majorBidi" w:cstheme="majorBidi"/>
          <w:sz w:val="24"/>
          <w:szCs w:val="24"/>
        </w:rPr>
        <w:t xml:space="preserve"> supervise the </w:t>
      </w:r>
      <w:r w:rsidR="00684CBE">
        <w:rPr>
          <w:rFonts w:asciiTheme="majorBidi" w:hAnsiTheme="majorBidi" w:cstheme="majorBidi"/>
          <w:sz w:val="24"/>
          <w:szCs w:val="24"/>
        </w:rPr>
        <w:t>study</w:t>
      </w:r>
      <w:r w:rsidR="002649FD" w:rsidRPr="000735D0">
        <w:rPr>
          <w:rFonts w:asciiTheme="majorBidi" w:hAnsiTheme="majorBidi" w:cstheme="majorBidi"/>
          <w:sz w:val="24"/>
          <w:szCs w:val="24"/>
        </w:rPr>
        <w:t xml:space="preserve">. </w:t>
      </w:r>
    </w:p>
    <w:p w:rsidR="00E82E03" w:rsidRPr="00B21E10" w:rsidRDefault="00F96886" w:rsidP="00A519B0">
      <w:pPr>
        <w:spacing w:line="360" w:lineRule="auto"/>
        <w:jc w:val="both"/>
        <w:rPr>
          <w:rFonts w:asciiTheme="majorBidi" w:hAnsiTheme="majorBidi" w:cstheme="majorBidi"/>
          <w:sz w:val="28"/>
          <w:szCs w:val="28"/>
        </w:rPr>
      </w:pPr>
      <w:r w:rsidRPr="00B21E10">
        <w:rPr>
          <w:rFonts w:asciiTheme="majorBidi" w:hAnsiTheme="majorBidi" w:cstheme="majorBidi"/>
          <w:sz w:val="28"/>
          <w:szCs w:val="28"/>
        </w:rPr>
        <w:t>References</w:t>
      </w:r>
    </w:p>
    <w:p w:rsidR="00013007" w:rsidRPr="00B21E10" w:rsidRDefault="00013007" w:rsidP="005D4C05">
      <w:pPr>
        <w:rPr>
          <w:rFonts w:asciiTheme="majorBidi" w:hAnsiTheme="majorBidi" w:cstheme="majorBidi"/>
          <w:sz w:val="24"/>
          <w:szCs w:val="24"/>
        </w:rPr>
      </w:pPr>
      <w:r w:rsidRPr="00B21E10">
        <w:rPr>
          <w:rFonts w:asciiTheme="majorBidi" w:hAnsiTheme="majorBidi" w:cstheme="majorBidi"/>
          <w:sz w:val="24"/>
          <w:szCs w:val="24"/>
          <w:shd w:val="clear" w:color="auto" w:fill="FFFFFF"/>
        </w:rPr>
        <w:t xml:space="preserve">Adams, I. P., Glover, R. H., Monger, W. A., Mumford, R., </w:t>
      </w:r>
      <w:proofErr w:type="spellStart"/>
      <w:r w:rsidRPr="00B21E10">
        <w:rPr>
          <w:rFonts w:asciiTheme="majorBidi" w:hAnsiTheme="majorBidi" w:cstheme="majorBidi"/>
          <w:sz w:val="24"/>
          <w:szCs w:val="24"/>
          <w:shd w:val="clear" w:color="auto" w:fill="FFFFFF"/>
        </w:rPr>
        <w:t>Jackeviciene</w:t>
      </w:r>
      <w:proofErr w:type="spellEnd"/>
      <w:r w:rsidRPr="00B21E10">
        <w:rPr>
          <w:rFonts w:asciiTheme="majorBidi" w:hAnsiTheme="majorBidi" w:cstheme="majorBidi"/>
          <w:sz w:val="24"/>
          <w:szCs w:val="24"/>
          <w:shd w:val="clear" w:color="auto" w:fill="FFFFFF"/>
        </w:rPr>
        <w:t xml:space="preserve">, E., </w:t>
      </w:r>
      <w:proofErr w:type="spellStart"/>
      <w:r w:rsidRPr="00B21E10">
        <w:rPr>
          <w:rFonts w:asciiTheme="majorBidi" w:hAnsiTheme="majorBidi" w:cstheme="majorBidi"/>
          <w:sz w:val="24"/>
          <w:szCs w:val="24"/>
          <w:shd w:val="clear" w:color="auto" w:fill="FFFFFF"/>
        </w:rPr>
        <w:t>Navalinskiene</w:t>
      </w:r>
      <w:proofErr w:type="spellEnd"/>
      <w:r w:rsidR="00007050">
        <w:rPr>
          <w:rFonts w:asciiTheme="majorBidi" w:hAnsiTheme="majorBidi" w:cstheme="majorBidi"/>
          <w:sz w:val="24"/>
          <w:szCs w:val="24"/>
          <w:shd w:val="clear" w:color="auto" w:fill="FFFFFF"/>
        </w:rPr>
        <w:t xml:space="preserve">, M., ... &amp; </w:t>
      </w:r>
      <w:proofErr w:type="spellStart"/>
      <w:r w:rsidR="00007050">
        <w:rPr>
          <w:rFonts w:asciiTheme="majorBidi" w:hAnsiTheme="majorBidi" w:cstheme="majorBidi"/>
          <w:sz w:val="24"/>
          <w:szCs w:val="24"/>
          <w:shd w:val="clear" w:color="auto" w:fill="FFFFFF"/>
        </w:rPr>
        <w:t>Boonham</w:t>
      </w:r>
      <w:proofErr w:type="spellEnd"/>
      <w:r w:rsidR="00007050">
        <w:rPr>
          <w:rFonts w:asciiTheme="majorBidi" w:hAnsiTheme="majorBidi" w:cstheme="majorBidi"/>
          <w:sz w:val="24"/>
          <w:szCs w:val="24"/>
          <w:shd w:val="clear" w:color="auto" w:fill="FFFFFF"/>
        </w:rPr>
        <w:t>,</w:t>
      </w:r>
      <w:r w:rsidR="005D4C05">
        <w:rPr>
          <w:rFonts w:asciiTheme="majorBidi" w:hAnsiTheme="majorBidi" w:cstheme="majorBidi"/>
          <w:sz w:val="24"/>
          <w:szCs w:val="24"/>
          <w:shd w:val="clear" w:color="auto" w:fill="FFFFFF"/>
        </w:rPr>
        <w:t xml:space="preserve"> </w:t>
      </w:r>
      <w:r w:rsidR="00007050">
        <w:rPr>
          <w:rFonts w:asciiTheme="majorBidi" w:hAnsiTheme="majorBidi" w:cstheme="majorBidi"/>
          <w:sz w:val="24"/>
          <w:szCs w:val="24"/>
          <w:shd w:val="clear" w:color="auto" w:fill="FFFFFF"/>
        </w:rPr>
        <w:t>N</w:t>
      </w:r>
      <w:r w:rsidR="005D4C05">
        <w:rPr>
          <w:rFonts w:asciiTheme="majorBidi" w:hAnsiTheme="majorBidi" w:cstheme="majorBidi"/>
          <w:sz w:val="24"/>
          <w:szCs w:val="24"/>
          <w:shd w:val="clear" w:color="auto" w:fill="FFFFFF"/>
        </w:rPr>
        <w:t>.,</w:t>
      </w:r>
      <w:r w:rsidR="005D4C05" w:rsidRPr="005D4C05">
        <w:rPr>
          <w:rFonts w:asciiTheme="majorBidi" w:hAnsiTheme="majorBidi" w:cstheme="majorBidi"/>
          <w:sz w:val="24"/>
          <w:szCs w:val="24"/>
          <w:shd w:val="clear" w:color="auto" w:fill="FFFFFF"/>
        </w:rPr>
        <w:t xml:space="preserve"> </w:t>
      </w:r>
      <w:r w:rsidR="005D4C05">
        <w:rPr>
          <w:rFonts w:asciiTheme="majorBidi" w:hAnsiTheme="majorBidi" w:cstheme="majorBidi"/>
          <w:sz w:val="24"/>
          <w:szCs w:val="24"/>
          <w:shd w:val="clear" w:color="auto" w:fill="FFFFFF"/>
        </w:rPr>
        <w:t>2009</w:t>
      </w:r>
      <w:r w:rsidR="0000705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xml:space="preserve">Next‐generation sequencing and </w:t>
      </w:r>
      <w:proofErr w:type="spellStart"/>
      <w:r w:rsidRPr="00B21E10">
        <w:rPr>
          <w:rFonts w:asciiTheme="majorBidi" w:hAnsiTheme="majorBidi" w:cstheme="majorBidi"/>
          <w:sz w:val="24"/>
          <w:szCs w:val="24"/>
          <w:shd w:val="clear" w:color="auto" w:fill="FFFFFF"/>
        </w:rPr>
        <w:t>metagenomic</w:t>
      </w:r>
      <w:proofErr w:type="spellEnd"/>
      <w:r w:rsidRPr="00B21E10">
        <w:rPr>
          <w:rFonts w:asciiTheme="majorBidi" w:hAnsiTheme="majorBidi" w:cstheme="majorBidi"/>
          <w:sz w:val="24"/>
          <w:szCs w:val="24"/>
          <w:shd w:val="clear" w:color="auto" w:fill="FFFFFF"/>
        </w:rPr>
        <w:t xml:space="preserve"> analysis: a universal diagnostic tool in plant virology. </w:t>
      </w:r>
      <w:r w:rsidRPr="00B21E10">
        <w:rPr>
          <w:rFonts w:asciiTheme="majorBidi" w:hAnsiTheme="majorBidi" w:cstheme="majorBidi"/>
          <w:i/>
          <w:iCs/>
          <w:sz w:val="24"/>
          <w:szCs w:val="24"/>
          <w:shd w:val="clear" w:color="auto" w:fill="FFFFFF"/>
        </w:rPr>
        <w:t>Molecular plant pathology</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10</w:t>
      </w:r>
      <w:r w:rsidRPr="00B21E10">
        <w:rPr>
          <w:rFonts w:asciiTheme="majorBidi" w:hAnsiTheme="majorBidi" w:cstheme="majorBidi"/>
          <w:sz w:val="24"/>
          <w:szCs w:val="24"/>
          <w:shd w:val="clear" w:color="auto" w:fill="FFFFFF"/>
        </w:rPr>
        <w:t>(4), 537-</w:t>
      </w:r>
      <w:r w:rsidR="006A1272">
        <w:rPr>
          <w:rFonts w:asciiTheme="majorBidi" w:hAnsiTheme="majorBidi" w:cstheme="majorBidi"/>
          <w:sz w:val="24"/>
          <w:szCs w:val="24"/>
          <w:shd w:val="clear" w:color="auto" w:fill="FFFFFF"/>
        </w:rPr>
        <w:t>5</w:t>
      </w:r>
      <w:r w:rsidR="00FA4BDB" w:rsidRPr="00B21E10">
        <w:rPr>
          <w:rFonts w:asciiTheme="majorBidi" w:hAnsiTheme="majorBidi" w:cstheme="majorBidi"/>
          <w:sz w:val="24"/>
          <w:szCs w:val="24"/>
          <w:shd w:val="clear" w:color="auto" w:fill="FFFFFF"/>
        </w:rPr>
        <w:t>45</w:t>
      </w:r>
      <w:r w:rsidRPr="00B21E10">
        <w:rPr>
          <w:rFonts w:asciiTheme="majorBidi" w:hAnsiTheme="majorBidi" w:cstheme="majorBidi"/>
          <w:sz w:val="24"/>
          <w:szCs w:val="24"/>
          <w:shd w:val="clear" w:color="auto" w:fill="FFFFFF"/>
        </w:rPr>
        <w:t>.</w:t>
      </w:r>
      <w:r w:rsidRPr="00B21E10">
        <w:rPr>
          <w:rFonts w:asciiTheme="majorBidi" w:hAnsiTheme="majorBidi" w:cstheme="majorBidi"/>
          <w:sz w:val="24"/>
          <w:szCs w:val="24"/>
          <w:shd w:val="clear" w:color="auto" w:fill="FFFFFF"/>
          <w:rtl/>
        </w:rPr>
        <w:t>‏</w:t>
      </w:r>
    </w:p>
    <w:p w:rsidR="00013007" w:rsidRPr="00B21E10" w:rsidRDefault="00007050" w:rsidP="00013007">
      <w:pPr>
        <w:rPr>
          <w:rFonts w:asciiTheme="majorBidi" w:hAnsiTheme="majorBidi" w:cstheme="majorBidi"/>
          <w:sz w:val="24"/>
          <w:szCs w:val="24"/>
        </w:rPr>
      </w:pPr>
      <w:proofErr w:type="gramStart"/>
      <w:r>
        <w:rPr>
          <w:rFonts w:asciiTheme="majorBidi" w:hAnsiTheme="majorBidi" w:cstheme="majorBidi"/>
          <w:sz w:val="24"/>
          <w:szCs w:val="24"/>
        </w:rPr>
        <w:t xml:space="preserve">Adams M.J. &amp; </w:t>
      </w:r>
      <w:proofErr w:type="spellStart"/>
      <w:r>
        <w:rPr>
          <w:rFonts w:asciiTheme="majorBidi" w:hAnsiTheme="majorBidi" w:cstheme="majorBidi"/>
          <w:sz w:val="24"/>
          <w:szCs w:val="24"/>
        </w:rPr>
        <w:t>Antoniw</w:t>
      </w:r>
      <w:proofErr w:type="spellEnd"/>
      <w:r>
        <w:rPr>
          <w:rFonts w:asciiTheme="majorBidi" w:hAnsiTheme="majorBidi" w:cstheme="majorBidi"/>
          <w:sz w:val="24"/>
          <w:szCs w:val="24"/>
        </w:rPr>
        <w:t xml:space="preserve"> J.F</w:t>
      </w:r>
      <w:r w:rsidR="005D4C05">
        <w:rPr>
          <w:rFonts w:asciiTheme="majorBidi" w:hAnsiTheme="majorBidi" w:cstheme="majorBidi"/>
          <w:sz w:val="24"/>
          <w:szCs w:val="24"/>
        </w:rPr>
        <w:t>, 2005</w:t>
      </w:r>
      <w:r w:rsidR="00735B48">
        <w:rPr>
          <w:rFonts w:asciiTheme="majorBidi" w:hAnsiTheme="majorBidi" w:cstheme="majorBidi"/>
          <w:sz w:val="24"/>
          <w:szCs w:val="24"/>
        </w:rPr>
        <w:t>.</w:t>
      </w:r>
      <w:proofErr w:type="gramEnd"/>
      <w:r w:rsidR="00013007" w:rsidRPr="00B21E10">
        <w:rPr>
          <w:rFonts w:asciiTheme="majorBidi" w:hAnsiTheme="majorBidi" w:cstheme="majorBidi"/>
          <w:sz w:val="24"/>
          <w:szCs w:val="24"/>
        </w:rPr>
        <w:t xml:space="preserve"> </w:t>
      </w:r>
      <w:proofErr w:type="spellStart"/>
      <w:r w:rsidR="00013007" w:rsidRPr="00B21E10">
        <w:rPr>
          <w:rFonts w:asciiTheme="majorBidi" w:hAnsiTheme="majorBidi" w:cstheme="majorBidi"/>
          <w:sz w:val="24"/>
          <w:szCs w:val="24"/>
        </w:rPr>
        <w:t>DPVweb</w:t>
      </w:r>
      <w:proofErr w:type="spellEnd"/>
      <w:r w:rsidR="00013007" w:rsidRPr="00B21E10">
        <w:rPr>
          <w:rFonts w:asciiTheme="majorBidi" w:hAnsiTheme="majorBidi" w:cstheme="majorBidi"/>
          <w:sz w:val="24"/>
          <w:szCs w:val="24"/>
        </w:rPr>
        <w:t xml:space="preserve">: An open access internet resource on plant viruses and virus diseases. </w:t>
      </w:r>
      <w:r w:rsidR="00013007" w:rsidRPr="00B21E10">
        <w:rPr>
          <w:rFonts w:asciiTheme="majorBidi" w:hAnsiTheme="majorBidi" w:cstheme="majorBidi"/>
          <w:i/>
          <w:iCs/>
          <w:sz w:val="24"/>
          <w:szCs w:val="24"/>
        </w:rPr>
        <w:t>Outlooks on Pest Management</w:t>
      </w:r>
      <w:r w:rsidR="00013007" w:rsidRPr="00B21E10">
        <w:rPr>
          <w:rFonts w:asciiTheme="majorBidi" w:hAnsiTheme="majorBidi" w:cstheme="majorBidi"/>
          <w:sz w:val="24"/>
          <w:szCs w:val="24"/>
        </w:rPr>
        <w:t xml:space="preserve"> 16, 268-</w:t>
      </w:r>
      <w:r w:rsidR="006A1272">
        <w:rPr>
          <w:rFonts w:asciiTheme="majorBidi" w:hAnsiTheme="majorBidi" w:cstheme="majorBidi"/>
          <w:sz w:val="24"/>
          <w:szCs w:val="24"/>
        </w:rPr>
        <w:t>2</w:t>
      </w:r>
      <w:r w:rsidR="00013007" w:rsidRPr="00B21E10">
        <w:rPr>
          <w:rFonts w:asciiTheme="majorBidi" w:hAnsiTheme="majorBidi" w:cstheme="majorBidi"/>
          <w:sz w:val="24"/>
          <w:szCs w:val="24"/>
        </w:rPr>
        <w:t>70.</w:t>
      </w:r>
    </w:p>
    <w:p w:rsidR="00834959" w:rsidRPr="00B21E10" w:rsidRDefault="00E82E03" w:rsidP="00FA4BDB">
      <w:pPr>
        <w:spacing w:line="360" w:lineRule="auto"/>
        <w:jc w:val="both"/>
        <w:rPr>
          <w:rFonts w:asciiTheme="majorBidi" w:hAnsiTheme="majorBidi" w:cstheme="majorBidi"/>
          <w:sz w:val="24"/>
          <w:szCs w:val="24"/>
        </w:rPr>
      </w:pPr>
      <w:proofErr w:type="gramStart"/>
      <w:r w:rsidRPr="00B21E10">
        <w:rPr>
          <w:rFonts w:asciiTheme="majorBidi" w:hAnsiTheme="majorBidi" w:cstheme="majorBidi"/>
          <w:sz w:val="24"/>
          <w:szCs w:val="24"/>
          <w:shd w:val="clear" w:color="auto" w:fill="FFFFFF"/>
        </w:rPr>
        <w:t xml:space="preserve">Al-Ani, R. A., </w:t>
      </w:r>
      <w:proofErr w:type="spellStart"/>
      <w:r w:rsidRPr="00B21E10">
        <w:rPr>
          <w:rFonts w:asciiTheme="majorBidi" w:hAnsiTheme="majorBidi" w:cstheme="majorBidi"/>
          <w:sz w:val="24"/>
          <w:szCs w:val="24"/>
          <w:shd w:val="clear" w:color="auto" w:fill="FFFFFF"/>
        </w:rPr>
        <w:t>Diwan</w:t>
      </w:r>
      <w:proofErr w:type="spellEnd"/>
      <w:r w:rsidR="00007050">
        <w:rPr>
          <w:rFonts w:asciiTheme="majorBidi" w:hAnsiTheme="majorBidi" w:cstheme="majorBidi"/>
          <w:sz w:val="24"/>
          <w:szCs w:val="24"/>
          <w:shd w:val="clear" w:color="auto" w:fill="FFFFFF"/>
        </w:rPr>
        <w:t xml:space="preserve">, S. N. H., &amp; </w:t>
      </w:r>
      <w:proofErr w:type="spellStart"/>
      <w:r w:rsidR="00007050">
        <w:rPr>
          <w:rFonts w:asciiTheme="majorBidi" w:hAnsiTheme="majorBidi" w:cstheme="majorBidi"/>
          <w:sz w:val="24"/>
          <w:szCs w:val="24"/>
          <w:shd w:val="clear" w:color="auto" w:fill="FFFFFF"/>
        </w:rPr>
        <w:t>Adhab</w:t>
      </w:r>
      <w:proofErr w:type="spellEnd"/>
      <w:r w:rsidR="00007050">
        <w:rPr>
          <w:rFonts w:asciiTheme="majorBidi" w:hAnsiTheme="majorBidi" w:cstheme="majorBidi"/>
          <w:sz w:val="24"/>
          <w:szCs w:val="24"/>
          <w:shd w:val="clear" w:color="auto" w:fill="FFFFFF"/>
        </w:rPr>
        <w:t>, M.</w:t>
      </w:r>
      <w:proofErr w:type="gramEnd"/>
      <w:r w:rsidR="00007050">
        <w:rPr>
          <w:rFonts w:asciiTheme="majorBidi" w:hAnsiTheme="majorBidi" w:cstheme="majorBidi"/>
          <w:sz w:val="24"/>
          <w:szCs w:val="24"/>
          <w:shd w:val="clear" w:color="auto" w:fill="FFFFFF"/>
        </w:rPr>
        <w:t xml:space="preserve"> </w:t>
      </w:r>
      <w:proofErr w:type="gramStart"/>
      <w:r w:rsidR="00007050">
        <w:rPr>
          <w:rFonts w:asciiTheme="majorBidi" w:hAnsiTheme="majorBidi" w:cstheme="majorBidi"/>
          <w:sz w:val="24"/>
          <w:szCs w:val="24"/>
          <w:shd w:val="clear" w:color="auto" w:fill="FFFFFF"/>
        </w:rPr>
        <w:t>A</w:t>
      </w:r>
      <w:r w:rsidR="005D4C05">
        <w:rPr>
          <w:rFonts w:asciiTheme="majorBidi" w:hAnsiTheme="majorBidi" w:cstheme="majorBidi"/>
          <w:sz w:val="24"/>
          <w:szCs w:val="24"/>
          <w:shd w:val="clear" w:color="auto" w:fill="FFFFFF"/>
        </w:rPr>
        <w:t>, 2010</w:t>
      </w:r>
      <w:r w:rsidR="00007050">
        <w:rPr>
          <w:rFonts w:asciiTheme="majorBidi" w:hAnsiTheme="majorBidi" w:cstheme="majorBidi"/>
          <w:sz w:val="24"/>
          <w:szCs w:val="24"/>
          <w:shd w:val="clear" w:color="auto" w:fill="FFFFFF"/>
        </w:rPr>
        <w:t>.</w:t>
      </w:r>
      <w:proofErr w:type="gramEnd"/>
      <w:r w:rsidR="0000705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xml:space="preserve"> Efficiency of </w:t>
      </w:r>
      <w:proofErr w:type="spellStart"/>
      <w:r w:rsidRPr="00B21E10">
        <w:rPr>
          <w:rFonts w:asciiTheme="majorBidi" w:hAnsiTheme="majorBidi" w:cstheme="majorBidi"/>
          <w:i/>
          <w:iCs/>
          <w:sz w:val="24"/>
          <w:szCs w:val="24"/>
          <w:shd w:val="clear" w:color="auto" w:fill="FFFFFF"/>
        </w:rPr>
        <w:t>Thuja</w:t>
      </w:r>
      <w:proofErr w:type="spellEnd"/>
      <w:r w:rsidRPr="00B21E10">
        <w:rPr>
          <w:rFonts w:asciiTheme="majorBidi" w:hAnsiTheme="majorBidi" w:cstheme="majorBidi"/>
          <w:i/>
          <w:iCs/>
          <w:sz w:val="24"/>
          <w:szCs w:val="24"/>
          <w:shd w:val="clear" w:color="auto" w:fill="FFFFFF"/>
        </w:rPr>
        <w:t xml:space="preserve"> </w:t>
      </w:r>
      <w:proofErr w:type="spellStart"/>
      <w:r w:rsidRPr="00B21E10">
        <w:rPr>
          <w:rFonts w:asciiTheme="majorBidi" w:hAnsiTheme="majorBidi" w:cstheme="majorBidi"/>
          <w:i/>
          <w:iCs/>
          <w:sz w:val="24"/>
          <w:szCs w:val="24"/>
          <w:shd w:val="clear" w:color="auto" w:fill="FFFFFF"/>
        </w:rPr>
        <w:t>orientalis</w:t>
      </w:r>
      <w:proofErr w:type="spellEnd"/>
      <w:r w:rsidRPr="00B21E10">
        <w:rPr>
          <w:rFonts w:asciiTheme="majorBidi" w:hAnsiTheme="majorBidi" w:cstheme="majorBidi"/>
          <w:sz w:val="24"/>
          <w:szCs w:val="24"/>
          <w:shd w:val="clear" w:color="auto" w:fill="FFFFFF"/>
        </w:rPr>
        <w:t xml:space="preserve"> and </w:t>
      </w:r>
      <w:proofErr w:type="spellStart"/>
      <w:r w:rsidRPr="00B21E10">
        <w:rPr>
          <w:rFonts w:asciiTheme="majorBidi" w:hAnsiTheme="majorBidi" w:cstheme="majorBidi"/>
          <w:i/>
          <w:iCs/>
          <w:sz w:val="24"/>
          <w:szCs w:val="24"/>
          <w:shd w:val="clear" w:color="auto" w:fill="FFFFFF"/>
        </w:rPr>
        <w:t>Artimisia</w:t>
      </w:r>
      <w:proofErr w:type="spellEnd"/>
      <w:r w:rsidRPr="00B21E10">
        <w:rPr>
          <w:rFonts w:asciiTheme="majorBidi" w:hAnsiTheme="majorBidi" w:cstheme="majorBidi"/>
          <w:i/>
          <w:iCs/>
          <w:sz w:val="24"/>
          <w:szCs w:val="24"/>
          <w:shd w:val="clear" w:color="auto" w:fill="FFFFFF"/>
        </w:rPr>
        <w:t xml:space="preserve"> </w:t>
      </w:r>
      <w:proofErr w:type="spellStart"/>
      <w:r w:rsidRPr="00B21E10">
        <w:rPr>
          <w:rFonts w:asciiTheme="majorBidi" w:hAnsiTheme="majorBidi" w:cstheme="majorBidi"/>
          <w:i/>
          <w:iCs/>
          <w:sz w:val="24"/>
          <w:szCs w:val="24"/>
          <w:shd w:val="clear" w:color="auto" w:fill="FFFFFF"/>
        </w:rPr>
        <w:t>campestris</w:t>
      </w:r>
      <w:proofErr w:type="spellEnd"/>
      <w:r w:rsidRPr="00B21E10">
        <w:rPr>
          <w:rFonts w:asciiTheme="majorBidi" w:hAnsiTheme="majorBidi" w:cstheme="majorBidi"/>
          <w:sz w:val="24"/>
          <w:szCs w:val="24"/>
          <w:shd w:val="clear" w:color="auto" w:fill="FFFFFF"/>
        </w:rPr>
        <w:t xml:space="preserve"> extracts to control of </w:t>
      </w:r>
      <w:r w:rsidRPr="00B21E10">
        <w:rPr>
          <w:rFonts w:asciiTheme="majorBidi" w:hAnsiTheme="majorBidi" w:cstheme="majorBidi"/>
          <w:i/>
          <w:iCs/>
          <w:sz w:val="24"/>
          <w:szCs w:val="24"/>
          <w:shd w:val="clear" w:color="auto" w:fill="FFFFFF"/>
        </w:rPr>
        <w:t>Potato leaf roll virus</w:t>
      </w:r>
      <w:r w:rsidRPr="00B21E10">
        <w:rPr>
          <w:rFonts w:asciiTheme="majorBidi" w:hAnsiTheme="majorBidi" w:cstheme="majorBidi"/>
          <w:sz w:val="24"/>
          <w:szCs w:val="24"/>
          <w:shd w:val="clear" w:color="auto" w:fill="FFFFFF"/>
        </w:rPr>
        <w:t xml:space="preserve"> (PLRV) in potato plants. </w:t>
      </w:r>
      <w:r w:rsidRPr="00B21E10">
        <w:rPr>
          <w:rFonts w:asciiTheme="majorBidi" w:hAnsiTheme="majorBidi" w:cstheme="majorBidi"/>
          <w:i/>
          <w:iCs/>
          <w:sz w:val="24"/>
          <w:szCs w:val="24"/>
          <w:shd w:val="clear" w:color="auto" w:fill="FFFFFF"/>
        </w:rPr>
        <w:t>Agriculture and Biology Journal of North America</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1</w:t>
      </w:r>
      <w:r w:rsidRPr="00B21E10">
        <w:rPr>
          <w:rFonts w:asciiTheme="majorBidi" w:hAnsiTheme="majorBidi" w:cstheme="majorBidi"/>
          <w:sz w:val="24"/>
          <w:szCs w:val="24"/>
          <w:shd w:val="clear" w:color="auto" w:fill="FFFFFF"/>
        </w:rPr>
        <w:t>(4), 579-</w:t>
      </w:r>
      <w:r w:rsidR="006A1272">
        <w:rPr>
          <w:rFonts w:asciiTheme="majorBidi" w:hAnsiTheme="majorBidi" w:cstheme="majorBidi"/>
          <w:sz w:val="24"/>
          <w:szCs w:val="24"/>
          <w:shd w:val="clear" w:color="auto" w:fill="FFFFFF"/>
        </w:rPr>
        <w:t>5</w:t>
      </w:r>
      <w:r w:rsidRPr="00B21E10">
        <w:rPr>
          <w:rFonts w:asciiTheme="majorBidi" w:hAnsiTheme="majorBidi" w:cstheme="majorBidi"/>
          <w:sz w:val="24"/>
          <w:szCs w:val="24"/>
          <w:shd w:val="clear" w:color="auto" w:fill="FFFFFF"/>
        </w:rPr>
        <w:t>83.</w:t>
      </w:r>
      <w:r w:rsidRPr="00B21E10">
        <w:rPr>
          <w:rFonts w:asciiTheme="majorBidi" w:hAnsiTheme="majorBidi" w:cstheme="majorBidi"/>
          <w:sz w:val="24"/>
          <w:szCs w:val="24"/>
          <w:shd w:val="clear" w:color="auto" w:fill="FFFFFF"/>
          <w:rtl/>
        </w:rPr>
        <w:t>‏</w:t>
      </w:r>
      <w:r w:rsidR="00D8444B" w:rsidRPr="00B21E10">
        <w:rPr>
          <w:rFonts w:asciiTheme="majorBidi" w:hAnsiTheme="majorBidi" w:cstheme="majorBidi"/>
          <w:sz w:val="24"/>
          <w:szCs w:val="24"/>
        </w:rPr>
        <w:t xml:space="preserve"> </w:t>
      </w:r>
    </w:p>
    <w:p w:rsidR="00013007" w:rsidRPr="00B21E10" w:rsidRDefault="00007050" w:rsidP="00013007">
      <w:pPr>
        <w:tabs>
          <w:tab w:val="left" w:pos="3675"/>
        </w:tabs>
        <w:spacing w:line="360" w:lineRule="auto"/>
        <w:jc w:val="both"/>
        <w:rPr>
          <w:rFonts w:asciiTheme="majorBidi" w:hAnsiTheme="majorBidi" w:cstheme="majorBidi"/>
          <w:sz w:val="24"/>
          <w:szCs w:val="24"/>
          <w:shd w:val="clear" w:color="auto" w:fill="FFFFFF"/>
        </w:rPr>
      </w:pPr>
      <w:proofErr w:type="spellStart"/>
      <w:r>
        <w:rPr>
          <w:rFonts w:asciiTheme="majorBidi" w:hAnsiTheme="majorBidi" w:cstheme="majorBidi"/>
          <w:sz w:val="24"/>
          <w:szCs w:val="24"/>
          <w:shd w:val="clear" w:color="auto" w:fill="FFFFFF"/>
        </w:rPr>
        <w:lastRenderedPageBreak/>
        <w:t>Alisawi</w:t>
      </w:r>
      <w:proofErr w:type="spellEnd"/>
      <w:r>
        <w:rPr>
          <w:rFonts w:asciiTheme="majorBidi" w:hAnsiTheme="majorBidi" w:cstheme="majorBidi"/>
          <w:sz w:val="24"/>
          <w:szCs w:val="24"/>
          <w:shd w:val="clear" w:color="auto" w:fill="FFFFFF"/>
        </w:rPr>
        <w:t>, O. N</w:t>
      </w:r>
      <w:r w:rsidR="005D4C05">
        <w:rPr>
          <w:rFonts w:asciiTheme="majorBidi" w:hAnsiTheme="majorBidi" w:cstheme="majorBidi"/>
          <w:sz w:val="24"/>
          <w:szCs w:val="24"/>
          <w:shd w:val="clear" w:color="auto" w:fill="FFFFFF"/>
        </w:rPr>
        <w:t>, 2019</w:t>
      </w:r>
      <w:r>
        <w:rPr>
          <w:rFonts w:asciiTheme="majorBidi" w:hAnsiTheme="majorBidi" w:cstheme="majorBidi"/>
          <w:sz w:val="24"/>
          <w:szCs w:val="24"/>
          <w:shd w:val="clear" w:color="auto" w:fill="FFFFFF"/>
        </w:rPr>
        <w:t>.</w:t>
      </w:r>
      <w:r w:rsidR="00013007" w:rsidRPr="00B21E10">
        <w:rPr>
          <w:rFonts w:asciiTheme="majorBidi" w:hAnsiTheme="majorBidi" w:cstheme="majorBidi"/>
          <w:sz w:val="24"/>
          <w:szCs w:val="24"/>
          <w:shd w:val="clear" w:color="auto" w:fill="FFFFFF"/>
        </w:rPr>
        <w:t> Virus integration and tandem repeats in the genomes of Petunia (Doctoral dissertation, University of Leicester).</w:t>
      </w:r>
      <w:r w:rsidR="00013007" w:rsidRPr="00B21E10">
        <w:rPr>
          <w:rFonts w:asciiTheme="majorBidi" w:hAnsiTheme="majorBidi" w:cstheme="majorBidi"/>
          <w:sz w:val="24"/>
          <w:szCs w:val="24"/>
          <w:shd w:val="clear" w:color="auto" w:fill="FFFFFF"/>
          <w:rtl/>
        </w:rPr>
        <w:t>‏</w:t>
      </w:r>
    </w:p>
    <w:p w:rsidR="00FE327D" w:rsidRPr="00B21E10" w:rsidRDefault="00FE327D" w:rsidP="00007050">
      <w:pPr>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Al-</w:t>
      </w:r>
      <w:proofErr w:type="spellStart"/>
      <w:r w:rsidRPr="00B21E10">
        <w:rPr>
          <w:rFonts w:asciiTheme="majorBidi" w:hAnsiTheme="majorBidi" w:cstheme="majorBidi"/>
          <w:sz w:val="24"/>
          <w:szCs w:val="24"/>
          <w:shd w:val="clear" w:color="auto" w:fill="FFFFFF"/>
        </w:rPr>
        <w:t>Jubouri</w:t>
      </w:r>
      <w:proofErr w:type="spellEnd"/>
      <w:r w:rsidRPr="00B21E10">
        <w:rPr>
          <w:rFonts w:asciiTheme="majorBidi" w:hAnsiTheme="majorBidi" w:cstheme="majorBidi"/>
          <w:sz w:val="24"/>
          <w:szCs w:val="24"/>
          <w:shd w:val="clear" w:color="auto" w:fill="FFFFFF"/>
        </w:rPr>
        <w:t>, A. A., Al-</w:t>
      </w:r>
      <w:proofErr w:type="spellStart"/>
      <w:r w:rsidRPr="00B21E10">
        <w:rPr>
          <w:rFonts w:asciiTheme="majorBidi" w:hAnsiTheme="majorBidi" w:cstheme="majorBidi"/>
          <w:sz w:val="24"/>
          <w:szCs w:val="24"/>
          <w:shd w:val="clear" w:color="auto" w:fill="FFFFFF"/>
        </w:rPr>
        <w:t>Fadhal</w:t>
      </w:r>
      <w:proofErr w:type="spellEnd"/>
      <w:r w:rsidRPr="00B21E10">
        <w:rPr>
          <w:rFonts w:asciiTheme="majorBidi" w:hAnsiTheme="majorBidi" w:cstheme="majorBidi"/>
          <w:sz w:val="24"/>
          <w:szCs w:val="24"/>
          <w:shd w:val="clear" w:color="auto" w:fill="FFFFFF"/>
        </w:rPr>
        <w:t xml:space="preserve">, F. A., &amp; </w:t>
      </w:r>
      <w:proofErr w:type="spellStart"/>
      <w:r w:rsidRPr="00B21E10">
        <w:rPr>
          <w:rFonts w:asciiTheme="majorBidi" w:hAnsiTheme="majorBidi" w:cstheme="majorBidi"/>
          <w:sz w:val="24"/>
          <w:szCs w:val="24"/>
          <w:shd w:val="clear" w:color="auto" w:fill="FFFFFF"/>
        </w:rPr>
        <w:t>Sama</w:t>
      </w:r>
      <w:r w:rsidR="00007050">
        <w:rPr>
          <w:rFonts w:asciiTheme="majorBidi" w:hAnsiTheme="majorBidi" w:cstheme="majorBidi"/>
          <w:sz w:val="24"/>
          <w:szCs w:val="24"/>
          <w:shd w:val="clear" w:color="auto" w:fill="FFFFFF"/>
        </w:rPr>
        <w:t>ka</w:t>
      </w:r>
      <w:proofErr w:type="spellEnd"/>
      <w:r w:rsidR="00007050">
        <w:rPr>
          <w:rFonts w:asciiTheme="majorBidi" w:hAnsiTheme="majorBidi" w:cstheme="majorBidi"/>
          <w:sz w:val="24"/>
          <w:szCs w:val="24"/>
          <w:shd w:val="clear" w:color="auto" w:fill="FFFFFF"/>
        </w:rPr>
        <w:t>, H. M</w:t>
      </w:r>
      <w:r w:rsidR="005D4C05">
        <w:rPr>
          <w:rFonts w:asciiTheme="majorBidi" w:hAnsiTheme="majorBidi" w:cstheme="majorBidi"/>
          <w:sz w:val="24"/>
          <w:szCs w:val="24"/>
          <w:shd w:val="clear" w:color="auto" w:fill="FFFFFF"/>
        </w:rPr>
        <w:t>, 2014</w:t>
      </w:r>
      <w:r w:rsidRPr="00B21E10">
        <w:rPr>
          <w:rFonts w:asciiTheme="majorBidi" w:hAnsiTheme="majorBidi" w:cstheme="majorBidi"/>
          <w:sz w:val="24"/>
          <w:szCs w:val="24"/>
          <w:shd w:val="clear" w:color="auto" w:fill="FFFFFF"/>
        </w:rPr>
        <w:t>.</w:t>
      </w:r>
      <w:proofErr w:type="gramEnd"/>
      <w:r w:rsidRPr="00B21E10">
        <w:rPr>
          <w:rFonts w:asciiTheme="majorBidi" w:hAnsiTheme="majorBidi" w:cstheme="majorBidi"/>
          <w:sz w:val="24"/>
          <w:szCs w:val="24"/>
          <w:shd w:val="clear" w:color="auto" w:fill="FFFFFF"/>
        </w:rPr>
        <w:t xml:space="preserve"> Detection of </w:t>
      </w:r>
      <w:r w:rsidRPr="00B21E10">
        <w:rPr>
          <w:rFonts w:asciiTheme="majorBidi" w:hAnsiTheme="majorBidi" w:cstheme="majorBidi"/>
          <w:i/>
          <w:iCs/>
          <w:sz w:val="24"/>
          <w:szCs w:val="24"/>
          <w:shd w:val="clear" w:color="auto" w:fill="FFFFFF"/>
        </w:rPr>
        <w:t>tomato yellow leaf curl virus</w:t>
      </w:r>
      <w:r w:rsidRPr="00B21E10">
        <w:rPr>
          <w:rFonts w:asciiTheme="majorBidi" w:hAnsiTheme="majorBidi" w:cstheme="majorBidi"/>
          <w:sz w:val="24"/>
          <w:szCs w:val="24"/>
          <w:shd w:val="clear" w:color="auto" w:fill="FFFFFF"/>
        </w:rPr>
        <w:t xml:space="preserve"> (TYLCV) and its strains on tomato plants and host rang determine by Polymerase Chain Reaction. </w:t>
      </w:r>
      <w:proofErr w:type="spellStart"/>
      <w:r w:rsidRPr="00B21E10">
        <w:rPr>
          <w:rFonts w:asciiTheme="majorBidi" w:hAnsiTheme="majorBidi" w:cstheme="majorBidi"/>
          <w:i/>
          <w:iCs/>
          <w:sz w:val="24"/>
          <w:szCs w:val="24"/>
          <w:shd w:val="clear" w:color="auto" w:fill="FFFFFF"/>
        </w:rPr>
        <w:t>Kufa</w:t>
      </w:r>
      <w:proofErr w:type="spellEnd"/>
      <w:r w:rsidRPr="00B21E10">
        <w:rPr>
          <w:rFonts w:asciiTheme="majorBidi" w:hAnsiTheme="majorBidi" w:cstheme="majorBidi"/>
          <w:i/>
          <w:iCs/>
          <w:sz w:val="24"/>
          <w:szCs w:val="24"/>
          <w:shd w:val="clear" w:color="auto" w:fill="FFFFFF"/>
        </w:rPr>
        <w:t xml:space="preserve"> Journal for Agricultural Sciences</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6</w:t>
      </w:r>
      <w:r w:rsidRPr="00B21E10">
        <w:rPr>
          <w:rFonts w:asciiTheme="majorBidi" w:hAnsiTheme="majorBidi" w:cstheme="majorBidi"/>
          <w:sz w:val="24"/>
          <w:szCs w:val="24"/>
          <w:shd w:val="clear" w:color="auto" w:fill="FFFFFF"/>
        </w:rPr>
        <w:t>(4), 99-117.</w:t>
      </w:r>
      <w:r w:rsidRPr="00B21E10">
        <w:rPr>
          <w:rFonts w:asciiTheme="majorBidi" w:hAnsiTheme="majorBidi" w:cstheme="majorBidi"/>
          <w:sz w:val="24"/>
          <w:szCs w:val="24"/>
          <w:shd w:val="clear" w:color="auto" w:fill="FFFFFF"/>
          <w:rtl/>
        </w:rPr>
        <w:t>‏</w:t>
      </w:r>
    </w:p>
    <w:p w:rsidR="00013007" w:rsidRPr="00B21E10" w:rsidRDefault="00013007" w:rsidP="00007050">
      <w:pPr>
        <w:autoSpaceDE w:val="0"/>
        <w:autoSpaceDN w:val="0"/>
        <w:adjustRightInd w:val="0"/>
        <w:spacing w:line="360" w:lineRule="auto"/>
        <w:ind w:left="785" w:right="-113" w:hangingChars="327" w:hanging="785"/>
        <w:rPr>
          <w:rFonts w:asciiTheme="majorBidi" w:eastAsia="Calibri" w:hAnsiTheme="majorBidi" w:cstheme="majorBidi"/>
          <w:sz w:val="24"/>
          <w:szCs w:val="24"/>
          <w:rtl/>
          <w:lang w:bidi="ar-IQ"/>
        </w:rPr>
      </w:pPr>
      <w:proofErr w:type="gramStart"/>
      <w:r w:rsidRPr="00B21E10">
        <w:rPr>
          <w:rFonts w:asciiTheme="majorBidi" w:eastAsia="Calibri" w:hAnsiTheme="majorBidi" w:cstheme="majorBidi"/>
          <w:sz w:val="24"/>
          <w:szCs w:val="24"/>
        </w:rPr>
        <w:t>Al-Kuwaiti, N.; B. Otto; C. Col</w:t>
      </w:r>
      <w:r w:rsidR="00007050">
        <w:rPr>
          <w:rFonts w:asciiTheme="majorBidi" w:eastAsia="Calibri" w:hAnsiTheme="majorBidi" w:cstheme="majorBidi"/>
          <w:sz w:val="24"/>
          <w:szCs w:val="24"/>
        </w:rPr>
        <w:t xml:space="preserve">lins; S. Seal and </w:t>
      </w:r>
      <w:proofErr w:type="spellStart"/>
      <w:r w:rsidR="00007050">
        <w:rPr>
          <w:rFonts w:asciiTheme="majorBidi" w:eastAsia="Calibri" w:hAnsiTheme="majorBidi" w:cstheme="majorBidi"/>
          <w:sz w:val="24"/>
          <w:szCs w:val="24"/>
        </w:rPr>
        <w:t>Maruthi</w:t>
      </w:r>
      <w:proofErr w:type="spellEnd"/>
      <w:r w:rsidR="00007050">
        <w:rPr>
          <w:rFonts w:asciiTheme="majorBidi" w:eastAsia="Calibri" w:hAnsiTheme="majorBidi" w:cstheme="majorBidi"/>
          <w:sz w:val="24"/>
          <w:szCs w:val="24"/>
        </w:rPr>
        <w:t>, M</w:t>
      </w:r>
      <w:r w:rsidR="005D4C05">
        <w:rPr>
          <w:rFonts w:asciiTheme="majorBidi" w:eastAsia="Calibri" w:hAnsiTheme="majorBidi" w:cstheme="majorBidi"/>
          <w:sz w:val="24"/>
          <w:szCs w:val="24"/>
        </w:rPr>
        <w:t>, 2013</w:t>
      </w:r>
      <w:r w:rsidR="00007050">
        <w:rPr>
          <w:rFonts w:asciiTheme="majorBidi" w:eastAsia="Calibri" w:hAnsiTheme="majorBidi" w:cstheme="majorBidi"/>
          <w:sz w:val="24"/>
          <w:szCs w:val="24"/>
        </w:rPr>
        <w:t>.</w:t>
      </w:r>
      <w:proofErr w:type="gramEnd"/>
      <w:r w:rsidRPr="00B21E10">
        <w:rPr>
          <w:rFonts w:asciiTheme="majorBidi" w:eastAsia="Calibri" w:hAnsiTheme="majorBidi" w:cstheme="majorBidi"/>
          <w:sz w:val="24"/>
          <w:szCs w:val="24"/>
        </w:rPr>
        <w:t xml:space="preserve">  Molec</w:t>
      </w:r>
      <w:r w:rsidR="000F4366">
        <w:rPr>
          <w:rFonts w:asciiTheme="majorBidi" w:eastAsia="Calibri" w:hAnsiTheme="majorBidi" w:cstheme="majorBidi"/>
          <w:sz w:val="24"/>
          <w:szCs w:val="24"/>
        </w:rPr>
        <w:t xml:space="preserve">ular characterization and first </w:t>
      </w:r>
      <w:r w:rsidRPr="00B21E10">
        <w:rPr>
          <w:rFonts w:asciiTheme="majorBidi" w:eastAsia="Calibri" w:hAnsiTheme="majorBidi" w:cstheme="majorBidi"/>
          <w:sz w:val="24"/>
          <w:szCs w:val="24"/>
        </w:rPr>
        <w:t xml:space="preserve">complete genome sequence of </w:t>
      </w:r>
      <w:r w:rsidRPr="00B21E10">
        <w:rPr>
          <w:rFonts w:asciiTheme="majorBidi" w:eastAsia="Calibri" w:hAnsiTheme="majorBidi" w:cstheme="majorBidi"/>
          <w:i/>
          <w:iCs/>
          <w:sz w:val="24"/>
          <w:szCs w:val="24"/>
        </w:rPr>
        <w:t xml:space="preserve">tomato yellow leaf curl virus </w:t>
      </w:r>
      <w:r w:rsidR="000F4366">
        <w:rPr>
          <w:rFonts w:asciiTheme="majorBidi" w:eastAsia="Calibri" w:hAnsiTheme="majorBidi" w:cstheme="majorBidi"/>
          <w:sz w:val="24"/>
          <w:szCs w:val="24"/>
        </w:rPr>
        <w:t xml:space="preserve">(TYLCV) infecting tomato in </w:t>
      </w:r>
      <w:r w:rsidRPr="00B21E10">
        <w:rPr>
          <w:rFonts w:asciiTheme="majorBidi" w:eastAsia="Calibri" w:hAnsiTheme="majorBidi" w:cstheme="majorBidi"/>
          <w:sz w:val="24"/>
          <w:szCs w:val="24"/>
        </w:rPr>
        <w:t xml:space="preserve">Iraq. </w:t>
      </w:r>
      <w:r w:rsidRPr="00B21E10">
        <w:rPr>
          <w:rFonts w:asciiTheme="majorBidi" w:eastAsia="Calibri" w:hAnsiTheme="majorBidi" w:cstheme="majorBidi"/>
          <w:i/>
          <w:iCs/>
          <w:sz w:val="24"/>
          <w:szCs w:val="24"/>
        </w:rPr>
        <w:t>New Disease Reports</w:t>
      </w:r>
      <w:r w:rsidRPr="00B21E10">
        <w:rPr>
          <w:rFonts w:asciiTheme="majorBidi" w:eastAsia="Calibri" w:hAnsiTheme="majorBidi" w:cstheme="majorBidi"/>
          <w:sz w:val="24"/>
          <w:szCs w:val="24"/>
        </w:rPr>
        <w:t>, 27: 17.</w:t>
      </w:r>
    </w:p>
    <w:p w:rsidR="00FE327D" w:rsidRPr="00B21E10" w:rsidRDefault="00FE327D" w:rsidP="00007050">
      <w:pPr>
        <w:rPr>
          <w:rFonts w:asciiTheme="majorBidi" w:hAnsiTheme="majorBidi" w:cstheme="majorBidi"/>
          <w:sz w:val="24"/>
          <w:szCs w:val="24"/>
          <w:shd w:val="clear" w:color="auto" w:fill="FFFFFF"/>
        </w:rPr>
      </w:pPr>
      <w:proofErr w:type="spellStart"/>
      <w:proofErr w:type="gramStart"/>
      <w:r w:rsidRPr="00B21E10">
        <w:rPr>
          <w:rFonts w:asciiTheme="majorBidi" w:hAnsiTheme="majorBidi" w:cstheme="majorBidi"/>
          <w:sz w:val="24"/>
          <w:szCs w:val="24"/>
        </w:rPr>
        <w:t>Altschul</w:t>
      </w:r>
      <w:proofErr w:type="spellEnd"/>
      <w:r w:rsidRPr="00B21E10">
        <w:rPr>
          <w:rFonts w:asciiTheme="majorBidi" w:hAnsiTheme="majorBidi" w:cstheme="majorBidi"/>
          <w:sz w:val="24"/>
          <w:szCs w:val="24"/>
        </w:rPr>
        <w:t xml:space="preserve"> S.F., Gish W., Miller</w:t>
      </w:r>
      <w:r w:rsidR="00007050">
        <w:rPr>
          <w:rFonts w:asciiTheme="majorBidi" w:hAnsiTheme="majorBidi" w:cstheme="majorBidi"/>
          <w:sz w:val="24"/>
          <w:szCs w:val="24"/>
        </w:rPr>
        <w:t xml:space="preserve"> W., Myers E.W. &amp; </w:t>
      </w:r>
      <w:proofErr w:type="spellStart"/>
      <w:r w:rsidR="00007050">
        <w:rPr>
          <w:rFonts w:asciiTheme="majorBidi" w:hAnsiTheme="majorBidi" w:cstheme="majorBidi"/>
          <w:sz w:val="24"/>
          <w:szCs w:val="24"/>
        </w:rPr>
        <w:t>Lipman</w:t>
      </w:r>
      <w:proofErr w:type="spellEnd"/>
      <w:r w:rsidR="00007050">
        <w:rPr>
          <w:rFonts w:asciiTheme="majorBidi" w:hAnsiTheme="majorBidi" w:cstheme="majorBidi"/>
          <w:sz w:val="24"/>
          <w:szCs w:val="24"/>
        </w:rPr>
        <w:t xml:space="preserve"> D.J</w:t>
      </w:r>
      <w:r w:rsidR="005D4C05">
        <w:rPr>
          <w:rFonts w:asciiTheme="majorBidi" w:hAnsiTheme="majorBidi" w:cstheme="majorBidi"/>
          <w:sz w:val="24"/>
          <w:szCs w:val="24"/>
        </w:rPr>
        <w:t>, 1990</w:t>
      </w:r>
      <w:r w:rsidR="00007050">
        <w:rPr>
          <w:rFonts w:asciiTheme="majorBidi" w:hAnsiTheme="majorBidi" w:cstheme="majorBidi"/>
          <w:sz w:val="24"/>
          <w:szCs w:val="24"/>
        </w:rPr>
        <w:t>.</w:t>
      </w:r>
      <w:proofErr w:type="gramEnd"/>
      <w:r w:rsidR="00007050">
        <w:rPr>
          <w:rFonts w:asciiTheme="majorBidi" w:hAnsiTheme="majorBidi" w:cstheme="majorBidi"/>
          <w:sz w:val="24"/>
          <w:szCs w:val="24"/>
        </w:rPr>
        <w:t xml:space="preserve"> </w:t>
      </w:r>
      <w:r w:rsidRPr="00B21E10">
        <w:rPr>
          <w:rFonts w:asciiTheme="majorBidi" w:hAnsiTheme="majorBidi" w:cstheme="majorBidi"/>
          <w:sz w:val="24"/>
          <w:szCs w:val="24"/>
        </w:rPr>
        <w:t xml:space="preserve"> </w:t>
      </w:r>
      <w:proofErr w:type="gramStart"/>
      <w:r w:rsidRPr="00B21E10">
        <w:rPr>
          <w:rFonts w:asciiTheme="majorBidi" w:hAnsiTheme="majorBidi" w:cstheme="majorBidi"/>
          <w:sz w:val="24"/>
          <w:szCs w:val="24"/>
        </w:rPr>
        <w:t>Basic local alignment search tool.</w:t>
      </w:r>
      <w:proofErr w:type="gramEnd"/>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Journal of Molecular Biology</w:t>
      </w:r>
      <w:r w:rsidRPr="00B21E10">
        <w:rPr>
          <w:rFonts w:asciiTheme="majorBidi" w:hAnsiTheme="majorBidi" w:cstheme="majorBidi"/>
          <w:sz w:val="24"/>
          <w:szCs w:val="24"/>
        </w:rPr>
        <w:t xml:space="preserve"> 215, 403-</w:t>
      </w:r>
      <w:r w:rsidR="006A1272">
        <w:rPr>
          <w:rFonts w:asciiTheme="majorBidi" w:hAnsiTheme="majorBidi" w:cstheme="majorBidi"/>
          <w:sz w:val="24"/>
          <w:szCs w:val="24"/>
        </w:rPr>
        <w:t>4</w:t>
      </w:r>
      <w:r w:rsidRPr="00B21E10">
        <w:rPr>
          <w:rFonts w:asciiTheme="majorBidi" w:hAnsiTheme="majorBidi" w:cstheme="majorBidi"/>
          <w:sz w:val="24"/>
          <w:szCs w:val="24"/>
        </w:rPr>
        <w:t>10.</w:t>
      </w:r>
    </w:p>
    <w:p w:rsidR="00FE327D" w:rsidRPr="00B21E10" w:rsidRDefault="00FE327D" w:rsidP="00FE327D">
      <w:pPr>
        <w:widowControl w:val="0"/>
        <w:autoSpaceDE w:val="0"/>
        <w:autoSpaceDN w:val="0"/>
        <w:adjustRightInd w:val="0"/>
        <w:spacing w:after="0" w:line="360" w:lineRule="auto"/>
        <w:rPr>
          <w:rFonts w:asciiTheme="majorBidi" w:hAnsiTheme="majorBidi" w:cstheme="majorBidi"/>
          <w:sz w:val="24"/>
          <w:szCs w:val="24"/>
          <w:lang w:val="en"/>
        </w:rPr>
      </w:pPr>
      <w:r w:rsidRPr="00B21E10">
        <w:rPr>
          <w:rFonts w:asciiTheme="majorBidi" w:hAnsiTheme="majorBidi" w:cstheme="majorBidi"/>
          <w:sz w:val="24"/>
          <w:szCs w:val="24"/>
          <w:lang w:val="en"/>
        </w:rPr>
        <w:t xml:space="preserve">Al </w:t>
      </w:r>
      <w:proofErr w:type="spellStart"/>
      <w:r w:rsidRPr="00B21E10">
        <w:rPr>
          <w:rFonts w:asciiTheme="majorBidi" w:hAnsiTheme="majorBidi" w:cstheme="majorBidi"/>
          <w:sz w:val="24"/>
          <w:szCs w:val="24"/>
          <w:lang w:val="en"/>
        </w:rPr>
        <w:t>Tamimi</w:t>
      </w:r>
      <w:proofErr w:type="spellEnd"/>
      <w:r w:rsidR="00007050">
        <w:rPr>
          <w:rFonts w:asciiTheme="majorBidi" w:hAnsiTheme="majorBidi" w:cstheme="majorBidi"/>
          <w:sz w:val="24"/>
          <w:szCs w:val="24"/>
          <w:lang w:val="en"/>
        </w:rPr>
        <w:t>, S. Q</w:t>
      </w:r>
      <w:r w:rsidR="005D4C05">
        <w:rPr>
          <w:rFonts w:asciiTheme="majorBidi" w:hAnsiTheme="majorBidi" w:cstheme="majorBidi"/>
          <w:sz w:val="24"/>
          <w:szCs w:val="24"/>
          <w:lang w:val="en"/>
        </w:rPr>
        <w:t>, 2020</w:t>
      </w:r>
      <w:r w:rsidR="00735B48">
        <w:rPr>
          <w:rFonts w:asciiTheme="majorBidi" w:hAnsiTheme="majorBidi" w:cstheme="majorBidi"/>
          <w:sz w:val="24"/>
          <w:szCs w:val="24"/>
          <w:lang w:val="en"/>
        </w:rPr>
        <w:t>.</w:t>
      </w:r>
      <w:r w:rsidRPr="00B21E10">
        <w:rPr>
          <w:rFonts w:asciiTheme="majorBidi" w:hAnsiTheme="majorBidi" w:cstheme="majorBidi"/>
          <w:sz w:val="24"/>
          <w:szCs w:val="24"/>
          <w:lang w:val="en"/>
        </w:rPr>
        <w:t xml:space="preserve"> Molecular identification of some isolates of </w:t>
      </w:r>
      <w:r w:rsidRPr="00B21E10">
        <w:rPr>
          <w:rFonts w:asciiTheme="majorBidi" w:hAnsiTheme="majorBidi" w:cstheme="majorBidi"/>
          <w:i/>
          <w:iCs/>
          <w:sz w:val="24"/>
          <w:szCs w:val="24"/>
          <w:lang w:val="en"/>
        </w:rPr>
        <w:t xml:space="preserve">tomato yellow leaf curl virus </w:t>
      </w:r>
      <w:r w:rsidRPr="00B21E10">
        <w:rPr>
          <w:rFonts w:asciiTheme="majorBidi" w:hAnsiTheme="majorBidi" w:cstheme="majorBidi"/>
          <w:sz w:val="24"/>
          <w:szCs w:val="24"/>
          <w:lang w:val="en"/>
        </w:rPr>
        <w:t>and test response some tomato genotypes and their control</w:t>
      </w:r>
      <w:r w:rsidRPr="00B21E10">
        <w:rPr>
          <w:rFonts w:asciiTheme="majorBidi" w:hAnsiTheme="majorBidi" w:cstheme="majorBidi"/>
          <w:sz w:val="24"/>
          <w:szCs w:val="24"/>
          <w:shd w:val="clear" w:color="auto" w:fill="FFFFFF"/>
        </w:rPr>
        <w:t xml:space="preserve">(Doctoral dissertation, University of </w:t>
      </w:r>
      <w:proofErr w:type="spellStart"/>
      <w:r w:rsidRPr="00B21E10">
        <w:rPr>
          <w:rFonts w:asciiTheme="majorBidi" w:hAnsiTheme="majorBidi" w:cstheme="majorBidi"/>
          <w:sz w:val="24"/>
          <w:szCs w:val="24"/>
          <w:shd w:val="clear" w:color="auto" w:fill="FFFFFF"/>
        </w:rPr>
        <w:t>Kufa</w:t>
      </w:r>
      <w:proofErr w:type="spellEnd"/>
      <w:r w:rsidRPr="00B21E10">
        <w:rPr>
          <w:rFonts w:asciiTheme="majorBidi" w:hAnsiTheme="majorBidi" w:cstheme="majorBidi"/>
          <w:sz w:val="24"/>
          <w:szCs w:val="24"/>
          <w:shd w:val="clear" w:color="auto" w:fill="FFFFFF"/>
        </w:rPr>
        <w:t>)( In Arabic).</w:t>
      </w:r>
    </w:p>
    <w:p w:rsidR="00F96886" w:rsidRPr="00B21E10" w:rsidRDefault="00F96886" w:rsidP="00FA4BDB">
      <w:pPr>
        <w:tabs>
          <w:tab w:val="left" w:pos="3675"/>
        </w:tabs>
        <w:spacing w:line="360" w:lineRule="auto"/>
        <w:jc w:val="both"/>
        <w:rPr>
          <w:rFonts w:asciiTheme="majorBidi" w:hAnsiTheme="majorBidi" w:cstheme="majorBidi"/>
          <w:sz w:val="24"/>
          <w:szCs w:val="24"/>
          <w:shd w:val="clear" w:color="auto" w:fill="FFFFFF"/>
        </w:rPr>
      </w:pPr>
      <w:r w:rsidRPr="00B21E10">
        <w:rPr>
          <w:rFonts w:asciiTheme="majorBidi" w:hAnsiTheme="majorBidi" w:cstheme="majorBidi"/>
          <w:sz w:val="24"/>
          <w:szCs w:val="24"/>
          <w:shd w:val="clear" w:color="auto" w:fill="FFFFFF"/>
        </w:rPr>
        <w:t xml:space="preserve">Amin, I., Hussain, K., </w:t>
      </w:r>
      <w:proofErr w:type="spellStart"/>
      <w:r w:rsidRPr="00B21E10">
        <w:rPr>
          <w:rFonts w:asciiTheme="majorBidi" w:hAnsiTheme="majorBidi" w:cstheme="majorBidi"/>
          <w:sz w:val="24"/>
          <w:szCs w:val="24"/>
          <w:shd w:val="clear" w:color="auto" w:fill="FFFFFF"/>
        </w:rPr>
        <w:t>Akbergenov</w:t>
      </w:r>
      <w:proofErr w:type="spellEnd"/>
      <w:r w:rsidRPr="00B21E10">
        <w:rPr>
          <w:rFonts w:asciiTheme="majorBidi" w:hAnsiTheme="majorBidi" w:cstheme="majorBidi"/>
          <w:sz w:val="24"/>
          <w:szCs w:val="24"/>
          <w:shd w:val="clear" w:color="auto" w:fill="FFFFFF"/>
        </w:rPr>
        <w:t xml:space="preserve">, R., Yadav, J. S., </w:t>
      </w:r>
      <w:proofErr w:type="spellStart"/>
      <w:r w:rsidRPr="00B21E10">
        <w:rPr>
          <w:rFonts w:asciiTheme="majorBidi" w:hAnsiTheme="majorBidi" w:cstheme="majorBidi"/>
          <w:sz w:val="24"/>
          <w:szCs w:val="24"/>
          <w:shd w:val="clear" w:color="auto" w:fill="FFFFFF"/>
        </w:rPr>
        <w:t>Qazi</w:t>
      </w:r>
      <w:proofErr w:type="spellEnd"/>
      <w:r w:rsidRPr="00B21E10">
        <w:rPr>
          <w:rFonts w:asciiTheme="majorBidi" w:hAnsiTheme="majorBidi" w:cstheme="majorBidi"/>
          <w:sz w:val="24"/>
          <w:szCs w:val="24"/>
          <w:shd w:val="clear" w:color="auto" w:fill="FFFFFF"/>
        </w:rPr>
        <w:t xml:space="preserve">, J., </w:t>
      </w:r>
      <w:proofErr w:type="spellStart"/>
      <w:r w:rsidRPr="00B21E10">
        <w:rPr>
          <w:rFonts w:asciiTheme="majorBidi" w:hAnsiTheme="majorBidi" w:cstheme="majorBidi"/>
          <w:sz w:val="24"/>
          <w:szCs w:val="24"/>
          <w:shd w:val="clear" w:color="auto" w:fill="FFFFFF"/>
        </w:rPr>
        <w:t>Mansoor</w:t>
      </w:r>
      <w:proofErr w:type="spellEnd"/>
      <w:r w:rsidRPr="00B21E10">
        <w:rPr>
          <w:rFonts w:asciiTheme="majorBidi" w:hAnsiTheme="majorBidi" w:cstheme="majorBidi"/>
          <w:sz w:val="24"/>
          <w:szCs w:val="24"/>
          <w:shd w:val="clear" w:color="auto" w:fill="FFFFFF"/>
        </w:rPr>
        <w:t>,</w:t>
      </w:r>
      <w:r w:rsidR="00007050">
        <w:rPr>
          <w:rFonts w:asciiTheme="majorBidi" w:hAnsiTheme="majorBidi" w:cstheme="majorBidi"/>
          <w:sz w:val="24"/>
          <w:szCs w:val="24"/>
          <w:shd w:val="clear" w:color="auto" w:fill="FFFFFF"/>
        </w:rPr>
        <w:t xml:space="preserve"> S</w:t>
      </w:r>
      <w:proofErr w:type="gramStart"/>
      <w:r w:rsidR="00007050">
        <w:rPr>
          <w:rFonts w:asciiTheme="majorBidi" w:hAnsiTheme="majorBidi" w:cstheme="majorBidi"/>
          <w:sz w:val="24"/>
          <w:szCs w:val="24"/>
          <w:shd w:val="clear" w:color="auto" w:fill="FFFFFF"/>
        </w:rPr>
        <w:t>., ...</w:t>
      </w:r>
      <w:proofErr w:type="gramEnd"/>
      <w:r w:rsidR="00007050">
        <w:rPr>
          <w:rFonts w:asciiTheme="majorBidi" w:hAnsiTheme="majorBidi" w:cstheme="majorBidi"/>
          <w:sz w:val="24"/>
          <w:szCs w:val="24"/>
          <w:shd w:val="clear" w:color="auto" w:fill="FFFFFF"/>
        </w:rPr>
        <w:t xml:space="preserve"> &amp; </w:t>
      </w:r>
      <w:proofErr w:type="spellStart"/>
      <w:r w:rsidR="00007050">
        <w:rPr>
          <w:rFonts w:asciiTheme="majorBidi" w:hAnsiTheme="majorBidi" w:cstheme="majorBidi"/>
          <w:sz w:val="24"/>
          <w:szCs w:val="24"/>
          <w:shd w:val="clear" w:color="auto" w:fill="FFFFFF"/>
        </w:rPr>
        <w:t>Briddon</w:t>
      </w:r>
      <w:proofErr w:type="spellEnd"/>
      <w:r w:rsidR="00007050">
        <w:rPr>
          <w:rFonts w:asciiTheme="majorBidi" w:hAnsiTheme="majorBidi" w:cstheme="majorBidi"/>
          <w:sz w:val="24"/>
          <w:szCs w:val="24"/>
          <w:shd w:val="clear" w:color="auto" w:fill="FFFFFF"/>
        </w:rPr>
        <w:t>, R. W</w:t>
      </w:r>
      <w:r w:rsidR="005D4C05">
        <w:rPr>
          <w:rFonts w:asciiTheme="majorBidi" w:hAnsiTheme="majorBidi" w:cstheme="majorBidi"/>
          <w:sz w:val="24"/>
          <w:szCs w:val="24"/>
          <w:shd w:val="clear" w:color="auto" w:fill="FFFFFF"/>
        </w:rPr>
        <w:t>, 2011</w:t>
      </w:r>
      <w:r w:rsidR="00007050">
        <w:rPr>
          <w:rFonts w:asciiTheme="majorBidi" w:hAnsiTheme="majorBidi" w:cstheme="majorBidi"/>
          <w:sz w:val="24"/>
          <w:szCs w:val="24"/>
          <w:shd w:val="clear" w:color="auto" w:fill="FFFFFF"/>
        </w:rPr>
        <w:t>.</w:t>
      </w:r>
      <w:r w:rsidRPr="00B21E10">
        <w:rPr>
          <w:rFonts w:asciiTheme="majorBidi" w:hAnsiTheme="majorBidi" w:cstheme="majorBidi"/>
          <w:sz w:val="24"/>
          <w:szCs w:val="24"/>
          <w:shd w:val="clear" w:color="auto" w:fill="FFFFFF"/>
        </w:rPr>
        <w:t xml:space="preserve"> Suppressors of RNA silencing encoded by the components of the cotton leaf curl </w:t>
      </w:r>
      <w:proofErr w:type="spellStart"/>
      <w:r w:rsidRPr="00B21E10">
        <w:rPr>
          <w:rFonts w:asciiTheme="majorBidi" w:hAnsiTheme="majorBidi" w:cstheme="majorBidi"/>
          <w:sz w:val="24"/>
          <w:szCs w:val="24"/>
          <w:shd w:val="clear" w:color="auto" w:fill="FFFFFF"/>
        </w:rPr>
        <w:t>begomovirus-betasatellite</w:t>
      </w:r>
      <w:proofErr w:type="spellEnd"/>
      <w:r w:rsidRPr="00B21E10">
        <w:rPr>
          <w:rFonts w:asciiTheme="majorBidi" w:hAnsiTheme="majorBidi" w:cstheme="majorBidi"/>
          <w:sz w:val="24"/>
          <w:szCs w:val="24"/>
          <w:shd w:val="clear" w:color="auto" w:fill="FFFFFF"/>
        </w:rPr>
        <w:t xml:space="preserve"> complex. </w:t>
      </w:r>
      <w:r w:rsidRPr="00B21E10">
        <w:rPr>
          <w:rFonts w:asciiTheme="majorBidi" w:hAnsiTheme="majorBidi" w:cstheme="majorBidi"/>
          <w:i/>
          <w:iCs/>
          <w:sz w:val="24"/>
          <w:szCs w:val="24"/>
          <w:shd w:val="clear" w:color="auto" w:fill="FFFFFF"/>
        </w:rPr>
        <w:t>Molecular plant-microbe interactions</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24</w:t>
      </w:r>
      <w:r w:rsidRPr="00B21E10">
        <w:rPr>
          <w:rFonts w:asciiTheme="majorBidi" w:hAnsiTheme="majorBidi" w:cstheme="majorBidi"/>
          <w:sz w:val="24"/>
          <w:szCs w:val="24"/>
          <w:shd w:val="clear" w:color="auto" w:fill="FFFFFF"/>
        </w:rPr>
        <w:t>(8), 973-</w:t>
      </w:r>
      <w:r w:rsidR="006A1272">
        <w:rPr>
          <w:rFonts w:asciiTheme="majorBidi" w:hAnsiTheme="majorBidi" w:cstheme="majorBidi"/>
          <w:sz w:val="24"/>
          <w:szCs w:val="24"/>
          <w:shd w:val="clear" w:color="auto" w:fill="FFFFFF"/>
        </w:rPr>
        <w:t>9</w:t>
      </w:r>
      <w:r w:rsidRPr="00B21E10">
        <w:rPr>
          <w:rFonts w:asciiTheme="majorBidi" w:hAnsiTheme="majorBidi" w:cstheme="majorBidi"/>
          <w:sz w:val="24"/>
          <w:szCs w:val="24"/>
          <w:shd w:val="clear" w:color="auto" w:fill="FFFFFF"/>
        </w:rPr>
        <w:t>83.</w:t>
      </w:r>
      <w:r w:rsidRPr="00B21E10">
        <w:rPr>
          <w:rFonts w:asciiTheme="majorBidi" w:hAnsiTheme="majorBidi" w:cstheme="majorBidi"/>
          <w:sz w:val="24"/>
          <w:szCs w:val="24"/>
          <w:shd w:val="clear" w:color="auto" w:fill="FFFFFF"/>
          <w:rtl/>
        </w:rPr>
        <w:t>‏</w:t>
      </w:r>
    </w:p>
    <w:p w:rsidR="00F96886" w:rsidRPr="00B21E10" w:rsidRDefault="00F96886" w:rsidP="00F96886">
      <w:pPr>
        <w:rPr>
          <w:rFonts w:asciiTheme="majorBidi" w:hAnsiTheme="majorBidi" w:cstheme="majorBidi"/>
          <w:sz w:val="24"/>
          <w:szCs w:val="24"/>
        </w:rPr>
      </w:pPr>
      <w:proofErr w:type="spellStart"/>
      <w:r w:rsidRPr="00B21E10">
        <w:rPr>
          <w:rFonts w:asciiTheme="majorBidi" w:hAnsiTheme="majorBidi" w:cstheme="majorBidi"/>
          <w:sz w:val="24"/>
          <w:szCs w:val="24"/>
          <w:shd w:val="clear" w:color="auto" w:fill="FFFFFF"/>
        </w:rPr>
        <w:t>Antignus</w:t>
      </w:r>
      <w:proofErr w:type="spellEnd"/>
      <w:r w:rsidRPr="00B21E10">
        <w:rPr>
          <w:rFonts w:asciiTheme="majorBidi" w:hAnsiTheme="majorBidi" w:cstheme="majorBidi"/>
          <w:sz w:val="24"/>
          <w:szCs w:val="24"/>
          <w:shd w:val="clear" w:color="auto" w:fill="FFFFFF"/>
        </w:rPr>
        <w:t>, Y., &amp;</w:t>
      </w:r>
      <w:r w:rsidR="00007050">
        <w:rPr>
          <w:rFonts w:asciiTheme="majorBidi" w:hAnsiTheme="majorBidi" w:cstheme="majorBidi"/>
          <w:sz w:val="24"/>
          <w:szCs w:val="24"/>
          <w:shd w:val="clear" w:color="auto" w:fill="FFFFFF"/>
        </w:rPr>
        <w:t xml:space="preserve"> Cohen, S</w:t>
      </w:r>
      <w:r w:rsidR="005D4C05">
        <w:rPr>
          <w:rFonts w:asciiTheme="majorBidi" w:hAnsiTheme="majorBidi" w:cstheme="majorBidi"/>
          <w:sz w:val="24"/>
          <w:szCs w:val="24"/>
          <w:shd w:val="clear" w:color="auto" w:fill="FFFFFF"/>
        </w:rPr>
        <w:t>, 1994</w:t>
      </w:r>
      <w:r w:rsidR="0000705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xml:space="preserve"> Complete nucleotide sequence of an infectious clone of a mild isolate of </w:t>
      </w:r>
      <w:r w:rsidRPr="00B21E10">
        <w:rPr>
          <w:rFonts w:asciiTheme="majorBidi" w:hAnsiTheme="majorBidi" w:cstheme="majorBidi"/>
          <w:i/>
          <w:iCs/>
          <w:sz w:val="24"/>
          <w:szCs w:val="24"/>
          <w:shd w:val="clear" w:color="auto" w:fill="FFFFFF"/>
        </w:rPr>
        <w:t>tomato yellow leaf curl virus</w:t>
      </w:r>
      <w:r w:rsidRPr="00B21E10">
        <w:rPr>
          <w:rFonts w:asciiTheme="majorBidi" w:hAnsiTheme="majorBidi" w:cstheme="majorBidi"/>
          <w:sz w:val="24"/>
          <w:szCs w:val="24"/>
          <w:shd w:val="clear" w:color="auto" w:fill="FFFFFF"/>
        </w:rPr>
        <w:t xml:space="preserve"> (TYLCV). </w:t>
      </w:r>
      <w:r w:rsidRPr="00B21E10">
        <w:rPr>
          <w:rFonts w:asciiTheme="majorBidi" w:hAnsiTheme="majorBidi" w:cstheme="majorBidi"/>
          <w:i/>
          <w:iCs/>
          <w:sz w:val="24"/>
          <w:szCs w:val="24"/>
          <w:shd w:val="clear" w:color="auto" w:fill="FFFFFF"/>
        </w:rPr>
        <w:t>Phytopathology</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84</w:t>
      </w:r>
      <w:r w:rsidR="00FA4BDB">
        <w:rPr>
          <w:rFonts w:asciiTheme="majorBidi" w:hAnsiTheme="majorBidi" w:cstheme="majorBidi"/>
          <w:sz w:val="24"/>
          <w:szCs w:val="24"/>
          <w:shd w:val="clear" w:color="auto" w:fill="FFFFFF"/>
        </w:rPr>
        <w:t>(7), 707-</w:t>
      </w:r>
      <w:r w:rsidR="006A1272">
        <w:rPr>
          <w:rFonts w:asciiTheme="majorBidi" w:hAnsiTheme="majorBidi" w:cstheme="majorBidi"/>
          <w:sz w:val="24"/>
          <w:szCs w:val="24"/>
          <w:shd w:val="clear" w:color="auto" w:fill="FFFFFF"/>
        </w:rPr>
        <w:t>7</w:t>
      </w:r>
      <w:r w:rsidRPr="00B21E10">
        <w:rPr>
          <w:rFonts w:asciiTheme="majorBidi" w:hAnsiTheme="majorBidi" w:cstheme="majorBidi"/>
          <w:sz w:val="24"/>
          <w:szCs w:val="24"/>
          <w:shd w:val="clear" w:color="auto" w:fill="FFFFFF"/>
        </w:rPr>
        <w:t>12.</w:t>
      </w:r>
      <w:r w:rsidRPr="00B21E10">
        <w:rPr>
          <w:rFonts w:asciiTheme="majorBidi" w:hAnsiTheme="majorBidi" w:cstheme="majorBidi"/>
          <w:sz w:val="24"/>
          <w:szCs w:val="24"/>
          <w:shd w:val="clear" w:color="auto" w:fill="FFFFFF"/>
          <w:rtl/>
        </w:rPr>
        <w:t>‏</w:t>
      </w:r>
    </w:p>
    <w:p w:rsidR="00F96886" w:rsidRPr="00B21E10" w:rsidRDefault="00F96886" w:rsidP="00F96886">
      <w:pPr>
        <w:tabs>
          <w:tab w:val="left" w:pos="3675"/>
        </w:tabs>
        <w:spacing w:line="360" w:lineRule="auto"/>
        <w:jc w:val="both"/>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Cui, X., Li, G., Wang</w:t>
      </w:r>
      <w:r w:rsidR="00007050">
        <w:rPr>
          <w:rFonts w:asciiTheme="majorBidi" w:hAnsiTheme="majorBidi" w:cstheme="majorBidi"/>
          <w:sz w:val="24"/>
          <w:szCs w:val="24"/>
          <w:shd w:val="clear" w:color="auto" w:fill="FFFFFF"/>
        </w:rPr>
        <w:t>, D., Hu, D., &amp; Zhou, X.</w:t>
      </w:r>
      <w:r w:rsidR="005D4C05">
        <w:rPr>
          <w:rFonts w:asciiTheme="majorBidi" w:hAnsiTheme="majorBidi" w:cstheme="majorBidi"/>
          <w:sz w:val="24"/>
          <w:szCs w:val="24"/>
          <w:shd w:val="clear" w:color="auto" w:fill="FFFFFF"/>
        </w:rPr>
        <w:t>, 2005.</w:t>
      </w:r>
      <w:proofErr w:type="gramEnd"/>
      <w:r w:rsidR="0000705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xml:space="preserve">A </w:t>
      </w:r>
      <w:proofErr w:type="spellStart"/>
      <w:r w:rsidRPr="00B21E10">
        <w:rPr>
          <w:rFonts w:asciiTheme="majorBidi" w:hAnsiTheme="majorBidi" w:cstheme="majorBidi"/>
          <w:sz w:val="24"/>
          <w:szCs w:val="24"/>
          <w:shd w:val="clear" w:color="auto" w:fill="FFFFFF"/>
        </w:rPr>
        <w:t>begomovirus</w:t>
      </w:r>
      <w:proofErr w:type="spellEnd"/>
      <w:r w:rsidRPr="00B21E10">
        <w:rPr>
          <w:rFonts w:asciiTheme="majorBidi" w:hAnsiTheme="majorBidi" w:cstheme="majorBidi"/>
          <w:sz w:val="24"/>
          <w:szCs w:val="24"/>
          <w:shd w:val="clear" w:color="auto" w:fill="FFFFFF"/>
        </w:rPr>
        <w:t xml:space="preserve"> DNAβ-encoded protein binds DNA, functions as a suppressor of RNA silencing, and targets the cell nucleus. </w:t>
      </w:r>
      <w:r w:rsidRPr="00B21E10">
        <w:rPr>
          <w:rFonts w:asciiTheme="majorBidi" w:hAnsiTheme="majorBidi" w:cstheme="majorBidi"/>
          <w:i/>
          <w:iCs/>
          <w:sz w:val="24"/>
          <w:szCs w:val="24"/>
          <w:shd w:val="clear" w:color="auto" w:fill="FFFFFF"/>
        </w:rPr>
        <w:t>Journal of Virology</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79</w:t>
      </w:r>
      <w:r w:rsidR="00FA4BDB">
        <w:rPr>
          <w:rFonts w:asciiTheme="majorBidi" w:hAnsiTheme="majorBidi" w:cstheme="majorBidi"/>
          <w:sz w:val="24"/>
          <w:szCs w:val="24"/>
          <w:shd w:val="clear" w:color="auto" w:fill="FFFFFF"/>
        </w:rPr>
        <w:t>(16), 10764-</w:t>
      </w:r>
      <w:r w:rsidR="006A1272">
        <w:rPr>
          <w:rFonts w:asciiTheme="majorBidi" w:hAnsiTheme="majorBidi" w:cstheme="majorBidi"/>
          <w:sz w:val="24"/>
          <w:szCs w:val="24"/>
          <w:shd w:val="clear" w:color="auto" w:fill="FFFFFF"/>
        </w:rPr>
        <w:t>107</w:t>
      </w:r>
      <w:r w:rsidR="00860A05">
        <w:rPr>
          <w:rFonts w:asciiTheme="majorBidi" w:hAnsiTheme="majorBidi" w:cstheme="majorBidi"/>
          <w:sz w:val="24"/>
          <w:szCs w:val="24"/>
          <w:shd w:val="clear" w:color="auto" w:fill="FFFFFF"/>
        </w:rPr>
        <w:t>75</w:t>
      </w:r>
      <w:r w:rsidR="00646A9A">
        <w:rPr>
          <w:rFonts w:asciiTheme="majorBidi" w:hAnsiTheme="majorBidi" w:cstheme="majorBidi"/>
          <w:sz w:val="24"/>
          <w:szCs w:val="24"/>
          <w:shd w:val="clear" w:color="auto" w:fill="FFFFFF"/>
        </w:rPr>
        <w:t>.</w:t>
      </w:r>
      <w:r w:rsidRPr="00B21E10">
        <w:rPr>
          <w:rFonts w:asciiTheme="majorBidi" w:hAnsiTheme="majorBidi" w:cstheme="majorBidi"/>
          <w:sz w:val="24"/>
          <w:szCs w:val="24"/>
          <w:shd w:val="clear" w:color="auto" w:fill="FFFFFF"/>
          <w:rtl/>
        </w:rPr>
        <w:t>‏</w:t>
      </w:r>
    </w:p>
    <w:p w:rsidR="00F96886" w:rsidRPr="00B21E10" w:rsidRDefault="00F96886" w:rsidP="00007050">
      <w:pPr>
        <w:rPr>
          <w:rFonts w:asciiTheme="majorBidi" w:hAnsiTheme="majorBidi" w:cstheme="majorBidi"/>
          <w:sz w:val="24"/>
          <w:szCs w:val="24"/>
          <w:shd w:val="clear" w:color="auto" w:fill="FFFFFF"/>
        </w:rPr>
      </w:pPr>
      <w:proofErr w:type="spellStart"/>
      <w:r w:rsidRPr="00B21E10">
        <w:rPr>
          <w:rFonts w:asciiTheme="majorBidi" w:hAnsiTheme="majorBidi" w:cstheme="majorBidi"/>
          <w:sz w:val="24"/>
          <w:szCs w:val="24"/>
        </w:rPr>
        <w:t>Delatte</w:t>
      </w:r>
      <w:proofErr w:type="spellEnd"/>
      <w:r w:rsidRPr="00B21E10">
        <w:rPr>
          <w:rFonts w:asciiTheme="majorBidi" w:hAnsiTheme="majorBidi" w:cstheme="majorBidi"/>
          <w:sz w:val="24"/>
          <w:szCs w:val="24"/>
        </w:rPr>
        <w:t xml:space="preserve"> H, </w:t>
      </w:r>
      <w:proofErr w:type="spellStart"/>
      <w:r w:rsidRPr="00B21E10">
        <w:rPr>
          <w:rFonts w:asciiTheme="majorBidi" w:hAnsiTheme="majorBidi" w:cstheme="majorBidi"/>
          <w:sz w:val="24"/>
          <w:szCs w:val="24"/>
        </w:rPr>
        <w:t>Naze</w:t>
      </w:r>
      <w:proofErr w:type="spellEnd"/>
      <w:r w:rsidRPr="00B21E10">
        <w:rPr>
          <w:rFonts w:asciiTheme="majorBidi" w:hAnsiTheme="majorBidi" w:cstheme="majorBidi"/>
          <w:sz w:val="24"/>
          <w:szCs w:val="24"/>
        </w:rPr>
        <w:t xml:space="preserve"> F, </w:t>
      </w:r>
      <w:proofErr w:type="spellStart"/>
      <w:r w:rsidRPr="00B21E10">
        <w:rPr>
          <w:rFonts w:asciiTheme="majorBidi" w:hAnsiTheme="majorBidi" w:cstheme="majorBidi"/>
          <w:sz w:val="24"/>
          <w:szCs w:val="24"/>
        </w:rPr>
        <w:t>Granier</w:t>
      </w:r>
      <w:proofErr w:type="spellEnd"/>
      <w:r w:rsidRPr="00B21E10">
        <w:rPr>
          <w:rFonts w:asciiTheme="majorBidi" w:hAnsiTheme="majorBidi" w:cstheme="majorBidi"/>
          <w:sz w:val="24"/>
          <w:szCs w:val="24"/>
        </w:rPr>
        <w:t xml:space="preserve"> M, Rey</w:t>
      </w:r>
      <w:r w:rsidR="00007050">
        <w:rPr>
          <w:rFonts w:asciiTheme="majorBidi" w:hAnsiTheme="majorBidi" w:cstheme="majorBidi"/>
          <w:sz w:val="24"/>
          <w:szCs w:val="24"/>
        </w:rPr>
        <w:t xml:space="preserve">naud B, </w:t>
      </w:r>
      <w:proofErr w:type="spellStart"/>
      <w:r w:rsidR="00007050">
        <w:rPr>
          <w:rFonts w:asciiTheme="majorBidi" w:hAnsiTheme="majorBidi" w:cstheme="majorBidi"/>
          <w:sz w:val="24"/>
          <w:szCs w:val="24"/>
        </w:rPr>
        <w:t>Peterschmitt</w:t>
      </w:r>
      <w:proofErr w:type="spellEnd"/>
      <w:r w:rsidR="00007050">
        <w:rPr>
          <w:rFonts w:asciiTheme="majorBidi" w:hAnsiTheme="majorBidi" w:cstheme="majorBidi"/>
          <w:sz w:val="24"/>
          <w:szCs w:val="24"/>
        </w:rPr>
        <w:t xml:space="preserve"> M, Lett M</w:t>
      </w:r>
      <w:r w:rsidR="00735B48">
        <w:rPr>
          <w:rFonts w:asciiTheme="majorBidi" w:hAnsiTheme="majorBidi" w:cstheme="majorBidi"/>
          <w:sz w:val="24"/>
          <w:szCs w:val="24"/>
        </w:rPr>
        <w:t>.</w:t>
      </w:r>
      <w:r w:rsidR="005D4C05">
        <w:rPr>
          <w:rFonts w:asciiTheme="majorBidi" w:hAnsiTheme="majorBidi" w:cstheme="majorBidi"/>
          <w:sz w:val="24"/>
          <w:szCs w:val="24"/>
        </w:rPr>
        <w:t>, 2004.</w:t>
      </w:r>
      <w:r w:rsidRPr="00B21E10">
        <w:rPr>
          <w:rFonts w:asciiTheme="majorBidi" w:hAnsiTheme="majorBidi" w:cstheme="majorBidi"/>
          <w:sz w:val="24"/>
          <w:szCs w:val="24"/>
        </w:rPr>
        <w:t xml:space="preserve"> </w:t>
      </w:r>
      <w:proofErr w:type="gramStart"/>
      <w:r w:rsidRPr="00B21E10">
        <w:rPr>
          <w:rFonts w:asciiTheme="majorBidi" w:hAnsiTheme="majorBidi" w:cstheme="majorBidi"/>
          <w:sz w:val="24"/>
          <w:szCs w:val="24"/>
        </w:rPr>
        <w:t xml:space="preserve">Tomato-infecting </w:t>
      </w:r>
      <w:proofErr w:type="spellStart"/>
      <w:r w:rsidRPr="00B21E10">
        <w:rPr>
          <w:rFonts w:asciiTheme="majorBidi" w:hAnsiTheme="majorBidi" w:cstheme="majorBidi"/>
          <w:sz w:val="24"/>
          <w:szCs w:val="24"/>
        </w:rPr>
        <w:t>begomoviruses</w:t>
      </w:r>
      <w:proofErr w:type="spellEnd"/>
      <w:r w:rsidRPr="00B21E10">
        <w:rPr>
          <w:rFonts w:asciiTheme="majorBidi" w:hAnsiTheme="majorBidi" w:cstheme="majorBidi"/>
          <w:sz w:val="24"/>
          <w:szCs w:val="24"/>
        </w:rPr>
        <w:t xml:space="preserve"> in the South Western islands of the Indian Ocean.</w:t>
      </w:r>
      <w:proofErr w:type="gramEnd"/>
      <w:r w:rsidRPr="00B21E10">
        <w:rPr>
          <w:rFonts w:asciiTheme="majorBidi" w:hAnsiTheme="majorBidi" w:cstheme="majorBidi"/>
          <w:sz w:val="24"/>
          <w:szCs w:val="24"/>
        </w:rPr>
        <w:t xml:space="preserve"> </w:t>
      </w:r>
      <w:proofErr w:type="gramStart"/>
      <w:r w:rsidRPr="00B21E10">
        <w:rPr>
          <w:rFonts w:asciiTheme="majorBidi" w:hAnsiTheme="majorBidi" w:cstheme="majorBidi"/>
          <w:i/>
          <w:iCs/>
          <w:sz w:val="24"/>
          <w:szCs w:val="24"/>
        </w:rPr>
        <w:t xml:space="preserve">Presented at the 4th International </w:t>
      </w:r>
      <w:proofErr w:type="spellStart"/>
      <w:r w:rsidRPr="00B21E10">
        <w:rPr>
          <w:rFonts w:asciiTheme="majorBidi" w:hAnsiTheme="majorBidi" w:cstheme="majorBidi"/>
          <w:i/>
          <w:iCs/>
          <w:sz w:val="24"/>
          <w:szCs w:val="24"/>
        </w:rPr>
        <w:t>Geminivirus</w:t>
      </w:r>
      <w:proofErr w:type="spellEnd"/>
      <w:r w:rsidRPr="00B21E10">
        <w:rPr>
          <w:rFonts w:asciiTheme="majorBidi" w:hAnsiTheme="majorBidi" w:cstheme="majorBidi"/>
          <w:i/>
          <w:iCs/>
          <w:sz w:val="24"/>
          <w:szCs w:val="24"/>
        </w:rPr>
        <w:t xml:space="preserve"> Symposium</w:t>
      </w:r>
      <w:r w:rsidRPr="00B21E10">
        <w:rPr>
          <w:rFonts w:asciiTheme="majorBidi" w:hAnsiTheme="majorBidi" w:cstheme="majorBidi"/>
          <w:sz w:val="24"/>
          <w:szCs w:val="24"/>
        </w:rPr>
        <w:t>, W3-4.</w:t>
      </w:r>
      <w:proofErr w:type="gramEnd"/>
    </w:p>
    <w:p w:rsidR="00F96886" w:rsidRPr="00B21E10" w:rsidRDefault="00007050" w:rsidP="005828DF">
      <w:pPr>
        <w:rPr>
          <w:rFonts w:asciiTheme="majorBidi" w:hAnsiTheme="majorBidi" w:cstheme="majorBidi"/>
          <w:sz w:val="24"/>
          <w:szCs w:val="24"/>
          <w:lang w:val="en"/>
        </w:rPr>
      </w:pPr>
      <w:proofErr w:type="gramStart"/>
      <w:r>
        <w:rPr>
          <w:rFonts w:asciiTheme="majorBidi" w:hAnsiTheme="majorBidi" w:cstheme="majorBidi"/>
          <w:sz w:val="24"/>
          <w:szCs w:val="24"/>
        </w:rPr>
        <w:t>Doyle J. &amp; Doyle J.</w:t>
      </w:r>
      <w:r w:rsidR="005D4C05">
        <w:rPr>
          <w:rFonts w:asciiTheme="majorBidi" w:hAnsiTheme="majorBidi" w:cstheme="majorBidi"/>
          <w:sz w:val="24"/>
          <w:szCs w:val="24"/>
        </w:rPr>
        <w:t>, 1990.</w:t>
      </w:r>
      <w:proofErr w:type="gramEnd"/>
      <w:r>
        <w:rPr>
          <w:rFonts w:asciiTheme="majorBidi" w:hAnsiTheme="majorBidi" w:cstheme="majorBidi"/>
          <w:sz w:val="24"/>
          <w:szCs w:val="24"/>
        </w:rPr>
        <w:t xml:space="preserve"> </w:t>
      </w:r>
      <w:r w:rsidR="00F96886" w:rsidRPr="00B21E10">
        <w:rPr>
          <w:rFonts w:asciiTheme="majorBidi" w:hAnsiTheme="majorBidi" w:cstheme="majorBidi"/>
          <w:sz w:val="24"/>
          <w:szCs w:val="24"/>
        </w:rPr>
        <w:t xml:space="preserve"> </w:t>
      </w:r>
      <w:proofErr w:type="gramStart"/>
      <w:r w:rsidR="00F96886" w:rsidRPr="00B21E10">
        <w:rPr>
          <w:rFonts w:asciiTheme="majorBidi" w:hAnsiTheme="majorBidi" w:cstheme="majorBidi"/>
          <w:sz w:val="24"/>
          <w:szCs w:val="24"/>
        </w:rPr>
        <w:t>Isolation of DNA from small amounts of plant tissues.</w:t>
      </w:r>
      <w:proofErr w:type="gramEnd"/>
      <w:r w:rsidR="00F96886" w:rsidRPr="00B21E10">
        <w:rPr>
          <w:rFonts w:asciiTheme="majorBidi" w:hAnsiTheme="majorBidi" w:cstheme="majorBidi"/>
          <w:sz w:val="24"/>
          <w:szCs w:val="24"/>
        </w:rPr>
        <w:t xml:space="preserve"> </w:t>
      </w:r>
      <w:r w:rsidR="00F96886" w:rsidRPr="00B21E10">
        <w:rPr>
          <w:rFonts w:asciiTheme="majorBidi" w:hAnsiTheme="majorBidi" w:cstheme="majorBidi"/>
          <w:i/>
          <w:iCs/>
          <w:sz w:val="24"/>
          <w:szCs w:val="24"/>
        </w:rPr>
        <w:t>BRL Focus</w:t>
      </w:r>
      <w:r w:rsidR="00F96886" w:rsidRPr="00B21E10">
        <w:rPr>
          <w:rFonts w:asciiTheme="majorBidi" w:hAnsiTheme="majorBidi" w:cstheme="majorBidi"/>
          <w:sz w:val="24"/>
          <w:szCs w:val="24"/>
        </w:rPr>
        <w:t xml:space="preserve"> 12, V15.</w:t>
      </w:r>
    </w:p>
    <w:p w:rsidR="00FE327D" w:rsidRPr="00B21E10" w:rsidRDefault="00FE327D" w:rsidP="00007050">
      <w:pPr>
        <w:spacing w:line="360" w:lineRule="auto"/>
        <w:jc w:val="both"/>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Gibbs, A. J., Ohshima, K., Phillip</w:t>
      </w:r>
      <w:r w:rsidR="00735B48">
        <w:rPr>
          <w:rFonts w:asciiTheme="majorBidi" w:hAnsiTheme="majorBidi" w:cstheme="majorBidi"/>
          <w:sz w:val="24"/>
          <w:szCs w:val="24"/>
          <w:shd w:val="clear" w:color="auto" w:fill="FFFFFF"/>
        </w:rPr>
        <w:t>s, M. J., &amp; Gibbs, M. J.</w:t>
      </w:r>
      <w:r w:rsidR="005D4C05">
        <w:rPr>
          <w:rFonts w:asciiTheme="majorBidi" w:hAnsiTheme="majorBidi" w:cstheme="majorBidi"/>
          <w:sz w:val="24"/>
          <w:szCs w:val="24"/>
          <w:shd w:val="clear" w:color="auto" w:fill="FFFFFF"/>
        </w:rPr>
        <w:t>, 2008.</w:t>
      </w:r>
      <w:proofErr w:type="gramEnd"/>
      <w:r w:rsidR="00735B48">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xml:space="preserve">The prehistory of </w:t>
      </w:r>
      <w:proofErr w:type="spellStart"/>
      <w:r w:rsidRPr="00B21E10">
        <w:rPr>
          <w:rFonts w:asciiTheme="majorBidi" w:hAnsiTheme="majorBidi" w:cstheme="majorBidi"/>
          <w:sz w:val="24"/>
          <w:szCs w:val="24"/>
          <w:shd w:val="clear" w:color="auto" w:fill="FFFFFF"/>
        </w:rPr>
        <w:t>potyviruses</w:t>
      </w:r>
      <w:proofErr w:type="spellEnd"/>
      <w:r w:rsidRPr="00B21E10">
        <w:rPr>
          <w:rFonts w:asciiTheme="majorBidi" w:hAnsiTheme="majorBidi" w:cstheme="majorBidi"/>
          <w:sz w:val="24"/>
          <w:szCs w:val="24"/>
          <w:shd w:val="clear" w:color="auto" w:fill="FFFFFF"/>
        </w:rPr>
        <w:t>: their initial radiation was during the dawn of agriculture. </w:t>
      </w:r>
      <w:proofErr w:type="spellStart"/>
      <w:r w:rsidRPr="00B21E10">
        <w:rPr>
          <w:rFonts w:asciiTheme="majorBidi" w:hAnsiTheme="majorBidi" w:cstheme="majorBidi"/>
          <w:i/>
          <w:iCs/>
          <w:sz w:val="24"/>
          <w:szCs w:val="24"/>
          <w:shd w:val="clear" w:color="auto" w:fill="FFFFFF"/>
        </w:rPr>
        <w:t>PloS</w:t>
      </w:r>
      <w:proofErr w:type="spellEnd"/>
      <w:r w:rsidRPr="00B21E10">
        <w:rPr>
          <w:rFonts w:asciiTheme="majorBidi" w:hAnsiTheme="majorBidi" w:cstheme="majorBidi"/>
          <w:i/>
          <w:iCs/>
          <w:sz w:val="24"/>
          <w:szCs w:val="24"/>
          <w:shd w:val="clear" w:color="auto" w:fill="FFFFFF"/>
        </w:rPr>
        <w:t xml:space="preserve"> one</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3</w:t>
      </w:r>
      <w:r w:rsidRPr="00B21E10">
        <w:rPr>
          <w:rFonts w:asciiTheme="majorBidi" w:hAnsiTheme="majorBidi" w:cstheme="majorBidi"/>
          <w:sz w:val="24"/>
          <w:szCs w:val="24"/>
          <w:shd w:val="clear" w:color="auto" w:fill="FFFFFF"/>
        </w:rPr>
        <w:t>(6), e2523.</w:t>
      </w:r>
      <w:r w:rsidRPr="00B21E10">
        <w:rPr>
          <w:rFonts w:asciiTheme="majorBidi" w:hAnsiTheme="majorBidi" w:cstheme="majorBidi"/>
          <w:sz w:val="24"/>
          <w:szCs w:val="24"/>
          <w:shd w:val="clear" w:color="auto" w:fill="FFFFFF"/>
          <w:rtl/>
        </w:rPr>
        <w:t>‏</w:t>
      </w:r>
    </w:p>
    <w:p w:rsidR="00FE327D" w:rsidRPr="00B21E10" w:rsidRDefault="00FE327D" w:rsidP="00007050">
      <w:pPr>
        <w:rPr>
          <w:rFonts w:asciiTheme="majorBidi" w:hAnsiTheme="majorBidi" w:cstheme="majorBidi"/>
          <w:sz w:val="24"/>
          <w:szCs w:val="24"/>
        </w:rPr>
      </w:pPr>
      <w:proofErr w:type="spellStart"/>
      <w:proofErr w:type="gramStart"/>
      <w:r w:rsidRPr="00B21E10">
        <w:rPr>
          <w:rFonts w:asciiTheme="majorBidi" w:hAnsiTheme="majorBidi" w:cstheme="majorBidi"/>
          <w:sz w:val="24"/>
          <w:szCs w:val="24"/>
        </w:rPr>
        <w:lastRenderedPageBreak/>
        <w:t>Huels</w:t>
      </w:r>
      <w:r w:rsidR="00007050">
        <w:rPr>
          <w:rFonts w:asciiTheme="majorBidi" w:hAnsiTheme="majorBidi" w:cstheme="majorBidi"/>
          <w:sz w:val="24"/>
          <w:szCs w:val="24"/>
        </w:rPr>
        <w:t>enbeck</w:t>
      </w:r>
      <w:proofErr w:type="spellEnd"/>
      <w:r w:rsidR="00007050">
        <w:rPr>
          <w:rFonts w:asciiTheme="majorBidi" w:hAnsiTheme="majorBidi" w:cstheme="majorBidi"/>
          <w:sz w:val="24"/>
          <w:szCs w:val="24"/>
        </w:rPr>
        <w:t xml:space="preserve"> J.P. &amp; </w:t>
      </w:r>
      <w:proofErr w:type="spellStart"/>
      <w:r w:rsidR="00007050">
        <w:rPr>
          <w:rFonts w:asciiTheme="majorBidi" w:hAnsiTheme="majorBidi" w:cstheme="majorBidi"/>
          <w:sz w:val="24"/>
          <w:szCs w:val="24"/>
        </w:rPr>
        <w:t>Ronquist</w:t>
      </w:r>
      <w:proofErr w:type="spellEnd"/>
      <w:r w:rsidR="00007050">
        <w:rPr>
          <w:rFonts w:asciiTheme="majorBidi" w:hAnsiTheme="majorBidi" w:cstheme="majorBidi"/>
          <w:sz w:val="24"/>
          <w:szCs w:val="24"/>
        </w:rPr>
        <w:t xml:space="preserve"> F.</w:t>
      </w:r>
      <w:r w:rsidR="005D4C05">
        <w:rPr>
          <w:rFonts w:asciiTheme="majorBidi" w:hAnsiTheme="majorBidi" w:cstheme="majorBidi"/>
          <w:sz w:val="24"/>
          <w:szCs w:val="24"/>
        </w:rPr>
        <w:t>, 2001.</w:t>
      </w:r>
      <w:proofErr w:type="gramEnd"/>
      <w:r w:rsidR="00007050">
        <w:rPr>
          <w:rFonts w:asciiTheme="majorBidi" w:hAnsiTheme="majorBidi" w:cstheme="majorBidi"/>
          <w:sz w:val="24"/>
          <w:szCs w:val="24"/>
        </w:rPr>
        <w:t xml:space="preserve"> </w:t>
      </w:r>
      <w:r w:rsidRPr="00B21E10">
        <w:rPr>
          <w:rFonts w:asciiTheme="majorBidi" w:hAnsiTheme="majorBidi" w:cstheme="majorBidi"/>
          <w:sz w:val="24"/>
          <w:szCs w:val="24"/>
        </w:rPr>
        <w:t xml:space="preserve"> MRBAYES: Bayesian inference of phylogenetic trees. </w:t>
      </w:r>
      <w:r w:rsidRPr="00B21E10">
        <w:rPr>
          <w:rFonts w:asciiTheme="majorBidi" w:hAnsiTheme="majorBidi" w:cstheme="majorBidi"/>
          <w:i/>
          <w:iCs/>
          <w:sz w:val="24"/>
          <w:szCs w:val="24"/>
        </w:rPr>
        <w:t>Bioinformatics</w:t>
      </w:r>
      <w:r w:rsidRPr="00B21E10">
        <w:rPr>
          <w:rFonts w:asciiTheme="majorBidi" w:hAnsiTheme="majorBidi" w:cstheme="majorBidi"/>
          <w:sz w:val="24"/>
          <w:szCs w:val="24"/>
        </w:rPr>
        <w:t xml:space="preserve"> 17, 754-</w:t>
      </w:r>
      <w:r w:rsidR="006A1272">
        <w:rPr>
          <w:rFonts w:asciiTheme="majorBidi" w:hAnsiTheme="majorBidi" w:cstheme="majorBidi"/>
          <w:sz w:val="24"/>
          <w:szCs w:val="24"/>
        </w:rPr>
        <w:t>75</w:t>
      </w:r>
      <w:r w:rsidRPr="00B21E10">
        <w:rPr>
          <w:rFonts w:asciiTheme="majorBidi" w:hAnsiTheme="majorBidi" w:cstheme="majorBidi"/>
          <w:sz w:val="24"/>
          <w:szCs w:val="24"/>
        </w:rPr>
        <w:t>5.</w:t>
      </w:r>
    </w:p>
    <w:p w:rsidR="00FE327D" w:rsidRPr="00B21E10" w:rsidRDefault="00FE327D" w:rsidP="00860A05">
      <w:pPr>
        <w:rPr>
          <w:rFonts w:asciiTheme="majorBidi" w:hAnsiTheme="majorBidi" w:cstheme="majorBidi"/>
          <w:sz w:val="24"/>
          <w:szCs w:val="24"/>
        </w:rPr>
      </w:pPr>
      <w:proofErr w:type="gramStart"/>
      <w:r w:rsidRPr="00B21E10">
        <w:rPr>
          <w:rFonts w:asciiTheme="majorBidi" w:hAnsiTheme="majorBidi" w:cstheme="majorBidi"/>
          <w:sz w:val="24"/>
          <w:szCs w:val="24"/>
          <w:shd w:val="clear" w:color="auto" w:fill="FFFFFF"/>
        </w:rPr>
        <w:t xml:space="preserve">Jones, S., </w:t>
      </w:r>
      <w:proofErr w:type="spellStart"/>
      <w:r w:rsidRPr="00B21E10">
        <w:rPr>
          <w:rFonts w:asciiTheme="majorBidi" w:hAnsiTheme="majorBidi" w:cstheme="majorBidi"/>
          <w:sz w:val="24"/>
          <w:szCs w:val="24"/>
          <w:shd w:val="clear" w:color="auto" w:fill="FFFFFF"/>
        </w:rPr>
        <w:t>Baizan</w:t>
      </w:r>
      <w:proofErr w:type="spellEnd"/>
      <w:r w:rsidRPr="00B21E10">
        <w:rPr>
          <w:rFonts w:asciiTheme="majorBidi" w:hAnsiTheme="majorBidi" w:cstheme="majorBidi"/>
          <w:sz w:val="24"/>
          <w:szCs w:val="24"/>
          <w:shd w:val="clear" w:color="auto" w:fill="FFFFFF"/>
        </w:rPr>
        <w:t>-Edge, A., MacFarl</w:t>
      </w:r>
      <w:r w:rsidR="00007050">
        <w:rPr>
          <w:rFonts w:asciiTheme="majorBidi" w:hAnsiTheme="majorBidi" w:cstheme="majorBidi"/>
          <w:sz w:val="24"/>
          <w:szCs w:val="24"/>
          <w:shd w:val="clear" w:color="auto" w:fill="FFFFFF"/>
        </w:rPr>
        <w:t>ane, S., &amp; Torrance, L.</w:t>
      </w:r>
      <w:r w:rsidR="005D4C05">
        <w:rPr>
          <w:rFonts w:asciiTheme="majorBidi" w:hAnsiTheme="majorBidi" w:cstheme="majorBidi"/>
          <w:sz w:val="24"/>
          <w:szCs w:val="24"/>
          <w:shd w:val="clear" w:color="auto" w:fill="FFFFFF"/>
        </w:rPr>
        <w:t>, 2017.</w:t>
      </w:r>
      <w:proofErr w:type="gramEnd"/>
      <w:r w:rsidR="00735B48">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Viral diagnostics in plants using next generation sequencing: computational analysis in practice. </w:t>
      </w:r>
      <w:proofErr w:type="gramStart"/>
      <w:r w:rsidRPr="00B21E10">
        <w:rPr>
          <w:rFonts w:asciiTheme="majorBidi" w:hAnsiTheme="majorBidi" w:cstheme="majorBidi"/>
          <w:i/>
          <w:iCs/>
          <w:sz w:val="24"/>
          <w:szCs w:val="24"/>
          <w:shd w:val="clear" w:color="auto" w:fill="FFFFFF"/>
        </w:rPr>
        <w:t>Frontiers in Plant Science</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8</w:t>
      </w:r>
      <w:r w:rsidRPr="00B21E10">
        <w:rPr>
          <w:rFonts w:asciiTheme="majorBidi" w:hAnsiTheme="majorBidi" w:cstheme="majorBidi"/>
          <w:sz w:val="24"/>
          <w:szCs w:val="24"/>
          <w:shd w:val="clear" w:color="auto" w:fill="FFFFFF"/>
        </w:rPr>
        <w:t>, 1770</w:t>
      </w:r>
      <w:r w:rsidR="00646A9A">
        <w:rPr>
          <w:rFonts w:asciiTheme="majorBidi" w:hAnsiTheme="majorBidi" w:cstheme="majorBidi"/>
          <w:sz w:val="24"/>
          <w:szCs w:val="24"/>
          <w:shd w:val="clear" w:color="auto" w:fill="FFFFFF"/>
        </w:rPr>
        <w:t>.</w:t>
      </w:r>
      <w:proofErr w:type="gramEnd"/>
    </w:p>
    <w:p w:rsidR="00FE327D" w:rsidRPr="00B21E10" w:rsidRDefault="00FE327D" w:rsidP="00007050">
      <w:pPr>
        <w:rPr>
          <w:rFonts w:asciiTheme="majorBidi" w:hAnsiTheme="majorBidi" w:cstheme="majorBidi"/>
          <w:sz w:val="24"/>
          <w:szCs w:val="24"/>
        </w:rPr>
      </w:pPr>
      <w:r w:rsidRPr="00B21E10">
        <w:rPr>
          <w:rFonts w:asciiTheme="majorBidi" w:hAnsiTheme="majorBidi" w:cstheme="majorBidi"/>
          <w:sz w:val="24"/>
          <w:szCs w:val="24"/>
        </w:rPr>
        <w:t xml:space="preserve">Jurka J., </w:t>
      </w:r>
      <w:proofErr w:type="spellStart"/>
      <w:r w:rsidRPr="00B21E10">
        <w:rPr>
          <w:rFonts w:asciiTheme="majorBidi" w:hAnsiTheme="majorBidi" w:cstheme="majorBidi"/>
          <w:sz w:val="24"/>
          <w:szCs w:val="24"/>
        </w:rPr>
        <w:t>Kapitonov</w:t>
      </w:r>
      <w:proofErr w:type="spellEnd"/>
      <w:r w:rsidRPr="00B21E10">
        <w:rPr>
          <w:rFonts w:asciiTheme="majorBidi" w:hAnsiTheme="majorBidi" w:cstheme="majorBidi"/>
          <w:sz w:val="24"/>
          <w:szCs w:val="24"/>
        </w:rPr>
        <w:t xml:space="preserve"> V.V., </w:t>
      </w:r>
      <w:proofErr w:type="spellStart"/>
      <w:r w:rsidRPr="00B21E10">
        <w:rPr>
          <w:rFonts w:asciiTheme="majorBidi" w:hAnsiTheme="majorBidi" w:cstheme="majorBidi"/>
          <w:sz w:val="24"/>
          <w:szCs w:val="24"/>
        </w:rPr>
        <w:t>Pavlicek</w:t>
      </w:r>
      <w:proofErr w:type="spellEnd"/>
      <w:r w:rsidRPr="00B21E10">
        <w:rPr>
          <w:rFonts w:asciiTheme="majorBidi" w:hAnsiTheme="majorBidi" w:cstheme="majorBidi"/>
          <w:sz w:val="24"/>
          <w:szCs w:val="24"/>
        </w:rPr>
        <w:t xml:space="preserve"> A., </w:t>
      </w:r>
      <w:proofErr w:type="spellStart"/>
      <w:r w:rsidRPr="00B21E10">
        <w:rPr>
          <w:rFonts w:asciiTheme="majorBidi" w:hAnsiTheme="majorBidi" w:cstheme="majorBidi"/>
          <w:sz w:val="24"/>
          <w:szCs w:val="24"/>
        </w:rPr>
        <w:t>Klonowski</w:t>
      </w:r>
      <w:proofErr w:type="spellEnd"/>
      <w:r w:rsidRPr="00B21E10">
        <w:rPr>
          <w:rFonts w:asciiTheme="majorBidi" w:hAnsiTheme="majorBidi" w:cstheme="majorBidi"/>
          <w:sz w:val="24"/>
          <w:szCs w:val="24"/>
        </w:rPr>
        <w:t xml:space="preserve"> P., </w:t>
      </w:r>
      <w:proofErr w:type="spellStart"/>
      <w:r w:rsidRPr="00B21E10">
        <w:rPr>
          <w:rFonts w:asciiTheme="majorBidi" w:hAnsiTheme="majorBidi" w:cstheme="majorBidi"/>
          <w:sz w:val="24"/>
          <w:szCs w:val="24"/>
        </w:rPr>
        <w:t>Kohany</w:t>
      </w:r>
      <w:proofErr w:type="spellEnd"/>
      <w:r w:rsidRPr="00B21E10">
        <w:rPr>
          <w:rFonts w:asciiTheme="majorBidi" w:hAnsiTheme="majorBidi" w:cstheme="majorBidi"/>
          <w:sz w:val="24"/>
          <w:szCs w:val="24"/>
        </w:rPr>
        <w:t xml:space="preserve"> O. &amp; </w:t>
      </w:r>
      <w:proofErr w:type="spellStart"/>
      <w:r w:rsidRPr="00B21E10">
        <w:rPr>
          <w:rFonts w:asciiTheme="majorBidi" w:hAnsiTheme="majorBidi" w:cstheme="majorBidi"/>
          <w:sz w:val="24"/>
          <w:szCs w:val="24"/>
        </w:rPr>
        <w:t>Walichiewicz</w:t>
      </w:r>
      <w:proofErr w:type="spellEnd"/>
      <w:r w:rsidRPr="00B21E10">
        <w:rPr>
          <w:rFonts w:asciiTheme="majorBidi" w:hAnsiTheme="majorBidi" w:cstheme="majorBidi"/>
          <w:sz w:val="24"/>
          <w:szCs w:val="24"/>
        </w:rPr>
        <w:t xml:space="preserve"> J.</w:t>
      </w:r>
      <w:r w:rsidR="005D4C05">
        <w:rPr>
          <w:rFonts w:asciiTheme="majorBidi" w:hAnsiTheme="majorBidi" w:cstheme="majorBidi"/>
          <w:sz w:val="24"/>
          <w:szCs w:val="24"/>
        </w:rPr>
        <w:t>, 2005.</w:t>
      </w:r>
      <w:r w:rsidRPr="00B21E10">
        <w:rPr>
          <w:rFonts w:asciiTheme="majorBidi" w:hAnsiTheme="majorBidi" w:cstheme="majorBidi"/>
          <w:sz w:val="24"/>
          <w:szCs w:val="24"/>
        </w:rPr>
        <w:t xml:space="preserve">  </w:t>
      </w:r>
      <w:proofErr w:type="spellStart"/>
      <w:r w:rsidRPr="00B21E10">
        <w:rPr>
          <w:rFonts w:asciiTheme="majorBidi" w:hAnsiTheme="majorBidi" w:cstheme="majorBidi"/>
          <w:sz w:val="24"/>
          <w:szCs w:val="24"/>
        </w:rPr>
        <w:t>Repbase</w:t>
      </w:r>
      <w:proofErr w:type="spellEnd"/>
      <w:r w:rsidRPr="00B21E10">
        <w:rPr>
          <w:rFonts w:asciiTheme="majorBidi" w:hAnsiTheme="majorBidi" w:cstheme="majorBidi"/>
          <w:sz w:val="24"/>
          <w:szCs w:val="24"/>
        </w:rPr>
        <w:t xml:space="preserve"> Update, a database of eukaryotic repetitive elements. </w:t>
      </w:r>
      <w:r w:rsidRPr="00B21E10">
        <w:rPr>
          <w:rFonts w:asciiTheme="majorBidi" w:hAnsiTheme="majorBidi" w:cstheme="majorBidi"/>
          <w:i/>
          <w:iCs/>
          <w:sz w:val="24"/>
          <w:szCs w:val="24"/>
        </w:rPr>
        <w:t xml:space="preserve">Cytogenetic and Genome Research </w:t>
      </w:r>
      <w:r w:rsidRPr="00B21E10">
        <w:rPr>
          <w:rFonts w:asciiTheme="majorBidi" w:hAnsiTheme="majorBidi" w:cstheme="majorBidi"/>
          <w:sz w:val="24"/>
          <w:szCs w:val="24"/>
        </w:rPr>
        <w:t>110, 462-</w:t>
      </w:r>
      <w:r w:rsidR="006A1272">
        <w:rPr>
          <w:rFonts w:asciiTheme="majorBidi" w:hAnsiTheme="majorBidi" w:cstheme="majorBidi"/>
          <w:sz w:val="24"/>
          <w:szCs w:val="24"/>
        </w:rPr>
        <w:t>46</w:t>
      </w:r>
      <w:r w:rsidRPr="00B21E10">
        <w:rPr>
          <w:rFonts w:asciiTheme="majorBidi" w:hAnsiTheme="majorBidi" w:cstheme="majorBidi"/>
          <w:sz w:val="24"/>
          <w:szCs w:val="24"/>
        </w:rPr>
        <w:t>7</w:t>
      </w:r>
      <w:r w:rsidR="00646A9A">
        <w:rPr>
          <w:rFonts w:asciiTheme="majorBidi" w:hAnsiTheme="majorBidi" w:cstheme="majorBidi"/>
          <w:sz w:val="24"/>
          <w:szCs w:val="24"/>
        </w:rPr>
        <w:t>.</w:t>
      </w:r>
    </w:p>
    <w:p w:rsidR="00FE327D" w:rsidRPr="00B21E10" w:rsidRDefault="00FE327D" w:rsidP="00860A05">
      <w:pPr>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 xml:space="preserve">Jones, S., </w:t>
      </w:r>
      <w:proofErr w:type="spellStart"/>
      <w:r w:rsidRPr="00B21E10">
        <w:rPr>
          <w:rFonts w:asciiTheme="majorBidi" w:hAnsiTheme="majorBidi" w:cstheme="majorBidi"/>
          <w:sz w:val="24"/>
          <w:szCs w:val="24"/>
          <w:shd w:val="clear" w:color="auto" w:fill="FFFFFF"/>
        </w:rPr>
        <w:t>Baizan</w:t>
      </w:r>
      <w:proofErr w:type="spellEnd"/>
      <w:r w:rsidRPr="00B21E10">
        <w:rPr>
          <w:rFonts w:asciiTheme="majorBidi" w:hAnsiTheme="majorBidi" w:cstheme="majorBidi"/>
          <w:sz w:val="24"/>
          <w:szCs w:val="24"/>
          <w:shd w:val="clear" w:color="auto" w:fill="FFFFFF"/>
        </w:rPr>
        <w:t>-Edge, A., MacFarlane, S., &amp; Torrance, L.</w:t>
      </w:r>
      <w:r w:rsidR="005D4C05">
        <w:rPr>
          <w:rFonts w:asciiTheme="majorBidi" w:hAnsiTheme="majorBidi" w:cstheme="majorBidi"/>
          <w:sz w:val="24"/>
          <w:szCs w:val="24"/>
          <w:shd w:val="clear" w:color="auto" w:fill="FFFFFF"/>
        </w:rPr>
        <w:t>, 2017.</w:t>
      </w:r>
      <w:proofErr w:type="gramEnd"/>
      <w:r w:rsidRPr="00B21E10">
        <w:rPr>
          <w:rFonts w:asciiTheme="majorBidi" w:hAnsiTheme="majorBidi" w:cstheme="majorBidi"/>
          <w:sz w:val="24"/>
          <w:szCs w:val="24"/>
          <w:shd w:val="clear" w:color="auto" w:fill="FFFFFF"/>
        </w:rPr>
        <w:t xml:space="preserve"> Viral diagnostics in plants using next generation sequencing: computational analysis in practice. </w:t>
      </w:r>
      <w:proofErr w:type="gramStart"/>
      <w:r w:rsidRPr="00B21E10">
        <w:rPr>
          <w:rFonts w:asciiTheme="majorBidi" w:hAnsiTheme="majorBidi" w:cstheme="majorBidi"/>
          <w:i/>
          <w:iCs/>
          <w:sz w:val="24"/>
          <w:szCs w:val="24"/>
          <w:shd w:val="clear" w:color="auto" w:fill="FFFFFF"/>
        </w:rPr>
        <w:t>Frontiers in Plant Science</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8</w:t>
      </w:r>
      <w:r w:rsidR="00860A05">
        <w:rPr>
          <w:rFonts w:asciiTheme="majorBidi" w:hAnsiTheme="majorBidi" w:cstheme="majorBidi"/>
          <w:sz w:val="24"/>
          <w:szCs w:val="24"/>
          <w:shd w:val="clear" w:color="auto" w:fill="FFFFFF"/>
        </w:rPr>
        <w:t>, 1770</w:t>
      </w:r>
      <w:r w:rsidR="00646A9A">
        <w:rPr>
          <w:rFonts w:asciiTheme="majorBidi" w:hAnsiTheme="majorBidi" w:cstheme="majorBidi"/>
          <w:sz w:val="24"/>
          <w:szCs w:val="24"/>
          <w:shd w:val="clear" w:color="auto" w:fill="FFFFFF"/>
        </w:rPr>
        <w:t>.</w:t>
      </w:r>
      <w:proofErr w:type="gramEnd"/>
    </w:p>
    <w:p w:rsidR="00FE327D" w:rsidRPr="00B21E10" w:rsidRDefault="00FE327D" w:rsidP="00007050">
      <w:pPr>
        <w:rPr>
          <w:rFonts w:asciiTheme="majorBidi" w:hAnsiTheme="majorBidi" w:cstheme="majorBidi"/>
          <w:sz w:val="24"/>
          <w:szCs w:val="24"/>
        </w:rPr>
      </w:pPr>
      <w:proofErr w:type="spellStart"/>
      <w:r w:rsidRPr="00B21E10">
        <w:rPr>
          <w:rFonts w:asciiTheme="majorBidi" w:hAnsiTheme="majorBidi" w:cstheme="majorBidi"/>
          <w:sz w:val="24"/>
          <w:szCs w:val="24"/>
        </w:rPr>
        <w:t>Kheyr</w:t>
      </w:r>
      <w:proofErr w:type="spellEnd"/>
      <w:r w:rsidRPr="00B21E10">
        <w:rPr>
          <w:rFonts w:asciiTheme="majorBidi" w:hAnsiTheme="majorBidi" w:cstheme="majorBidi"/>
          <w:sz w:val="24"/>
          <w:szCs w:val="24"/>
        </w:rPr>
        <w:t xml:space="preserve">-Pour A, </w:t>
      </w:r>
      <w:proofErr w:type="spellStart"/>
      <w:r w:rsidRPr="00B21E10">
        <w:rPr>
          <w:rFonts w:asciiTheme="majorBidi" w:hAnsiTheme="majorBidi" w:cstheme="majorBidi"/>
          <w:sz w:val="24"/>
          <w:szCs w:val="24"/>
        </w:rPr>
        <w:t>Bendahmane</w:t>
      </w:r>
      <w:proofErr w:type="spellEnd"/>
      <w:r w:rsidRPr="00B21E10">
        <w:rPr>
          <w:rFonts w:asciiTheme="majorBidi" w:hAnsiTheme="majorBidi" w:cstheme="majorBidi"/>
          <w:sz w:val="24"/>
          <w:szCs w:val="24"/>
        </w:rPr>
        <w:t xml:space="preserve"> M, </w:t>
      </w:r>
      <w:proofErr w:type="spellStart"/>
      <w:r w:rsidRPr="00B21E10">
        <w:rPr>
          <w:rFonts w:asciiTheme="majorBidi" w:hAnsiTheme="majorBidi" w:cstheme="majorBidi"/>
          <w:sz w:val="24"/>
          <w:szCs w:val="24"/>
        </w:rPr>
        <w:t>Matzeit</w:t>
      </w:r>
      <w:proofErr w:type="spellEnd"/>
      <w:r w:rsidRPr="00B21E10">
        <w:rPr>
          <w:rFonts w:asciiTheme="majorBidi" w:hAnsiTheme="majorBidi" w:cstheme="majorBidi"/>
          <w:sz w:val="24"/>
          <w:szCs w:val="24"/>
        </w:rPr>
        <w:t xml:space="preserve"> V, </w:t>
      </w:r>
      <w:proofErr w:type="spellStart"/>
      <w:r w:rsidRPr="00B21E10">
        <w:rPr>
          <w:rFonts w:asciiTheme="majorBidi" w:hAnsiTheme="majorBidi" w:cstheme="majorBidi"/>
          <w:sz w:val="24"/>
          <w:szCs w:val="24"/>
        </w:rPr>
        <w:t>Acco</w:t>
      </w:r>
      <w:r w:rsidR="00007050">
        <w:rPr>
          <w:rFonts w:asciiTheme="majorBidi" w:hAnsiTheme="majorBidi" w:cstheme="majorBidi"/>
          <w:sz w:val="24"/>
          <w:szCs w:val="24"/>
        </w:rPr>
        <w:t>tto</w:t>
      </w:r>
      <w:proofErr w:type="spellEnd"/>
      <w:r w:rsidR="00007050">
        <w:rPr>
          <w:rFonts w:asciiTheme="majorBidi" w:hAnsiTheme="majorBidi" w:cstheme="majorBidi"/>
          <w:sz w:val="24"/>
          <w:szCs w:val="24"/>
        </w:rPr>
        <w:t xml:space="preserve"> GP, </w:t>
      </w:r>
      <w:proofErr w:type="spellStart"/>
      <w:r w:rsidR="00007050">
        <w:rPr>
          <w:rFonts w:asciiTheme="majorBidi" w:hAnsiTheme="majorBidi" w:cstheme="majorBidi"/>
          <w:sz w:val="24"/>
          <w:szCs w:val="24"/>
        </w:rPr>
        <w:t>Crespi</w:t>
      </w:r>
      <w:proofErr w:type="spellEnd"/>
      <w:r w:rsidR="00007050">
        <w:rPr>
          <w:rFonts w:asciiTheme="majorBidi" w:hAnsiTheme="majorBidi" w:cstheme="majorBidi"/>
          <w:sz w:val="24"/>
          <w:szCs w:val="24"/>
        </w:rPr>
        <w:t xml:space="preserve"> S, </w:t>
      </w:r>
      <w:proofErr w:type="spellStart"/>
      <w:r w:rsidR="00007050">
        <w:rPr>
          <w:rFonts w:asciiTheme="majorBidi" w:hAnsiTheme="majorBidi" w:cstheme="majorBidi"/>
          <w:sz w:val="24"/>
          <w:szCs w:val="24"/>
        </w:rPr>
        <w:t>Gronenborn</w:t>
      </w:r>
      <w:proofErr w:type="spellEnd"/>
      <w:r w:rsidR="00007050">
        <w:rPr>
          <w:rFonts w:asciiTheme="majorBidi" w:hAnsiTheme="majorBidi" w:cstheme="majorBidi"/>
          <w:sz w:val="24"/>
          <w:szCs w:val="24"/>
        </w:rPr>
        <w:t xml:space="preserve"> B</w:t>
      </w:r>
      <w:r w:rsidR="00735B48">
        <w:rPr>
          <w:rFonts w:asciiTheme="majorBidi" w:hAnsiTheme="majorBidi" w:cstheme="majorBidi"/>
          <w:sz w:val="24"/>
          <w:szCs w:val="24"/>
        </w:rPr>
        <w:t>.</w:t>
      </w:r>
      <w:r w:rsidR="005D4C05">
        <w:rPr>
          <w:rFonts w:asciiTheme="majorBidi" w:hAnsiTheme="majorBidi" w:cstheme="majorBidi"/>
          <w:sz w:val="24"/>
          <w:szCs w:val="24"/>
        </w:rPr>
        <w:t>, 1991.</w:t>
      </w:r>
      <w:r w:rsidRPr="00B21E10">
        <w:rPr>
          <w:rFonts w:asciiTheme="majorBidi" w:hAnsiTheme="majorBidi" w:cstheme="majorBidi"/>
          <w:sz w:val="24"/>
          <w:szCs w:val="24"/>
        </w:rPr>
        <w:t xml:space="preserve"> </w:t>
      </w:r>
      <w:r w:rsidRPr="00BC68CF">
        <w:rPr>
          <w:rFonts w:asciiTheme="majorBidi" w:hAnsiTheme="majorBidi" w:cstheme="majorBidi"/>
          <w:i/>
          <w:iCs/>
          <w:sz w:val="24"/>
          <w:szCs w:val="24"/>
        </w:rPr>
        <w:t>Tomato yellow leaf curl virus</w:t>
      </w:r>
      <w:r w:rsidRPr="00B21E10">
        <w:rPr>
          <w:rFonts w:asciiTheme="majorBidi" w:hAnsiTheme="majorBidi" w:cstheme="majorBidi"/>
          <w:sz w:val="24"/>
          <w:szCs w:val="24"/>
        </w:rPr>
        <w:t xml:space="preserve"> from Sardinia is a whitefly-transmitted monopartite </w:t>
      </w:r>
      <w:proofErr w:type="spellStart"/>
      <w:r w:rsidRPr="00B21E10">
        <w:rPr>
          <w:rFonts w:asciiTheme="majorBidi" w:hAnsiTheme="majorBidi" w:cstheme="majorBidi"/>
          <w:sz w:val="24"/>
          <w:szCs w:val="24"/>
        </w:rPr>
        <w:t>geminivirus</w:t>
      </w:r>
      <w:proofErr w:type="spellEnd"/>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 xml:space="preserve">Nucleic Acids Res </w:t>
      </w:r>
      <w:r w:rsidR="00FA4BDB">
        <w:rPr>
          <w:rFonts w:asciiTheme="majorBidi" w:hAnsiTheme="majorBidi" w:cstheme="majorBidi"/>
          <w:sz w:val="24"/>
          <w:szCs w:val="24"/>
        </w:rPr>
        <w:t>19:6763–</w:t>
      </w:r>
      <w:r w:rsidR="006A1272">
        <w:rPr>
          <w:rFonts w:asciiTheme="majorBidi" w:hAnsiTheme="majorBidi" w:cstheme="majorBidi"/>
          <w:sz w:val="24"/>
          <w:szCs w:val="24"/>
        </w:rPr>
        <w:t>67</w:t>
      </w:r>
      <w:r w:rsidRPr="00B21E10">
        <w:rPr>
          <w:rFonts w:asciiTheme="majorBidi" w:hAnsiTheme="majorBidi" w:cstheme="majorBidi"/>
          <w:sz w:val="24"/>
          <w:szCs w:val="24"/>
        </w:rPr>
        <w:t>69.</w:t>
      </w:r>
    </w:p>
    <w:p w:rsidR="00FE327D" w:rsidRPr="00B21E10" w:rsidRDefault="00FE327D" w:rsidP="00007050">
      <w:pPr>
        <w:rPr>
          <w:rFonts w:asciiTheme="majorBidi" w:hAnsiTheme="majorBidi" w:cstheme="majorBidi"/>
          <w:sz w:val="24"/>
          <w:szCs w:val="24"/>
          <w:shd w:val="clear" w:color="auto" w:fill="FFFFFF"/>
        </w:rPr>
      </w:pPr>
      <w:r w:rsidRPr="00B21E10">
        <w:rPr>
          <w:rFonts w:asciiTheme="majorBidi" w:hAnsiTheme="majorBidi" w:cstheme="majorBidi"/>
          <w:sz w:val="24"/>
          <w:szCs w:val="24"/>
        </w:rPr>
        <w:t xml:space="preserve">Kearse M., Moir R., Wilson A., Stones-Havas S., Cheung M., </w:t>
      </w:r>
      <w:proofErr w:type="spellStart"/>
      <w:r w:rsidRPr="00B21E10">
        <w:rPr>
          <w:rFonts w:asciiTheme="majorBidi" w:hAnsiTheme="majorBidi" w:cstheme="majorBidi"/>
          <w:sz w:val="24"/>
          <w:szCs w:val="24"/>
        </w:rPr>
        <w:t>Sturrock</w:t>
      </w:r>
      <w:proofErr w:type="spellEnd"/>
      <w:r w:rsidRPr="00B21E10">
        <w:rPr>
          <w:rFonts w:asciiTheme="majorBidi" w:hAnsiTheme="majorBidi" w:cstheme="majorBidi"/>
          <w:sz w:val="24"/>
          <w:szCs w:val="24"/>
        </w:rPr>
        <w:t xml:space="preserve"> S., Buxton S., Cooper A., Markowitz S. &amp; Duran C.</w:t>
      </w:r>
      <w:r w:rsidR="005D4C05">
        <w:rPr>
          <w:rFonts w:asciiTheme="majorBidi" w:hAnsiTheme="majorBidi" w:cstheme="majorBidi"/>
          <w:sz w:val="24"/>
          <w:szCs w:val="24"/>
        </w:rPr>
        <w:t>, 2012.</w:t>
      </w:r>
      <w:r w:rsidRPr="00B21E10">
        <w:rPr>
          <w:rFonts w:asciiTheme="majorBidi" w:hAnsiTheme="majorBidi" w:cstheme="majorBidi"/>
          <w:sz w:val="24"/>
          <w:szCs w:val="24"/>
        </w:rPr>
        <w:t xml:space="preserve"> </w:t>
      </w:r>
      <w:proofErr w:type="spellStart"/>
      <w:r w:rsidRPr="00B21E10">
        <w:rPr>
          <w:rFonts w:asciiTheme="majorBidi" w:hAnsiTheme="majorBidi" w:cstheme="majorBidi"/>
          <w:sz w:val="24"/>
          <w:szCs w:val="24"/>
        </w:rPr>
        <w:t>Geneious</w:t>
      </w:r>
      <w:proofErr w:type="spellEnd"/>
      <w:r w:rsidRPr="00B21E10">
        <w:rPr>
          <w:rFonts w:asciiTheme="majorBidi" w:hAnsiTheme="majorBidi" w:cstheme="majorBidi"/>
          <w:sz w:val="24"/>
          <w:szCs w:val="24"/>
        </w:rPr>
        <w:t xml:space="preserve"> Basic: an integrated and extendable desktop software platform for the organization and analysis of sequence data. </w:t>
      </w:r>
      <w:r w:rsidRPr="00B21E10">
        <w:rPr>
          <w:rFonts w:asciiTheme="majorBidi" w:hAnsiTheme="majorBidi" w:cstheme="majorBidi"/>
          <w:i/>
          <w:iCs/>
          <w:sz w:val="24"/>
          <w:szCs w:val="24"/>
        </w:rPr>
        <w:t>Bioinformatics</w:t>
      </w:r>
      <w:r w:rsidRPr="00B21E10">
        <w:rPr>
          <w:rFonts w:asciiTheme="majorBidi" w:hAnsiTheme="majorBidi" w:cstheme="majorBidi"/>
          <w:sz w:val="24"/>
          <w:szCs w:val="24"/>
        </w:rPr>
        <w:t xml:space="preserve"> 28, 1647-</w:t>
      </w:r>
      <w:r w:rsidR="006A1272">
        <w:rPr>
          <w:rFonts w:asciiTheme="majorBidi" w:hAnsiTheme="majorBidi" w:cstheme="majorBidi"/>
          <w:sz w:val="24"/>
          <w:szCs w:val="24"/>
        </w:rPr>
        <w:t>164</w:t>
      </w:r>
      <w:r w:rsidRPr="00B21E10">
        <w:rPr>
          <w:rFonts w:asciiTheme="majorBidi" w:hAnsiTheme="majorBidi" w:cstheme="majorBidi"/>
          <w:sz w:val="24"/>
          <w:szCs w:val="24"/>
        </w:rPr>
        <w:t>9.</w:t>
      </w:r>
    </w:p>
    <w:p w:rsidR="00FE327D" w:rsidRPr="00B21E10" w:rsidRDefault="00FE327D" w:rsidP="005D4C05">
      <w:pPr>
        <w:spacing w:line="360" w:lineRule="auto"/>
        <w:jc w:val="both"/>
        <w:rPr>
          <w:rStyle w:val="reference-lpage"/>
          <w:rFonts w:asciiTheme="majorBidi" w:hAnsiTheme="majorBidi" w:cstheme="majorBidi"/>
          <w:sz w:val="24"/>
          <w:szCs w:val="24"/>
          <w:shd w:val="clear" w:color="auto" w:fill="FFFFFF"/>
        </w:rPr>
      </w:pPr>
      <w:proofErr w:type="spellStart"/>
      <w:r w:rsidRPr="00B21E10">
        <w:rPr>
          <w:rStyle w:val="reference-surname"/>
          <w:rFonts w:asciiTheme="majorBidi" w:hAnsiTheme="majorBidi" w:cstheme="majorBidi"/>
          <w:sz w:val="24"/>
          <w:szCs w:val="24"/>
          <w:shd w:val="clear" w:color="auto" w:fill="FFFFFF"/>
        </w:rPr>
        <w:t>Laufs</w:t>
      </w:r>
      <w:proofErr w:type="spellEnd"/>
      <w:r w:rsidRPr="00B21E10">
        <w:rPr>
          <w:rFonts w:asciiTheme="majorBidi" w:hAnsiTheme="majorBidi" w:cstheme="majorBidi"/>
          <w:sz w:val="24"/>
          <w:szCs w:val="24"/>
          <w:shd w:val="clear" w:color="auto" w:fill="FFFFFF"/>
        </w:rPr>
        <w:t> </w:t>
      </w:r>
      <w:r w:rsidRPr="00B21E10">
        <w:rPr>
          <w:rStyle w:val="reference-given-names"/>
          <w:rFonts w:asciiTheme="majorBidi" w:hAnsiTheme="majorBidi" w:cstheme="majorBidi"/>
          <w:sz w:val="24"/>
          <w:szCs w:val="24"/>
          <w:shd w:val="clear" w:color="auto" w:fill="FFFFFF"/>
        </w:rPr>
        <w:t>J.</w:t>
      </w:r>
      <w:r w:rsidRPr="00B21E10">
        <w:rPr>
          <w:rFonts w:asciiTheme="majorBidi" w:hAnsiTheme="majorBidi" w:cstheme="majorBidi"/>
          <w:sz w:val="24"/>
          <w:szCs w:val="24"/>
          <w:shd w:val="clear" w:color="auto" w:fill="FFFFFF"/>
        </w:rPr>
        <w:t>, </w:t>
      </w:r>
      <w:proofErr w:type="spellStart"/>
      <w:r w:rsidRPr="00B21E10">
        <w:rPr>
          <w:rStyle w:val="reference-surname"/>
          <w:rFonts w:asciiTheme="majorBidi" w:hAnsiTheme="majorBidi" w:cstheme="majorBidi"/>
          <w:sz w:val="24"/>
          <w:szCs w:val="24"/>
          <w:shd w:val="clear" w:color="auto" w:fill="FFFFFF"/>
        </w:rPr>
        <w:t>Traut</w:t>
      </w:r>
      <w:proofErr w:type="spellEnd"/>
      <w:r w:rsidRPr="00B21E10">
        <w:rPr>
          <w:rFonts w:asciiTheme="majorBidi" w:hAnsiTheme="majorBidi" w:cstheme="majorBidi"/>
          <w:sz w:val="24"/>
          <w:szCs w:val="24"/>
          <w:shd w:val="clear" w:color="auto" w:fill="FFFFFF"/>
        </w:rPr>
        <w:t> </w:t>
      </w:r>
      <w:r w:rsidRPr="00B21E10">
        <w:rPr>
          <w:rStyle w:val="reference-given-names"/>
          <w:rFonts w:asciiTheme="majorBidi" w:hAnsiTheme="majorBidi" w:cstheme="majorBidi"/>
          <w:sz w:val="24"/>
          <w:szCs w:val="24"/>
          <w:shd w:val="clear" w:color="auto" w:fill="FFFFFF"/>
        </w:rPr>
        <w:t>W.</w:t>
      </w:r>
      <w:r w:rsidRPr="00B21E10">
        <w:rPr>
          <w:rFonts w:asciiTheme="majorBidi" w:hAnsiTheme="majorBidi" w:cstheme="majorBidi"/>
          <w:sz w:val="24"/>
          <w:szCs w:val="24"/>
          <w:shd w:val="clear" w:color="auto" w:fill="FFFFFF"/>
        </w:rPr>
        <w:t>, </w:t>
      </w:r>
      <w:proofErr w:type="spellStart"/>
      <w:r w:rsidRPr="00B21E10">
        <w:rPr>
          <w:rStyle w:val="reference-surname"/>
          <w:rFonts w:asciiTheme="majorBidi" w:hAnsiTheme="majorBidi" w:cstheme="majorBidi"/>
          <w:sz w:val="24"/>
          <w:szCs w:val="24"/>
          <w:shd w:val="clear" w:color="auto" w:fill="FFFFFF"/>
        </w:rPr>
        <w:t>Heyraud</w:t>
      </w:r>
      <w:proofErr w:type="spellEnd"/>
      <w:r w:rsidRPr="00B21E10">
        <w:rPr>
          <w:rFonts w:asciiTheme="majorBidi" w:hAnsiTheme="majorBidi" w:cstheme="majorBidi"/>
          <w:sz w:val="24"/>
          <w:szCs w:val="24"/>
          <w:shd w:val="clear" w:color="auto" w:fill="FFFFFF"/>
        </w:rPr>
        <w:t> </w:t>
      </w:r>
      <w:r w:rsidRPr="00B21E10">
        <w:rPr>
          <w:rStyle w:val="reference-given-names"/>
          <w:rFonts w:asciiTheme="majorBidi" w:hAnsiTheme="majorBidi" w:cstheme="majorBidi"/>
          <w:sz w:val="24"/>
          <w:szCs w:val="24"/>
          <w:shd w:val="clear" w:color="auto" w:fill="FFFFFF"/>
        </w:rPr>
        <w:t>F.</w:t>
      </w:r>
      <w:r w:rsidRPr="00B21E10">
        <w:rPr>
          <w:rFonts w:asciiTheme="majorBidi" w:hAnsiTheme="majorBidi" w:cstheme="majorBidi"/>
          <w:sz w:val="24"/>
          <w:szCs w:val="24"/>
          <w:shd w:val="clear" w:color="auto" w:fill="FFFFFF"/>
        </w:rPr>
        <w:t>, </w:t>
      </w:r>
      <w:proofErr w:type="spellStart"/>
      <w:r w:rsidRPr="00B21E10">
        <w:rPr>
          <w:rStyle w:val="reference-surname"/>
          <w:rFonts w:asciiTheme="majorBidi" w:hAnsiTheme="majorBidi" w:cstheme="majorBidi"/>
          <w:sz w:val="24"/>
          <w:szCs w:val="24"/>
          <w:shd w:val="clear" w:color="auto" w:fill="FFFFFF"/>
        </w:rPr>
        <w:t>Matzeit</w:t>
      </w:r>
      <w:proofErr w:type="spellEnd"/>
      <w:r w:rsidRPr="00B21E10">
        <w:rPr>
          <w:rFonts w:asciiTheme="majorBidi" w:hAnsiTheme="majorBidi" w:cstheme="majorBidi"/>
          <w:sz w:val="24"/>
          <w:szCs w:val="24"/>
          <w:shd w:val="clear" w:color="auto" w:fill="FFFFFF"/>
        </w:rPr>
        <w:t> </w:t>
      </w:r>
      <w:r w:rsidRPr="00B21E10">
        <w:rPr>
          <w:rStyle w:val="reference-given-names"/>
          <w:rFonts w:asciiTheme="majorBidi" w:hAnsiTheme="majorBidi" w:cstheme="majorBidi"/>
          <w:sz w:val="24"/>
          <w:szCs w:val="24"/>
          <w:shd w:val="clear" w:color="auto" w:fill="FFFFFF"/>
        </w:rPr>
        <w:t>V.</w:t>
      </w:r>
      <w:r w:rsidRPr="00B21E10">
        <w:rPr>
          <w:rFonts w:asciiTheme="majorBidi" w:hAnsiTheme="majorBidi" w:cstheme="majorBidi"/>
          <w:sz w:val="24"/>
          <w:szCs w:val="24"/>
          <w:shd w:val="clear" w:color="auto" w:fill="FFFFFF"/>
        </w:rPr>
        <w:t>, </w:t>
      </w:r>
      <w:r w:rsidRPr="00B21E10">
        <w:rPr>
          <w:rStyle w:val="reference-surname"/>
          <w:rFonts w:asciiTheme="majorBidi" w:hAnsiTheme="majorBidi" w:cstheme="majorBidi"/>
          <w:sz w:val="24"/>
          <w:szCs w:val="24"/>
          <w:shd w:val="clear" w:color="auto" w:fill="FFFFFF"/>
        </w:rPr>
        <w:t>Rogers</w:t>
      </w:r>
      <w:r w:rsidRPr="00B21E10">
        <w:rPr>
          <w:rFonts w:asciiTheme="majorBidi" w:hAnsiTheme="majorBidi" w:cstheme="majorBidi"/>
          <w:sz w:val="24"/>
          <w:szCs w:val="24"/>
          <w:shd w:val="clear" w:color="auto" w:fill="FFFFFF"/>
        </w:rPr>
        <w:t> </w:t>
      </w:r>
      <w:r w:rsidRPr="00B21E10">
        <w:rPr>
          <w:rStyle w:val="reference-given-names"/>
          <w:rFonts w:asciiTheme="majorBidi" w:hAnsiTheme="majorBidi" w:cstheme="majorBidi"/>
          <w:sz w:val="24"/>
          <w:szCs w:val="24"/>
          <w:shd w:val="clear" w:color="auto" w:fill="FFFFFF"/>
        </w:rPr>
        <w:t>S.</w:t>
      </w:r>
      <w:r w:rsidR="005D4C05">
        <w:rPr>
          <w:rStyle w:val="reference-given-names"/>
          <w:rFonts w:asciiTheme="majorBidi" w:hAnsiTheme="majorBidi" w:cstheme="majorBidi"/>
          <w:sz w:val="24"/>
          <w:szCs w:val="24"/>
          <w:shd w:val="clear" w:color="auto" w:fill="FFFFFF"/>
        </w:rPr>
        <w:t xml:space="preserve"> </w:t>
      </w:r>
      <w:r w:rsidRPr="00B21E10">
        <w:rPr>
          <w:rStyle w:val="reference-given-names"/>
          <w:rFonts w:asciiTheme="majorBidi" w:hAnsiTheme="majorBidi" w:cstheme="majorBidi"/>
          <w:sz w:val="24"/>
          <w:szCs w:val="24"/>
          <w:shd w:val="clear" w:color="auto" w:fill="FFFFFF"/>
        </w:rPr>
        <w:t>G.</w:t>
      </w:r>
      <w:r w:rsidRPr="00B21E10">
        <w:rPr>
          <w:rFonts w:asciiTheme="majorBidi" w:hAnsiTheme="majorBidi" w:cstheme="majorBidi"/>
          <w:sz w:val="24"/>
          <w:szCs w:val="24"/>
          <w:shd w:val="clear" w:color="auto" w:fill="FFFFFF"/>
        </w:rPr>
        <w:t>, </w:t>
      </w:r>
      <w:r w:rsidRPr="00B21E10">
        <w:rPr>
          <w:rStyle w:val="reference-surname"/>
          <w:rFonts w:asciiTheme="majorBidi" w:hAnsiTheme="majorBidi" w:cstheme="majorBidi"/>
          <w:sz w:val="24"/>
          <w:szCs w:val="24"/>
          <w:shd w:val="clear" w:color="auto" w:fill="FFFFFF"/>
        </w:rPr>
        <w:t>Schell</w:t>
      </w:r>
      <w:r w:rsidRPr="00B21E10">
        <w:rPr>
          <w:rFonts w:asciiTheme="majorBidi" w:hAnsiTheme="majorBidi" w:cstheme="majorBidi"/>
          <w:sz w:val="24"/>
          <w:szCs w:val="24"/>
          <w:shd w:val="clear" w:color="auto" w:fill="FFFFFF"/>
        </w:rPr>
        <w:t> </w:t>
      </w:r>
      <w:r w:rsidRPr="00B21E10">
        <w:rPr>
          <w:rStyle w:val="reference-given-names"/>
          <w:rFonts w:asciiTheme="majorBidi" w:hAnsiTheme="majorBidi" w:cstheme="majorBidi"/>
          <w:sz w:val="24"/>
          <w:szCs w:val="24"/>
          <w:shd w:val="clear" w:color="auto" w:fill="FFFFFF"/>
        </w:rPr>
        <w:t>J.</w:t>
      </w:r>
      <w:r w:rsidRPr="00B21E10">
        <w:rPr>
          <w:rFonts w:asciiTheme="majorBidi" w:hAnsiTheme="majorBidi" w:cstheme="majorBidi"/>
          <w:sz w:val="24"/>
          <w:szCs w:val="24"/>
          <w:shd w:val="clear" w:color="auto" w:fill="FFFFFF"/>
        </w:rPr>
        <w:t>, </w:t>
      </w:r>
      <w:proofErr w:type="spellStart"/>
      <w:r w:rsidRPr="00B21E10">
        <w:rPr>
          <w:rStyle w:val="reference-surname"/>
          <w:rFonts w:asciiTheme="majorBidi" w:hAnsiTheme="majorBidi" w:cstheme="majorBidi"/>
          <w:sz w:val="24"/>
          <w:szCs w:val="24"/>
          <w:shd w:val="clear" w:color="auto" w:fill="FFFFFF"/>
        </w:rPr>
        <w:t>Gronenborn</w:t>
      </w:r>
      <w:proofErr w:type="spellEnd"/>
      <w:r w:rsidRPr="00B21E10">
        <w:rPr>
          <w:rFonts w:asciiTheme="majorBidi" w:hAnsiTheme="majorBidi" w:cstheme="majorBidi"/>
          <w:sz w:val="24"/>
          <w:szCs w:val="24"/>
          <w:shd w:val="clear" w:color="auto" w:fill="FFFFFF"/>
        </w:rPr>
        <w:t> </w:t>
      </w:r>
      <w:r w:rsidRPr="00B21E10">
        <w:rPr>
          <w:rStyle w:val="reference-given-names"/>
          <w:rFonts w:asciiTheme="majorBidi" w:hAnsiTheme="majorBidi" w:cstheme="majorBidi"/>
          <w:sz w:val="24"/>
          <w:szCs w:val="24"/>
          <w:shd w:val="clear" w:color="auto" w:fill="FFFFFF"/>
        </w:rPr>
        <w:t>B.</w:t>
      </w:r>
      <w:r w:rsidR="005D4C05">
        <w:rPr>
          <w:rStyle w:val="reference-given-names"/>
          <w:rFonts w:asciiTheme="majorBidi" w:hAnsiTheme="majorBidi" w:cstheme="majorBidi"/>
          <w:sz w:val="24"/>
          <w:szCs w:val="24"/>
          <w:shd w:val="clear" w:color="auto" w:fill="FFFFFF"/>
        </w:rPr>
        <w:t>, 1995.</w:t>
      </w:r>
      <w:r w:rsidRPr="00B21E10">
        <w:rPr>
          <w:rFonts w:asciiTheme="majorBidi" w:hAnsiTheme="majorBidi" w:cstheme="majorBidi"/>
          <w:sz w:val="24"/>
          <w:szCs w:val="24"/>
          <w:shd w:val="clear" w:color="auto" w:fill="FFFFFF"/>
        </w:rPr>
        <w:t> </w:t>
      </w:r>
      <w:r w:rsidRPr="00B21E10">
        <w:rPr>
          <w:rStyle w:val="reference-italic"/>
          <w:rFonts w:asciiTheme="majorBidi" w:hAnsiTheme="majorBidi" w:cstheme="majorBidi"/>
          <w:sz w:val="24"/>
          <w:szCs w:val="24"/>
          <w:shd w:val="clear" w:color="auto" w:fill="FFFFFF"/>
        </w:rPr>
        <w:t>In vitro </w:t>
      </w:r>
      <w:r w:rsidRPr="00B21E10">
        <w:rPr>
          <w:rStyle w:val="reference-article-title"/>
          <w:rFonts w:asciiTheme="majorBidi" w:hAnsiTheme="majorBidi" w:cstheme="majorBidi"/>
          <w:sz w:val="24"/>
          <w:szCs w:val="24"/>
          <w:shd w:val="clear" w:color="auto" w:fill="FFFFFF"/>
        </w:rPr>
        <w:t xml:space="preserve">cleavage and joining at the viral origin of replication by the replication initiator protein of </w:t>
      </w:r>
      <w:r w:rsidRPr="005B032E">
        <w:rPr>
          <w:rStyle w:val="reference-article-title"/>
          <w:rFonts w:asciiTheme="majorBidi" w:hAnsiTheme="majorBidi" w:cstheme="majorBidi"/>
          <w:i/>
          <w:iCs/>
          <w:sz w:val="24"/>
          <w:szCs w:val="24"/>
          <w:shd w:val="clear" w:color="auto" w:fill="FFFFFF"/>
        </w:rPr>
        <w:t>tomato yellow leaf curl virus</w:t>
      </w:r>
      <w:r w:rsidRPr="00B21E10">
        <w:rPr>
          <w:rStyle w:val="reference-article-title"/>
          <w:rFonts w:asciiTheme="majorBidi" w:hAnsiTheme="majorBidi" w:cstheme="majorBidi"/>
          <w:sz w:val="24"/>
          <w:szCs w:val="24"/>
          <w:shd w:val="clear" w:color="auto" w:fill="FFFFFF"/>
        </w:rPr>
        <w:t>. </w:t>
      </w:r>
      <w:r w:rsidRPr="00B21E10">
        <w:rPr>
          <w:rStyle w:val="reference-source"/>
          <w:rFonts w:asciiTheme="majorBidi" w:hAnsiTheme="majorBidi" w:cstheme="majorBidi"/>
          <w:i/>
          <w:iCs/>
          <w:sz w:val="24"/>
          <w:szCs w:val="24"/>
          <w:shd w:val="clear" w:color="auto" w:fill="FFFFFF"/>
        </w:rPr>
        <w:t xml:space="preserve">Proc Natl </w:t>
      </w:r>
      <w:proofErr w:type="spellStart"/>
      <w:r w:rsidRPr="00B21E10">
        <w:rPr>
          <w:rStyle w:val="reference-source"/>
          <w:rFonts w:asciiTheme="majorBidi" w:hAnsiTheme="majorBidi" w:cstheme="majorBidi"/>
          <w:i/>
          <w:iCs/>
          <w:sz w:val="24"/>
          <w:szCs w:val="24"/>
          <w:shd w:val="clear" w:color="auto" w:fill="FFFFFF"/>
        </w:rPr>
        <w:t>Acad</w:t>
      </w:r>
      <w:proofErr w:type="spellEnd"/>
      <w:r w:rsidRPr="00B21E10">
        <w:rPr>
          <w:rStyle w:val="reference-source"/>
          <w:rFonts w:asciiTheme="majorBidi" w:hAnsiTheme="majorBidi" w:cstheme="majorBidi"/>
          <w:i/>
          <w:iCs/>
          <w:sz w:val="24"/>
          <w:szCs w:val="24"/>
          <w:shd w:val="clear" w:color="auto" w:fill="FFFFFF"/>
        </w:rPr>
        <w:t xml:space="preserve"> </w:t>
      </w:r>
      <w:proofErr w:type="spellStart"/>
      <w:r w:rsidRPr="00B21E10">
        <w:rPr>
          <w:rStyle w:val="reference-source"/>
          <w:rFonts w:asciiTheme="majorBidi" w:hAnsiTheme="majorBidi" w:cstheme="majorBidi"/>
          <w:i/>
          <w:iCs/>
          <w:sz w:val="24"/>
          <w:szCs w:val="24"/>
          <w:shd w:val="clear" w:color="auto" w:fill="FFFFFF"/>
        </w:rPr>
        <w:t>Sci</w:t>
      </w:r>
      <w:proofErr w:type="spellEnd"/>
      <w:r w:rsidRPr="00B21E10">
        <w:rPr>
          <w:rStyle w:val="reference-source"/>
          <w:rFonts w:asciiTheme="majorBidi" w:hAnsiTheme="majorBidi" w:cstheme="majorBidi"/>
          <w:i/>
          <w:iCs/>
          <w:sz w:val="24"/>
          <w:szCs w:val="24"/>
          <w:shd w:val="clear" w:color="auto" w:fill="FFFFFF"/>
        </w:rPr>
        <w:t xml:space="preserve"> U S </w:t>
      </w:r>
      <w:proofErr w:type="gramStart"/>
      <w:r w:rsidRPr="00B21E10">
        <w:rPr>
          <w:rStyle w:val="reference-source"/>
          <w:rFonts w:asciiTheme="majorBidi" w:hAnsiTheme="majorBidi" w:cstheme="majorBidi"/>
          <w:i/>
          <w:iCs/>
          <w:sz w:val="24"/>
          <w:szCs w:val="24"/>
          <w:shd w:val="clear" w:color="auto" w:fill="FFFFFF"/>
        </w:rPr>
        <w:t>A</w:t>
      </w:r>
      <w:proofErr w:type="gramEnd"/>
      <w:r w:rsidRPr="00B21E10">
        <w:rPr>
          <w:rFonts w:asciiTheme="majorBidi" w:hAnsiTheme="majorBidi" w:cstheme="majorBidi"/>
          <w:sz w:val="24"/>
          <w:szCs w:val="24"/>
          <w:shd w:val="clear" w:color="auto" w:fill="FFFFFF"/>
        </w:rPr>
        <w:t> 92:</w:t>
      </w:r>
      <w:r w:rsidRPr="00B21E10">
        <w:rPr>
          <w:rStyle w:val="reference-fpage"/>
          <w:rFonts w:asciiTheme="majorBidi" w:hAnsiTheme="majorBidi" w:cstheme="majorBidi"/>
          <w:sz w:val="24"/>
          <w:szCs w:val="24"/>
          <w:shd w:val="clear" w:color="auto" w:fill="FFFFFF"/>
        </w:rPr>
        <w:t>3879–</w:t>
      </w:r>
      <w:r w:rsidR="006A1272">
        <w:rPr>
          <w:rStyle w:val="reference-fpage"/>
          <w:rFonts w:asciiTheme="majorBidi" w:hAnsiTheme="majorBidi" w:cstheme="majorBidi"/>
          <w:sz w:val="24"/>
          <w:szCs w:val="24"/>
          <w:shd w:val="clear" w:color="auto" w:fill="FFFFFF"/>
        </w:rPr>
        <w:t>38</w:t>
      </w:r>
      <w:r w:rsidRPr="00B21E10">
        <w:rPr>
          <w:rStyle w:val="reference-lpage"/>
          <w:rFonts w:asciiTheme="majorBidi" w:hAnsiTheme="majorBidi" w:cstheme="majorBidi"/>
          <w:sz w:val="24"/>
          <w:szCs w:val="24"/>
          <w:shd w:val="clear" w:color="auto" w:fill="FFFFFF"/>
        </w:rPr>
        <w:t>83.</w:t>
      </w:r>
    </w:p>
    <w:p w:rsidR="00FE327D" w:rsidRPr="00B21E10" w:rsidRDefault="00FE327D" w:rsidP="00FE327D">
      <w:pPr>
        <w:tabs>
          <w:tab w:val="left" w:pos="3675"/>
        </w:tabs>
        <w:spacing w:line="360" w:lineRule="auto"/>
        <w:jc w:val="both"/>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Mali, V. R.,</w:t>
      </w:r>
      <w:r w:rsidR="00007050">
        <w:rPr>
          <w:rFonts w:asciiTheme="majorBidi" w:hAnsiTheme="majorBidi" w:cstheme="majorBidi"/>
          <w:sz w:val="24"/>
          <w:szCs w:val="24"/>
          <w:shd w:val="clear" w:color="auto" w:fill="FFFFFF"/>
        </w:rPr>
        <w:t xml:space="preserve"> </w:t>
      </w:r>
      <w:proofErr w:type="spellStart"/>
      <w:r w:rsidR="00007050">
        <w:rPr>
          <w:rFonts w:asciiTheme="majorBidi" w:hAnsiTheme="majorBidi" w:cstheme="majorBidi"/>
          <w:sz w:val="24"/>
          <w:szCs w:val="24"/>
          <w:shd w:val="clear" w:color="auto" w:fill="FFFFFF"/>
        </w:rPr>
        <w:t>Subr</w:t>
      </w:r>
      <w:proofErr w:type="spellEnd"/>
      <w:r w:rsidR="00007050">
        <w:rPr>
          <w:rFonts w:asciiTheme="majorBidi" w:hAnsiTheme="majorBidi" w:cstheme="majorBidi"/>
          <w:sz w:val="24"/>
          <w:szCs w:val="24"/>
          <w:shd w:val="clear" w:color="auto" w:fill="FFFFFF"/>
        </w:rPr>
        <w:t xml:space="preserve">, Z., &amp; </w:t>
      </w:r>
      <w:proofErr w:type="spellStart"/>
      <w:r w:rsidR="00007050">
        <w:rPr>
          <w:rFonts w:asciiTheme="majorBidi" w:hAnsiTheme="majorBidi" w:cstheme="majorBidi"/>
          <w:sz w:val="24"/>
          <w:szCs w:val="24"/>
          <w:shd w:val="clear" w:color="auto" w:fill="FFFFFF"/>
        </w:rPr>
        <w:t>Kudela</w:t>
      </w:r>
      <w:proofErr w:type="spellEnd"/>
      <w:r w:rsidR="00007050">
        <w:rPr>
          <w:rFonts w:asciiTheme="majorBidi" w:hAnsiTheme="majorBidi" w:cstheme="majorBidi"/>
          <w:sz w:val="24"/>
          <w:szCs w:val="24"/>
          <w:shd w:val="clear" w:color="auto" w:fill="FFFFFF"/>
        </w:rPr>
        <w:t>, O.</w:t>
      </w:r>
      <w:r w:rsidR="005D4C05">
        <w:rPr>
          <w:rFonts w:asciiTheme="majorBidi" w:hAnsiTheme="majorBidi" w:cstheme="majorBidi"/>
          <w:sz w:val="24"/>
          <w:szCs w:val="24"/>
          <w:shd w:val="clear" w:color="auto" w:fill="FFFFFF"/>
        </w:rPr>
        <w:t>, 2003.</w:t>
      </w:r>
      <w:proofErr w:type="gramEnd"/>
      <w:r w:rsidR="0000705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xml:space="preserve">Seed transmission of </w:t>
      </w:r>
      <w:proofErr w:type="spellStart"/>
      <w:proofErr w:type="gramStart"/>
      <w:r w:rsidRPr="00B21E10">
        <w:rPr>
          <w:rFonts w:asciiTheme="majorBidi" w:hAnsiTheme="majorBidi" w:cstheme="majorBidi"/>
          <w:sz w:val="24"/>
          <w:szCs w:val="24"/>
          <w:shd w:val="clear" w:color="auto" w:fill="FFFFFF"/>
        </w:rPr>
        <w:t>como</w:t>
      </w:r>
      <w:proofErr w:type="spellEnd"/>
      <w:proofErr w:type="gramEnd"/>
      <w:r w:rsidRPr="00B21E10">
        <w:rPr>
          <w:rFonts w:asciiTheme="majorBidi" w:hAnsiTheme="majorBidi" w:cstheme="majorBidi"/>
          <w:sz w:val="24"/>
          <w:szCs w:val="24"/>
          <w:shd w:val="clear" w:color="auto" w:fill="FFFFFF"/>
        </w:rPr>
        <w:t xml:space="preserve"> and </w:t>
      </w:r>
      <w:proofErr w:type="spellStart"/>
      <w:r w:rsidRPr="00B21E10">
        <w:rPr>
          <w:rFonts w:asciiTheme="majorBidi" w:hAnsiTheme="majorBidi" w:cstheme="majorBidi"/>
          <w:sz w:val="24"/>
          <w:szCs w:val="24"/>
          <w:shd w:val="clear" w:color="auto" w:fill="FFFFFF"/>
        </w:rPr>
        <w:t>potyviruses</w:t>
      </w:r>
      <w:proofErr w:type="spellEnd"/>
      <w:r w:rsidRPr="00B21E10">
        <w:rPr>
          <w:rFonts w:asciiTheme="majorBidi" w:hAnsiTheme="majorBidi" w:cstheme="majorBidi"/>
          <w:sz w:val="24"/>
          <w:szCs w:val="24"/>
          <w:shd w:val="clear" w:color="auto" w:fill="FFFFFF"/>
        </w:rPr>
        <w:t xml:space="preserve"> in </w:t>
      </w:r>
      <w:proofErr w:type="spellStart"/>
      <w:r w:rsidRPr="00B21E10">
        <w:rPr>
          <w:rFonts w:asciiTheme="majorBidi" w:hAnsiTheme="majorBidi" w:cstheme="majorBidi"/>
          <w:sz w:val="24"/>
          <w:szCs w:val="24"/>
          <w:shd w:val="clear" w:color="auto" w:fill="FFFFFF"/>
        </w:rPr>
        <w:t>faba</w:t>
      </w:r>
      <w:proofErr w:type="spellEnd"/>
      <w:r w:rsidRPr="00B21E10">
        <w:rPr>
          <w:rFonts w:asciiTheme="majorBidi" w:hAnsiTheme="majorBidi" w:cstheme="majorBidi"/>
          <w:sz w:val="24"/>
          <w:szCs w:val="24"/>
          <w:shd w:val="clear" w:color="auto" w:fill="FFFFFF"/>
        </w:rPr>
        <w:t xml:space="preserve"> bean and vetch cultivars introduced into Slovakia. </w:t>
      </w:r>
      <w:proofErr w:type="spellStart"/>
      <w:r w:rsidRPr="00B21E10">
        <w:rPr>
          <w:rFonts w:asciiTheme="majorBidi" w:hAnsiTheme="majorBidi" w:cstheme="majorBidi"/>
          <w:i/>
          <w:iCs/>
          <w:sz w:val="24"/>
          <w:szCs w:val="24"/>
          <w:shd w:val="clear" w:color="auto" w:fill="FFFFFF"/>
        </w:rPr>
        <w:t>Acta</w:t>
      </w:r>
      <w:proofErr w:type="spellEnd"/>
      <w:r w:rsidRPr="00B21E10">
        <w:rPr>
          <w:rFonts w:asciiTheme="majorBidi" w:hAnsiTheme="majorBidi" w:cstheme="majorBidi"/>
          <w:i/>
          <w:iCs/>
          <w:sz w:val="24"/>
          <w:szCs w:val="24"/>
          <w:shd w:val="clear" w:color="auto" w:fill="FFFFFF"/>
        </w:rPr>
        <w:t xml:space="preserve"> </w:t>
      </w:r>
      <w:proofErr w:type="spellStart"/>
      <w:r w:rsidRPr="00B21E10">
        <w:rPr>
          <w:rFonts w:asciiTheme="majorBidi" w:hAnsiTheme="majorBidi" w:cstheme="majorBidi"/>
          <w:i/>
          <w:iCs/>
          <w:sz w:val="24"/>
          <w:szCs w:val="24"/>
          <w:shd w:val="clear" w:color="auto" w:fill="FFFFFF"/>
        </w:rPr>
        <w:t>phytopathologica</w:t>
      </w:r>
      <w:proofErr w:type="spellEnd"/>
      <w:r w:rsidRPr="00B21E10">
        <w:rPr>
          <w:rFonts w:asciiTheme="majorBidi" w:hAnsiTheme="majorBidi" w:cstheme="majorBidi"/>
          <w:i/>
          <w:iCs/>
          <w:sz w:val="24"/>
          <w:szCs w:val="24"/>
          <w:shd w:val="clear" w:color="auto" w:fill="FFFFFF"/>
        </w:rPr>
        <w:t xml:space="preserve"> </w:t>
      </w:r>
      <w:proofErr w:type="gramStart"/>
      <w:r w:rsidRPr="00B21E10">
        <w:rPr>
          <w:rFonts w:asciiTheme="majorBidi" w:hAnsiTheme="majorBidi" w:cstheme="majorBidi"/>
          <w:i/>
          <w:iCs/>
          <w:sz w:val="24"/>
          <w:szCs w:val="24"/>
          <w:shd w:val="clear" w:color="auto" w:fill="FFFFFF"/>
        </w:rPr>
        <w:t>et</w:t>
      </w:r>
      <w:proofErr w:type="gramEnd"/>
      <w:r w:rsidRPr="00B21E10">
        <w:rPr>
          <w:rFonts w:asciiTheme="majorBidi" w:hAnsiTheme="majorBidi" w:cstheme="majorBidi"/>
          <w:i/>
          <w:iCs/>
          <w:sz w:val="24"/>
          <w:szCs w:val="24"/>
          <w:shd w:val="clear" w:color="auto" w:fill="FFFFFF"/>
        </w:rPr>
        <w:t xml:space="preserve"> </w:t>
      </w:r>
      <w:proofErr w:type="spellStart"/>
      <w:r w:rsidRPr="00B21E10">
        <w:rPr>
          <w:rFonts w:asciiTheme="majorBidi" w:hAnsiTheme="majorBidi" w:cstheme="majorBidi"/>
          <w:i/>
          <w:iCs/>
          <w:sz w:val="24"/>
          <w:szCs w:val="24"/>
          <w:shd w:val="clear" w:color="auto" w:fill="FFFFFF"/>
        </w:rPr>
        <w:t>entomologica</w:t>
      </w:r>
      <w:proofErr w:type="spellEnd"/>
      <w:r w:rsidRPr="00B21E10">
        <w:rPr>
          <w:rFonts w:asciiTheme="majorBidi" w:hAnsiTheme="majorBidi" w:cstheme="majorBidi"/>
          <w:i/>
          <w:iCs/>
          <w:sz w:val="24"/>
          <w:szCs w:val="24"/>
          <w:shd w:val="clear" w:color="auto" w:fill="FFFFFF"/>
        </w:rPr>
        <w:t xml:space="preserve"> </w:t>
      </w:r>
      <w:proofErr w:type="spellStart"/>
      <w:r w:rsidRPr="00B21E10">
        <w:rPr>
          <w:rFonts w:asciiTheme="majorBidi" w:hAnsiTheme="majorBidi" w:cstheme="majorBidi"/>
          <w:i/>
          <w:iCs/>
          <w:sz w:val="24"/>
          <w:szCs w:val="24"/>
          <w:shd w:val="clear" w:color="auto" w:fill="FFFFFF"/>
        </w:rPr>
        <w:t>hungarica</w:t>
      </w:r>
      <w:proofErr w:type="spellEnd"/>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38</w:t>
      </w:r>
      <w:r w:rsidRPr="00B21E10">
        <w:rPr>
          <w:rFonts w:asciiTheme="majorBidi" w:hAnsiTheme="majorBidi" w:cstheme="majorBidi"/>
          <w:sz w:val="24"/>
          <w:szCs w:val="24"/>
          <w:shd w:val="clear" w:color="auto" w:fill="FFFFFF"/>
        </w:rPr>
        <w:t>(1-2), 87-97.</w:t>
      </w:r>
      <w:r w:rsidR="00646A9A">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tl/>
        </w:rPr>
        <w:t>‏</w:t>
      </w:r>
    </w:p>
    <w:p w:rsidR="00F96886" w:rsidRPr="00B21E10" w:rsidRDefault="00F96886" w:rsidP="00007050">
      <w:pPr>
        <w:rPr>
          <w:rFonts w:asciiTheme="majorBidi" w:hAnsiTheme="majorBidi" w:cstheme="majorBidi"/>
          <w:sz w:val="24"/>
          <w:szCs w:val="24"/>
        </w:rPr>
      </w:pPr>
      <w:proofErr w:type="spellStart"/>
      <w:proofErr w:type="gramStart"/>
      <w:r w:rsidRPr="00B21E10">
        <w:rPr>
          <w:rFonts w:asciiTheme="majorBidi" w:hAnsiTheme="majorBidi" w:cstheme="majorBidi"/>
          <w:sz w:val="24"/>
          <w:szCs w:val="24"/>
          <w:shd w:val="clear" w:color="auto" w:fill="FFFFFF"/>
        </w:rPr>
        <w:t>Mansoor</w:t>
      </w:r>
      <w:proofErr w:type="spellEnd"/>
      <w:r w:rsidRPr="00B21E10">
        <w:rPr>
          <w:rFonts w:asciiTheme="majorBidi" w:hAnsiTheme="majorBidi" w:cstheme="majorBidi"/>
          <w:sz w:val="24"/>
          <w:szCs w:val="24"/>
          <w:shd w:val="clear" w:color="auto" w:fill="FFFFFF"/>
        </w:rPr>
        <w:t xml:space="preserve">, S., </w:t>
      </w:r>
      <w:proofErr w:type="spellStart"/>
      <w:r w:rsidRPr="00B21E10">
        <w:rPr>
          <w:rFonts w:asciiTheme="majorBidi" w:hAnsiTheme="majorBidi" w:cstheme="majorBidi"/>
          <w:sz w:val="24"/>
          <w:szCs w:val="24"/>
          <w:shd w:val="clear" w:color="auto" w:fill="FFFFFF"/>
        </w:rPr>
        <w:t>Briddon</w:t>
      </w:r>
      <w:proofErr w:type="spellEnd"/>
      <w:r w:rsidRPr="00B21E10">
        <w:rPr>
          <w:rFonts w:asciiTheme="majorBidi" w:hAnsiTheme="majorBidi" w:cstheme="majorBidi"/>
          <w:sz w:val="24"/>
          <w:szCs w:val="24"/>
          <w:shd w:val="clear" w:color="auto" w:fill="FFFFFF"/>
        </w:rPr>
        <w:t xml:space="preserve">, R. W., </w:t>
      </w:r>
      <w:r w:rsidR="00BC68CF">
        <w:rPr>
          <w:rFonts w:asciiTheme="majorBidi" w:hAnsiTheme="majorBidi" w:cstheme="majorBidi"/>
          <w:sz w:val="24"/>
          <w:szCs w:val="24"/>
          <w:shd w:val="clear" w:color="auto" w:fill="FFFFFF"/>
        </w:rPr>
        <w:t>Zafar, Y., &amp; Stanley, J.</w:t>
      </w:r>
      <w:r w:rsidR="005D4C05">
        <w:rPr>
          <w:rFonts w:asciiTheme="majorBidi" w:hAnsiTheme="majorBidi" w:cstheme="majorBidi"/>
          <w:sz w:val="24"/>
          <w:szCs w:val="24"/>
          <w:shd w:val="clear" w:color="auto" w:fill="FFFFFF"/>
        </w:rPr>
        <w:t>, 2003.</w:t>
      </w:r>
      <w:proofErr w:type="gramEnd"/>
      <w:r w:rsidRPr="00B21E10">
        <w:rPr>
          <w:rFonts w:asciiTheme="majorBidi" w:hAnsiTheme="majorBidi" w:cstheme="majorBidi"/>
          <w:sz w:val="24"/>
          <w:szCs w:val="24"/>
          <w:shd w:val="clear" w:color="auto" w:fill="FFFFFF"/>
        </w:rPr>
        <w:t xml:space="preserve"> </w:t>
      </w:r>
      <w:proofErr w:type="spellStart"/>
      <w:r w:rsidRPr="00B21E10">
        <w:rPr>
          <w:rFonts w:asciiTheme="majorBidi" w:hAnsiTheme="majorBidi" w:cstheme="majorBidi"/>
          <w:sz w:val="24"/>
          <w:szCs w:val="24"/>
          <w:shd w:val="clear" w:color="auto" w:fill="FFFFFF"/>
        </w:rPr>
        <w:t>Geminivirus</w:t>
      </w:r>
      <w:proofErr w:type="spellEnd"/>
      <w:r w:rsidRPr="00B21E10">
        <w:rPr>
          <w:rFonts w:asciiTheme="majorBidi" w:hAnsiTheme="majorBidi" w:cstheme="majorBidi"/>
          <w:sz w:val="24"/>
          <w:szCs w:val="24"/>
          <w:shd w:val="clear" w:color="auto" w:fill="FFFFFF"/>
        </w:rPr>
        <w:t xml:space="preserve"> disease complexes: an emerging threat. </w:t>
      </w:r>
      <w:r w:rsidRPr="00B21E10">
        <w:rPr>
          <w:rFonts w:asciiTheme="majorBidi" w:hAnsiTheme="majorBidi" w:cstheme="majorBidi"/>
          <w:i/>
          <w:iCs/>
          <w:sz w:val="24"/>
          <w:szCs w:val="24"/>
          <w:shd w:val="clear" w:color="auto" w:fill="FFFFFF"/>
        </w:rPr>
        <w:t>Trends in plant science</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8</w:t>
      </w:r>
      <w:r w:rsidR="00FA4BDB">
        <w:rPr>
          <w:rFonts w:asciiTheme="majorBidi" w:hAnsiTheme="majorBidi" w:cstheme="majorBidi"/>
          <w:sz w:val="24"/>
          <w:szCs w:val="24"/>
          <w:shd w:val="clear" w:color="auto" w:fill="FFFFFF"/>
        </w:rPr>
        <w:t>(3), 128-</w:t>
      </w:r>
      <w:r w:rsidR="006A1272">
        <w:rPr>
          <w:rFonts w:asciiTheme="majorBidi" w:hAnsiTheme="majorBidi" w:cstheme="majorBidi"/>
          <w:sz w:val="24"/>
          <w:szCs w:val="24"/>
          <w:shd w:val="clear" w:color="auto" w:fill="FFFFFF"/>
        </w:rPr>
        <w:t>1</w:t>
      </w:r>
      <w:r w:rsidRPr="00B21E10">
        <w:rPr>
          <w:rFonts w:asciiTheme="majorBidi" w:hAnsiTheme="majorBidi" w:cstheme="majorBidi"/>
          <w:sz w:val="24"/>
          <w:szCs w:val="24"/>
          <w:shd w:val="clear" w:color="auto" w:fill="FFFFFF"/>
        </w:rPr>
        <w:t>34.</w:t>
      </w:r>
      <w:r w:rsidRPr="00B21E10">
        <w:rPr>
          <w:rFonts w:asciiTheme="majorBidi" w:hAnsiTheme="majorBidi" w:cstheme="majorBidi"/>
          <w:sz w:val="24"/>
          <w:szCs w:val="24"/>
          <w:shd w:val="clear" w:color="auto" w:fill="FFFFFF"/>
          <w:rtl/>
        </w:rPr>
        <w:t>‏</w:t>
      </w:r>
    </w:p>
    <w:p w:rsidR="00F96886" w:rsidRPr="00B21E10" w:rsidRDefault="00F96886" w:rsidP="00007050">
      <w:pPr>
        <w:rPr>
          <w:rFonts w:asciiTheme="majorBidi" w:hAnsiTheme="majorBidi" w:cstheme="majorBidi"/>
          <w:sz w:val="24"/>
          <w:szCs w:val="24"/>
        </w:rPr>
      </w:pPr>
      <w:proofErr w:type="spellStart"/>
      <w:r w:rsidRPr="00B21E10">
        <w:rPr>
          <w:rFonts w:asciiTheme="majorBidi" w:hAnsiTheme="majorBidi" w:cstheme="majorBidi"/>
          <w:sz w:val="24"/>
          <w:szCs w:val="24"/>
        </w:rPr>
        <w:t>Maruthi</w:t>
      </w:r>
      <w:proofErr w:type="spellEnd"/>
      <w:r w:rsidRPr="00B21E10">
        <w:rPr>
          <w:rFonts w:asciiTheme="majorBidi" w:hAnsiTheme="majorBidi" w:cstheme="majorBidi"/>
          <w:sz w:val="24"/>
          <w:szCs w:val="24"/>
        </w:rPr>
        <w:t xml:space="preserve"> M, </w:t>
      </w:r>
      <w:proofErr w:type="spellStart"/>
      <w:r w:rsidRPr="00B21E10">
        <w:rPr>
          <w:rFonts w:asciiTheme="majorBidi" w:hAnsiTheme="majorBidi" w:cstheme="majorBidi"/>
          <w:sz w:val="24"/>
          <w:szCs w:val="24"/>
        </w:rPr>
        <w:t>Rekha</w:t>
      </w:r>
      <w:proofErr w:type="spellEnd"/>
      <w:r w:rsidRPr="00B21E10">
        <w:rPr>
          <w:rFonts w:asciiTheme="majorBidi" w:hAnsiTheme="majorBidi" w:cstheme="majorBidi"/>
          <w:sz w:val="24"/>
          <w:szCs w:val="24"/>
        </w:rPr>
        <w:t xml:space="preserve"> A, Mirza S, </w:t>
      </w:r>
      <w:proofErr w:type="spellStart"/>
      <w:r w:rsidRPr="00B21E10">
        <w:rPr>
          <w:rFonts w:asciiTheme="majorBidi" w:hAnsiTheme="majorBidi" w:cstheme="majorBidi"/>
          <w:sz w:val="24"/>
          <w:szCs w:val="24"/>
        </w:rPr>
        <w:t>Alam</w:t>
      </w:r>
      <w:proofErr w:type="spellEnd"/>
      <w:r w:rsidR="00735B48">
        <w:rPr>
          <w:rFonts w:asciiTheme="majorBidi" w:hAnsiTheme="majorBidi" w:cstheme="majorBidi"/>
          <w:sz w:val="24"/>
          <w:szCs w:val="24"/>
        </w:rPr>
        <w:t xml:space="preserve"> S, Colvin J.</w:t>
      </w:r>
      <w:r w:rsidR="005D4C05">
        <w:rPr>
          <w:rFonts w:asciiTheme="majorBidi" w:hAnsiTheme="majorBidi" w:cstheme="majorBidi"/>
          <w:sz w:val="24"/>
          <w:szCs w:val="24"/>
        </w:rPr>
        <w:t>, 2007.</w:t>
      </w:r>
      <w:r w:rsidRPr="00B21E10">
        <w:rPr>
          <w:rFonts w:asciiTheme="majorBidi" w:hAnsiTheme="majorBidi" w:cstheme="majorBidi"/>
          <w:sz w:val="24"/>
          <w:szCs w:val="24"/>
        </w:rPr>
        <w:t xml:space="preserve"> PCR-based detection and partial genome sequencing indicate high genetic diversity in Bangladeshi </w:t>
      </w:r>
      <w:proofErr w:type="spellStart"/>
      <w:r w:rsidRPr="00B21E10">
        <w:rPr>
          <w:rFonts w:asciiTheme="majorBidi" w:hAnsiTheme="majorBidi" w:cstheme="majorBidi"/>
          <w:sz w:val="24"/>
          <w:szCs w:val="24"/>
        </w:rPr>
        <w:t>begomoviruses</w:t>
      </w:r>
      <w:proofErr w:type="spellEnd"/>
      <w:r w:rsidRPr="00B21E10">
        <w:rPr>
          <w:rFonts w:asciiTheme="majorBidi" w:hAnsiTheme="majorBidi" w:cstheme="majorBidi"/>
          <w:sz w:val="24"/>
          <w:szCs w:val="24"/>
        </w:rPr>
        <w:t xml:space="preserve"> and their whitefly vector, </w:t>
      </w:r>
      <w:proofErr w:type="spellStart"/>
      <w:r w:rsidRPr="00B21E10">
        <w:rPr>
          <w:rFonts w:asciiTheme="majorBidi" w:hAnsiTheme="majorBidi" w:cstheme="majorBidi"/>
          <w:i/>
          <w:iCs/>
          <w:sz w:val="24"/>
          <w:szCs w:val="24"/>
        </w:rPr>
        <w:t>Bemisia</w:t>
      </w:r>
      <w:proofErr w:type="spellEnd"/>
      <w:r w:rsidRPr="00B21E10">
        <w:rPr>
          <w:rFonts w:asciiTheme="majorBidi" w:hAnsiTheme="majorBidi" w:cstheme="majorBidi"/>
          <w:i/>
          <w:iCs/>
          <w:sz w:val="24"/>
          <w:szCs w:val="24"/>
        </w:rPr>
        <w:t xml:space="preserve"> </w:t>
      </w:r>
      <w:proofErr w:type="spellStart"/>
      <w:r w:rsidRPr="00B21E10">
        <w:rPr>
          <w:rFonts w:asciiTheme="majorBidi" w:hAnsiTheme="majorBidi" w:cstheme="majorBidi"/>
          <w:i/>
          <w:iCs/>
          <w:sz w:val="24"/>
          <w:szCs w:val="24"/>
        </w:rPr>
        <w:t>tabaci</w:t>
      </w:r>
      <w:proofErr w:type="spellEnd"/>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Virus Genes</w:t>
      </w:r>
      <w:r w:rsidR="00FA4BDB">
        <w:rPr>
          <w:rFonts w:asciiTheme="majorBidi" w:hAnsiTheme="majorBidi" w:cstheme="majorBidi"/>
          <w:sz w:val="24"/>
          <w:szCs w:val="24"/>
        </w:rPr>
        <w:t xml:space="preserve"> 34, 373–</w:t>
      </w:r>
      <w:r w:rsidR="006A1272">
        <w:rPr>
          <w:rFonts w:asciiTheme="majorBidi" w:hAnsiTheme="majorBidi" w:cstheme="majorBidi"/>
          <w:sz w:val="24"/>
          <w:szCs w:val="24"/>
        </w:rPr>
        <w:t>3</w:t>
      </w:r>
      <w:r w:rsidRPr="00B21E10">
        <w:rPr>
          <w:rFonts w:asciiTheme="majorBidi" w:hAnsiTheme="majorBidi" w:cstheme="majorBidi"/>
          <w:sz w:val="24"/>
          <w:szCs w:val="24"/>
        </w:rPr>
        <w:t>85</w:t>
      </w:r>
      <w:r w:rsidR="00646A9A">
        <w:rPr>
          <w:rFonts w:asciiTheme="majorBidi" w:hAnsiTheme="majorBidi" w:cstheme="majorBidi"/>
          <w:sz w:val="24"/>
          <w:szCs w:val="24"/>
        </w:rPr>
        <w:t>.</w:t>
      </w:r>
    </w:p>
    <w:p w:rsidR="00F96886" w:rsidRPr="00B21E10" w:rsidRDefault="00F96886" w:rsidP="00F96886">
      <w:pPr>
        <w:rPr>
          <w:rFonts w:asciiTheme="majorBidi" w:hAnsiTheme="majorBidi" w:cstheme="majorBidi"/>
          <w:sz w:val="24"/>
          <w:szCs w:val="24"/>
        </w:rPr>
      </w:pPr>
      <w:proofErr w:type="spellStart"/>
      <w:r w:rsidRPr="00B21E10">
        <w:rPr>
          <w:rFonts w:asciiTheme="majorBidi" w:hAnsiTheme="majorBidi" w:cstheme="majorBidi"/>
          <w:sz w:val="24"/>
          <w:szCs w:val="24"/>
        </w:rPr>
        <w:t>Mor</w:t>
      </w:r>
      <w:r w:rsidR="00007050">
        <w:rPr>
          <w:rFonts w:asciiTheme="majorBidi" w:hAnsiTheme="majorBidi" w:cstheme="majorBidi"/>
          <w:sz w:val="24"/>
          <w:szCs w:val="24"/>
        </w:rPr>
        <w:t>iones</w:t>
      </w:r>
      <w:proofErr w:type="spellEnd"/>
      <w:r w:rsidR="00007050">
        <w:rPr>
          <w:rFonts w:asciiTheme="majorBidi" w:hAnsiTheme="majorBidi" w:cstheme="majorBidi"/>
          <w:sz w:val="24"/>
          <w:szCs w:val="24"/>
        </w:rPr>
        <w:t xml:space="preserve"> E, </w:t>
      </w:r>
      <w:proofErr w:type="spellStart"/>
      <w:r w:rsidR="00007050">
        <w:rPr>
          <w:rFonts w:asciiTheme="majorBidi" w:hAnsiTheme="majorBidi" w:cstheme="majorBidi"/>
          <w:sz w:val="24"/>
          <w:szCs w:val="24"/>
        </w:rPr>
        <w:t>Navas</w:t>
      </w:r>
      <w:proofErr w:type="spellEnd"/>
      <w:r w:rsidR="00007050">
        <w:rPr>
          <w:rFonts w:asciiTheme="majorBidi" w:hAnsiTheme="majorBidi" w:cstheme="majorBidi"/>
          <w:sz w:val="24"/>
          <w:szCs w:val="24"/>
        </w:rPr>
        <w:t>-Castillo J</w:t>
      </w:r>
      <w:r w:rsidR="00735B48">
        <w:rPr>
          <w:rFonts w:asciiTheme="majorBidi" w:hAnsiTheme="majorBidi" w:cstheme="majorBidi"/>
          <w:sz w:val="24"/>
          <w:szCs w:val="24"/>
        </w:rPr>
        <w:t>.</w:t>
      </w:r>
      <w:r w:rsidR="005D4C05">
        <w:rPr>
          <w:rFonts w:asciiTheme="majorBidi" w:hAnsiTheme="majorBidi" w:cstheme="majorBidi"/>
          <w:sz w:val="24"/>
          <w:szCs w:val="24"/>
        </w:rPr>
        <w:t xml:space="preserve">, 2000. </w:t>
      </w:r>
      <w:proofErr w:type="gramStart"/>
      <w:r w:rsidRPr="00B21E10">
        <w:rPr>
          <w:rFonts w:asciiTheme="majorBidi" w:hAnsiTheme="majorBidi" w:cstheme="majorBidi"/>
          <w:i/>
          <w:iCs/>
          <w:sz w:val="24"/>
          <w:szCs w:val="24"/>
        </w:rPr>
        <w:t>Tomato yellow leaf curl virus</w:t>
      </w:r>
      <w:r w:rsidRPr="00B21E10">
        <w:rPr>
          <w:rFonts w:asciiTheme="majorBidi" w:hAnsiTheme="majorBidi" w:cstheme="majorBidi"/>
          <w:sz w:val="24"/>
          <w:szCs w:val="24"/>
        </w:rPr>
        <w:t>, an emerging virus complex causing epidemics worldwide.</w:t>
      </w:r>
      <w:proofErr w:type="gramEnd"/>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Virus Res</w:t>
      </w:r>
      <w:r w:rsidR="00FA4BDB">
        <w:rPr>
          <w:rFonts w:asciiTheme="majorBidi" w:hAnsiTheme="majorBidi" w:cstheme="majorBidi"/>
          <w:sz w:val="24"/>
          <w:szCs w:val="24"/>
        </w:rPr>
        <w:t xml:space="preserve"> 71:123–</w:t>
      </w:r>
      <w:r w:rsidR="006A1272">
        <w:rPr>
          <w:rFonts w:asciiTheme="majorBidi" w:hAnsiTheme="majorBidi" w:cstheme="majorBidi"/>
          <w:sz w:val="24"/>
          <w:szCs w:val="24"/>
        </w:rPr>
        <w:t>1</w:t>
      </w:r>
      <w:r w:rsidRPr="00B21E10">
        <w:rPr>
          <w:rFonts w:asciiTheme="majorBidi" w:hAnsiTheme="majorBidi" w:cstheme="majorBidi"/>
          <w:sz w:val="24"/>
          <w:szCs w:val="24"/>
        </w:rPr>
        <w:t>34</w:t>
      </w:r>
      <w:r w:rsidR="00646A9A">
        <w:rPr>
          <w:rFonts w:asciiTheme="majorBidi" w:hAnsiTheme="majorBidi" w:cstheme="majorBidi"/>
          <w:sz w:val="24"/>
          <w:szCs w:val="24"/>
        </w:rPr>
        <w:t>.</w:t>
      </w:r>
    </w:p>
    <w:p w:rsidR="00285AFE" w:rsidRPr="00B21E10" w:rsidRDefault="00285AFE" w:rsidP="00007050">
      <w:pPr>
        <w:rPr>
          <w:rFonts w:asciiTheme="majorBidi" w:hAnsiTheme="majorBidi" w:cstheme="majorBidi"/>
          <w:sz w:val="24"/>
          <w:szCs w:val="24"/>
          <w:shd w:val="clear" w:color="auto" w:fill="FCFCFC"/>
        </w:rPr>
      </w:pPr>
      <w:proofErr w:type="gramStart"/>
      <w:r w:rsidRPr="00B21E10">
        <w:rPr>
          <w:rFonts w:asciiTheme="majorBidi" w:hAnsiTheme="majorBidi" w:cstheme="majorBidi"/>
          <w:sz w:val="24"/>
          <w:szCs w:val="24"/>
        </w:rPr>
        <w:lastRenderedPageBreak/>
        <w:t xml:space="preserve">Mustafa S.I., </w:t>
      </w:r>
      <w:proofErr w:type="spellStart"/>
      <w:r w:rsidRPr="00B21E10">
        <w:rPr>
          <w:rFonts w:asciiTheme="majorBidi" w:hAnsiTheme="majorBidi" w:cstheme="majorBidi"/>
          <w:sz w:val="24"/>
          <w:szCs w:val="24"/>
        </w:rPr>
        <w:t>Schwarz</w:t>
      </w:r>
      <w:r w:rsidR="00007050">
        <w:rPr>
          <w:rFonts w:asciiTheme="majorBidi" w:hAnsiTheme="majorBidi" w:cstheme="majorBidi"/>
          <w:sz w:val="24"/>
          <w:szCs w:val="24"/>
        </w:rPr>
        <w:t>acher</w:t>
      </w:r>
      <w:proofErr w:type="spellEnd"/>
      <w:r w:rsidR="00007050">
        <w:rPr>
          <w:rFonts w:asciiTheme="majorBidi" w:hAnsiTheme="majorBidi" w:cstheme="majorBidi"/>
          <w:sz w:val="24"/>
          <w:szCs w:val="24"/>
        </w:rPr>
        <w:t xml:space="preserve"> T. &amp; </w:t>
      </w:r>
      <w:proofErr w:type="spellStart"/>
      <w:r w:rsidR="00007050">
        <w:rPr>
          <w:rFonts w:asciiTheme="majorBidi" w:hAnsiTheme="majorBidi" w:cstheme="majorBidi"/>
          <w:sz w:val="24"/>
          <w:szCs w:val="24"/>
        </w:rPr>
        <w:t>Heslop</w:t>
      </w:r>
      <w:proofErr w:type="spellEnd"/>
      <w:r w:rsidR="00007050">
        <w:rPr>
          <w:rFonts w:asciiTheme="majorBidi" w:hAnsiTheme="majorBidi" w:cstheme="majorBidi"/>
          <w:sz w:val="24"/>
          <w:szCs w:val="24"/>
        </w:rPr>
        <w:t>-Harrison J.</w:t>
      </w:r>
      <w:r w:rsidR="005D4C05">
        <w:rPr>
          <w:rFonts w:asciiTheme="majorBidi" w:hAnsiTheme="majorBidi" w:cstheme="majorBidi"/>
          <w:sz w:val="24"/>
          <w:szCs w:val="24"/>
        </w:rPr>
        <w:t>, 2018.</w:t>
      </w:r>
      <w:proofErr w:type="gramEnd"/>
      <w:r w:rsidRPr="00B21E10">
        <w:rPr>
          <w:rFonts w:asciiTheme="majorBidi" w:hAnsiTheme="majorBidi" w:cstheme="majorBidi"/>
          <w:sz w:val="24"/>
          <w:szCs w:val="24"/>
        </w:rPr>
        <w:t xml:space="preserve"> Complete </w:t>
      </w:r>
      <w:proofErr w:type="spellStart"/>
      <w:r w:rsidRPr="00B21E10">
        <w:rPr>
          <w:rFonts w:asciiTheme="majorBidi" w:hAnsiTheme="majorBidi" w:cstheme="majorBidi"/>
          <w:sz w:val="24"/>
          <w:szCs w:val="24"/>
        </w:rPr>
        <w:t>mitogenomes</w:t>
      </w:r>
      <w:proofErr w:type="spellEnd"/>
      <w:r w:rsidRPr="00B21E10">
        <w:rPr>
          <w:rFonts w:asciiTheme="majorBidi" w:hAnsiTheme="majorBidi" w:cstheme="majorBidi"/>
          <w:sz w:val="24"/>
          <w:szCs w:val="24"/>
        </w:rPr>
        <w:t xml:space="preserve"> from </w:t>
      </w:r>
      <w:proofErr w:type="spellStart"/>
      <w:r w:rsidRPr="00B21E10">
        <w:rPr>
          <w:rFonts w:asciiTheme="majorBidi" w:hAnsiTheme="majorBidi" w:cstheme="majorBidi"/>
          <w:sz w:val="24"/>
          <w:szCs w:val="24"/>
        </w:rPr>
        <w:t>Kurdistani</w:t>
      </w:r>
      <w:proofErr w:type="spellEnd"/>
      <w:r w:rsidRPr="00B21E10">
        <w:rPr>
          <w:rFonts w:asciiTheme="majorBidi" w:hAnsiTheme="majorBidi" w:cstheme="majorBidi"/>
          <w:sz w:val="24"/>
          <w:szCs w:val="24"/>
        </w:rPr>
        <w:t xml:space="preserve"> sheep: abundant </w:t>
      </w:r>
      <w:proofErr w:type="spellStart"/>
      <w:r w:rsidRPr="00B21E10">
        <w:rPr>
          <w:rFonts w:asciiTheme="majorBidi" w:hAnsiTheme="majorBidi" w:cstheme="majorBidi"/>
          <w:sz w:val="24"/>
          <w:szCs w:val="24"/>
        </w:rPr>
        <w:t>centromeric</w:t>
      </w:r>
      <w:proofErr w:type="spellEnd"/>
      <w:r w:rsidRPr="00B21E10">
        <w:rPr>
          <w:rFonts w:asciiTheme="majorBidi" w:hAnsiTheme="majorBidi" w:cstheme="majorBidi"/>
          <w:sz w:val="24"/>
          <w:szCs w:val="24"/>
        </w:rPr>
        <w:t xml:space="preserve"> nuclear copies representing diverse ancestors. </w:t>
      </w:r>
      <w:r w:rsidRPr="00B21E10">
        <w:rPr>
          <w:rFonts w:asciiTheme="majorBidi" w:hAnsiTheme="majorBidi" w:cstheme="majorBidi"/>
          <w:i/>
          <w:iCs/>
          <w:sz w:val="24"/>
          <w:szCs w:val="24"/>
        </w:rPr>
        <w:t>Mitochondrial DNA Part A</w:t>
      </w:r>
      <w:r w:rsidRPr="00B21E10">
        <w:rPr>
          <w:rFonts w:asciiTheme="majorBidi" w:hAnsiTheme="majorBidi" w:cstheme="majorBidi"/>
          <w:sz w:val="24"/>
          <w:szCs w:val="24"/>
        </w:rPr>
        <w:t>, 1-14.</w:t>
      </w:r>
    </w:p>
    <w:p w:rsidR="00F96886" w:rsidRPr="00B21E10" w:rsidRDefault="00F96886" w:rsidP="00860A05">
      <w:pPr>
        <w:rPr>
          <w:rFonts w:asciiTheme="majorBidi" w:hAnsiTheme="majorBidi" w:cstheme="majorBidi"/>
          <w:sz w:val="24"/>
          <w:szCs w:val="24"/>
        </w:rPr>
      </w:pPr>
      <w:proofErr w:type="spellStart"/>
      <w:r w:rsidRPr="00B21E10">
        <w:rPr>
          <w:rFonts w:asciiTheme="majorBidi" w:hAnsiTheme="majorBidi" w:cstheme="majorBidi"/>
          <w:sz w:val="24"/>
          <w:szCs w:val="24"/>
        </w:rPr>
        <w:t>Navot</w:t>
      </w:r>
      <w:proofErr w:type="spellEnd"/>
      <w:r w:rsidRPr="00B21E10">
        <w:rPr>
          <w:rFonts w:asciiTheme="majorBidi" w:hAnsiTheme="majorBidi" w:cstheme="majorBidi"/>
          <w:sz w:val="24"/>
          <w:szCs w:val="24"/>
        </w:rPr>
        <w:t xml:space="preserve"> N, </w:t>
      </w:r>
      <w:proofErr w:type="spellStart"/>
      <w:r w:rsidRPr="00B21E10">
        <w:rPr>
          <w:rFonts w:asciiTheme="majorBidi" w:hAnsiTheme="majorBidi" w:cstheme="majorBidi"/>
          <w:sz w:val="24"/>
          <w:szCs w:val="24"/>
        </w:rPr>
        <w:t>Pichersky</w:t>
      </w:r>
      <w:proofErr w:type="spellEnd"/>
      <w:r w:rsidRPr="00B21E10">
        <w:rPr>
          <w:rFonts w:asciiTheme="majorBidi" w:hAnsiTheme="majorBidi" w:cstheme="majorBidi"/>
          <w:sz w:val="24"/>
          <w:szCs w:val="24"/>
        </w:rPr>
        <w:t xml:space="preserve"> E,</w:t>
      </w:r>
      <w:r w:rsidR="00007050">
        <w:rPr>
          <w:rFonts w:asciiTheme="majorBidi" w:hAnsiTheme="majorBidi" w:cstheme="majorBidi"/>
          <w:sz w:val="24"/>
          <w:szCs w:val="24"/>
        </w:rPr>
        <w:t xml:space="preserve"> </w:t>
      </w:r>
      <w:proofErr w:type="spellStart"/>
      <w:r w:rsidR="00007050">
        <w:rPr>
          <w:rFonts w:asciiTheme="majorBidi" w:hAnsiTheme="majorBidi" w:cstheme="majorBidi"/>
          <w:sz w:val="24"/>
          <w:szCs w:val="24"/>
        </w:rPr>
        <w:t>Zeidan</w:t>
      </w:r>
      <w:proofErr w:type="spellEnd"/>
      <w:r w:rsidR="00007050">
        <w:rPr>
          <w:rFonts w:asciiTheme="majorBidi" w:hAnsiTheme="majorBidi" w:cstheme="majorBidi"/>
          <w:sz w:val="24"/>
          <w:szCs w:val="24"/>
        </w:rPr>
        <w:t xml:space="preserve"> M, </w:t>
      </w:r>
      <w:proofErr w:type="spellStart"/>
      <w:r w:rsidR="00007050">
        <w:rPr>
          <w:rFonts w:asciiTheme="majorBidi" w:hAnsiTheme="majorBidi" w:cstheme="majorBidi"/>
          <w:sz w:val="24"/>
          <w:szCs w:val="24"/>
        </w:rPr>
        <w:t>Zamir</w:t>
      </w:r>
      <w:proofErr w:type="spellEnd"/>
      <w:r w:rsidR="00007050">
        <w:rPr>
          <w:rFonts w:asciiTheme="majorBidi" w:hAnsiTheme="majorBidi" w:cstheme="majorBidi"/>
          <w:sz w:val="24"/>
          <w:szCs w:val="24"/>
        </w:rPr>
        <w:t xml:space="preserve"> D, </w:t>
      </w:r>
      <w:proofErr w:type="spellStart"/>
      <w:r w:rsidR="00007050">
        <w:rPr>
          <w:rFonts w:asciiTheme="majorBidi" w:hAnsiTheme="majorBidi" w:cstheme="majorBidi"/>
          <w:sz w:val="24"/>
          <w:szCs w:val="24"/>
        </w:rPr>
        <w:t>Czosnek</w:t>
      </w:r>
      <w:proofErr w:type="spellEnd"/>
      <w:r w:rsidR="00007050">
        <w:rPr>
          <w:rFonts w:asciiTheme="majorBidi" w:hAnsiTheme="majorBidi" w:cstheme="majorBidi"/>
          <w:sz w:val="24"/>
          <w:szCs w:val="24"/>
        </w:rPr>
        <w:t xml:space="preserve"> H</w:t>
      </w:r>
      <w:r w:rsidR="00735B48">
        <w:rPr>
          <w:rFonts w:asciiTheme="majorBidi" w:hAnsiTheme="majorBidi" w:cstheme="majorBidi"/>
          <w:sz w:val="24"/>
          <w:szCs w:val="24"/>
        </w:rPr>
        <w:t>.</w:t>
      </w:r>
      <w:r w:rsidR="005D4C05">
        <w:rPr>
          <w:rFonts w:asciiTheme="majorBidi" w:hAnsiTheme="majorBidi" w:cstheme="majorBidi"/>
          <w:sz w:val="24"/>
          <w:szCs w:val="24"/>
        </w:rPr>
        <w:t>, 1991.</w:t>
      </w:r>
      <w:r w:rsidRPr="00B21E10">
        <w:rPr>
          <w:rFonts w:asciiTheme="majorBidi" w:hAnsiTheme="majorBidi" w:cstheme="majorBidi"/>
          <w:sz w:val="24"/>
          <w:szCs w:val="24"/>
        </w:rPr>
        <w:t xml:space="preserve"> </w:t>
      </w:r>
      <w:r w:rsidRPr="00B21E10">
        <w:rPr>
          <w:rFonts w:asciiTheme="majorBidi" w:hAnsiTheme="majorBidi" w:cstheme="majorBidi"/>
          <w:i/>
          <w:iCs/>
          <w:sz w:val="24"/>
          <w:szCs w:val="24"/>
        </w:rPr>
        <w:t>Tomato yellow leaf curl virus</w:t>
      </w:r>
      <w:r w:rsidRPr="00B21E10">
        <w:rPr>
          <w:rFonts w:asciiTheme="majorBidi" w:hAnsiTheme="majorBidi" w:cstheme="majorBidi"/>
          <w:sz w:val="24"/>
          <w:szCs w:val="24"/>
        </w:rPr>
        <w:t xml:space="preserve">: a whitefly-transmitted </w:t>
      </w:r>
      <w:proofErr w:type="spellStart"/>
      <w:r w:rsidRPr="00B21E10">
        <w:rPr>
          <w:rFonts w:asciiTheme="majorBidi" w:hAnsiTheme="majorBidi" w:cstheme="majorBidi"/>
          <w:sz w:val="24"/>
          <w:szCs w:val="24"/>
        </w:rPr>
        <w:t>geminivirus</w:t>
      </w:r>
      <w:proofErr w:type="spellEnd"/>
      <w:r w:rsidRPr="00B21E10">
        <w:rPr>
          <w:rFonts w:asciiTheme="majorBidi" w:hAnsiTheme="majorBidi" w:cstheme="majorBidi"/>
          <w:sz w:val="24"/>
          <w:szCs w:val="24"/>
        </w:rPr>
        <w:t xml:space="preserve"> with a single genomic component. </w:t>
      </w:r>
      <w:r w:rsidRPr="00B21E10">
        <w:rPr>
          <w:rFonts w:asciiTheme="majorBidi" w:hAnsiTheme="majorBidi" w:cstheme="majorBidi"/>
          <w:i/>
          <w:iCs/>
          <w:sz w:val="24"/>
          <w:szCs w:val="24"/>
        </w:rPr>
        <w:t>Virology</w:t>
      </w:r>
      <w:r w:rsidR="00FA4BDB">
        <w:rPr>
          <w:rFonts w:asciiTheme="majorBidi" w:hAnsiTheme="majorBidi" w:cstheme="majorBidi"/>
          <w:sz w:val="24"/>
          <w:szCs w:val="24"/>
        </w:rPr>
        <w:t xml:space="preserve"> 185:151–</w:t>
      </w:r>
      <w:r w:rsidR="006A1272">
        <w:rPr>
          <w:rFonts w:asciiTheme="majorBidi" w:hAnsiTheme="majorBidi" w:cstheme="majorBidi"/>
          <w:sz w:val="24"/>
          <w:szCs w:val="24"/>
        </w:rPr>
        <w:t>1</w:t>
      </w:r>
      <w:r w:rsidRPr="00B21E10">
        <w:rPr>
          <w:rFonts w:asciiTheme="majorBidi" w:hAnsiTheme="majorBidi" w:cstheme="majorBidi"/>
          <w:sz w:val="24"/>
          <w:szCs w:val="24"/>
        </w:rPr>
        <w:t>61.</w:t>
      </w:r>
    </w:p>
    <w:p w:rsidR="00285AFE" w:rsidRPr="00B21E10" w:rsidRDefault="00285AFE" w:rsidP="00007050">
      <w:pPr>
        <w:rPr>
          <w:rFonts w:asciiTheme="majorBidi" w:hAnsiTheme="majorBidi" w:cstheme="majorBidi"/>
          <w:sz w:val="24"/>
          <w:szCs w:val="24"/>
        </w:rPr>
      </w:pPr>
      <w:proofErr w:type="spellStart"/>
      <w:r w:rsidRPr="00B21E10">
        <w:rPr>
          <w:rFonts w:asciiTheme="majorBidi" w:hAnsiTheme="majorBidi" w:cstheme="majorBidi"/>
          <w:sz w:val="24"/>
          <w:szCs w:val="24"/>
        </w:rPr>
        <w:t>Novák</w:t>
      </w:r>
      <w:proofErr w:type="spellEnd"/>
      <w:r w:rsidRPr="00B21E10">
        <w:rPr>
          <w:rFonts w:asciiTheme="majorBidi" w:hAnsiTheme="majorBidi" w:cstheme="majorBidi"/>
          <w:sz w:val="24"/>
          <w:szCs w:val="24"/>
        </w:rPr>
        <w:t xml:space="preserve"> P., Neumann P., </w:t>
      </w:r>
      <w:proofErr w:type="spellStart"/>
      <w:r w:rsidRPr="00B21E10">
        <w:rPr>
          <w:rFonts w:asciiTheme="majorBidi" w:hAnsiTheme="majorBidi" w:cstheme="majorBidi"/>
          <w:sz w:val="24"/>
          <w:szCs w:val="24"/>
        </w:rPr>
        <w:t>Pech</w:t>
      </w:r>
      <w:proofErr w:type="spellEnd"/>
      <w:r w:rsidRPr="00B21E10">
        <w:rPr>
          <w:rFonts w:asciiTheme="majorBidi" w:hAnsiTheme="majorBidi" w:cstheme="majorBidi"/>
          <w:sz w:val="24"/>
          <w:szCs w:val="24"/>
        </w:rPr>
        <w:t xml:space="preserve"> J., </w:t>
      </w:r>
      <w:proofErr w:type="spellStart"/>
      <w:r w:rsidRPr="00B21E10">
        <w:rPr>
          <w:rFonts w:asciiTheme="majorBidi" w:hAnsiTheme="majorBidi" w:cstheme="majorBidi"/>
          <w:sz w:val="24"/>
          <w:szCs w:val="24"/>
        </w:rPr>
        <w:t>Steinhaisl</w:t>
      </w:r>
      <w:proofErr w:type="spellEnd"/>
      <w:r w:rsidRPr="00B21E10">
        <w:rPr>
          <w:rFonts w:asciiTheme="majorBidi" w:hAnsiTheme="majorBidi" w:cstheme="majorBidi"/>
          <w:sz w:val="24"/>
          <w:szCs w:val="24"/>
        </w:rPr>
        <w:t xml:space="preserve"> J. </w:t>
      </w:r>
      <w:r w:rsidR="00007050">
        <w:rPr>
          <w:rFonts w:asciiTheme="majorBidi" w:hAnsiTheme="majorBidi" w:cstheme="majorBidi"/>
          <w:sz w:val="24"/>
          <w:szCs w:val="24"/>
        </w:rPr>
        <w:t xml:space="preserve">&amp; </w:t>
      </w:r>
      <w:proofErr w:type="spellStart"/>
      <w:r w:rsidR="00007050">
        <w:rPr>
          <w:rFonts w:asciiTheme="majorBidi" w:hAnsiTheme="majorBidi" w:cstheme="majorBidi"/>
          <w:sz w:val="24"/>
          <w:szCs w:val="24"/>
        </w:rPr>
        <w:t>Macas</w:t>
      </w:r>
      <w:proofErr w:type="spellEnd"/>
      <w:r w:rsidR="00007050">
        <w:rPr>
          <w:rFonts w:asciiTheme="majorBidi" w:hAnsiTheme="majorBidi" w:cstheme="majorBidi"/>
          <w:sz w:val="24"/>
          <w:szCs w:val="24"/>
        </w:rPr>
        <w:t xml:space="preserve"> J.</w:t>
      </w:r>
      <w:r w:rsidR="005D4C05">
        <w:rPr>
          <w:rFonts w:asciiTheme="majorBidi" w:hAnsiTheme="majorBidi" w:cstheme="majorBidi"/>
          <w:sz w:val="24"/>
          <w:szCs w:val="24"/>
        </w:rPr>
        <w:t>, 2013.</w:t>
      </w:r>
      <w:r w:rsidR="00007050">
        <w:rPr>
          <w:rFonts w:asciiTheme="majorBidi" w:hAnsiTheme="majorBidi" w:cstheme="majorBidi"/>
          <w:sz w:val="24"/>
          <w:szCs w:val="24"/>
        </w:rPr>
        <w:t xml:space="preserve"> </w:t>
      </w:r>
      <w:r w:rsidRPr="00B21E10">
        <w:rPr>
          <w:rFonts w:asciiTheme="majorBidi" w:hAnsiTheme="majorBidi" w:cstheme="majorBidi"/>
          <w:sz w:val="24"/>
          <w:szCs w:val="24"/>
        </w:rPr>
        <w:t xml:space="preserve"> </w:t>
      </w:r>
      <w:proofErr w:type="spellStart"/>
      <w:r w:rsidRPr="00B21E10">
        <w:rPr>
          <w:rFonts w:asciiTheme="majorBidi" w:hAnsiTheme="majorBidi" w:cstheme="majorBidi"/>
          <w:sz w:val="24"/>
          <w:szCs w:val="24"/>
        </w:rPr>
        <w:t>RepeatExplorer</w:t>
      </w:r>
      <w:proofErr w:type="spellEnd"/>
      <w:r w:rsidRPr="00B21E10">
        <w:rPr>
          <w:rFonts w:asciiTheme="majorBidi" w:hAnsiTheme="majorBidi" w:cstheme="majorBidi"/>
          <w:sz w:val="24"/>
          <w:szCs w:val="24"/>
        </w:rPr>
        <w:t>: a Galaxy</w:t>
      </w:r>
      <w:r w:rsidR="005828DF" w:rsidRPr="00B21E10">
        <w:rPr>
          <w:rFonts w:asciiTheme="majorBidi" w:hAnsiTheme="majorBidi" w:cstheme="majorBidi"/>
          <w:sz w:val="24"/>
          <w:szCs w:val="24"/>
        </w:rPr>
        <w:t xml:space="preserve"> </w:t>
      </w:r>
      <w:r w:rsidRPr="00B21E10">
        <w:rPr>
          <w:rFonts w:asciiTheme="majorBidi" w:hAnsiTheme="majorBidi" w:cstheme="majorBidi"/>
          <w:sz w:val="24"/>
          <w:szCs w:val="24"/>
        </w:rPr>
        <w:t xml:space="preserve">based web server for genome-wide characterization of eukaryotic repetitive elements from next-generation sequence reads. </w:t>
      </w:r>
      <w:r w:rsidRPr="00B21E10">
        <w:rPr>
          <w:rFonts w:asciiTheme="majorBidi" w:hAnsiTheme="majorBidi" w:cstheme="majorBidi"/>
          <w:i/>
          <w:iCs/>
          <w:sz w:val="24"/>
          <w:szCs w:val="24"/>
        </w:rPr>
        <w:t>Bioinformatics</w:t>
      </w:r>
      <w:r w:rsidRPr="00B21E10">
        <w:rPr>
          <w:rFonts w:asciiTheme="majorBidi" w:hAnsiTheme="majorBidi" w:cstheme="majorBidi"/>
          <w:sz w:val="24"/>
          <w:szCs w:val="24"/>
        </w:rPr>
        <w:t xml:space="preserve"> 29, 792-</w:t>
      </w:r>
      <w:r w:rsidR="00563EEF">
        <w:rPr>
          <w:rFonts w:asciiTheme="majorBidi" w:hAnsiTheme="majorBidi" w:cstheme="majorBidi"/>
          <w:sz w:val="24"/>
          <w:szCs w:val="24"/>
        </w:rPr>
        <w:t>79</w:t>
      </w:r>
      <w:r w:rsidRPr="00B21E10">
        <w:rPr>
          <w:rFonts w:asciiTheme="majorBidi" w:hAnsiTheme="majorBidi" w:cstheme="majorBidi"/>
          <w:sz w:val="24"/>
          <w:szCs w:val="24"/>
        </w:rPr>
        <w:t>3.</w:t>
      </w:r>
    </w:p>
    <w:p w:rsidR="001943C4" w:rsidRPr="00B21E10" w:rsidRDefault="001943C4" w:rsidP="00860A05">
      <w:pPr>
        <w:spacing w:line="360" w:lineRule="auto"/>
        <w:jc w:val="both"/>
        <w:rPr>
          <w:rFonts w:asciiTheme="majorBidi" w:hAnsiTheme="majorBidi" w:cstheme="majorBidi"/>
          <w:sz w:val="24"/>
          <w:szCs w:val="24"/>
          <w:shd w:val="clear" w:color="auto" w:fill="FFFFFF"/>
        </w:rPr>
      </w:pPr>
      <w:proofErr w:type="spellStart"/>
      <w:r w:rsidRPr="00B21E10">
        <w:rPr>
          <w:rFonts w:asciiTheme="majorBidi" w:eastAsia="Times New Roman" w:hAnsiTheme="majorBidi" w:cstheme="majorBidi"/>
          <w:sz w:val="24"/>
          <w:szCs w:val="24"/>
        </w:rPr>
        <w:t>Panno</w:t>
      </w:r>
      <w:proofErr w:type="spellEnd"/>
      <w:r w:rsidRPr="00B21E10">
        <w:rPr>
          <w:rFonts w:asciiTheme="majorBidi" w:eastAsia="Times New Roman" w:hAnsiTheme="majorBidi" w:cstheme="majorBidi"/>
          <w:sz w:val="24"/>
          <w:szCs w:val="24"/>
        </w:rPr>
        <w:t xml:space="preserve">, S., </w:t>
      </w:r>
      <w:proofErr w:type="spellStart"/>
      <w:r w:rsidRPr="00B21E10">
        <w:rPr>
          <w:rFonts w:asciiTheme="majorBidi" w:eastAsia="Times New Roman" w:hAnsiTheme="majorBidi" w:cstheme="majorBidi"/>
          <w:sz w:val="24"/>
          <w:szCs w:val="24"/>
        </w:rPr>
        <w:t>Iacono</w:t>
      </w:r>
      <w:proofErr w:type="spellEnd"/>
      <w:r w:rsidRPr="00B21E10">
        <w:rPr>
          <w:rFonts w:asciiTheme="majorBidi" w:eastAsia="Times New Roman" w:hAnsiTheme="majorBidi" w:cstheme="majorBidi"/>
          <w:sz w:val="24"/>
          <w:szCs w:val="24"/>
        </w:rPr>
        <w:t xml:space="preserve">, G., </w:t>
      </w:r>
      <w:proofErr w:type="spellStart"/>
      <w:r w:rsidRPr="00B21E10">
        <w:rPr>
          <w:rFonts w:asciiTheme="majorBidi" w:eastAsia="Times New Roman" w:hAnsiTheme="majorBidi" w:cstheme="majorBidi"/>
          <w:sz w:val="24"/>
          <w:szCs w:val="24"/>
        </w:rPr>
        <w:t>Davino</w:t>
      </w:r>
      <w:proofErr w:type="spellEnd"/>
      <w:r w:rsidRPr="00B21E10">
        <w:rPr>
          <w:rFonts w:asciiTheme="majorBidi" w:eastAsia="Times New Roman" w:hAnsiTheme="majorBidi" w:cstheme="majorBidi"/>
          <w:sz w:val="24"/>
          <w:szCs w:val="24"/>
        </w:rPr>
        <w:t xml:space="preserve">, M., </w:t>
      </w:r>
      <w:proofErr w:type="spellStart"/>
      <w:r w:rsidRPr="00B21E10">
        <w:rPr>
          <w:rFonts w:asciiTheme="majorBidi" w:eastAsia="Times New Roman" w:hAnsiTheme="majorBidi" w:cstheme="majorBidi"/>
          <w:sz w:val="24"/>
          <w:szCs w:val="24"/>
        </w:rPr>
        <w:t>Marchione</w:t>
      </w:r>
      <w:proofErr w:type="spellEnd"/>
      <w:r w:rsidRPr="00B21E10">
        <w:rPr>
          <w:rFonts w:asciiTheme="majorBidi" w:eastAsia="Times New Roman" w:hAnsiTheme="majorBidi" w:cstheme="majorBidi"/>
          <w:sz w:val="24"/>
          <w:szCs w:val="24"/>
        </w:rPr>
        <w:t xml:space="preserve">, S., </w:t>
      </w:r>
      <w:proofErr w:type="spellStart"/>
      <w:r w:rsidRPr="00B21E10">
        <w:rPr>
          <w:rFonts w:asciiTheme="majorBidi" w:eastAsia="Times New Roman" w:hAnsiTheme="majorBidi" w:cstheme="majorBidi"/>
          <w:sz w:val="24"/>
          <w:szCs w:val="24"/>
        </w:rPr>
        <w:t>Zappardo</w:t>
      </w:r>
      <w:proofErr w:type="spellEnd"/>
      <w:r w:rsidRPr="00B21E10">
        <w:rPr>
          <w:rFonts w:asciiTheme="majorBidi" w:eastAsia="Times New Roman" w:hAnsiTheme="majorBidi" w:cstheme="majorBidi"/>
          <w:sz w:val="24"/>
          <w:szCs w:val="24"/>
        </w:rPr>
        <w:t>, V., Be</w:t>
      </w:r>
      <w:r w:rsidR="00007050">
        <w:rPr>
          <w:rFonts w:asciiTheme="majorBidi" w:eastAsia="Times New Roman" w:hAnsiTheme="majorBidi" w:cstheme="majorBidi"/>
          <w:sz w:val="24"/>
          <w:szCs w:val="24"/>
        </w:rPr>
        <w:t>lla, P</w:t>
      </w:r>
      <w:proofErr w:type="gramStart"/>
      <w:r w:rsidR="00007050">
        <w:rPr>
          <w:rFonts w:asciiTheme="majorBidi" w:eastAsia="Times New Roman" w:hAnsiTheme="majorBidi" w:cstheme="majorBidi"/>
          <w:sz w:val="24"/>
          <w:szCs w:val="24"/>
        </w:rPr>
        <w:t>., ...</w:t>
      </w:r>
      <w:proofErr w:type="gramEnd"/>
      <w:r w:rsidR="00007050">
        <w:rPr>
          <w:rFonts w:asciiTheme="majorBidi" w:eastAsia="Times New Roman" w:hAnsiTheme="majorBidi" w:cstheme="majorBidi"/>
          <w:sz w:val="24"/>
          <w:szCs w:val="24"/>
        </w:rPr>
        <w:t xml:space="preserve"> &amp; </w:t>
      </w:r>
      <w:proofErr w:type="spellStart"/>
      <w:r w:rsidR="00007050">
        <w:rPr>
          <w:rFonts w:asciiTheme="majorBidi" w:eastAsia="Times New Roman" w:hAnsiTheme="majorBidi" w:cstheme="majorBidi"/>
          <w:sz w:val="24"/>
          <w:szCs w:val="24"/>
        </w:rPr>
        <w:t>Davino</w:t>
      </w:r>
      <w:proofErr w:type="spellEnd"/>
      <w:r w:rsidR="00007050">
        <w:rPr>
          <w:rFonts w:asciiTheme="majorBidi" w:eastAsia="Times New Roman" w:hAnsiTheme="majorBidi" w:cstheme="majorBidi"/>
          <w:sz w:val="24"/>
          <w:szCs w:val="24"/>
        </w:rPr>
        <w:t>, S.</w:t>
      </w:r>
      <w:r w:rsidR="005D4C05">
        <w:rPr>
          <w:rFonts w:asciiTheme="majorBidi" w:eastAsia="Times New Roman" w:hAnsiTheme="majorBidi" w:cstheme="majorBidi"/>
          <w:sz w:val="24"/>
          <w:szCs w:val="24"/>
        </w:rPr>
        <w:t>, 2016.</w:t>
      </w:r>
      <w:r w:rsidR="00007050">
        <w:rPr>
          <w:rFonts w:asciiTheme="majorBidi" w:eastAsia="Times New Roman" w:hAnsiTheme="majorBidi" w:cstheme="majorBidi"/>
          <w:sz w:val="24"/>
          <w:szCs w:val="24"/>
        </w:rPr>
        <w:t xml:space="preserve"> </w:t>
      </w:r>
      <w:r w:rsidR="005828DF" w:rsidRPr="00B21E10">
        <w:rPr>
          <w:rFonts w:asciiTheme="majorBidi" w:eastAsia="Times New Roman" w:hAnsiTheme="majorBidi" w:cstheme="majorBidi"/>
          <w:sz w:val="24"/>
          <w:szCs w:val="24"/>
        </w:rPr>
        <w:t xml:space="preserve"> First report of </w:t>
      </w:r>
      <w:r w:rsidR="005828DF" w:rsidRPr="00B21E10">
        <w:rPr>
          <w:rFonts w:asciiTheme="majorBidi" w:eastAsia="Times New Roman" w:hAnsiTheme="majorBidi" w:cstheme="majorBidi"/>
          <w:i/>
          <w:iCs/>
          <w:sz w:val="24"/>
          <w:szCs w:val="24"/>
        </w:rPr>
        <w:t>t</w:t>
      </w:r>
      <w:r w:rsidRPr="00B21E10">
        <w:rPr>
          <w:rFonts w:asciiTheme="majorBidi" w:eastAsia="Times New Roman" w:hAnsiTheme="majorBidi" w:cstheme="majorBidi"/>
          <w:i/>
          <w:iCs/>
          <w:sz w:val="24"/>
          <w:szCs w:val="24"/>
        </w:rPr>
        <w:t>omato leaf curl New Delhi virus</w:t>
      </w:r>
      <w:r w:rsidRPr="00B21E10">
        <w:rPr>
          <w:rFonts w:asciiTheme="majorBidi" w:eastAsia="Times New Roman" w:hAnsiTheme="majorBidi" w:cstheme="majorBidi"/>
          <w:sz w:val="24"/>
          <w:szCs w:val="24"/>
        </w:rPr>
        <w:t xml:space="preserve"> affecting zucchini squash in an important horticultural area of southern Italy. </w:t>
      </w:r>
      <w:r w:rsidRPr="00B21E10">
        <w:rPr>
          <w:rFonts w:asciiTheme="majorBidi" w:eastAsia="Times New Roman" w:hAnsiTheme="majorBidi" w:cstheme="majorBidi"/>
          <w:i/>
          <w:iCs/>
          <w:sz w:val="24"/>
          <w:szCs w:val="24"/>
        </w:rPr>
        <w:t>New Dis. Rep</w:t>
      </w:r>
      <w:r w:rsidRPr="00B21E10">
        <w:rPr>
          <w:rFonts w:asciiTheme="majorBidi" w:eastAsia="Times New Roman" w:hAnsiTheme="majorBidi" w:cstheme="majorBidi"/>
          <w:sz w:val="24"/>
          <w:szCs w:val="24"/>
        </w:rPr>
        <w:t>, </w:t>
      </w:r>
      <w:r w:rsidRPr="00B21E10">
        <w:rPr>
          <w:rFonts w:asciiTheme="majorBidi" w:eastAsia="Times New Roman" w:hAnsiTheme="majorBidi" w:cstheme="majorBidi"/>
          <w:i/>
          <w:iCs/>
          <w:sz w:val="24"/>
          <w:szCs w:val="24"/>
        </w:rPr>
        <w:t>33</w:t>
      </w:r>
      <w:r w:rsidRPr="00B21E10">
        <w:rPr>
          <w:rFonts w:asciiTheme="majorBidi" w:eastAsia="Times New Roman" w:hAnsiTheme="majorBidi" w:cstheme="majorBidi"/>
          <w:sz w:val="24"/>
          <w:szCs w:val="24"/>
        </w:rPr>
        <w:t>(6), 2044-0588.</w:t>
      </w:r>
      <w:r w:rsidRPr="00B21E10">
        <w:rPr>
          <w:rFonts w:asciiTheme="majorBidi" w:eastAsia="Times New Roman" w:hAnsiTheme="majorBidi" w:cstheme="majorBidi"/>
          <w:sz w:val="24"/>
          <w:szCs w:val="24"/>
          <w:rtl/>
        </w:rPr>
        <w:t>‏</w:t>
      </w:r>
    </w:p>
    <w:p w:rsidR="006A5B7F" w:rsidRPr="00B21E10" w:rsidRDefault="00007050" w:rsidP="00007050">
      <w:pPr>
        <w:rPr>
          <w:rFonts w:asciiTheme="majorBidi" w:hAnsiTheme="majorBidi" w:cstheme="majorBidi"/>
          <w:sz w:val="24"/>
          <w:szCs w:val="24"/>
        </w:rPr>
      </w:pPr>
      <w:r>
        <w:rPr>
          <w:rFonts w:asciiTheme="majorBidi" w:hAnsiTheme="majorBidi" w:cstheme="majorBidi"/>
          <w:sz w:val="24"/>
          <w:szCs w:val="24"/>
        </w:rPr>
        <w:t xml:space="preserve">Pico B, </w:t>
      </w:r>
      <w:proofErr w:type="spellStart"/>
      <w:r>
        <w:rPr>
          <w:rFonts w:asciiTheme="majorBidi" w:hAnsiTheme="majorBidi" w:cstheme="majorBidi"/>
          <w:sz w:val="24"/>
          <w:szCs w:val="24"/>
        </w:rPr>
        <w:t>Diez</w:t>
      </w:r>
      <w:proofErr w:type="spellEnd"/>
      <w:r>
        <w:rPr>
          <w:rFonts w:asciiTheme="majorBidi" w:hAnsiTheme="majorBidi" w:cstheme="majorBidi"/>
          <w:sz w:val="24"/>
          <w:szCs w:val="24"/>
        </w:rPr>
        <w:t xml:space="preserve"> MJ, </w:t>
      </w:r>
      <w:proofErr w:type="spellStart"/>
      <w:r>
        <w:rPr>
          <w:rFonts w:asciiTheme="majorBidi" w:hAnsiTheme="majorBidi" w:cstheme="majorBidi"/>
          <w:sz w:val="24"/>
          <w:szCs w:val="24"/>
        </w:rPr>
        <w:t>Nuez</w:t>
      </w:r>
      <w:proofErr w:type="spellEnd"/>
      <w:r>
        <w:rPr>
          <w:rFonts w:asciiTheme="majorBidi" w:hAnsiTheme="majorBidi" w:cstheme="majorBidi"/>
          <w:sz w:val="24"/>
          <w:szCs w:val="24"/>
        </w:rPr>
        <w:t xml:space="preserve"> F</w:t>
      </w:r>
      <w:r w:rsidR="00735B48">
        <w:rPr>
          <w:rFonts w:asciiTheme="majorBidi" w:hAnsiTheme="majorBidi" w:cstheme="majorBidi"/>
          <w:sz w:val="24"/>
          <w:szCs w:val="24"/>
        </w:rPr>
        <w:t>.</w:t>
      </w:r>
      <w:r w:rsidR="005D4C05">
        <w:rPr>
          <w:rFonts w:asciiTheme="majorBidi" w:hAnsiTheme="majorBidi" w:cstheme="majorBidi"/>
          <w:sz w:val="24"/>
          <w:szCs w:val="24"/>
        </w:rPr>
        <w:t>, 1996.</w:t>
      </w:r>
      <w:r w:rsidR="0079489D" w:rsidRPr="00B21E10">
        <w:rPr>
          <w:rFonts w:asciiTheme="majorBidi" w:hAnsiTheme="majorBidi" w:cstheme="majorBidi"/>
          <w:sz w:val="24"/>
          <w:szCs w:val="24"/>
        </w:rPr>
        <w:t xml:space="preserve"> </w:t>
      </w:r>
      <w:proofErr w:type="gramStart"/>
      <w:r w:rsidR="0079489D" w:rsidRPr="00B21E10">
        <w:rPr>
          <w:rFonts w:asciiTheme="majorBidi" w:hAnsiTheme="majorBidi" w:cstheme="majorBidi"/>
          <w:sz w:val="24"/>
          <w:szCs w:val="24"/>
        </w:rPr>
        <w:t>Viral diseases causing the greatest economic losses to the tomato crop.</w:t>
      </w:r>
      <w:proofErr w:type="gramEnd"/>
      <w:r w:rsidR="0079489D" w:rsidRPr="00B21E10">
        <w:rPr>
          <w:rFonts w:asciiTheme="majorBidi" w:hAnsiTheme="majorBidi" w:cstheme="majorBidi"/>
          <w:sz w:val="24"/>
          <w:szCs w:val="24"/>
        </w:rPr>
        <w:t xml:space="preserve"> II. The </w:t>
      </w:r>
      <w:r w:rsidR="005828DF" w:rsidRPr="00B21E10">
        <w:rPr>
          <w:rFonts w:asciiTheme="majorBidi" w:hAnsiTheme="majorBidi" w:cstheme="majorBidi"/>
          <w:i/>
          <w:iCs/>
          <w:sz w:val="24"/>
          <w:szCs w:val="24"/>
        </w:rPr>
        <w:t>t</w:t>
      </w:r>
      <w:r w:rsidR="0079489D" w:rsidRPr="00B21E10">
        <w:rPr>
          <w:rFonts w:asciiTheme="majorBidi" w:hAnsiTheme="majorBidi" w:cstheme="majorBidi"/>
          <w:i/>
          <w:iCs/>
          <w:sz w:val="24"/>
          <w:szCs w:val="24"/>
        </w:rPr>
        <w:t>omato yellow leaf curl virus</w:t>
      </w:r>
      <w:r w:rsidR="0079489D" w:rsidRPr="00B21E10">
        <w:rPr>
          <w:rFonts w:asciiTheme="majorBidi" w:hAnsiTheme="majorBidi" w:cstheme="majorBidi"/>
          <w:sz w:val="24"/>
          <w:szCs w:val="24"/>
        </w:rPr>
        <w:t xml:space="preserve">. </w:t>
      </w:r>
      <w:proofErr w:type="spellStart"/>
      <w:r w:rsidR="0079489D" w:rsidRPr="00B21E10">
        <w:rPr>
          <w:rFonts w:asciiTheme="majorBidi" w:hAnsiTheme="majorBidi" w:cstheme="majorBidi"/>
          <w:i/>
          <w:iCs/>
          <w:sz w:val="24"/>
          <w:szCs w:val="24"/>
        </w:rPr>
        <w:t>Sci</w:t>
      </w:r>
      <w:proofErr w:type="spellEnd"/>
      <w:r w:rsidR="0079489D" w:rsidRPr="00B21E10">
        <w:rPr>
          <w:rFonts w:asciiTheme="majorBidi" w:hAnsiTheme="majorBidi" w:cstheme="majorBidi"/>
          <w:i/>
          <w:iCs/>
          <w:sz w:val="24"/>
          <w:szCs w:val="24"/>
        </w:rPr>
        <w:t xml:space="preserve"> </w:t>
      </w:r>
      <w:proofErr w:type="spellStart"/>
      <w:r w:rsidR="0079489D" w:rsidRPr="00B21E10">
        <w:rPr>
          <w:rFonts w:asciiTheme="majorBidi" w:hAnsiTheme="majorBidi" w:cstheme="majorBidi"/>
          <w:i/>
          <w:iCs/>
          <w:sz w:val="24"/>
          <w:szCs w:val="24"/>
        </w:rPr>
        <w:t>Hort</w:t>
      </w:r>
      <w:proofErr w:type="spellEnd"/>
      <w:r w:rsidR="0079489D" w:rsidRPr="00B21E10">
        <w:rPr>
          <w:rFonts w:asciiTheme="majorBidi" w:hAnsiTheme="majorBidi" w:cstheme="majorBidi"/>
          <w:sz w:val="24"/>
          <w:szCs w:val="24"/>
        </w:rPr>
        <w:t xml:space="preserve"> 67:151–196</w:t>
      </w:r>
      <w:r w:rsidR="00646A9A">
        <w:rPr>
          <w:rFonts w:asciiTheme="majorBidi" w:hAnsiTheme="majorBidi" w:cstheme="majorBidi"/>
          <w:sz w:val="24"/>
          <w:szCs w:val="24"/>
        </w:rPr>
        <w:t>.</w:t>
      </w:r>
    </w:p>
    <w:p w:rsidR="007C40E2" w:rsidRPr="00B21E10" w:rsidRDefault="00007050" w:rsidP="007C40E2">
      <w:pPr>
        <w:rPr>
          <w:rFonts w:asciiTheme="majorBidi" w:hAnsiTheme="majorBidi" w:cstheme="majorBidi"/>
          <w:sz w:val="24"/>
          <w:szCs w:val="24"/>
        </w:rPr>
      </w:pPr>
      <w:proofErr w:type="spellStart"/>
      <w:proofErr w:type="gramStart"/>
      <w:r>
        <w:rPr>
          <w:rFonts w:asciiTheme="majorBidi" w:hAnsiTheme="majorBidi" w:cstheme="majorBidi"/>
          <w:sz w:val="24"/>
          <w:szCs w:val="24"/>
        </w:rPr>
        <w:t>Polston</w:t>
      </w:r>
      <w:proofErr w:type="spellEnd"/>
      <w:r>
        <w:rPr>
          <w:rFonts w:asciiTheme="majorBidi" w:hAnsiTheme="majorBidi" w:cstheme="majorBidi"/>
          <w:sz w:val="24"/>
          <w:szCs w:val="24"/>
        </w:rPr>
        <w:t xml:space="preserve"> JE, Anderson PK.</w:t>
      </w:r>
      <w:r w:rsidR="005D4C05">
        <w:rPr>
          <w:rFonts w:asciiTheme="majorBidi" w:hAnsiTheme="majorBidi" w:cstheme="majorBidi"/>
          <w:sz w:val="24"/>
          <w:szCs w:val="24"/>
        </w:rPr>
        <w:t>, 1997.</w:t>
      </w:r>
      <w:proofErr w:type="gramEnd"/>
      <w:r w:rsidR="007C40E2" w:rsidRPr="00B21E10">
        <w:rPr>
          <w:rFonts w:asciiTheme="majorBidi" w:hAnsiTheme="majorBidi" w:cstheme="majorBidi"/>
          <w:sz w:val="24"/>
          <w:szCs w:val="24"/>
        </w:rPr>
        <w:t xml:space="preserve"> The emergence of white</w:t>
      </w:r>
      <w:r w:rsidR="005828DF" w:rsidRPr="00B21E10">
        <w:rPr>
          <w:rFonts w:asciiTheme="majorBidi" w:hAnsiTheme="majorBidi" w:cstheme="majorBidi"/>
          <w:sz w:val="24"/>
          <w:szCs w:val="24"/>
        </w:rPr>
        <w:t xml:space="preserve"> </w:t>
      </w:r>
      <w:r w:rsidR="007C40E2" w:rsidRPr="00B21E10">
        <w:rPr>
          <w:rFonts w:asciiTheme="majorBidi" w:hAnsiTheme="majorBidi" w:cstheme="majorBidi"/>
          <w:sz w:val="24"/>
          <w:szCs w:val="24"/>
        </w:rPr>
        <w:t>fly</w:t>
      </w:r>
      <w:r w:rsidR="005828DF" w:rsidRPr="00B21E10">
        <w:rPr>
          <w:rFonts w:asciiTheme="majorBidi" w:hAnsiTheme="majorBidi" w:cstheme="majorBidi"/>
          <w:sz w:val="24"/>
          <w:szCs w:val="24"/>
        </w:rPr>
        <w:t xml:space="preserve"> </w:t>
      </w:r>
      <w:r w:rsidR="007C40E2" w:rsidRPr="00B21E10">
        <w:rPr>
          <w:rFonts w:asciiTheme="majorBidi" w:hAnsiTheme="majorBidi" w:cstheme="majorBidi"/>
          <w:sz w:val="24"/>
          <w:szCs w:val="24"/>
        </w:rPr>
        <w:t xml:space="preserve">transmitted </w:t>
      </w:r>
      <w:proofErr w:type="spellStart"/>
      <w:r w:rsidR="007C40E2" w:rsidRPr="00B21E10">
        <w:rPr>
          <w:rFonts w:asciiTheme="majorBidi" w:hAnsiTheme="majorBidi" w:cstheme="majorBidi"/>
          <w:sz w:val="24"/>
          <w:szCs w:val="24"/>
        </w:rPr>
        <w:t>geminiviruses</w:t>
      </w:r>
      <w:proofErr w:type="spellEnd"/>
      <w:r w:rsidR="007C40E2" w:rsidRPr="00B21E10">
        <w:rPr>
          <w:rFonts w:asciiTheme="majorBidi" w:hAnsiTheme="majorBidi" w:cstheme="majorBidi"/>
          <w:sz w:val="24"/>
          <w:szCs w:val="24"/>
        </w:rPr>
        <w:t xml:space="preserve"> in tomato in the Western Hemisphere. </w:t>
      </w:r>
      <w:r w:rsidR="007C40E2" w:rsidRPr="00B21E10">
        <w:rPr>
          <w:rFonts w:asciiTheme="majorBidi" w:hAnsiTheme="majorBidi" w:cstheme="majorBidi"/>
          <w:i/>
          <w:iCs/>
          <w:sz w:val="24"/>
          <w:szCs w:val="24"/>
        </w:rPr>
        <w:t>Plant Dis</w:t>
      </w:r>
      <w:r w:rsidR="00FA4BDB">
        <w:rPr>
          <w:rFonts w:asciiTheme="majorBidi" w:hAnsiTheme="majorBidi" w:cstheme="majorBidi"/>
          <w:sz w:val="24"/>
          <w:szCs w:val="24"/>
        </w:rPr>
        <w:t xml:space="preserve"> 81:1358–</w:t>
      </w:r>
      <w:r w:rsidR="00563EEF">
        <w:rPr>
          <w:rFonts w:asciiTheme="majorBidi" w:hAnsiTheme="majorBidi" w:cstheme="majorBidi"/>
          <w:sz w:val="24"/>
          <w:szCs w:val="24"/>
        </w:rPr>
        <w:t>13</w:t>
      </w:r>
      <w:r w:rsidR="007C40E2" w:rsidRPr="00B21E10">
        <w:rPr>
          <w:rFonts w:asciiTheme="majorBidi" w:hAnsiTheme="majorBidi" w:cstheme="majorBidi"/>
          <w:sz w:val="24"/>
          <w:szCs w:val="24"/>
        </w:rPr>
        <w:t>69.</w:t>
      </w:r>
    </w:p>
    <w:p w:rsidR="00285AFE" w:rsidRPr="00B21E10" w:rsidRDefault="00285AFE" w:rsidP="00860A05">
      <w:pPr>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 xml:space="preserve">Reddy, R. C., Colvin, J., </w:t>
      </w:r>
      <w:proofErr w:type="spellStart"/>
      <w:r w:rsidRPr="00B21E10">
        <w:rPr>
          <w:rFonts w:asciiTheme="majorBidi" w:hAnsiTheme="majorBidi" w:cstheme="majorBidi"/>
          <w:sz w:val="24"/>
          <w:szCs w:val="24"/>
          <w:shd w:val="clear" w:color="auto" w:fill="FFFFFF"/>
        </w:rPr>
        <w:t>Muniyappa</w:t>
      </w:r>
      <w:proofErr w:type="spellEnd"/>
      <w:r w:rsidRPr="00B21E10">
        <w:rPr>
          <w:rFonts w:asciiTheme="majorBidi" w:hAnsiTheme="majorBidi" w:cstheme="majorBidi"/>
          <w:sz w:val="24"/>
          <w:szCs w:val="24"/>
          <w:shd w:val="clear" w:color="auto" w:fill="FFFFFF"/>
        </w:rPr>
        <w:t>, V., &amp; Seal, S.</w:t>
      </w:r>
      <w:r w:rsidR="005D4C05">
        <w:rPr>
          <w:rFonts w:asciiTheme="majorBidi" w:hAnsiTheme="majorBidi" w:cstheme="majorBidi"/>
          <w:sz w:val="24"/>
          <w:szCs w:val="24"/>
          <w:shd w:val="clear" w:color="auto" w:fill="FFFFFF"/>
        </w:rPr>
        <w:t>, 2005.</w:t>
      </w:r>
      <w:proofErr w:type="gramEnd"/>
      <w:r w:rsidRPr="00B21E10">
        <w:rPr>
          <w:rFonts w:asciiTheme="majorBidi" w:hAnsiTheme="majorBidi" w:cstheme="majorBidi"/>
          <w:sz w:val="24"/>
          <w:szCs w:val="24"/>
          <w:shd w:val="clear" w:color="auto" w:fill="FFFFFF"/>
        </w:rPr>
        <w:t xml:space="preserve">  </w:t>
      </w:r>
      <w:proofErr w:type="gramStart"/>
      <w:r w:rsidRPr="00B21E10">
        <w:rPr>
          <w:rFonts w:asciiTheme="majorBidi" w:hAnsiTheme="majorBidi" w:cstheme="majorBidi"/>
          <w:sz w:val="24"/>
          <w:szCs w:val="24"/>
          <w:shd w:val="clear" w:color="auto" w:fill="FFFFFF"/>
        </w:rPr>
        <w:t xml:space="preserve">Diversity and distribution of </w:t>
      </w:r>
      <w:proofErr w:type="spellStart"/>
      <w:r w:rsidRPr="00B21E10">
        <w:rPr>
          <w:rFonts w:asciiTheme="majorBidi" w:hAnsiTheme="majorBidi" w:cstheme="majorBidi"/>
          <w:sz w:val="24"/>
          <w:szCs w:val="24"/>
          <w:shd w:val="clear" w:color="auto" w:fill="FFFFFF"/>
        </w:rPr>
        <w:t>begomoviruses</w:t>
      </w:r>
      <w:proofErr w:type="spellEnd"/>
      <w:r w:rsidRPr="00B21E10">
        <w:rPr>
          <w:rFonts w:asciiTheme="majorBidi" w:hAnsiTheme="majorBidi" w:cstheme="majorBidi"/>
          <w:sz w:val="24"/>
          <w:szCs w:val="24"/>
          <w:shd w:val="clear" w:color="auto" w:fill="FFFFFF"/>
        </w:rPr>
        <w:t xml:space="preserve"> infecting tomato in India.</w:t>
      </w:r>
      <w:proofErr w:type="gramEnd"/>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Archives of virology</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150</w:t>
      </w:r>
      <w:r w:rsidRPr="00B21E10">
        <w:rPr>
          <w:rFonts w:asciiTheme="majorBidi" w:hAnsiTheme="majorBidi" w:cstheme="majorBidi"/>
          <w:sz w:val="24"/>
          <w:szCs w:val="24"/>
          <w:shd w:val="clear" w:color="auto" w:fill="FFFFFF"/>
        </w:rPr>
        <w:t>(5), 845-</w:t>
      </w:r>
      <w:r w:rsidR="00563EEF">
        <w:rPr>
          <w:rFonts w:asciiTheme="majorBidi" w:hAnsiTheme="majorBidi" w:cstheme="majorBidi"/>
          <w:sz w:val="24"/>
          <w:szCs w:val="24"/>
          <w:shd w:val="clear" w:color="auto" w:fill="FFFFFF"/>
        </w:rPr>
        <w:t>8</w:t>
      </w:r>
      <w:r w:rsidRPr="00B21E10">
        <w:rPr>
          <w:rFonts w:asciiTheme="majorBidi" w:hAnsiTheme="majorBidi" w:cstheme="majorBidi"/>
          <w:sz w:val="24"/>
          <w:szCs w:val="24"/>
          <w:shd w:val="clear" w:color="auto" w:fill="FFFFFF"/>
        </w:rPr>
        <w:t>67.</w:t>
      </w:r>
      <w:r w:rsidRPr="00B21E10">
        <w:rPr>
          <w:rFonts w:asciiTheme="majorBidi" w:hAnsiTheme="majorBidi" w:cstheme="majorBidi"/>
          <w:sz w:val="24"/>
          <w:szCs w:val="24"/>
          <w:shd w:val="clear" w:color="auto" w:fill="FFFFFF"/>
          <w:rtl/>
        </w:rPr>
        <w:t>‏</w:t>
      </w:r>
    </w:p>
    <w:p w:rsidR="00285AFE" w:rsidRPr="00B21E10" w:rsidRDefault="00285AFE" w:rsidP="00860A05">
      <w:pPr>
        <w:rPr>
          <w:rFonts w:asciiTheme="majorBidi" w:hAnsiTheme="majorBidi" w:cstheme="majorBidi"/>
          <w:sz w:val="24"/>
          <w:szCs w:val="24"/>
        </w:rPr>
      </w:pPr>
      <w:proofErr w:type="spellStart"/>
      <w:r w:rsidRPr="00B21E10">
        <w:rPr>
          <w:rFonts w:asciiTheme="majorBidi" w:hAnsiTheme="majorBidi" w:cstheme="majorBidi"/>
          <w:sz w:val="24"/>
          <w:szCs w:val="24"/>
          <w:shd w:val="clear" w:color="auto" w:fill="FFFFFF"/>
        </w:rPr>
        <w:t>Sadeq</w:t>
      </w:r>
      <w:proofErr w:type="spellEnd"/>
      <w:r w:rsidRPr="00B21E10">
        <w:rPr>
          <w:rFonts w:asciiTheme="majorBidi" w:hAnsiTheme="majorBidi" w:cstheme="majorBidi"/>
          <w:sz w:val="24"/>
          <w:szCs w:val="24"/>
          <w:shd w:val="clear" w:color="auto" w:fill="FFFFFF"/>
        </w:rPr>
        <w:t xml:space="preserve"> Al-Kuwaiti, N. A.</w:t>
      </w:r>
      <w:r w:rsidR="005D4C05">
        <w:rPr>
          <w:rFonts w:asciiTheme="majorBidi" w:hAnsiTheme="majorBidi" w:cstheme="majorBidi"/>
          <w:sz w:val="24"/>
          <w:szCs w:val="24"/>
          <w:shd w:val="clear" w:color="auto" w:fill="FFFFFF"/>
        </w:rPr>
        <w:t>, 2013.</w:t>
      </w:r>
      <w:r w:rsidRPr="00B21E10">
        <w:rPr>
          <w:rFonts w:asciiTheme="majorBidi" w:hAnsiTheme="majorBidi" w:cstheme="majorBidi"/>
          <w:sz w:val="24"/>
          <w:szCs w:val="24"/>
          <w:shd w:val="clear" w:color="auto" w:fill="FFFFFF"/>
        </w:rPr>
        <w:t xml:space="preserve"> </w:t>
      </w:r>
      <w:r w:rsidR="005828DF" w:rsidRPr="00B21E1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Molecular characterization of viruses infecting potato and vegetables in Iraq (Doctoral dissertation, University of Greenwich).</w:t>
      </w:r>
      <w:r w:rsidRPr="00B21E10">
        <w:rPr>
          <w:rFonts w:asciiTheme="majorBidi" w:hAnsiTheme="majorBidi" w:cstheme="majorBidi"/>
          <w:sz w:val="24"/>
          <w:szCs w:val="24"/>
          <w:shd w:val="clear" w:color="auto" w:fill="FFFFFF"/>
          <w:rtl/>
        </w:rPr>
        <w:t>‏</w:t>
      </w:r>
    </w:p>
    <w:p w:rsidR="00285AFE" w:rsidRPr="00B21E10" w:rsidRDefault="00285AFE" w:rsidP="00860A05">
      <w:pPr>
        <w:rPr>
          <w:rFonts w:asciiTheme="majorBidi" w:hAnsiTheme="majorBidi" w:cstheme="majorBidi"/>
          <w:sz w:val="24"/>
          <w:szCs w:val="24"/>
        </w:rPr>
      </w:pPr>
      <w:proofErr w:type="spellStart"/>
      <w:proofErr w:type="gramStart"/>
      <w:r w:rsidRPr="00B21E10">
        <w:rPr>
          <w:rFonts w:asciiTheme="majorBidi" w:hAnsiTheme="majorBidi" w:cstheme="majorBidi"/>
          <w:sz w:val="24"/>
          <w:szCs w:val="24"/>
          <w:shd w:val="clear" w:color="auto" w:fill="FFFFFF"/>
        </w:rPr>
        <w:t>Salati</w:t>
      </w:r>
      <w:proofErr w:type="spellEnd"/>
      <w:r w:rsidRPr="00B21E10">
        <w:rPr>
          <w:rFonts w:asciiTheme="majorBidi" w:hAnsiTheme="majorBidi" w:cstheme="majorBidi"/>
          <w:sz w:val="24"/>
          <w:szCs w:val="24"/>
          <w:shd w:val="clear" w:color="auto" w:fill="FFFFFF"/>
        </w:rPr>
        <w:t xml:space="preserve">, R., </w:t>
      </w:r>
      <w:proofErr w:type="spellStart"/>
      <w:r w:rsidRPr="00B21E10">
        <w:rPr>
          <w:rFonts w:asciiTheme="majorBidi" w:hAnsiTheme="majorBidi" w:cstheme="majorBidi"/>
          <w:sz w:val="24"/>
          <w:szCs w:val="24"/>
          <w:shd w:val="clear" w:color="auto" w:fill="FFFFFF"/>
        </w:rPr>
        <w:t>Nahkla</w:t>
      </w:r>
      <w:proofErr w:type="spellEnd"/>
      <w:r w:rsidRPr="00B21E10">
        <w:rPr>
          <w:rFonts w:asciiTheme="majorBidi" w:hAnsiTheme="majorBidi" w:cstheme="majorBidi"/>
          <w:sz w:val="24"/>
          <w:szCs w:val="24"/>
          <w:shd w:val="clear" w:color="auto" w:fill="FFFFFF"/>
        </w:rPr>
        <w:t>, M. K., Rojas, M. R., Guzman, P., Jaquez, J., Maxwell, D.</w:t>
      </w:r>
      <w:r w:rsidR="00007050">
        <w:rPr>
          <w:rFonts w:asciiTheme="majorBidi" w:hAnsiTheme="majorBidi" w:cstheme="majorBidi"/>
          <w:sz w:val="24"/>
          <w:szCs w:val="24"/>
          <w:shd w:val="clear" w:color="auto" w:fill="FFFFFF"/>
        </w:rPr>
        <w:t xml:space="preserve"> P., &amp; Gilbertson, R. L.</w:t>
      </w:r>
      <w:r w:rsidR="005D4C05">
        <w:rPr>
          <w:rFonts w:asciiTheme="majorBidi" w:hAnsiTheme="majorBidi" w:cstheme="majorBidi"/>
          <w:sz w:val="24"/>
          <w:szCs w:val="24"/>
          <w:shd w:val="clear" w:color="auto" w:fill="FFFFFF"/>
        </w:rPr>
        <w:t>, 2002.</w:t>
      </w:r>
      <w:proofErr w:type="gramEnd"/>
      <w:r w:rsidR="00007050">
        <w:rPr>
          <w:rFonts w:asciiTheme="majorBidi" w:hAnsiTheme="majorBidi" w:cstheme="majorBidi"/>
          <w:sz w:val="24"/>
          <w:szCs w:val="24"/>
          <w:shd w:val="clear" w:color="auto" w:fill="FFFFFF"/>
        </w:rPr>
        <w:t xml:space="preserve"> </w:t>
      </w:r>
      <w:r w:rsidRPr="00B21E10">
        <w:rPr>
          <w:rFonts w:asciiTheme="majorBidi" w:hAnsiTheme="majorBidi" w:cstheme="majorBidi"/>
          <w:i/>
          <w:iCs/>
          <w:sz w:val="24"/>
          <w:szCs w:val="24"/>
          <w:shd w:val="clear" w:color="auto" w:fill="FFFFFF"/>
        </w:rPr>
        <w:t>Tomato yellow leaf curl virus</w:t>
      </w:r>
      <w:r w:rsidRPr="00B21E10">
        <w:rPr>
          <w:rFonts w:asciiTheme="majorBidi" w:hAnsiTheme="majorBidi" w:cstheme="majorBidi"/>
          <w:sz w:val="24"/>
          <w:szCs w:val="24"/>
          <w:shd w:val="clear" w:color="auto" w:fill="FFFFFF"/>
        </w:rPr>
        <w:t xml:space="preserve"> in the Dominican Republic: characterization of an infectious clone, virus monitoring in whiteflies, and identification of reservoir hosts. </w:t>
      </w:r>
      <w:r w:rsidRPr="00B21E10">
        <w:rPr>
          <w:rFonts w:asciiTheme="majorBidi" w:hAnsiTheme="majorBidi" w:cstheme="majorBidi"/>
          <w:i/>
          <w:iCs/>
          <w:sz w:val="24"/>
          <w:szCs w:val="24"/>
          <w:shd w:val="clear" w:color="auto" w:fill="FFFFFF"/>
        </w:rPr>
        <w:t>Phytopathology</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92</w:t>
      </w:r>
      <w:r w:rsidR="00FA4BDB">
        <w:rPr>
          <w:rFonts w:asciiTheme="majorBidi" w:hAnsiTheme="majorBidi" w:cstheme="majorBidi"/>
          <w:sz w:val="24"/>
          <w:szCs w:val="24"/>
          <w:shd w:val="clear" w:color="auto" w:fill="FFFFFF"/>
        </w:rPr>
        <w:t>(5), 487-</w:t>
      </w:r>
      <w:r w:rsidR="00563EEF">
        <w:rPr>
          <w:rFonts w:asciiTheme="majorBidi" w:hAnsiTheme="majorBidi" w:cstheme="majorBidi"/>
          <w:sz w:val="24"/>
          <w:szCs w:val="24"/>
          <w:shd w:val="clear" w:color="auto" w:fill="FFFFFF"/>
        </w:rPr>
        <w:t>4</w:t>
      </w:r>
      <w:r w:rsidRPr="00B21E10">
        <w:rPr>
          <w:rFonts w:asciiTheme="majorBidi" w:hAnsiTheme="majorBidi" w:cstheme="majorBidi"/>
          <w:sz w:val="24"/>
          <w:szCs w:val="24"/>
          <w:shd w:val="clear" w:color="auto" w:fill="FFFFFF"/>
        </w:rPr>
        <w:t>96.</w:t>
      </w:r>
      <w:r w:rsidR="00646A9A">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tl/>
        </w:rPr>
        <w:t>‏</w:t>
      </w:r>
    </w:p>
    <w:p w:rsidR="00285AFE" w:rsidRPr="00B21E10" w:rsidRDefault="00285AFE" w:rsidP="00860A05">
      <w:pPr>
        <w:tabs>
          <w:tab w:val="left" w:pos="3675"/>
        </w:tabs>
        <w:spacing w:line="360" w:lineRule="auto"/>
        <w:jc w:val="both"/>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 xml:space="preserve">Saunders, K., Norman, A., </w:t>
      </w:r>
      <w:proofErr w:type="spellStart"/>
      <w:r w:rsidRPr="00B21E10">
        <w:rPr>
          <w:rFonts w:asciiTheme="majorBidi" w:hAnsiTheme="majorBidi" w:cstheme="majorBidi"/>
          <w:sz w:val="24"/>
          <w:szCs w:val="24"/>
          <w:shd w:val="clear" w:color="auto" w:fill="FFFFFF"/>
        </w:rPr>
        <w:t>G</w:t>
      </w:r>
      <w:r w:rsidR="00007050">
        <w:rPr>
          <w:rFonts w:asciiTheme="majorBidi" w:hAnsiTheme="majorBidi" w:cstheme="majorBidi"/>
          <w:sz w:val="24"/>
          <w:szCs w:val="24"/>
          <w:shd w:val="clear" w:color="auto" w:fill="FFFFFF"/>
        </w:rPr>
        <w:t>ucciardo</w:t>
      </w:r>
      <w:proofErr w:type="spellEnd"/>
      <w:r w:rsidR="00007050">
        <w:rPr>
          <w:rFonts w:asciiTheme="majorBidi" w:hAnsiTheme="majorBidi" w:cstheme="majorBidi"/>
          <w:sz w:val="24"/>
          <w:szCs w:val="24"/>
          <w:shd w:val="clear" w:color="auto" w:fill="FFFFFF"/>
        </w:rPr>
        <w:t>, S., &amp; Stanley, J.</w:t>
      </w:r>
      <w:r w:rsidR="005D4C05">
        <w:rPr>
          <w:rFonts w:asciiTheme="majorBidi" w:hAnsiTheme="majorBidi" w:cstheme="majorBidi"/>
          <w:sz w:val="24"/>
          <w:szCs w:val="24"/>
          <w:shd w:val="clear" w:color="auto" w:fill="FFFFFF"/>
        </w:rPr>
        <w:t>, 2004.</w:t>
      </w:r>
      <w:proofErr w:type="gramEnd"/>
      <w:r w:rsidR="0000705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The DNA β satellite component associated with ageratum yellow vein disease encodes an essential pathogenicity protein (βC1). </w:t>
      </w:r>
      <w:r w:rsidRPr="00B21E10">
        <w:rPr>
          <w:rFonts w:asciiTheme="majorBidi" w:hAnsiTheme="majorBidi" w:cstheme="majorBidi"/>
          <w:i/>
          <w:iCs/>
          <w:sz w:val="24"/>
          <w:szCs w:val="24"/>
          <w:shd w:val="clear" w:color="auto" w:fill="FFFFFF"/>
        </w:rPr>
        <w:t>Virology</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324</w:t>
      </w:r>
      <w:r w:rsidRPr="00B21E10">
        <w:rPr>
          <w:rFonts w:asciiTheme="majorBidi" w:hAnsiTheme="majorBidi" w:cstheme="majorBidi"/>
          <w:sz w:val="24"/>
          <w:szCs w:val="24"/>
          <w:shd w:val="clear" w:color="auto" w:fill="FFFFFF"/>
        </w:rPr>
        <w:t>(1), 37-47.</w:t>
      </w:r>
      <w:r w:rsidR="00646A9A">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tl/>
        </w:rPr>
        <w:t>‏</w:t>
      </w:r>
    </w:p>
    <w:p w:rsidR="00FE327D" w:rsidRPr="00B21E10" w:rsidRDefault="00FE327D" w:rsidP="00860A05">
      <w:pPr>
        <w:rPr>
          <w:rFonts w:asciiTheme="majorBidi" w:hAnsiTheme="majorBidi" w:cstheme="majorBidi"/>
          <w:sz w:val="24"/>
          <w:szCs w:val="24"/>
          <w:shd w:val="clear" w:color="auto" w:fill="FCFCFC"/>
        </w:rPr>
      </w:pPr>
      <w:r w:rsidRPr="00B21E10">
        <w:rPr>
          <w:rFonts w:asciiTheme="majorBidi" w:hAnsiTheme="majorBidi" w:cstheme="majorBidi"/>
          <w:sz w:val="24"/>
          <w:szCs w:val="24"/>
        </w:rPr>
        <w:t xml:space="preserve">Tamura K., </w:t>
      </w:r>
      <w:proofErr w:type="spellStart"/>
      <w:r w:rsidRPr="00B21E10">
        <w:rPr>
          <w:rFonts w:asciiTheme="majorBidi" w:hAnsiTheme="majorBidi" w:cstheme="majorBidi"/>
          <w:sz w:val="24"/>
          <w:szCs w:val="24"/>
        </w:rPr>
        <w:t>Stecher</w:t>
      </w:r>
      <w:proofErr w:type="spellEnd"/>
      <w:r w:rsidRPr="00B21E10">
        <w:rPr>
          <w:rFonts w:asciiTheme="majorBidi" w:hAnsiTheme="majorBidi" w:cstheme="majorBidi"/>
          <w:sz w:val="24"/>
          <w:szCs w:val="24"/>
        </w:rPr>
        <w:t xml:space="preserve"> G., Peterson D., </w:t>
      </w:r>
      <w:proofErr w:type="spellStart"/>
      <w:r w:rsidRPr="00B21E10">
        <w:rPr>
          <w:rFonts w:asciiTheme="majorBidi" w:hAnsiTheme="majorBidi" w:cstheme="majorBidi"/>
          <w:sz w:val="24"/>
          <w:szCs w:val="24"/>
        </w:rPr>
        <w:t>Filipski</w:t>
      </w:r>
      <w:proofErr w:type="spellEnd"/>
      <w:r w:rsidRPr="00B21E10">
        <w:rPr>
          <w:rFonts w:asciiTheme="majorBidi" w:hAnsiTheme="majorBidi" w:cstheme="majorBidi"/>
          <w:sz w:val="24"/>
          <w:szCs w:val="24"/>
        </w:rPr>
        <w:t xml:space="preserve"> A. &amp; Kumar S.</w:t>
      </w:r>
      <w:r w:rsidR="005D4C05">
        <w:rPr>
          <w:rFonts w:asciiTheme="majorBidi" w:hAnsiTheme="majorBidi" w:cstheme="majorBidi"/>
          <w:sz w:val="24"/>
          <w:szCs w:val="24"/>
        </w:rPr>
        <w:t>, 2013.</w:t>
      </w:r>
      <w:r w:rsidRPr="00B21E10">
        <w:rPr>
          <w:rFonts w:asciiTheme="majorBidi" w:hAnsiTheme="majorBidi" w:cstheme="majorBidi"/>
          <w:sz w:val="24"/>
          <w:szCs w:val="24"/>
        </w:rPr>
        <w:t xml:space="preserve">  MEGA6: molecular evolutionary genetics analysis version 6.0. </w:t>
      </w:r>
      <w:proofErr w:type="gramStart"/>
      <w:r w:rsidRPr="00B21E10">
        <w:rPr>
          <w:rFonts w:asciiTheme="majorBidi" w:hAnsiTheme="majorBidi" w:cstheme="majorBidi"/>
          <w:i/>
          <w:iCs/>
          <w:sz w:val="24"/>
          <w:szCs w:val="24"/>
        </w:rPr>
        <w:t>Molecular Biology and Evolution</w:t>
      </w:r>
      <w:r w:rsidRPr="00B21E10">
        <w:rPr>
          <w:rFonts w:asciiTheme="majorBidi" w:hAnsiTheme="majorBidi" w:cstheme="majorBidi"/>
          <w:sz w:val="24"/>
          <w:szCs w:val="24"/>
        </w:rPr>
        <w:t xml:space="preserve"> 30, 2725- </w:t>
      </w:r>
      <w:r w:rsidR="00563EEF">
        <w:rPr>
          <w:rFonts w:asciiTheme="majorBidi" w:hAnsiTheme="majorBidi" w:cstheme="majorBidi"/>
          <w:sz w:val="24"/>
          <w:szCs w:val="24"/>
        </w:rPr>
        <w:t>272</w:t>
      </w:r>
      <w:r w:rsidRPr="00B21E10">
        <w:rPr>
          <w:rFonts w:asciiTheme="majorBidi" w:hAnsiTheme="majorBidi" w:cstheme="majorBidi"/>
          <w:sz w:val="24"/>
          <w:szCs w:val="24"/>
        </w:rPr>
        <w:t>9.</w:t>
      </w:r>
      <w:proofErr w:type="gramEnd"/>
    </w:p>
    <w:p w:rsidR="00F96886" w:rsidRPr="00B21E10" w:rsidRDefault="00F96886" w:rsidP="00860A05">
      <w:pPr>
        <w:rPr>
          <w:rFonts w:asciiTheme="majorBidi" w:hAnsiTheme="majorBidi" w:cstheme="majorBidi"/>
          <w:sz w:val="24"/>
          <w:szCs w:val="24"/>
        </w:rPr>
      </w:pPr>
      <w:proofErr w:type="spellStart"/>
      <w:r w:rsidRPr="00B21E10">
        <w:rPr>
          <w:rFonts w:asciiTheme="majorBidi" w:eastAsia="Times New Roman" w:hAnsiTheme="majorBidi" w:cstheme="majorBidi"/>
          <w:sz w:val="24"/>
          <w:szCs w:val="24"/>
        </w:rPr>
        <w:t>Varsani</w:t>
      </w:r>
      <w:proofErr w:type="spellEnd"/>
      <w:r w:rsidRPr="00B21E10">
        <w:rPr>
          <w:rFonts w:asciiTheme="majorBidi" w:eastAsia="Times New Roman" w:hAnsiTheme="majorBidi" w:cstheme="majorBidi"/>
          <w:sz w:val="24"/>
          <w:szCs w:val="24"/>
        </w:rPr>
        <w:t xml:space="preserve">, A., </w:t>
      </w:r>
      <w:proofErr w:type="spellStart"/>
      <w:r w:rsidRPr="00B21E10">
        <w:rPr>
          <w:rFonts w:asciiTheme="majorBidi" w:eastAsia="Times New Roman" w:hAnsiTheme="majorBidi" w:cstheme="majorBidi"/>
          <w:sz w:val="24"/>
          <w:szCs w:val="24"/>
        </w:rPr>
        <w:t>Roumagnac</w:t>
      </w:r>
      <w:proofErr w:type="spellEnd"/>
      <w:r w:rsidRPr="00B21E10">
        <w:rPr>
          <w:rFonts w:asciiTheme="majorBidi" w:eastAsia="Times New Roman" w:hAnsiTheme="majorBidi" w:cstheme="majorBidi"/>
          <w:sz w:val="24"/>
          <w:szCs w:val="24"/>
        </w:rPr>
        <w:t xml:space="preserve">, P., Fuchs, M., </w:t>
      </w:r>
      <w:proofErr w:type="spellStart"/>
      <w:r w:rsidRPr="00B21E10">
        <w:rPr>
          <w:rFonts w:asciiTheme="majorBidi" w:eastAsia="Times New Roman" w:hAnsiTheme="majorBidi" w:cstheme="majorBidi"/>
          <w:sz w:val="24"/>
          <w:szCs w:val="24"/>
        </w:rPr>
        <w:t>Navas</w:t>
      </w:r>
      <w:proofErr w:type="spellEnd"/>
      <w:r w:rsidRPr="00B21E10">
        <w:rPr>
          <w:rFonts w:asciiTheme="majorBidi" w:eastAsia="Times New Roman" w:hAnsiTheme="majorBidi" w:cstheme="majorBidi"/>
          <w:sz w:val="24"/>
          <w:szCs w:val="24"/>
        </w:rPr>
        <w:t xml:space="preserve">-Castillo, J., </w:t>
      </w:r>
      <w:proofErr w:type="spellStart"/>
      <w:r w:rsidRPr="00B21E10">
        <w:rPr>
          <w:rFonts w:asciiTheme="majorBidi" w:eastAsia="Times New Roman" w:hAnsiTheme="majorBidi" w:cstheme="majorBidi"/>
          <w:sz w:val="24"/>
          <w:szCs w:val="24"/>
        </w:rPr>
        <w:t>Moriones</w:t>
      </w:r>
      <w:proofErr w:type="spellEnd"/>
      <w:r w:rsidRPr="00B21E10">
        <w:rPr>
          <w:rFonts w:asciiTheme="majorBidi" w:eastAsia="Times New Roman" w:hAnsiTheme="majorBidi" w:cstheme="majorBidi"/>
          <w:sz w:val="24"/>
          <w:szCs w:val="24"/>
        </w:rPr>
        <w:t>, E., Idris, A</w:t>
      </w:r>
      <w:proofErr w:type="gramStart"/>
      <w:r w:rsidRPr="00B21E10">
        <w:rPr>
          <w:rFonts w:asciiTheme="majorBidi" w:eastAsia="Times New Roman" w:hAnsiTheme="majorBidi" w:cstheme="majorBidi"/>
          <w:sz w:val="24"/>
          <w:szCs w:val="24"/>
        </w:rPr>
        <w:t>., ...</w:t>
      </w:r>
      <w:proofErr w:type="gramEnd"/>
      <w:r w:rsidRPr="00B21E10">
        <w:rPr>
          <w:rFonts w:asciiTheme="majorBidi" w:eastAsia="Times New Roman" w:hAnsiTheme="majorBidi" w:cstheme="majorBidi"/>
          <w:sz w:val="24"/>
          <w:szCs w:val="24"/>
        </w:rPr>
        <w:t xml:space="preserve"> &amp; </w:t>
      </w:r>
      <w:r w:rsidR="00007050">
        <w:rPr>
          <w:rFonts w:asciiTheme="majorBidi" w:eastAsia="Times New Roman" w:hAnsiTheme="majorBidi" w:cstheme="majorBidi"/>
          <w:sz w:val="24"/>
          <w:szCs w:val="24"/>
        </w:rPr>
        <w:t>Martin, D. P.</w:t>
      </w:r>
      <w:r w:rsidR="00860A05">
        <w:rPr>
          <w:rFonts w:asciiTheme="majorBidi" w:eastAsia="Times New Roman" w:hAnsiTheme="majorBidi" w:cstheme="majorBidi"/>
          <w:sz w:val="24"/>
          <w:szCs w:val="24"/>
        </w:rPr>
        <w:t>, 2017.</w:t>
      </w:r>
      <w:r w:rsidR="00007050">
        <w:rPr>
          <w:rFonts w:asciiTheme="majorBidi" w:eastAsia="Times New Roman" w:hAnsiTheme="majorBidi" w:cstheme="majorBidi"/>
          <w:sz w:val="24"/>
          <w:szCs w:val="24"/>
        </w:rPr>
        <w:t xml:space="preserve"> </w:t>
      </w:r>
      <w:r w:rsidRPr="00B21E10">
        <w:rPr>
          <w:rFonts w:asciiTheme="majorBidi" w:eastAsia="Times New Roman" w:hAnsiTheme="majorBidi" w:cstheme="majorBidi"/>
          <w:sz w:val="24"/>
          <w:szCs w:val="24"/>
        </w:rPr>
        <w:t xml:space="preserve"> </w:t>
      </w:r>
      <w:proofErr w:type="spellStart"/>
      <w:r w:rsidRPr="00B21E10">
        <w:rPr>
          <w:rFonts w:asciiTheme="majorBidi" w:eastAsia="Times New Roman" w:hAnsiTheme="majorBidi" w:cstheme="majorBidi"/>
          <w:i/>
          <w:iCs/>
          <w:sz w:val="24"/>
          <w:szCs w:val="24"/>
        </w:rPr>
        <w:t>Capulavirus</w:t>
      </w:r>
      <w:proofErr w:type="spellEnd"/>
      <w:r w:rsidRPr="00B21E10">
        <w:rPr>
          <w:rFonts w:asciiTheme="majorBidi" w:eastAsia="Times New Roman" w:hAnsiTheme="majorBidi" w:cstheme="majorBidi"/>
          <w:sz w:val="24"/>
          <w:szCs w:val="24"/>
        </w:rPr>
        <w:t xml:space="preserve"> and </w:t>
      </w:r>
      <w:proofErr w:type="spellStart"/>
      <w:r w:rsidRPr="00B21E10">
        <w:rPr>
          <w:rFonts w:asciiTheme="majorBidi" w:eastAsia="Times New Roman" w:hAnsiTheme="majorBidi" w:cstheme="majorBidi"/>
          <w:i/>
          <w:iCs/>
          <w:sz w:val="24"/>
          <w:szCs w:val="24"/>
        </w:rPr>
        <w:t>Grablovirus</w:t>
      </w:r>
      <w:proofErr w:type="spellEnd"/>
      <w:r w:rsidRPr="00B21E10">
        <w:rPr>
          <w:rFonts w:asciiTheme="majorBidi" w:eastAsia="Times New Roman" w:hAnsiTheme="majorBidi" w:cstheme="majorBidi"/>
          <w:sz w:val="24"/>
          <w:szCs w:val="24"/>
        </w:rPr>
        <w:t xml:space="preserve">: two new genera in the family </w:t>
      </w:r>
      <w:proofErr w:type="spellStart"/>
      <w:r w:rsidRPr="00B21E10">
        <w:rPr>
          <w:rFonts w:asciiTheme="majorBidi" w:eastAsia="Times New Roman" w:hAnsiTheme="majorBidi" w:cstheme="majorBidi"/>
          <w:sz w:val="24"/>
          <w:szCs w:val="24"/>
        </w:rPr>
        <w:t>Geminiviridae</w:t>
      </w:r>
      <w:proofErr w:type="spellEnd"/>
      <w:r w:rsidRPr="00B21E10">
        <w:rPr>
          <w:rFonts w:asciiTheme="majorBidi" w:eastAsia="Times New Roman" w:hAnsiTheme="majorBidi" w:cstheme="majorBidi"/>
          <w:sz w:val="24"/>
          <w:szCs w:val="24"/>
        </w:rPr>
        <w:t>. </w:t>
      </w:r>
      <w:r w:rsidRPr="00B21E10">
        <w:rPr>
          <w:rFonts w:asciiTheme="majorBidi" w:eastAsia="Times New Roman" w:hAnsiTheme="majorBidi" w:cstheme="majorBidi"/>
          <w:i/>
          <w:iCs/>
          <w:sz w:val="24"/>
          <w:szCs w:val="24"/>
        </w:rPr>
        <w:t>Archives of Virology</w:t>
      </w:r>
      <w:r w:rsidRPr="00B21E10">
        <w:rPr>
          <w:rFonts w:asciiTheme="majorBidi" w:eastAsia="Times New Roman" w:hAnsiTheme="majorBidi" w:cstheme="majorBidi"/>
          <w:sz w:val="24"/>
          <w:szCs w:val="24"/>
        </w:rPr>
        <w:t>, </w:t>
      </w:r>
      <w:r w:rsidRPr="00B21E10">
        <w:rPr>
          <w:rFonts w:asciiTheme="majorBidi" w:eastAsia="Times New Roman" w:hAnsiTheme="majorBidi" w:cstheme="majorBidi"/>
          <w:i/>
          <w:iCs/>
          <w:sz w:val="24"/>
          <w:szCs w:val="24"/>
        </w:rPr>
        <w:t>162</w:t>
      </w:r>
      <w:r w:rsidR="00FA4BDB">
        <w:rPr>
          <w:rFonts w:asciiTheme="majorBidi" w:eastAsia="Times New Roman" w:hAnsiTheme="majorBidi" w:cstheme="majorBidi"/>
          <w:sz w:val="24"/>
          <w:szCs w:val="24"/>
        </w:rPr>
        <w:t>(6), 1819-</w:t>
      </w:r>
      <w:r w:rsidR="00563EEF">
        <w:rPr>
          <w:rFonts w:asciiTheme="majorBidi" w:eastAsia="Times New Roman" w:hAnsiTheme="majorBidi" w:cstheme="majorBidi"/>
          <w:sz w:val="24"/>
          <w:szCs w:val="24"/>
        </w:rPr>
        <w:t>18</w:t>
      </w:r>
      <w:r w:rsidRPr="00B21E10">
        <w:rPr>
          <w:rFonts w:asciiTheme="majorBidi" w:eastAsia="Times New Roman" w:hAnsiTheme="majorBidi" w:cstheme="majorBidi"/>
          <w:sz w:val="24"/>
          <w:szCs w:val="24"/>
        </w:rPr>
        <w:t>31.</w:t>
      </w:r>
      <w:r w:rsidRPr="00B21E10">
        <w:rPr>
          <w:rFonts w:asciiTheme="majorBidi" w:eastAsia="Times New Roman" w:hAnsiTheme="majorBidi" w:cstheme="majorBidi"/>
          <w:sz w:val="24"/>
          <w:szCs w:val="24"/>
          <w:rtl/>
        </w:rPr>
        <w:t>‏</w:t>
      </w:r>
    </w:p>
    <w:p w:rsidR="00F96886" w:rsidRPr="00B21E10" w:rsidRDefault="00F96886" w:rsidP="00007050">
      <w:pPr>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lastRenderedPageBreak/>
        <w:t xml:space="preserve">Yang, Z., </w:t>
      </w:r>
      <w:proofErr w:type="spellStart"/>
      <w:r w:rsidRPr="00B21E10">
        <w:rPr>
          <w:rFonts w:asciiTheme="majorBidi" w:hAnsiTheme="majorBidi" w:cstheme="majorBidi"/>
          <w:sz w:val="24"/>
          <w:szCs w:val="24"/>
          <w:shd w:val="clear" w:color="auto" w:fill="FFFFFF"/>
        </w:rPr>
        <w:t>Mammel</w:t>
      </w:r>
      <w:proofErr w:type="spellEnd"/>
      <w:r w:rsidRPr="00B21E10">
        <w:rPr>
          <w:rFonts w:asciiTheme="majorBidi" w:hAnsiTheme="majorBidi" w:cstheme="majorBidi"/>
          <w:sz w:val="24"/>
          <w:szCs w:val="24"/>
          <w:shd w:val="clear" w:color="auto" w:fill="FFFFFF"/>
        </w:rPr>
        <w:t xml:space="preserve">, M., </w:t>
      </w:r>
      <w:proofErr w:type="spellStart"/>
      <w:r w:rsidRPr="00B21E10">
        <w:rPr>
          <w:rFonts w:asciiTheme="majorBidi" w:hAnsiTheme="majorBidi" w:cstheme="majorBidi"/>
          <w:sz w:val="24"/>
          <w:szCs w:val="24"/>
          <w:shd w:val="clear" w:color="auto" w:fill="FFFFFF"/>
        </w:rPr>
        <w:t>Papafragkou</w:t>
      </w:r>
      <w:proofErr w:type="spellEnd"/>
      <w:r w:rsidRPr="00B21E10">
        <w:rPr>
          <w:rFonts w:asciiTheme="majorBidi" w:hAnsiTheme="majorBidi" w:cstheme="majorBidi"/>
          <w:sz w:val="24"/>
          <w:szCs w:val="24"/>
          <w:shd w:val="clear" w:color="auto" w:fill="FFFFFF"/>
        </w:rPr>
        <w:t xml:space="preserve">, E., </w:t>
      </w:r>
      <w:proofErr w:type="spellStart"/>
      <w:r w:rsidRPr="00B21E10">
        <w:rPr>
          <w:rFonts w:asciiTheme="majorBidi" w:hAnsiTheme="majorBidi" w:cstheme="majorBidi"/>
          <w:sz w:val="24"/>
          <w:szCs w:val="24"/>
          <w:shd w:val="clear" w:color="auto" w:fill="FFFFFF"/>
        </w:rPr>
        <w:t>Hida</w:t>
      </w:r>
      <w:proofErr w:type="spellEnd"/>
      <w:r w:rsidRPr="00B21E10">
        <w:rPr>
          <w:rFonts w:asciiTheme="majorBidi" w:hAnsiTheme="majorBidi" w:cstheme="majorBidi"/>
          <w:sz w:val="24"/>
          <w:szCs w:val="24"/>
          <w:shd w:val="clear" w:color="auto" w:fill="FFFFFF"/>
        </w:rPr>
        <w:t xml:space="preserve">, K., Elkins, C. A., &amp; </w:t>
      </w:r>
      <w:proofErr w:type="spellStart"/>
      <w:r w:rsidRPr="00B21E10">
        <w:rPr>
          <w:rFonts w:asciiTheme="majorBidi" w:hAnsiTheme="majorBidi" w:cstheme="majorBidi"/>
          <w:sz w:val="24"/>
          <w:szCs w:val="24"/>
          <w:shd w:val="clear" w:color="auto" w:fill="FFFFFF"/>
        </w:rPr>
        <w:t>Kulka</w:t>
      </w:r>
      <w:proofErr w:type="spellEnd"/>
      <w:r w:rsidRPr="00B21E10">
        <w:rPr>
          <w:rFonts w:asciiTheme="majorBidi" w:hAnsiTheme="majorBidi" w:cstheme="majorBidi"/>
          <w:sz w:val="24"/>
          <w:szCs w:val="24"/>
          <w:shd w:val="clear" w:color="auto" w:fill="FFFFFF"/>
        </w:rPr>
        <w:t>, M.</w:t>
      </w:r>
      <w:r w:rsidR="00860A05">
        <w:rPr>
          <w:rFonts w:asciiTheme="majorBidi" w:hAnsiTheme="majorBidi" w:cstheme="majorBidi"/>
          <w:sz w:val="24"/>
          <w:szCs w:val="24"/>
          <w:shd w:val="clear" w:color="auto" w:fill="FFFFFF"/>
        </w:rPr>
        <w:t>, 2017.</w:t>
      </w:r>
      <w:proofErr w:type="gramEnd"/>
      <w:r w:rsidRPr="00B21E10">
        <w:rPr>
          <w:rFonts w:asciiTheme="majorBidi" w:hAnsiTheme="majorBidi" w:cstheme="majorBidi"/>
          <w:sz w:val="24"/>
          <w:szCs w:val="24"/>
          <w:shd w:val="clear" w:color="auto" w:fill="FFFFFF"/>
        </w:rPr>
        <w:t xml:space="preserve">  Application of next generation sequencing toward sensitive detection of enteric viruses isolated from celery samples as an example of produce. </w:t>
      </w:r>
      <w:r w:rsidRPr="00B21E10">
        <w:rPr>
          <w:rFonts w:asciiTheme="majorBidi" w:hAnsiTheme="majorBidi" w:cstheme="majorBidi"/>
          <w:i/>
          <w:iCs/>
          <w:sz w:val="24"/>
          <w:szCs w:val="24"/>
          <w:shd w:val="clear" w:color="auto" w:fill="FFFFFF"/>
        </w:rPr>
        <w:t>International journal of food microbiology</w:t>
      </w:r>
      <w:r w:rsidRPr="00B21E10">
        <w:rPr>
          <w:rFonts w:asciiTheme="majorBidi" w:hAnsiTheme="majorBidi" w:cstheme="majorBidi"/>
          <w:sz w:val="24"/>
          <w:szCs w:val="24"/>
          <w:shd w:val="clear" w:color="auto" w:fill="FFFFFF"/>
        </w:rPr>
        <w:t>, </w:t>
      </w:r>
      <w:r w:rsidRPr="00B21E10">
        <w:rPr>
          <w:rFonts w:asciiTheme="majorBidi" w:hAnsiTheme="majorBidi" w:cstheme="majorBidi"/>
          <w:i/>
          <w:iCs/>
          <w:sz w:val="24"/>
          <w:szCs w:val="24"/>
          <w:shd w:val="clear" w:color="auto" w:fill="FFFFFF"/>
        </w:rPr>
        <w:t>261</w:t>
      </w:r>
      <w:r w:rsidRPr="00B21E10">
        <w:rPr>
          <w:rFonts w:asciiTheme="majorBidi" w:hAnsiTheme="majorBidi" w:cstheme="majorBidi"/>
          <w:sz w:val="24"/>
          <w:szCs w:val="24"/>
          <w:shd w:val="clear" w:color="auto" w:fill="FFFFFF"/>
        </w:rPr>
        <w:t>, 73-81.</w:t>
      </w:r>
      <w:r w:rsidRPr="00B21E10">
        <w:rPr>
          <w:rFonts w:asciiTheme="majorBidi" w:hAnsiTheme="majorBidi" w:cstheme="majorBidi"/>
          <w:sz w:val="24"/>
          <w:szCs w:val="24"/>
          <w:shd w:val="clear" w:color="auto" w:fill="FFFFFF"/>
          <w:rtl/>
        </w:rPr>
        <w:t>‏</w:t>
      </w:r>
    </w:p>
    <w:p w:rsidR="00F96886" w:rsidRPr="00B21E10" w:rsidRDefault="00F96886" w:rsidP="00860A05">
      <w:pPr>
        <w:tabs>
          <w:tab w:val="left" w:pos="3675"/>
        </w:tabs>
        <w:spacing w:line="360" w:lineRule="auto"/>
        <w:jc w:val="both"/>
        <w:rPr>
          <w:rFonts w:asciiTheme="majorBidi" w:hAnsiTheme="majorBidi" w:cstheme="majorBidi"/>
          <w:sz w:val="24"/>
          <w:szCs w:val="24"/>
          <w:shd w:val="clear" w:color="auto" w:fill="FFFFFF"/>
        </w:rPr>
      </w:pPr>
      <w:proofErr w:type="gramStart"/>
      <w:r w:rsidRPr="00B21E10">
        <w:rPr>
          <w:rFonts w:asciiTheme="majorBidi" w:hAnsiTheme="majorBidi" w:cstheme="majorBidi"/>
          <w:sz w:val="24"/>
          <w:szCs w:val="24"/>
          <w:shd w:val="clear" w:color="auto" w:fill="FFFFFF"/>
        </w:rPr>
        <w:t xml:space="preserve">Yang, X., </w:t>
      </w:r>
      <w:proofErr w:type="spellStart"/>
      <w:r w:rsidRPr="00B21E10">
        <w:rPr>
          <w:rFonts w:asciiTheme="majorBidi" w:hAnsiTheme="majorBidi" w:cstheme="majorBidi"/>
          <w:sz w:val="24"/>
          <w:szCs w:val="24"/>
          <w:shd w:val="clear" w:color="auto" w:fill="FFFFFF"/>
        </w:rPr>
        <w:t>Xie</w:t>
      </w:r>
      <w:proofErr w:type="spellEnd"/>
      <w:r w:rsidRPr="00B21E10">
        <w:rPr>
          <w:rFonts w:asciiTheme="majorBidi" w:hAnsiTheme="majorBidi" w:cstheme="majorBidi"/>
          <w:sz w:val="24"/>
          <w:szCs w:val="24"/>
          <w:shd w:val="clear" w:color="auto" w:fill="FFFFFF"/>
        </w:rPr>
        <w:t xml:space="preserve">, Y., Raja, P., Li, S., Wolf, J. N., Shen, Q., </w:t>
      </w:r>
      <w:r w:rsidRPr="00B21E10">
        <w:rPr>
          <w:rFonts w:asciiTheme="majorBidi" w:hAnsiTheme="majorBidi" w:cstheme="majorBidi"/>
          <w:i/>
          <w:iCs/>
          <w:sz w:val="24"/>
          <w:szCs w:val="24"/>
          <w:shd w:val="clear" w:color="auto" w:fill="FFFFFF"/>
        </w:rPr>
        <w:t>et al</w:t>
      </w:r>
      <w:r w:rsidR="00007050">
        <w:rPr>
          <w:rFonts w:asciiTheme="majorBidi" w:hAnsiTheme="majorBidi" w:cstheme="majorBidi"/>
          <w:sz w:val="24"/>
          <w:szCs w:val="24"/>
          <w:shd w:val="clear" w:color="auto" w:fill="FFFFFF"/>
        </w:rPr>
        <w:t>.</w:t>
      </w:r>
      <w:r w:rsidR="00860A05">
        <w:rPr>
          <w:rFonts w:asciiTheme="majorBidi" w:hAnsiTheme="majorBidi" w:cstheme="majorBidi"/>
          <w:sz w:val="24"/>
          <w:szCs w:val="24"/>
          <w:shd w:val="clear" w:color="auto" w:fill="FFFFFF"/>
        </w:rPr>
        <w:t>, 2011.</w:t>
      </w:r>
      <w:proofErr w:type="gramEnd"/>
      <w:r w:rsidR="00007050">
        <w:rPr>
          <w:rFonts w:asciiTheme="majorBidi" w:hAnsiTheme="majorBidi" w:cstheme="majorBidi"/>
          <w:sz w:val="24"/>
          <w:szCs w:val="24"/>
          <w:shd w:val="clear" w:color="auto" w:fill="FFFFFF"/>
        </w:rPr>
        <w:t xml:space="preserve"> </w:t>
      </w:r>
      <w:r w:rsidRPr="00B21E10">
        <w:rPr>
          <w:rFonts w:asciiTheme="majorBidi" w:hAnsiTheme="majorBidi" w:cstheme="majorBidi"/>
          <w:sz w:val="24"/>
          <w:szCs w:val="24"/>
          <w:shd w:val="clear" w:color="auto" w:fill="FFFFFF"/>
        </w:rPr>
        <w:t xml:space="preserve"> </w:t>
      </w:r>
      <w:proofErr w:type="gramStart"/>
      <w:r w:rsidRPr="00B21E10">
        <w:rPr>
          <w:rFonts w:asciiTheme="majorBidi" w:hAnsiTheme="majorBidi" w:cstheme="majorBidi"/>
          <w:sz w:val="24"/>
          <w:szCs w:val="24"/>
          <w:shd w:val="clear" w:color="auto" w:fill="FFFFFF"/>
        </w:rPr>
        <w:t xml:space="preserve">Suppression of methylation-mediated transcriptional gene silencing by βC1-SAHH protein interaction during </w:t>
      </w:r>
      <w:proofErr w:type="spellStart"/>
      <w:r w:rsidRPr="00B21E10">
        <w:rPr>
          <w:rFonts w:asciiTheme="majorBidi" w:hAnsiTheme="majorBidi" w:cstheme="majorBidi"/>
          <w:sz w:val="24"/>
          <w:szCs w:val="24"/>
          <w:shd w:val="clear" w:color="auto" w:fill="FFFFFF"/>
        </w:rPr>
        <w:t>geminivirus-betasatellite</w:t>
      </w:r>
      <w:proofErr w:type="spellEnd"/>
      <w:r w:rsidRPr="00B21E10">
        <w:rPr>
          <w:rFonts w:asciiTheme="majorBidi" w:hAnsiTheme="majorBidi" w:cstheme="majorBidi"/>
          <w:sz w:val="24"/>
          <w:szCs w:val="24"/>
          <w:shd w:val="clear" w:color="auto" w:fill="FFFFFF"/>
        </w:rPr>
        <w:t xml:space="preserve"> infection.</w:t>
      </w:r>
      <w:proofErr w:type="gramEnd"/>
      <w:r w:rsidRPr="00B21E10">
        <w:rPr>
          <w:rFonts w:asciiTheme="majorBidi" w:hAnsiTheme="majorBidi" w:cstheme="majorBidi"/>
          <w:sz w:val="24"/>
          <w:szCs w:val="24"/>
          <w:shd w:val="clear" w:color="auto" w:fill="FFFFFF"/>
        </w:rPr>
        <w:t> </w:t>
      </w:r>
      <w:proofErr w:type="spellStart"/>
      <w:r w:rsidRPr="00B21E10">
        <w:rPr>
          <w:rFonts w:asciiTheme="majorBidi" w:hAnsiTheme="majorBidi" w:cstheme="majorBidi"/>
          <w:i/>
          <w:iCs/>
          <w:sz w:val="24"/>
          <w:szCs w:val="24"/>
          <w:shd w:val="clear" w:color="auto" w:fill="FFFFFF"/>
        </w:rPr>
        <w:t>PLoS</w:t>
      </w:r>
      <w:proofErr w:type="spellEnd"/>
      <w:r w:rsidRPr="00B21E10">
        <w:rPr>
          <w:rFonts w:asciiTheme="majorBidi" w:hAnsiTheme="majorBidi" w:cstheme="majorBidi"/>
          <w:i/>
          <w:iCs/>
          <w:sz w:val="24"/>
          <w:szCs w:val="24"/>
          <w:shd w:val="clear" w:color="auto" w:fill="FFFFFF"/>
        </w:rPr>
        <w:t xml:space="preserve"> </w:t>
      </w:r>
      <w:proofErr w:type="spellStart"/>
      <w:r w:rsidRPr="00B21E10">
        <w:rPr>
          <w:rFonts w:asciiTheme="majorBidi" w:hAnsiTheme="majorBidi" w:cstheme="majorBidi"/>
          <w:i/>
          <w:iCs/>
          <w:sz w:val="24"/>
          <w:szCs w:val="24"/>
          <w:shd w:val="clear" w:color="auto" w:fill="FFFFFF"/>
        </w:rPr>
        <w:t>Pathog</w:t>
      </w:r>
      <w:proofErr w:type="spellEnd"/>
      <w:r w:rsidRPr="00B21E10">
        <w:rPr>
          <w:rFonts w:asciiTheme="majorBidi" w:hAnsiTheme="majorBidi" w:cstheme="majorBidi"/>
          <w:i/>
          <w:iCs/>
          <w:sz w:val="24"/>
          <w:szCs w:val="24"/>
          <w:shd w:val="clear" w:color="auto" w:fill="FFFFFF"/>
        </w:rPr>
        <w:t>.</w:t>
      </w:r>
      <w:r w:rsidRPr="00B21E10">
        <w:rPr>
          <w:rFonts w:asciiTheme="majorBidi" w:hAnsiTheme="majorBidi" w:cstheme="majorBidi"/>
          <w:sz w:val="24"/>
          <w:szCs w:val="24"/>
          <w:shd w:val="clear" w:color="auto" w:fill="FFFFFF"/>
        </w:rPr>
        <w:t xml:space="preserve"> 7:e1002329. </w:t>
      </w:r>
      <w:proofErr w:type="spellStart"/>
      <w:proofErr w:type="gramStart"/>
      <w:r w:rsidRPr="00B21E10">
        <w:rPr>
          <w:rFonts w:asciiTheme="majorBidi" w:hAnsiTheme="majorBidi" w:cstheme="majorBidi"/>
          <w:sz w:val="24"/>
          <w:szCs w:val="24"/>
          <w:shd w:val="clear" w:color="auto" w:fill="FFFFFF"/>
        </w:rPr>
        <w:t>doi</w:t>
      </w:r>
      <w:proofErr w:type="spellEnd"/>
      <w:proofErr w:type="gramEnd"/>
      <w:r w:rsidRPr="00B21E10">
        <w:rPr>
          <w:rFonts w:asciiTheme="majorBidi" w:hAnsiTheme="majorBidi" w:cstheme="majorBidi"/>
          <w:sz w:val="24"/>
          <w:szCs w:val="24"/>
          <w:shd w:val="clear" w:color="auto" w:fill="FFFFFF"/>
        </w:rPr>
        <w:t>: 10.1371/journal.ppat.1002329</w:t>
      </w:r>
      <w:r w:rsidR="00646A9A">
        <w:rPr>
          <w:rFonts w:asciiTheme="majorBidi" w:hAnsiTheme="majorBidi" w:cstheme="majorBidi"/>
          <w:sz w:val="24"/>
          <w:szCs w:val="24"/>
          <w:shd w:val="clear" w:color="auto" w:fill="FFFFFF"/>
        </w:rPr>
        <w:t>.</w:t>
      </w:r>
    </w:p>
    <w:p w:rsidR="00F96886" w:rsidRPr="00B21E10" w:rsidRDefault="00646A9A" w:rsidP="00860A05">
      <w:pPr>
        <w:rPr>
          <w:rFonts w:asciiTheme="majorBidi" w:hAnsiTheme="majorBidi" w:cstheme="majorBidi"/>
          <w:sz w:val="24"/>
          <w:szCs w:val="24"/>
        </w:rPr>
      </w:pPr>
      <w:proofErr w:type="gramStart"/>
      <w:r>
        <w:rPr>
          <w:rFonts w:asciiTheme="majorBidi" w:hAnsiTheme="majorBidi" w:cstheme="majorBidi"/>
          <w:sz w:val="24"/>
          <w:szCs w:val="24"/>
          <w:shd w:val="clear" w:color="auto" w:fill="FFFFFF"/>
        </w:rPr>
        <w:t>Zhou, X.</w:t>
      </w:r>
      <w:r w:rsidR="00860A05">
        <w:rPr>
          <w:rFonts w:asciiTheme="majorBidi" w:hAnsiTheme="majorBidi" w:cstheme="majorBidi"/>
          <w:sz w:val="24"/>
          <w:szCs w:val="24"/>
          <w:shd w:val="clear" w:color="auto" w:fill="FFFFFF"/>
        </w:rPr>
        <w:t>, 2013.</w:t>
      </w:r>
      <w:proofErr w:type="gramEnd"/>
      <w:r>
        <w:rPr>
          <w:rFonts w:asciiTheme="majorBidi" w:hAnsiTheme="majorBidi" w:cstheme="majorBidi"/>
          <w:sz w:val="24"/>
          <w:szCs w:val="24"/>
          <w:shd w:val="clear" w:color="auto" w:fill="FFFFFF"/>
        </w:rPr>
        <w:t xml:space="preserve"> </w:t>
      </w:r>
      <w:r w:rsidR="00F96886" w:rsidRPr="00B21E10">
        <w:rPr>
          <w:rFonts w:asciiTheme="majorBidi" w:hAnsiTheme="majorBidi" w:cstheme="majorBidi"/>
          <w:sz w:val="24"/>
          <w:szCs w:val="24"/>
          <w:shd w:val="clear" w:color="auto" w:fill="FFFFFF"/>
        </w:rPr>
        <w:t xml:space="preserve"> </w:t>
      </w:r>
      <w:proofErr w:type="gramStart"/>
      <w:r w:rsidR="00F96886" w:rsidRPr="00B21E10">
        <w:rPr>
          <w:rFonts w:asciiTheme="majorBidi" w:hAnsiTheme="majorBidi" w:cstheme="majorBidi"/>
          <w:sz w:val="24"/>
          <w:szCs w:val="24"/>
          <w:shd w:val="clear" w:color="auto" w:fill="FFFFFF"/>
        </w:rPr>
        <w:t xml:space="preserve">Advances in understanding </w:t>
      </w:r>
      <w:proofErr w:type="spellStart"/>
      <w:r w:rsidR="00F96886" w:rsidRPr="00B21E10">
        <w:rPr>
          <w:rFonts w:asciiTheme="majorBidi" w:hAnsiTheme="majorBidi" w:cstheme="majorBidi"/>
          <w:sz w:val="24"/>
          <w:szCs w:val="24"/>
          <w:shd w:val="clear" w:color="auto" w:fill="FFFFFF"/>
        </w:rPr>
        <w:t>begomovirus</w:t>
      </w:r>
      <w:proofErr w:type="spellEnd"/>
      <w:r w:rsidR="00F96886" w:rsidRPr="00B21E10">
        <w:rPr>
          <w:rFonts w:asciiTheme="majorBidi" w:hAnsiTheme="majorBidi" w:cstheme="majorBidi"/>
          <w:sz w:val="24"/>
          <w:szCs w:val="24"/>
          <w:shd w:val="clear" w:color="auto" w:fill="FFFFFF"/>
        </w:rPr>
        <w:t xml:space="preserve"> satellites.</w:t>
      </w:r>
      <w:proofErr w:type="gramEnd"/>
      <w:r w:rsidR="00F96886" w:rsidRPr="00B21E10">
        <w:rPr>
          <w:rFonts w:asciiTheme="majorBidi" w:hAnsiTheme="majorBidi" w:cstheme="majorBidi"/>
          <w:sz w:val="24"/>
          <w:szCs w:val="24"/>
          <w:shd w:val="clear" w:color="auto" w:fill="FFFFFF"/>
        </w:rPr>
        <w:t> </w:t>
      </w:r>
      <w:r w:rsidR="00F96886" w:rsidRPr="00B21E10">
        <w:rPr>
          <w:rFonts w:asciiTheme="majorBidi" w:hAnsiTheme="majorBidi" w:cstheme="majorBidi"/>
          <w:i/>
          <w:iCs/>
          <w:sz w:val="24"/>
          <w:szCs w:val="24"/>
          <w:shd w:val="clear" w:color="auto" w:fill="FFFFFF"/>
        </w:rPr>
        <w:t xml:space="preserve">Annual review of </w:t>
      </w:r>
      <w:r w:rsidR="007B7CDF">
        <w:rPr>
          <w:rFonts w:asciiTheme="majorBidi" w:hAnsiTheme="majorBidi" w:cstheme="majorBidi"/>
          <w:i/>
          <w:iCs/>
          <w:sz w:val="24"/>
          <w:szCs w:val="24"/>
          <w:shd w:val="clear" w:color="auto" w:fill="FFFFFF"/>
        </w:rPr>
        <w:t>p</w:t>
      </w:r>
      <w:r w:rsidR="00F96886" w:rsidRPr="00B21E10">
        <w:rPr>
          <w:rFonts w:asciiTheme="majorBidi" w:hAnsiTheme="majorBidi" w:cstheme="majorBidi"/>
          <w:i/>
          <w:iCs/>
          <w:sz w:val="24"/>
          <w:szCs w:val="24"/>
          <w:shd w:val="clear" w:color="auto" w:fill="FFFFFF"/>
        </w:rPr>
        <w:t>hytopathology</w:t>
      </w:r>
      <w:r w:rsidR="00F96886" w:rsidRPr="00B21E10">
        <w:rPr>
          <w:rFonts w:asciiTheme="majorBidi" w:hAnsiTheme="majorBidi" w:cstheme="majorBidi"/>
          <w:sz w:val="24"/>
          <w:szCs w:val="24"/>
          <w:shd w:val="clear" w:color="auto" w:fill="FFFFFF"/>
        </w:rPr>
        <w:t>, </w:t>
      </w:r>
      <w:r w:rsidR="00F96886" w:rsidRPr="00B21E10">
        <w:rPr>
          <w:rFonts w:asciiTheme="majorBidi" w:hAnsiTheme="majorBidi" w:cstheme="majorBidi"/>
          <w:i/>
          <w:iCs/>
          <w:sz w:val="24"/>
          <w:szCs w:val="24"/>
          <w:shd w:val="clear" w:color="auto" w:fill="FFFFFF"/>
        </w:rPr>
        <w:t>51</w:t>
      </w:r>
      <w:r w:rsidR="00F96886" w:rsidRPr="00646A9A">
        <w:rPr>
          <w:rFonts w:asciiTheme="majorBidi" w:hAnsiTheme="majorBidi" w:cstheme="majorBidi"/>
          <w:sz w:val="24"/>
          <w:szCs w:val="24"/>
          <w:shd w:val="clear" w:color="auto" w:fill="FFFFFF"/>
        </w:rPr>
        <w:t>.</w:t>
      </w:r>
      <w:r w:rsidR="00F96886" w:rsidRPr="00646A9A">
        <w:rPr>
          <w:rFonts w:asciiTheme="majorBidi" w:hAnsiTheme="majorBidi" w:cstheme="majorBidi"/>
          <w:sz w:val="24"/>
          <w:szCs w:val="24"/>
          <w:shd w:val="clear" w:color="auto" w:fill="FFFFFF"/>
          <w:rtl/>
        </w:rPr>
        <w:t>‏</w:t>
      </w:r>
    </w:p>
    <w:p w:rsidR="00C7100D" w:rsidRDefault="002764BB" w:rsidP="002764BB">
      <w:pPr>
        <w:widowControl w:val="0"/>
        <w:autoSpaceDE w:val="0"/>
        <w:autoSpaceDN w:val="0"/>
        <w:adjustRightInd w:val="0"/>
        <w:spacing w:after="120" w:line="240" w:lineRule="auto"/>
        <w:rPr>
          <w:rFonts w:ascii="Cambria" w:hAnsi="Cambria" w:cs="Cambria"/>
          <w:b/>
          <w:bCs/>
          <w:sz w:val="26"/>
          <w:szCs w:val="26"/>
          <w:lang w:val="en"/>
        </w:rPr>
      </w:pPr>
      <w:r>
        <w:rPr>
          <w:rFonts w:ascii="Cambria" w:hAnsi="Cambria" w:cs="Cambria"/>
          <w:b/>
          <w:bCs/>
          <w:sz w:val="26"/>
          <w:szCs w:val="26"/>
          <w:lang w:val="en"/>
        </w:rPr>
        <w:t>Figures</w:t>
      </w:r>
    </w:p>
    <w:p w:rsidR="002764BB" w:rsidRDefault="002764BB" w:rsidP="002764BB">
      <w:pPr>
        <w:widowControl w:val="0"/>
        <w:autoSpaceDE w:val="0"/>
        <w:autoSpaceDN w:val="0"/>
        <w:adjustRightInd w:val="0"/>
        <w:spacing w:after="120" w:line="240" w:lineRule="auto"/>
        <w:rPr>
          <w:rFonts w:ascii="Cambria" w:hAnsi="Cambria" w:cs="Cambria"/>
          <w:b/>
          <w:bCs/>
          <w:sz w:val="26"/>
          <w:szCs w:val="26"/>
          <w:lang w:val="en"/>
        </w:rPr>
      </w:pPr>
      <w:bookmarkStart w:id="1" w:name="_GoBack"/>
      <w:bookmarkEnd w:id="1"/>
      <w:r>
        <w:rPr>
          <w:rFonts w:ascii="Cambria" w:hAnsi="Cambria" w:cs="Cambria"/>
          <w:b/>
          <w:bCs/>
          <w:noProof/>
          <w:sz w:val="26"/>
          <w:szCs w:val="26"/>
        </w:rPr>
        <w:drawing>
          <wp:inline distT="0" distB="0" distL="0" distR="0">
            <wp:extent cx="5943600" cy="4457700"/>
            <wp:effectExtent l="0" t="0" r="0" b="0"/>
            <wp:docPr id="2" name="Picture 2" descr="C:\Users\dell\Desktop\Ali Atiyah\pdfرسالتي\Fi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Ali Atiyah\pdfرسالتي\Fig.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2764BB" w:rsidRDefault="002764BB" w:rsidP="002764BB">
      <w:pPr>
        <w:widowControl w:val="0"/>
        <w:autoSpaceDE w:val="0"/>
        <w:autoSpaceDN w:val="0"/>
        <w:adjustRightInd w:val="0"/>
        <w:spacing w:after="120" w:line="240" w:lineRule="auto"/>
        <w:rPr>
          <w:rFonts w:ascii="Cambria" w:hAnsi="Cambria" w:cs="Cambria"/>
          <w:b/>
          <w:bCs/>
          <w:sz w:val="26"/>
          <w:szCs w:val="26"/>
          <w:lang w:val="en"/>
        </w:rPr>
      </w:pPr>
    </w:p>
    <w:p w:rsidR="002764BB" w:rsidRPr="00B21E10" w:rsidRDefault="002764BB" w:rsidP="002764BB">
      <w:pPr>
        <w:widowControl w:val="0"/>
        <w:autoSpaceDE w:val="0"/>
        <w:autoSpaceDN w:val="0"/>
        <w:adjustRightInd w:val="0"/>
        <w:spacing w:after="120" w:line="240" w:lineRule="auto"/>
        <w:rPr>
          <w:rFonts w:ascii="Cambria" w:hAnsi="Cambria" w:cs="Cambria"/>
          <w:b/>
          <w:bCs/>
          <w:sz w:val="26"/>
          <w:szCs w:val="26"/>
          <w:lang w:val="en"/>
        </w:rPr>
      </w:pPr>
    </w:p>
    <w:p w:rsidR="00FF74FE" w:rsidRPr="00B21E10" w:rsidRDefault="00C7100D" w:rsidP="004F0F88">
      <w:pPr>
        <w:widowControl w:val="0"/>
        <w:suppressLineNumbers/>
        <w:autoSpaceDE w:val="0"/>
        <w:autoSpaceDN w:val="0"/>
        <w:adjustRightInd w:val="0"/>
        <w:spacing w:after="120" w:line="360" w:lineRule="auto"/>
        <w:rPr>
          <w:rFonts w:asciiTheme="majorBidi" w:eastAsia="Calibri" w:hAnsiTheme="majorBidi" w:cstheme="majorBidi"/>
          <w:sz w:val="24"/>
          <w:szCs w:val="24"/>
          <w:lang w:bidi="ar-IQ"/>
        </w:rPr>
      </w:pPr>
      <w:proofErr w:type="gramStart"/>
      <w:r w:rsidRPr="00B21E10">
        <w:rPr>
          <w:rFonts w:asciiTheme="majorBidi" w:hAnsiTheme="majorBidi" w:cstheme="majorBidi"/>
          <w:lang w:val="en"/>
        </w:rPr>
        <w:t>F</w:t>
      </w:r>
      <w:r w:rsidRPr="00B21E10">
        <w:rPr>
          <w:rFonts w:asciiTheme="majorBidi" w:hAnsiTheme="majorBidi" w:cstheme="majorBidi"/>
          <w:sz w:val="24"/>
          <w:szCs w:val="24"/>
          <w:lang w:val="en"/>
        </w:rPr>
        <w:t>ig. 1.</w:t>
      </w:r>
      <w:proofErr w:type="gramEnd"/>
      <w:r w:rsidRPr="00B21E10">
        <w:rPr>
          <w:rFonts w:asciiTheme="majorBidi" w:hAnsiTheme="majorBidi" w:cstheme="majorBidi"/>
          <w:sz w:val="24"/>
          <w:szCs w:val="24"/>
          <w:lang w:val="en"/>
        </w:rPr>
        <w:tab/>
      </w:r>
      <w:r w:rsidR="00386820" w:rsidRPr="00B21E10">
        <w:rPr>
          <w:rFonts w:asciiTheme="majorBidi" w:hAnsiTheme="majorBidi" w:cstheme="majorBidi"/>
          <w:sz w:val="24"/>
          <w:szCs w:val="24"/>
          <w:lang w:val="en"/>
        </w:rPr>
        <w:t xml:space="preserve">A: Gel electrophoresis of genomic DNA of TYLCV-infected tomato var. </w:t>
      </w:r>
      <w:proofErr w:type="spellStart"/>
      <w:r w:rsidR="00386820" w:rsidRPr="00B21E10">
        <w:rPr>
          <w:rFonts w:asciiTheme="majorBidi" w:hAnsiTheme="majorBidi" w:cstheme="majorBidi"/>
          <w:sz w:val="24"/>
          <w:szCs w:val="24"/>
          <w:lang w:val="en"/>
        </w:rPr>
        <w:t>Oula</w:t>
      </w:r>
      <w:proofErr w:type="spellEnd"/>
      <w:r w:rsidR="00386820" w:rsidRPr="00B21E10">
        <w:rPr>
          <w:rFonts w:asciiTheme="majorBidi" w:hAnsiTheme="majorBidi" w:cstheme="majorBidi"/>
          <w:sz w:val="24"/>
          <w:szCs w:val="24"/>
          <w:lang w:val="en"/>
        </w:rPr>
        <w:t xml:space="preserve"> F1 (T), in </w:t>
      </w:r>
      <w:r w:rsidR="00386820" w:rsidRPr="00B21E10">
        <w:rPr>
          <w:rFonts w:asciiTheme="majorBidi" w:hAnsiTheme="majorBidi" w:cstheme="majorBidi"/>
          <w:sz w:val="24"/>
          <w:szCs w:val="24"/>
          <w:lang w:val="en"/>
        </w:rPr>
        <w:lastRenderedPageBreak/>
        <w:t xml:space="preserve">comparison with </w:t>
      </w:r>
      <w:r w:rsidR="00CC50A6">
        <w:rPr>
          <w:rFonts w:asciiTheme="majorBidi" w:hAnsiTheme="majorBidi" w:cstheme="majorBidi"/>
          <w:sz w:val="24"/>
          <w:szCs w:val="24"/>
          <w:lang w:val="en"/>
        </w:rPr>
        <w:t xml:space="preserve">a </w:t>
      </w:r>
      <w:r w:rsidR="00386820" w:rsidRPr="00B21E10">
        <w:rPr>
          <w:rFonts w:asciiTheme="majorBidi" w:hAnsiTheme="majorBidi" w:cstheme="majorBidi"/>
          <w:sz w:val="24"/>
          <w:szCs w:val="24"/>
          <w:lang w:val="en"/>
        </w:rPr>
        <w:t>control genomic DNA (C)</w:t>
      </w:r>
      <w:r w:rsidRPr="00B21E10">
        <w:rPr>
          <w:rFonts w:asciiTheme="majorBidi" w:hAnsiTheme="majorBidi" w:cstheme="majorBidi"/>
          <w:sz w:val="24"/>
          <w:szCs w:val="24"/>
          <w:lang w:val="en"/>
        </w:rPr>
        <w:t xml:space="preserve">. </w:t>
      </w:r>
      <w:r w:rsidR="00386820" w:rsidRPr="00B21E10">
        <w:rPr>
          <w:rFonts w:asciiTheme="majorBidi" w:hAnsiTheme="majorBidi" w:cstheme="majorBidi"/>
          <w:sz w:val="24"/>
          <w:szCs w:val="24"/>
          <w:lang w:val="en"/>
        </w:rPr>
        <w:t xml:space="preserve"> B: Raw reads mapped to complete sequence of TYLCV-Najaf isolate</w:t>
      </w:r>
      <w:r w:rsidR="00FF74FE" w:rsidRPr="00B21E10">
        <w:rPr>
          <w:rFonts w:asciiTheme="majorBidi" w:hAnsiTheme="majorBidi" w:cstheme="majorBidi"/>
          <w:sz w:val="24"/>
          <w:szCs w:val="24"/>
          <w:lang w:val="en"/>
        </w:rPr>
        <w:t xml:space="preserve"> (2770 </w:t>
      </w:r>
      <w:proofErr w:type="spellStart"/>
      <w:proofErr w:type="gramStart"/>
      <w:r w:rsidR="00FF74FE" w:rsidRPr="00B21E10">
        <w:rPr>
          <w:rFonts w:asciiTheme="majorBidi" w:hAnsiTheme="majorBidi" w:cstheme="majorBidi"/>
          <w:sz w:val="24"/>
          <w:szCs w:val="24"/>
          <w:lang w:val="en"/>
        </w:rPr>
        <w:t>nt</w:t>
      </w:r>
      <w:proofErr w:type="spellEnd"/>
      <w:proofErr w:type="gramEnd"/>
      <w:r w:rsidR="00FF74FE" w:rsidRPr="00B21E10">
        <w:rPr>
          <w:rFonts w:asciiTheme="majorBidi" w:hAnsiTheme="majorBidi" w:cstheme="majorBidi"/>
          <w:sz w:val="24"/>
          <w:szCs w:val="24"/>
          <w:lang w:val="en"/>
        </w:rPr>
        <w:t>), the assembled reads were 65,303</w:t>
      </w:r>
      <w:r w:rsidR="00FF74FE" w:rsidRPr="00B21E10">
        <w:rPr>
          <w:rFonts w:asciiTheme="majorBidi" w:eastAsia="Calibri" w:hAnsiTheme="majorBidi" w:cstheme="majorBidi"/>
          <w:sz w:val="24"/>
          <w:szCs w:val="24"/>
          <w:lang w:bidi="ar-IQ"/>
        </w:rPr>
        <w:t xml:space="preserve"> </w:t>
      </w:r>
      <w:r w:rsidR="00AD394B" w:rsidRPr="00B21E10">
        <w:rPr>
          <w:rFonts w:asciiTheme="majorBidi" w:eastAsia="Calibri" w:hAnsiTheme="majorBidi" w:cstheme="majorBidi"/>
          <w:sz w:val="24"/>
          <w:szCs w:val="24"/>
          <w:lang w:bidi="ar-IQ"/>
        </w:rPr>
        <w:t>that used to calculate genome proportion and copy numbers.</w:t>
      </w:r>
      <w:r w:rsidR="00B04998" w:rsidRPr="00B21E10">
        <w:rPr>
          <w:rFonts w:asciiTheme="majorBidi" w:eastAsia="Calibri" w:hAnsiTheme="majorBidi" w:cstheme="majorBidi"/>
          <w:sz w:val="24"/>
          <w:szCs w:val="24"/>
          <w:lang w:bidi="ar-IQ"/>
        </w:rPr>
        <w:t xml:space="preserve"> C: </w:t>
      </w:r>
      <w:proofErr w:type="spellStart"/>
      <w:r w:rsidR="00B04998" w:rsidRPr="00B21E10">
        <w:rPr>
          <w:rFonts w:asciiTheme="majorBidi" w:eastAsia="Calibri" w:hAnsiTheme="majorBidi" w:cstheme="majorBidi"/>
          <w:sz w:val="24"/>
          <w:szCs w:val="24"/>
          <w:lang w:bidi="ar-IQ"/>
        </w:rPr>
        <w:t>RepeatExplorer</w:t>
      </w:r>
      <w:proofErr w:type="spellEnd"/>
      <w:r w:rsidR="00B04998" w:rsidRPr="00B21E10">
        <w:rPr>
          <w:rFonts w:asciiTheme="majorBidi" w:eastAsia="Calibri" w:hAnsiTheme="majorBidi" w:cstheme="majorBidi"/>
          <w:sz w:val="24"/>
          <w:szCs w:val="24"/>
          <w:lang w:bidi="ar-IQ"/>
        </w:rPr>
        <w:t xml:space="preserve"> report </w:t>
      </w:r>
      <w:r w:rsidR="00996F7D" w:rsidRPr="00B21E10">
        <w:rPr>
          <w:rFonts w:asciiTheme="majorBidi" w:eastAsia="Calibri" w:hAnsiTheme="majorBidi" w:cstheme="majorBidi"/>
          <w:sz w:val="24"/>
          <w:szCs w:val="24"/>
          <w:lang w:bidi="ar-IQ"/>
        </w:rPr>
        <w:t xml:space="preserve">showed </w:t>
      </w:r>
      <w:r w:rsidR="004F0F88" w:rsidRPr="00B21E10">
        <w:rPr>
          <w:rFonts w:asciiTheme="majorBidi" w:eastAsia="Calibri" w:hAnsiTheme="majorBidi" w:cstheme="majorBidi"/>
          <w:sz w:val="24"/>
          <w:szCs w:val="24"/>
          <w:lang w:bidi="ar-IQ"/>
        </w:rPr>
        <w:t xml:space="preserve">cluster number 76 for TYLCV sequence (2763 </w:t>
      </w:r>
      <w:proofErr w:type="spellStart"/>
      <w:proofErr w:type="gramStart"/>
      <w:r w:rsidR="004F0F88" w:rsidRPr="00B21E10">
        <w:rPr>
          <w:rFonts w:asciiTheme="majorBidi" w:eastAsia="Calibri" w:hAnsiTheme="majorBidi" w:cstheme="majorBidi"/>
          <w:sz w:val="24"/>
          <w:szCs w:val="24"/>
          <w:lang w:bidi="ar-IQ"/>
        </w:rPr>
        <w:t>nt</w:t>
      </w:r>
      <w:proofErr w:type="spellEnd"/>
      <w:proofErr w:type="gramEnd"/>
      <w:r w:rsidR="004F0F88" w:rsidRPr="00B21E10">
        <w:rPr>
          <w:rFonts w:asciiTheme="majorBidi" w:eastAsia="Calibri" w:hAnsiTheme="majorBidi" w:cstheme="majorBidi"/>
          <w:sz w:val="24"/>
          <w:szCs w:val="24"/>
          <w:lang w:bidi="ar-IQ"/>
        </w:rPr>
        <w:t>) that picked up as</w:t>
      </w:r>
      <w:r w:rsidR="00CC50A6">
        <w:rPr>
          <w:rFonts w:asciiTheme="majorBidi" w:eastAsia="Calibri" w:hAnsiTheme="majorBidi" w:cstheme="majorBidi"/>
          <w:sz w:val="24"/>
          <w:szCs w:val="24"/>
          <w:lang w:bidi="ar-IQ"/>
        </w:rPr>
        <w:t xml:space="preserve"> a</w:t>
      </w:r>
      <w:r w:rsidR="004F0F88" w:rsidRPr="00B21E10">
        <w:rPr>
          <w:rFonts w:asciiTheme="majorBidi" w:eastAsia="Calibri" w:hAnsiTheme="majorBidi" w:cstheme="majorBidi"/>
          <w:sz w:val="24"/>
          <w:szCs w:val="24"/>
          <w:lang w:bidi="ar-IQ"/>
        </w:rPr>
        <w:t xml:space="preserve"> putative satellite due to tandemly arranged feature within raw reads.</w:t>
      </w:r>
    </w:p>
    <w:p w:rsidR="00075E07" w:rsidRPr="00B21E10" w:rsidRDefault="002764BB" w:rsidP="00C7100D">
      <w:pPr>
        <w:widowControl w:val="0"/>
        <w:suppressLineNumbers/>
        <w:autoSpaceDE w:val="0"/>
        <w:autoSpaceDN w:val="0"/>
        <w:adjustRightInd w:val="0"/>
        <w:spacing w:after="120" w:line="360" w:lineRule="auto"/>
        <w:rPr>
          <w:rFonts w:ascii="Calibri" w:hAnsi="Calibri" w:cs="Calibri"/>
          <w:lang w:val="en"/>
        </w:rPr>
      </w:pPr>
      <w:r>
        <w:rPr>
          <w:rFonts w:ascii="Calibri" w:hAnsi="Calibri" w:cs="Calibri"/>
          <w:noProof/>
        </w:rPr>
        <w:drawing>
          <wp:inline distT="0" distB="0" distL="0" distR="0">
            <wp:extent cx="5943600" cy="4187536"/>
            <wp:effectExtent l="0" t="0" r="0" b="3810"/>
            <wp:docPr id="1" name="Picture 1" descr="C:\Users\dell\Desktop\Ali Atiyah\TYLCV NEW 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li Atiyah\TYLCV NEW T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87536"/>
                    </a:xfrm>
                    <a:prstGeom prst="rect">
                      <a:avLst/>
                    </a:prstGeom>
                    <a:noFill/>
                    <a:ln>
                      <a:noFill/>
                    </a:ln>
                  </pic:spPr>
                </pic:pic>
              </a:graphicData>
            </a:graphic>
          </wp:inline>
        </w:drawing>
      </w:r>
    </w:p>
    <w:p w:rsidR="00C7100D" w:rsidRPr="00B21E10" w:rsidRDefault="00C7100D" w:rsidP="001368F3">
      <w:pPr>
        <w:widowControl w:val="0"/>
        <w:suppressLineNumbers/>
        <w:autoSpaceDE w:val="0"/>
        <w:autoSpaceDN w:val="0"/>
        <w:adjustRightInd w:val="0"/>
        <w:spacing w:after="120" w:line="360" w:lineRule="auto"/>
        <w:rPr>
          <w:rFonts w:asciiTheme="majorBidi" w:hAnsiTheme="majorBidi" w:cstheme="majorBidi"/>
          <w:sz w:val="24"/>
          <w:szCs w:val="24"/>
          <w:lang w:val="en"/>
        </w:rPr>
      </w:pPr>
      <w:proofErr w:type="gramStart"/>
      <w:r w:rsidRPr="00B21E10">
        <w:rPr>
          <w:rFonts w:asciiTheme="majorBidi" w:hAnsiTheme="majorBidi" w:cstheme="majorBidi"/>
          <w:sz w:val="24"/>
          <w:szCs w:val="24"/>
          <w:lang w:val="en"/>
        </w:rPr>
        <w:t>Fig. 2.</w:t>
      </w:r>
      <w:proofErr w:type="gramEnd"/>
      <w:r w:rsidRPr="00B21E10">
        <w:rPr>
          <w:rFonts w:asciiTheme="majorBidi" w:hAnsiTheme="majorBidi" w:cstheme="majorBidi"/>
          <w:sz w:val="24"/>
          <w:szCs w:val="24"/>
          <w:lang w:val="en"/>
        </w:rPr>
        <w:tab/>
      </w:r>
      <w:r w:rsidR="0027177F" w:rsidRPr="00B21E10">
        <w:rPr>
          <w:rFonts w:asciiTheme="majorBidi" w:hAnsiTheme="majorBidi" w:cstheme="majorBidi"/>
          <w:sz w:val="24"/>
          <w:szCs w:val="24"/>
          <w:lang w:val="en"/>
        </w:rPr>
        <w:t xml:space="preserve">Phylogenetic tree of 13 full </w:t>
      </w:r>
      <w:r w:rsidR="00A51D36" w:rsidRPr="00B21E10">
        <w:rPr>
          <w:rFonts w:asciiTheme="majorBidi" w:hAnsiTheme="majorBidi" w:cstheme="majorBidi"/>
          <w:sz w:val="24"/>
          <w:szCs w:val="24"/>
          <w:lang w:val="en"/>
        </w:rPr>
        <w:t>lengths</w:t>
      </w:r>
      <w:r w:rsidR="0027177F" w:rsidRPr="00B21E10">
        <w:rPr>
          <w:rFonts w:asciiTheme="majorBidi" w:hAnsiTheme="majorBidi" w:cstheme="majorBidi"/>
          <w:sz w:val="24"/>
          <w:szCs w:val="24"/>
          <w:lang w:val="en"/>
        </w:rPr>
        <w:t xml:space="preserve"> TYLCV isolates</w:t>
      </w:r>
      <w:r w:rsidR="00652628" w:rsidRPr="00B21E10">
        <w:rPr>
          <w:rFonts w:asciiTheme="majorBidi" w:hAnsiTheme="majorBidi" w:cstheme="majorBidi"/>
          <w:sz w:val="24"/>
          <w:szCs w:val="24"/>
          <w:lang w:val="en"/>
        </w:rPr>
        <w:t xml:space="preserve"> showing close relationship between Najaf and </w:t>
      </w:r>
      <w:proofErr w:type="spellStart"/>
      <w:r w:rsidR="00652628" w:rsidRPr="00B21E10">
        <w:rPr>
          <w:rFonts w:asciiTheme="majorBidi" w:hAnsiTheme="majorBidi" w:cstheme="majorBidi"/>
          <w:sz w:val="24"/>
          <w:szCs w:val="24"/>
          <w:lang w:val="en"/>
        </w:rPr>
        <w:t>Kahnooj</w:t>
      </w:r>
      <w:proofErr w:type="spellEnd"/>
      <w:r w:rsidR="00652628" w:rsidRPr="00B21E10">
        <w:rPr>
          <w:rFonts w:asciiTheme="majorBidi" w:hAnsiTheme="majorBidi" w:cstheme="majorBidi"/>
          <w:sz w:val="24"/>
          <w:szCs w:val="24"/>
          <w:lang w:val="en"/>
        </w:rPr>
        <w:t xml:space="preserve"> isolates</w:t>
      </w:r>
      <w:r w:rsidR="0027177F" w:rsidRPr="00B21E10">
        <w:rPr>
          <w:rFonts w:asciiTheme="majorBidi" w:hAnsiTheme="majorBidi" w:cstheme="majorBidi"/>
          <w:sz w:val="24"/>
          <w:szCs w:val="24"/>
          <w:lang w:val="en"/>
        </w:rPr>
        <w:t xml:space="preserve">. The tree was generated using </w:t>
      </w:r>
      <w:proofErr w:type="spellStart"/>
      <w:r w:rsidR="0027177F" w:rsidRPr="00B21E10">
        <w:rPr>
          <w:rFonts w:asciiTheme="majorBidi" w:hAnsiTheme="majorBidi" w:cstheme="majorBidi"/>
          <w:sz w:val="24"/>
          <w:szCs w:val="24"/>
          <w:lang w:val="en"/>
        </w:rPr>
        <w:t>Geneious</w:t>
      </w:r>
      <w:proofErr w:type="spellEnd"/>
      <w:r w:rsidR="0027177F" w:rsidRPr="00B21E10">
        <w:rPr>
          <w:rFonts w:asciiTheme="majorBidi" w:hAnsiTheme="majorBidi" w:cstheme="majorBidi"/>
          <w:sz w:val="24"/>
          <w:szCs w:val="24"/>
          <w:lang w:val="en"/>
        </w:rPr>
        <w:t xml:space="preserve"> tree builder</w:t>
      </w:r>
      <w:r w:rsidRPr="00B21E10">
        <w:rPr>
          <w:rFonts w:asciiTheme="majorBidi" w:hAnsiTheme="majorBidi" w:cstheme="majorBidi"/>
          <w:sz w:val="24"/>
          <w:szCs w:val="24"/>
          <w:lang w:val="en"/>
        </w:rPr>
        <w:t xml:space="preserve"> </w:t>
      </w:r>
      <w:r w:rsidR="00A51D36" w:rsidRPr="00B21E10">
        <w:rPr>
          <w:rFonts w:asciiTheme="majorBidi" w:hAnsiTheme="majorBidi" w:cstheme="majorBidi"/>
          <w:sz w:val="24"/>
          <w:szCs w:val="24"/>
          <w:lang w:val="en"/>
        </w:rPr>
        <w:t xml:space="preserve">with </w:t>
      </w:r>
      <w:proofErr w:type="spellStart"/>
      <w:r w:rsidR="00A51D36" w:rsidRPr="00B21E10">
        <w:rPr>
          <w:rFonts w:asciiTheme="majorBidi" w:hAnsiTheme="majorBidi" w:cstheme="majorBidi"/>
          <w:sz w:val="24"/>
          <w:szCs w:val="24"/>
          <w:lang w:val="en"/>
        </w:rPr>
        <w:t>bootstrape</w:t>
      </w:r>
      <w:proofErr w:type="spellEnd"/>
      <w:r w:rsidR="00A51D36" w:rsidRPr="00B21E10">
        <w:rPr>
          <w:rFonts w:asciiTheme="majorBidi" w:hAnsiTheme="majorBidi" w:cstheme="majorBidi"/>
          <w:sz w:val="24"/>
          <w:szCs w:val="24"/>
          <w:lang w:val="en"/>
        </w:rPr>
        <w:t xml:space="preserve"> analyses and 50% support, the out group member was </w:t>
      </w:r>
      <w:r w:rsidR="00A51D36" w:rsidRPr="00B21E10">
        <w:rPr>
          <w:rFonts w:asciiTheme="majorBidi" w:hAnsiTheme="majorBidi" w:cstheme="majorBidi"/>
          <w:i/>
          <w:iCs/>
          <w:sz w:val="24"/>
          <w:szCs w:val="24"/>
          <w:lang w:val="en"/>
        </w:rPr>
        <w:t>tomato leaf curl Sudan virus</w:t>
      </w:r>
      <w:r w:rsidR="00A51D36" w:rsidRPr="00B21E10">
        <w:rPr>
          <w:rFonts w:asciiTheme="majorBidi" w:hAnsiTheme="majorBidi" w:cstheme="majorBidi"/>
          <w:sz w:val="24"/>
          <w:szCs w:val="24"/>
          <w:lang w:val="en"/>
        </w:rPr>
        <w:t>.</w:t>
      </w:r>
    </w:p>
    <w:p w:rsidR="00447043" w:rsidRPr="00B21E10" w:rsidRDefault="00447043" w:rsidP="00FE3749">
      <w:pPr>
        <w:rPr>
          <w:rFonts w:asciiTheme="majorBidi" w:hAnsiTheme="majorBidi" w:cstheme="majorBidi"/>
          <w:sz w:val="24"/>
          <w:szCs w:val="24"/>
          <w:lang w:val="en"/>
        </w:rPr>
      </w:pPr>
      <w:r>
        <w:rPr>
          <w:rFonts w:asciiTheme="majorBidi" w:hAnsiTheme="majorBidi" w:cstheme="majorBidi"/>
          <w:sz w:val="24"/>
          <w:szCs w:val="24"/>
          <w:lang w:val="en"/>
        </w:rPr>
        <w:t xml:space="preserve">Words count: 3407 </w:t>
      </w:r>
    </w:p>
    <w:sectPr w:rsidR="00447043" w:rsidRPr="00B21E10" w:rsidSect="005F3AB0">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94" w:rsidRDefault="00001294" w:rsidP="00415F08">
      <w:pPr>
        <w:spacing w:after="0" w:line="240" w:lineRule="auto"/>
      </w:pPr>
      <w:r>
        <w:separator/>
      </w:r>
    </w:p>
  </w:endnote>
  <w:endnote w:type="continuationSeparator" w:id="0">
    <w:p w:rsidR="00001294" w:rsidRDefault="00001294" w:rsidP="00415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16611"/>
      <w:docPartObj>
        <w:docPartGallery w:val="Page Numbers (Bottom of Page)"/>
        <w:docPartUnique/>
      </w:docPartObj>
    </w:sdtPr>
    <w:sdtEndPr>
      <w:rPr>
        <w:noProof/>
      </w:rPr>
    </w:sdtEndPr>
    <w:sdtContent>
      <w:p w:rsidR="005828DF" w:rsidRDefault="005828DF">
        <w:pPr>
          <w:pStyle w:val="Footer"/>
        </w:pPr>
        <w:r>
          <w:fldChar w:fldCharType="begin"/>
        </w:r>
        <w:r>
          <w:instrText xml:space="preserve"> PAGE   \* MERGEFORMAT </w:instrText>
        </w:r>
        <w:r>
          <w:fldChar w:fldCharType="separate"/>
        </w:r>
        <w:r w:rsidR="009D6D9C">
          <w:rPr>
            <w:noProof/>
          </w:rPr>
          <w:t>12</w:t>
        </w:r>
        <w:r>
          <w:rPr>
            <w:noProof/>
          </w:rPr>
          <w:fldChar w:fldCharType="end"/>
        </w:r>
      </w:p>
    </w:sdtContent>
  </w:sdt>
  <w:p w:rsidR="005828DF" w:rsidRDefault="00582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94" w:rsidRDefault="00001294" w:rsidP="00415F08">
      <w:pPr>
        <w:spacing w:after="0" w:line="240" w:lineRule="auto"/>
      </w:pPr>
      <w:r>
        <w:separator/>
      </w:r>
    </w:p>
  </w:footnote>
  <w:footnote w:type="continuationSeparator" w:id="0">
    <w:p w:rsidR="00001294" w:rsidRDefault="00001294" w:rsidP="00415F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76"/>
    <w:rsid w:val="00000F3F"/>
    <w:rsid w:val="00001294"/>
    <w:rsid w:val="000020DB"/>
    <w:rsid w:val="000031B0"/>
    <w:rsid w:val="00005C4E"/>
    <w:rsid w:val="00006EE0"/>
    <w:rsid w:val="00007050"/>
    <w:rsid w:val="00010A33"/>
    <w:rsid w:val="000119C4"/>
    <w:rsid w:val="00013007"/>
    <w:rsid w:val="00020109"/>
    <w:rsid w:val="00021679"/>
    <w:rsid w:val="000235B9"/>
    <w:rsid w:val="00032B6D"/>
    <w:rsid w:val="00037BE2"/>
    <w:rsid w:val="000504CA"/>
    <w:rsid w:val="00050D56"/>
    <w:rsid w:val="00054EC3"/>
    <w:rsid w:val="00057E57"/>
    <w:rsid w:val="00062B31"/>
    <w:rsid w:val="0006342C"/>
    <w:rsid w:val="000735D0"/>
    <w:rsid w:val="00075E07"/>
    <w:rsid w:val="0008629F"/>
    <w:rsid w:val="00094525"/>
    <w:rsid w:val="000966A0"/>
    <w:rsid w:val="000967B8"/>
    <w:rsid w:val="000A3E9F"/>
    <w:rsid w:val="000B15F1"/>
    <w:rsid w:val="000B5F8A"/>
    <w:rsid w:val="000B69E9"/>
    <w:rsid w:val="000C50E9"/>
    <w:rsid w:val="000F4366"/>
    <w:rsid w:val="0011116E"/>
    <w:rsid w:val="0011187D"/>
    <w:rsid w:val="00114219"/>
    <w:rsid w:val="001209C5"/>
    <w:rsid w:val="001251FC"/>
    <w:rsid w:val="00126376"/>
    <w:rsid w:val="001368F3"/>
    <w:rsid w:val="001458D4"/>
    <w:rsid w:val="00150EB9"/>
    <w:rsid w:val="001607EC"/>
    <w:rsid w:val="00162E26"/>
    <w:rsid w:val="001653D7"/>
    <w:rsid w:val="00165469"/>
    <w:rsid w:val="00175FDF"/>
    <w:rsid w:val="00181478"/>
    <w:rsid w:val="00183950"/>
    <w:rsid w:val="00192216"/>
    <w:rsid w:val="001943C4"/>
    <w:rsid w:val="001B0284"/>
    <w:rsid w:val="001B15B2"/>
    <w:rsid w:val="001B5F9C"/>
    <w:rsid w:val="001D53D9"/>
    <w:rsid w:val="001E1969"/>
    <w:rsid w:val="001E33C4"/>
    <w:rsid w:val="001E6A32"/>
    <w:rsid w:val="00200615"/>
    <w:rsid w:val="0020063F"/>
    <w:rsid w:val="00207E6F"/>
    <w:rsid w:val="0022111E"/>
    <w:rsid w:val="00223CAB"/>
    <w:rsid w:val="00233CED"/>
    <w:rsid w:val="00233E3F"/>
    <w:rsid w:val="00235FD1"/>
    <w:rsid w:val="0025207C"/>
    <w:rsid w:val="00255253"/>
    <w:rsid w:val="00262C41"/>
    <w:rsid w:val="00262E65"/>
    <w:rsid w:val="002649FD"/>
    <w:rsid w:val="0027177F"/>
    <w:rsid w:val="002718E6"/>
    <w:rsid w:val="00272FD1"/>
    <w:rsid w:val="002764BB"/>
    <w:rsid w:val="00285AFE"/>
    <w:rsid w:val="002955F6"/>
    <w:rsid w:val="002A04DA"/>
    <w:rsid w:val="002A159A"/>
    <w:rsid w:val="002A38E0"/>
    <w:rsid w:val="002B3495"/>
    <w:rsid w:val="002D5A73"/>
    <w:rsid w:val="002D5A84"/>
    <w:rsid w:val="002E5ACC"/>
    <w:rsid w:val="002F270A"/>
    <w:rsid w:val="002F79B5"/>
    <w:rsid w:val="00330323"/>
    <w:rsid w:val="00331FED"/>
    <w:rsid w:val="00356F18"/>
    <w:rsid w:val="00357E37"/>
    <w:rsid w:val="003820E7"/>
    <w:rsid w:val="00386820"/>
    <w:rsid w:val="0039116B"/>
    <w:rsid w:val="00391859"/>
    <w:rsid w:val="00394748"/>
    <w:rsid w:val="00395B43"/>
    <w:rsid w:val="0039703D"/>
    <w:rsid w:val="003A6EC1"/>
    <w:rsid w:val="003B210F"/>
    <w:rsid w:val="003B78A5"/>
    <w:rsid w:val="003B7F24"/>
    <w:rsid w:val="003C0FB0"/>
    <w:rsid w:val="003D0A8E"/>
    <w:rsid w:val="003D7942"/>
    <w:rsid w:val="003F0D6C"/>
    <w:rsid w:val="00400860"/>
    <w:rsid w:val="004014AB"/>
    <w:rsid w:val="00402CF5"/>
    <w:rsid w:val="00412272"/>
    <w:rsid w:val="00414062"/>
    <w:rsid w:val="004150EF"/>
    <w:rsid w:val="00415398"/>
    <w:rsid w:val="00415F08"/>
    <w:rsid w:val="00437773"/>
    <w:rsid w:val="00444360"/>
    <w:rsid w:val="00447043"/>
    <w:rsid w:val="0045003D"/>
    <w:rsid w:val="00450CFC"/>
    <w:rsid w:val="0045111F"/>
    <w:rsid w:val="0046248D"/>
    <w:rsid w:val="004750CE"/>
    <w:rsid w:val="00476825"/>
    <w:rsid w:val="004A28A5"/>
    <w:rsid w:val="004A291F"/>
    <w:rsid w:val="004A6E03"/>
    <w:rsid w:val="004C21DB"/>
    <w:rsid w:val="004F0F88"/>
    <w:rsid w:val="004F4A90"/>
    <w:rsid w:val="004F58B4"/>
    <w:rsid w:val="00500292"/>
    <w:rsid w:val="00501181"/>
    <w:rsid w:val="00506476"/>
    <w:rsid w:val="00527A3F"/>
    <w:rsid w:val="00545C9A"/>
    <w:rsid w:val="005504FF"/>
    <w:rsid w:val="00553968"/>
    <w:rsid w:val="00556074"/>
    <w:rsid w:val="005622A2"/>
    <w:rsid w:val="00563EEF"/>
    <w:rsid w:val="00567461"/>
    <w:rsid w:val="00570914"/>
    <w:rsid w:val="005765FF"/>
    <w:rsid w:val="005828DF"/>
    <w:rsid w:val="005908C2"/>
    <w:rsid w:val="005945FB"/>
    <w:rsid w:val="005A124C"/>
    <w:rsid w:val="005B032E"/>
    <w:rsid w:val="005C5640"/>
    <w:rsid w:val="005C6AB7"/>
    <w:rsid w:val="005D25DE"/>
    <w:rsid w:val="005D4C05"/>
    <w:rsid w:val="005E195B"/>
    <w:rsid w:val="005E520E"/>
    <w:rsid w:val="005F3AB0"/>
    <w:rsid w:val="005F4F88"/>
    <w:rsid w:val="00603245"/>
    <w:rsid w:val="006103C4"/>
    <w:rsid w:val="006243F1"/>
    <w:rsid w:val="00624C31"/>
    <w:rsid w:val="00645838"/>
    <w:rsid w:val="00646A9A"/>
    <w:rsid w:val="00646C70"/>
    <w:rsid w:val="00652628"/>
    <w:rsid w:val="006569B0"/>
    <w:rsid w:val="00661A1F"/>
    <w:rsid w:val="00670A0D"/>
    <w:rsid w:val="00676234"/>
    <w:rsid w:val="00682BDD"/>
    <w:rsid w:val="00684CBE"/>
    <w:rsid w:val="006A1272"/>
    <w:rsid w:val="006A293C"/>
    <w:rsid w:val="006A5B7F"/>
    <w:rsid w:val="006B2370"/>
    <w:rsid w:val="006B384D"/>
    <w:rsid w:val="006B79E5"/>
    <w:rsid w:val="006C0D7F"/>
    <w:rsid w:val="006E6179"/>
    <w:rsid w:val="006E7DD7"/>
    <w:rsid w:val="006F53D1"/>
    <w:rsid w:val="00711636"/>
    <w:rsid w:val="007154CF"/>
    <w:rsid w:val="00723AD4"/>
    <w:rsid w:val="0073354A"/>
    <w:rsid w:val="00735A52"/>
    <w:rsid w:val="00735B48"/>
    <w:rsid w:val="007372C4"/>
    <w:rsid w:val="00742222"/>
    <w:rsid w:val="007436F1"/>
    <w:rsid w:val="007529AB"/>
    <w:rsid w:val="007550A0"/>
    <w:rsid w:val="00763F9F"/>
    <w:rsid w:val="00766B44"/>
    <w:rsid w:val="00773FB7"/>
    <w:rsid w:val="0079489D"/>
    <w:rsid w:val="007A2663"/>
    <w:rsid w:val="007A4747"/>
    <w:rsid w:val="007A77FB"/>
    <w:rsid w:val="007B6A54"/>
    <w:rsid w:val="007B7B89"/>
    <w:rsid w:val="007B7CDF"/>
    <w:rsid w:val="007C40E2"/>
    <w:rsid w:val="007C6751"/>
    <w:rsid w:val="007C715C"/>
    <w:rsid w:val="007D3443"/>
    <w:rsid w:val="007D6A93"/>
    <w:rsid w:val="007E00F5"/>
    <w:rsid w:val="007E4035"/>
    <w:rsid w:val="007F6190"/>
    <w:rsid w:val="007F61C7"/>
    <w:rsid w:val="007F62FD"/>
    <w:rsid w:val="00803E24"/>
    <w:rsid w:val="008050E0"/>
    <w:rsid w:val="00805F2E"/>
    <w:rsid w:val="00814F1E"/>
    <w:rsid w:val="00823D73"/>
    <w:rsid w:val="00825D71"/>
    <w:rsid w:val="00827C07"/>
    <w:rsid w:val="0083317E"/>
    <w:rsid w:val="00834959"/>
    <w:rsid w:val="00841EC2"/>
    <w:rsid w:val="00844400"/>
    <w:rsid w:val="008464A8"/>
    <w:rsid w:val="00847C0B"/>
    <w:rsid w:val="00860A05"/>
    <w:rsid w:val="0086636C"/>
    <w:rsid w:val="008734F6"/>
    <w:rsid w:val="00877DEE"/>
    <w:rsid w:val="0088230B"/>
    <w:rsid w:val="008A3421"/>
    <w:rsid w:val="008B76BF"/>
    <w:rsid w:val="008D5A51"/>
    <w:rsid w:val="008E3824"/>
    <w:rsid w:val="008E7931"/>
    <w:rsid w:val="008F25B8"/>
    <w:rsid w:val="00902143"/>
    <w:rsid w:val="009045A1"/>
    <w:rsid w:val="009064FB"/>
    <w:rsid w:val="00916354"/>
    <w:rsid w:val="00917ECD"/>
    <w:rsid w:val="00931DD2"/>
    <w:rsid w:val="00933528"/>
    <w:rsid w:val="0093380B"/>
    <w:rsid w:val="009611DA"/>
    <w:rsid w:val="0097407F"/>
    <w:rsid w:val="0097750F"/>
    <w:rsid w:val="00982B62"/>
    <w:rsid w:val="009845F3"/>
    <w:rsid w:val="00986152"/>
    <w:rsid w:val="009949EF"/>
    <w:rsid w:val="00996F7D"/>
    <w:rsid w:val="009A0870"/>
    <w:rsid w:val="009A1CA4"/>
    <w:rsid w:val="009B4AFD"/>
    <w:rsid w:val="009C6080"/>
    <w:rsid w:val="009C7872"/>
    <w:rsid w:val="009D6D9C"/>
    <w:rsid w:val="009D7B20"/>
    <w:rsid w:val="009F1E68"/>
    <w:rsid w:val="009F7D44"/>
    <w:rsid w:val="00A07E0C"/>
    <w:rsid w:val="00A14EA2"/>
    <w:rsid w:val="00A22564"/>
    <w:rsid w:val="00A23D0F"/>
    <w:rsid w:val="00A411E1"/>
    <w:rsid w:val="00A51731"/>
    <w:rsid w:val="00A519B0"/>
    <w:rsid w:val="00A51D36"/>
    <w:rsid w:val="00A52567"/>
    <w:rsid w:val="00A53F93"/>
    <w:rsid w:val="00A549F9"/>
    <w:rsid w:val="00A557A1"/>
    <w:rsid w:val="00A56026"/>
    <w:rsid w:val="00A67217"/>
    <w:rsid w:val="00A67B22"/>
    <w:rsid w:val="00A67D2F"/>
    <w:rsid w:val="00A718B2"/>
    <w:rsid w:val="00A7528D"/>
    <w:rsid w:val="00A763E8"/>
    <w:rsid w:val="00A809C5"/>
    <w:rsid w:val="00A9722F"/>
    <w:rsid w:val="00AB7736"/>
    <w:rsid w:val="00AC284E"/>
    <w:rsid w:val="00AC6999"/>
    <w:rsid w:val="00AD394B"/>
    <w:rsid w:val="00AD3A9E"/>
    <w:rsid w:val="00AD6450"/>
    <w:rsid w:val="00AD6FB9"/>
    <w:rsid w:val="00AE3D3B"/>
    <w:rsid w:val="00AE7771"/>
    <w:rsid w:val="00B002C3"/>
    <w:rsid w:val="00B0202C"/>
    <w:rsid w:val="00B045FC"/>
    <w:rsid w:val="00B04998"/>
    <w:rsid w:val="00B13633"/>
    <w:rsid w:val="00B20DAB"/>
    <w:rsid w:val="00B21E10"/>
    <w:rsid w:val="00B326A9"/>
    <w:rsid w:val="00B35CE1"/>
    <w:rsid w:val="00B433BB"/>
    <w:rsid w:val="00B764D6"/>
    <w:rsid w:val="00BA17A5"/>
    <w:rsid w:val="00BC68CF"/>
    <w:rsid w:val="00BC71D1"/>
    <w:rsid w:val="00BD156E"/>
    <w:rsid w:val="00BD6EE4"/>
    <w:rsid w:val="00BE659A"/>
    <w:rsid w:val="00BF618D"/>
    <w:rsid w:val="00C102A8"/>
    <w:rsid w:val="00C1682F"/>
    <w:rsid w:val="00C17071"/>
    <w:rsid w:val="00C2674F"/>
    <w:rsid w:val="00C302D4"/>
    <w:rsid w:val="00C320E7"/>
    <w:rsid w:val="00C337FA"/>
    <w:rsid w:val="00C379E8"/>
    <w:rsid w:val="00C410FD"/>
    <w:rsid w:val="00C425C7"/>
    <w:rsid w:val="00C439E0"/>
    <w:rsid w:val="00C46FEA"/>
    <w:rsid w:val="00C530D2"/>
    <w:rsid w:val="00C7100D"/>
    <w:rsid w:val="00C91CCB"/>
    <w:rsid w:val="00C93FFF"/>
    <w:rsid w:val="00CB40FF"/>
    <w:rsid w:val="00CC1989"/>
    <w:rsid w:val="00CC50A6"/>
    <w:rsid w:val="00CD0710"/>
    <w:rsid w:val="00CE2768"/>
    <w:rsid w:val="00CF50CF"/>
    <w:rsid w:val="00D03FF1"/>
    <w:rsid w:val="00D14DCB"/>
    <w:rsid w:val="00D15B37"/>
    <w:rsid w:val="00D17583"/>
    <w:rsid w:val="00D26B58"/>
    <w:rsid w:val="00D34C64"/>
    <w:rsid w:val="00D355C2"/>
    <w:rsid w:val="00D42434"/>
    <w:rsid w:val="00D438BB"/>
    <w:rsid w:val="00D43F0E"/>
    <w:rsid w:val="00D51145"/>
    <w:rsid w:val="00D56753"/>
    <w:rsid w:val="00D624F9"/>
    <w:rsid w:val="00D72521"/>
    <w:rsid w:val="00D73EA4"/>
    <w:rsid w:val="00D770E2"/>
    <w:rsid w:val="00D828C7"/>
    <w:rsid w:val="00D8444B"/>
    <w:rsid w:val="00D94A73"/>
    <w:rsid w:val="00D955CD"/>
    <w:rsid w:val="00DA7E08"/>
    <w:rsid w:val="00DB2C56"/>
    <w:rsid w:val="00DB7CFB"/>
    <w:rsid w:val="00DC4231"/>
    <w:rsid w:val="00DC56C4"/>
    <w:rsid w:val="00DD4838"/>
    <w:rsid w:val="00DE07B7"/>
    <w:rsid w:val="00DE64BB"/>
    <w:rsid w:val="00DF3C3F"/>
    <w:rsid w:val="00DF41A7"/>
    <w:rsid w:val="00DF55AA"/>
    <w:rsid w:val="00DF7824"/>
    <w:rsid w:val="00E01FC0"/>
    <w:rsid w:val="00E04B16"/>
    <w:rsid w:val="00E222A5"/>
    <w:rsid w:val="00E24138"/>
    <w:rsid w:val="00E2541E"/>
    <w:rsid w:val="00E31E42"/>
    <w:rsid w:val="00E3344C"/>
    <w:rsid w:val="00E3354E"/>
    <w:rsid w:val="00E61F74"/>
    <w:rsid w:val="00E628E5"/>
    <w:rsid w:val="00E721A2"/>
    <w:rsid w:val="00E72F49"/>
    <w:rsid w:val="00E75151"/>
    <w:rsid w:val="00E758AA"/>
    <w:rsid w:val="00E82A78"/>
    <w:rsid w:val="00E82E03"/>
    <w:rsid w:val="00E87196"/>
    <w:rsid w:val="00EA72C4"/>
    <w:rsid w:val="00EC7FA2"/>
    <w:rsid w:val="00EE0F0D"/>
    <w:rsid w:val="00EF2779"/>
    <w:rsid w:val="00F04170"/>
    <w:rsid w:val="00F13F9C"/>
    <w:rsid w:val="00F209DF"/>
    <w:rsid w:val="00F226B2"/>
    <w:rsid w:val="00F25470"/>
    <w:rsid w:val="00F408AE"/>
    <w:rsid w:val="00F4164C"/>
    <w:rsid w:val="00F44ADD"/>
    <w:rsid w:val="00F46EA0"/>
    <w:rsid w:val="00F50F3F"/>
    <w:rsid w:val="00F5669A"/>
    <w:rsid w:val="00F61D73"/>
    <w:rsid w:val="00F71309"/>
    <w:rsid w:val="00F94B42"/>
    <w:rsid w:val="00F95083"/>
    <w:rsid w:val="00F96886"/>
    <w:rsid w:val="00FA4BDB"/>
    <w:rsid w:val="00FB1D19"/>
    <w:rsid w:val="00FC2BE3"/>
    <w:rsid w:val="00FD3908"/>
    <w:rsid w:val="00FD4C44"/>
    <w:rsid w:val="00FE327D"/>
    <w:rsid w:val="00FE3419"/>
    <w:rsid w:val="00FE3749"/>
    <w:rsid w:val="00FF7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33C4"/>
    <w:rPr>
      <w:i/>
      <w:iCs/>
    </w:rPr>
  </w:style>
  <w:style w:type="paragraph" w:styleId="Header">
    <w:name w:val="header"/>
    <w:basedOn w:val="Normal"/>
    <w:link w:val="HeaderChar"/>
    <w:uiPriority w:val="99"/>
    <w:unhideWhenUsed/>
    <w:rsid w:val="0041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08"/>
  </w:style>
  <w:style w:type="paragraph" w:styleId="Footer">
    <w:name w:val="footer"/>
    <w:basedOn w:val="Normal"/>
    <w:link w:val="FooterChar"/>
    <w:uiPriority w:val="99"/>
    <w:unhideWhenUsed/>
    <w:rsid w:val="00415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08"/>
  </w:style>
  <w:style w:type="paragraph" w:styleId="BalloonText">
    <w:name w:val="Balloon Text"/>
    <w:basedOn w:val="Normal"/>
    <w:link w:val="BalloonTextChar"/>
    <w:uiPriority w:val="99"/>
    <w:semiHidden/>
    <w:unhideWhenUsed/>
    <w:rsid w:val="0000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B0"/>
    <w:rPr>
      <w:rFonts w:ascii="Tahoma" w:hAnsi="Tahoma" w:cs="Tahoma"/>
      <w:sz w:val="16"/>
      <w:szCs w:val="16"/>
    </w:rPr>
  </w:style>
  <w:style w:type="character" w:styleId="Hyperlink">
    <w:name w:val="Hyperlink"/>
    <w:basedOn w:val="DefaultParagraphFont"/>
    <w:uiPriority w:val="99"/>
    <w:semiHidden/>
    <w:unhideWhenUsed/>
    <w:rsid w:val="002E5ACC"/>
    <w:rPr>
      <w:color w:val="0000FF"/>
      <w:u w:val="single"/>
    </w:rPr>
  </w:style>
  <w:style w:type="paragraph" w:styleId="NormalWeb">
    <w:name w:val="Normal (Web)"/>
    <w:basedOn w:val="Normal"/>
    <w:uiPriority w:val="99"/>
    <w:semiHidden/>
    <w:unhideWhenUsed/>
    <w:rsid w:val="0018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urname">
    <w:name w:val="reference-surname"/>
    <w:basedOn w:val="DefaultParagraphFont"/>
    <w:rsid w:val="00A809C5"/>
  </w:style>
  <w:style w:type="character" w:customStyle="1" w:styleId="reference-given-names">
    <w:name w:val="reference-given-names"/>
    <w:basedOn w:val="DefaultParagraphFont"/>
    <w:rsid w:val="00A809C5"/>
  </w:style>
  <w:style w:type="character" w:customStyle="1" w:styleId="reference-year">
    <w:name w:val="reference-year"/>
    <w:basedOn w:val="DefaultParagraphFont"/>
    <w:rsid w:val="00A809C5"/>
  </w:style>
  <w:style w:type="character" w:customStyle="1" w:styleId="reference-article-title">
    <w:name w:val="reference-article-title"/>
    <w:basedOn w:val="DefaultParagraphFont"/>
    <w:rsid w:val="00A809C5"/>
  </w:style>
  <w:style w:type="character" w:customStyle="1" w:styleId="reference-italic">
    <w:name w:val="reference-italic"/>
    <w:basedOn w:val="DefaultParagraphFont"/>
    <w:rsid w:val="00A809C5"/>
  </w:style>
  <w:style w:type="character" w:customStyle="1" w:styleId="reference-source">
    <w:name w:val="reference-source"/>
    <w:basedOn w:val="DefaultParagraphFont"/>
    <w:rsid w:val="00A809C5"/>
  </w:style>
  <w:style w:type="character" w:customStyle="1" w:styleId="reference-fpage">
    <w:name w:val="reference-fpage"/>
    <w:basedOn w:val="DefaultParagraphFont"/>
    <w:rsid w:val="00A809C5"/>
  </w:style>
  <w:style w:type="character" w:customStyle="1" w:styleId="reference-lpage">
    <w:name w:val="reference-lpage"/>
    <w:basedOn w:val="DefaultParagraphFont"/>
    <w:rsid w:val="00A809C5"/>
  </w:style>
  <w:style w:type="character" w:styleId="LineNumber">
    <w:name w:val="line number"/>
    <w:basedOn w:val="DefaultParagraphFont"/>
    <w:uiPriority w:val="99"/>
    <w:semiHidden/>
    <w:unhideWhenUsed/>
    <w:rsid w:val="005F3AB0"/>
  </w:style>
  <w:style w:type="character" w:styleId="Strong">
    <w:name w:val="Strong"/>
    <w:basedOn w:val="DefaultParagraphFont"/>
    <w:uiPriority w:val="22"/>
    <w:qFormat/>
    <w:rsid w:val="005908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E33C4"/>
    <w:rPr>
      <w:i/>
      <w:iCs/>
    </w:rPr>
  </w:style>
  <w:style w:type="paragraph" w:styleId="Header">
    <w:name w:val="header"/>
    <w:basedOn w:val="Normal"/>
    <w:link w:val="HeaderChar"/>
    <w:uiPriority w:val="99"/>
    <w:unhideWhenUsed/>
    <w:rsid w:val="00415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F08"/>
  </w:style>
  <w:style w:type="paragraph" w:styleId="Footer">
    <w:name w:val="footer"/>
    <w:basedOn w:val="Normal"/>
    <w:link w:val="FooterChar"/>
    <w:uiPriority w:val="99"/>
    <w:unhideWhenUsed/>
    <w:rsid w:val="00415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F08"/>
  </w:style>
  <w:style w:type="paragraph" w:styleId="BalloonText">
    <w:name w:val="Balloon Text"/>
    <w:basedOn w:val="Normal"/>
    <w:link w:val="BalloonTextChar"/>
    <w:uiPriority w:val="99"/>
    <w:semiHidden/>
    <w:unhideWhenUsed/>
    <w:rsid w:val="00003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B0"/>
    <w:rPr>
      <w:rFonts w:ascii="Tahoma" w:hAnsi="Tahoma" w:cs="Tahoma"/>
      <w:sz w:val="16"/>
      <w:szCs w:val="16"/>
    </w:rPr>
  </w:style>
  <w:style w:type="character" w:styleId="Hyperlink">
    <w:name w:val="Hyperlink"/>
    <w:basedOn w:val="DefaultParagraphFont"/>
    <w:uiPriority w:val="99"/>
    <w:semiHidden/>
    <w:unhideWhenUsed/>
    <w:rsid w:val="002E5ACC"/>
    <w:rPr>
      <w:color w:val="0000FF"/>
      <w:u w:val="single"/>
    </w:rPr>
  </w:style>
  <w:style w:type="paragraph" w:styleId="NormalWeb">
    <w:name w:val="Normal (Web)"/>
    <w:basedOn w:val="Normal"/>
    <w:uiPriority w:val="99"/>
    <w:semiHidden/>
    <w:unhideWhenUsed/>
    <w:rsid w:val="00181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urname">
    <w:name w:val="reference-surname"/>
    <w:basedOn w:val="DefaultParagraphFont"/>
    <w:rsid w:val="00A809C5"/>
  </w:style>
  <w:style w:type="character" w:customStyle="1" w:styleId="reference-given-names">
    <w:name w:val="reference-given-names"/>
    <w:basedOn w:val="DefaultParagraphFont"/>
    <w:rsid w:val="00A809C5"/>
  </w:style>
  <w:style w:type="character" w:customStyle="1" w:styleId="reference-year">
    <w:name w:val="reference-year"/>
    <w:basedOn w:val="DefaultParagraphFont"/>
    <w:rsid w:val="00A809C5"/>
  </w:style>
  <w:style w:type="character" w:customStyle="1" w:styleId="reference-article-title">
    <w:name w:val="reference-article-title"/>
    <w:basedOn w:val="DefaultParagraphFont"/>
    <w:rsid w:val="00A809C5"/>
  </w:style>
  <w:style w:type="character" w:customStyle="1" w:styleId="reference-italic">
    <w:name w:val="reference-italic"/>
    <w:basedOn w:val="DefaultParagraphFont"/>
    <w:rsid w:val="00A809C5"/>
  </w:style>
  <w:style w:type="character" w:customStyle="1" w:styleId="reference-source">
    <w:name w:val="reference-source"/>
    <w:basedOn w:val="DefaultParagraphFont"/>
    <w:rsid w:val="00A809C5"/>
  </w:style>
  <w:style w:type="character" w:customStyle="1" w:styleId="reference-fpage">
    <w:name w:val="reference-fpage"/>
    <w:basedOn w:val="DefaultParagraphFont"/>
    <w:rsid w:val="00A809C5"/>
  </w:style>
  <w:style w:type="character" w:customStyle="1" w:styleId="reference-lpage">
    <w:name w:val="reference-lpage"/>
    <w:basedOn w:val="DefaultParagraphFont"/>
    <w:rsid w:val="00A809C5"/>
  </w:style>
  <w:style w:type="character" w:styleId="LineNumber">
    <w:name w:val="line number"/>
    <w:basedOn w:val="DefaultParagraphFont"/>
    <w:uiPriority w:val="99"/>
    <w:semiHidden/>
    <w:unhideWhenUsed/>
    <w:rsid w:val="005F3AB0"/>
  </w:style>
  <w:style w:type="character" w:styleId="Strong">
    <w:name w:val="Strong"/>
    <w:basedOn w:val="DefaultParagraphFont"/>
    <w:uiPriority w:val="22"/>
    <w:qFormat/>
    <w:rsid w:val="005908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5903">
      <w:bodyDiv w:val="1"/>
      <w:marLeft w:val="0"/>
      <w:marRight w:val="0"/>
      <w:marTop w:val="0"/>
      <w:marBottom w:val="0"/>
      <w:divBdr>
        <w:top w:val="none" w:sz="0" w:space="0" w:color="auto"/>
        <w:left w:val="none" w:sz="0" w:space="0" w:color="auto"/>
        <w:bottom w:val="none" w:sz="0" w:space="0" w:color="auto"/>
        <w:right w:val="none" w:sz="0" w:space="0" w:color="auto"/>
      </w:divBdr>
      <w:divsChild>
        <w:div w:id="2127187835">
          <w:marLeft w:val="0"/>
          <w:marRight w:val="0"/>
          <w:marTop w:val="0"/>
          <w:marBottom w:val="0"/>
          <w:divBdr>
            <w:top w:val="none" w:sz="0" w:space="0" w:color="auto"/>
            <w:left w:val="none" w:sz="0" w:space="0" w:color="auto"/>
            <w:bottom w:val="none" w:sz="0" w:space="0" w:color="auto"/>
            <w:right w:val="none" w:sz="0" w:space="0" w:color="auto"/>
          </w:divBdr>
        </w:div>
      </w:divsChild>
    </w:div>
    <w:div w:id="1454711282">
      <w:bodyDiv w:val="1"/>
      <w:marLeft w:val="0"/>
      <w:marRight w:val="0"/>
      <w:marTop w:val="0"/>
      <w:marBottom w:val="0"/>
      <w:divBdr>
        <w:top w:val="none" w:sz="0" w:space="0" w:color="auto"/>
        <w:left w:val="none" w:sz="0" w:space="0" w:color="auto"/>
        <w:bottom w:val="none" w:sz="0" w:space="0" w:color="auto"/>
        <w:right w:val="none" w:sz="0" w:space="0" w:color="auto"/>
      </w:divBdr>
    </w:div>
    <w:div w:id="1653826300">
      <w:bodyDiv w:val="1"/>
      <w:marLeft w:val="0"/>
      <w:marRight w:val="0"/>
      <w:marTop w:val="0"/>
      <w:marBottom w:val="0"/>
      <w:divBdr>
        <w:top w:val="none" w:sz="0" w:space="0" w:color="auto"/>
        <w:left w:val="none" w:sz="0" w:space="0" w:color="auto"/>
        <w:bottom w:val="none" w:sz="0" w:space="0" w:color="auto"/>
        <w:right w:val="none" w:sz="0" w:space="0" w:color="auto"/>
      </w:divBdr>
      <w:divsChild>
        <w:div w:id="119585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12358</TotalTime>
  <Pages>12</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1294</cp:revision>
  <dcterms:created xsi:type="dcterms:W3CDTF">2020-08-29T06:48:00Z</dcterms:created>
  <dcterms:modified xsi:type="dcterms:W3CDTF">2020-11-28T19:20:00Z</dcterms:modified>
</cp:coreProperties>
</file>