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0E4" w:rsidRPr="003810E4" w:rsidRDefault="003810E4" w:rsidP="003810E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810E4">
        <w:rPr>
          <w:rFonts w:asciiTheme="majorBidi" w:hAnsiTheme="majorBidi" w:cstheme="majorBidi"/>
          <w:b/>
          <w:bCs/>
          <w:sz w:val="24"/>
          <w:szCs w:val="24"/>
        </w:rPr>
        <w:t>Manuscript type:</w:t>
      </w:r>
      <w:r w:rsidRPr="003810E4">
        <w:rPr>
          <w:rFonts w:asciiTheme="majorBidi" w:hAnsiTheme="majorBidi" w:cstheme="majorBidi"/>
          <w:sz w:val="24"/>
          <w:szCs w:val="24"/>
        </w:rPr>
        <w:t xml:space="preserve"> Original Research</w:t>
      </w:r>
    </w:p>
    <w:p w:rsidR="00EF5C44" w:rsidRDefault="006F429B" w:rsidP="006F429B">
      <w:pPr>
        <w:ind w:left="810" w:hanging="810"/>
        <w:jc w:val="both"/>
        <w:rPr>
          <w:rFonts w:asciiTheme="majorBidi" w:hAnsiTheme="majorBidi" w:cstheme="majorBidi"/>
          <w:sz w:val="24"/>
          <w:szCs w:val="24"/>
        </w:rPr>
      </w:pPr>
      <w:r w:rsidRPr="006F429B">
        <w:rPr>
          <w:rFonts w:asciiTheme="majorBidi" w:hAnsiTheme="majorBidi" w:cstheme="majorBidi"/>
          <w:b/>
          <w:bCs/>
          <w:sz w:val="24"/>
          <w:szCs w:val="24"/>
        </w:rPr>
        <w:t>Title</w:t>
      </w:r>
      <w:r w:rsidR="003810E4" w:rsidRPr="006F429B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6F429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F5C44" w:rsidRPr="006F429B">
        <w:rPr>
          <w:rFonts w:asciiTheme="majorBidi" w:hAnsiTheme="majorBidi" w:cstheme="majorBidi"/>
          <w:sz w:val="24"/>
          <w:szCs w:val="24"/>
        </w:rPr>
        <w:t xml:space="preserve">Molecular and biological </w:t>
      </w:r>
      <w:proofErr w:type="gramStart"/>
      <w:r w:rsidR="00EF5C44" w:rsidRPr="006F429B">
        <w:rPr>
          <w:rFonts w:asciiTheme="majorBidi" w:hAnsiTheme="majorBidi" w:cstheme="majorBidi"/>
          <w:sz w:val="24"/>
          <w:szCs w:val="24"/>
        </w:rPr>
        <w:t xml:space="preserve">characterization of an </w:t>
      </w:r>
      <w:r>
        <w:rPr>
          <w:rFonts w:asciiTheme="majorBidi" w:hAnsiTheme="majorBidi" w:cstheme="majorBidi"/>
          <w:sz w:val="24"/>
          <w:szCs w:val="24"/>
        </w:rPr>
        <w:t>Egyptian isolate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5C44" w:rsidRPr="006F429B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EF5C44" w:rsidRPr="006F42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5C44" w:rsidRPr="006F429B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EF5C44" w:rsidRPr="006F429B">
        <w:rPr>
          <w:rFonts w:asciiTheme="majorBidi" w:hAnsiTheme="majorBidi" w:cstheme="majorBidi"/>
          <w:sz w:val="24"/>
          <w:szCs w:val="24"/>
        </w:rPr>
        <w:t xml:space="preserve"> 1</w:t>
      </w:r>
    </w:p>
    <w:p w:rsidR="006F429B" w:rsidRDefault="006F429B" w:rsidP="00941770">
      <w:pPr>
        <w:ind w:left="810" w:hanging="810"/>
        <w:jc w:val="both"/>
        <w:rPr>
          <w:rFonts w:asciiTheme="majorBidi" w:hAnsiTheme="majorBidi" w:cstheme="majorBidi"/>
          <w:sz w:val="24"/>
          <w:szCs w:val="24"/>
        </w:rPr>
      </w:pPr>
      <w:r w:rsidRPr="00941770">
        <w:rPr>
          <w:rFonts w:asciiTheme="majorBidi" w:hAnsiTheme="majorBidi" w:cstheme="majorBidi"/>
          <w:b/>
          <w:bCs/>
          <w:sz w:val="24"/>
          <w:szCs w:val="24"/>
        </w:rPr>
        <w:t xml:space="preserve">Running </w:t>
      </w:r>
      <w:proofErr w:type="spellStart"/>
      <w:r w:rsidRPr="00941770">
        <w:rPr>
          <w:rFonts w:asciiTheme="majorBidi" w:hAnsiTheme="majorBidi" w:cstheme="majorBidi"/>
          <w:b/>
          <w:bCs/>
          <w:sz w:val="24"/>
          <w:szCs w:val="24"/>
        </w:rPr>
        <w:t>Title</w:t>
      </w:r>
      <w:proofErr w:type="gramStart"/>
      <w:r w:rsidRPr="00941770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941770">
        <w:rPr>
          <w:rFonts w:asciiTheme="majorBidi" w:hAnsiTheme="majorBidi" w:cstheme="majorBidi"/>
          <w:sz w:val="24"/>
          <w:szCs w:val="24"/>
        </w:rPr>
        <w:t>Characterization</w:t>
      </w:r>
      <w:proofErr w:type="spellEnd"/>
      <w:proofErr w:type="gramEnd"/>
      <w:r w:rsidR="00941770">
        <w:rPr>
          <w:rFonts w:asciiTheme="majorBidi" w:hAnsiTheme="majorBidi" w:cstheme="majorBidi"/>
          <w:sz w:val="24"/>
          <w:szCs w:val="24"/>
        </w:rPr>
        <w:t xml:space="preserve"> of a novel </w:t>
      </w:r>
      <w:proofErr w:type="spellStart"/>
      <w:r w:rsidR="00941770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941770">
        <w:rPr>
          <w:rFonts w:asciiTheme="majorBidi" w:hAnsiTheme="majorBidi" w:cstheme="majorBidi"/>
          <w:sz w:val="24"/>
          <w:szCs w:val="24"/>
        </w:rPr>
        <w:t xml:space="preserve"> isolate.</w:t>
      </w:r>
    </w:p>
    <w:p w:rsidR="00614789" w:rsidRPr="004C73E8" w:rsidRDefault="00941770" w:rsidP="00941770">
      <w:pPr>
        <w:ind w:left="810" w:hanging="81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41770">
        <w:rPr>
          <w:rFonts w:asciiTheme="majorBidi" w:hAnsiTheme="majorBidi" w:cstheme="majorBidi"/>
          <w:b/>
          <w:bCs/>
          <w:sz w:val="24"/>
          <w:szCs w:val="24"/>
        </w:rPr>
        <w:t>Authors: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41770">
        <w:rPr>
          <w:rFonts w:asciiTheme="majorBidi" w:hAnsiTheme="majorBidi" w:cstheme="majorBidi"/>
          <w:sz w:val="24"/>
          <w:szCs w:val="24"/>
        </w:rPr>
        <w:t>Mahmoud</w:t>
      </w:r>
      <w:proofErr w:type="spellEnd"/>
      <w:r w:rsidRPr="00941770">
        <w:rPr>
          <w:rFonts w:asciiTheme="majorBidi" w:hAnsiTheme="majorBidi" w:cstheme="majorBidi"/>
          <w:sz w:val="24"/>
          <w:szCs w:val="24"/>
        </w:rPr>
        <w:t xml:space="preserve"> E. </w:t>
      </w:r>
      <w:r w:rsidR="00614789" w:rsidRPr="00941770">
        <w:rPr>
          <w:rFonts w:asciiTheme="majorBidi" w:hAnsiTheme="majorBidi" w:cstheme="majorBidi"/>
          <w:sz w:val="24"/>
          <w:szCs w:val="24"/>
        </w:rPr>
        <w:t>Khalifa</w:t>
      </w:r>
      <w:r w:rsidR="00614789" w:rsidRPr="0094177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614789" w:rsidRPr="0094177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41770">
        <w:rPr>
          <w:rFonts w:ascii="Times New Roman" w:hAnsi="Times New Roman" w:cs="Times New Roman"/>
          <w:sz w:val="24"/>
          <w:szCs w:val="24"/>
        </w:rPr>
        <w:t>Eldessoky</w:t>
      </w:r>
      <w:proofErr w:type="spellEnd"/>
      <w:r w:rsidRPr="00941770">
        <w:rPr>
          <w:rFonts w:ascii="Times New Roman" w:hAnsi="Times New Roman" w:cs="Times New Roman"/>
          <w:sz w:val="24"/>
          <w:szCs w:val="24"/>
        </w:rPr>
        <w:t xml:space="preserve"> S. Dessoky</w:t>
      </w:r>
      <w:r w:rsidR="004C73E8" w:rsidRPr="00941770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Start"/>
      <w:r w:rsidR="004C73E8" w:rsidRPr="00941770">
        <w:rPr>
          <w:rFonts w:asciiTheme="majorBidi" w:hAnsiTheme="majorBidi" w:cstheme="majorBidi"/>
          <w:sz w:val="24"/>
          <w:szCs w:val="24"/>
          <w:vertAlign w:val="superscript"/>
        </w:rPr>
        <w:t>,3</w:t>
      </w:r>
      <w:proofErr w:type="gramEnd"/>
      <w:r w:rsidR="004C73E8" w:rsidRPr="00941770">
        <w:rPr>
          <w:rFonts w:asciiTheme="majorBidi" w:hAnsiTheme="majorBidi" w:cstheme="majorBidi"/>
          <w:sz w:val="24"/>
          <w:szCs w:val="24"/>
        </w:rPr>
        <w:t xml:space="preserve"> </w:t>
      </w:r>
      <w:r w:rsidR="00614789" w:rsidRPr="00941770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Pr="00941770">
        <w:rPr>
          <w:rFonts w:ascii="Times New Roman" w:hAnsi="Times New Roman" w:cs="Times New Roman"/>
          <w:sz w:val="24"/>
          <w:szCs w:val="24"/>
        </w:rPr>
        <w:t>Atef</w:t>
      </w:r>
      <w:proofErr w:type="spellEnd"/>
      <w:r w:rsidRPr="00941770">
        <w:rPr>
          <w:rFonts w:ascii="Times New Roman" w:hAnsi="Times New Roman" w:cs="Times New Roman"/>
          <w:sz w:val="24"/>
          <w:szCs w:val="24"/>
        </w:rPr>
        <w:t xml:space="preserve"> S. Sadik</w:t>
      </w:r>
      <w:r w:rsidR="00614789" w:rsidRPr="00941770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614789" w:rsidRPr="004C73E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614789" w:rsidRPr="00614789" w:rsidRDefault="00614789" w:rsidP="0061478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F6FE4" w:rsidRPr="008E08D9" w:rsidRDefault="00614789" w:rsidP="000B3CC3">
      <w:pPr>
        <w:spacing w:after="0" w:line="480" w:lineRule="auto"/>
        <w:ind w:left="90" w:hanging="90"/>
        <w:jc w:val="both"/>
        <w:rPr>
          <w:rFonts w:asciiTheme="majorBidi" w:hAnsiTheme="majorBidi" w:cstheme="majorBidi"/>
          <w:i/>
          <w:iCs/>
          <w:sz w:val="24"/>
          <w:szCs w:val="24"/>
          <w:rtl/>
        </w:rPr>
      </w:pPr>
      <w:proofErr w:type="gramStart"/>
      <w:r w:rsidRPr="008E08D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F6FE4" w:rsidRPr="008E08D9">
        <w:rPr>
          <w:rFonts w:asciiTheme="majorBidi" w:hAnsiTheme="majorBidi" w:cstheme="majorBidi"/>
          <w:i/>
          <w:iCs/>
          <w:sz w:val="24"/>
          <w:szCs w:val="24"/>
        </w:rPr>
        <w:t>Botany and Microbiology Department, Faculty of Science, Damietta University, Damietta, Egypt.</w:t>
      </w:r>
      <w:proofErr w:type="gramEnd"/>
    </w:p>
    <w:p w:rsidR="004C73E8" w:rsidRPr="008E08D9" w:rsidRDefault="0067535B" w:rsidP="000B3CC3">
      <w:pPr>
        <w:spacing w:after="0" w:line="480" w:lineRule="auto"/>
        <w:ind w:left="90" w:hanging="9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8E08D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Department of Biology, College of Science,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Taif</w:t>
      </w:r>
      <w:proofErr w:type="spell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University, P.O. Box 11099,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Taif</w:t>
      </w:r>
      <w:proofErr w:type="spell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21944, Saudi Arabia.</w:t>
      </w:r>
    </w:p>
    <w:p w:rsidR="00614789" w:rsidRPr="008E08D9" w:rsidRDefault="00614789" w:rsidP="000B3CC3">
      <w:pPr>
        <w:spacing w:after="0" w:line="480" w:lineRule="auto"/>
        <w:ind w:left="90" w:hanging="9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8E08D9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67535B"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Plant Genetic Transformation Department, </w:t>
      </w:r>
      <w:r w:rsidRPr="008E08D9">
        <w:rPr>
          <w:rFonts w:asciiTheme="majorBidi" w:hAnsiTheme="majorBidi" w:cstheme="majorBidi"/>
          <w:i/>
          <w:iCs/>
          <w:sz w:val="24"/>
          <w:szCs w:val="24"/>
        </w:rPr>
        <w:t>Agricultural Genetic Engineering Research Institute (AGERI), Agricultural Research Center</w:t>
      </w:r>
      <w:r w:rsidR="00941770"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(ARC)</w:t>
      </w:r>
      <w:r w:rsidRPr="008E08D9">
        <w:rPr>
          <w:rFonts w:asciiTheme="majorBidi" w:hAnsiTheme="majorBidi" w:cstheme="majorBidi"/>
          <w:i/>
          <w:iCs/>
          <w:sz w:val="24"/>
          <w:szCs w:val="24"/>
        </w:rPr>
        <w:t>, Giza, Egypt</w:t>
      </w:r>
      <w:r w:rsidR="008E08D9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614789" w:rsidRPr="008E08D9" w:rsidRDefault="00614789" w:rsidP="000B3CC3">
      <w:pPr>
        <w:spacing w:after="0" w:line="480" w:lineRule="auto"/>
        <w:ind w:left="90" w:hanging="9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8E08D9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Department of Agricultural Microbiology, Faculty of Agriculture,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Ain</w:t>
      </w:r>
      <w:proofErr w:type="spell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Shams University, P.O. Box 68,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Hadayek</w:t>
      </w:r>
      <w:proofErr w:type="spell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Shobra</w:t>
      </w:r>
      <w:proofErr w:type="spellEnd"/>
      <w:r w:rsidRPr="008E08D9">
        <w:rPr>
          <w:rFonts w:asciiTheme="majorBidi" w:hAnsiTheme="majorBidi" w:cstheme="majorBidi"/>
          <w:i/>
          <w:iCs/>
          <w:sz w:val="24"/>
          <w:szCs w:val="24"/>
        </w:rPr>
        <w:t xml:space="preserve"> 11241, Cairo, Egypt</w:t>
      </w:r>
      <w:r w:rsidR="008E08D9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8E08D9" w:rsidRDefault="008E08D9" w:rsidP="00941770">
      <w:pPr>
        <w:ind w:left="810" w:hanging="81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E3B0B" w:rsidRDefault="008E08D9" w:rsidP="00941770">
      <w:pPr>
        <w:ind w:left="810" w:hanging="81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*</w:t>
      </w:r>
      <w:r w:rsidR="00941770" w:rsidRPr="00941770">
        <w:rPr>
          <w:rFonts w:asciiTheme="majorBidi" w:hAnsiTheme="majorBidi" w:cstheme="majorBidi"/>
          <w:b/>
          <w:bCs/>
          <w:sz w:val="24"/>
          <w:szCs w:val="24"/>
        </w:rPr>
        <w:t>For correspondence: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hyperlink r:id="rId6" w:history="1">
        <w:r w:rsidRPr="00366E00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mkha201@aucklanduni.ac.nz</w:t>
        </w:r>
      </w:hyperlink>
      <w:r>
        <w:rPr>
          <w:rFonts w:asciiTheme="majorBidi" w:hAnsiTheme="majorBidi" w:cstheme="majorBidi"/>
          <w:b/>
          <w:bCs/>
          <w:sz w:val="24"/>
          <w:szCs w:val="24"/>
        </w:rPr>
        <w:t xml:space="preserve">; </w:t>
      </w:r>
      <w:hyperlink r:id="rId7" w:history="1">
        <w:r w:rsidRPr="00366E00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mahmoud.khalifa@du.edu.eg</w:t>
        </w:r>
      </w:hyperlink>
    </w:p>
    <w:p w:rsidR="008E08D9" w:rsidRDefault="008E08D9" w:rsidP="008E08D9">
      <w:pPr>
        <w:ind w:left="810" w:hanging="81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41770" w:rsidRDefault="008E08D9" w:rsidP="008E08D9">
      <w:pPr>
        <w:ind w:left="810" w:hanging="81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E675A">
        <w:rPr>
          <w:rFonts w:asciiTheme="majorBidi" w:hAnsiTheme="majorBidi" w:cstheme="majorBidi"/>
          <w:b/>
          <w:bCs/>
          <w:sz w:val="24"/>
          <w:szCs w:val="24"/>
        </w:rPr>
        <w:t>Novelty statement</w:t>
      </w:r>
    </w:p>
    <w:p w:rsidR="00C92784" w:rsidRPr="0023212C" w:rsidRDefault="00FE675A" w:rsidP="00FE675A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Because of their potential as biological control agents of fungal pathogens, </w:t>
      </w:r>
      <w:r w:rsidRPr="00FE675A">
        <w:rPr>
          <w:rFonts w:asciiTheme="majorBidi" w:hAnsiTheme="majorBidi" w:cstheme="majorBidi"/>
          <w:sz w:val="24"/>
          <w:szCs w:val="24"/>
        </w:rPr>
        <w:t xml:space="preserve">the interest in </w:t>
      </w:r>
      <w:proofErr w:type="spellStart"/>
      <w:r w:rsidRPr="00FE675A"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 w:rsidRPr="00FE675A">
        <w:rPr>
          <w:rFonts w:asciiTheme="majorBidi" w:hAnsiTheme="majorBidi" w:cstheme="majorBidi"/>
          <w:sz w:val="24"/>
          <w:szCs w:val="24"/>
        </w:rPr>
        <w:t xml:space="preserve"> has increased in recent </w:t>
      </w:r>
      <w:r>
        <w:rPr>
          <w:rFonts w:asciiTheme="majorBidi" w:hAnsiTheme="majorBidi" w:cstheme="majorBidi"/>
          <w:sz w:val="24"/>
          <w:szCs w:val="24"/>
        </w:rPr>
        <w:t xml:space="preserve">years. In the current study, </w:t>
      </w:r>
      <w:proofErr w:type="gramStart"/>
      <w:r w:rsidR="00C92784" w:rsidRPr="00C92784">
        <w:rPr>
          <w:rFonts w:asciiTheme="majorBidi" w:hAnsiTheme="majorBidi" w:cstheme="majorBidi"/>
          <w:sz w:val="24"/>
          <w:szCs w:val="24"/>
        </w:rPr>
        <w:t>A</w:t>
      </w:r>
      <w:proofErr w:type="gramEnd"/>
      <w:r w:rsidR="00C92784" w:rsidRPr="0023212C">
        <w:rPr>
          <w:rFonts w:asciiTheme="majorBidi" w:hAnsiTheme="majorBidi" w:cstheme="majorBidi"/>
          <w:sz w:val="24"/>
          <w:szCs w:val="24"/>
        </w:rPr>
        <w:t xml:space="preserve"> novel </w:t>
      </w:r>
      <w:proofErr w:type="spellStart"/>
      <w:r w:rsidR="00C92784" w:rsidRPr="0023212C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C92784" w:rsidRPr="0023212C">
        <w:rPr>
          <w:rFonts w:asciiTheme="majorBidi" w:hAnsiTheme="majorBidi" w:cstheme="majorBidi"/>
          <w:sz w:val="24"/>
          <w:szCs w:val="24"/>
        </w:rPr>
        <w:t xml:space="preserve"> </w:t>
      </w:r>
      <w:r w:rsidR="00C92784" w:rsidRPr="00C92784">
        <w:rPr>
          <w:rFonts w:asciiTheme="majorBidi" w:hAnsiTheme="majorBidi" w:cstheme="majorBidi"/>
          <w:sz w:val="24"/>
          <w:szCs w:val="24"/>
        </w:rPr>
        <w:t>isolate</w:t>
      </w:r>
      <w:r w:rsidR="00C92784" w:rsidRPr="0023212C">
        <w:rPr>
          <w:rFonts w:asciiTheme="majorBidi" w:hAnsiTheme="majorBidi" w:cstheme="majorBidi"/>
          <w:sz w:val="24"/>
          <w:szCs w:val="24"/>
        </w:rPr>
        <w:t>, SsMV1</w:t>
      </w:r>
      <w:r w:rsidR="00C92784" w:rsidRPr="00C92784">
        <w:rPr>
          <w:rFonts w:asciiTheme="majorBidi" w:hAnsiTheme="majorBidi" w:cstheme="majorBidi"/>
          <w:sz w:val="24"/>
          <w:szCs w:val="24"/>
        </w:rPr>
        <w:t>-D7</w:t>
      </w:r>
      <w:r w:rsidR="00C92784" w:rsidRPr="0023212C">
        <w:rPr>
          <w:rFonts w:asciiTheme="majorBidi" w:hAnsiTheme="majorBidi" w:cstheme="majorBidi"/>
          <w:sz w:val="24"/>
          <w:szCs w:val="24"/>
        </w:rPr>
        <w:t xml:space="preserve">, </w:t>
      </w:r>
      <w:r w:rsidR="00C92784" w:rsidRPr="00C92784">
        <w:rPr>
          <w:rFonts w:asciiTheme="majorBidi" w:hAnsiTheme="majorBidi" w:cstheme="majorBidi"/>
          <w:sz w:val="24"/>
          <w:szCs w:val="24"/>
        </w:rPr>
        <w:t xml:space="preserve">was reported </w:t>
      </w:r>
      <w:r w:rsidR="00C92784" w:rsidRPr="0023212C">
        <w:rPr>
          <w:rFonts w:asciiTheme="majorBidi" w:hAnsiTheme="majorBidi" w:cstheme="majorBidi"/>
          <w:sz w:val="24"/>
          <w:szCs w:val="24"/>
        </w:rPr>
        <w:t xml:space="preserve">from a </w:t>
      </w:r>
      <w:proofErr w:type="spellStart"/>
      <w:r w:rsidR="00C92784" w:rsidRPr="0023212C">
        <w:rPr>
          <w:rFonts w:asciiTheme="majorBidi" w:hAnsiTheme="majorBidi" w:cstheme="majorBidi"/>
          <w:sz w:val="24"/>
          <w:szCs w:val="24"/>
        </w:rPr>
        <w:t>hypovirulent</w:t>
      </w:r>
      <w:proofErr w:type="spellEnd"/>
      <w:r w:rsidR="00C92784" w:rsidRPr="0023212C">
        <w:rPr>
          <w:rFonts w:asciiTheme="majorBidi" w:hAnsiTheme="majorBidi" w:cstheme="majorBidi"/>
          <w:sz w:val="24"/>
          <w:szCs w:val="24"/>
        </w:rPr>
        <w:t xml:space="preserve"> strain of </w:t>
      </w:r>
      <w:hyperlink r:id="rId8" w:tooltip="Learn more about Sclerotinia sclerotiorum from ScienceDirect's AI-generated Topic Pages" w:history="1">
        <w:proofErr w:type="spellStart"/>
        <w:r w:rsidR="00C92784" w:rsidRPr="00C92784">
          <w:rPr>
            <w:rFonts w:asciiTheme="majorBidi" w:hAnsiTheme="majorBidi" w:cstheme="majorBidi"/>
            <w:i/>
            <w:iCs/>
            <w:sz w:val="24"/>
            <w:szCs w:val="24"/>
          </w:rPr>
          <w:t>Sclerotinia</w:t>
        </w:r>
        <w:proofErr w:type="spellEnd"/>
        <w:r w:rsidR="00C92784" w:rsidRPr="00C92784">
          <w:rPr>
            <w:rFonts w:asciiTheme="majorBidi" w:hAnsiTheme="majorBidi" w:cstheme="majorBidi"/>
            <w:i/>
            <w:iCs/>
            <w:sz w:val="24"/>
            <w:szCs w:val="24"/>
          </w:rPr>
          <w:t xml:space="preserve"> </w:t>
        </w:r>
        <w:proofErr w:type="spellStart"/>
        <w:r w:rsidR="00C92784" w:rsidRPr="00C92784">
          <w:rPr>
            <w:rFonts w:asciiTheme="majorBidi" w:hAnsiTheme="majorBidi" w:cstheme="majorBidi"/>
            <w:i/>
            <w:iCs/>
            <w:sz w:val="24"/>
            <w:szCs w:val="24"/>
          </w:rPr>
          <w:t>sclerotiorum</w:t>
        </w:r>
        <w:proofErr w:type="spellEnd"/>
      </w:hyperlink>
      <w:r w:rsidR="00C92784" w:rsidRPr="0023212C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92784" w:rsidRPr="00C92784">
        <w:rPr>
          <w:rFonts w:asciiTheme="majorBidi" w:hAnsiTheme="majorBidi" w:cstheme="majorBidi"/>
          <w:sz w:val="24"/>
          <w:szCs w:val="24"/>
        </w:rPr>
        <w:t>T</w:t>
      </w:r>
      <w:r w:rsidR="00C92784" w:rsidRPr="0023212C">
        <w:rPr>
          <w:rFonts w:asciiTheme="majorBidi" w:hAnsiTheme="majorBidi" w:cstheme="majorBidi"/>
          <w:sz w:val="24"/>
          <w:szCs w:val="24"/>
        </w:rPr>
        <w:t>he full-length sequence of SsMV1</w:t>
      </w:r>
      <w:r w:rsidR="00C92784" w:rsidRPr="00C92784">
        <w:rPr>
          <w:rFonts w:asciiTheme="majorBidi" w:hAnsiTheme="majorBidi" w:cstheme="majorBidi"/>
          <w:sz w:val="24"/>
          <w:szCs w:val="24"/>
        </w:rPr>
        <w:t xml:space="preserve">-D7 was determined and deposited in </w:t>
      </w:r>
      <w:proofErr w:type="spellStart"/>
      <w:r w:rsidR="00C92784" w:rsidRPr="00C92784">
        <w:rPr>
          <w:rFonts w:asciiTheme="majorBidi" w:hAnsiTheme="majorBidi" w:cstheme="majorBidi"/>
          <w:sz w:val="24"/>
          <w:szCs w:val="24"/>
        </w:rPr>
        <w:t>GenBank</w:t>
      </w:r>
      <w:proofErr w:type="spellEnd"/>
      <w:r w:rsidR="00C92784" w:rsidRPr="00C9278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92784" w:rsidRPr="00C92784">
        <w:rPr>
          <w:rFonts w:asciiTheme="majorBidi" w:hAnsiTheme="majorBidi" w:cstheme="majorBidi"/>
          <w:sz w:val="24"/>
          <w:szCs w:val="24"/>
        </w:rPr>
        <w:t xml:space="preserve">Horizontal transmission of SsMV1-D7 was studied and experiments revealed that it is responsible for conferring </w:t>
      </w:r>
      <w:proofErr w:type="spellStart"/>
      <w:r w:rsidR="00C92784" w:rsidRPr="0023212C">
        <w:rPr>
          <w:rFonts w:asciiTheme="majorBidi" w:hAnsiTheme="majorBidi" w:cstheme="majorBidi"/>
          <w:sz w:val="24"/>
          <w:szCs w:val="24"/>
        </w:rPr>
        <w:t>hypovirulence</w:t>
      </w:r>
      <w:proofErr w:type="spellEnd"/>
      <w:r w:rsidR="00C92784" w:rsidRPr="0023212C">
        <w:rPr>
          <w:rFonts w:asciiTheme="majorBidi" w:hAnsiTheme="majorBidi" w:cstheme="majorBidi"/>
          <w:sz w:val="24"/>
          <w:szCs w:val="24"/>
        </w:rPr>
        <w:t xml:space="preserve"> on </w:t>
      </w:r>
      <w:r w:rsidR="00C92784" w:rsidRPr="00C92784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="00C92784" w:rsidRPr="00C92784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="00C92784" w:rsidRPr="0023212C">
        <w:rPr>
          <w:rFonts w:asciiTheme="majorBidi" w:hAnsiTheme="majorBidi" w:cstheme="majorBidi"/>
          <w:sz w:val="24"/>
          <w:szCs w:val="24"/>
        </w:rPr>
        <w:t>.</w:t>
      </w:r>
    </w:p>
    <w:p w:rsidR="00DE3B0B" w:rsidRDefault="00DE3B0B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:rsidR="00DE3B0B" w:rsidRPr="005D55B3" w:rsidRDefault="005D55B3" w:rsidP="00F9455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single double-stranded RNA (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segment of 2531 </w:t>
      </w:r>
      <w:proofErr w:type="spellStart"/>
      <w:r>
        <w:rPr>
          <w:rFonts w:asciiTheme="majorBidi" w:hAnsiTheme="majorBidi" w:cstheme="majorBidi"/>
          <w:sz w:val="24"/>
          <w:szCs w:val="24"/>
        </w:rPr>
        <w:t>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was detected and sequenced from an Egyptian isolate</w:t>
      </w:r>
      <w:r w:rsidR="00771A84">
        <w:rPr>
          <w:rFonts w:asciiTheme="majorBidi" w:hAnsiTheme="majorBidi" w:cstheme="majorBidi"/>
          <w:sz w:val="24"/>
          <w:szCs w:val="24"/>
        </w:rPr>
        <w:t xml:space="preserve"> (D7)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5D55B3">
        <w:rPr>
          <w:rFonts w:asciiTheme="majorBidi" w:hAnsiTheme="majorBidi" w:cstheme="majorBidi"/>
          <w:i/>
          <w:iCs/>
          <w:sz w:val="24"/>
          <w:szCs w:val="24"/>
        </w:rPr>
        <w:t>Sclerotinia</w:t>
      </w:r>
      <w:proofErr w:type="spellEnd"/>
      <w:r w:rsidRPr="005D55B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D55B3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fungus. The 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segment encodes a single open reading frame (ORF) with the characteristic </w:t>
      </w:r>
      <w:r w:rsidR="000C2790">
        <w:rPr>
          <w:rFonts w:asciiTheme="majorBidi" w:hAnsiTheme="majorBidi" w:cstheme="majorBidi"/>
          <w:sz w:val="24"/>
          <w:szCs w:val="24"/>
        </w:rPr>
        <w:t>conserved motifs of viral RNA-dependent RNA-polymerases (</w:t>
      </w:r>
      <w:proofErr w:type="spellStart"/>
      <w:r w:rsidR="000C2790">
        <w:rPr>
          <w:rFonts w:asciiTheme="majorBidi" w:hAnsiTheme="majorBidi" w:cstheme="majorBidi"/>
          <w:sz w:val="24"/>
          <w:szCs w:val="24"/>
        </w:rPr>
        <w:t>RdRps</w:t>
      </w:r>
      <w:proofErr w:type="spellEnd"/>
      <w:r w:rsidR="000C2790">
        <w:rPr>
          <w:rFonts w:asciiTheme="majorBidi" w:hAnsiTheme="majorBidi" w:cstheme="majorBidi"/>
          <w:sz w:val="24"/>
          <w:szCs w:val="24"/>
        </w:rPr>
        <w:t>)</w:t>
      </w:r>
      <w:r w:rsidR="00771A84">
        <w:rPr>
          <w:rFonts w:asciiTheme="majorBidi" w:hAnsiTheme="majorBidi" w:cstheme="majorBidi"/>
          <w:sz w:val="24"/>
          <w:szCs w:val="24"/>
        </w:rPr>
        <w:t xml:space="preserve">. The </w:t>
      </w:r>
      <w:proofErr w:type="spellStart"/>
      <w:r w:rsidR="000C2790">
        <w:rPr>
          <w:rFonts w:asciiTheme="majorBidi" w:hAnsiTheme="majorBidi" w:cstheme="majorBidi"/>
          <w:sz w:val="24"/>
          <w:szCs w:val="24"/>
        </w:rPr>
        <w:t>RdRp</w:t>
      </w:r>
      <w:proofErr w:type="spellEnd"/>
      <w:r w:rsidR="00771A84">
        <w:rPr>
          <w:rFonts w:asciiTheme="majorBidi" w:hAnsiTheme="majorBidi" w:cstheme="majorBidi"/>
          <w:sz w:val="24"/>
          <w:szCs w:val="24"/>
        </w:rPr>
        <w:t xml:space="preserve"> encoded by the ORF shares 91.84% identity with </w:t>
      </w:r>
      <w:r w:rsidR="000C2790">
        <w:rPr>
          <w:rFonts w:asciiTheme="majorBidi" w:hAnsiTheme="majorBidi" w:cstheme="majorBidi"/>
          <w:sz w:val="24"/>
          <w:szCs w:val="24"/>
        </w:rPr>
        <w:t xml:space="preserve">that of </w:t>
      </w:r>
      <w:proofErr w:type="spellStart"/>
      <w:r w:rsidR="00771A84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771A8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1A84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771A8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1A84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771A84">
        <w:rPr>
          <w:rFonts w:asciiTheme="majorBidi" w:hAnsiTheme="majorBidi" w:cstheme="majorBidi"/>
          <w:sz w:val="24"/>
          <w:szCs w:val="24"/>
        </w:rPr>
        <w:t xml:space="preserve"> 1 (SsMV1-</w:t>
      </w:r>
      <w:r w:rsidR="000C2790" w:rsidRPr="000C2790">
        <w:rPr>
          <w:rFonts w:asciiTheme="majorBidi" w:hAnsiTheme="majorBidi" w:cstheme="majorBidi"/>
          <w:sz w:val="24"/>
          <w:szCs w:val="24"/>
        </w:rPr>
        <w:t xml:space="preserve"> </w:t>
      </w:r>
      <w:r w:rsidR="000C2790" w:rsidRPr="001B5C99">
        <w:rPr>
          <w:rFonts w:asciiTheme="majorBidi" w:hAnsiTheme="majorBidi" w:cstheme="majorBidi"/>
          <w:sz w:val="24"/>
          <w:szCs w:val="24"/>
        </w:rPr>
        <w:t>HC025</w:t>
      </w:r>
      <w:r w:rsidR="00771A84">
        <w:rPr>
          <w:rFonts w:asciiTheme="majorBidi" w:hAnsiTheme="majorBidi" w:cstheme="majorBidi"/>
          <w:sz w:val="24"/>
          <w:szCs w:val="24"/>
        </w:rPr>
        <w:t xml:space="preserve">) and consequently </w:t>
      </w:r>
      <w:r w:rsidR="00F94554">
        <w:rPr>
          <w:rFonts w:asciiTheme="majorBidi" w:hAnsiTheme="majorBidi" w:cstheme="majorBidi"/>
          <w:sz w:val="24"/>
          <w:szCs w:val="24"/>
        </w:rPr>
        <w:t>it</w:t>
      </w:r>
      <w:r w:rsidR="000C2790">
        <w:rPr>
          <w:rFonts w:asciiTheme="majorBidi" w:hAnsiTheme="majorBidi" w:cstheme="majorBidi"/>
          <w:sz w:val="24"/>
          <w:szCs w:val="24"/>
        </w:rPr>
        <w:t xml:space="preserve"> </w:t>
      </w:r>
      <w:r w:rsidR="00771A84">
        <w:rPr>
          <w:rFonts w:asciiTheme="majorBidi" w:hAnsiTheme="majorBidi" w:cstheme="majorBidi"/>
          <w:sz w:val="24"/>
          <w:szCs w:val="24"/>
        </w:rPr>
        <w:t>was tentatively named SsMV1-D7.</w:t>
      </w:r>
      <w:r w:rsidR="000C2790">
        <w:rPr>
          <w:rFonts w:asciiTheme="majorBidi" w:hAnsiTheme="majorBidi" w:cstheme="majorBidi"/>
          <w:sz w:val="24"/>
          <w:szCs w:val="24"/>
        </w:rPr>
        <w:t xml:space="preserve"> As for previously described </w:t>
      </w:r>
      <w:proofErr w:type="spellStart"/>
      <w:r w:rsidR="000C2790"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 w:rsidR="000C2790">
        <w:rPr>
          <w:rFonts w:asciiTheme="majorBidi" w:hAnsiTheme="majorBidi" w:cstheme="majorBidi"/>
          <w:sz w:val="24"/>
          <w:szCs w:val="24"/>
        </w:rPr>
        <w:t xml:space="preserve">, the termini of the (+) strand of SsMV1-D7 RNA could potentially fold into stable secondary structures. SsMV1-D7 is probably responsible for the reduced </w:t>
      </w:r>
      <w:r w:rsidR="00177107">
        <w:rPr>
          <w:rFonts w:asciiTheme="majorBidi" w:hAnsiTheme="majorBidi" w:cstheme="majorBidi"/>
          <w:sz w:val="24"/>
          <w:szCs w:val="24"/>
        </w:rPr>
        <w:t xml:space="preserve">growth rate and </w:t>
      </w:r>
      <w:r w:rsidR="000C2790">
        <w:rPr>
          <w:rFonts w:asciiTheme="majorBidi" w:hAnsiTheme="majorBidi" w:cstheme="majorBidi"/>
          <w:sz w:val="24"/>
          <w:szCs w:val="24"/>
        </w:rPr>
        <w:t xml:space="preserve">virulence of </w:t>
      </w:r>
      <w:r w:rsidR="000C2790" w:rsidRPr="000C2790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="000C2790" w:rsidRPr="000C2790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="000C2790">
        <w:rPr>
          <w:rFonts w:asciiTheme="majorBidi" w:hAnsiTheme="majorBidi" w:cstheme="majorBidi"/>
          <w:sz w:val="24"/>
          <w:szCs w:val="24"/>
        </w:rPr>
        <w:t>.</w:t>
      </w:r>
    </w:p>
    <w:p w:rsidR="00DE3B0B" w:rsidRDefault="00DE3B0B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Key Words:</w:t>
      </w:r>
    </w:p>
    <w:p w:rsidR="00177107" w:rsidRPr="00177107" w:rsidRDefault="00177107" w:rsidP="001A674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77107">
        <w:rPr>
          <w:rFonts w:ascii="Times New Roman" w:eastAsia="Times New Roman" w:hAnsi="Times New Roman" w:cs="Times New Roman"/>
          <w:sz w:val="24"/>
          <w:szCs w:val="24"/>
        </w:rPr>
        <w:t>dsRNA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177107">
        <w:rPr>
          <w:rFonts w:ascii="Times New Roman" w:eastAsia="Times New Roman" w:hAnsi="Times New Roman" w:cs="Times New Roman"/>
          <w:sz w:val="24"/>
          <w:szCs w:val="24"/>
        </w:rPr>
        <w:t>Mycovirus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177107">
        <w:rPr>
          <w:rFonts w:ascii="Times New Roman" w:eastAsia="Times New Roman" w:hAnsi="Times New Roman" w:cs="Times New Roman"/>
          <w:i/>
          <w:iCs/>
          <w:sz w:val="24"/>
          <w:szCs w:val="24"/>
        </w:rPr>
        <w:t>Mitov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Mitovirus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177107">
        <w:rPr>
          <w:rFonts w:ascii="Times New Roman" w:eastAsia="Times New Roman" w:hAnsi="Times New Roman" w:cs="Times New Roman"/>
          <w:i/>
          <w:iCs/>
          <w:sz w:val="24"/>
          <w:szCs w:val="24"/>
        </w:rPr>
        <w:t>Sclerotinia</w:t>
      </w:r>
      <w:proofErr w:type="spellEnd"/>
      <w:r w:rsidRPr="001771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77107">
        <w:rPr>
          <w:rFonts w:ascii="Times New Roman" w:eastAsia="Times New Roman" w:hAnsi="Times New Roman" w:cs="Times New Roman"/>
          <w:i/>
          <w:iCs/>
          <w:sz w:val="24"/>
          <w:szCs w:val="24"/>
        </w:rPr>
        <w:t>sclerotiorum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177107">
        <w:rPr>
          <w:rFonts w:ascii="Times New Roman" w:eastAsia="Times New Roman" w:hAnsi="Times New Roman" w:cs="Times New Roman"/>
          <w:sz w:val="24"/>
          <w:szCs w:val="24"/>
        </w:rPr>
        <w:t>Hypovirulence</w:t>
      </w:r>
      <w:proofErr w:type="spellEnd"/>
    </w:p>
    <w:p w:rsidR="00177107" w:rsidRDefault="00177107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64C03"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 w:rsidRPr="00664C03">
        <w:rPr>
          <w:rFonts w:asciiTheme="majorBidi" w:hAnsiTheme="majorBidi" w:cstheme="majorBidi"/>
          <w:sz w:val="24"/>
          <w:szCs w:val="24"/>
        </w:rPr>
        <w:t>, viruses that infect and replicate in fungi</w:t>
      </w:r>
      <w:r>
        <w:rPr>
          <w:rFonts w:asciiTheme="majorBidi" w:hAnsiTheme="majorBidi" w:cstheme="majorBidi"/>
          <w:sz w:val="24"/>
          <w:szCs w:val="24"/>
        </w:rPr>
        <w:t>,</w:t>
      </w:r>
      <w:r w:rsidRPr="00664C03">
        <w:rPr>
          <w:rFonts w:asciiTheme="majorBidi" w:hAnsiTheme="majorBidi" w:cstheme="majorBidi"/>
          <w:sz w:val="24"/>
          <w:szCs w:val="24"/>
        </w:rPr>
        <w:t xml:space="preserve"> are widespread</w:t>
      </w:r>
      <w:r>
        <w:rPr>
          <w:rFonts w:asciiTheme="majorBidi" w:hAnsiTheme="majorBidi" w:cstheme="majorBidi"/>
          <w:sz w:val="24"/>
          <w:szCs w:val="24"/>
        </w:rPr>
        <w:t xml:space="preserve"> in all major taxa of fungi </w:t>
      </w:r>
      <w:r>
        <w:rPr>
          <w:rFonts w:asciiTheme="majorBidi" w:hAnsiTheme="majorBidi" w:cstheme="majorBidi"/>
          <w:noProof/>
          <w:sz w:val="24"/>
          <w:szCs w:val="24"/>
        </w:rPr>
        <w:t>(Pearson</w:t>
      </w:r>
      <w:r w:rsidRPr="002F1F5D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2009)</w:t>
      </w:r>
      <w:r w:rsidRPr="00664C03">
        <w:rPr>
          <w:rFonts w:asciiTheme="majorBidi" w:hAnsiTheme="majorBidi" w:cstheme="majorBidi"/>
          <w:sz w:val="24"/>
          <w:szCs w:val="24"/>
        </w:rPr>
        <w:t xml:space="preserve">. Several </w:t>
      </w:r>
      <w:proofErr w:type="spellStart"/>
      <w:r w:rsidRPr="00664C03"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 w:rsidRPr="00664C03">
        <w:rPr>
          <w:rFonts w:asciiTheme="majorBidi" w:hAnsiTheme="majorBidi" w:cstheme="majorBidi"/>
          <w:sz w:val="24"/>
          <w:szCs w:val="24"/>
        </w:rPr>
        <w:t xml:space="preserve"> with different genome types have been reported from several fungal species including </w:t>
      </w:r>
      <w:proofErr w:type="spellStart"/>
      <w:r w:rsidRPr="00C453F7">
        <w:rPr>
          <w:rFonts w:asciiTheme="majorBidi" w:hAnsiTheme="majorBidi" w:cstheme="majorBidi"/>
          <w:i/>
          <w:iCs/>
          <w:sz w:val="24"/>
          <w:szCs w:val="24"/>
        </w:rPr>
        <w:t>Sclerotinia</w:t>
      </w:r>
      <w:proofErr w:type="spellEnd"/>
      <w:r w:rsidRPr="00C453F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C453F7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Pr="00664C0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64C03">
        <w:rPr>
          <w:rFonts w:asciiTheme="majorBidi" w:hAnsiTheme="majorBidi" w:cstheme="majorBidi"/>
          <w:sz w:val="24"/>
          <w:szCs w:val="24"/>
        </w:rPr>
        <w:t>Mycovirus</w:t>
      </w:r>
      <w:proofErr w:type="spellEnd"/>
      <w:r w:rsidRPr="00664C03">
        <w:rPr>
          <w:rFonts w:asciiTheme="majorBidi" w:hAnsiTheme="majorBidi" w:cstheme="majorBidi"/>
          <w:sz w:val="24"/>
          <w:szCs w:val="24"/>
        </w:rPr>
        <w:t xml:space="preserve"> infection may reduce the fitness </w:t>
      </w:r>
      <w:r>
        <w:rPr>
          <w:rFonts w:asciiTheme="majorBidi" w:hAnsiTheme="majorBidi" w:cstheme="majorBidi"/>
          <w:sz w:val="24"/>
          <w:szCs w:val="24"/>
        </w:rPr>
        <w:t xml:space="preserve">of the fungal hosts and consequently have potential as biological control agents against fungal pathogens </w:t>
      </w:r>
      <w:r>
        <w:rPr>
          <w:rFonts w:asciiTheme="majorBidi" w:hAnsiTheme="majorBidi" w:cstheme="majorBidi"/>
          <w:noProof/>
          <w:sz w:val="24"/>
          <w:szCs w:val="24"/>
        </w:rPr>
        <w:t>(Ghabrial and Suzuki, 2009, Pearson</w:t>
      </w:r>
      <w:r w:rsidRPr="002F1F5D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2009)</w:t>
      </w:r>
      <w:r>
        <w:rPr>
          <w:rFonts w:asciiTheme="majorBidi" w:hAnsiTheme="majorBidi" w:cstheme="majorBidi"/>
          <w:sz w:val="24"/>
          <w:szCs w:val="24"/>
        </w:rPr>
        <w:t xml:space="preserve">. Among the simplest known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families is </w:t>
      </w:r>
      <w:proofErr w:type="spellStart"/>
      <w:r w:rsidRPr="00664C03">
        <w:rPr>
          <w:rFonts w:asciiTheme="majorBidi" w:hAnsiTheme="majorBidi" w:cstheme="majorBidi"/>
          <w:i/>
          <w:iCs/>
          <w:sz w:val="24"/>
          <w:szCs w:val="24"/>
        </w:rPr>
        <w:t>Mitoviridae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which include members that severely debilitate their fungal hosts </w:t>
      </w:r>
      <w:r>
        <w:rPr>
          <w:rFonts w:asciiTheme="majorBidi" w:hAnsiTheme="majorBidi" w:cstheme="majorBidi"/>
          <w:noProof/>
          <w:sz w:val="24"/>
          <w:szCs w:val="24"/>
        </w:rPr>
        <w:t>(Hillman and Cai, 2013, Hillman and Esteban, 2011)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250E8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S. </w:t>
      </w:r>
      <w:proofErr w:type="spellStart"/>
      <w:r w:rsidRPr="00D250E8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 a devastating </w:t>
      </w:r>
      <w:proofErr w:type="spellStart"/>
      <w:r>
        <w:rPr>
          <w:rFonts w:asciiTheme="majorBidi" w:hAnsiTheme="majorBidi" w:cstheme="majorBidi"/>
          <w:sz w:val="24"/>
          <w:szCs w:val="24"/>
        </w:rPr>
        <w:t>phytopathogenic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fungus capable of infecting over 400 plant species worldwide, including economically important crops </w:t>
      </w:r>
      <w:r>
        <w:rPr>
          <w:rFonts w:asciiTheme="majorBidi" w:hAnsiTheme="majorBidi" w:cstheme="majorBidi"/>
          <w:noProof/>
          <w:sz w:val="24"/>
          <w:szCs w:val="24"/>
        </w:rPr>
        <w:t>(Boland and Hall, 1994)</w:t>
      </w:r>
      <w:r>
        <w:rPr>
          <w:rFonts w:asciiTheme="majorBidi" w:hAnsiTheme="majorBidi" w:cstheme="majorBidi"/>
          <w:sz w:val="24"/>
          <w:szCs w:val="24"/>
        </w:rPr>
        <w:t xml:space="preserve">. Due to the drawbacks associated with </w:t>
      </w:r>
      <w:r w:rsidRPr="00C453F7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C453F7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chemical control </w:t>
      </w:r>
      <w:r>
        <w:rPr>
          <w:rFonts w:asciiTheme="majorBidi" w:hAnsiTheme="majorBidi" w:cstheme="majorBidi"/>
          <w:noProof/>
          <w:sz w:val="24"/>
          <w:szCs w:val="24"/>
        </w:rPr>
        <w:t>(Bolton</w:t>
      </w:r>
      <w:r w:rsidRPr="00D250E8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2006)</w:t>
      </w:r>
      <w:r>
        <w:rPr>
          <w:rFonts w:asciiTheme="majorBidi" w:hAnsiTheme="majorBidi" w:cstheme="majorBidi"/>
          <w:sz w:val="24"/>
          <w:szCs w:val="24"/>
        </w:rPr>
        <w:t xml:space="preserve">, researchers paid attention to the potential use of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 controlling </w:t>
      </w:r>
      <w:r w:rsidRPr="00C2415A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C2415A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diseases. Several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have been identified from </w:t>
      </w:r>
      <w:r w:rsidRPr="00D250E8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D250E8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many of which are associated with </w:t>
      </w:r>
      <w:proofErr w:type="spellStart"/>
      <w:r>
        <w:rPr>
          <w:rFonts w:asciiTheme="majorBidi" w:hAnsiTheme="majorBidi" w:cstheme="majorBidi"/>
          <w:sz w:val="24"/>
          <w:szCs w:val="24"/>
        </w:rPr>
        <w:t>hypovirulence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(Khalifa and Pearson, 2013, Xie and Ghabrial, 2012, Xu</w:t>
      </w:r>
      <w:r w:rsidRPr="00D250E8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2015, Yu</w:t>
      </w:r>
      <w:r w:rsidRPr="00D250E8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2010)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Pr="00664C03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the present study, a 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segment was isolated from an Egyptian </w:t>
      </w:r>
      <w:proofErr w:type="spellStart"/>
      <w:r>
        <w:rPr>
          <w:rFonts w:asciiTheme="majorBidi" w:hAnsiTheme="majorBidi" w:cstheme="majorBidi"/>
          <w:sz w:val="24"/>
          <w:szCs w:val="24"/>
        </w:rPr>
        <w:t>hypovirulent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isolate of </w:t>
      </w:r>
      <w:r w:rsidRPr="002F1F5D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2F1F5D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(isolate D7). The aims of this study were (</w:t>
      </w:r>
      <w:proofErr w:type="spellStart"/>
      <w:r>
        <w:rPr>
          <w:rFonts w:asciiTheme="majorBidi" w:hAnsiTheme="majorBidi" w:cstheme="majorBidi"/>
          <w:sz w:val="24"/>
          <w:szCs w:val="24"/>
        </w:rPr>
        <w:t>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to molecularly characterize the D7-dsRNA segment and (ii) to determine the effect of this 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on </w:t>
      </w:r>
      <w:r w:rsidRPr="00BD6F1B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BD6F1B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pathogenity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Materials and methods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Fungal isolates</w:t>
      </w:r>
    </w:p>
    <w:p w:rsidR="00EF5C44" w:rsidRPr="00DE7B8B" w:rsidRDefault="00EF5C44" w:rsidP="00225B8F">
      <w:pPr>
        <w:pStyle w:val="Heading1"/>
        <w:spacing w:line="480" w:lineRule="auto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DE7B8B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Isolate D7 of </w:t>
      </w:r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 xml:space="preserve">S. </w:t>
      </w:r>
      <w:proofErr w:type="spellStart"/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>sclerotiorum</w:t>
      </w:r>
      <w:proofErr w:type="spellEnd"/>
      <w:r w:rsidRPr="00DE7B8B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was isolated in 2015 from a diseased legume of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b</w:t>
      </w:r>
      <w:r w:rsidRPr="00DE7B8B">
        <w:rPr>
          <w:rFonts w:asciiTheme="majorBidi" w:hAnsiTheme="majorBidi" w:cstheme="majorBidi"/>
          <w:b w:val="0"/>
          <w:bCs w:val="0"/>
          <w:sz w:val="24"/>
          <w:szCs w:val="24"/>
        </w:rPr>
        <w:t>lack-eyed pea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(</w:t>
      </w:r>
      <w:proofErr w:type="spellStart"/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>Vigna</w:t>
      </w:r>
      <w:proofErr w:type="spellEnd"/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>unguiculata</w:t>
      </w:r>
      <w:proofErr w:type="spellEnd"/>
      <w:r w:rsidRPr="00DE7B8B">
        <w:rPr>
          <w:rFonts w:asciiTheme="majorBidi" w:hAnsiTheme="majorBidi" w:cstheme="majorBidi"/>
          <w:b w:val="0"/>
          <w:bCs w:val="0"/>
          <w:sz w:val="24"/>
          <w:szCs w:val="24"/>
        </w:rPr>
        <w:t>)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obtained from a grocery store in Damietta </w:t>
      </w:r>
      <w:r w:rsidR="00225B8F">
        <w:rPr>
          <w:rFonts w:asciiTheme="majorBidi" w:hAnsiTheme="majorBidi" w:cstheme="majorBidi"/>
          <w:b w:val="0"/>
          <w:bCs w:val="0"/>
          <w:sz w:val="24"/>
          <w:szCs w:val="24"/>
        </w:rPr>
        <w:t>g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overnorate, Egypt. Isolate 13844sh</w:t>
      </w:r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is a </w:t>
      </w:r>
      <w:proofErr w:type="spellStart"/>
      <w:r>
        <w:rPr>
          <w:rFonts w:asciiTheme="majorBidi" w:hAnsiTheme="majorBidi" w:cstheme="majorBidi"/>
          <w:b w:val="0"/>
          <w:bCs w:val="0"/>
          <w:sz w:val="24"/>
          <w:szCs w:val="24"/>
        </w:rPr>
        <w:t>hygromycin</w:t>
      </w:r>
      <w:proofErr w:type="spellEnd"/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-labeled, virus-free </w:t>
      </w:r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 xml:space="preserve">S. </w:t>
      </w:r>
      <w:proofErr w:type="spellStart"/>
      <w:r w:rsidRPr="00DE7B8B">
        <w:rPr>
          <w:rFonts w:asciiTheme="majorBidi" w:hAnsiTheme="majorBidi" w:cstheme="majorBidi"/>
          <w:b w:val="0"/>
          <w:bCs w:val="0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used in virus transfer experiments </w:t>
      </w:r>
      <w:r>
        <w:rPr>
          <w:rFonts w:asciiTheme="majorBidi" w:hAnsiTheme="majorBidi" w:cstheme="majorBidi"/>
          <w:b w:val="0"/>
          <w:bCs w:val="0"/>
          <w:noProof/>
          <w:sz w:val="24"/>
          <w:szCs w:val="24"/>
        </w:rPr>
        <w:t>(Khalifa and Pearson, 2013)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. All isolates were cultured and maintained on potato dextrose agar (PDA) media. For liquid cultures, isolate were grown on potato dextrose broth (PDB) media for 4-5 days at 20</w:t>
      </w:r>
      <w:r w:rsidRPr="00DE7B8B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ᴼ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>C.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Purification, sequencing and RT-PCR detection of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dsRNA</w:t>
      </w:r>
      <w:proofErr w:type="spellEnd"/>
    </w:p>
    <w:p w:rsidR="00EF5C44" w:rsidRPr="00DE7B8B" w:rsidRDefault="00060E28" w:rsidP="003D58B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D</w:t>
      </w:r>
      <w:r w:rsidR="00F94554">
        <w:rPr>
          <w:rFonts w:asciiTheme="majorBidi" w:hAnsiTheme="majorBidi" w:cstheme="majorBidi"/>
          <w:sz w:val="24"/>
          <w:szCs w:val="24"/>
        </w:rPr>
        <w:t>sRNA</w:t>
      </w:r>
      <w:proofErr w:type="spellEnd"/>
      <w:r w:rsidR="00F94554">
        <w:rPr>
          <w:rFonts w:asciiTheme="majorBidi" w:hAnsiTheme="majorBidi" w:cstheme="majorBidi"/>
          <w:sz w:val="24"/>
          <w:szCs w:val="24"/>
        </w:rPr>
        <w:t xml:space="preserve"> was extracted </w:t>
      </w:r>
      <w:r>
        <w:rPr>
          <w:rFonts w:asciiTheme="majorBidi" w:hAnsiTheme="majorBidi" w:cstheme="majorBidi"/>
          <w:sz w:val="24"/>
          <w:szCs w:val="24"/>
        </w:rPr>
        <w:t>u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sing a CF11 cellulose chromatography method as previously described by 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>Valverde</w:t>
      </w:r>
      <w:r w:rsidR="00EF5C44" w:rsidRPr="00FC798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 xml:space="preserve"> (1990)</w:t>
      </w:r>
      <w:r w:rsidR="00F84BC6">
        <w:rPr>
          <w:rFonts w:asciiTheme="majorBidi" w:hAnsiTheme="majorBidi" w:cstheme="majorBidi"/>
          <w:sz w:val="24"/>
          <w:szCs w:val="24"/>
        </w:rPr>
        <w:t xml:space="preserve">. 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Purified </w:t>
      </w:r>
      <w:proofErr w:type="spellStart"/>
      <w:r w:rsidR="00EF5C44" w:rsidRPr="00FC7983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 was separated by electrophoresis in 1% (w/v) </w:t>
      </w:r>
      <w:proofErr w:type="spellStart"/>
      <w:r w:rsidR="00EF5C44" w:rsidRPr="00FC7983">
        <w:rPr>
          <w:rFonts w:asciiTheme="majorBidi" w:hAnsiTheme="majorBidi" w:cstheme="majorBidi"/>
          <w:sz w:val="24"/>
          <w:szCs w:val="24"/>
        </w:rPr>
        <w:t>agarose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 gel in TAE buffer.</w:t>
      </w:r>
      <w:r w:rsidR="00F84BC6">
        <w:rPr>
          <w:rFonts w:asciiTheme="majorBidi" w:hAnsiTheme="majorBidi" w:cstheme="majorBidi"/>
          <w:sz w:val="24"/>
          <w:szCs w:val="24"/>
        </w:rPr>
        <w:t xml:space="preserve"> Separated </w:t>
      </w:r>
      <w:proofErr w:type="spellStart"/>
      <w:r w:rsidR="00F84BC6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F84BC6">
        <w:rPr>
          <w:rFonts w:asciiTheme="majorBidi" w:hAnsiTheme="majorBidi" w:cstheme="majorBidi"/>
          <w:sz w:val="24"/>
          <w:szCs w:val="24"/>
        </w:rPr>
        <w:t xml:space="preserve"> was visualized, photographed under UV light and </w:t>
      </w:r>
      <w:proofErr w:type="spellStart"/>
      <w:r w:rsidR="00F84BC6">
        <w:rPr>
          <w:rFonts w:asciiTheme="majorBidi" w:hAnsiTheme="majorBidi" w:cstheme="majorBidi"/>
          <w:sz w:val="24"/>
          <w:szCs w:val="24"/>
        </w:rPr>
        <w:t>d</w:t>
      </w:r>
      <w:r w:rsidR="00EF5C44" w:rsidRPr="00FC7983">
        <w:rPr>
          <w:rFonts w:asciiTheme="majorBidi" w:hAnsiTheme="majorBidi" w:cstheme="majorBidi"/>
          <w:sz w:val="24"/>
          <w:szCs w:val="24"/>
        </w:rPr>
        <w:t>sRNA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 nature was confirmed as described by 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>Howitt</w:t>
      </w:r>
      <w:r w:rsidR="00EF5C44" w:rsidRPr="00FC798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 xml:space="preserve"> (1995)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. To determine the nucleotide sequence of </w:t>
      </w:r>
      <w:proofErr w:type="spellStart"/>
      <w:r w:rsidR="00EF5C44" w:rsidRPr="00FC7983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, it was gel-extracted and used as a template for random </w:t>
      </w:r>
      <w:proofErr w:type="spellStart"/>
      <w:r w:rsidR="00EF5C44" w:rsidRPr="00FC7983">
        <w:rPr>
          <w:rFonts w:asciiTheme="majorBidi" w:hAnsiTheme="majorBidi" w:cstheme="majorBidi"/>
          <w:sz w:val="24"/>
          <w:szCs w:val="24"/>
        </w:rPr>
        <w:t>cDNA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 synthesis prior to sequencing using a method based on that of 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>Roossinck</w:t>
      </w:r>
      <w:r w:rsidR="00EF5C44" w:rsidRPr="00FC798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 w:rsidRPr="00FC7983">
        <w:rPr>
          <w:rFonts w:asciiTheme="majorBidi" w:hAnsiTheme="majorBidi" w:cstheme="majorBidi"/>
          <w:noProof/>
          <w:sz w:val="24"/>
          <w:szCs w:val="24"/>
        </w:rPr>
        <w:t xml:space="preserve"> (2010)</w:t>
      </w:r>
      <w:r w:rsidR="003D58B2" w:rsidRPr="003D58B2">
        <w:rPr>
          <w:rFonts w:asciiTheme="majorBidi" w:hAnsiTheme="majorBidi" w:cstheme="majorBidi"/>
          <w:sz w:val="24"/>
          <w:szCs w:val="24"/>
        </w:rPr>
        <w:t xml:space="preserve"> </w:t>
      </w:r>
      <w:r w:rsidR="003D58B2" w:rsidRPr="00FC7983">
        <w:rPr>
          <w:rFonts w:asciiTheme="majorBidi" w:hAnsiTheme="majorBidi" w:cstheme="majorBidi"/>
          <w:sz w:val="24"/>
          <w:szCs w:val="24"/>
        </w:rPr>
        <w:t xml:space="preserve">as described by </w:t>
      </w:r>
      <w:r w:rsidR="003D58B2" w:rsidRPr="00FC7983">
        <w:rPr>
          <w:rFonts w:asciiTheme="majorBidi" w:hAnsiTheme="majorBidi" w:cstheme="majorBidi"/>
          <w:noProof/>
          <w:sz w:val="24"/>
          <w:szCs w:val="24"/>
        </w:rPr>
        <w:t>Khalifa and Pearson, (2013)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. </w:t>
      </w:r>
      <w:r w:rsidR="003D58B2">
        <w:rPr>
          <w:rFonts w:asciiTheme="majorBidi" w:hAnsiTheme="majorBidi" w:cstheme="majorBidi"/>
          <w:sz w:val="24"/>
          <w:szCs w:val="24"/>
        </w:rPr>
        <w:t>T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erminal sequences of </w:t>
      </w:r>
      <w:proofErr w:type="spellStart"/>
      <w:r w:rsidR="00EF5C44" w:rsidRPr="00FC7983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 w:rsidRPr="00FC7983">
        <w:rPr>
          <w:rFonts w:asciiTheme="majorBidi" w:hAnsiTheme="majorBidi" w:cstheme="majorBidi"/>
          <w:sz w:val="24"/>
          <w:szCs w:val="24"/>
        </w:rPr>
        <w:t xml:space="preserve"> were confirmed by adapter ligation at the </w:t>
      </w:r>
      <w:r w:rsidR="00EF5C44" w:rsidRPr="0079215B">
        <w:rPr>
          <w:rFonts w:asciiTheme="majorBidi" w:hAnsiTheme="majorBidi" w:cstheme="majorBidi"/>
          <w:sz w:val="24"/>
          <w:szCs w:val="24"/>
        </w:rPr>
        <w:t>5</w:t>
      </w:r>
      <w:r w:rsidRPr="0079215B">
        <w:rPr>
          <w:rFonts w:asciiTheme="majorBidi" w:hAnsiTheme="majorBidi" w:cstheme="majorBidi"/>
          <w:sz w:val="24"/>
          <w:szCs w:val="24"/>
        </w:rPr>
        <w:t>'</w:t>
      </w:r>
      <w:r w:rsidR="00EF5C44" w:rsidRPr="0079215B">
        <w:rPr>
          <w:rFonts w:asciiTheme="majorBidi" w:hAnsiTheme="majorBidi" w:cstheme="majorBidi"/>
          <w:sz w:val="24"/>
          <w:szCs w:val="24"/>
        </w:rPr>
        <w:t xml:space="preserve"> and 3</w:t>
      </w:r>
      <w:r w:rsidRPr="0079215B">
        <w:rPr>
          <w:rFonts w:asciiTheme="majorBidi" w:hAnsiTheme="majorBidi" w:cstheme="majorBidi"/>
          <w:sz w:val="24"/>
          <w:szCs w:val="24"/>
        </w:rPr>
        <w:t>'</w:t>
      </w:r>
      <w:r w:rsidR="00EF5C44" w:rsidRPr="00FC7983">
        <w:rPr>
          <w:rFonts w:asciiTheme="majorBidi" w:hAnsiTheme="majorBidi" w:cstheme="majorBidi"/>
          <w:sz w:val="24"/>
          <w:szCs w:val="24"/>
        </w:rPr>
        <w:t xml:space="preserve"> ends, RT-PCR</w:t>
      </w:r>
      <w:r w:rsidR="007444EB">
        <w:rPr>
          <w:rFonts w:asciiTheme="majorBidi" w:hAnsiTheme="majorBidi" w:cstheme="majorBidi"/>
          <w:sz w:val="24"/>
          <w:szCs w:val="24"/>
        </w:rPr>
        <w:t xml:space="preserve"> and sequencing</w:t>
      </w:r>
      <w:r w:rsidR="003D58B2">
        <w:rPr>
          <w:rFonts w:asciiTheme="majorBidi" w:hAnsiTheme="majorBidi" w:cstheme="majorBidi"/>
          <w:sz w:val="24"/>
          <w:szCs w:val="24"/>
        </w:rPr>
        <w:t xml:space="preserve">, </w:t>
      </w:r>
      <w:r w:rsidR="003D58B2" w:rsidRPr="00FC7983">
        <w:rPr>
          <w:rFonts w:asciiTheme="majorBidi" w:hAnsiTheme="majorBidi" w:cstheme="majorBidi"/>
          <w:sz w:val="24"/>
          <w:szCs w:val="24"/>
        </w:rPr>
        <w:t xml:space="preserve">as described by </w:t>
      </w:r>
      <w:r w:rsidR="003D58B2" w:rsidRPr="00FC7983">
        <w:rPr>
          <w:rFonts w:asciiTheme="majorBidi" w:hAnsiTheme="majorBidi" w:cstheme="majorBidi"/>
          <w:noProof/>
          <w:sz w:val="24"/>
          <w:szCs w:val="24"/>
        </w:rPr>
        <w:t>Khalifa and Pearson, (2013)</w:t>
      </w:r>
      <w:r w:rsidR="007444EB">
        <w:rPr>
          <w:rFonts w:asciiTheme="majorBidi" w:hAnsiTheme="majorBidi" w:cstheme="majorBidi"/>
          <w:sz w:val="24"/>
          <w:szCs w:val="24"/>
        </w:rPr>
        <w:t xml:space="preserve">. 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Sequence and phylogenetic analyses</w:t>
      </w:r>
    </w:p>
    <w:p w:rsidR="00EF5C44" w:rsidRPr="007B4100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Sequence reads were assembled using </w:t>
      </w:r>
      <w:proofErr w:type="spellStart"/>
      <w:r w:rsidRPr="000534A6">
        <w:rPr>
          <w:rFonts w:asciiTheme="majorBidi" w:hAnsiTheme="majorBidi" w:cstheme="majorBidi"/>
          <w:sz w:val="24"/>
          <w:szCs w:val="24"/>
        </w:rPr>
        <w:t>Geneious</w:t>
      </w:r>
      <w:proofErr w:type="spellEnd"/>
      <w:r w:rsidRPr="000534A6">
        <w:rPr>
          <w:rFonts w:asciiTheme="majorBidi" w:hAnsiTheme="majorBidi" w:cstheme="majorBidi"/>
          <w:sz w:val="24"/>
          <w:szCs w:val="24"/>
        </w:rPr>
        <w:t xml:space="preserve"> R8.1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(Kearse</w:t>
      </w:r>
      <w:r w:rsidRPr="000534A6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2012)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7444EB">
        <w:rPr>
          <w:rFonts w:asciiTheme="majorBidi" w:hAnsiTheme="majorBidi" w:cstheme="majorBidi"/>
          <w:sz w:val="24"/>
          <w:szCs w:val="24"/>
        </w:rPr>
        <w:t>Open reading frame (</w:t>
      </w:r>
      <w:r>
        <w:rPr>
          <w:rFonts w:asciiTheme="majorBidi" w:hAnsiTheme="majorBidi" w:cstheme="majorBidi"/>
          <w:sz w:val="24"/>
          <w:szCs w:val="24"/>
        </w:rPr>
        <w:t>ORF</w:t>
      </w:r>
      <w:r w:rsidR="007444EB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was detected using the </w:t>
      </w:r>
      <w:proofErr w:type="spellStart"/>
      <w:r>
        <w:rPr>
          <w:rFonts w:asciiTheme="majorBidi" w:hAnsiTheme="majorBidi" w:cstheme="majorBidi"/>
          <w:sz w:val="24"/>
          <w:szCs w:val="24"/>
        </w:rPr>
        <w:t>ORFfinder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tool of </w:t>
      </w:r>
      <w:r w:rsidRPr="009E20C5">
        <w:rPr>
          <w:rFonts w:asciiTheme="majorBidi" w:hAnsiTheme="majorBidi" w:cstheme="majorBidi"/>
          <w:sz w:val="24"/>
          <w:szCs w:val="24"/>
        </w:rPr>
        <w:t>NCBI (</w:t>
      </w:r>
      <w:hyperlink r:id="rId9" w:history="1">
        <w:r w:rsidRPr="009E20C5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https://www.ncbi.nlm.nih.gov/orffinder/</w:t>
        </w:r>
      </w:hyperlink>
      <w:r w:rsidRPr="009E20C5">
        <w:rPr>
          <w:rFonts w:asciiTheme="majorBidi" w:hAnsiTheme="majorBidi" w:cstheme="majorBidi"/>
          <w:sz w:val="24"/>
          <w:szCs w:val="24"/>
        </w:rPr>
        <w:t xml:space="preserve">). Potential stem-loop and panhandle secondary structures were predicted using MFOLD </w:t>
      </w:r>
      <w:r w:rsidR="00990623" w:rsidRPr="009E20C5">
        <w:rPr>
          <w:rFonts w:asciiTheme="majorBidi" w:hAnsiTheme="majorBidi" w:cstheme="majorBidi"/>
          <w:sz w:val="24"/>
          <w:szCs w:val="24"/>
        </w:rPr>
        <w:t>s</w:t>
      </w:r>
      <w:r w:rsidRPr="009E20C5">
        <w:rPr>
          <w:rFonts w:asciiTheme="majorBidi" w:hAnsiTheme="majorBidi" w:cstheme="majorBidi"/>
          <w:sz w:val="24"/>
          <w:szCs w:val="24"/>
        </w:rPr>
        <w:t xml:space="preserve">oftware </w:t>
      </w:r>
      <w:r w:rsidRPr="009E20C5">
        <w:rPr>
          <w:rFonts w:asciiTheme="majorBidi" w:hAnsiTheme="majorBidi" w:cstheme="majorBidi"/>
          <w:noProof/>
          <w:sz w:val="24"/>
          <w:szCs w:val="24"/>
        </w:rPr>
        <w:t>(Mathews</w:t>
      </w:r>
      <w:r w:rsidRPr="009E20C5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Pr="009E20C5">
        <w:rPr>
          <w:rFonts w:asciiTheme="majorBidi" w:hAnsiTheme="majorBidi" w:cstheme="majorBidi"/>
          <w:noProof/>
          <w:sz w:val="24"/>
          <w:szCs w:val="24"/>
        </w:rPr>
        <w:t>, 1999)</w:t>
      </w:r>
      <w:r w:rsidRPr="009E20C5">
        <w:rPr>
          <w:rFonts w:asciiTheme="majorBidi" w:hAnsiTheme="majorBidi" w:cstheme="majorBidi"/>
          <w:sz w:val="24"/>
          <w:szCs w:val="24"/>
        </w:rPr>
        <w:t xml:space="preserve">. Conserved motifs of </w:t>
      </w:r>
      <w:r w:rsidR="00060E28">
        <w:rPr>
          <w:rFonts w:asciiTheme="majorBidi" w:hAnsiTheme="majorBidi" w:cstheme="majorBidi"/>
          <w:sz w:val="24"/>
          <w:szCs w:val="24"/>
        </w:rPr>
        <w:t>RNA-dependent RNA-polymerase (</w:t>
      </w:r>
      <w:proofErr w:type="spellStart"/>
      <w:r w:rsidRPr="009E20C5">
        <w:rPr>
          <w:rFonts w:asciiTheme="majorBidi" w:hAnsiTheme="majorBidi" w:cstheme="majorBidi"/>
          <w:sz w:val="24"/>
          <w:szCs w:val="24"/>
        </w:rPr>
        <w:t>RdRp</w:t>
      </w:r>
      <w:proofErr w:type="spellEnd"/>
      <w:r w:rsidR="00060E28">
        <w:rPr>
          <w:rFonts w:asciiTheme="majorBidi" w:hAnsiTheme="majorBidi" w:cstheme="majorBidi"/>
          <w:sz w:val="24"/>
          <w:szCs w:val="24"/>
        </w:rPr>
        <w:t>) amino acid</w:t>
      </w:r>
      <w:r w:rsidRPr="009E20C5">
        <w:rPr>
          <w:rFonts w:asciiTheme="majorBidi" w:hAnsiTheme="majorBidi" w:cstheme="majorBidi"/>
          <w:sz w:val="24"/>
          <w:szCs w:val="24"/>
        </w:rPr>
        <w:t xml:space="preserve"> </w:t>
      </w:r>
      <w:r w:rsidR="00060E28">
        <w:rPr>
          <w:rFonts w:asciiTheme="majorBidi" w:hAnsiTheme="majorBidi" w:cstheme="majorBidi"/>
          <w:sz w:val="24"/>
          <w:szCs w:val="24"/>
        </w:rPr>
        <w:t>(</w:t>
      </w:r>
      <w:proofErr w:type="spellStart"/>
      <w:proofErr w:type="gramStart"/>
      <w:r w:rsidRPr="009E20C5"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 w:rsidR="00060E28">
        <w:rPr>
          <w:rFonts w:asciiTheme="majorBidi" w:hAnsiTheme="majorBidi" w:cstheme="majorBidi"/>
          <w:sz w:val="24"/>
          <w:szCs w:val="24"/>
        </w:rPr>
        <w:t>)</w:t>
      </w:r>
      <w:r w:rsidRPr="009E20C5">
        <w:rPr>
          <w:rFonts w:asciiTheme="majorBidi" w:hAnsiTheme="majorBidi" w:cstheme="majorBidi"/>
          <w:sz w:val="24"/>
          <w:szCs w:val="24"/>
        </w:rPr>
        <w:t xml:space="preserve"> sequences were detected using MUSCLE sequence alignment software (</w:t>
      </w:r>
      <w:hyperlink r:id="rId10" w:history="1">
        <w:r w:rsidRPr="009E20C5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https://www.ncbi.nlm.nih.gov/orffinder/</w:t>
        </w:r>
      </w:hyperlink>
      <w:r w:rsidRPr="009E20C5">
        <w:rPr>
          <w:rFonts w:asciiTheme="majorBidi" w:hAnsiTheme="majorBidi" w:cstheme="majorBidi"/>
          <w:sz w:val="24"/>
          <w:szCs w:val="24"/>
        </w:rPr>
        <w:t xml:space="preserve">). </w:t>
      </w:r>
      <w:r>
        <w:rPr>
          <w:rFonts w:asciiTheme="majorBidi" w:hAnsiTheme="majorBidi" w:cstheme="majorBidi"/>
          <w:sz w:val="24"/>
          <w:szCs w:val="24"/>
        </w:rPr>
        <w:t xml:space="preserve">Neighbor joining phylogenetic tree was executed using MEGA 5 software </w:t>
      </w:r>
      <w:r>
        <w:rPr>
          <w:rFonts w:asciiTheme="majorBidi" w:hAnsiTheme="majorBidi" w:cstheme="majorBidi"/>
          <w:noProof/>
          <w:sz w:val="24"/>
          <w:szCs w:val="24"/>
        </w:rPr>
        <w:t>(Tamura</w:t>
      </w:r>
      <w:r w:rsidRPr="003A2980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2011)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Virus transmission and biological characteristics</w:t>
      </w:r>
    </w:p>
    <w:p w:rsidR="00EF5C44" w:rsidRDefault="00EF5C44" w:rsidP="00E757E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Dual-culture technique was used to </w:t>
      </w:r>
      <w:r w:rsidRPr="00FC7983">
        <w:rPr>
          <w:rFonts w:asciiTheme="majorBidi" w:hAnsiTheme="majorBidi" w:cstheme="majorBidi"/>
          <w:sz w:val="24"/>
          <w:szCs w:val="24"/>
        </w:rPr>
        <w:t xml:space="preserve">transfer </w:t>
      </w:r>
      <w:proofErr w:type="spellStart"/>
      <w:r w:rsidRPr="00FC7983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Pr="00FC7983">
        <w:rPr>
          <w:rFonts w:asciiTheme="majorBidi" w:hAnsiTheme="majorBidi" w:cstheme="majorBidi"/>
          <w:sz w:val="24"/>
          <w:szCs w:val="24"/>
        </w:rPr>
        <w:t xml:space="preserve"> from isolate D7 to isolate 13844sh</w:t>
      </w:r>
      <w:r w:rsidRPr="00FC7983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 w:rsidR="009E20C5">
        <w:rPr>
          <w:rFonts w:asciiTheme="majorBidi" w:hAnsiTheme="majorBidi" w:cstheme="majorBidi"/>
          <w:sz w:val="24"/>
          <w:szCs w:val="24"/>
        </w:rPr>
        <w:t xml:space="preserve"> for</w:t>
      </w:r>
      <w:r w:rsidRPr="00FC7983">
        <w:rPr>
          <w:rFonts w:asciiTheme="majorBidi" w:hAnsiTheme="majorBidi" w:cstheme="majorBidi"/>
          <w:sz w:val="24"/>
          <w:szCs w:val="24"/>
        </w:rPr>
        <w:t xml:space="preserve"> produc</w:t>
      </w:r>
      <w:r w:rsidR="009E20C5">
        <w:rPr>
          <w:rFonts w:asciiTheme="majorBidi" w:hAnsiTheme="majorBidi" w:cstheme="majorBidi"/>
          <w:sz w:val="24"/>
          <w:szCs w:val="24"/>
        </w:rPr>
        <w:t>ing</w:t>
      </w:r>
      <w:r w:rsidRPr="00FC7983">
        <w:rPr>
          <w:rFonts w:asciiTheme="majorBidi" w:hAnsiTheme="majorBidi" w:cstheme="majorBidi"/>
          <w:sz w:val="24"/>
          <w:szCs w:val="24"/>
        </w:rPr>
        <w:t xml:space="preserve"> isolate 13844sh</w:t>
      </w:r>
      <w:r w:rsidRPr="00FC7983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 w:rsidRPr="00FC7983">
        <w:rPr>
          <w:rFonts w:asciiTheme="majorBidi" w:hAnsiTheme="majorBidi" w:cstheme="majorBidi"/>
          <w:sz w:val="24"/>
          <w:szCs w:val="24"/>
        </w:rPr>
        <w:t xml:space="preserve">-D7 as </w:t>
      </w:r>
      <w:r w:rsidR="00E757EC">
        <w:rPr>
          <w:rFonts w:asciiTheme="majorBidi" w:hAnsiTheme="majorBidi" w:cstheme="majorBidi"/>
          <w:sz w:val="24"/>
          <w:szCs w:val="24"/>
        </w:rPr>
        <w:t>described</w:t>
      </w:r>
      <w:r w:rsidRPr="00FC7983">
        <w:rPr>
          <w:rFonts w:asciiTheme="majorBidi" w:hAnsiTheme="majorBidi" w:cstheme="majorBidi"/>
          <w:sz w:val="24"/>
          <w:szCs w:val="24"/>
        </w:rPr>
        <w:t xml:space="preserve"> by </w:t>
      </w:r>
      <w:r w:rsidRPr="00FC7983">
        <w:rPr>
          <w:rFonts w:asciiTheme="majorBidi" w:hAnsiTheme="majorBidi" w:cstheme="majorBidi"/>
          <w:noProof/>
          <w:sz w:val="24"/>
          <w:szCs w:val="24"/>
        </w:rPr>
        <w:t>Khalifa and Pearson, (2013)</w:t>
      </w:r>
      <w:r w:rsidRPr="00FC7983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All isolates were sub</w:t>
      </w:r>
      <w:r w:rsidR="009E20C5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cultured on PDA prior to RNA extraction and RT-PCR detection of 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associated with isolate D7 (</w:t>
      </w:r>
      <w:r w:rsidR="00060E28">
        <w:rPr>
          <w:rFonts w:asciiTheme="majorBidi" w:hAnsiTheme="majorBidi" w:cstheme="majorBidi"/>
          <w:sz w:val="24"/>
          <w:szCs w:val="24"/>
        </w:rPr>
        <w:t>dsRNA</w:t>
      </w:r>
      <w:r>
        <w:rPr>
          <w:rFonts w:asciiTheme="majorBidi" w:hAnsiTheme="majorBidi" w:cstheme="majorBidi"/>
          <w:sz w:val="24"/>
          <w:szCs w:val="24"/>
        </w:rPr>
        <w:t xml:space="preserve">-D7). To assess the growth rate of </w:t>
      </w:r>
      <w:r w:rsidRPr="00D379AF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D379AF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isolates, agar plugs were taken from the growing margins, sub-cultured on PDA plates (three replicates), plates incubated </w:t>
      </w:r>
      <w:r>
        <w:rPr>
          <w:rFonts w:asciiTheme="majorBidi" w:hAnsiTheme="majorBidi" w:cstheme="majorBidi"/>
          <w:sz w:val="24"/>
          <w:szCs w:val="24"/>
        </w:rPr>
        <w:lastRenderedPageBreak/>
        <w:t>at 20</w:t>
      </w:r>
      <w:r w:rsidRPr="00D379AF">
        <w:rPr>
          <w:rFonts w:asciiTheme="majorBidi" w:hAnsiTheme="majorBidi" w:cstheme="majorBidi"/>
          <w:sz w:val="24"/>
          <w:szCs w:val="24"/>
          <w:vertAlign w:val="superscript"/>
        </w:rPr>
        <w:t>ᴼ</w:t>
      </w:r>
      <w:r>
        <w:rPr>
          <w:rFonts w:asciiTheme="majorBidi" w:hAnsiTheme="majorBidi" w:cstheme="majorBidi"/>
          <w:sz w:val="24"/>
          <w:szCs w:val="24"/>
        </w:rPr>
        <w:t xml:space="preserve">C for 4-5 days and growth rate was measured daily. For virulence assessment, agar plugs were used to infect tomato detached leaves (three replicates) placed in tissue culture tubs. </w:t>
      </w:r>
      <w:r w:rsidR="009E20C5">
        <w:rPr>
          <w:rFonts w:asciiTheme="majorBidi" w:hAnsiTheme="majorBidi" w:cstheme="majorBidi"/>
          <w:sz w:val="24"/>
          <w:szCs w:val="24"/>
        </w:rPr>
        <w:t xml:space="preserve">Lesion diameters were measured </w:t>
      </w:r>
      <w:r>
        <w:rPr>
          <w:rFonts w:asciiTheme="majorBidi" w:hAnsiTheme="majorBidi" w:cstheme="majorBidi"/>
          <w:sz w:val="24"/>
          <w:szCs w:val="24"/>
        </w:rPr>
        <w:t xml:space="preserve">three days </w:t>
      </w:r>
      <w:r w:rsidR="009E20C5">
        <w:rPr>
          <w:rFonts w:asciiTheme="majorBidi" w:hAnsiTheme="majorBidi" w:cstheme="majorBidi"/>
          <w:sz w:val="24"/>
          <w:szCs w:val="24"/>
        </w:rPr>
        <w:t>post incubation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8A2A5C">
        <w:rPr>
          <w:rFonts w:asciiTheme="majorBidi" w:hAnsiTheme="majorBidi" w:cstheme="majorBidi"/>
          <w:sz w:val="24"/>
          <w:szCs w:val="24"/>
        </w:rPr>
        <w:t xml:space="preserve">Growth rate and lesion diameter data were </w:t>
      </w:r>
      <w:proofErr w:type="spellStart"/>
      <w:r w:rsidRPr="008A2A5C">
        <w:rPr>
          <w:rFonts w:asciiTheme="majorBidi" w:hAnsiTheme="majorBidi" w:cstheme="majorBidi"/>
          <w:sz w:val="24"/>
          <w:szCs w:val="24"/>
        </w:rPr>
        <w:t>analysed</w:t>
      </w:r>
      <w:proofErr w:type="spellEnd"/>
      <w:r w:rsidRPr="008A2A5C">
        <w:rPr>
          <w:rFonts w:asciiTheme="majorBidi" w:hAnsiTheme="majorBidi" w:cstheme="majorBidi"/>
          <w:sz w:val="24"/>
          <w:szCs w:val="24"/>
        </w:rPr>
        <w:t xml:space="preserve"> by one-way analysis of variance (ANOVA) </w:t>
      </w:r>
      <w:r>
        <w:rPr>
          <w:rFonts w:asciiTheme="majorBidi" w:hAnsiTheme="majorBidi" w:cstheme="majorBidi"/>
          <w:sz w:val="24"/>
          <w:szCs w:val="24"/>
        </w:rPr>
        <w:t>and d</w:t>
      </w:r>
      <w:r w:rsidRPr="008A2A5C">
        <w:rPr>
          <w:rFonts w:asciiTheme="majorBidi" w:hAnsiTheme="majorBidi" w:cstheme="majorBidi"/>
          <w:sz w:val="24"/>
          <w:szCs w:val="24"/>
        </w:rPr>
        <w:t xml:space="preserve">ifferences with </w:t>
      </w:r>
      <w:r w:rsidRPr="008A2A5C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8A2A5C">
        <w:rPr>
          <w:rFonts w:asciiTheme="majorBidi" w:hAnsiTheme="majorBidi" w:cstheme="majorBidi"/>
          <w:sz w:val="24"/>
          <w:szCs w:val="24"/>
        </w:rPr>
        <w:t xml:space="preserve">&lt;0.05 were </w:t>
      </w:r>
      <w:r>
        <w:rPr>
          <w:rFonts w:asciiTheme="majorBidi" w:hAnsiTheme="majorBidi" w:cstheme="majorBidi"/>
          <w:sz w:val="24"/>
          <w:szCs w:val="24"/>
        </w:rPr>
        <w:t>c</w:t>
      </w:r>
      <w:r w:rsidRPr="008A2A5C">
        <w:rPr>
          <w:rFonts w:asciiTheme="majorBidi" w:hAnsiTheme="majorBidi" w:cstheme="majorBidi"/>
          <w:sz w:val="24"/>
          <w:szCs w:val="24"/>
        </w:rPr>
        <w:t>onsidered statistically significant.</w:t>
      </w:r>
    </w:p>
    <w:p w:rsidR="00EF5C44" w:rsidRPr="00634A35" w:rsidRDefault="00EF5C44" w:rsidP="001A6742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34A35">
        <w:rPr>
          <w:rFonts w:asciiTheme="majorBidi" w:hAnsiTheme="majorBidi" w:cstheme="majorBidi"/>
          <w:b/>
          <w:bCs/>
          <w:sz w:val="24"/>
          <w:szCs w:val="24"/>
        </w:rPr>
        <w:t xml:space="preserve">RT-PCR detection of </w:t>
      </w:r>
      <w:proofErr w:type="spellStart"/>
      <w:r w:rsidRPr="00634A35">
        <w:rPr>
          <w:rFonts w:asciiTheme="majorBidi" w:hAnsiTheme="majorBidi" w:cstheme="majorBidi"/>
          <w:b/>
          <w:bCs/>
          <w:sz w:val="24"/>
          <w:szCs w:val="24"/>
        </w:rPr>
        <w:t>dsRNA</w:t>
      </w:r>
      <w:proofErr w:type="spellEnd"/>
      <w:r w:rsidRPr="00634A35">
        <w:rPr>
          <w:rFonts w:asciiTheme="majorBidi" w:hAnsiTheme="majorBidi" w:cstheme="majorBidi"/>
          <w:b/>
          <w:bCs/>
          <w:sz w:val="24"/>
          <w:szCs w:val="24"/>
        </w:rPr>
        <w:t xml:space="preserve"> associated with </w:t>
      </w:r>
      <w:r w:rsidRPr="00634A3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S. </w:t>
      </w:r>
      <w:proofErr w:type="spellStart"/>
      <w:r w:rsidRPr="00634A35">
        <w:rPr>
          <w:rFonts w:asciiTheme="majorBidi" w:hAnsiTheme="majorBidi" w:cstheme="majorBidi"/>
          <w:b/>
          <w:bCs/>
          <w:i/>
          <w:iCs/>
          <w:sz w:val="24"/>
          <w:szCs w:val="24"/>
        </w:rPr>
        <w:t>sclerotiorum</w:t>
      </w:r>
      <w:proofErr w:type="spellEnd"/>
      <w:r w:rsidRPr="00634A35">
        <w:rPr>
          <w:rFonts w:asciiTheme="majorBidi" w:hAnsiTheme="majorBidi" w:cstheme="majorBidi"/>
          <w:b/>
          <w:bCs/>
          <w:sz w:val="24"/>
          <w:szCs w:val="24"/>
        </w:rPr>
        <w:t xml:space="preserve"> isolate D7</w:t>
      </w:r>
    </w:p>
    <w:p w:rsidR="00F5256D" w:rsidRDefault="00EF5C44" w:rsidP="00225B8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detect dsRNA-D7 in different isolates of </w:t>
      </w:r>
      <w:r w:rsidRPr="00F5256D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F5256D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RNA was extracted and used as </w:t>
      </w:r>
      <w:r w:rsidR="00F5256D">
        <w:rPr>
          <w:rFonts w:asciiTheme="majorBidi" w:hAnsiTheme="majorBidi" w:cstheme="majorBidi"/>
          <w:sz w:val="24"/>
          <w:szCs w:val="24"/>
        </w:rPr>
        <w:t xml:space="preserve">a </w:t>
      </w:r>
      <w:r>
        <w:rPr>
          <w:rFonts w:asciiTheme="majorBidi" w:hAnsiTheme="majorBidi" w:cstheme="majorBidi"/>
          <w:sz w:val="24"/>
          <w:szCs w:val="24"/>
        </w:rPr>
        <w:t xml:space="preserve">template for RT-PCR using specific primers for </w:t>
      </w:r>
      <w:r w:rsidR="00060E28">
        <w:rPr>
          <w:rFonts w:asciiTheme="majorBidi" w:hAnsiTheme="majorBidi" w:cstheme="majorBidi"/>
          <w:sz w:val="24"/>
          <w:szCs w:val="24"/>
        </w:rPr>
        <w:t>dsRNA</w:t>
      </w:r>
      <w:r>
        <w:rPr>
          <w:rFonts w:asciiTheme="majorBidi" w:hAnsiTheme="majorBidi" w:cstheme="majorBidi"/>
          <w:sz w:val="24"/>
          <w:szCs w:val="24"/>
        </w:rPr>
        <w:t xml:space="preserve">-D7 (Forward: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A2A5C">
        <w:rPr>
          <w:rFonts w:asciiTheme="majorBidi" w:hAnsiTheme="majorBidi" w:cstheme="majorBidi"/>
          <w:sz w:val="24"/>
          <w:szCs w:val="24"/>
        </w:rPr>
        <w:t>′</w:t>
      </w:r>
      <w:r>
        <w:rPr>
          <w:rFonts w:ascii="Times New Roman" w:eastAsia="Times New Roman" w:hAnsi="Times New Roman" w:cs="Times New Roman"/>
          <w:sz w:val="24"/>
          <w:szCs w:val="24"/>
        </w:rPr>
        <w:t>-CCTGGGATAAAAGTTTTGATCG</w:t>
      </w:r>
      <w:r w:rsidRPr="00614C9B">
        <w:rPr>
          <w:rFonts w:ascii="Times New Roman" w:eastAsia="Times New Roman" w:hAnsi="Times New Roman" w:cs="Times New Roman"/>
          <w:sz w:val="24"/>
          <w:szCs w:val="24"/>
        </w:rPr>
        <w:t>-3</w:t>
      </w:r>
      <w:r w:rsidRPr="008A2A5C">
        <w:rPr>
          <w:rFonts w:asciiTheme="majorBidi" w:hAnsiTheme="majorBidi" w:cstheme="majorBidi"/>
          <w:sz w:val="24"/>
          <w:szCs w:val="24"/>
        </w:rPr>
        <w:t>′</w:t>
      </w:r>
      <w:r>
        <w:rPr>
          <w:rFonts w:ascii="Times New Roman" w:eastAsia="Times New Roman" w:hAnsi="Times New Roman" w:cs="Times New Roman"/>
          <w:sz w:val="24"/>
          <w:szCs w:val="24"/>
        </w:rPr>
        <w:t>; Reverse: 5</w:t>
      </w:r>
      <w:r w:rsidRPr="008A2A5C">
        <w:rPr>
          <w:rFonts w:asciiTheme="majorBidi" w:hAnsiTheme="majorBidi" w:cstheme="majorBidi"/>
          <w:sz w:val="24"/>
          <w:szCs w:val="24"/>
        </w:rPr>
        <w:t>′</w:t>
      </w:r>
      <w:r>
        <w:rPr>
          <w:rFonts w:ascii="Times New Roman" w:eastAsia="Times New Roman" w:hAnsi="Times New Roman" w:cs="Times New Roman"/>
          <w:sz w:val="24"/>
          <w:szCs w:val="24"/>
        </w:rPr>
        <w:t>-AGAGATGAGTAAGGAAAGGCGG</w:t>
      </w:r>
      <w:r w:rsidRPr="00614C9B">
        <w:rPr>
          <w:rFonts w:ascii="Times New Roman" w:eastAsia="Times New Roman" w:hAnsi="Times New Roman" w:cs="Times New Roman"/>
          <w:sz w:val="24"/>
          <w:szCs w:val="24"/>
        </w:rPr>
        <w:t>-3</w:t>
      </w:r>
      <w:r w:rsidRPr="008A2A5C">
        <w:rPr>
          <w:rFonts w:asciiTheme="majorBidi" w:hAnsiTheme="majorBidi" w:cstheme="majorBidi"/>
          <w:sz w:val="24"/>
          <w:szCs w:val="24"/>
        </w:rPr>
        <w:t>′</w:t>
      </w:r>
      <w:r>
        <w:rPr>
          <w:rFonts w:asciiTheme="majorBidi" w:hAnsiTheme="majorBidi" w:cstheme="majorBidi"/>
          <w:sz w:val="24"/>
          <w:szCs w:val="24"/>
        </w:rPr>
        <w:t xml:space="preserve">) to amplify a </w:t>
      </w:r>
      <w:r w:rsidR="00225B8F">
        <w:rPr>
          <w:rFonts w:asciiTheme="majorBidi" w:hAnsiTheme="majorBidi" w:cstheme="majorBidi"/>
          <w:sz w:val="24"/>
          <w:szCs w:val="24"/>
        </w:rPr>
        <w:t>219 nucleotides (</w:t>
      </w:r>
      <w:proofErr w:type="spellStart"/>
      <w:r w:rsidR="00225B8F">
        <w:rPr>
          <w:rFonts w:asciiTheme="majorBidi" w:hAnsiTheme="majorBidi" w:cstheme="majorBidi"/>
          <w:sz w:val="24"/>
          <w:szCs w:val="24"/>
        </w:rPr>
        <w:t>nts</w:t>
      </w:r>
      <w:proofErr w:type="spellEnd"/>
      <w:r w:rsidR="00225B8F">
        <w:rPr>
          <w:rFonts w:asciiTheme="majorBidi" w:hAnsiTheme="majorBidi" w:cstheme="majorBidi"/>
          <w:sz w:val="24"/>
          <w:szCs w:val="24"/>
        </w:rPr>
        <w:t>) long fragment</w:t>
      </w:r>
      <w:r>
        <w:rPr>
          <w:rFonts w:asciiTheme="majorBidi" w:hAnsiTheme="majorBidi" w:cstheme="majorBidi"/>
          <w:sz w:val="24"/>
          <w:szCs w:val="24"/>
        </w:rPr>
        <w:t>. Primers actin-qF2 (</w:t>
      </w:r>
      <w:r w:rsidRPr="008A2A5C">
        <w:rPr>
          <w:rFonts w:asciiTheme="majorBidi" w:hAnsiTheme="majorBidi" w:cstheme="majorBidi"/>
          <w:sz w:val="24"/>
          <w:szCs w:val="24"/>
        </w:rPr>
        <w:t>5′-GAGCTGTTTTCCC TTCCATTGTC-3′</w:t>
      </w:r>
      <w:r>
        <w:rPr>
          <w:rFonts w:asciiTheme="majorBidi" w:hAnsiTheme="majorBidi" w:cstheme="majorBidi"/>
          <w:sz w:val="24"/>
          <w:szCs w:val="24"/>
        </w:rPr>
        <w:t>) and actin-qR4 (</w:t>
      </w:r>
      <w:r w:rsidRPr="008A2A5C">
        <w:rPr>
          <w:rFonts w:asciiTheme="majorBidi" w:hAnsiTheme="majorBidi" w:cstheme="majorBidi"/>
          <w:sz w:val="24"/>
          <w:szCs w:val="24"/>
        </w:rPr>
        <w:t>5′-GACGACACCGTGCTCGATTGG-3′</w:t>
      </w:r>
      <w:r>
        <w:rPr>
          <w:rFonts w:asciiTheme="majorBidi" w:hAnsiTheme="majorBidi" w:cstheme="majorBidi"/>
          <w:sz w:val="24"/>
          <w:szCs w:val="24"/>
        </w:rPr>
        <w:t xml:space="preserve">) were </w:t>
      </w:r>
      <w:r w:rsidR="00060E28">
        <w:rPr>
          <w:rFonts w:asciiTheme="majorBidi" w:hAnsiTheme="majorBidi" w:cstheme="majorBidi"/>
          <w:sz w:val="24"/>
          <w:szCs w:val="24"/>
        </w:rPr>
        <w:t>used</w:t>
      </w:r>
      <w:r>
        <w:rPr>
          <w:rFonts w:asciiTheme="majorBidi" w:hAnsiTheme="majorBidi" w:cstheme="majorBidi"/>
          <w:sz w:val="24"/>
          <w:szCs w:val="24"/>
        </w:rPr>
        <w:t xml:space="preserve"> to amplify a 146 </w:t>
      </w:r>
      <w:proofErr w:type="spellStart"/>
      <w:r>
        <w:rPr>
          <w:rFonts w:asciiTheme="majorBidi" w:hAnsiTheme="majorBidi" w:cstheme="majorBidi"/>
          <w:sz w:val="24"/>
          <w:szCs w:val="24"/>
        </w:rPr>
        <w:t>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long fragment of </w:t>
      </w:r>
      <w:r w:rsidRPr="00CA1D5F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CA1D5F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actin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gene as an internal control for RT-PCR </w:t>
      </w:r>
      <w:r>
        <w:rPr>
          <w:rFonts w:asciiTheme="majorBidi" w:hAnsiTheme="majorBidi" w:cstheme="majorBidi"/>
          <w:noProof/>
          <w:sz w:val="24"/>
          <w:szCs w:val="24"/>
        </w:rPr>
        <w:t>(Sexton</w:t>
      </w:r>
      <w:r w:rsidRPr="008A2A5C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2009)</w:t>
      </w:r>
      <w:r>
        <w:rPr>
          <w:rFonts w:asciiTheme="majorBidi" w:hAnsiTheme="majorBidi" w:cstheme="majorBidi"/>
          <w:sz w:val="24"/>
          <w:szCs w:val="24"/>
        </w:rPr>
        <w:t>. RT-PCR products were separated by electrophoresis, visualized and photographed under UV.</w:t>
      </w:r>
    </w:p>
    <w:p w:rsidR="001A6742" w:rsidRDefault="001A6742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F5C44" w:rsidRPr="001C2632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C2632">
        <w:rPr>
          <w:rFonts w:asciiTheme="majorBidi" w:hAnsiTheme="majorBidi" w:cstheme="majorBidi"/>
          <w:b/>
          <w:bCs/>
          <w:sz w:val="24"/>
          <w:szCs w:val="24"/>
        </w:rPr>
        <w:t>Results</w:t>
      </w:r>
    </w:p>
    <w:p w:rsidR="00EF5C44" w:rsidRPr="001C2632" w:rsidRDefault="00741E80" w:rsidP="00C0358B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EF5C44" w:rsidRPr="001C2632">
        <w:rPr>
          <w:rFonts w:asciiTheme="majorBidi" w:hAnsiTheme="majorBidi" w:cstheme="majorBidi"/>
          <w:b/>
          <w:bCs/>
          <w:sz w:val="24"/>
          <w:szCs w:val="24"/>
        </w:rPr>
        <w:t>sRNA</w:t>
      </w:r>
      <w:proofErr w:type="spellEnd"/>
      <w:r w:rsidR="00EF5C44" w:rsidRPr="001C263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="00EF5C44" w:rsidRPr="001C2632">
        <w:rPr>
          <w:rFonts w:asciiTheme="majorBidi" w:hAnsiTheme="majorBidi" w:cstheme="majorBidi"/>
          <w:b/>
          <w:bCs/>
          <w:sz w:val="24"/>
          <w:szCs w:val="24"/>
        </w:rPr>
        <w:t xml:space="preserve">profile of </w:t>
      </w:r>
      <w:r w:rsidR="00EF5C44" w:rsidRPr="001C263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S. </w:t>
      </w:r>
      <w:proofErr w:type="spellStart"/>
      <w:r w:rsidR="00EF5C44" w:rsidRPr="001C2632">
        <w:rPr>
          <w:rFonts w:asciiTheme="majorBidi" w:hAnsiTheme="majorBidi" w:cstheme="majorBidi"/>
          <w:b/>
          <w:bCs/>
          <w:i/>
          <w:iCs/>
          <w:sz w:val="24"/>
          <w:szCs w:val="24"/>
        </w:rPr>
        <w:t>sclerotiorum</w:t>
      </w:r>
      <w:proofErr w:type="spellEnd"/>
      <w:r w:rsidR="00EF5C44" w:rsidRPr="001C2632">
        <w:rPr>
          <w:rFonts w:asciiTheme="majorBidi" w:hAnsiTheme="majorBidi" w:cstheme="majorBidi"/>
          <w:b/>
          <w:bCs/>
          <w:sz w:val="24"/>
          <w:szCs w:val="24"/>
        </w:rPr>
        <w:t xml:space="preserve"> isolate</w:t>
      </w:r>
      <w:proofErr w:type="gramEnd"/>
      <w:r w:rsidR="00EF5C44" w:rsidRPr="001C2632">
        <w:rPr>
          <w:rFonts w:asciiTheme="majorBidi" w:hAnsiTheme="majorBidi" w:cstheme="majorBidi"/>
          <w:b/>
          <w:bCs/>
          <w:sz w:val="24"/>
          <w:szCs w:val="24"/>
        </w:rPr>
        <w:t xml:space="preserve"> D7</w:t>
      </w:r>
    </w:p>
    <w:p w:rsidR="00EF5C44" w:rsidRDefault="00741E80" w:rsidP="00A04136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="00EF5C44">
        <w:rPr>
          <w:rFonts w:asciiTheme="majorBidi" w:hAnsiTheme="majorBidi" w:cstheme="majorBidi"/>
          <w:sz w:val="24"/>
          <w:szCs w:val="24"/>
        </w:rPr>
        <w:t>sRNA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associated with isolate D7 of </w:t>
      </w:r>
      <w:r w:rsidR="00EF5C44" w:rsidRPr="003B6C33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="00EF5C44" w:rsidRPr="003B6C33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was purified using CF11 chromatography. The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nature of purified RNA was confirmed by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DNase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RNase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treatments at high and low-salt buffer solutions. Gel electrophoresis of purified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revealed the presence of a single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dsRNA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band of ~2.5kb (</w:t>
      </w:r>
      <w:r w:rsidR="00EF5C44" w:rsidRPr="00BD6F1B">
        <w:rPr>
          <w:rFonts w:asciiTheme="majorBidi" w:hAnsiTheme="majorBidi" w:cstheme="majorBidi"/>
          <w:sz w:val="24"/>
          <w:szCs w:val="24"/>
          <w:lang w:bidi="ar-EG"/>
        </w:rPr>
        <w:t>Figure 1</w:t>
      </w:r>
      <w:r w:rsidR="00EF5C44" w:rsidRPr="00BD6F1B">
        <w:rPr>
          <w:rFonts w:asciiTheme="majorBidi" w:hAnsiTheme="majorBidi" w:cstheme="majorBidi"/>
          <w:sz w:val="24"/>
          <w:szCs w:val="24"/>
        </w:rPr>
        <w:t>).</w:t>
      </w:r>
      <w:r w:rsidR="00EF5C44">
        <w:rPr>
          <w:rFonts w:asciiTheme="majorBidi" w:hAnsiTheme="majorBidi" w:cstheme="majorBidi"/>
          <w:sz w:val="24"/>
          <w:szCs w:val="24"/>
        </w:rPr>
        <w:t xml:space="preserve"> The band was gel-extracted and used as a template for </w:t>
      </w:r>
      <w:r w:rsidR="00EF5C44">
        <w:rPr>
          <w:rFonts w:asciiTheme="majorBidi" w:hAnsiTheme="majorBidi" w:cstheme="majorBidi"/>
          <w:sz w:val="24"/>
          <w:szCs w:val="24"/>
        </w:rPr>
        <w:lastRenderedPageBreak/>
        <w:t xml:space="preserve">RT-PCR amplification of random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cDNAs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that were cloned and sequenced. The full sequence of the D7-dsRNA segment was completed by RACE-PCR.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15C6">
        <w:rPr>
          <w:rFonts w:asciiTheme="majorBidi" w:hAnsiTheme="majorBidi" w:cstheme="majorBidi"/>
          <w:b/>
          <w:bCs/>
          <w:sz w:val="24"/>
          <w:szCs w:val="24"/>
        </w:rPr>
        <w:t>Sequence properties of D7-dsRNA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full-length sequence of D7-dsRNA is </w:t>
      </w:r>
      <w:r w:rsidRPr="005A719A">
        <w:rPr>
          <w:rFonts w:asciiTheme="majorBidi" w:hAnsiTheme="majorBidi" w:cstheme="majorBidi"/>
          <w:sz w:val="24"/>
          <w:szCs w:val="24"/>
        </w:rPr>
        <w:t xml:space="preserve">2531 </w:t>
      </w:r>
      <w:proofErr w:type="spellStart"/>
      <w:r w:rsidRPr="005A719A">
        <w:rPr>
          <w:rFonts w:asciiTheme="majorBidi" w:hAnsiTheme="majorBidi" w:cstheme="majorBidi"/>
          <w:sz w:val="24"/>
          <w:szCs w:val="24"/>
        </w:rPr>
        <w:t>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long and codes for a single ORF, using the mitochondrial translation table in which the UGA stop codon encodes tryptophan amino acid. The sequence is high in A+U content (60.4</w:t>
      </w:r>
      <w:r w:rsidRPr="005A719A">
        <w:rPr>
          <w:rFonts w:asciiTheme="majorBidi" w:hAnsiTheme="majorBidi" w:cstheme="majorBidi"/>
          <w:sz w:val="24"/>
          <w:szCs w:val="24"/>
        </w:rPr>
        <w:t>%</w:t>
      </w:r>
      <w:r>
        <w:rPr>
          <w:rFonts w:asciiTheme="majorBidi" w:hAnsiTheme="majorBidi" w:cstheme="majorBidi"/>
          <w:sz w:val="24"/>
          <w:szCs w:val="24"/>
        </w:rPr>
        <w:t xml:space="preserve">) and the ORF is flanked by </w:t>
      </w:r>
      <w:r w:rsidRPr="005A719A">
        <w:rPr>
          <w:rFonts w:asciiTheme="majorBidi" w:hAnsiTheme="majorBidi" w:cstheme="majorBidi"/>
          <w:sz w:val="24"/>
          <w:szCs w:val="24"/>
        </w:rPr>
        <w:t>5' and 3' u</w:t>
      </w:r>
      <w:r>
        <w:rPr>
          <w:rFonts w:asciiTheme="majorBidi" w:hAnsiTheme="majorBidi" w:cstheme="majorBidi"/>
          <w:sz w:val="24"/>
          <w:szCs w:val="24"/>
        </w:rPr>
        <w:t xml:space="preserve">ntranslated regions (UTRs) of 307 and 52 </w:t>
      </w:r>
      <w:proofErr w:type="spellStart"/>
      <w:r>
        <w:rPr>
          <w:rFonts w:asciiTheme="majorBidi" w:hAnsiTheme="majorBidi" w:cstheme="majorBidi"/>
          <w:sz w:val="24"/>
          <w:szCs w:val="24"/>
        </w:rPr>
        <w:t>nts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respectively.  The ORF starts at an AUG </w:t>
      </w:r>
      <w:proofErr w:type="spellStart"/>
      <w:r>
        <w:rPr>
          <w:rFonts w:asciiTheme="majorBidi" w:hAnsiTheme="majorBidi" w:cstheme="majorBidi"/>
          <w:sz w:val="24"/>
          <w:szCs w:val="24"/>
        </w:rPr>
        <w:t>codon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nt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positions 308-310), terminates at two adjacent UAG UAA termination </w:t>
      </w:r>
      <w:proofErr w:type="spellStart"/>
      <w:r>
        <w:rPr>
          <w:rFonts w:asciiTheme="majorBidi" w:hAnsiTheme="majorBidi" w:cstheme="majorBidi"/>
          <w:sz w:val="24"/>
          <w:szCs w:val="24"/>
        </w:rPr>
        <w:t>codons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nt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positions 2477-2479 and 2480-2482) and codes for a 723 </w:t>
      </w:r>
      <w:proofErr w:type="spell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long protein with estimated molecular weight of 83.85 </w:t>
      </w:r>
      <w:proofErr w:type="spellStart"/>
      <w:r>
        <w:rPr>
          <w:rFonts w:asciiTheme="majorBidi" w:hAnsiTheme="majorBidi" w:cstheme="majorBidi"/>
          <w:sz w:val="24"/>
          <w:szCs w:val="24"/>
        </w:rPr>
        <w:t>kDa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BLASTP search of D7-dsRNA-ORF against the </w:t>
      </w:r>
      <w:r w:rsidRPr="00BE0BB0">
        <w:rPr>
          <w:rFonts w:asciiTheme="majorBidi" w:hAnsiTheme="majorBidi" w:cstheme="majorBidi"/>
          <w:sz w:val="24"/>
          <w:szCs w:val="24"/>
        </w:rPr>
        <w:t>non-redundant protein sequences (nr)</w:t>
      </w:r>
      <w:r>
        <w:rPr>
          <w:rFonts w:asciiTheme="majorBidi" w:hAnsiTheme="majorBidi" w:cstheme="majorBidi"/>
          <w:sz w:val="24"/>
          <w:szCs w:val="24"/>
        </w:rPr>
        <w:t xml:space="preserve"> revealed identities</w:t>
      </w:r>
      <w:r w:rsidR="0079215B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="0079215B">
        <w:rPr>
          <w:rFonts w:asciiTheme="majorBidi" w:hAnsiTheme="majorBidi" w:cstheme="majorBidi"/>
          <w:sz w:val="24"/>
          <w:szCs w:val="24"/>
        </w:rPr>
        <w:t>RdRp</w:t>
      </w:r>
      <w:r>
        <w:rPr>
          <w:rFonts w:asciiTheme="majorBidi" w:hAnsiTheme="majorBidi" w:cstheme="majorBidi"/>
          <w:sz w:val="24"/>
          <w:szCs w:val="24"/>
        </w:rPr>
        <w:t>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of several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The D7-RdRp shared the highest identity with that of </w:t>
      </w:r>
      <w:proofErr w:type="spellStart"/>
      <w:r w:rsidRPr="0079215B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Pr="007921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215B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Pr="007921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215B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1-</w:t>
      </w:r>
      <w:r w:rsidRPr="001B5C99">
        <w:rPr>
          <w:rFonts w:asciiTheme="majorBidi" w:hAnsiTheme="majorBidi" w:cstheme="majorBidi"/>
          <w:sz w:val="24"/>
          <w:szCs w:val="24"/>
        </w:rPr>
        <w:t>HC025</w:t>
      </w:r>
      <w:r w:rsidRPr="0079215B">
        <w:rPr>
          <w:rFonts w:asciiTheme="majorBidi" w:hAnsiTheme="majorBidi" w:cstheme="majorBidi"/>
          <w:sz w:val="24"/>
          <w:szCs w:val="24"/>
        </w:rPr>
        <w:t xml:space="preserve"> </w:t>
      </w:r>
      <w:r w:rsidR="0079215B" w:rsidRPr="0079215B">
        <w:rPr>
          <w:rFonts w:asciiTheme="majorBidi" w:hAnsiTheme="majorBidi" w:cstheme="majorBidi"/>
          <w:sz w:val="24"/>
          <w:szCs w:val="24"/>
        </w:rPr>
        <w:t>(SsMV1-HC025)</w:t>
      </w:r>
      <w:r w:rsidR="0079215B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therefore, it was considered as an isolate of SsMV1 and tentatively named SsMV1-D7. The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nt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sequence of SsMV1-D7 was deposited in </w:t>
      </w:r>
      <w:proofErr w:type="spellStart"/>
      <w:r>
        <w:rPr>
          <w:rFonts w:asciiTheme="majorBidi" w:hAnsiTheme="majorBidi" w:cstheme="majorBidi"/>
          <w:sz w:val="24"/>
          <w:szCs w:val="24"/>
        </w:rPr>
        <w:t>GenBank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under accession number </w:t>
      </w:r>
      <w:r w:rsidR="00EE5A45">
        <w:rPr>
          <w:rFonts w:asciiTheme="majorBidi" w:hAnsiTheme="majorBidi" w:cstheme="majorBidi"/>
          <w:sz w:val="24"/>
          <w:szCs w:val="24"/>
        </w:rPr>
        <w:t>MW161169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Pr="00373E6E" w:rsidRDefault="00EF5C44" w:rsidP="0079215B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Potential secondary structures of SsMV1-D7</w:t>
      </w:r>
      <w:r w:rsidRPr="00373E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9215B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79215B" w:rsidRPr="0079215B">
        <w:rPr>
          <w:rFonts w:asciiTheme="majorBidi" w:hAnsiTheme="majorBidi" w:cstheme="majorBidi"/>
          <w:b/>
          <w:bCs/>
          <w:sz w:val="24"/>
          <w:szCs w:val="24"/>
        </w:rPr>
        <w:t>'</w:t>
      </w:r>
      <w:r w:rsidRPr="0079215B">
        <w:rPr>
          <w:rFonts w:asciiTheme="majorBidi" w:hAnsiTheme="majorBidi" w:cstheme="majorBidi"/>
          <w:b/>
          <w:bCs/>
          <w:sz w:val="24"/>
          <w:szCs w:val="24"/>
        </w:rPr>
        <w:t xml:space="preserve"> and 3</w:t>
      </w:r>
      <w:r w:rsidR="0079215B" w:rsidRPr="0079215B">
        <w:rPr>
          <w:rFonts w:asciiTheme="majorBidi" w:hAnsiTheme="majorBidi" w:cstheme="majorBidi"/>
          <w:b/>
          <w:bCs/>
          <w:sz w:val="24"/>
          <w:szCs w:val="24"/>
        </w:rPr>
        <w:t>'</w:t>
      </w:r>
      <w:r w:rsidRPr="0079215B">
        <w:rPr>
          <w:rFonts w:asciiTheme="majorBidi" w:hAnsiTheme="majorBidi" w:cstheme="majorBidi"/>
          <w:b/>
          <w:bCs/>
          <w:sz w:val="24"/>
          <w:szCs w:val="24"/>
        </w:rPr>
        <w:t xml:space="preserve"> UTRs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5</w:t>
      </w:r>
      <w:r w:rsidRPr="005A719A">
        <w:rPr>
          <w:rFonts w:asciiTheme="majorBidi" w:hAnsiTheme="majorBidi" w:cstheme="majorBidi"/>
          <w:sz w:val="24"/>
          <w:szCs w:val="24"/>
        </w:rPr>
        <w:t>'</w:t>
      </w:r>
      <w:r>
        <w:rPr>
          <w:rFonts w:asciiTheme="majorBidi" w:hAnsiTheme="majorBidi" w:cstheme="majorBidi"/>
          <w:sz w:val="24"/>
          <w:szCs w:val="24"/>
        </w:rPr>
        <w:t xml:space="preserve"> and 3</w:t>
      </w:r>
      <w:r w:rsidRPr="005A719A">
        <w:rPr>
          <w:rFonts w:asciiTheme="majorBidi" w:hAnsiTheme="majorBidi" w:cstheme="majorBidi"/>
          <w:sz w:val="24"/>
          <w:szCs w:val="24"/>
        </w:rPr>
        <w:t>'</w:t>
      </w:r>
      <w:r>
        <w:rPr>
          <w:rFonts w:asciiTheme="majorBidi" w:hAnsiTheme="majorBidi" w:cstheme="majorBidi"/>
          <w:sz w:val="24"/>
          <w:szCs w:val="24"/>
        </w:rPr>
        <w:t xml:space="preserve"> UTRs of SsMV1-D7 (+) RNA have the potential to fold into stem-loop secondary structures with ΔG values of -28.6 </w:t>
      </w:r>
      <w:r w:rsidRPr="00C22B96">
        <w:rPr>
          <w:rFonts w:asciiTheme="majorBidi" w:hAnsiTheme="majorBidi" w:cstheme="majorBidi"/>
          <w:sz w:val="24"/>
          <w:szCs w:val="24"/>
        </w:rPr>
        <w:t xml:space="preserve">and </w:t>
      </w:r>
      <w:r>
        <w:rPr>
          <w:rFonts w:asciiTheme="majorBidi" w:hAnsiTheme="majorBidi" w:cstheme="majorBidi"/>
          <w:sz w:val="24"/>
          <w:szCs w:val="24"/>
        </w:rPr>
        <w:t>-39.0</w:t>
      </w:r>
      <w:r w:rsidRPr="00C22B96">
        <w:rPr>
          <w:rFonts w:asciiTheme="majorBidi" w:hAnsiTheme="majorBidi" w:cstheme="majorBidi"/>
          <w:sz w:val="24"/>
          <w:szCs w:val="24"/>
        </w:rPr>
        <w:t xml:space="preserve"> kcal/mole</w:t>
      </w:r>
      <w:r>
        <w:rPr>
          <w:rFonts w:asciiTheme="majorBidi" w:hAnsiTheme="majorBidi" w:cstheme="majorBidi"/>
          <w:sz w:val="24"/>
          <w:szCs w:val="24"/>
        </w:rPr>
        <w:t xml:space="preserve">, respectively. The inverted complementary sequences of the 5’ and 3’ termini are predicted to form a panhandle structure with ΔG value of -70.7 </w:t>
      </w:r>
      <w:r w:rsidRPr="00C22B96">
        <w:rPr>
          <w:rFonts w:asciiTheme="majorBidi" w:hAnsiTheme="majorBidi" w:cstheme="majorBidi"/>
          <w:sz w:val="24"/>
          <w:szCs w:val="24"/>
        </w:rPr>
        <w:t>kcal/mole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054C7">
        <w:rPr>
          <w:rFonts w:asciiTheme="majorBidi" w:hAnsiTheme="majorBidi" w:cstheme="majorBidi"/>
          <w:sz w:val="24"/>
          <w:szCs w:val="24"/>
        </w:rPr>
        <w:t>(Figure 2</w:t>
      </w:r>
      <w:r>
        <w:rPr>
          <w:rFonts w:asciiTheme="majorBidi" w:hAnsiTheme="majorBidi" w:cstheme="majorBidi"/>
          <w:sz w:val="24"/>
          <w:szCs w:val="24"/>
        </w:rPr>
        <w:t xml:space="preserve">). </w:t>
      </w:r>
    </w:p>
    <w:p w:rsidR="00EF5C44" w:rsidRPr="001135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13544">
        <w:rPr>
          <w:rFonts w:asciiTheme="majorBidi" w:hAnsiTheme="majorBidi" w:cstheme="majorBidi"/>
          <w:b/>
          <w:bCs/>
          <w:sz w:val="24"/>
          <w:szCs w:val="24"/>
        </w:rPr>
        <w:t xml:space="preserve">SsMV1-D7 </w:t>
      </w:r>
      <w:proofErr w:type="spellStart"/>
      <w:r w:rsidRPr="00113544">
        <w:rPr>
          <w:rFonts w:asciiTheme="majorBidi" w:hAnsiTheme="majorBidi" w:cstheme="majorBidi"/>
          <w:b/>
          <w:bCs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and its relatedness to other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mitoviruses</w:t>
      </w:r>
      <w:proofErr w:type="spellEnd"/>
    </w:p>
    <w:p w:rsidR="00EF5C44" w:rsidRDefault="00EF5C44" w:rsidP="006D65DD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Multiple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sequence alignments of SsMV1-D7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corresponding sequences of previously described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revealed that it contains the </w:t>
      </w:r>
      <w:proofErr w:type="spell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conserved motifs of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proteins, including the highly conserved GDD region in motif IV (Figure 3). The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sequence identities of SsMV1-D7 and other representative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are presented in </w:t>
      </w:r>
      <w:r w:rsidRPr="00C2671C">
        <w:rPr>
          <w:rFonts w:asciiTheme="majorBidi" w:hAnsiTheme="majorBidi" w:cstheme="majorBidi"/>
          <w:sz w:val="24"/>
          <w:szCs w:val="24"/>
        </w:rPr>
        <w:t xml:space="preserve">Table </w:t>
      </w:r>
      <w:r>
        <w:rPr>
          <w:rFonts w:asciiTheme="majorBidi" w:hAnsiTheme="majorBidi" w:cstheme="majorBidi"/>
          <w:sz w:val="24"/>
          <w:szCs w:val="24"/>
        </w:rPr>
        <w:t xml:space="preserve">1. SsMV1-D7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shared the highest identity of </w:t>
      </w:r>
      <w:r w:rsidRPr="006A37AD">
        <w:rPr>
          <w:rFonts w:asciiTheme="majorBidi" w:hAnsiTheme="majorBidi" w:cstheme="majorBidi"/>
          <w:sz w:val="24"/>
          <w:szCs w:val="24"/>
        </w:rPr>
        <w:t>91.84%</w:t>
      </w:r>
      <w:r>
        <w:rPr>
          <w:rFonts w:asciiTheme="majorBidi" w:hAnsiTheme="majorBidi" w:cstheme="majorBidi"/>
          <w:sz w:val="24"/>
          <w:szCs w:val="24"/>
        </w:rPr>
        <w:t xml:space="preserve"> with SsMV1-</w:t>
      </w:r>
      <w:r w:rsidRPr="001B5C99">
        <w:rPr>
          <w:rFonts w:asciiTheme="majorBidi" w:hAnsiTheme="majorBidi" w:cstheme="majorBidi"/>
          <w:sz w:val="24"/>
          <w:szCs w:val="24"/>
        </w:rPr>
        <w:t>HC025</w:t>
      </w:r>
      <w:r>
        <w:rPr>
          <w:rFonts w:asciiTheme="majorBidi" w:hAnsiTheme="majorBidi" w:cstheme="majorBidi"/>
          <w:sz w:val="24"/>
          <w:szCs w:val="24"/>
        </w:rPr>
        <w:t xml:space="preserve">. SsMV1-D7 was considered as an isolate of SsMV1 based on the </w:t>
      </w:r>
      <w:r w:rsidR="00AC3F8A" w:rsidRPr="00AC3F8A">
        <w:rPr>
          <w:rFonts w:asciiTheme="majorBidi" w:hAnsiTheme="majorBidi" w:cstheme="majorBidi"/>
          <w:sz w:val="24"/>
          <w:szCs w:val="24"/>
        </w:rPr>
        <w:t>International Committee on Taxonomy of Viruses</w:t>
      </w:r>
      <w:r w:rsidR="00AC3F8A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ICTV</w:t>
      </w:r>
      <w:r w:rsidR="00AC3F8A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rules for species demarcation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as isolates of the same species share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identities greater than 90% </w:t>
      </w:r>
      <w:r>
        <w:rPr>
          <w:rFonts w:asciiTheme="majorBidi" w:hAnsiTheme="majorBidi" w:cstheme="majorBidi"/>
          <w:noProof/>
          <w:sz w:val="24"/>
          <w:szCs w:val="24"/>
        </w:rPr>
        <w:t>(Hillman and Esteban, 2011)</w:t>
      </w:r>
      <w:r>
        <w:rPr>
          <w:rFonts w:asciiTheme="majorBidi" w:hAnsiTheme="majorBidi" w:cstheme="majorBidi"/>
          <w:sz w:val="24"/>
          <w:szCs w:val="24"/>
        </w:rPr>
        <w:t xml:space="preserve">. Phylogenetic analysis based on multiple alignments of full-length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proteins divided the sequences into several clades with SsMV1-D7 clustering with other isolates of SsMV</w:t>
      </w:r>
      <w:r w:rsidR="008430CB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and other viruses from 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O</w:t>
      </w:r>
      <w:r w:rsidR="006D65DD">
        <w:rPr>
          <w:rFonts w:asciiTheme="majorBidi" w:hAnsiTheme="majorBidi" w:cstheme="majorBidi"/>
          <w:i/>
          <w:iCs/>
          <w:sz w:val="24"/>
          <w:szCs w:val="24"/>
        </w:rPr>
        <w:t>phiostoma</w:t>
      </w:r>
      <w:proofErr w:type="spellEnd"/>
      <w:r w:rsidR="006D65DD">
        <w:rPr>
          <w:rFonts w:asciiTheme="majorBidi" w:hAnsiTheme="majorBidi" w:cstheme="majorBidi"/>
          <w:i/>
          <w:iCs/>
          <w:sz w:val="24"/>
          <w:szCs w:val="24"/>
        </w:rPr>
        <w:t xml:space="preserve"> novo-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ulmi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301CF5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6D65DD">
        <w:rPr>
          <w:rFonts w:asciiTheme="majorBidi" w:hAnsiTheme="majorBidi" w:cstheme="majorBidi"/>
          <w:i/>
          <w:iCs/>
          <w:sz w:val="24"/>
          <w:szCs w:val="24"/>
        </w:rPr>
        <w:t>otrytis</w:t>
      </w:r>
      <w:r w:rsidRPr="00301C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cinerea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Colletotrichum</w:t>
      </w:r>
      <w:proofErr w:type="spellEnd"/>
      <w:r w:rsidRPr="00301C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falcatum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Other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species isolated from </w:t>
      </w:r>
      <w:r w:rsidRPr="00301CF5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301CF5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were randomly scattered in different clades (</w:t>
      </w:r>
      <w:r w:rsidRPr="00B054C7">
        <w:rPr>
          <w:rFonts w:asciiTheme="majorBidi" w:hAnsiTheme="majorBidi" w:cstheme="majorBidi"/>
          <w:sz w:val="24"/>
          <w:szCs w:val="24"/>
        </w:rPr>
        <w:t xml:space="preserve">Figure </w:t>
      </w:r>
      <w:r>
        <w:rPr>
          <w:rFonts w:asciiTheme="majorBidi" w:hAnsiTheme="majorBidi" w:cstheme="majorBidi"/>
          <w:sz w:val="24"/>
          <w:szCs w:val="24"/>
        </w:rPr>
        <w:t>4).</w:t>
      </w:r>
    </w:p>
    <w:p w:rsidR="00EF5C44" w:rsidRPr="003F4E5D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F4E5D">
        <w:rPr>
          <w:rFonts w:asciiTheme="majorBidi" w:hAnsiTheme="majorBidi" w:cstheme="majorBidi"/>
          <w:b/>
          <w:bCs/>
          <w:sz w:val="24"/>
          <w:szCs w:val="24"/>
        </w:rPr>
        <w:t>Biological characteristics of SsMV1-D7</w:t>
      </w:r>
    </w:p>
    <w:p w:rsidR="00EF5C44" w:rsidRDefault="00EF5C44" w:rsidP="006D65DD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study the effect of SsMV1-D7 on </w:t>
      </w:r>
      <w:r w:rsidRPr="0029600F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29600F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>, dual-culture technique was used to transfer the virus from its parental isolate D7 to a virus-free isolate (13844sh</w:t>
      </w:r>
      <w:r w:rsidRPr="005C6DC3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>) via anastomosis. Successful virus movement from isolate D7 to isolate 13844sh</w:t>
      </w:r>
      <w:r w:rsidRPr="00D46E4F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 xml:space="preserve"> was confirmed using RT-PCR detection with SsMV1-D7 specific primers (Figure </w:t>
      </w:r>
      <w:r w:rsidR="004509F8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). </w:t>
      </w:r>
      <w:r w:rsidR="006D65DD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solate 13844sh</w:t>
      </w:r>
      <w:r w:rsidRPr="00D46E4F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D65DD">
        <w:rPr>
          <w:rFonts w:asciiTheme="majorBidi" w:hAnsiTheme="majorBidi" w:cstheme="majorBidi"/>
          <w:sz w:val="24"/>
          <w:szCs w:val="24"/>
        </w:rPr>
        <w:t xml:space="preserve">infected with SsMV1-D7 </w:t>
      </w:r>
      <w:r>
        <w:rPr>
          <w:rFonts w:asciiTheme="majorBidi" w:hAnsiTheme="majorBidi" w:cstheme="majorBidi"/>
          <w:sz w:val="24"/>
          <w:szCs w:val="24"/>
        </w:rPr>
        <w:t xml:space="preserve">was labeled </w:t>
      </w:r>
      <w:r w:rsidRPr="00D46E4F">
        <w:rPr>
          <w:rFonts w:asciiTheme="majorBidi" w:hAnsiTheme="majorBidi" w:cstheme="majorBidi"/>
          <w:sz w:val="24"/>
          <w:szCs w:val="24"/>
        </w:rPr>
        <w:t>13844sh</w:t>
      </w:r>
      <w:r w:rsidRPr="00D46E4F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>-D7. Growth rate and virulence of the parental and transfected isolates were compared. Growth rates of isolates D7, 13844sh</w:t>
      </w:r>
      <w:r w:rsidRPr="00DE3F48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>, and 13844sh</w:t>
      </w:r>
      <w:r w:rsidRPr="00DE3F48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>-D7 were 1.8, 2.15 and 1.9 cm/d, respectively. Moreover, lesion diameter produced by the newly infected isolate 13844sh</w:t>
      </w:r>
      <w:r w:rsidRPr="00B64AB0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>-D7 on tomato detached leaves was reduced to 1.75 cm, which is comparable with that of SsMV1-D7 naturally-infected isolate D7 (1.65 cm) and less than that of SsMV1-D7-free isolate 13844sh</w:t>
      </w:r>
      <w:r w:rsidRPr="00B64AB0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hyg</w:t>
      </w:r>
      <w:r>
        <w:rPr>
          <w:rFonts w:asciiTheme="majorBidi" w:hAnsiTheme="majorBidi" w:cstheme="majorBidi"/>
          <w:sz w:val="24"/>
          <w:szCs w:val="24"/>
        </w:rPr>
        <w:t xml:space="preserve"> (2 cm) (Figure 5).</w:t>
      </w:r>
    </w:p>
    <w:p w:rsidR="00EF5C44" w:rsidRDefault="00EF5C44" w:rsidP="001A674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Discussion</w:t>
      </w:r>
    </w:p>
    <w:p w:rsidR="00EF5C44" w:rsidRDefault="00F01DC1" w:rsidP="00F01DC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22582">
        <w:rPr>
          <w:rFonts w:asciiTheme="majorBidi" w:hAnsiTheme="majorBidi" w:cstheme="majorBidi"/>
          <w:sz w:val="24"/>
          <w:szCs w:val="24"/>
        </w:rPr>
        <w:t>In the present study we report the molecular characteri</w:t>
      </w:r>
      <w:r>
        <w:rPr>
          <w:rFonts w:asciiTheme="majorBidi" w:hAnsiTheme="majorBidi" w:cstheme="majorBidi"/>
          <w:sz w:val="24"/>
          <w:szCs w:val="24"/>
        </w:rPr>
        <w:t>stics</w:t>
      </w:r>
      <w:r w:rsidRPr="00D22582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 xml:space="preserve">a novel isolate of a previously described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SsMV1 (SsMV1-D7), which was found associated with an Egyptian isolate of </w:t>
      </w:r>
      <w:r w:rsidRPr="00D22582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D22582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EF5C44">
        <w:rPr>
          <w:rFonts w:asciiTheme="majorBidi" w:hAnsiTheme="majorBidi" w:cstheme="majorBidi"/>
          <w:sz w:val="24"/>
          <w:szCs w:val="24"/>
        </w:rPr>
        <w:t xml:space="preserve"> Sequence analysis and BLASTP search revealed that the genome of the novel isolate encodes a single ORF with similarities to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Phylogenetic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analysis and </w:t>
      </w:r>
      <w:proofErr w:type="spellStart"/>
      <w:proofErr w:type="gramStart"/>
      <w:r w:rsidR="00EF5C44"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 w:rsidR="00EF5C44">
        <w:rPr>
          <w:rFonts w:asciiTheme="majorBidi" w:hAnsiTheme="majorBidi" w:cstheme="majorBidi"/>
          <w:sz w:val="24"/>
          <w:szCs w:val="24"/>
        </w:rPr>
        <w:t xml:space="preserve"> identity comparisons supported our findings that it represents a novel Egyptian isolate of SsMV1. </w:t>
      </w:r>
      <w:proofErr w:type="spellStart"/>
      <w:r w:rsidR="00EF5C44" w:rsidRPr="00650BF1"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were formerly classified as species of the </w:t>
      </w:r>
      <w:proofErr w:type="spellStart"/>
      <w:r w:rsidR="00EF5C44" w:rsidRPr="00054A2E">
        <w:rPr>
          <w:rFonts w:asciiTheme="majorBidi" w:hAnsiTheme="majorBidi" w:cstheme="majorBidi"/>
          <w:i/>
          <w:iCs/>
          <w:sz w:val="24"/>
          <w:szCs w:val="24"/>
        </w:rPr>
        <w:t>Mitovirus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genus within the </w:t>
      </w:r>
      <w:proofErr w:type="spellStart"/>
      <w:r w:rsidR="00EF5C44" w:rsidRPr="005E75C8">
        <w:rPr>
          <w:rFonts w:asciiTheme="majorBidi" w:hAnsiTheme="majorBidi" w:cstheme="majorBidi"/>
          <w:i/>
          <w:iCs/>
          <w:sz w:val="24"/>
          <w:szCs w:val="24"/>
        </w:rPr>
        <w:t>Narnaviridae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family. Currently, a new family, </w:t>
      </w:r>
      <w:proofErr w:type="spellStart"/>
      <w:r w:rsidR="00EF5C44" w:rsidRPr="005E75C8">
        <w:rPr>
          <w:rFonts w:asciiTheme="majorBidi" w:hAnsiTheme="majorBidi" w:cstheme="majorBidi"/>
          <w:i/>
          <w:iCs/>
          <w:sz w:val="24"/>
          <w:szCs w:val="24"/>
        </w:rPr>
        <w:t>Mitoviridae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, has been established to accommodate members of the genus </w:t>
      </w:r>
      <w:proofErr w:type="spellStart"/>
      <w:r w:rsidR="00EF5C44" w:rsidRPr="00054A2E">
        <w:rPr>
          <w:rFonts w:asciiTheme="majorBidi" w:hAnsiTheme="majorBidi" w:cstheme="majorBidi"/>
          <w:i/>
          <w:iCs/>
          <w:sz w:val="24"/>
          <w:szCs w:val="24"/>
        </w:rPr>
        <w:t>Mitovirus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</w:t>
      </w:r>
      <w:r w:rsidR="00EF5C44">
        <w:rPr>
          <w:rFonts w:asciiTheme="majorBidi" w:hAnsiTheme="majorBidi" w:cstheme="majorBidi"/>
          <w:noProof/>
          <w:sz w:val="24"/>
          <w:szCs w:val="24"/>
        </w:rPr>
        <w:t>(Li</w:t>
      </w:r>
      <w:r w:rsidR="00EF5C44" w:rsidRPr="004C4532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>
        <w:rPr>
          <w:rFonts w:asciiTheme="majorBidi" w:hAnsiTheme="majorBidi" w:cstheme="majorBidi"/>
          <w:noProof/>
          <w:sz w:val="24"/>
          <w:szCs w:val="24"/>
        </w:rPr>
        <w:t>, 2020, Nibert</w:t>
      </w:r>
      <w:r w:rsidR="00EF5C44" w:rsidRPr="004C4532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>
        <w:rPr>
          <w:rFonts w:asciiTheme="majorBidi" w:hAnsiTheme="majorBidi" w:cstheme="majorBidi"/>
          <w:noProof/>
          <w:sz w:val="24"/>
          <w:szCs w:val="24"/>
        </w:rPr>
        <w:t>, 2018)</w:t>
      </w:r>
      <w:r w:rsidR="00EF5C44">
        <w:rPr>
          <w:rFonts w:asciiTheme="majorBidi" w:hAnsiTheme="majorBidi" w:cstheme="majorBidi"/>
          <w:sz w:val="24"/>
          <w:szCs w:val="24"/>
        </w:rPr>
        <w:t xml:space="preserve"> as they appeared to have characters that make them distinct from </w:t>
      </w:r>
      <w:proofErr w:type="spellStart"/>
      <w:r w:rsidR="00EF5C44" w:rsidRPr="00F01DC1">
        <w:rPr>
          <w:rFonts w:asciiTheme="majorBidi" w:hAnsiTheme="majorBidi" w:cstheme="majorBidi"/>
          <w:i/>
          <w:iCs/>
          <w:sz w:val="24"/>
          <w:szCs w:val="24"/>
        </w:rPr>
        <w:t>Narnaviridae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members.</w:t>
      </w:r>
      <w:r w:rsidR="00EF5C44" w:rsidRPr="00D225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 w:rsidR="00EF5C44">
        <w:rPr>
          <w:rFonts w:asciiTheme="majorBidi" w:hAnsiTheme="majorBidi" w:cstheme="majorBidi"/>
          <w:sz w:val="24"/>
          <w:szCs w:val="24"/>
        </w:rPr>
        <w:t xml:space="preserve"> were known to infect only fungi until they were recently discovered associated with plants such as </w:t>
      </w:r>
      <w:proofErr w:type="spellStart"/>
      <w:r w:rsidR="00EF5C44" w:rsidRPr="004F7272">
        <w:rPr>
          <w:rFonts w:asciiTheme="majorBidi" w:hAnsiTheme="majorBidi" w:cstheme="majorBidi"/>
          <w:sz w:val="24"/>
          <w:szCs w:val="24"/>
        </w:rPr>
        <w:t>Chenopodium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EF5C44" w:rsidRPr="004F7272">
        <w:rPr>
          <w:rFonts w:asciiTheme="majorBidi" w:hAnsiTheme="majorBidi" w:cstheme="majorBidi"/>
          <w:sz w:val="24"/>
          <w:szCs w:val="24"/>
        </w:rPr>
        <w:t xml:space="preserve">quinoa </w:t>
      </w:r>
      <w:proofErr w:type="spellStart"/>
      <w:r w:rsidR="00EF5C44">
        <w:rPr>
          <w:rFonts w:asciiTheme="majorBidi" w:hAnsiTheme="majorBidi" w:cstheme="majorBidi"/>
          <w:sz w:val="24"/>
          <w:szCs w:val="24"/>
        </w:rPr>
        <w:t>m</w:t>
      </w:r>
      <w:r w:rsidR="00EF5C44" w:rsidRPr="004F7272">
        <w:rPr>
          <w:rFonts w:asciiTheme="majorBidi" w:hAnsiTheme="majorBidi" w:cstheme="majorBidi"/>
          <w:sz w:val="24"/>
          <w:szCs w:val="24"/>
        </w:rPr>
        <w:t>itovirus</w:t>
      </w:r>
      <w:proofErr w:type="spellEnd"/>
      <w:r w:rsidR="00EF5C44" w:rsidRPr="004F7272">
        <w:rPr>
          <w:rFonts w:asciiTheme="majorBidi" w:hAnsiTheme="majorBidi" w:cstheme="majorBidi"/>
          <w:sz w:val="24"/>
          <w:szCs w:val="24"/>
        </w:rPr>
        <w:t xml:space="preserve"> 1</w:t>
      </w:r>
      <w:r w:rsidR="00EF5C44">
        <w:rPr>
          <w:rFonts w:asciiTheme="majorBidi" w:hAnsiTheme="majorBidi" w:cstheme="majorBidi"/>
          <w:sz w:val="24"/>
          <w:szCs w:val="24"/>
        </w:rPr>
        <w:t xml:space="preserve"> (CqMV1) </w:t>
      </w:r>
      <w:r w:rsidR="00EF5C44">
        <w:rPr>
          <w:rFonts w:asciiTheme="majorBidi" w:hAnsiTheme="majorBidi" w:cstheme="majorBidi"/>
          <w:noProof/>
          <w:sz w:val="24"/>
          <w:szCs w:val="24"/>
        </w:rPr>
        <w:t>(Nerva</w:t>
      </w:r>
      <w:r w:rsidR="00EF5C44" w:rsidRPr="004F7272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="00EF5C44">
        <w:rPr>
          <w:rFonts w:asciiTheme="majorBidi" w:hAnsiTheme="majorBidi" w:cstheme="majorBidi"/>
          <w:noProof/>
          <w:sz w:val="24"/>
          <w:szCs w:val="24"/>
        </w:rPr>
        <w:t>, 2019)</w:t>
      </w:r>
      <w:r w:rsidR="00EF5C44"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F01DC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418DB">
        <w:rPr>
          <w:rFonts w:asciiTheme="majorBidi" w:hAnsiTheme="majorBidi" w:cstheme="majorBidi"/>
          <w:i/>
          <w:iCs/>
          <w:sz w:val="24"/>
          <w:szCs w:val="24"/>
        </w:rPr>
        <w:t>Mitoviridae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include the simplest known members of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with </w:t>
      </w:r>
      <w:proofErr w:type="spellStart"/>
      <w:r>
        <w:rPr>
          <w:rFonts w:asciiTheme="majorBidi" w:hAnsiTheme="majorBidi" w:cstheme="majorBidi"/>
          <w:sz w:val="24"/>
          <w:szCs w:val="24"/>
        </w:rPr>
        <w:t>unencapsidated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monopartite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F01DC1">
        <w:rPr>
          <w:rFonts w:asciiTheme="majorBidi" w:hAnsiTheme="majorBidi" w:cstheme="majorBidi"/>
          <w:sz w:val="24"/>
          <w:szCs w:val="24"/>
        </w:rPr>
        <w:t xml:space="preserve">positive sense, </w:t>
      </w:r>
      <w:proofErr w:type="spellStart"/>
      <w:r w:rsidR="00F01DC1">
        <w:rPr>
          <w:rFonts w:asciiTheme="majorBidi" w:hAnsiTheme="majorBidi" w:cstheme="majorBidi"/>
          <w:sz w:val="24"/>
          <w:szCs w:val="24"/>
        </w:rPr>
        <w:t>ss</w:t>
      </w:r>
      <w:r>
        <w:rPr>
          <w:rFonts w:asciiTheme="majorBidi" w:hAnsiTheme="majorBidi" w:cstheme="majorBidi"/>
          <w:sz w:val="24"/>
          <w:szCs w:val="24"/>
        </w:rPr>
        <w:t>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genomes [(+</w:t>
      </w:r>
      <w:proofErr w:type="gramStart"/>
      <w:r>
        <w:rPr>
          <w:rFonts w:asciiTheme="majorBidi" w:hAnsiTheme="majorBidi" w:cstheme="majorBidi"/>
          <w:sz w:val="24"/>
          <w:szCs w:val="24"/>
        </w:rPr>
        <w:t>)</w:t>
      </w:r>
      <w:proofErr w:type="spellStart"/>
      <w:r>
        <w:rPr>
          <w:rFonts w:asciiTheme="majorBidi" w:hAnsiTheme="majorBidi" w:cstheme="majorBidi"/>
          <w:sz w:val="24"/>
          <w:szCs w:val="24"/>
        </w:rPr>
        <w:t>ssRNA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)] of 2.3-3.6 kb in length </w:t>
      </w:r>
      <w:r>
        <w:rPr>
          <w:rFonts w:asciiTheme="majorBidi" w:hAnsiTheme="majorBidi" w:cstheme="majorBidi"/>
          <w:noProof/>
          <w:sz w:val="24"/>
          <w:szCs w:val="24"/>
        </w:rPr>
        <w:t>(Hillman and Cai, 2013)</w:t>
      </w:r>
      <w:r>
        <w:rPr>
          <w:rFonts w:asciiTheme="majorBidi" w:hAnsiTheme="majorBidi" w:cstheme="majorBidi"/>
          <w:sz w:val="24"/>
          <w:szCs w:val="24"/>
        </w:rPr>
        <w:t>. SsMV1</w:t>
      </w:r>
      <w:r w:rsidR="00F01DC1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D7 </w:t>
      </w:r>
      <w:proofErr w:type="spellStart"/>
      <w:r>
        <w:rPr>
          <w:rFonts w:asciiTheme="majorBidi" w:hAnsiTheme="majorBidi" w:cstheme="majorBidi"/>
          <w:sz w:val="24"/>
          <w:szCs w:val="24"/>
        </w:rPr>
        <w:t>ssRNA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has no poly (A) tail at its </w:t>
      </w:r>
      <w:r w:rsidRPr="00F01DC1">
        <w:rPr>
          <w:rFonts w:asciiTheme="majorBidi" w:hAnsiTheme="majorBidi" w:cstheme="majorBidi"/>
          <w:sz w:val="24"/>
          <w:szCs w:val="24"/>
        </w:rPr>
        <w:t>3</w:t>
      </w:r>
      <w:r w:rsidR="00F01DC1" w:rsidRPr="00F01DC1">
        <w:rPr>
          <w:rFonts w:asciiTheme="majorBidi" w:hAnsiTheme="majorBidi" w:cstheme="majorBidi"/>
          <w:sz w:val="24"/>
          <w:szCs w:val="24"/>
        </w:rPr>
        <w:t>'</w:t>
      </w:r>
      <w:r w:rsidRPr="00F01DC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end, which is a common property of most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genomes. However, some </w:t>
      </w:r>
      <w:proofErr w:type="spellStart"/>
      <w:r>
        <w:rPr>
          <w:rFonts w:asciiTheme="majorBidi" w:hAnsiTheme="majorBidi" w:cstheme="majorBidi"/>
          <w:sz w:val="24"/>
          <w:szCs w:val="24"/>
        </w:rPr>
        <w:t>polyadenylated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have been reported such as SsMV2/KL1 </w:t>
      </w:r>
      <w:r>
        <w:rPr>
          <w:rFonts w:asciiTheme="majorBidi" w:hAnsiTheme="majorBidi" w:cstheme="majorBidi"/>
          <w:noProof/>
          <w:sz w:val="24"/>
          <w:szCs w:val="24"/>
        </w:rPr>
        <w:t>(Xie and Ghabrial, 2012)</w:t>
      </w:r>
      <w:r>
        <w:rPr>
          <w:rFonts w:asciiTheme="majorBidi" w:hAnsiTheme="majorBidi" w:cstheme="majorBidi"/>
          <w:sz w:val="24"/>
          <w:szCs w:val="24"/>
        </w:rPr>
        <w:t xml:space="preserve">. Genomes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consist of single ORF that encodes only the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Replication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 restricted to their host mitochondria where the tryptophan </w:t>
      </w:r>
      <w:proofErr w:type="spellStart"/>
      <w:proofErr w:type="gramStart"/>
      <w:r w:rsidR="00F01DC1"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could be coded for by the stop codon UGA </w:t>
      </w:r>
      <w:r>
        <w:rPr>
          <w:rFonts w:asciiTheme="majorBidi" w:hAnsiTheme="majorBidi" w:cstheme="majorBidi"/>
          <w:noProof/>
          <w:sz w:val="24"/>
          <w:szCs w:val="24"/>
        </w:rPr>
        <w:t>(Cole</w:t>
      </w:r>
      <w:r w:rsidRPr="00303FE9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2000)</w:t>
      </w:r>
      <w:r>
        <w:rPr>
          <w:rFonts w:asciiTheme="majorBidi" w:hAnsiTheme="majorBidi" w:cstheme="majorBidi"/>
          <w:sz w:val="24"/>
          <w:szCs w:val="24"/>
        </w:rPr>
        <w:t xml:space="preserve">. SsMV1-D7 ORF contains nine in-frame UGA codons, confirming its presence and replication within the host mitochondria. Some recently discovered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such as </w:t>
      </w:r>
      <w:proofErr w:type="spellStart"/>
      <w:r w:rsidRPr="004F7272">
        <w:rPr>
          <w:rFonts w:asciiTheme="majorBidi" w:hAnsiTheme="majorBidi" w:cstheme="majorBidi"/>
          <w:sz w:val="24"/>
          <w:szCs w:val="24"/>
        </w:rPr>
        <w:t>Rhizoctonia</w:t>
      </w:r>
      <w:proofErr w:type="spellEnd"/>
      <w:r w:rsidRPr="004F72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F7272">
        <w:rPr>
          <w:rFonts w:asciiTheme="majorBidi" w:hAnsiTheme="majorBidi" w:cstheme="majorBidi"/>
          <w:sz w:val="24"/>
          <w:szCs w:val="24"/>
        </w:rPr>
        <w:t>solani</w:t>
      </w:r>
      <w:proofErr w:type="spellEnd"/>
      <w:r w:rsidRPr="004F72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F7272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4F7272">
        <w:rPr>
          <w:rFonts w:asciiTheme="majorBidi" w:hAnsiTheme="majorBidi" w:cstheme="majorBidi"/>
          <w:sz w:val="24"/>
          <w:szCs w:val="24"/>
        </w:rPr>
        <w:t xml:space="preserve"> 39</w:t>
      </w:r>
      <w:r>
        <w:rPr>
          <w:rFonts w:asciiTheme="majorBidi" w:hAnsiTheme="majorBidi" w:cstheme="majorBidi"/>
          <w:sz w:val="24"/>
          <w:szCs w:val="24"/>
        </w:rPr>
        <w:t xml:space="preserve"> (RsMV39)</w:t>
      </w:r>
      <w:r w:rsidRPr="004F7272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were found to encode the full-length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when the standard or mitochondrial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genetic codes were applied suggesting their ability to replicate within the cytoplasm and mitochondria </w:t>
      </w:r>
      <w:r>
        <w:rPr>
          <w:rFonts w:asciiTheme="majorBidi" w:hAnsiTheme="majorBidi" w:cstheme="majorBidi"/>
          <w:noProof/>
          <w:sz w:val="24"/>
          <w:szCs w:val="24"/>
        </w:rPr>
        <w:t>(Li</w:t>
      </w:r>
      <w:r w:rsidRPr="004F7272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2020)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Fungal and plant </w:t>
      </w:r>
      <w:proofErr w:type="spellStart"/>
      <w:r>
        <w:rPr>
          <w:rFonts w:asciiTheme="majorBidi" w:hAnsiTheme="majorBidi" w:cstheme="majorBidi"/>
          <w:sz w:val="24"/>
          <w:szCs w:val="24"/>
        </w:rPr>
        <w:t>mitochonderial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genomes are rich in A+U content (&gt;60%) probably due to their preference to have codons with either A or U at the third wobble position (XYA+XYU) </w:t>
      </w:r>
      <w:r>
        <w:rPr>
          <w:rFonts w:asciiTheme="majorBidi" w:hAnsiTheme="majorBidi" w:cstheme="majorBidi"/>
          <w:noProof/>
          <w:sz w:val="24"/>
          <w:szCs w:val="24"/>
        </w:rPr>
        <w:t>(Hong</w:t>
      </w:r>
      <w:r w:rsidRPr="00FE6C3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1998a)</w:t>
      </w:r>
      <w:r>
        <w:rPr>
          <w:rFonts w:asciiTheme="majorBidi" w:hAnsiTheme="majorBidi" w:cstheme="majorBidi"/>
          <w:sz w:val="24"/>
          <w:szCs w:val="24"/>
        </w:rPr>
        <w:t xml:space="preserve">. Although, in general, genomes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are characterized by having high A+U content of 62 to 73% </w:t>
      </w:r>
      <w:r>
        <w:rPr>
          <w:rFonts w:asciiTheme="majorBidi" w:hAnsiTheme="majorBidi" w:cstheme="majorBidi"/>
          <w:noProof/>
          <w:sz w:val="24"/>
          <w:szCs w:val="24"/>
        </w:rPr>
        <w:t>(Hillman and Cai, 2013)</w:t>
      </w:r>
      <w:r>
        <w:rPr>
          <w:rFonts w:asciiTheme="majorBidi" w:hAnsiTheme="majorBidi" w:cstheme="majorBidi"/>
          <w:sz w:val="24"/>
          <w:szCs w:val="24"/>
        </w:rPr>
        <w:t xml:space="preserve">, some recently described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have lower A+U content such as </w:t>
      </w:r>
      <w:hyperlink r:id="rId11" w:tooltip="Learn more about Cryphonectria from ScienceDirect's AI-generated Topic Pages" w:history="1">
        <w:proofErr w:type="spellStart"/>
        <w:r w:rsidRPr="00A44AC5">
          <w:rPr>
            <w:rFonts w:asciiTheme="majorBidi" w:hAnsiTheme="majorBidi" w:cstheme="majorBidi"/>
            <w:sz w:val="24"/>
            <w:szCs w:val="24"/>
          </w:rPr>
          <w:t>Cryphonectria</w:t>
        </w:r>
        <w:proofErr w:type="spellEnd"/>
      </w:hyperlink>
      <w:r w:rsidRPr="00A44A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4AC5">
        <w:rPr>
          <w:rFonts w:asciiTheme="majorBidi" w:hAnsiTheme="majorBidi" w:cstheme="majorBidi"/>
          <w:sz w:val="24"/>
          <w:szCs w:val="24"/>
        </w:rPr>
        <w:t>cubensis</w:t>
      </w:r>
      <w:proofErr w:type="spellEnd"/>
      <w:r w:rsidRPr="00A44A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4AC5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A44AC5">
        <w:rPr>
          <w:rFonts w:asciiTheme="majorBidi" w:hAnsiTheme="majorBidi" w:cstheme="majorBidi"/>
          <w:sz w:val="24"/>
          <w:szCs w:val="24"/>
        </w:rPr>
        <w:t xml:space="preserve"> 1a (</w:t>
      </w:r>
      <w:r>
        <w:rPr>
          <w:rFonts w:asciiTheme="majorBidi" w:hAnsiTheme="majorBidi" w:cstheme="majorBidi"/>
          <w:sz w:val="24"/>
          <w:szCs w:val="24"/>
        </w:rPr>
        <w:t xml:space="preserve">CcMV1a; </w:t>
      </w:r>
      <w:r w:rsidRPr="00A44AC5">
        <w:rPr>
          <w:rFonts w:asciiTheme="majorBidi" w:hAnsiTheme="majorBidi" w:cstheme="majorBidi"/>
          <w:sz w:val="24"/>
          <w:szCs w:val="24"/>
        </w:rPr>
        <w:t>50.5%)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(Van Heerden, 2008)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(SsMV2/NZ1; 55.1%) </w:t>
      </w:r>
      <w:r>
        <w:rPr>
          <w:rFonts w:asciiTheme="majorBidi" w:hAnsiTheme="majorBidi" w:cstheme="majorBidi"/>
          <w:noProof/>
          <w:sz w:val="24"/>
          <w:szCs w:val="24"/>
        </w:rPr>
        <w:t>(Khalifa and Pearson, 2013)</w:t>
      </w:r>
      <w:r>
        <w:rPr>
          <w:rFonts w:asciiTheme="majorBidi" w:hAnsiTheme="majorBidi" w:cstheme="majorBidi"/>
          <w:sz w:val="24"/>
          <w:szCs w:val="24"/>
        </w:rPr>
        <w:t xml:space="preserve">, SsMV2/KL1 (53.1%) </w:t>
      </w:r>
      <w:r>
        <w:rPr>
          <w:rFonts w:asciiTheme="majorBidi" w:hAnsiTheme="majorBidi" w:cstheme="majorBidi"/>
          <w:noProof/>
          <w:sz w:val="24"/>
          <w:szCs w:val="24"/>
        </w:rPr>
        <w:t>(Xie and Ghabrial, 2012)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A44AC5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Pr="00A44AC5">
        <w:rPr>
          <w:rFonts w:asciiTheme="majorBidi" w:hAnsiTheme="majorBidi" w:cstheme="majorBidi"/>
          <w:sz w:val="24"/>
          <w:szCs w:val="24"/>
        </w:rPr>
        <w:t>Cronartium</w:t>
      </w:r>
      <w:proofErr w:type="spellEnd"/>
      <w:r w:rsidRPr="00A44A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4AC5">
        <w:rPr>
          <w:rFonts w:asciiTheme="majorBidi" w:hAnsiTheme="majorBidi" w:cstheme="majorBidi"/>
          <w:sz w:val="24"/>
          <w:szCs w:val="24"/>
        </w:rPr>
        <w:t>ribicola</w:t>
      </w:r>
      <w:proofErr w:type="spellEnd"/>
      <w:r w:rsidRPr="00A44A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4AC5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(CrMV1; 57.3%) </w:t>
      </w:r>
      <w:r>
        <w:rPr>
          <w:rFonts w:asciiTheme="majorBidi" w:hAnsiTheme="majorBidi" w:cstheme="majorBidi"/>
          <w:noProof/>
          <w:sz w:val="24"/>
          <w:szCs w:val="24"/>
        </w:rPr>
        <w:t>(Liu</w:t>
      </w:r>
      <w:r w:rsidRPr="00A44AC5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2016)</w:t>
      </w:r>
      <w:r>
        <w:rPr>
          <w:rFonts w:asciiTheme="majorBidi" w:hAnsiTheme="majorBidi" w:cstheme="majorBidi"/>
          <w:sz w:val="24"/>
          <w:szCs w:val="24"/>
        </w:rPr>
        <w:t xml:space="preserve">. SsMV1-D7 has high A+U content of 60.4% which is consistent with most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mitochondrial genomes. </w:t>
      </w:r>
      <w:r w:rsidRPr="001C70EF">
        <w:rPr>
          <w:rFonts w:asciiTheme="majorBidi" w:hAnsiTheme="majorBidi" w:cstheme="majorBidi"/>
          <w:sz w:val="24"/>
          <w:szCs w:val="24"/>
        </w:rPr>
        <w:t>There is a preference for the UAA stop codon</w:t>
      </w:r>
      <w:r>
        <w:rPr>
          <w:rFonts w:asciiTheme="majorBidi" w:hAnsiTheme="majorBidi" w:cstheme="majorBidi"/>
          <w:sz w:val="24"/>
          <w:szCs w:val="24"/>
        </w:rPr>
        <w:t xml:space="preserve"> in fungal mitochondrial genomes </w:t>
      </w:r>
      <w:r>
        <w:rPr>
          <w:rFonts w:asciiTheme="majorBidi" w:hAnsiTheme="majorBidi" w:cstheme="majorBidi"/>
          <w:noProof/>
          <w:sz w:val="24"/>
          <w:szCs w:val="24"/>
        </w:rPr>
        <w:t>(Paquin</w:t>
      </w:r>
      <w:r w:rsidRPr="001C70EF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1997)</w:t>
      </w:r>
      <w:r>
        <w:rPr>
          <w:rFonts w:asciiTheme="majorBidi" w:hAnsiTheme="majorBidi" w:cstheme="majorBidi"/>
          <w:sz w:val="24"/>
          <w:szCs w:val="24"/>
        </w:rPr>
        <w:t xml:space="preserve">, which is the case for most characterized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However, SsMV1/D7 </w:t>
      </w:r>
      <w:r w:rsidR="00F01DC1">
        <w:rPr>
          <w:rFonts w:asciiTheme="majorBidi" w:hAnsiTheme="majorBidi" w:cstheme="majorBidi"/>
          <w:sz w:val="24"/>
          <w:szCs w:val="24"/>
        </w:rPr>
        <w:t xml:space="preserve">ORF </w:t>
      </w:r>
      <w:r>
        <w:rPr>
          <w:rFonts w:asciiTheme="majorBidi" w:hAnsiTheme="majorBidi" w:cstheme="majorBidi"/>
          <w:sz w:val="24"/>
          <w:szCs w:val="24"/>
        </w:rPr>
        <w:t xml:space="preserve">is terminated by UAG stop codon similar to several </w:t>
      </w:r>
      <w:r w:rsidRPr="001C70EF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1C70EF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(Khalifa and Pearson, 2013, Xie and Ghabrial, 2012)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EF5C44" w:rsidRDefault="00EF5C44" w:rsidP="000B6A3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terminal sequences of all discovered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have the potential to fold into stable stem-loop secondary structures. Moreover, genomes of some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can fold into panhandle structures by the inverted complementary sequences of </w:t>
      </w:r>
      <w:r w:rsidRPr="00445F15">
        <w:rPr>
          <w:rFonts w:asciiTheme="majorBidi" w:hAnsiTheme="majorBidi" w:cstheme="majorBidi"/>
          <w:sz w:val="24"/>
          <w:szCs w:val="24"/>
        </w:rPr>
        <w:t>their 5</w:t>
      </w:r>
      <w:r w:rsidR="00445F15" w:rsidRPr="00445F15">
        <w:rPr>
          <w:rFonts w:asciiTheme="majorBidi" w:hAnsiTheme="majorBidi" w:cstheme="majorBidi"/>
          <w:sz w:val="24"/>
          <w:szCs w:val="24"/>
        </w:rPr>
        <w:t>'</w:t>
      </w:r>
      <w:r w:rsidRPr="00445F15">
        <w:rPr>
          <w:rFonts w:asciiTheme="majorBidi" w:hAnsiTheme="majorBidi" w:cstheme="majorBidi"/>
          <w:sz w:val="24"/>
          <w:szCs w:val="24"/>
        </w:rPr>
        <w:t xml:space="preserve"> and 3</w:t>
      </w:r>
      <w:r w:rsidR="00445F15" w:rsidRPr="00445F15">
        <w:rPr>
          <w:rFonts w:asciiTheme="majorBidi" w:hAnsiTheme="majorBidi" w:cstheme="majorBidi"/>
          <w:sz w:val="24"/>
          <w:szCs w:val="24"/>
        </w:rPr>
        <w:t>'</w:t>
      </w:r>
      <w:r w:rsidRPr="00445F15">
        <w:rPr>
          <w:rFonts w:asciiTheme="majorBidi" w:hAnsiTheme="majorBidi" w:cstheme="majorBidi"/>
          <w:sz w:val="24"/>
          <w:szCs w:val="24"/>
        </w:rPr>
        <w:t xml:space="preserve"> termini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(Hong</w:t>
      </w:r>
      <w:r w:rsidRPr="00FE6C3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1998b)</w:t>
      </w:r>
      <w:r>
        <w:rPr>
          <w:rFonts w:asciiTheme="majorBidi" w:hAnsiTheme="majorBidi" w:cstheme="majorBidi"/>
          <w:sz w:val="24"/>
          <w:szCs w:val="24"/>
        </w:rPr>
        <w:t xml:space="preserve">. Examples of the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that have this potential are </w:t>
      </w:r>
      <w:hyperlink r:id="rId12" w:tooltip="Learn more about Ophiostoma from ScienceDirect's AI-generated Topic Pages" w:history="1">
        <w:proofErr w:type="spellStart"/>
        <w:r w:rsidRPr="00705C53">
          <w:rPr>
            <w:rFonts w:asciiTheme="majorBidi" w:hAnsiTheme="majorBidi" w:cstheme="majorBidi"/>
            <w:sz w:val="24"/>
            <w:szCs w:val="24"/>
          </w:rPr>
          <w:t>Ophiostoma</w:t>
        </w:r>
        <w:proofErr w:type="spellEnd"/>
      </w:hyperlink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4 (OMV4), </w:t>
      </w:r>
      <w:hyperlink r:id="rId13" w:tooltip="Learn more about Ophiostoma from ScienceDirect's AI-generated Topic Pages" w:history="1">
        <w:proofErr w:type="spellStart"/>
        <w:r w:rsidRPr="00705C53">
          <w:rPr>
            <w:rFonts w:asciiTheme="majorBidi" w:hAnsiTheme="majorBidi" w:cstheme="majorBidi"/>
            <w:sz w:val="24"/>
            <w:szCs w:val="24"/>
          </w:rPr>
          <w:t>Ophiostoma</w:t>
        </w:r>
        <w:proofErr w:type="spellEnd"/>
      </w:hyperlink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6 (OMV6)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(Hong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1999)</w:t>
      </w:r>
      <w:r w:rsidRPr="00705C5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Helicobasidium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mompa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1–18 (HmMV1-18) </w:t>
      </w:r>
      <w:r>
        <w:rPr>
          <w:rFonts w:asciiTheme="majorBidi" w:hAnsiTheme="majorBidi" w:cstheme="majorBidi"/>
          <w:noProof/>
          <w:sz w:val="24"/>
          <w:szCs w:val="24"/>
        </w:rPr>
        <w:t>(Osaki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2005)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Thielaviopsis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basicola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TbMV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noProof/>
          <w:sz w:val="24"/>
          <w:szCs w:val="24"/>
        </w:rPr>
        <w:t>(Park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2006)</w:t>
      </w:r>
      <w:r w:rsidRPr="00705C53">
        <w:rPr>
          <w:rFonts w:asciiTheme="majorBidi" w:hAnsiTheme="majorBidi" w:cstheme="majorBidi"/>
          <w:sz w:val="24"/>
          <w:szCs w:val="24"/>
        </w:rPr>
        <w:t xml:space="preserve">,  </w:t>
      </w:r>
      <w:r w:rsidR="00445F15">
        <w:rPr>
          <w:rFonts w:asciiTheme="majorBidi" w:hAnsiTheme="majorBidi" w:cstheme="majorBidi"/>
          <w:sz w:val="24"/>
          <w:szCs w:val="24"/>
        </w:rPr>
        <w:t>Rs</w:t>
      </w:r>
      <w:r w:rsidR="000B6A37">
        <w:rPr>
          <w:rFonts w:asciiTheme="majorBidi" w:hAnsiTheme="majorBidi" w:cstheme="majorBidi"/>
          <w:sz w:val="24"/>
          <w:szCs w:val="24"/>
        </w:rPr>
        <w:t>MV</w:t>
      </w:r>
      <w:r w:rsidRPr="00705C53">
        <w:rPr>
          <w:rFonts w:asciiTheme="majorBidi" w:hAnsiTheme="majorBidi" w:cstheme="majorBidi"/>
          <w:sz w:val="24"/>
          <w:szCs w:val="24"/>
        </w:rPr>
        <w:t xml:space="preserve">39 </w:t>
      </w:r>
      <w:r w:rsidRPr="00705C53">
        <w:rPr>
          <w:rFonts w:asciiTheme="majorBidi" w:hAnsiTheme="majorBidi" w:cstheme="majorBidi"/>
          <w:noProof/>
          <w:sz w:val="24"/>
          <w:szCs w:val="24"/>
        </w:rPr>
        <w:t>(Li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Pr="00705C53">
        <w:rPr>
          <w:rFonts w:asciiTheme="majorBidi" w:hAnsiTheme="majorBidi" w:cstheme="majorBidi"/>
          <w:noProof/>
          <w:sz w:val="24"/>
          <w:szCs w:val="24"/>
        </w:rPr>
        <w:t>, 2020)</w:t>
      </w:r>
      <w:r w:rsidRPr="00705C5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05C53">
        <w:rPr>
          <w:rFonts w:asciiTheme="majorBidi" w:hAnsiTheme="majorBidi" w:cstheme="majorBidi"/>
          <w:i/>
          <w:iCs/>
          <w:sz w:val="24"/>
          <w:szCs w:val="24"/>
        </w:rPr>
        <w:t>Cronartium</w:t>
      </w:r>
      <w:proofErr w:type="spellEnd"/>
      <w:r w:rsidRPr="00705C5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i/>
          <w:iCs/>
          <w:sz w:val="24"/>
          <w:szCs w:val="24"/>
        </w:rPr>
        <w:t>ribicola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05C53"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 w:rsidRPr="00705C53">
        <w:rPr>
          <w:rFonts w:asciiTheme="majorBidi" w:hAnsiTheme="majorBidi" w:cstheme="majorBidi"/>
          <w:sz w:val="24"/>
          <w:szCs w:val="24"/>
        </w:rPr>
        <w:t xml:space="preserve"> (CrMV1 to CrMV5) </w:t>
      </w:r>
      <w:r w:rsidRPr="00705C53">
        <w:rPr>
          <w:rFonts w:asciiTheme="majorBidi" w:hAnsiTheme="majorBidi" w:cstheme="majorBidi"/>
          <w:noProof/>
          <w:sz w:val="24"/>
          <w:szCs w:val="24"/>
        </w:rPr>
        <w:t>(Liu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Pr="00705C53">
        <w:rPr>
          <w:rFonts w:asciiTheme="majorBidi" w:hAnsiTheme="majorBidi" w:cstheme="majorBidi"/>
          <w:noProof/>
          <w:sz w:val="24"/>
          <w:szCs w:val="24"/>
        </w:rPr>
        <w:t>, 2016)</w:t>
      </w:r>
      <w:r w:rsidR="000B6A37">
        <w:rPr>
          <w:rFonts w:asciiTheme="majorBidi" w:hAnsiTheme="majorBidi" w:cstheme="majorBidi"/>
          <w:sz w:val="24"/>
          <w:szCs w:val="24"/>
        </w:rPr>
        <w:t xml:space="preserve">, </w:t>
      </w:r>
      <w:r w:rsidRPr="00705C53">
        <w:rPr>
          <w:rFonts w:asciiTheme="majorBidi" w:hAnsiTheme="majorBidi" w:cstheme="majorBidi"/>
          <w:sz w:val="24"/>
          <w:szCs w:val="24"/>
        </w:rPr>
        <w:t xml:space="preserve">SsMV1/HC025 </w:t>
      </w:r>
      <w:r w:rsidRPr="00705C53">
        <w:rPr>
          <w:rFonts w:asciiTheme="majorBidi" w:hAnsiTheme="majorBidi" w:cstheme="majorBidi"/>
          <w:noProof/>
          <w:sz w:val="24"/>
          <w:szCs w:val="24"/>
        </w:rPr>
        <w:t>(Xu</w:t>
      </w:r>
      <w:r w:rsidRPr="00705C53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 w:rsidRPr="00705C53">
        <w:rPr>
          <w:rFonts w:asciiTheme="majorBidi" w:hAnsiTheme="majorBidi" w:cstheme="majorBidi"/>
          <w:noProof/>
          <w:sz w:val="24"/>
          <w:szCs w:val="24"/>
        </w:rPr>
        <w:t>, 2015)</w:t>
      </w:r>
      <w:r w:rsidRPr="00705C53">
        <w:rPr>
          <w:rFonts w:asciiTheme="majorBidi" w:hAnsiTheme="majorBidi" w:cstheme="majorBidi"/>
          <w:sz w:val="24"/>
          <w:szCs w:val="24"/>
        </w:rPr>
        <w:t xml:space="preserve">, SsMV2/NZ1 </w:t>
      </w:r>
      <w:r w:rsidRPr="00705C53">
        <w:rPr>
          <w:rFonts w:asciiTheme="majorBidi" w:hAnsiTheme="majorBidi" w:cstheme="majorBidi"/>
          <w:noProof/>
          <w:sz w:val="24"/>
          <w:szCs w:val="24"/>
        </w:rPr>
        <w:t>(Khalifa and Pearson, 2013)</w:t>
      </w:r>
      <w:r w:rsidRPr="00705C53">
        <w:rPr>
          <w:rFonts w:asciiTheme="majorBidi" w:hAnsiTheme="majorBidi" w:cstheme="majorBidi"/>
          <w:sz w:val="24"/>
          <w:szCs w:val="24"/>
        </w:rPr>
        <w:t xml:space="preserve">, </w:t>
      </w:r>
      <w:r w:rsidR="000B6A37">
        <w:rPr>
          <w:rFonts w:asciiTheme="majorBidi" w:hAnsiTheme="majorBidi" w:cstheme="majorBidi"/>
          <w:sz w:val="24"/>
          <w:szCs w:val="24"/>
        </w:rPr>
        <w:t>and SsMV1-</w:t>
      </w:r>
      <w:r>
        <w:rPr>
          <w:rFonts w:asciiTheme="majorBidi" w:hAnsiTheme="majorBidi" w:cstheme="majorBidi"/>
          <w:sz w:val="24"/>
          <w:szCs w:val="24"/>
        </w:rPr>
        <w:t>D7 of the current study. Such secondary structures are thought to (</w:t>
      </w:r>
      <w:proofErr w:type="spellStart"/>
      <w:r>
        <w:rPr>
          <w:rFonts w:asciiTheme="majorBidi" w:hAnsiTheme="majorBidi" w:cstheme="majorBidi"/>
          <w:sz w:val="24"/>
          <w:szCs w:val="24"/>
        </w:rPr>
        <w:t>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play an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important role in the replication process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genomes, (ii) act as recognition sites for 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(iii) protect naked </w:t>
      </w:r>
      <w:proofErr w:type="spellStart"/>
      <w:r>
        <w:rPr>
          <w:rFonts w:asciiTheme="majorBidi" w:hAnsiTheme="majorBidi" w:cstheme="majorBidi"/>
          <w:sz w:val="24"/>
          <w:szCs w:val="24"/>
        </w:rPr>
        <w:t>ssRNA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genomes from degradation </w:t>
      </w:r>
      <w:r>
        <w:rPr>
          <w:rFonts w:asciiTheme="majorBidi" w:hAnsiTheme="majorBidi" w:cstheme="majorBidi"/>
          <w:noProof/>
          <w:sz w:val="24"/>
          <w:szCs w:val="24"/>
        </w:rPr>
        <w:t>(Buck, 1996, Hong</w:t>
      </w:r>
      <w:r w:rsidRPr="00FE6C3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1998a, Hong</w:t>
      </w:r>
      <w:r w:rsidRPr="00FE6C3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1999)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EF5C44" w:rsidRDefault="00EF5C44" w:rsidP="003175D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Hyphal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anastomosis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experiments are widely used to study the transmission of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from a virus-containing isolate to another virus-free isolate of fungal hosts.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transmission through </w:t>
      </w:r>
      <w:proofErr w:type="spellStart"/>
      <w:r>
        <w:rPr>
          <w:rFonts w:asciiTheme="majorBidi" w:hAnsiTheme="majorBidi" w:cstheme="majorBidi"/>
          <w:sz w:val="24"/>
          <w:szCs w:val="24"/>
        </w:rPr>
        <w:t>anastomosis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 accompanied by mitochondrial movement and recombination such as in the case of </w:t>
      </w:r>
      <w:hyperlink r:id="rId14" w:tooltip="Learn more about Cryphonectria parasitica from ScienceDirect's AI-generated Topic Pages" w:history="1">
        <w:proofErr w:type="spellStart"/>
        <w:r w:rsidRPr="00A62348">
          <w:rPr>
            <w:rFonts w:asciiTheme="majorBidi" w:hAnsiTheme="majorBidi" w:cstheme="majorBidi"/>
            <w:sz w:val="24"/>
            <w:szCs w:val="24"/>
          </w:rPr>
          <w:t>Cryphonectria</w:t>
        </w:r>
        <w:proofErr w:type="spellEnd"/>
        <w:r w:rsidRPr="00A62348">
          <w:rPr>
            <w:rFonts w:asciiTheme="majorBidi" w:hAnsiTheme="majorBidi" w:cstheme="majorBidi"/>
            <w:sz w:val="24"/>
            <w:szCs w:val="24"/>
          </w:rPr>
          <w:t xml:space="preserve"> </w:t>
        </w:r>
        <w:proofErr w:type="spellStart"/>
        <w:r w:rsidRPr="00A62348">
          <w:rPr>
            <w:rFonts w:asciiTheme="majorBidi" w:hAnsiTheme="majorBidi" w:cstheme="majorBidi"/>
            <w:sz w:val="24"/>
            <w:szCs w:val="24"/>
          </w:rPr>
          <w:t>parasitica</w:t>
        </w:r>
        <w:proofErr w:type="spellEnd"/>
      </w:hyperlink>
      <w:r w:rsidRPr="00A6234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62348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A62348">
        <w:rPr>
          <w:rFonts w:asciiTheme="majorBidi" w:hAnsiTheme="majorBidi" w:cstheme="majorBidi"/>
          <w:sz w:val="24"/>
          <w:szCs w:val="24"/>
        </w:rPr>
        <w:t xml:space="preserve"> 1 (CpMV1)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(Polashock</w:t>
      </w:r>
      <w:r w:rsidRPr="00A62348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1997)</w:t>
      </w:r>
      <w:r>
        <w:rPr>
          <w:rFonts w:asciiTheme="majorBidi" w:hAnsiTheme="majorBidi" w:cstheme="majorBidi"/>
          <w:sz w:val="24"/>
          <w:szCs w:val="24"/>
        </w:rPr>
        <w:t>. SsMV1</w:t>
      </w:r>
      <w:r w:rsidR="003175DF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D7 was able to infect a virus-free fungal isolate through </w:t>
      </w:r>
      <w:proofErr w:type="spellStart"/>
      <w:r>
        <w:rPr>
          <w:rFonts w:asciiTheme="majorBidi" w:hAnsiTheme="majorBidi" w:cstheme="majorBidi"/>
          <w:sz w:val="24"/>
          <w:szCs w:val="24"/>
        </w:rPr>
        <w:t>hyphal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fusion. Its transmission might be similarly associated with movement and recombination of mitochondria. </w:t>
      </w:r>
    </w:p>
    <w:p w:rsidR="00EF5C44" w:rsidRDefault="00EF5C44" w:rsidP="003175D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infection by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leads to variable effects on their fungal hosts. Although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8E6F6A">
        <w:rPr>
          <w:rFonts w:asciiTheme="majorBidi" w:hAnsiTheme="majorBidi" w:cstheme="majorBidi"/>
          <w:sz w:val="24"/>
          <w:szCs w:val="24"/>
        </w:rPr>
        <w:t>that</w:t>
      </w:r>
      <w:r>
        <w:rPr>
          <w:rFonts w:asciiTheme="majorBidi" w:hAnsiTheme="majorBidi" w:cstheme="majorBidi"/>
          <w:sz w:val="24"/>
          <w:szCs w:val="24"/>
        </w:rPr>
        <w:t xml:space="preserve"> induce little or no effects on their natural hosts, such as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Cryphonectria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cubensis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1b (CMV1b)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Cryphonectria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cubensis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1b </w:t>
      </w:r>
      <w:r>
        <w:rPr>
          <w:rFonts w:asciiTheme="majorBidi" w:hAnsiTheme="majorBidi" w:cstheme="majorBidi"/>
          <w:sz w:val="24"/>
          <w:szCs w:val="24"/>
        </w:rPr>
        <w:t>(</w:t>
      </w:r>
      <w:r w:rsidRPr="008E6F6A">
        <w:rPr>
          <w:rFonts w:asciiTheme="majorBidi" w:hAnsiTheme="majorBidi" w:cstheme="majorBidi"/>
          <w:sz w:val="24"/>
          <w:szCs w:val="24"/>
        </w:rPr>
        <w:t>CMV2a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Pr="008E6F6A">
        <w:rPr>
          <w:rFonts w:asciiTheme="majorBidi" w:hAnsiTheme="majorBidi" w:cstheme="majorBidi"/>
          <w:noProof/>
          <w:sz w:val="24"/>
          <w:szCs w:val="24"/>
        </w:rPr>
        <w:t>(Van Heerden, 2008)</w:t>
      </w:r>
      <w:r w:rsidRPr="008E6F6A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 (SsMV4) </w:t>
      </w:r>
      <w:r>
        <w:rPr>
          <w:rFonts w:asciiTheme="majorBidi" w:hAnsiTheme="majorBidi" w:cstheme="majorBidi"/>
          <w:noProof/>
          <w:sz w:val="24"/>
          <w:szCs w:val="24"/>
        </w:rPr>
        <w:t>(Khalifa and Pearson, 2013)</w:t>
      </w:r>
      <w:r>
        <w:rPr>
          <w:rFonts w:asciiTheme="majorBidi" w:hAnsiTheme="majorBidi" w:cstheme="majorBidi"/>
          <w:sz w:val="24"/>
          <w:szCs w:val="24"/>
        </w:rPr>
        <w:t xml:space="preserve">, have been reported, most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infections are associated with reduced fungal virulence, giving them the potential to be used as biological control agents. Examples of </w:t>
      </w:r>
      <w:proofErr w:type="spellStart"/>
      <w:r>
        <w:rPr>
          <w:rFonts w:asciiTheme="majorBidi" w:hAnsiTheme="majorBidi" w:cstheme="majorBidi"/>
          <w:sz w:val="24"/>
          <w:szCs w:val="24"/>
        </w:rPr>
        <w:t>hypovirulence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-associated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have been reported in several fungal species including </w:t>
      </w:r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Pr="00544A6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(Khalifa and Pearson, 2013, Xie and Ghabrial, 2012, Xu</w:t>
      </w:r>
      <w:r w:rsidRPr="008E6F6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2015)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8E6F6A">
        <w:rPr>
          <w:rFonts w:asciiTheme="majorBidi" w:hAnsiTheme="majorBidi" w:cstheme="majorBidi"/>
          <w:i/>
          <w:iCs/>
          <w:sz w:val="24"/>
          <w:szCs w:val="24"/>
        </w:rPr>
        <w:t>B</w:t>
      </w:r>
      <w:r w:rsidR="003175DF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cinerea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(Wu</w:t>
      </w:r>
      <w:r w:rsidRPr="008E6F6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2010)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Cryphonectria</w:t>
      </w:r>
      <w:proofErr w:type="spellEnd"/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parasitica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(Polashock and Hillman, 1994)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8E6F6A">
        <w:rPr>
          <w:rFonts w:asciiTheme="majorBidi" w:hAnsiTheme="majorBidi" w:cstheme="majorBidi"/>
          <w:i/>
          <w:iCs/>
          <w:sz w:val="24"/>
          <w:szCs w:val="24"/>
        </w:rPr>
        <w:t>O</w:t>
      </w:r>
      <w:r w:rsidR="003175DF">
        <w:rPr>
          <w:rFonts w:asciiTheme="majorBidi" w:hAnsiTheme="majorBidi" w:cstheme="majorBidi"/>
          <w:i/>
          <w:iCs/>
          <w:sz w:val="24"/>
          <w:szCs w:val="24"/>
        </w:rPr>
        <w:t>.</w:t>
      </w:r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 novo-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ulmi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(Hong</w:t>
      </w:r>
      <w:r w:rsidRPr="008E6F6A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1999)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Rhizoctonia</w:t>
      </w:r>
      <w:proofErr w:type="spellEnd"/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solani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(Lakshman and Tavantzis, 1994)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Sclerotinia</w:t>
      </w:r>
      <w:proofErr w:type="spellEnd"/>
      <w:r w:rsidRPr="008E6F6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E6F6A">
        <w:rPr>
          <w:rFonts w:asciiTheme="majorBidi" w:hAnsiTheme="majorBidi" w:cstheme="majorBidi"/>
          <w:i/>
          <w:iCs/>
          <w:sz w:val="24"/>
          <w:szCs w:val="24"/>
        </w:rPr>
        <w:t>homoeocarpa</w:t>
      </w:r>
      <w:proofErr w:type="spellEnd"/>
      <w:r w:rsidRPr="008E6F6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(Deng and Boland, 2006)</w:t>
      </w:r>
      <w:r>
        <w:rPr>
          <w:rFonts w:asciiTheme="majorBidi" w:hAnsiTheme="majorBidi" w:cstheme="majorBidi"/>
          <w:sz w:val="24"/>
          <w:szCs w:val="24"/>
        </w:rPr>
        <w:t xml:space="preserve">. Infection of </w:t>
      </w:r>
      <w:r w:rsidRPr="00D92298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D92298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with the Egyptian isolate of SsMV1 (SsMV1/D7) reduced its growth rate and virulence and hence SsMV1/D7 could be a potential candidate for controlling diseases caused by this fungal pathogen.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Some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925CE6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925CE6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were </w:t>
      </w:r>
      <w:proofErr w:type="spellStart"/>
      <w:r>
        <w:rPr>
          <w:rFonts w:asciiTheme="majorBidi" w:hAnsiTheme="majorBidi" w:cstheme="majorBidi"/>
          <w:sz w:val="24"/>
          <w:szCs w:val="24"/>
        </w:rPr>
        <w:t>phylogenitically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related, whereas others are found in different phylogenetic clusters </w:t>
      </w:r>
      <w:r>
        <w:rPr>
          <w:rFonts w:asciiTheme="majorBidi" w:hAnsiTheme="majorBidi" w:cstheme="majorBidi"/>
          <w:noProof/>
          <w:sz w:val="24"/>
          <w:szCs w:val="24"/>
        </w:rPr>
        <w:t>(Xu</w:t>
      </w:r>
      <w:r w:rsidRPr="00925CE6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2015)</w:t>
      </w:r>
      <w:r>
        <w:rPr>
          <w:rFonts w:asciiTheme="majorBidi" w:hAnsiTheme="majorBidi" w:cstheme="majorBidi"/>
          <w:sz w:val="24"/>
          <w:szCs w:val="24"/>
        </w:rPr>
        <w:t xml:space="preserve">. Some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showed great diversity in terms of species variability and geographical distribution. For example </w:t>
      </w:r>
      <w:r w:rsidRPr="000607D0">
        <w:rPr>
          <w:rFonts w:asciiTheme="majorBidi" w:hAnsiTheme="majorBidi" w:cstheme="majorBidi"/>
          <w:i/>
          <w:iCs/>
          <w:sz w:val="24"/>
          <w:szCs w:val="24"/>
        </w:rPr>
        <w:t>O. novo-</w:t>
      </w:r>
      <w:proofErr w:type="spellStart"/>
      <w:r w:rsidRPr="000607D0">
        <w:rPr>
          <w:rFonts w:asciiTheme="majorBidi" w:hAnsiTheme="majorBidi" w:cstheme="majorBidi"/>
          <w:i/>
          <w:iCs/>
          <w:sz w:val="24"/>
          <w:szCs w:val="24"/>
        </w:rPr>
        <w:t>ulmi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was found to harbor at least nine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from Europe and North America </w:t>
      </w:r>
      <w:r>
        <w:rPr>
          <w:rFonts w:asciiTheme="majorBidi" w:hAnsiTheme="majorBidi" w:cstheme="majorBidi"/>
          <w:noProof/>
          <w:sz w:val="24"/>
          <w:szCs w:val="24"/>
        </w:rPr>
        <w:t>(Doherty</w:t>
      </w:r>
      <w:r w:rsidRPr="000607D0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2006, Hintz</w:t>
      </w:r>
      <w:r w:rsidRPr="000607D0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2013, Hong</w:t>
      </w:r>
      <w:r w:rsidRPr="000607D0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1999)</w:t>
      </w:r>
      <w:r>
        <w:rPr>
          <w:rFonts w:asciiTheme="majorBidi" w:hAnsiTheme="majorBidi" w:cstheme="majorBidi"/>
          <w:sz w:val="24"/>
          <w:szCs w:val="24"/>
        </w:rPr>
        <w:t xml:space="preserve">. Moreover, the NCBI database contained at least 34 species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sequenced from </w:t>
      </w:r>
      <w:r w:rsidRPr="000607D0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0607D0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fungus, the natural host of SsMV1-D7. Isolates of SsMV1 were identified in American (SsMV1/KL-1) </w:t>
      </w:r>
      <w:r>
        <w:rPr>
          <w:rFonts w:asciiTheme="majorBidi" w:hAnsiTheme="majorBidi" w:cstheme="majorBidi"/>
          <w:noProof/>
          <w:sz w:val="24"/>
          <w:szCs w:val="24"/>
        </w:rPr>
        <w:t>(Xie and Ghabrial, 2012)</w:t>
      </w:r>
      <w:r>
        <w:rPr>
          <w:rFonts w:asciiTheme="majorBidi" w:hAnsiTheme="majorBidi" w:cstheme="majorBidi"/>
          <w:sz w:val="24"/>
          <w:szCs w:val="24"/>
        </w:rPr>
        <w:t>, Chinese (SsMV1/</w:t>
      </w:r>
      <w:r w:rsidRPr="0078476E">
        <w:rPr>
          <w:rFonts w:asciiTheme="majorBidi" w:hAnsiTheme="majorBidi" w:cstheme="majorBidi"/>
          <w:sz w:val="24"/>
          <w:szCs w:val="24"/>
        </w:rPr>
        <w:t>HC025</w:t>
      </w:r>
      <w:r>
        <w:rPr>
          <w:rFonts w:asciiTheme="majorBidi" w:hAnsiTheme="majorBidi" w:cstheme="majorBidi"/>
          <w:sz w:val="24"/>
          <w:szCs w:val="24"/>
        </w:rPr>
        <w:t>)</w:t>
      </w:r>
      <w:r w:rsidRPr="0078476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(Xu</w:t>
      </w:r>
      <w:r w:rsidRPr="0078476E">
        <w:rPr>
          <w:rFonts w:asciiTheme="majorBidi" w:hAnsiTheme="majorBidi" w:cstheme="majorBidi"/>
          <w:i/>
          <w:noProof/>
          <w:sz w:val="24"/>
          <w:szCs w:val="24"/>
        </w:rPr>
        <w:t xml:space="preserve"> et al.</w:t>
      </w:r>
      <w:r>
        <w:rPr>
          <w:rFonts w:asciiTheme="majorBidi" w:hAnsiTheme="majorBidi" w:cstheme="majorBidi"/>
          <w:noProof/>
          <w:sz w:val="24"/>
          <w:szCs w:val="24"/>
        </w:rPr>
        <w:t>, 2015)</w:t>
      </w:r>
      <w:r>
        <w:rPr>
          <w:rFonts w:asciiTheme="majorBidi" w:hAnsiTheme="majorBidi" w:cstheme="majorBidi"/>
          <w:sz w:val="24"/>
          <w:szCs w:val="24"/>
        </w:rPr>
        <w:t xml:space="preserve"> and Egyptian strains (SsMV1-D7).</w:t>
      </w:r>
      <w:r w:rsidRPr="0078476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Territorial distribution of SsMV1 and association of its different isolates, including the one of the current study, with reduced host virulence provides </w:t>
      </w:r>
      <w:r w:rsidRPr="00205065">
        <w:rPr>
          <w:rFonts w:asciiTheme="majorBidi" w:hAnsiTheme="majorBidi" w:cstheme="majorBidi"/>
          <w:sz w:val="24"/>
          <w:szCs w:val="24"/>
        </w:rPr>
        <w:t xml:space="preserve">alternative </w:t>
      </w:r>
      <w:r>
        <w:rPr>
          <w:rFonts w:asciiTheme="majorBidi" w:hAnsiTheme="majorBidi" w:cstheme="majorBidi"/>
          <w:sz w:val="24"/>
          <w:szCs w:val="24"/>
        </w:rPr>
        <w:t xml:space="preserve">promising </w:t>
      </w:r>
      <w:r w:rsidRPr="00205065">
        <w:rPr>
          <w:rFonts w:asciiTheme="majorBidi" w:hAnsiTheme="majorBidi" w:cstheme="majorBidi"/>
          <w:sz w:val="24"/>
          <w:szCs w:val="24"/>
        </w:rPr>
        <w:t>approach for the</w:t>
      </w:r>
      <w:r>
        <w:rPr>
          <w:rFonts w:asciiTheme="majorBidi" w:hAnsiTheme="majorBidi" w:cstheme="majorBidi"/>
          <w:sz w:val="24"/>
          <w:szCs w:val="24"/>
        </w:rPr>
        <w:t xml:space="preserve"> control of </w:t>
      </w:r>
      <w:r w:rsidRPr="00205065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205065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fungus.</w:t>
      </w:r>
    </w:p>
    <w:p w:rsidR="00CF28D0" w:rsidRPr="00CF28D0" w:rsidRDefault="00CF28D0" w:rsidP="001A6742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905A1">
        <w:rPr>
          <w:rFonts w:asciiTheme="majorBidi" w:hAnsiTheme="majorBidi" w:cstheme="majorBidi"/>
          <w:b/>
          <w:bCs/>
          <w:sz w:val="24"/>
          <w:szCs w:val="24"/>
        </w:rPr>
        <w:t>Conclusion</w:t>
      </w:r>
    </w:p>
    <w:p w:rsidR="00CF28D0" w:rsidRDefault="003D33C6" w:rsidP="008F526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this study, we reported the isolation and characterization of a novel isolate of a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associated with an Egyptian isolate of </w:t>
      </w:r>
      <w:r w:rsidRPr="003D33C6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3D33C6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Characteristics of the isolated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are in consistence with most previously described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The isolation of SsMV1-D7 from three different countries reveals that it has wide geographical distribution. Continuous isolation of </w:t>
      </w:r>
      <w:proofErr w:type="spellStart"/>
      <w:r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from </w:t>
      </w:r>
      <w:r w:rsidRPr="003D33C6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3D33C6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indicates their great diversity. Since SsMV1-D7 confers </w:t>
      </w:r>
      <w:proofErr w:type="spellStart"/>
      <w:r>
        <w:rPr>
          <w:rFonts w:asciiTheme="majorBidi" w:hAnsiTheme="majorBidi" w:cstheme="majorBidi"/>
          <w:sz w:val="24"/>
          <w:szCs w:val="24"/>
        </w:rPr>
        <w:t>hypovirulence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 </w:t>
      </w:r>
      <w:r w:rsidRPr="008F5268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8F5268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this research introduces the </w:t>
      </w:r>
      <w:r w:rsidR="008F5268">
        <w:rPr>
          <w:rFonts w:asciiTheme="majorBidi" w:hAnsiTheme="majorBidi" w:cstheme="majorBidi"/>
          <w:sz w:val="24"/>
          <w:szCs w:val="24"/>
        </w:rPr>
        <w:t xml:space="preserve">concept of studying </w:t>
      </w:r>
      <w:proofErr w:type="spellStart"/>
      <w:r w:rsidR="008F5268">
        <w:rPr>
          <w:rFonts w:asciiTheme="majorBidi" w:hAnsiTheme="majorBidi" w:cstheme="majorBidi"/>
          <w:sz w:val="24"/>
          <w:szCs w:val="24"/>
        </w:rPr>
        <w:t>mycoviruses</w:t>
      </w:r>
      <w:proofErr w:type="spellEnd"/>
      <w:r w:rsidR="008F5268">
        <w:rPr>
          <w:rFonts w:asciiTheme="majorBidi" w:hAnsiTheme="majorBidi" w:cstheme="majorBidi"/>
          <w:sz w:val="24"/>
          <w:szCs w:val="24"/>
        </w:rPr>
        <w:t xml:space="preserve"> as biological control agents against fungal diseases in Egypt.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F5C44" w:rsidRDefault="00EF5C44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F5C44" w:rsidRPr="002132BD" w:rsidRDefault="00EF5C44" w:rsidP="001A6742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132BD">
        <w:rPr>
          <w:rFonts w:asciiTheme="majorBidi" w:hAnsiTheme="majorBidi" w:cstheme="majorBidi"/>
          <w:b/>
          <w:bCs/>
          <w:sz w:val="24"/>
          <w:szCs w:val="24"/>
        </w:rPr>
        <w:t>Acknowledgment</w:t>
      </w:r>
    </w:p>
    <w:p w:rsidR="00EF5C44" w:rsidRDefault="00DE3B0B" w:rsidP="001A67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E3B0B">
        <w:rPr>
          <w:rFonts w:asciiTheme="majorBidi" w:hAnsiTheme="majorBidi" w:cstheme="majorBidi"/>
          <w:sz w:val="24"/>
          <w:szCs w:val="24"/>
        </w:rPr>
        <w:lastRenderedPageBreak/>
        <w:t xml:space="preserve">The authors appreciate </w:t>
      </w:r>
      <w:proofErr w:type="spellStart"/>
      <w:r w:rsidRPr="00DE3B0B">
        <w:rPr>
          <w:rFonts w:asciiTheme="majorBidi" w:hAnsiTheme="majorBidi" w:cstheme="majorBidi"/>
          <w:sz w:val="24"/>
          <w:szCs w:val="24"/>
        </w:rPr>
        <w:t>Taif</w:t>
      </w:r>
      <w:proofErr w:type="spellEnd"/>
      <w:r w:rsidRPr="00DE3B0B">
        <w:rPr>
          <w:rFonts w:asciiTheme="majorBidi" w:hAnsiTheme="majorBidi" w:cstheme="majorBidi"/>
          <w:sz w:val="24"/>
          <w:szCs w:val="24"/>
        </w:rPr>
        <w:t xml:space="preserve"> University Researchers Supporting Project number (TURSP-2020/85)</w:t>
      </w:r>
      <w:r w:rsidR="001A674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A6742">
        <w:rPr>
          <w:rFonts w:asciiTheme="majorBidi" w:hAnsiTheme="majorBidi" w:cstheme="majorBidi"/>
          <w:sz w:val="24"/>
          <w:szCs w:val="24"/>
        </w:rPr>
        <w:t>Taif</w:t>
      </w:r>
      <w:proofErr w:type="spellEnd"/>
      <w:r w:rsidR="001A6742">
        <w:rPr>
          <w:rFonts w:asciiTheme="majorBidi" w:hAnsiTheme="majorBidi" w:cstheme="majorBidi"/>
          <w:sz w:val="24"/>
          <w:szCs w:val="24"/>
        </w:rPr>
        <w:t>, Saudi Arabia</w:t>
      </w:r>
      <w:bookmarkStart w:id="0" w:name="_GoBack"/>
      <w:bookmarkEnd w:id="0"/>
      <w:r w:rsidRPr="00DE3B0B">
        <w:rPr>
          <w:rFonts w:asciiTheme="majorBidi" w:hAnsiTheme="majorBidi" w:cstheme="majorBidi"/>
          <w:sz w:val="24"/>
          <w:szCs w:val="24"/>
        </w:rPr>
        <w:t>.</w:t>
      </w:r>
      <w:r w:rsidR="00EF5C44">
        <w:rPr>
          <w:rFonts w:asciiTheme="majorBidi" w:hAnsiTheme="majorBidi" w:cstheme="majorBidi"/>
          <w:sz w:val="24"/>
          <w:szCs w:val="24"/>
        </w:rPr>
        <w:t xml:space="preserve"> </w:t>
      </w:r>
      <w:r w:rsidR="00CF28D0">
        <w:rPr>
          <w:rFonts w:asciiTheme="majorBidi" w:hAnsiTheme="majorBidi" w:cstheme="majorBidi"/>
          <w:sz w:val="24"/>
          <w:szCs w:val="24"/>
        </w:rPr>
        <w:t xml:space="preserve">Authors would </w:t>
      </w:r>
      <w:r w:rsidR="001A6742">
        <w:rPr>
          <w:rFonts w:asciiTheme="majorBidi" w:hAnsiTheme="majorBidi" w:cstheme="majorBidi"/>
          <w:sz w:val="24"/>
          <w:szCs w:val="24"/>
        </w:rPr>
        <w:t xml:space="preserve">also </w:t>
      </w:r>
      <w:r w:rsidR="00CF28D0">
        <w:rPr>
          <w:rFonts w:asciiTheme="majorBidi" w:hAnsiTheme="majorBidi" w:cstheme="majorBidi"/>
          <w:sz w:val="24"/>
          <w:szCs w:val="24"/>
        </w:rPr>
        <w:t>like to thank Damietta University, Egypt</w:t>
      </w:r>
      <w:r w:rsidR="00CF28D0" w:rsidRPr="00DE3B0B">
        <w:rPr>
          <w:rFonts w:asciiTheme="majorBidi" w:hAnsiTheme="majorBidi" w:cstheme="majorBidi"/>
          <w:sz w:val="24"/>
          <w:szCs w:val="24"/>
        </w:rPr>
        <w:t xml:space="preserve"> </w:t>
      </w:r>
      <w:r w:rsidR="00CF28D0">
        <w:rPr>
          <w:rFonts w:asciiTheme="majorBidi" w:hAnsiTheme="majorBidi" w:cstheme="majorBidi"/>
          <w:sz w:val="24"/>
          <w:szCs w:val="24"/>
        </w:rPr>
        <w:t>for supporting this research.</w:t>
      </w:r>
    </w:p>
    <w:p w:rsidR="00EF5C44" w:rsidRPr="001C2632" w:rsidRDefault="00EF5C44" w:rsidP="00A56E3E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:rsidR="00EF5C44" w:rsidRPr="00A94734" w:rsidRDefault="00C0634E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" w:name="_ENREF_1"/>
      <w:r w:rsidRPr="00A94734">
        <w:rPr>
          <w:rFonts w:asciiTheme="majorBidi" w:hAnsiTheme="majorBidi" w:cstheme="majorBidi"/>
          <w:noProof/>
          <w:sz w:val="24"/>
          <w:szCs w:val="24"/>
        </w:rPr>
        <w:t>Boland GJ, R Hall 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1994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Index of plant hosts of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Can J Plant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Pathol</w:t>
      </w:r>
      <w:proofErr w:type="spellEnd"/>
      <w:r w:rsidR="00EF5C44" w:rsidRPr="00A94734">
        <w:rPr>
          <w:rFonts w:asciiTheme="majorBidi" w:hAnsiTheme="majorBidi" w:cstheme="majorBidi"/>
          <w:noProof/>
          <w:sz w:val="24"/>
          <w:szCs w:val="24"/>
        </w:rPr>
        <w:t>, 16: 93-108.</w:t>
      </w:r>
      <w:bookmarkEnd w:id="1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" w:name="_ENREF_2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Bolton MD,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BP </w:t>
      </w:r>
      <w:r w:rsidRPr="00A94734">
        <w:rPr>
          <w:rFonts w:asciiTheme="majorBidi" w:hAnsiTheme="majorBidi" w:cstheme="majorBidi"/>
          <w:noProof/>
          <w:sz w:val="24"/>
          <w:szCs w:val="24"/>
        </w:rPr>
        <w:t>Thomma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BD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Nelson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2006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(Lib.) de Bary: biology and molecular traits of a cosmopolitan pathogen.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Mol Plant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Pathol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7: 1-16.</w:t>
      </w:r>
      <w:bookmarkEnd w:id="2"/>
    </w:p>
    <w:p w:rsidR="00EF5C44" w:rsidRPr="00A94734" w:rsidRDefault="000679A0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" w:name="_ENREF_3"/>
      <w:r w:rsidRPr="00A94734">
        <w:rPr>
          <w:rFonts w:asciiTheme="majorBidi" w:hAnsiTheme="majorBidi" w:cstheme="majorBidi"/>
          <w:noProof/>
          <w:sz w:val="24"/>
          <w:szCs w:val="24"/>
        </w:rPr>
        <w:t>Buck KW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1996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Comparison of the replication of positive-stranded RNA viruses of plants and animals.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Adv Virus Res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, 47: 159-251.</w:t>
      </w:r>
      <w:bookmarkEnd w:id="3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4" w:name="_ENREF_4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Cole TE,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Y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Hong,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CM </w:t>
      </w:r>
      <w:r w:rsidRPr="00A94734">
        <w:rPr>
          <w:rFonts w:asciiTheme="majorBidi" w:hAnsiTheme="majorBidi" w:cstheme="majorBidi"/>
          <w:noProof/>
          <w:sz w:val="24"/>
          <w:szCs w:val="24"/>
        </w:rPr>
        <w:t>Brasier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KW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Buck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2000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Detection of an RNA-dependent RNA polymerase in mitochondria from a mitovirus-infected isolate of the Dutch Elm disease fungus,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Ophiostoma novo-ulmi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268: 239-243.</w:t>
      </w:r>
      <w:bookmarkEnd w:id="4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5" w:name="_ENREF_5"/>
      <w:r w:rsidRPr="00A94734">
        <w:rPr>
          <w:rFonts w:asciiTheme="majorBidi" w:hAnsiTheme="majorBidi" w:cstheme="majorBidi"/>
          <w:noProof/>
          <w:sz w:val="24"/>
          <w:szCs w:val="24"/>
        </w:rPr>
        <w:t>Deng F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 xml:space="preserve">GJ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Boland 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2006</w:t>
      </w:r>
      <w:r w:rsidR="000679A0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Attenuation of virulence in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Sclerotinia homoeocarpa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during storage is associated with latent infection by Ophiostoma mitovirus 3a.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Eur</w:t>
      </w:r>
      <w:proofErr w:type="spellEnd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J Plant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Pathol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114: 127-137.</w:t>
      </w:r>
      <w:bookmarkEnd w:id="5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6" w:name="_ENREF_6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Doherty M,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RH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Coutts,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CM </w:t>
      </w:r>
      <w:r w:rsidRPr="00A94734">
        <w:rPr>
          <w:rFonts w:asciiTheme="majorBidi" w:hAnsiTheme="majorBidi" w:cstheme="majorBidi"/>
          <w:noProof/>
          <w:sz w:val="24"/>
          <w:szCs w:val="24"/>
        </w:rPr>
        <w:t>Brasier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KW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Buck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2006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Sequence of RNA-dependent RNA polymerase genes provides evidence for three more distinct mitoviruses in Ophiostoma novo-ulmi isolate Ld.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Virus genes</w:t>
      </w:r>
      <w:r w:rsidRPr="00A94734">
        <w:rPr>
          <w:rFonts w:asciiTheme="majorBidi" w:hAnsiTheme="majorBidi" w:cstheme="majorBidi"/>
          <w:noProof/>
          <w:sz w:val="24"/>
          <w:szCs w:val="24"/>
        </w:rPr>
        <w:t>, 33: 41-44.</w:t>
      </w:r>
      <w:bookmarkEnd w:id="6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7" w:name="_ENREF_7"/>
      <w:r w:rsidRPr="00A94734">
        <w:rPr>
          <w:rFonts w:asciiTheme="majorBidi" w:hAnsiTheme="majorBidi" w:cstheme="majorBidi"/>
          <w:noProof/>
          <w:sz w:val="24"/>
          <w:szCs w:val="24"/>
        </w:rPr>
        <w:t>Ghabrial SA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N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Suzuki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2009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Viruses of plant pathogenic fungi.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Annu</w:t>
      </w:r>
      <w:proofErr w:type="spellEnd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Rev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Phytopathol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47: 353-384.</w:t>
      </w:r>
      <w:bookmarkEnd w:id="7"/>
    </w:p>
    <w:p w:rsidR="00EF5C44" w:rsidRPr="00A94734" w:rsidRDefault="004454EC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8" w:name="_ENREF_8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Hillman BI, G 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Cai </w:t>
      </w:r>
      <w:r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2013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The family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Narnaviridae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: simplest of RNA viruses.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Adv Virus Res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, 86: 149-176.</w:t>
      </w:r>
      <w:bookmarkEnd w:id="8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9" w:name="_ENREF_9"/>
      <w:r w:rsidRPr="00A94734">
        <w:rPr>
          <w:rFonts w:asciiTheme="majorBidi" w:hAnsiTheme="majorBidi" w:cstheme="majorBidi"/>
          <w:noProof/>
          <w:sz w:val="24"/>
          <w:szCs w:val="24"/>
        </w:rPr>
        <w:lastRenderedPageBreak/>
        <w:t>Hillman BI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 </w:t>
      </w:r>
      <w:r w:rsidRPr="00A94734">
        <w:rPr>
          <w:rFonts w:asciiTheme="majorBidi" w:hAnsiTheme="majorBidi" w:cstheme="majorBidi"/>
          <w:noProof/>
          <w:sz w:val="24"/>
          <w:szCs w:val="24"/>
        </w:rPr>
        <w:t>Esteban (2011)</w:t>
      </w:r>
      <w:r w:rsidR="00A56E3E" w:rsidRPr="00A94734">
        <w:rPr>
          <w:rFonts w:asciiTheme="majorBidi" w:hAnsiTheme="majorBidi" w:cstheme="majorBidi"/>
          <w:noProof/>
          <w:sz w:val="24"/>
          <w:szCs w:val="24"/>
        </w:rPr>
        <w:t>.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Narnaviridae</w:t>
      </w:r>
      <w:r w:rsidRPr="00A94734">
        <w:rPr>
          <w:rFonts w:asciiTheme="majorBidi" w:hAnsiTheme="majorBidi" w:cstheme="majorBidi"/>
          <w:noProof/>
          <w:sz w:val="24"/>
          <w:szCs w:val="24"/>
        </w:rPr>
        <w:t>. In: King AMQ, Adams MJ, Carstens EB, Lefkowitz EJ, editors. Virus Taxonomy: Classification and Nomenclature of Viruses: Ninth Report of the International Committee on Taxonomy of Viruses. San Diego: Elsevier. pp. 1055–1060.</w:t>
      </w:r>
      <w:bookmarkEnd w:id="9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0" w:name="_ENREF_10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Hintz WE,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JS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Carneiro,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I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Kassatenko,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A </w:t>
      </w:r>
      <w:r w:rsidRPr="00A94734">
        <w:rPr>
          <w:rFonts w:asciiTheme="majorBidi" w:hAnsiTheme="majorBidi" w:cstheme="majorBidi"/>
          <w:noProof/>
          <w:sz w:val="24"/>
          <w:szCs w:val="24"/>
        </w:rPr>
        <w:t>Varga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James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2013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Two novel mitoviruses from a Canadian isolate of the Dutch elm pathogen Ophiostoma novo-ulmi (93-1224).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Virol</w:t>
      </w:r>
      <w:proofErr w:type="spellEnd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J</w:t>
      </w:r>
      <w:r w:rsidRPr="00A94734">
        <w:rPr>
          <w:rFonts w:asciiTheme="majorBidi" w:hAnsiTheme="majorBidi" w:cstheme="majorBidi"/>
          <w:noProof/>
          <w:sz w:val="24"/>
          <w:szCs w:val="24"/>
        </w:rPr>
        <w:t>, 10: 252.</w:t>
      </w:r>
      <w:bookmarkEnd w:id="10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1" w:name="_ENREF_11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Hong Y,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TE Cole, CM Brasier, KW Buck 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1998a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Evolutionary relationships among putative RNA-dependent RNA polymerases encoded by a mitochondrial virus-like RNA in the Dutch elm disease fungus,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Ophiostoma novo-ulmi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, by other viruses and virus-like RNAs and by the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Arabidopsis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mitochondrial genome.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246: 158-169.</w:t>
      </w:r>
      <w:bookmarkEnd w:id="11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2" w:name="_ENREF_12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Hong Y,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TE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Cole,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CM Brasier, KW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Buck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1998b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Novel structures of two virus-like RNA elements from a diseased isolate of the Dutch elm disease fungus,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Ophiostoma novo-ulmi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242: 80-89.</w:t>
      </w:r>
      <w:bookmarkEnd w:id="12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3" w:name="_ENREF_13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Hong Y,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SL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Dover,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TE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Cole,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CM </w:t>
      </w:r>
      <w:r w:rsidRPr="00A94734">
        <w:rPr>
          <w:rFonts w:asciiTheme="majorBidi" w:hAnsiTheme="majorBidi" w:cstheme="majorBidi"/>
          <w:noProof/>
          <w:sz w:val="24"/>
          <w:szCs w:val="24"/>
        </w:rPr>
        <w:t>Brasier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KW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Buck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1999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Multiple mitochondrial viruses in an isolate of the Dutch Elm disease fungus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Ophiostoma novo-ulmi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258: 118-127.</w:t>
      </w:r>
      <w:bookmarkEnd w:id="13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4" w:name="_ENREF_14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Howitt RLJ,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RE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Beever,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MN </w:t>
      </w:r>
      <w:r w:rsidRPr="00A94734">
        <w:rPr>
          <w:rFonts w:asciiTheme="majorBidi" w:hAnsiTheme="majorBidi" w:cstheme="majorBidi"/>
          <w:noProof/>
          <w:sz w:val="24"/>
          <w:szCs w:val="24"/>
        </w:rPr>
        <w:t>Pearson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RLS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Forster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1995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Presence of double-stranded RNA and virus-like particles in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Botrytis cinerea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Mycol</w:t>
      </w:r>
      <w:proofErr w:type="spellEnd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Res</w:t>
      </w:r>
      <w:r w:rsidRPr="00A94734">
        <w:rPr>
          <w:rFonts w:asciiTheme="majorBidi" w:hAnsiTheme="majorBidi" w:cstheme="majorBidi"/>
          <w:noProof/>
          <w:sz w:val="24"/>
          <w:szCs w:val="24"/>
        </w:rPr>
        <w:t>, 99: 1472-1478.</w:t>
      </w:r>
      <w:bookmarkEnd w:id="14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5" w:name="_ENREF_15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Kearse M,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Moir,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A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Wilson,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Stones-Havas,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Cheung,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Sturrock,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Buxton,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A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Cooper,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Markowitz,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Duran,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T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Thierer,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B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Ashton,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P </w:t>
      </w:r>
      <w:r w:rsidRPr="00A94734">
        <w:rPr>
          <w:rFonts w:asciiTheme="majorBidi" w:hAnsiTheme="majorBidi" w:cstheme="majorBidi"/>
          <w:noProof/>
          <w:sz w:val="24"/>
          <w:szCs w:val="24"/>
        </w:rPr>
        <w:t>Meintjes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A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Drummond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2012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Geneious Basic: an integrated and extendable desktop software platform for the organization and analysis of sequence data.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Bioinformatics</w:t>
      </w:r>
      <w:r w:rsidRPr="00A94734">
        <w:rPr>
          <w:rFonts w:asciiTheme="majorBidi" w:hAnsiTheme="majorBidi" w:cstheme="majorBidi"/>
          <w:noProof/>
          <w:sz w:val="24"/>
          <w:szCs w:val="24"/>
        </w:rPr>
        <w:t>, 28: 1647-1649.</w:t>
      </w:r>
      <w:bookmarkEnd w:id="15"/>
    </w:p>
    <w:p w:rsidR="00EF5C44" w:rsidRPr="00A94734" w:rsidRDefault="004454EC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6" w:name="_ENREF_16"/>
      <w:r w:rsidRPr="00A94734">
        <w:rPr>
          <w:rFonts w:asciiTheme="majorBidi" w:hAnsiTheme="majorBidi" w:cstheme="majorBidi"/>
          <w:noProof/>
          <w:sz w:val="24"/>
          <w:szCs w:val="24"/>
        </w:rPr>
        <w:lastRenderedPageBreak/>
        <w:t>Khalifa ME, MN Pearson 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2013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Molecular characterization of three mitoviruses co-infecting a hypovirulent isolate of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 fungus.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, 441: 22-30.</w:t>
      </w:r>
      <w:bookmarkEnd w:id="16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7" w:name="_ENREF_17"/>
      <w:r w:rsidRPr="00A94734">
        <w:rPr>
          <w:rFonts w:asciiTheme="majorBidi" w:hAnsiTheme="majorBidi" w:cstheme="majorBidi"/>
          <w:noProof/>
          <w:sz w:val="24"/>
          <w:szCs w:val="24"/>
        </w:rPr>
        <w:t>Lakshman DK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SM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Tavantzis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1994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Spontaneous appearance of genetically distinct double-stranded RNA elements in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Rhizoctonia solani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Phytopathology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84: 633.</w:t>
      </w:r>
      <w:bookmarkEnd w:id="17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8" w:name="_ENREF_18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 S,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Y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Hu,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Han,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T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Zhou,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C </w:t>
      </w:r>
      <w:r w:rsidRPr="00A94734">
        <w:rPr>
          <w:rFonts w:asciiTheme="majorBidi" w:hAnsiTheme="majorBidi" w:cstheme="majorBidi"/>
          <w:noProof/>
          <w:sz w:val="24"/>
          <w:szCs w:val="24"/>
        </w:rPr>
        <w:t>Zhao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 X Wu (</w:t>
      </w:r>
      <w:r w:rsidRPr="00A94734">
        <w:rPr>
          <w:rFonts w:asciiTheme="majorBidi" w:hAnsiTheme="majorBidi" w:cstheme="majorBidi"/>
          <w:noProof/>
          <w:sz w:val="24"/>
          <w:szCs w:val="24"/>
        </w:rPr>
        <w:t>2020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Full genome sequence of a new mitovirus from the phytopathogenic fungus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Rhizoctonia solani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Arch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Virol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165: 1719-1723.</w:t>
      </w:r>
      <w:bookmarkEnd w:id="18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19" w:name="_ENREF_19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Liu JJ,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Chan,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Y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Xiang,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H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Williams,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XR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RA </w:t>
      </w:r>
      <w:r w:rsidRPr="00A94734">
        <w:rPr>
          <w:rFonts w:asciiTheme="majorBidi" w:hAnsiTheme="majorBidi" w:cstheme="majorBidi"/>
          <w:noProof/>
          <w:sz w:val="24"/>
          <w:szCs w:val="24"/>
        </w:rPr>
        <w:t>Sniezko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RN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Sturrock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2016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Characterization of five novel mitoviruses in the white pine blister rust fungus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Cronartium ribicola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PloS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O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ne</w:t>
      </w:r>
      <w:r w:rsidRPr="00A94734">
        <w:rPr>
          <w:rFonts w:asciiTheme="majorBidi" w:hAnsiTheme="majorBidi" w:cstheme="majorBidi"/>
          <w:noProof/>
          <w:sz w:val="24"/>
          <w:szCs w:val="24"/>
        </w:rPr>
        <w:t>, 11: e0154267.</w:t>
      </w:r>
      <w:bookmarkEnd w:id="19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0" w:name="_ENREF_20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Mathews DH,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Sabina,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 </w:t>
      </w:r>
      <w:r w:rsidRPr="00A94734">
        <w:rPr>
          <w:rFonts w:asciiTheme="majorBidi" w:hAnsiTheme="majorBidi" w:cstheme="majorBidi"/>
          <w:noProof/>
          <w:sz w:val="24"/>
          <w:szCs w:val="24"/>
        </w:rPr>
        <w:t>Zuker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DH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Turner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1999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Expanded sequence dependence of thermodynamic parameters improves prediction of RNA secondary structure.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J Mol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Biol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288: 911-940.</w:t>
      </w:r>
      <w:bookmarkEnd w:id="20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1" w:name="_ENREF_21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Nerva L,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G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Vigani,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Di Silvestre,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Ciuffo,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Forgia,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W Chitarra, 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Turina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2019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Biological and molecular characterization of Chenopodium quinoa mitovirus 1 reveals a distinct small RNA response compared to those of cytoplasmic RNA viruses.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J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Virol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93.</w:t>
      </w:r>
      <w:bookmarkEnd w:id="21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2" w:name="_ENREF_22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Nibert ML,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M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Vong,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 xml:space="preserve">KK </w:t>
      </w:r>
      <w:r w:rsidRPr="00A94734">
        <w:rPr>
          <w:rFonts w:asciiTheme="majorBidi" w:hAnsiTheme="majorBidi" w:cstheme="majorBidi"/>
          <w:noProof/>
          <w:sz w:val="24"/>
          <w:szCs w:val="24"/>
        </w:rPr>
        <w:t>Fugate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, HJ Debat 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2018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Evidence for contemporary plant mitoviruses.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518: 14-24.</w:t>
      </w:r>
      <w:bookmarkEnd w:id="22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3" w:name="_ENREF_23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Osaki H,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H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Nakamura,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K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Nomura,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N Matsumoto, K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Yoshida 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2005</w:t>
      </w:r>
      <w:r w:rsidR="004454EC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Nucleotide sequence of a mitochondrial RNA virus from the plant pathogenic fungus,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Helicobasidium mompa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Tanaka.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Virus Res</w:t>
      </w:r>
      <w:r w:rsidRPr="00A94734">
        <w:rPr>
          <w:rFonts w:asciiTheme="majorBidi" w:hAnsiTheme="majorBidi" w:cstheme="majorBidi"/>
          <w:noProof/>
          <w:sz w:val="24"/>
          <w:szCs w:val="24"/>
        </w:rPr>
        <w:t>, 107: 39-46.</w:t>
      </w:r>
      <w:bookmarkEnd w:id="23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4" w:name="_ENREF_24"/>
      <w:r w:rsidRPr="00A94734">
        <w:rPr>
          <w:rFonts w:asciiTheme="majorBidi" w:hAnsiTheme="majorBidi" w:cstheme="majorBidi"/>
          <w:noProof/>
          <w:sz w:val="24"/>
          <w:szCs w:val="24"/>
        </w:rPr>
        <w:lastRenderedPageBreak/>
        <w:t xml:space="preserve">Paquin B,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MJ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Laforest,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L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Forget,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I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Roewer,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Z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Wang,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J Longcore, BF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Lang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1997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The fungal mitochondrial genome project: evolution of fungal mitochondrial genomes and their gene expression.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Curr</w:t>
      </w:r>
      <w:proofErr w:type="spellEnd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Gene</w:t>
      </w:r>
      <w:r w:rsidRPr="00A94734">
        <w:rPr>
          <w:rFonts w:asciiTheme="majorBidi" w:hAnsiTheme="majorBidi" w:cstheme="majorBidi"/>
          <w:noProof/>
          <w:sz w:val="24"/>
          <w:szCs w:val="24"/>
        </w:rPr>
        <w:t>, 31: 380-395.</w:t>
      </w:r>
      <w:bookmarkEnd w:id="24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5" w:name="_ENREF_25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Park Y,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X Chen, ZK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Punja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2006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Molecular and biological characterization of a mitovirus in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Chalara elegans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(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Thielaviopsis basicola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).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Phytopathology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96: 468-479.</w:t>
      </w:r>
      <w:bookmarkEnd w:id="25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6" w:name="_ENREF_26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Pearson MN,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RE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Beever,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B Boine,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K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Arthur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2009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Mycoviruses of filamentous fungi and their relevance to plant pathology. </w:t>
      </w:r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Mol Plant </w:t>
      </w:r>
      <w:proofErr w:type="spellStart"/>
      <w:r w:rsidR="00A56E3E" w:rsidRPr="00A94734">
        <w:rPr>
          <w:rFonts w:asciiTheme="majorBidi" w:hAnsiTheme="majorBidi" w:cstheme="majorBidi"/>
          <w:i/>
          <w:noProof/>
          <w:sz w:val="24"/>
          <w:szCs w:val="24"/>
        </w:rPr>
        <w:t>Pathol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10: 115-128.</w:t>
      </w:r>
      <w:bookmarkEnd w:id="26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7" w:name="_ENREF_27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Polashock JJ,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PJ Bedker, BI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Hillman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1997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Movement of a small mitochondrial double-stranded RNA element of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Cryphonectria parasitica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: ascospore inheritance and implications for mitochondrial recombination.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Mol Gen Genet</w:t>
      </w:r>
      <w:r w:rsidRPr="00A94734">
        <w:rPr>
          <w:rFonts w:asciiTheme="majorBidi" w:hAnsiTheme="majorBidi" w:cstheme="majorBidi"/>
          <w:noProof/>
          <w:sz w:val="24"/>
          <w:szCs w:val="24"/>
        </w:rPr>
        <w:t>, 256: 566-571.</w:t>
      </w:r>
      <w:bookmarkEnd w:id="27"/>
    </w:p>
    <w:p w:rsidR="00EF5C44" w:rsidRPr="00A94734" w:rsidRDefault="00C86EFF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8" w:name="_ENREF_28"/>
      <w:r w:rsidRPr="00A94734">
        <w:rPr>
          <w:rFonts w:asciiTheme="majorBidi" w:hAnsiTheme="majorBidi" w:cstheme="majorBidi"/>
          <w:noProof/>
          <w:sz w:val="24"/>
          <w:szCs w:val="24"/>
        </w:rPr>
        <w:t>Polashock JJ, BI Hillman 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1994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A small mitochondrial double-stranded (ds) RNA element associated with a hypovirulent strain of the chestnut blight fungus and ancestrally related to yeast cytoplasmic T and W dsRNAs.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Proc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Natl</w:t>
      </w:r>
      <w:proofErr w:type="spellEnd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Acad</w:t>
      </w:r>
      <w:proofErr w:type="spellEnd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Sci</w:t>
      </w:r>
      <w:proofErr w:type="spellEnd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U S A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, 91: 8680-8684.</w:t>
      </w:r>
      <w:bookmarkEnd w:id="28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29" w:name="_ENREF_29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Roossinck MJ,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P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Saha,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GB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Wiley,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Quan,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JD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White,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H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Lai,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F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Chavarria,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G Shen, Roe BA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2010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Ecogenomics: using massively parallel pyrosequencing to understand virus ecology.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Mol Ecol</w:t>
      </w:r>
      <w:r w:rsidRPr="00A94734">
        <w:rPr>
          <w:rFonts w:asciiTheme="majorBidi" w:hAnsiTheme="majorBidi" w:cstheme="majorBidi"/>
          <w:noProof/>
          <w:sz w:val="24"/>
          <w:szCs w:val="24"/>
        </w:rPr>
        <w:t>, 19 Suppl 1: 81-88.</w:t>
      </w:r>
      <w:bookmarkEnd w:id="29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0" w:name="_ENREF_30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Sexton AC,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Z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Minic,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AJ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Cozijnsen,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MS Pedras, BJ Howlett (</w:t>
      </w:r>
      <w:r w:rsidRPr="00A94734">
        <w:rPr>
          <w:rFonts w:asciiTheme="majorBidi" w:hAnsiTheme="majorBidi" w:cstheme="majorBidi"/>
          <w:noProof/>
          <w:sz w:val="24"/>
          <w:szCs w:val="24"/>
        </w:rPr>
        <w:t>2009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Cloning, purification and characterisation of brassinin glucosyltransferase, a phytoalexin-detoxifying enzyme from the plant pathogen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Fungal Genet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Biol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46: 201-209.</w:t>
      </w:r>
      <w:bookmarkEnd w:id="30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1" w:name="_ENREF_31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Tamura K,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Peterson,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N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Peterson,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G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Stecher,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M Nei, S Kumar 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2011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MEGA5: molecular evolutionary genetics analysis using maximum likelihood, evolutionary distance, and maximum parsimony methods.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Mol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Biol</w:t>
      </w:r>
      <w:proofErr w:type="spellEnd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Evol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28: 2731-2739.</w:t>
      </w:r>
      <w:bookmarkEnd w:id="31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2" w:name="_ENREF_32"/>
      <w:r w:rsidRPr="00A94734">
        <w:rPr>
          <w:rFonts w:asciiTheme="majorBidi" w:hAnsiTheme="majorBidi" w:cstheme="majorBidi"/>
          <w:noProof/>
          <w:sz w:val="24"/>
          <w:szCs w:val="24"/>
        </w:rPr>
        <w:lastRenderedPageBreak/>
        <w:t xml:space="preserve">Valverde RA,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ST Nameta,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RL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Jordan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1990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Analysis of double-stranded RNA for plant virus diagnosis.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 xml:space="preserve">Plant </w:t>
      </w:r>
      <w:proofErr w:type="spellStart"/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Dis</w:t>
      </w:r>
      <w:proofErr w:type="spellEnd"/>
      <w:r w:rsidRPr="00A94734">
        <w:rPr>
          <w:rFonts w:asciiTheme="majorBidi" w:hAnsiTheme="majorBidi" w:cstheme="majorBidi"/>
          <w:noProof/>
          <w:sz w:val="24"/>
          <w:szCs w:val="24"/>
        </w:rPr>
        <w:t>, 74: 255.</w:t>
      </w:r>
      <w:bookmarkEnd w:id="32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3" w:name="_ENREF_33"/>
      <w:r w:rsidRPr="00A94734">
        <w:rPr>
          <w:rFonts w:asciiTheme="majorBidi" w:hAnsiTheme="majorBidi" w:cstheme="majorBidi"/>
          <w:noProof/>
          <w:sz w:val="24"/>
          <w:szCs w:val="24"/>
        </w:rPr>
        <w:t>Van Heerden SW (2008)</w:t>
      </w:r>
      <w:r w:rsidR="00A56E3E" w:rsidRPr="00A94734">
        <w:rPr>
          <w:rFonts w:asciiTheme="majorBidi" w:hAnsiTheme="majorBidi" w:cstheme="majorBidi"/>
          <w:noProof/>
          <w:sz w:val="24"/>
          <w:szCs w:val="24"/>
        </w:rPr>
        <w:t>.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Studies on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Cryphonectria cubensis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in South Africa with special reference to mycovirus infection: University of Pretoria.</w:t>
      </w:r>
      <w:bookmarkEnd w:id="33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4" w:name="_ENREF_34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Wu M,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L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Zhang,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G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D Jiang, SA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Ghabrial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2010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Genome characterization of a debilitation-associated mitovirus infecting the phytopathogenic fungus Botrytis cinerea.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Pr="00A94734">
        <w:rPr>
          <w:rFonts w:asciiTheme="majorBidi" w:hAnsiTheme="majorBidi" w:cstheme="majorBidi"/>
          <w:noProof/>
          <w:sz w:val="24"/>
          <w:szCs w:val="24"/>
        </w:rPr>
        <w:t>, 406: 117-126.</w:t>
      </w:r>
      <w:bookmarkEnd w:id="34"/>
    </w:p>
    <w:p w:rsidR="00EF5C44" w:rsidRPr="00A94734" w:rsidRDefault="00C86EFF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5" w:name="_ENREF_35"/>
      <w:r w:rsidRPr="00A94734">
        <w:rPr>
          <w:rFonts w:asciiTheme="majorBidi" w:hAnsiTheme="majorBidi" w:cstheme="majorBidi"/>
          <w:noProof/>
          <w:sz w:val="24"/>
          <w:szCs w:val="24"/>
        </w:rPr>
        <w:t>Xie J, SA Ghabrial (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2012</w:t>
      </w:r>
      <w:r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Molecular characterization of two mitoviruses co-infecting a hypovirulent isolate of the plant pathogenic fungus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="00EF5C44" w:rsidRPr="00A94734">
        <w:rPr>
          <w:rFonts w:asciiTheme="majorBidi" w:hAnsiTheme="majorBidi" w:cstheme="majorBidi"/>
          <w:i/>
          <w:noProof/>
          <w:sz w:val="24"/>
          <w:szCs w:val="24"/>
        </w:rPr>
        <w:t>Virology</w:t>
      </w:r>
      <w:r w:rsidR="00EF5C44" w:rsidRPr="00A94734">
        <w:rPr>
          <w:rFonts w:asciiTheme="majorBidi" w:hAnsiTheme="majorBidi" w:cstheme="majorBidi"/>
          <w:noProof/>
          <w:sz w:val="24"/>
          <w:szCs w:val="24"/>
        </w:rPr>
        <w:t>, 428: 77-85.</w:t>
      </w:r>
      <w:bookmarkEnd w:id="35"/>
    </w:p>
    <w:p w:rsidR="00EF5C44" w:rsidRPr="00A94734" w:rsidRDefault="00EF5C44" w:rsidP="008E08D9">
      <w:pPr>
        <w:spacing w:after="0"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6" w:name="_ENREF_36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Xu Z,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S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Wu,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L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Liu,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Cheng,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Y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Fu,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>Jiang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,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 xml:space="preserve">J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Xie 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2015</w:t>
      </w:r>
      <w:r w:rsidR="00C86EFF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A mitovirus related to plant mitochondrial gene confers hypovirulence on the phytopathogenic fungus </w:t>
      </w:r>
      <w:r w:rsidRPr="00A94734">
        <w:rPr>
          <w:rFonts w:asciiTheme="majorBidi" w:hAnsiTheme="majorBidi" w:cstheme="majorBidi"/>
          <w:i/>
          <w:noProof/>
          <w:sz w:val="24"/>
          <w:szCs w:val="24"/>
        </w:rPr>
        <w:t>Sclerotinia sclerotiorum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Virus Res</w:t>
      </w:r>
      <w:r w:rsidRPr="00A94734">
        <w:rPr>
          <w:rFonts w:asciiTheme="majorBidi" w:hAnsiTheme="majorBidi" w:cstheme="majorBidi"/>
          <w:noProof/>
          <w:sz w:val="24"/>
          <w:szCs w:val="24"/>
        </w:rPr>
        <w:t>, 197: 127-136.</w:t>
      </w:r>
      <w:bookmarkEnd w:id="36"/>
    </w:p>
    <w:p w:rsidR="001A6742" w:rsidRDefault="00EF5C44" w:rsidP="008E08D9">
      <w:pPr>
        <w:spacing w:line="48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37" w:name="_ENREF_37"/>
      <w:r w:rsidRPr="00A94734">
        <w:rPr>
          <w:rFonts w:asciiTheme="majorBidi" w:hAnsiTheme="majorBidi" w:cstheme="majorBidi"/>
          <w:noProof/>
          <w:sz w:val="24"/>
          <w:szCs w:val="24"/>
        </w:rPr>
        <w:t xml:space="preserve">Yu X,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B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Y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Fu,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D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Jiang,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SA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Ghabrial,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G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Li,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 xml:space="preserve">Y Peng, J Xie, J Cheng, J Huang, X 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Yi 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>(</w:t>
      </w:r>
      <w:r w:rsidRPr="00A94734">
        <w:rPr>
          <w:rFonts w:asciiTheme="majorBidi" w:hAnsiTheme="majorBidi" w:cstheme="majorBidi"/>
          <w:noProof/>
          <w:sz w:val="24"/>
          <w:szCs w:val="24"/>
        </w:rPr>
        <w:t>2010</w:t>
      </w:r>
      <w:r w:rsidR="00C0634E" w:rsidRPr="00A94734">
        <w:rPr>
          <w:rFonts w:asciiTheme="majorBidi" w:hAnsiTheme="majorBidi" w:cstheme="majorBidi"/>
          <w:noProof/>
          <w:sz w:val="24"/>
          <w:szCs w:val="24"/>
        </w:rPr>
        <w:t>)</w:t>
      </w:r>
      <w:r w:rsidRPr="00A94734">
        <w:rPr>
          <w:rFonts w:asciiTheme="majorBidi" w:hAnsiTheme="majorBidi" w:cstheme="majorBidi"/>
          <w:noProof/>
          <w:sz w:val="24"/>
          <w:szCs w:val="24"/>
        </w:rPr>
        <w:t xml:space="preserve">. A geminivirus-related DNA mycovirus that confers hypovirulence to a plant pathogenic fungus. </w:t>
      </w:r>
      <w:r w:rsidR="00A94734" w:rsidRPr="00A94734">
        <w:rPr>
          <w:rFonts w:asciiTheme="majorBidi" w:hAnsiTheme="majorBidi" w:cstheme="majorBidi"/>
          <w:i/>
          <w:noProof/>
          <w:sz w:val="24"/>
          <w:szCs w:val="24"/>
        </w:rPr>
        <w:t>Proc Natl Acad Sci U S A</w:t>
      </w:r>
      <w:r w:rsidRPr="00A94734">
        <w:rPr>
          <w:rFonts w:asciiTheme="majorBidi" w:hAnsiTheme="majorBidi" w:cstheme="majorBidi"/>
          <w:noProof/>
          <w:sz w:val="24"/>
          <w:szCs w:val="24"/>
        </w:rPr>
        <w:t>, 107: 8387-8392.</w:t>
      </w:r>
      <w:bookmarkEnd w:id="37"/>
    </w:p>
    <w:p w:rsidR="001A6742" w:rsidRDefault="001A6742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:rsidR="001A6742" w:rsidRDefault="001A6742" w:rsidP="001A674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715000" cy="2170601"/>
            <wp:effectExtent l="19050" t="0" r="0" b="0"/>
            <wp:docPr id="2" name="Picture 0" descr="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42" w:rsidRDefault="001A6742" w:rsidP="000B3CC3">
      <w:pPr>
        <w:jc w:val="both"/>
        <w:rPr>
          <w:rFonts w:asciiTheme="majorBidi" w:hAnsiTheme="majorBidi" w:cstheme="majorBidi"/>
          <w:sz w:val="24"/>
          <w:szCs w:val="24"/>
        </w:rPr>
      </w:pPr>
      <w:r w:rsidRPr="0098214E">
        <w:rPr>
          <w:rFonts w:asciiTheme="majorBidi" w:hAnsiTheme="majorBidi" w:cstheme="majorBidi"/>
          <w:b/>
          <w:bCs/>
          <w:sz w:val="24"/>
          <w:szCs w:val="24"/>
        </w:rPr>
        <w:t>Figure 1:</w:t>
      </w:r>
      <w:r>
        <w:rPr>
          <w:rFonts w:asciiTheme="majorBidi" w:hAnsiTheme="majorBidi" w:cstheme="majorBidi"/>
          <w:sz w:val="24"/>
          <w:szCs w:val="24"/>
        </w:rPr>
        <w:t xml:space="preserve"> (A) </w:t>
      </w:r>
      <w:proofErr w:type="spellStart"/>
      <w:r>
        <w:rPr>
          <w:rFonts w:asciiTheme="majorBidi" w:hAnsiTheme="majorBidi" w:cstheme="majorBidi"/>
          <w:sz w:val="24"/>
          <w:szCs w:val="24"/>
        </w:rPr>
        <w:t>Agarose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gel electrophoresis of </w:t>
      </w:r>
      <w:proofErr w:type="spellStart"/>
      <w:r>
        <w:rPr>
          <w:rFonts w:asciiTheme="majorBidi" w:hAnsiTheme="majorBidi" w:cstheme="majorBidi"/>
          <w:sz w:val="24"/>
          <w:szCs w:val="24"/>
        </w:rPr>
        <w:t>dsRNA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associated with </w:t>
      </w:r>
      <w:proofErr w:type="spellStart"/>
      <w:r w:rsidRPr="0050620E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0B3CC3">
        <w:rPr>
          <w:rFonts w:asciiTheme="majorBidi" w:hAnsiTheme="majorBidi" w:cstheme="majorBidi"/>
          <w:i/>
          <w:iCs/>
          <w:sz w:val="24"/>
          <w:szCs w:val="24"/>
        </w:rPr>
        <w:t>clerotinia</w:t>
      </w:r>
      <w:proofErr w:type="spellEnd"/>
      <w:r w:rsidRPr="0050620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0620E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isolate D7. M: 1 kb plus marker. (B) Schematic representation shows the genome organization of the (+) strand of </w:t>
      </w:r>
      <w:proofErr w:type="spellStart"/>
      <w:r w:rsidR="000B3CC3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0B3CC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B3CC3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0B3CC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B3CC3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0B3CC3">
        <w:rPr>
          <w:rFonts w:asciiTheme="majorBidi" w:hAnsiTheme="majorBidi" w:cstheme="majorBidi"/>
          <w:sz w:val="24"/>
          <w:szCs w:val="24"/>
        </w:rPr>
        <w:t xml:space="preserve"> 1 (</w:t>
      </w:r>
      <w:r>
        <w:rPr>
          <w:rFonts w:asciiTheme="majorBidi" w:hAnsiTheme="majorBidi" w:cstheme="majorBidi"/>
          <w:sz w:val="24"/>
          <w:szCs w:val="24"/>
        </w:rPr>
        <w:t>SsMV1-D7</w:t>
      </w:r>
      <w:r w:rsidR="000B3CC3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A56E3E" w:rsidRDefault="00A56E3E" w:rsidP="001A6742">
      <w:pPr>
        <w:spacing w:line="240" w:lineRule="auto"/>
        <w:ind w:left="720" w:hanging="720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A6742" w:rsidRDefault="001A6742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:rsidR="001A6742" w:rsidRDefault="001A6742" w:rsidP="001A674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11301" cy="6667500"/>
            <wp:effectExtent l="19050" t="0" r="8349" b="0"/>
            <wp:docPr id="4" name="Picture 5" descr="Fig 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-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301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42" w:rsidRPr="0050620E" w:rsidRDefault="001A6742" w:rsidP="002159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2: </w:t>
      </w:r>
      <w:r>
        <w:rPr>
          <w:rFonts w:asciiTheme="majorBidi" w:hAnsiTheme="majorBidi" w:cstheme="majorBidi"/>
          <w:sz w:val="24"/>
          <w:szCs w:val="24"/>
        </w:rPr>
        <w:t>Potential secondary structures formed by the complementary sequences of the 5</w:t>
      </w:r>
      <w:r>
        <w:rPr>
          <w:rFonts w:ascii="Vivaldi" w:hAnsi="Vivaldi" w:cstheme="majorBidi"/>
          <w:sz w:val="24"/>
          <w:szCs w:val="24"/>
        </w:rPr>
        <w:t>'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gramStart"/>
      <w:r>
        <w:rPr>
          <w:rFonts w:asciiTheme="majorBidi" w:hAnsiTheme="majorBidi" w:cstheme="majorBidi"/>
          <w:sz w:val="24"/>
          <w:szCs w:val="24"/>
        </w:rPr>
        <w:t>3</w:t>
      </w:r>
      <w:r>
        <w:rPr>
          <w:rFonts w:ascii="Vivaldi" w:hAnsi="Vivaldi" w:cstheme="majorBidi"/>
          <w:sz w:val="24"/>
          <w:szCs w:val="24"/>
        </w:rPr>
        <w:t>'</w:t>
      </w:r>
      <w:r>
        <w:rPr>
          <w:rFonts w:asciiTheme="majorBidi" w:hAnsiTheme="majorBidi" w:cstheme="majorBidi"/>
          <w:sz w:val="24"/>
          <w:szCs w:val="24"/>
        </w:rPr>
        <w:t xml:space="preserve">  terminal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sequences of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1 (SsMV1-D7)</w:t>
      </w:r>
      <w:r>
        <w:rPr>
          <w:rFonts w:asciiTheme="majorBidi" w:hAnsiTheme="majorBidi" w:cstheme="majorBidi"/>
          <w:sz w:val="24"/>
          <w:szCs w:val="24"/>
        </w:rPr>
        <w:t xml:space="preserve"> (+) strand. Secondary structures were predicted and ΔG values calculated using MFOLD software.</w:t>
      </w:r>
    </w:p>
    <w:p w:rsidR="001A6742" w:rsidRDefault="001A6742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:rsidR="001A6742" w:rsidRDefault="001A6742" w:rsidP="001A674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070766" cy="6972300"/>
            <wp:effectExtent l="19050" t="0" r="6184" b="0"/>
            <wp:docPr id="8" name="Picture 2" descr="F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774" cy="697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42" w:rsidRDefault="001A6742" w:rsidP="002159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3: </w:t>
      </w:r>
      <w:r w:rsidRPr="00A135A0">
        <w:rPr>
          <w:rFonts w:asciiTheme="majorBidi" w:hAnsiTheme="majorBidi" w:cstheme="majorBidi"/>
          <w:sz w:val="24"/>
          <w:szCs w:val="24"/>
        </w:rPr>
        <w:t>Amino acid (</w:t>
      </w:r>
      <w:proofErr w:type="spellStart"/>
      <w:proofErr w:type="gramStart"/>
      <w:r w:rsidRPr="00A135A0"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 w:rsidRPr="00A135A0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135A0">
        <w:rPr>
          <w:rFonts w:asciiTheme="majorBidi" w:hAnsiTheme="majorBidi" w:cstheme="majorBidi"/>
          <w:sz w:val="24"/>
          <w:szCs w:val="24"/>
        </w:rPr>
        <w:t>sequence alignments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135A0">
        <w:rPr>
          <w:rFonts w:asciiTheme="majorBidi" w:hAnsiTheme="majorBidi" w:cstheme="majorBidi"/>
          <w:sz w:val="24"/>
          <w:szCs w:val="24"/>
        </w:rPr>
        <w:t>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159B4">
        <w:rPr>
          <w:rFonts w:asciiTheme="majorBidi" w:hAnsiTheme="majorBidi" w:cstheme="majorBidi"/>
          <w:sz w:val="24"/>
          <w:szCs w:val="24"/>
        </w:rPr>
        <w:t>RNA-dependent RNA-polymerase (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sequences of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1 (SsMV1-D7) </w:t>
      </w:r>
      <w:r>
        <w:rPr>
          <w:rFonts w:asciiTheme="majorBidi" w:hAnsiTheme="majorBidi" w:cstheme="majorBidi"/>
          <w:sz w:val="24"/>
          <w:szCs w:val="24"/>
        </w:rPr>
        <w:t xml:space="preserve">and other members of </w:t>
      </w:r>
      <w:proofErr w:type="spellStart"/>
      <w:r w:rsidRPr="002159B4">
        <w:rPr>
          <w:rFonts w:asciiTheme="majorBidi" w:hAnsiTheme="majorBidi" w:cstheme="majorBidi"/>
          <w:i/>
          <w:iCs/>
          <w:sz w:val="24"/>
          <w:szCs w:val="24"/>
        </w:rPr>
        <w:t>Mitoviridae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8C3FB0">
        <w:rPr>
          <w:rFonts w:asciiTheme="majorBidi" w:hAnsiTheme="majorBidi" w:cstheme="majorBidi"/>
          <w:sz w:val="24"/>
          <w:szCs w:val="24"/>
        </w:rPr>
        <w:t xml:space="preserve">Identical residues </w:t>
      </w:r>
      <w:r>
        <w:rPr>
          <w:rFonts w:asciiTheme="majorBidi" w:hAnsiTheme="majorBidi" w:cstheme="majorBidi"/>
          <w:sz w:val="24"/>
          <w:szCs w:val="24"/>
        </w:rPr>
        <w:t>are indicated by asterisks “*”, whereas h</w:t>
      </w:r>
      <w:r w:rsidRPr="008C3FB0">
        <w:rPr>
          <w:rFonts w:asciiTheme="majorBidi" w:hAnsiTheme="majorBidi" w:cstheme="majorBidi"/>
          <w:sz w:val="24"/>
          <w:szCs w:val="24"/>
        </w:rPr>
        <w:t xml:space="preserve">igher and lower chemically similar residues are </w:t>
      </w:r>
      <w:r>
        <w:rPr>
          <w:rFonts w:asciiTheme="majorBidi" w:hAnsiTheme="majorBidi" w:cstheme="majorBidi"/>
          <w:sz w:val="24"/>
          <w:szCs w:val="24"/>
        </w:rPr>
        <w:t>indicated</w:t>
      </w:r>
      <w:r w:rsidRPr="008C3FB0">
        <w:rPr>
          <w:rFonts w:asciiTheme="majorBidi" w:hAnsiTheme="majorBidi" w:cstheme="majorBidi"/>
          <w:sz w:val="24"/>
          <w:szCs w:val="24"/>
        </w:rPr>
        <w:t xml:space="preserve"> by colons “:” and dots “.”, respectively.</w:t>
      </w:r>
      <w:r>
        <w:rPr>
          <w:rFonts w:asciiTheme="majorBidi" w:hAnsiTheme="majorBidi" w:cstheme="majorBidi"/>
          <w:sz w:val="24"/>
          <w:szCs w:val="24"/>
        </w:rPr>
        <w:t xml:space="preserve"> Conserved motifs (I-VI) of </w:t>
      </w:r>
      <w:proofErr w:type="spellStart"/>
      <w:r>
        <w:rPr>
          <w:rFonts w:asciiTheme="majorBidi" w:hAnsiTheme="majorBidi" w:cstheme="majorBidi"/>
          <w:sz w:val="24"/>
          <w:szCs w:val="24"/>
        </w:rPr>
        <w:t>RdRps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are indicated. </w:t>
      </w:r>
      <w:r w:rsidRPr="006963AE">
        <w:rPr>
          <w:rFonts w:asciiTheme="majorBidi" w:hAnsiTheme="majorBidi" w:cstheme="majorBidi"/>
          <w:sz w:val="24"/>
          <w:szCs w:val="24"/>
        </w:rPr>
        <w:t xml:space="preserve">Virus notations are as shown in </w:t>
      </w:r>
      <w:bookmarkStart w:id="38" w:name="bt0005"/>
      <w:r w:rsidRPr="006963AE">
        <w:rPr>
          <w:rFonts w:asciiTheme="majorBidi" w:hAnsiTheme="majorBidi" w:cstheme="majorBidi"/>
          <w:sz w:val="24"/>
          <w:szCs w:val="24"/>
        </w:rPr>
        <w:t>Table 1</w:t>
      </w:r>
      <w:bookmarkEnd w:id="38"/>
      <w:r w:rsidRPr="006963AE">
        <w:rPr>
          <w:rFonts w:asciiTheme="majorBidi" w:hAnsiTheme="majorBidi" w:cstheme="majorBidi"/>
          <w:sz w:val="24"/>
          <w:szCs w:val="24"/>
        </w:rPr>
        <w:t>.</w:t>
      </w:r>
    </w:p>
    <w:p w:rsidR="001A6742" w:rsidRPr="000A073E" w:rsidRDefault="001A6742" w:rsidP="001A6742">
      <w:pPr>
        <w:spacing w:after="0" w:line="240" w:lineRule="auto"/>
        <w:jc w:val="both"/>
        <w:rPr>
          <w:rFonts w:asciiTheme="majorBidi" w:hAnsiTheme="majorBidi" w:cstheme="majorBidi"/>
        </w:rPr>
      </w:pPr>
      <w:r w:rsidRPr="000A073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1:</w:t>
      </w:r>
      <w:r w:rsidRPr="000A073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A073E">
        <w:rPr>
          <w:rFonts w:asciiTheme="majorBidi" w:hAnsiTheme="majorBidi" w:cstheme="majorBidi"/>
          <w:sz w:val="24"/>
          <w:szCs w:val="24"/>
        </w:rPr>
        <w:t>Percent amino acid (</w:t>
      </w:r>
      <w:proofErr w:type="spellStart"/>
      <w:proofErr w:type="gramStart"/>
      <w:r w:rsidRPr="000A073E"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 w:rsidRPr="000A073E">
        <w:rPr>
          <w:rFonts w:asciiTheme="majorBidi" w:hAnsiTheme="majorBidi" w:cstheme="majorBidi"/>
          <w:sz w:val="24"/>
          <w:szCs w:val="24"/>
        </w:rPr>
        <w:t>) sequence identity (</w:t>
      </w:r>
      <w:proofErr w:type="spellStart"/>
      <w:r w:rsidRPr="000A073E">
        <w:rPr>
          <w:rFonts w:asciiTheme="majorBidi" w:hAnsiTheme="majorBidi" w:cstheme="majorBidi"/>
          <w:sz w:val="24"/>
          <w:szCs w:val="24"/>
        </w:rPr>
        <w:t>RdRp</w:t>
      </w:r>
      <w:proofErr w:type="spellEnd"/>
      <w:r w:rsidRPr="000A073E">
        <w:rPr>
          <w:rFonts w:asciiTheme="majorBidi" w:hAnsiTheme="majorBidi" w:cstheme="majorBidi"/>
          <w:sz w:val="24"/>
          <w:szCs w:val="24"/>
        </w:rPr>
        <w:t xml:space="preserve">) between </w:t>
      </w:r>
      <w:proofErr w:type="spellStart"/>
      <w:r w:rsidRPr="000A073E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Pr="000A07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73E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Pr="000A07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73E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Pr="000A073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</w:t>
      </w:r>
      <w:r w:rsidRPr="000A073E">
        <w:rPr>
          <w:rFonts w:asciiTheme="majorBidi" w:hAnsiTheme="majorBidi" w:cstheme="majorBidi"/>
          <w:sz w:val="24"/>
          <w:szCs w:val="24"/>
        </w:rPr>
        <w:t xml:space="preserve"> (SsMV</w:t>
      </w:r>
      <w:r>
        <w:rPr>
          <w:rFonts w:asciiTheme="majorBidi" w:hAnsiTheme="majorBidi" w:cstheme="majorBidi"/>
          <w:sz w:val="24"/>
          <w:szCs w:val="24"/>
        </w:rPr>
        <w:t xml:space="preserve">1-D7) </w:t>
      </w:r>
      <w:r w:rsidRPr="000A073E">
        <w:rPr>
          <w:rFonts w:asciiTheme="majorBidi" w:hAnsiTheme="majorBidi" w:cstheme="majorBidi"/>
          <w:sz w:val="24"/>
          <w:szCs w:val="24"/>
        </w:rPr>
        <w:t xml:space="preserve">and other members of the genus </w:t>
      </w:r>
      <w:proofErr w:type="spellStart"/>
      <w:r w:rsidRPr="000A073E">
        <w:rPr>
          <w:rFonts w:asciiTheme="majorBidi" w:hAnsiTheme="majorBidi" w:cstheme="majorBidi"/>
          <w:i/>
          <w:iCs/>
          <w:sz w:val="24"/>
          <w:szCs w:val="24"/>
        </w:rPr>
        <w:t>Mitovirus</w:t>
      </w:r>
      <w:proofErr w:type="spellEnd"/>
      <w:r w:rsidRPr="000A073E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XSpec="center" w:tblpY="2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0"/>
        <w:gridCol w:w="1567"/>
        <w:gridCol w:w="1383"/>
        <w:gridCol w:w="2576"/>
      </w:tblGrid>
      <w:tr w:rsidR="001A6742" w:rsidRPr="000A073E" w:rsidTr="003D33C6">
        <w:trPr>
          <w:trHeight w:val="260"/>
        </w:trPr>
        <w:tc>
          <w:tcPr>
            <w:tcW w:w="21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742" w:rsidRPr="00967A8D" w:rsidRDefault="001A6742" w:rsidP="003D33C6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967A8D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0"/>
                <w:szCs w:val="20"/>
              </w:rPr>
              <w:t>Mitovirus</w:t>
            </w:r>
            <w:proofErr w:type="spellEnd"/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742" w:rsidRPr="00A672D3" w:rsidRDefault="001A6742" w:rsidP="003D33C6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A672D3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Acronym</w:t>
            </w:r>
          </w:p>
        </w:tc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742" w:rsidRPr="000A073E" w:rsidRDefault="001A6742" w:rsidP="003D33C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0A073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 xml:space="preserve">Identity </w:t>
            </w: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(</w:t>
            </w:r>
            <w:r w:rsidRPr="000A073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%</w:t>
            </w: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742" w:rsidRPr="000A073E" w:rsidRDefault="001A6742" w:rsidP="003D33C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0A073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GenBank</w:t>
            </w:r>
            <w:proofErr w:type="spellEnd"/>
            <w:r w:rsidRPr="000A073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Pr="000A073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</w:t>
            </w:r>
            <w:r w:rsidRPr="000A073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ccession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</w:t>
            </w:r>
            <w:r w:rsidRPr="000A073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o.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tcBorders>
              <w:top w:val="single" w:sz="4" w:space="0" w:color="auto"/>
            </w:tcBorders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Alternaria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arborescens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AaMV1</w:t>
            </w:r>
          </w:p>
        </w:tc>
        <w:tc>
          <w:tcPr>
            <w:tcW w:w="722" w:type="pct"/>
            <w:tcBorders>
              <w:top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35.22</w:t>
            </w:r>
          </w:p>
        </w:tc>
        <w:tc>
          <w:tcPr>
            <w:tcW w:w="1345" w:type="pct"/>
            <w:tcBorders>
              <w:top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18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BAV53122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Alternaria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brassicicola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AbMV</w:t>
            </w:r>
            <w:proofErr w:type="spellEnd"/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40.80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AKN79252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Botrytis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cinerea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BcMV1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29.88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19" w:anchor="alnHdr_Query_12380" w:tooltip="Go to alignment for BcMV1-ABQ65153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ABQ65153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Botrytis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cinerea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BcMV2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64.73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CEZ26301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Botrytis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cinerea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BcMV4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39.81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0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CEZ26303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Colletotrichum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falcatum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CfaMV1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46.02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AZT88621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Colletotrichum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fructicola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CfMV1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38.17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BBN51032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Cryphonectria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cubensis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1a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CcMV1a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40.52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1" w:anchor="alnHdr_Query_12383" w:tooltip="Go to alignment for CcMV1a-AAR01970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AAR01970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andiyazi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FaMV1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36.88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QIQ28426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circinatum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FcMV1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37.69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AHI43533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coeruleum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FcoMV1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36.85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2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BAQ36630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globosum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FgMV1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37.38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3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BAQ36629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poae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FpMV1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34.44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4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BAV56289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poae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FpMV2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35.23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5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BAV56290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Fusarium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sacchari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FsMV1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37.50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QIQ28428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Gremmeniella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abietina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S1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GaMV-S1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37.41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AAN05635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Gremmeniella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abietina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S2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GaMV-S2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37.76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6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AAT48883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Helicobasidium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mompa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1-18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HmMV1-18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34.68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7" w:anchor="alnHdr_Query_12395" w:tooltip="Go to alignment for HmMV1-18-BAD72871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BAD72871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Leptosphaeria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biglobosa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LbMV1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42.67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8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AVZ65960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Nigrospora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oryzae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NoMV2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33.53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AZP53929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Ophiostoma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3a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OMV3a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28.64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29" w:anchor="alnHdr_Query_12398" w:tooltip="Go to alignment for OMV3a-CAA06228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CAA06228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Ophiostoma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3b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OMV3b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28.84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30" w:anchor="alnHdr_Query_12399" w:tooltip="Go to alignment for OMV3b-CAJ32468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CAJ32468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Ophiostoma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OMV4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41.19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31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CAB42652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Ophiostoma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OMV5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41.35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32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CAB42653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Ophiostoma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OMV6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35.71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CAB42654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homoeocarpa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ShMV</w:t>
            </w:r>
            <w:proofErr w:type="spellEnd"/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27.70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33" w:anchor="alnHdr_Query_12405" w:tooltip="Go to alignment for ShMV-AAO21337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AAO21337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nivalis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SnMV1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39.34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ANJ77669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1-A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SsMV1-A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78.56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AWY10961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1-HC025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SsMV1-HC025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91.84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hyperlink r:id="rId34" w:history="1">
              <w:r w:rsidRPr="00EF5C44">
                <w:rPr>
                  <w:rFonts w:asciiTheme="majorBidi" w:eastAsia="Times New Roman" w:hAnsiTheme="majorBidi" w:cstheme="majorBidi"/>
                  <w:color w:val="000000"/>
                  <w:sz w:val="20"/>
                  <w:szCs w:val="20"/>
                </w:rPr>
                <w:t>AHX72146</w:t>
              </w:r>
            </w:hyperlink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1-KL1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SsMV1-KL1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79.19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AEX91878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SsMV2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33.04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AHX84129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SsMV3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31.41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AGC24232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SsMV4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41.54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AGC24233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Sclerotinia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sclerotiorum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818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SsMV5</w:t>
            </w:r>
          </w:p>
        </w:tc>
        <w:tc>
          <w:tcPr>
            <w:tcW w:w="722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74.31</w:t>
            </w:r>
          </w:p>
        </w:tc>
        <w:tc>
          <w:tcPr>
            <w:tcW w:w="1345" w:type="pct"/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AHX84130</w:t>
            </w:r>
          </w:p>
        </w:tc>
      </w:tr>
      <w:tr w:rsidR="001A6742" w:rsidRPr="000A073E" w:rsidTr="003D33C6">
        <w:trPr>
          <w:trHeight w:val="260"/>
        </w:trPr>
        <w:tc>
          <w:tcPr>
            <w:tcW w:w="2114" w:type="pct"/>
            <w:tcBorders>
              <w:bottom w:val="single" w:sz="4" w:space="0" w:color="auto"/>
            </w:tcBorders>
            <w:vAlign w:val="center"/>
          </w:tcPr>
          <w:p w:rsidR="001A6742" w:rsidRPr="00EF5C44" w:rsidRDefault="001A6742" w:rsidP="003D33C6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Thielaviopsis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basicola</w:t>
            </w:r>
            <w:proofErr w:type="spellEnd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mitovirus</w:t>
            </w:r>
            <w:proofErr w:type="spellEnd"/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EF5C44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TbMV</w:t>
            </w:r>
            <w:proofErr w:type="spellEnd"/>
          </w:p>
        </w:tc>
        <w:tc>
          <w:tcPr>
            <w:tcW w:w="722" w:type="pct"/>
            <w:tcBorders>
              <w:bottom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hAnsiTheme="majorBidi" w:cstheme="majorBidi"/>
                <w:sz w:val="20"/>
                <w:szCs w:val="20"/>
              </w:rPr>
              <w:t>40.26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vAlign w:val="center"/>
          </w:tcPr>
          <w:p w:rsidR="001A6742" w:rsidRPr="00EF5C44" w:rsidRDefault="001A6742" w:rsidP="003D33C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EF5C44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AAZ99833</w:t>
            </w:r>
          </w:p>
        </w:tc>
      </w:tr>
    </w:tbl>
    <w:p w:rsidR="001A6742" w:rsidRDefault="001A67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1A6742" w:rsidRDefault="00D76959" w:rsidP="001A674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04212" cy="6294829"/>
            <wp:effectExtent l="19050" t="0" r="5938" b="0"/>
            <wp:docPr id="11" name="Picture 10" descr="Fig 4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---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017" cy="629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42" w:rsidRDefault="001A6742" w:rsidP="002159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4:</w:t>
      </w:r>
      <w:r>
        <w:rPr>
          <w:rFonts w:asciiTheme="majorBidi" w:hAnsiTheme="majorBidi" w:cstheme="majorBidi"/>
          <w:sz w:val="24"/>
          <w:szCs w:val="24"/>
        </w:rPr>
        <w:t xml:space="preserve"> Neighbor-joining </w:t>
      </w:r>
      <w:proofErr w:type="spellStart"/>
      <w:r>
        <w:rPr>
          <w:rFonts w:asciiTheme="majorBidi" w:hAnsiTheme="majorBidi" w:cstheme="majorBidi"/>
          <w:sz w:val="24"/>
          <w:szCs w:val="24"/>
        </w:rPr>
        <w:t>phylogenetic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tree based on multiple alignments of </w:t>
      </w:r>
      <w:r w:rsidR="002159B4">
        <w:rPr>
          <w:rFonts w:asciiTheme="majorBidi" w:hAnsiTheme="majorBidi" w:cstheme="majorBidi"/>
          <w:sz w:val="24"/>
          <w:szCs w:val="24"/>
        </w:rPr>
        <w:t>RNA-dependent RNA-polymerase (</w:t>
      </w:r>
      <w:proofErr w:type="spellStart"/>
      <w:r>
        <w:rPr>
          <w:rFonts w:asciiTheme="majorBidi" w:hAnsiTheme="majorBidi" w:cstheme="majorBidi"/>
          <w:sz w:val="24"/>
          <w:szCs w:val="24"/>
        </w:rPr>
        <w:t>RdRp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sequences of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1 (SsMV1-D7)</w:t>
      </w:r>
      <w:r>
        <w:rPr>
          <w:rFonts w:asciiTheme="majorBidi" w:hAnsiTheme="majorBidi" w:cstheme="majorBidi"/>
          <w:sz w:val="24"/>
          <w:szCs w:val="24"/>
        </w:rPr>
        <w:t xml:space="preserve"> and other </w:t>
      </w:r>
      <w:proofErr w:type="spellStart"/>
      <w:r>
        <w:rPr>
          <w:rFonts w:asciiTheme="majorBidi" w:hAnsiTheme="majorBidi" w:cstheme="majorBidi"/>
          <w:sz w:val="24"/>
          <w:szCs w:val="24"/>
        </w:rPr>
        <w:t>mitoviruses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Sequences of two members of </w:t>
      </w:r>
      <w:proofErr w:type="spellStart"/>
      <w:r w:rsidRPr="008E08D9">
        <w:rPr>
          <w:rFonts w:asciiTheme="majorBidi" w:hAnsiTheme="majorBidi" w:cstheme="majorBidi"/>
          <w:i/>
          <w:iCs/>
          <w:sz w:val="24"/>
          <w:szCs w:val="24"/>
        </w:rPr>
        <w:t>Narnaviridae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were used as </w:t>
      </w:r>
      <w:proofErr w:type="spellStart"/>
      <w:r>
        <w:rPr>
          <w:rFonts w:asciiTheme="majorBidi" w:hAnsiTheme="majorBidi" w:cstheme="majorBidi"/>
          <w:sz w:val="24"/>
          <w:szCs w:val="24"/>
        </w:rPr>
        <w:t>outgroup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The tree was displayed using MEGA 5 software using Poisson model. </w:t>
      </w:r>
      <w:r w:rsidRPr="00102705">
        <w:rPr>
          <w:rFonts w:asciiTheme="majorBidi" w:hAnsiTheme="majorBidi" w:cstheme="majorBidi"/>
          <w:sz w:val="24"/>
          <w:szCs w:val="24"/>
        </w:rPr>
        <w:t>Values on the branches represent the percentage of 1000 bootstrap replicates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963AE">
        <w:rPr>
          <w:rFonts w:asciiTheme="majorBidi" w:hAnsiTheme="majorBidi" w:cstheme="majorBidi"/>
          <w:sz w:val="24"/>
          <w:szCs w:val="24"/>
        </w:rPr>
        <w:t>Virus notations are as shown in Table 1.</w:t>
      </w:r>
      <w:r>
        <w:rPr>
          <w:rFonts w:asciiTheme="majorBidi" w:hAnsiTheme="majorBidi" w:cstheme="majorBidi"/>
          <w:sz w:val="24"/>
          <w:szCs w:val="24"/>
        </w:rPr>
        <w:t xml:space="preserve"> ScNV-20S and ScNV-23S are abbreviations for </w:t>
      </w:r>
      <w:proofErr w:type="spellStart"/>
      <w:r>
        <w:rPr>
          <w:rFonts w:asciiTheme="majorBidi" w:hAnsiTheme="majorBidi" w:cstheme="majorBidi"/>
          <w:sz w:val="24"/>
          <w:szCs w:val="24"/>
        </w:rPr>
        <w:t>Saccharomyces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cervisiae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20S </w:t>
      </w:r>
      <w:proofErr w:type="spellStart"/>
      <w:r>
        <w:rPr>
          <w:rFonts w:asciiTheme="majorBidi" w:hAnsiTheme="majorBidi" w:cstheme="majorBidi"/>
          <w:sz w:val="24"/>
          <w:szCs w:val="24"/>
        </w:rPr>
        <w:t>narnavirus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Saccharomyces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cervisiae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23S </w:t>
      </w:r>
      <w:proofErr w:type="spellStart"/>
      <w:r>
        <w:rPr>
          <w:rFonts w:asciiTheme="majorBidi" w:hAnsiTheme="majorBidi" w:cstheme="majorBidi"/>
          <w:sz w:val="24"/>
          <w:szCs w:val="24"/>
        </w:rPr>
        <w:t>narnavirus</w:t>
      </w:r>
      <w:proofErr w:type="spellEnd"/>
      <w:r>
        <w:rPr>
          <w:rFonts w:asciiTheme="majorBidi" w:hAnsiTheme="majorBidi" w:cstheme="majorBidi"/>
          <w:sz w:val="24"/>
          <w:szCs w:val="24"/>
        </w:rPr>
        <w:t>, respectively.</w:t>
      </w:r>
    </w:p>
    <w:p w:rsidR="001A6742" w:rsidRDefault="001A67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1A6742" w:rsidRPr="00BE0711" w:rsidRDefault="001A6742" w:rsidP="001A674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3887932" cy="6173437"/>
            <wp:effectExtent l="19050" t="0" r="0" b="0"/>
            <wp:docPr id="10" name="Picture 4" descr="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429" cy="61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42" w:rsidRPr="001A6742" w:rsidRDefault="001A6742" w:rsidP="002159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5:</w:t>
      </w:r>
      <w:r>
        <w:rPr>
          <w:rFonts w:asciiTheme="majorBidi" w:hAnsiTheme="majorBidi" w:cstheme="majorBidi"/>
          <w:sz w:val="24"/>
          <w:szCs w:val="24"/>
        </w:rPr>
        <w:t xml:space="preserve"> (A) RT-PCR detection of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Sclerotinia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sclerotiorum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159B4">
        <w:rPr>
          <w:rFonts w:asciiTheme="majorBidi" w:hAnsiTheme="majorBidi" w:cstheme="majorBidi"/>
          <w:sz w:val="24"/>
          <w:szCs w:val="24"/>
        </w:rPr>
        <w:t>mitovirus</w:t>
      </w:r>
      <w:proofErr w:type="spellEnd"/>
      <w:r w:rsidR="002159B4">
        <w:rPr>
          <w:rFonts w:asciiTheme="majorBidi" w:hAnsiTheme="majorBidi" w:cstheme="majorBidi"/>
          <w:sz w:val="24"/>
          <w:szCs w:val="24"/>
        </w:rPr>
        <w:t xml:space="preserve"> 1 (SsMV1-D7)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>
        <w:rPr>
          <w:rFonts w:asciiTheme="majorBidi" w:hAnsiTheme="majorBidi" w:cstheme="majorBidi"/>
          <w:sz w:val="24"/>
          <w:szCs w:val="24"/>
        </w:rPr>
        <w:t>actin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gene of </w:t>
      </w:r>
      <w:proofErr w:type="spellStart"/>
      <w:r w:rsidRPr="00A80839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2159B4">
        <w:rPr>
          <w:rFonts w:asciiTheme="majorBidi" w:hAnsiTheme="majorBidi" w:cstheme="majorBidi"/>
          <w:i/>
          <w:iCs/>
          <w:sz w:val="24"/>
          <w:szCs w:val="24"/>
        </w:rPr>
        <w:t>clerotinia</w:t>
      </w:r>
      <w:proofErr w:type="spellEnd"/>
      <w:r w:rsidRPr="00A8083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A80839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 different fungal isolates. (B) Growth rate and (C) lesion diameter assessments of virus-free and virus-containing isolates.</w:t>
      </w:r>
    </w:p>
    <w:sectPr w:rsidR="001A6742" w:rsidRPr="001A6742" w:rsidSect="00A56E3E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996" w:rsidRDefault="00DE6996" w:rsidP="001A6742">
      <w:pPr>
        <w:spacing w:after="0" w:line="240" w:lineRule="auto"/>
      </w:pPr>
      <w:r>
        <w:separator/>
      </w:r>
    </w:p>
  </w:endnote>
  <w:endnote w:type="continuationSeparator" w:id="0">
    <w:p w:rsidR="00DE6996" w:rsidRDefault="00DE6996" w:rsidP="001A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9788"/>
      <w:docPartObj>
        <w:docPartGallery w:val="Page Numbers (Bottom of Page)"/>
        <w:docPartUnique/>
      </w:docPartObj>
    </w:sdtPr>
    <w:sdtContent>
      <w:p w:rsidR="003D33C6" w:rsidRDefault="003D33C6">
        <w:pPr>
          <w:pStyle w:val="Footer"/>
          <w:jc w:val="center"/>
        </w:pPr>
        <w:fldSimple w:instr=" PAGE   \* MERGEFORMAT ">
          <w:r w:rsidR="00D905A1">
            <w:rPr>
              <w:noProof/>
            </w:rPr>
            <w:t>19</w:t>
          </w:r>
        </w:fldSimple>
      </w:p>
    </w:sdtContent>
  </w:sdt>
  <w:p w:rsidR="003D33C6" w:rsidRDefault="003D33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996" w:rsidRDefault="00DE6996" w:rsidP="001A6742">
      <w:pPr>
        <w:spacing w:after="0" w:line="240" w:lineRule="auto"/>
      </w:pPr>
      <w:r>
        <w:separator/>
      </w:r>
    </w:p>
  </w:footnote>
  <w:footnote w:type="continuationSeparator" w:id="0">
    <w:p w:rsidR="00DE6996" w:rsidRDefault="00DE6996" w:rsidP="001A6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TeysDQ0NDAxMrE0NDFW0lEKTi0uzszPAykwqgUAtUxyAC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F5C44"/>
    <w:rsid w:val="00060E28"/>
    <w:rsid w:val="000679A0"/>
    <w:rsid w:val="000B3CC3"/>
    <w:rsid w:val="000B6A37"/>
    <w:rsid w:val="000C2790"/>
    <w:rsid w:val="001113A5"/>
    <w:rsid w:val="00177107"/>
    <w:rsid w:val="001A6742"/>
    <w:rsid w:val="002159B4"/>
    <w:rsid w:val="00225B8F"/>
    <w:rsid w:val="002E2CE8"/>
    <w:rsid w:val="003175DF"/>
    <w:rsid w:val="003810E4"/>
    <w:rsid w:val="003D33C6"/>
    <w:rsid w:val="003D58B2"/>
    <w:rsid w:val="004454EC"/>
    <w:rsid w:val="00445F15"/>
    <w:rsid w:val="004509F8"/>
    <w:rsid w:val="004C73E8"/>
    <w:rsid w:val="004F2F6A"/>
    <w:rsid w:val="005D55B3"/>
    <w:rsid w:val="005E75C8"/>
    <w:rsid w:val="00614789"/>
    <w:rsid w:val="0067535B"/>
    <w:rsid w:val="006D65DD"/>
    <w:rsid w:val="006F429B"/>
    <w:rsid w:val="00741E80"/>
    <w:rsid w:val="007444EB"/>
    <w:rsid w:val="00771A84"/>
    <w:rsid w:val="0079215B"/>
    <w:rsid w:val="0083624D"/>
    <w:rsid w:val="008430CB"/>
    <w:rsid w:val="0089346D"/>
    <w:rsid w:val="008E08D9"/>
    <w:rsid w:val="008F5268"/>
    <w:rsid w:val="00922582"/>
    <w:rsid w:val="0093674C"/>
    <w:rsid w:val="00941770"/>
    <w:rsid w:val="00990623"/>
    <w:rsid w:val="009E20C5"/>
    <w:rsid w:val="00A04136"/>
    <w:rsid w:val="00A56E3E"/>
    <w:rsid w:val="00A94734"/>
    <w:rsid w:val="00AC3F8A"/>
    <w:rsid w:val="00AF6FE4"/>
    <w:rsid w:val="00C0358B"/>
    <w:rsid w:val="00C0634E"/>
    <w:rsid w:val="00C82870"/>
    <w:rsid w:val="00C86EFF"/>
    <w:rsid w:val="00C92784"/>
    <w:rsid w:val="00CC0BB7"/>
    <w:rsid w:val="00CF28D0"/>
    <w:rsid w:val="00D76959"/>
    <w:rsid w:val="00D905A1"/>
    <w:rsid w:val="00DC04D2"/>
    <w:rsid w:val="00DE3B0B"/>
    <w:rsid w:val="00DE6996"/>
    <w:rsid w:val="00E4056B"/>
    <w:rsid w:val="00E757EC"/>
    <w:rsid w:val="00EB45C9"/>
    <w:rsid w:val="00EE5A45"/>
    <w:rsid w:val="00EF5C44"/>
    <w:rsid w:val="00F01DC1"/>
    <w:rsid w:val="00F5256D"/>
    <w:rsid w:val="00F84BC6"/>
    <w:rsid w:val="00F94554"/>
    <w:rsid w:val="00F9614C"/>
    <w:rsid w:val="00FC7983"/>
    <w:rsid w:val="00FE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C44"/>
  </w:style>
  <w:style w:type="paragraph" w:styleId="Heading1">
    <w:name w:val="heading 1"/>
    <w:basedOn w:val="Normal"/>
    <w:link w:val="Heading1Char"/>
    <w:uiPriority w:val="9"/>
    <w:qFormat/>
    <w:rsid w:val="00EF5C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C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">
    <w:name w:val="st"/>
    <w:basedOn w:val="DefaultParagraphFont"/>
    <w:rsid w:val="00EF5C44"/>
  </w:style>
  <w:style w:type="character" w:styleId="Hyperlink">
    <w:name w:val="Hyperlink"/>
    <w:basedOn w:val="DefaultParagraphFont"/>
    <w:uiPriority w:val="99"/>
    <w:unhideWhenUsed/>
    <w:rsid w:val="00EF5C4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F5C44"/>
    <w:rPr>
      <w:i/>
      <w:iCs/>
    </w:rPr>
  </w:style>
  <w:style w:type="character" w:customStyle="1" w:styleId="acopre">
    <w:name w:val="acopre"/>
    <w:basedOn w:val="DefaultParagraphFont"/>
    <w:rsid w:val="00EF5C44"/>
  </w:style>
  <w:style w:type="paragraph" w:styleId="BalloonText">
    <w:name w:val="Balloon Text"/>
    <w:basedOn w:val="Normal"/>
    <w:link w:val="BalloonTextChar"/>
    <w:uiPriority w:val="99"/>
    <w:semiHidden/>
    <w:unhideWhenUsed/>
    <w:rsid w:val="00EF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C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5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F5C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5C44"/>
  </w:style>
  <w:style w:type="paragraph" w:styleId="Footer">
    <w:name w:val="footer"/>
    <w:basedOn w:val="Normal"/>
    <w:link w:val="FooterChar"/>
    <w:uiPriority w:val="99"/>
    <w:unhideWhenUsed/>
    <w:rsid w:val="00EF5C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C44"/>
  </w:style>
  <w:style w:type="character" w:customStyle="1" w:styleId="captions">
    <w:name w:val="captions"/>
    <w:basedOn w:val="DefaultParagraphFont"/>
    <w:rsid w:val="00EF5C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immunology-and-microbiology/sclerotinia-sclerotiorum" TargetMode="External"/><Relationship Id="rId13" Type="http://schemas.openxmlformats.org/officeDocument/2006/relationships/hyperlink" Target="https://www.sciencedirect.com/topics/immunology-and-microbiology/ophiostoma" TargetMode="External"/><Relationship Id="rId18" Type="http://schemas.openxmlformats.org/officeDocument/2006/relationships/hyperlink" Target="https://www.ncbi.nlm.nih.gov/protein/BAV53122.1" TargetMode="External"/><Relationship Id="rId26" Type="http://schemas.openxmlformats.org/officeDocument/2006/relationships/hyperlink" Target="https://www.ncbi.nlm.nih.gov/protein/AAT48883.1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blast.ncbi.nlm.nih.gov/Blast.cgi" TargetMode="External"/><Relationship Id="rId34" Type="http://schemas.openxmlformats.org/officeDocument/2006/relationships/hyperlink" Target="https://www.ncbi.nlm.nih.gov/protein/AHX72146.1" TargetMode="External"/><Relationship Id="rId7" Type="http://schemas.openxmlformats.org/officeDocument/2006/relationships/hyperlink" Target="mailto:mahmoud.khalifa@du.edu.eg" TargetMode="External"/><Relationship Id="rId12" Type="http://schemas.openxmlformats.org/officeDocument/2006/relationships/hyperlink" Target="https://www.sciencedirect.com/topics/immunology-and-microbiology/ophiostoma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ncbi.nlm.nih.gov/protein/BAV56290.1" TargetMode="External"/><Relationship Id="rId33" Type="http://schemas.openxmlformats.org/officeDocument/2006/relationships/hyperlink" Target="https://blast.ncbi.nlm.nih.gov/Blast.cgi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www.ncbi.nlm.nih.gov/protein/CEZ26303.1" TargetMode="External"/><Relationship Id="rId29" Type="http://schemas.openxmlformats.org/officeDocument/2006/relationships/hyperlink" Target="https://blast.ncbi.nlm.nih.gov/Blast.cgi" TargetMode="External"/><Relationship Id="rId1" Type="http://schemas.openxmlformats.org/officeDocument/2006/relationships/styles" Target="styles.xml"/><Relationship Id="rId6" Type="http://schemas.openxmlformats.org/officeDocument/2006/relationships/hyperlink" Target="mailto:mkha201@aucklanduni.ac.nz" TargetMode="External"/><Relationship Id="rId11" Type="http://schemas.openxmlformats.org/officeDocument/2006/relationships/hyperlink" Target="https://www.sciencedirect.com/topics/immunology-and-microbiology/cryphonectria" TargetMode="External"/><Relationship Id="rId24" Type="http://schemas.openxmlformats.org/officeDocument/2006/relationships/hyperlink" Target="https://www.ncbi.nlm.nih.gov/protein/BAV56289.1" TargetMode="External"/><Relationship Id="rId32" Type="http://schemas.openxmlformats.org/officeDocument/2006/relationships/hyperlink" Target="https://www.ncbi.nlm.nih.gov/protein/CAB42653.1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hyperlink" Target="https://www.ncbi.nlm.nih.gov/protein/BAQ36629.1" TargetMode="External"/><Relationship Id="rId28" Type="http://schemas.openxmlformats.org/officeDocument/2006/relationships/hyperlink" Target="https://www.ncbi.nlm.nih.gov/protein/AVZ65960.1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www.ncbi.nlm.nih.gov/orffinder/" TargetMode="External"/><Relationship Id="rId19" Type="http://schemas.openxmlformats.org/officeDocument/2006/relationships/hyperlink" Target="https://blast.ncbi.nlm.nih.gov/Blast.cgi" TargetMode="External"/><Relationship Id="rId31" Type="http://schemas.openxmlformats.org/officeDocument/2006/relationships/hyperlink" Target="https://www.ncbi.nlm.nih.gov/protein/CAB42652.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orffinder/" TargetMode="External"/><Relationship Id="rId14" Type="http://schemas.openxmlformats.org/officeDocument/2006/relationships/hyperlink" Target="https://www.sciencedirect.com/topics/immunology-and-microbiology/cryphonectria-parasitica" TargetMode="External"/><Relationship Id="rId22" Type="http://schemas.openxmlformats.org/officeDocument/2006/relationships/hyperlink" Target="https://www.ncbi.nlm.nih.gov/protein/BAQ36630.1" TargetMode="External"/><Relationship Id="rId27" Type="http://schemas.openxmlformats.org/officeDocument/2006/relationships/hyperlink" Target="https://blast.ncbi.nlm.nih.gov/Blast.cgi" TargetMode="External"/><Relationship Id="rId30" Type="http://schemas.openxmlformats.org/officeDocument/2006/relationships/hyperlink" Target="https://blast.ncbi.nlm.nih.gov/Blast.cgi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4822</Words>
  <Characters>27489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MAK</cp:lastModifiedBy>
  <cp:revision>2</cp:revision>
  <dcterms:created xsi:type="dcterms:W3CDTF">2020-11-01T00:29:00Z</dcterms:created>
  <dcterms:modified xsi:type="dcterms:W3CDTF">2020-11-01T00:29:00Z</dcterms:modified>
</cp:coreProperties>
</file>