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0FDC" w14:textId="16942538" w:rsidR="00652CEF" w:rsidRDefault="00652CEF" w:rsidP="00CA05F0">
      <w:pPr>
        <w:spacing w:line="480" w:lineRule="auto"/>
        <w:jc w:val="right"/>
        <w:rPr>
          <w:rFonts w:ascii="Times New Roman" w:hAnsi="Times New Roman" w:cs="Times New Roman"/>
          <w:b/>
          <w:bCs/>
          <w:sz w:val="24"/>
          <w:szCs w:val="24"/>
        </w:rPr>
      </w:pPr>
      <w:bookmarkStart w:id="0" w:name="_Hlk152233408"/>
      <w:bookmarkStart w:id="1" w:name="_Hlk152235150"/>
      <w:r>
        <w:rPr>
          <w:rFonts w:ascii="Times New Roman" w:hAnsi="Times New Roman" w:cs="Times New Roman"/>
          <w:b/>
          <w:bCs/>
          <w:sz w:val="24"/>
          <w:szCs w:val="24"/>
        </w:rPr>
        <w:t xml:space="preserve">Running title: </w:t>
      </w:r>
      <w:r w:rsidRPr="00652CEF">
        <w:rPr>
          <w:rFonts w:ascii="Times New Roman" w:hAnsi="Times New Roman" w:cs="Times New Roman"/>
          <w:sz w:val="24"/>
          <w:szCs w:val="24"/>
        </w:rPr>
        <w:t xml:space="preserve">The </w:t>
      </w:r>
      <w:r w:rsidR="00964138">
        <w:rPr>
          <w:rFonts w:ascii="Times New Roman" w:hAnsi="Times New Roman" w:cs="Times New Roman"/>
          <w:sz w:val="24"/>
          <w:szCs w:val="24"/>
        </w:rPr>
        <w:t>Potential</w:t>
      </w:r>
      <w:r w:rsidRPr="00652CEF">
        <w:rPr>
          <w:rFonts w:ascii="Times New Roman" w:hAnsi="Times New Roman" w:cs="Times New Roman"/>
          <w:sz w:val="24"/>
          <w:szCs w:val="24"/>
        </w:rPr>
        <w:t xml:space="preserve"> of the </w:t>
      </w:r>
      <w:r w:rsidRPr="00600B1D">
        <w:rPr>
          <w:rFonts w:ascii="Times New Roman" w:hAnsi="Times New Roman" w:cs="Times New Roman"/>
          <w:i/>
          <w:iCs/>
          <w:sz w:val="24"/>
          <w:szCs w:val="24"/>
        </w:rPr>
        <w:t xml:space="preserve">Uncaria </w:t>
      </w:r>
      <w:r w:rsidR="00964138">
        <w:rPr>
          <w:rFonts w:ascii="Times New Roman" w:hAnsi="Times New Roman" w:cs="Times New Roman"/>
          <w:i/>
          <w:iCs/>
          <w:sz w:val="24"/>
          <w:szCs w:val="24"/>
        </w:rPr>
        <w:t xml:space="preserve">sclerophylla </w:t>
      </w:r>
      <w:r w:rsidR="00964138" w:rsidRPr="00964138">
        <w:rPr>
          <w:rFonts w:ascii="Times New Roman" w:hAnsi="Times New Roman" w:cs="Times New Roman"/>
          <w:sz w:val="24"/>
          <w:szCs w:val="24"/>
        </w:rPr>
        <w:t>Plant</w:t>
      </w:r>
      <w:r w:rsidRPr="00964138">
        <w:rPr>
          <w:rFonts w:ascii="Times New Roman" w:hAnsi="Times New Roman" w:cs="Times New Roman"/>
          <w:sz w:val="24"/>
          <w:szCs w:val="24"/>
        </w:rPr>
        <w:t xml:space="preserve"> </w:t>
      </w:r>
      <w:r w:rsidRPr="00652CEF">
        <w:rPr>
          <w:rFonts w:ascii="Times New Roman" w:hAnsi="Times New Roman" w:cs="Times New Roman"/>
          <w:sz w:val="24"/>
          <w:szCs w:val="24"/>
        </w:rPr>
        <w:t xml:space="preserve">as an </w:t>
      </w:r>
      <w:r w:rsidR="00964138">
        <w:rPr>
          <w:rFonts w:ascii="Times New Roman" w:hAnsi="Times New Roman" w:cs="Times New Roman"/>
          <w:sz w:val="24"/>
          <w:szCs w:val="24"/>
        </w:rPr>
        <w:t>Antidiabetic</w:t>
      </w:r>
    </w:p>
    <w:p w14:paraId="63C5FF71" w14:textId="3DE58D3C" w:rsidR="00600B1D" w:rsidRDefault="00894AF3" w:rsidP="00CA05F0">
      <w:pPr>
        <w:spacing w:line="360" w:lineRule="auto"/>
        <w:rPr>
          <w:rFonts w:ascii="Times New Roman" w:hAnsi="Times New Roman" w:cs="Times New Roman"/>
          <w:b/>
          <w:bCs/>
          <w:sz w:val="24"/>
          <w:szCs w:val="24"/>
        </w:rPr>
      </w:pPr>
      <w:r w:rsidRPr="00894AF3">
        <w:rPr>
          <w:rFonts w:ascii="Times New Roman" w:hAnsi="Times New Roman" w:cs="Times New Roman"/>
          <w:b/>
          <w:bCs/>
          <w:sz w:val="24"/>
          <w:szCs w:val="24"/>
        </w:rPr>
        <w:t xml:space="preserve">Phytochemicals, Antioxidant, </w:t>
      </w:r>
      <w:r w:rsidR="00A91F30">
        <w:rPr>
          <w:rFonts w:ascii="Times New Roman" w:hAnsi="Times New Roman" w:cs="Times New Roman"/>
          <w:b/>
          <w:bCs/>
          <w:sz w:val="24"/>
          <w:szCs w:val="24"/>
        </w:rPr>
        <w:t xml:space="preserve">and </w:t>
      </w:r>
      <w:r w:rsidRPr="00894AF3">
        <w:rPr>
          <w:rFonts w:ascii="Times New Roman" w:hAnsi="Times New Roman" w:cs="Times New Roman"/>
          <w:b/>
          <w:bCs/>
          <w:sz w:val="24"/>
          <w:szCs w:val="24"/>
        </w:rPr>
        <w:t xml:space="preserve">Inhibitory Activity against α-Glucosidase in </w:t>
      </w:r>
      <w:r w:rsidRPr="00A91F30">
        <w:rPr>
          <w:rFonts w:ascii="Times New Roman" w:hAnsi="Times New Roman" w:cs="Times New Roman"/>
          <w:b/>
          <w:bCs/>
          <w:i/>
          <w:iCs/>
          <w:sz w:val="24"/>
          <w:szCs w:val="24"/>
        </w:rPr>
        <w:t>Uncaria sclerophylla</w:t>
      </w:r>
      <w:r w:rsidR="0091781C">
        <w:rPr>
          <w:rFonts w:ascii="Times New Roman" w:hAnsi="Times New Roman" w:cs="Times New Roman"/>
          <w:b/>
          <w:bCs/>
          <w:i/>
          <w:iCs/>
          <w:sz w:val="24"/>
          <w:szCs w:val="24"/>
        </w:rPr>
        <w:t xml:space="preserve"> </w:t>
      </w:r>
      <w:r w:rsidR="0091781C">
        <w:rPr>
          <w:rFonts w:ascii="Times New Roman" w:hAnsi="Times New Roman" w:cs="Times New Roman"/>
          <w:b/>
          <w:bCs/>
          <w:sz w:val="24"/>
          <w:szCs w:val="24"/>
        </w:rPr>
        <w:t>Twigs and Stems</w:t>
      </w:r>
    </w:p>
    <w:p w14:paraId="6C003156" w14:textId="77777777" w:rsidR="00CA05F0" w:rsidRPr="0091781C" w:rsidRDefault="00CA05F0" w:rsidP="00CA05F0">
      <w:pPr>
        <w:spacing w:after="0" w:line="360" w:lineRule="auto"/>
        <w:rPr>
          <w:rFonts w:ascii="Times New Roman" w:hAnsi="Times New Roman" w:cs="Times New Roman"/>
          <w:b/>
          <w:bCs/>
          <w:sz w:val="24"/>
          <w:szCs w:val="24"/>
        </w:rPr>
      </w:pPr>
    </w:p>
    <w:p w14:paraId="322D7667" w14:textId="4970C481" w:rsidR="00894AF3" w:rsidRPr="00894AF3" w:rsidRDefault="00894AF3" w:rsidP="00894AF3">
      <w:pPr>
        <w:spacing w:line="480" w:lineRule="auto"/>
        <w:rPr>
          <w:rFonts w:ascii="Times New Roman" w:hAnsi="Times New Roman" w:cs="Times New Roman"/>
          <w:b/>
          <w:bCs/>
          <w:sz w:val="24"/>
          <w:szCs w:val="24"/>
        </w:rPr>
      </w:pPr>
      <w:r>
        <w:rPr>
          <w:rFonts w:ascii="Times New Roman" w:hAnsi="Times New Roman" w:cs="Times New Roman"/>
          <w:b/>
          <w:bCs/>
          <w:sz w:val="24"/>
          <w:szCs w:val="24"/>
        </w:rPr>
        <w:t>Nita Triadisti</w:t>
      </w:r>
      <w:r w:rsidRPr="00894AF3">
        <w:rPr>
          <w:rFonts w:ascii="Times New Roman" w:hAnsi="Times New Roman" w:cs="Times New Roman"/>
          <w:b/>
          <w:bCs/>
          <w:sz w:val="24"/>
          <w:szCs w:val="24"/>
          <w:vertAlign w:val="superscript"/>
        </w:rPr>
        <w:t>1,2</w:t>
      </w:r>
      <w:r>
        <w:rPr>
          <w:rFonts w:ascii="Times New Roman" w:hAnsi="Times New Roman" w:cs="Times New Roman"/>
          <w:b/>
          <w:bCs/>
          <w:sz w:val="24"/>
          <w:szCs w:val="24"/>
        </w:rPr>
        <w:t>, Berna Elya</w:t>
      </w:r>
      <w:r>
        <w:rPr>
          <w:rFonts w:ascii="Times New Roman" w:hAnsi="Times New Roman" w:cs="Times New Roman"/>
          <w:b/>
          <w:bCs/>
          <w:sz w:val="24"/>
          <w:szCs w:val="24"/>
          <w:vertAlign w:val="superscript"/>
        </w:rPr>
        <w:t>1*</w:t>
      </w:r>
      <w:r>
        <w:rPr>
          <w:rFonts w:ascii="Times New Roman" w:hAnsi="Times New Roman" w:cs="Times New Roman"/>
          <w:b/>
          <w:bCs/>
          <w:sz w:val="24"/>
          <w:szCs w:val="24"/>
        </w:rPr>
        <w:t>, Muhammad Hanafi</w:t>
      </w:r>
      <w:r w:rsidRPr="00894AF3">
        <w:rPr>
          <w:rFonts w:ascii="Times New Roman" w:hAnsi="Times New Roman" w:cs="Times New Roman"/>
          <w:b/>
          <w:bCs/>
          <w:sz w:val="24"/>
          <w:szCs w:val="24"/>
          <w:vertAlign w:val="superscript"/>
        </w:rPr>
        <w:t>3,4</w:t>
      </w:r>
      <w:r>
        <w:rPr>
          <w:rFonts w:ascii="Times New Roman" w:hAnsi="Times New Roman" w:cs="Times New Roman"/>
          <w:b/>
          <w:bCs/>
          <w:sz w:val="24"/>
          <w:szCs w:val="24"/>
        </w:rPr>
        <w:t>, Najihah Mohd Hashim</w:t>
      </w:r>
      <w:r w:rsidRPr="00894AF3">
        <w:rPr>
          <w:rFonts w:ascii="Times New Roman" w:hAnsi="Times New Roman" w:cs="Times New Roman"/>
          <w:b/>
          <w:bCs/>
          <w:sz w:val="24"/>
          <w:szCs w:val="24"/>
          <w:vertAlign w:val="superscript"/>
        </w:rPr>
        <w:t>5,6</w:t>
      </w:r>
    </w:p>
    <w:bookmarkEnd w:id="0"/>
    <w:p w14:paraId="4DE6A042" w14:textId="4719C5F5" w:rsidR="00B75216" w:rsidRPr="00CA05F0" w:rsidRDefault="00B75216" w:rsidP="00940177">
      <w:pPr>
        <w:rPr>
          <w:rFonts w:ascii="Times New Roman" w:hAnsi="Times New Roman" w:cs="Times New Roman"/>
          <w:i/>
          <w:iCs/>
          <w:sz w:val="24"/>
          <w:szCs w:val="24"/>
        </w:rPr>
      </w:pPr>
      <w:r w:rsidRPr="00CA05F0">
        <w:rPr>
          <w:rFonts w:ascii="Times New Roman" w:hAnsi="Times New Roman" w:cs="Times New Roman"/>
          <w:i/>
          <w:iCs/>
          <w:sz w:val="24"/>
          <w:szCs w:val="24"/>
          <w:vertAlign w:val="superscript"/>
        </w:rPr>
        <w:t>1</w:t>
      </w:r>
      <w:r w:rsidRPr="00CA05F0">
        <w:rPr>
          <w:rFonts w:ascii="Times New Roman" w:hAnsi="Times New Roman" w:cs="Times New Roman"/>
          <w:i/>
          <w:iCs/>
          <w:sz w:val="24"/>
          <w:szCs w:val="24"/>
        </w:rPr>
        <w:t>Faculty of Pharmacy, Universitas Indonesia, 16424, Depok, Indonesia.</w:t>
      </w:r>
    </w:p>
    <w:p w14:paraId="239EF20C" w14:textId="42CC2C8F" w:rsidR="00B75216" w:rsidRPr="00CA05F0" w:rsidRDefault="00B75216" w:rsidP="00940177">
      <w:pPr>
        <w:rPr>
          <w:rFonts w:ascii="Times New Roman" w:hAnsi="Times New Roman" w:cs="Times New Roman"/>
          <w:i/>
          <w:iCs/>
          <w:sz w:val="24"/>
          <w:szCs w:val="24"/>
        </w:rPr>
      </w:pPr>
      <w:r w:rsidRPr="00CA05F0">
        <w:rPr>
          <w:rFonts w:ascii="Times New Roman" w:hAnsi="Times New Roman" w:cs="Times New Roman"/>
          <w:i/>
          <w:iCs/>
          <w:sz w:val="24"/>
          <w:szCs w:val="24"/>
          <w:vertAlign w:val="superscript"/>
        </w:rPr>
        <w:t>2</w:t>
      </w:r>
      <w:r w:rsidRPr="00CA05F0">
        <w:rPr>
          <w:rFonts w:ascii="Times New Roman" w:hAnsi="Times New Roman" w:cs="Times New Roman"/>
          <w:i/>
          <w:iCs/>
          <w:sz w:val="24"/>
          <w:szCs w:val="24"/>
        </w:rPr>
        <w:t>Faculty of Pharmacy, Universitas Muhammadiyah Banjarmasin, 70115, Banjarmasin, Indonesia.</w:t>
      </w:r>
    </w:p>
    <w:p w14:paraId="23B889AF" w14:textId="77777777" w:rsidR="00B75216" w:rsidRPr="00CA05F0" w:rsidRDefault="00B75216" w:rsidP="00940177">
      <w:pPr>
        <w:rPr>
          <w:rFonts w:ascii="Times New Roman" w:hAnsi="Times New Roman" w:cs="Times New Roman"/>
          <w:i/>
          <w:iCs/>
          <w:sz w:val="24"/>
          <w:szCs w:val="24"/>
        </w:rPr>
      </w:pPr>
      <w:r w:rsidRPr="00CA05F0">
        <w:rPr>
          <w:rFonts w:ascii="Times New Roman" w:hAnsi="Times New Roman" w:cs="Times New Roman"/>
          <w:i/>
          <w:iCs/>
          <w:sz w:val="24"/>
          <w:szCs w:val="24"/>
          <w:vertAlign w:val="superscript"/>
        </w:rPr>
        <w:t>3</w:t>
      </w:r>
      <w:r w:rsidRPr="00CA05F0">
        <w:rPr>
          <w:rFonts w:ascii="Times New Roman" w:hAnsi="Times New Roman" w:cs="Times New Roman"/>
          <w:i/>
          <w:iCs/>
          <w:sz w:val="24"/>
          <w:szCs w:val="24"/>
        </w:rPr>
        <w:t>Research Centre for Pharmaceutical Ingredients and Traditional Medicine, National Research and Innovation Agency (BRIN), Serpong, 15314, Indonesia</w:t>
      </w:r>
    </w:p>
    <w:p w14:paraId="7986B173" w14:textId="77777777" w:rsidR="00B75216" w:rsidRPr="00CA05F0" w:rsidRDefault="00B75216" w:rsidP="00940177">
      <w:pPr>
        <w:rPr>
          <w:rFonts w:ascii="Times New Roman" w:hAnsi="Times New Roman" w:cs="Times New Roman"/>
          <w:i/>
          <w:iCs/>
          <w:sz w:val="24"/>
          <w:szCs w:val="24"/>
        </w:rPr>
      </w:pPr>
      <w:r w:rsidRPr="00CA05F0">
        <w:rPr>
          <w:rFonts w:ascii="Times New Roman" w:hAnsi="Times New Roman" w:cs="Times New Roman"/>
          <w:i/>
          <w:iCs/>
          <w:sz w:val="24"/>
          <w:szCs w:val="24"/>
          <w:vertAlign w:val="superscript"/>
        </w:rPr>
        <w:t>4</w:t>
      </w:r>
      <w:r w:rsidRPr="00CA05F0">
        <w:rPr>
          <w:rFonts w:ascii="Times New Roman" w:hAnsi="Times New Roman" w:cs="Times New Roman"/>
          <w:i/>
          <w:iCs/>
          <w:sz w:val="24"/>
          <w:szCs w:val="24"/>
        </w:rPr>
        <w:t>Department of Phytochemistry, Faculty of Pharmacy, Pancasila University, South Jakarta,12640, Indonesia</w:t>
      </w:r>
    </w:p>
    <w:p w14:paraId="3F526F6E" w14:textId="2DD63AA6" w:rsidR="00B75216" w:rsidRPr="00CA05F0" w:rsidRDefault="00B75216" w:rsidP="00940177">
      <w:pPr>
        <w:rPr>
          <w:rFonts w:ascii="Times New Roman" w:hAnsi="Times New Roman" w:cs="Times New Roman"/>
          <w:i/>
          <w:iCs/>
          <w:sz w:val="24"/>
          <w:szCs w:val="24"/>
        </w:rPr>
      </w:pPr>
      <w:r w:rsidRPr="00CA05F0">
        <w:rPr>
          <w:rFonts w:ascii="Times New Roman" w:hAnsi="Times New Roman" w:cs="Times New Roman"/>
          <w:i/>
          <w:iCs/>
          <w:sz w:val="24"/>
          <w:szCs w:val="24"/>
          <w:vertAlign w:val="superscript"/>
        </w:rPr>
        <w:t>5</w:t>
      </w:r>
      <w:r w:rsidRPr="00CA05F0">
        <w:rPr>
          <w:rFonts w:ascii="Times New Roman" w:hAnsi="Times New Roman" w:cs="Times New Roman"/>
          <w:i/>
          <w:iCs/>
          <w:sz w:val="24"/>
          <w:szCs w:val="24"/>
        </w:rPr>
        <w:t>Department of Pharmaceutical Chemistry, Faculty of Pharmacy, Universiti Malaya, Kuala Lumpur, 50603, Malaysia.</w:t>
      </w:r>
    </w:p>
    <w:p w14:paraId="6F2EA55C" w14:textId="45DCDF9E" w:rsidR="00A91F30" w:rsidRPr="00CA05F0" w:rsidRDefault="00B75216" w:rsidP="00940177">
      <w:pPr>
        <w:rPr>
          <w:rFonts w:ascii="Times New Roman" w:hAnsi="Times New Roman" w:cs="Times New Roman"/>
          <w:i/>
          <w:iCs/>
          <w:sz w:val="24"/>
          <w:szCs w:val="24"/>
        </w:rPr>
      </w:pPr>
      <w:r w:rsidRPr="00CA05F0">
        <w:rPr>
          <w:rFonts w:ascii="Times New Roman" w:hAnsi="Times New Roman" w:cs="Times New Roman"/>
          <w:i/>
          <w:iCs/>
          <w:sz w:val="24"/>
          <w:szCs w:val="24"/>
          <w:vertAlign w:val="superscript"/>
        </w:rPr>
        <w:t>6</w:t>
      </w:r>
      <w:r w:rsidRPr="00CA05F0">
        <w:rPr>
          <w:rFonts w:ascii="Times New Roman" w:hAnsi="Times New Roman" w:cs="Times New Roman"/>
          <w:i/>
          <w:iCs/>
          <w:sz w:val="24"/>
          <w:szCs w:val="24"/>
        </w:rPr>
        <w:t>Centre for Natural Products Research and Drug Discovery (CENAR), Universiti Malaya, Kuala Lumpur, 50603, Malaysia.</w:t>
      </w:r>
    </w:p>
    <w:p w14:paraId="37EFE8AF" w14:textId="375E8762" w:rsidR="005B2DDA" w:rsidRDefault="00AF0FD2" w:rsidP="00940177">
      <w:pPr>
        <w:rPr>
          <w:rFonts w:ascii="Times New Roman" w:hAnsi="Times New Roman" w:cs="Times New Roman"/>
          <w:sz w:val="24"/>
          <w:szCs w:val="24"/>
        </w:rPr>
      </w:pPr>
      <w:r w:rsidRPr="00894AF3">
        <w:rPr>
          <w:rFonts w:ascii="Times New Roman" w:hAnsi="Times New Roman" w:cs="Times New Roman"/>
          <w:sz w:val="24"/>
          <w:szCs w:val="24"/>
        </w:rPr>
        <w:t>*</w:t>
      </w:r>
      <w:r w:rsidR="00CA05F0">
        <w:rPr>
          <w:rFonts w:ascii="Times New Roman" w:hAnsi="Times New Roman" w:cs="Times New Roman"/>
          <w:sz w:val="24"/>
          <w:szCs w:val="24"/>
        </w:rPr>
        <w:t xml:space="preserve">For </w:t>
      </w:r>
      <w:r w:rsidR="00643ADB" w:rsidRPr="00894AF3">
        <w:rPr>
          <w:rFonts w:ascii="Times New Roman" w:hAnsi="Times New Roman" w:cs="Times New Roman"/>
          <w:sz w:val="24"/>
          <w:szCs w:val="24"/>
        </w:rPr>
        <w:t>c</w:t>
      </w:r>
      <w:r w:rsidR="005B2DDA" w:rsidRPr="00894AF3">
        <w:rPr>
          <w:rFonts w:ascii="Times New Roman" w:hAnsi="Times New Roman" w:cs="Times New Roman"/>
          <w:sz w:val="24"/>
          <w:szCs w:val="24"/>
        </w:rPr>
        <w:t>orrespond</w:t>
      </w:r>
      <w:r w:rsidR="00CA05F0">
        <w:rPr>
          <w:rFonts w:ascii="Times New Roman" w:hAnsi="Times New Roman" w:cs="Times New Roman"/>
          <w:sz w:val="24"/>
          <w:szCs w:val="24"/>
        </w:rPr>
        <w:t>ence</w:t>
      </w:r>
      <w:r w:rsidR="005B2DDA" w:rsidRPr="00894AF3">
        <w:rPr>
          <w:rFonts w:ascii="Times New Roman" w:hAnsi="Times New Roman" w:cs="Times New Roman"/>
          <w:sz w:val="24"/>
          <w:szCs w:val="24"/>
        </w:rPr>
        <w:t xml:space="preserve">: </w:t>
      </w:r>
      <w:hyperlink r:id="rId8" w:history="1">
        <w:r w:rsidR="00A91F30" w:rsidRPr="0013060F">
          <w:rPr>
            <w:rStyle w:val="Hyperlink"/>
            <w:rFonts w:ascii="Times New Roman" w:hAnsi="Times New Roman" w:cs="Times New Roman"/>
            <w:sz w:val="24"/>
            <w:szCs w:val="24"/>
          </w:rPr>
          <w:t>berna.elya@farmasi.ui.ac.id</w:t>
        </w:r>
      </w:hyperlink>
    </w:p>
    <w:p w14:paraId="41DED80D" w14:textId="77777777" w:rsidR="00A91F30" w:rsidRDefault="00A91F30" w:rsidP="00940177">
      <w:pPr>
        <w:rPr>
          <w:rFonts w:ascii="Times New Roman" w:hAnsi="Times New Roman" w:cs="Times New Roman"/>
          <w:sz w:val="24"/>
          <w:szCs w:val="24"/>
        </w:rPr>
      </w:pPr>
    </w:p>
    <w:p w14:paraId="09AD6BFA" w14:textId="794F7A4E" w:rsidR="00A91F30" w:rsidRDefault="00A91F30" w:rsidP="00940177">
      <w:pPr>
        <w:rPr>
          <w:rFonts w:ascii="Times New Roman" w:hAnsi="Times New Roman" w:cs="Times New Roman"/>
          <w:b/>
          <w:bCs/>
          <w:sz w:val="24"/>
          <w:szCs w:val="24"/>
        </w:rPr>
      </w:pPr>
      <w:r w:rsidRPr="00A91F30">
        <w:rPr>
          <w:rFonts w:ascii="Times New Roman" w:hAnsi="Times New Roman" w:cs="Times New Roman"/>
          <w:b/>
          <w:bCs/>
          <w:sz w:val="24"/>
          <w:szCs w:val="24"/>
        </w:rPr>
        <w:t>Novelty Statement</w:t>
      </w:r>
    </w:p>
    <w:p w14:paraId="041B7E76" w14:textId="77777777" w:rsidR="00CA05F0" w:rsidRDefault="00CA05F0" w:rsidP="00940177">
      <w:pPr>
        <w:rPr>
          <w:rFonts w:ascii="Times New Roman" w:hAnsi="Times New Roman" w:cs="Times New Roman"/>
          <w:b/>
          <w:bCs/>
          <w:sz w:val="24"/>
          <w:szCs w:val="24"/>
        </w:rPr>
      </w:pPr>
    </w:p>
    <w:p w14:paraId="0FBDB95E" w14:textId="4A84718A" w:rsidR="00A91F30" w:rsidRPr="00652CEF" w:rsidRDefault="00652CEF" w:rsidP="00326689">
      <w:pPr>
        <w:spacing w:line="480" w:lineRule="auto"/>
        <w:jc w:val="both"/>
        <w:rPr>
          <w:rFonts w:ascii="Times New Roman" w:hAnsi="Times New Roman" w:cs="Times New Roman"/>
          <w:sz w:val="24"/>
          <w:szCs w:val="24"/>
        </w:rPr>
      </w:pPr>
      <w:r w:rsidRPr="00652CEF">
        <w:rPr>
          <w:rFonts w:ascii="Times New Roman" w:hAnsi="Times New Roman" w:cs="Times New Roman"/>
          <w:sz w:val="24"/>
          <w:szCs w:val="24"/>
        </w:rPr>
        <w:t xml:space="preserve">The people of Kalimantan have traditionally used the stems and twigs of </w:t>
      </w:r>
      <w:r w:rsidRPr="00600B1D">
        <w:rPr>
          <w:rFonts w:ascii="Times New Roman" w:hAnsi="Times New Roman" w:cs="Times New Roman"/>
          <w:i/>
          <w:iCs/>
          <w:sz w:val="24"/>
          <w:szCs w:val="24"/>
        </w:rPr>
        <w:t>Uncaria sclerophylla</w:t>
      </w:r>
      <w:r w:rsidRPr="00652CEF">
        <w:rPr>
          <w:rFonts w:ascii="Times New Roman" w:hAnsi="Times New Roman" w:cs="Times New Roman"/>
          <w:sz w:val="24"/>
          <w:szCs w:val="24"/>
        </w:rPr>
        <w:t xml:space="preserve"> as a medicinal plant to treat diabetes. However, there is no scientific data on this plant's effectiveness in inhibiting the a-</w:t>
      </w:r>
      <w:r w:rsidR="00964138">
        <w:rPr>
          <w:rFonts w:ascii="Times New Roman" w:hAnsi="Times New Roman" w:cs="Times New Roman"/>
          <w:sz w:val="24"/>
          <w:szCs w:val="24"/>
        </w:rPr>
        <w:t>g</w:t>
      </w:r>
      <w:r w:rsidRPr="00652CEF">
        <w:rPr>
          <w:rFonts w:ascii="Times New Roman" w:hAnsi="Times New Roman" w:cs="Times New Roman"/>
          <w:sz w:val="24"/>
          <w:szCs w:val="24"/>
        </w:rPr>
        <w:t>lucosidase enzyme as an anti-diabetic agent, nor is there any information available on its antioxidant activity.</w:t>
      </w:r>
    </w:p>
    <w:p w14:paraId="74BD71D0" w14:textId="0AE1EE77" w:rsidR="00652CEF" w:rsidRDefault="00652CEF" w:rsidP="00326689">
      <w:pPr>
        <w:spacing w:line="480" w:lineRule="auto"/>
        <w:jc w:val="both"/>
        <w:rPr>
          <w:rFonts w:ascii="Times New Roman" w:hAnsi="Times New Roman" w:cs="Times New Roman"/>
          <w:sz w:val="24"/>
          <w:szCs w:val="24"/>
        </w:rPr>
      </w:pPr>
      <w:r w:rsidRPr="00652CEF">
        <w:rPr>
          <w:rFonts w:ascii="Times New Roman" w:hAnsi="Times New Roman" w:cs="Times New Roman"/>
          <w:sz w:val="24"/>
          <w:szCs w:val="24"/>
        </w:rPr>
        <w:t>This research aims to investigate the scientific activity of this plant as an anti-diabetic by inhibiting a-</w:t>
      </w:r>
      <w:r w:rsidR="00964138">
        <w:rPr>
          <w:rFonts w:ascii="Times New Roman" w:hAnsi="Times New Roman" w:cs="Times New Roman"/>
          <w:sz w:val="24"/>
          <w:szCs w:val="24"/>
        </w:rPr>
        <w:t>g</w:t>
      </w:r>
      <w:r w:rsidRPr="00652CEF">
        <w:rPr>
          <w:rFonts w:ascii="Times New Roman" w:hAnsi="Times New Roman" w:cs="Times New Roman"/>
          <w:sz w:val="24"/>
          <w:szCs w:val="24"/>
        </w:rPr>
        <w:t>lucosidase and its antioxidant activity. This study supports and strengthens the traditional use of this plant as an anti-diabetic medicine.</w:t>
      </w:r>
      <w:bookmarkEnd w:id="1"/>
    </w:p>
    <w:p w14:paraId="224D10F2" w14:textId="77777777" w:rsidR="005B7258" w:rsidRPr="005B7258" w:rsidRDefault="005B7258" w:rsidP="005B7258">
      <w:pPr>
        <w:spacing w:line="480" w:lineRule="auto"/>
        <w:rPr>
          <w:rFonts w:ascii="Times New Roman" w:hAnsi="Times New Roman" w:cs="Times New Roman"/>
          <w:sz w:val="24"/>
          <w:szCs w:val="24"/>
        </w:rPr>
      </w:pPr>
    </w:p>
    <w:p w14:paraId="316495C7" w14:textId="7F881FFF" w:rsidR="00263E8C" w:rsidRPr="00FE179F" w:rsidRDefault="00263E8C" w:rsidP="00CA05F0">
      <w:pPr>
        <w:spacing w:line="480" w:lineRule="auto"/>
        <w:rPr>
          <w:rFonts w:ascii="Times New Roman" w:hAnsi="Times New Roman" w:cs="Times New Roman"/>
          <w:b/>
          <w:bCs/>
          <w:sz w:val="24"/>
          <w:szCs w:val="24"/>
        </w:rPr>
      </w:pPr>
      <w:r w:rsidRPr="00FE179F">
        <w:rPr>
          <w:rFonts w:ascii="Times New Roman" w:hAnsi="Times New Roman" w:cs="Times New Roman"/>
          <w:b/>
          <w:bCs/>
          <w:sz w:val="24"/>
          <w:szCs w:val="24"/>
        </w:rPr>
        <w:lastRenderedPageBreak/>
        <w:t>A</w:t>
      </w:r>
      <w:r w:rsidR="005B2DDA" w:rsidRPr="00FE179F">
        <w:rPr>
          <w:rFonts w:ascii="Times New Roman" w:hAnsi="Times New Roman" w:cs="Times New Roman"/>
          <w:b/>
          <w:bCs/>
          <w:sz w:val="24"/>
          <w:szCs w:val="24"/>
        </w:rPr>
        <w:t>bstract</w:t>
      </w:r>
    </w:p>
    <w:p w14:paraId="7AD2B574" w14:textId="1F60044B" w:rsidR="00263E8C" w:rsidRPr="00FE179F" w:rsidRDefault="00263E8C" w:rsidP="00940177">
      <w:pPr>
        <w:spacing w:line="480" w:lineRule="auto"/>
        <w:jc w:val="both"/>
        <w:rPr>
          <w:rFonts w:ascii="Times New Roman" w:hAnsi="Times New Roman" w:cs="Times New Roman"/>
          <w:sz w:val="24"/>
          <w:szCs w:val="24"/>
        </w:rPr>
      </w:pPr>
      <w:bookmarkStart w:id="2" w:name="_Hlk138160188"/>
      <w:r w:rsidRPr="00FE179F">
        <w:rPr>
          <w:rFonts w:ascii="Times New Roman" w:hAnsi="Times New Roman" w:cs="Times New Roman"/>
          <w:sz w:val="24"/>
          <w:szCs w:val="24"/>
        </w:rPr>
        <w:t xml:space="preserve">The medicinal plant </w:t>
      </w:r>
      <w:r w:rsidRPr="00FE179F">
        <w:rPr>
          <w:rFonts w:ascii="Times New Roman" w:hAnsi="Times New Roman" w:cs="Times New Roman"/>
          <w:i/>
          <w:iCs/>
          <w:sz w:val="24"/>
          <w:szCs w:val="24"/>
        </w:rPr>
        <w:t>Uncaria sclerophylla</w:t>
      </w:r>
      <w:r w:rsidRPr="00FE179F">
        <w:rPr>
          <w:rFonts w:ascii="Times New Roman" w:hAnsi="Times New Roman" w:cs="Times New Roman"/>
          <w:sz w:val="24"/>
          <w:szCs w:val="24"/>
        </w:rPr>
        <w:t xml:space="preserve"> has been used as a traditional antidiabetic drug by the people of Kalimantan</w:t>
      </w:r>
      <w:r w:rsidR="003C3CC0" w:rsidRPr="00FE179F">
        <w:rPr>
          <w:rFonts w:ascii="Times New Roman" w:hAnsi="Times New Roman" w:cs="Times New Roman"/>
          <w:sz w:val="24"/>
          <w:szCs w:val="24"/>
        </w:rPr>
        <w:t>, Indonesia</w:t>
      </w:r>
      <w:r w:rsidR="003C75BB" w:rsidRPr="00FE179F">
        <w:rPr>
          <w:rFonts w:ascii="Times New Roman" w:hAnsi="Times New Roman" w:cs="Times New Roman"/>
          <w:sz w:val="24"/>
          <w:szCs w:val="24"/>
        </w:rPr>
        <w:t>. However,</w:t>
      </w:r>
      <w:r w:rsidR="003C3CC0" w:rsidRPr="00FE179F">
        <w:rPr>
          <w:rFonts w:ascii="Times New Roman" w:hAnsi="Times New Roman" w:cs="Times New Roman"/>
          <w:sz w:val="24"/>
          <w:szCs w:val="24"/>
        </w:rPr>
        <w:t xml:space="preserve"> </w:t>
      </w:r>
      <w:r w:rsidRPr="00FE179F">
        <w:rPr>
          <w:rFonts w:ascii="Times New Roman" w:hAnsi="Times New Roman" w:cs="Times New Roman"/>
          <w:sz w:val="24"/>
          <w:szCs w:val="24"/>
        </w:rPr>
        <w:t xml:space="preserve">scientific data on this plant as an antidiabetic has never been reported. </w:t>
      </w:r>
      <w:r w:rsidR="003A60E3" w:rsidRPr="00FE179F">
        <w:rPr>
          <w:rFonts w:ascii="Times New Roman" w:hAnsi="Times New Roman" w:cs="Times New Roman"/>
          <w:sz w:val="24"/>
          <w:szCs w:val="24"/>
        </w:rPr>
        <w:t>This research aims t</w:t>
      </w:r>
      <w:r w:rsidRPr="00FE179F">
        <w:rPr>
          <w:rFonts w:ascii="Times New Roman" w:hAnsi="Times New Roman" w:cs="Times New Roman"/>
          <w:sz w:val="24"/>
          <w:szCs w:val="24"/>
        </w:rPr>
        <w:t xml:space="preserve">o investigate the antidiabetic activity of the twigs and stems of </w:t>
      </w:r>
      <w:r w:rsidRPr="00FE179F">
        <w:rPr>
          <w:rFonts w:ascii="Times New Roman" w:hAnsi="Times New Roman" w:cs="Times New Roman"/>
          <w:i/>
          <w:iCs/>
          <w:sz w:val="24"/>
          <w:szCs w:val="24"/>
        </w:rPr>
        <w:t>U</w:t>
      </w:r>
      <w:r w:rsidR="007F287F" w:rsidRPr="00FE179F">
        <w:rPr>
          <w:rFonts w:ascii="Times New Roman" w:hAnsi="Times New Roman" w:cs="Times New Roman"/>
          <w:i/>
          <w:iCs/>
          <w:sz w:val="24"/>
          <w:szCs w:val="24"/>
        </w:rPr>
        <w:t xml:space="preserve">. </w:t>
      </w:r>
      <w:r w:rsidRPr="00FE179F">
        <w:rPr>
          <w:rFonts w:ascii="Times New Roman" w:hAnsi="Times New Roman" w:cs="Times New Roman"/>
          <w:i/>
          <w:iCs/>
          <w:sz w:val="24"/>
          <w:szCs w:val="24"/>
        </w:rPr>
        <w:t>sclerophylla</w:t>
      </w:r>
      <w:r w:rsidRPr="00FE179F">
        <w:rPr>
          <w:rFonts w:ascii="Times New Roman" w:hAnsi="Times New Roman" w:cs="Times New Roman"/>
          <w:sz w:val="24"/>
          <w:szCs w:val="24"/>
        </w:rPr>
        <w:t xml:space="preserve"> as an inhibitor of α-glucosidase</w:t>
      </w:r>
      <w:r w:rsidR="00A56BD8" w:rsidRPr="00FE179F">
        <w:rPr>
          <w:rFonts w:ascii="Times New Roman" w:hAnsi="Times New Roman" w:cs="Times New Roman"/>
          <w:sz w:val="24"/>
          <w:szCs w:val="24"/>
        </w:rPr>
        <w:t>, a</w:t>
      </w:r>
      <w:r w:rsidR="003C3CC0" w:rsidRPr="00FE179F">
        <w:rPr>
          <w:rFonts w:ascii="Times New Roman" w:hAnsi="Times New Roman" w:cs="Times New Roman"/>
          <w:sz w:val="24"/>
          <w:szCs w:val="24"/>
        </w:rPr>
        <w:t>nd its</w:t>
      </w:r>
      <w:r w:rsidRPr="00FE179F">
        <w:rPr>
          <w:rFonts w:ascii="Times New Roman" w:hAnsi="Times New Roman" w:cs="Times New Roman"/>
          <w:sz w:val="24"/>
          <w:szCs w:val="24"/>
        </w:rPr>
        <w:t xml:space="preserve"> antioxidant activity, including phytochemical screening</w:t>
      </w:r>
      <w:r w:rsidR="00220960" w:rsidRPr="00FE179F">
        <w:rPr>
          <w:rFonts w:ascii="Times New Roman" w:hAnsi="Times New Roman" w:cs="Times New Roman"/>
          <w:sz w:val="24"/>
          <w:szCs w:val="24"/>
        </w:rPr>
        <w:t xml:space="preserve">. </w:t>
      </w:r>
      <w:r w:rsidR="00D6413A" w:rsidRPr="00FE179F">
        <w:rPr>
          <w:rFonts w:ascii="Times New Roman" w:hAnsi="Times New Roman" w:cs="Times New Roman"/>
          <w:sz w:val="24"/>
          <w:szCs w:val="24"/>
        </w:rPr>
        <w:t xml:space="preserve">Four-graded maceration was used as the extraction method, thin-layer chromatography was used as a screening method, </w:t>
      </w:r>
      <w:r w:rsidR="00B55F9F">
        <w:rPr>
          <w:rFonts w:ascii="Times New Roman" w:hAnsi="Times New Roman" w:cs="Times New Roman"/>
          <w:sz w:val="24"/>
          <w:szCs w:val="24"/>
        </w:rPr>
        <w:t xml:space="preserve">and </w:t>
      </w:r>
      <w:r w:rsidR="0043379F" w:rsidRPr="00FE179F">
        <w:rPr>
          <w:rFonts w:ascii="Times New Roman" w:hAnsi="Times New Roman" w:cs="Times New Roman"/>
          <w:sz w:val="24"/>
          <w:szCs w:val="24"/>
        </w:rPr>
        <w:t xml:space="preserve">all </w:t>
      </w:r>
      <w:r w:rsidR="008927D3" w:rsidRPr="00FE179F">
        <w:rPr>
          <w:rFonts w:ascii="Times New Roman" w:hAnsi="Times New Roman" w:cs="Times New Roman"/>
          <w:sz w:val="24"/>
          <w:szCs w:val="24"/>
        </w:rPr>
        <w:t>bio</w:t>
      </w:r>
      <w:r w:rsidR="00D6413A" w:rsidRPr="00FE179F">
        <w:rPr>
          <w:rFonts w:ascii="Times New Roman" w:hAnsi="Times New Roman" w:cs="Times New Roman"/>
          <w:sz w:val="24"/>
          <w:szCs w:val="24"/>
        </w:rPr>
        <w:t xml:space="preserve">assays </w:t>
      </w:r>
      <w:r w:rsidR="0043379F" w:rsidRPr="00FE179F">
        <w:rPr>
          <w:rFonts w:ascii="Times New Roman" w:hAnsi="Times New Roman" w:cs="Times New Roman"/>
          <w:sz w:val="24"/>
          <w:szCs w:val="24"/>
        </w:rPr>
        <w:t xml:space="preserve">were conducted </w:t>
      </w:r>
      <w:r w:rsidR="00D6413A" w:rsidRPr="00FE179F">
        <w:rPr>
          <w:rFonts w:ascii="Times New Roman" w:hAnsi="Times New Roman" w:cs="Times New Roman"/>
          <w:sz w:val="24"/>
          <w:szCs w:val="24"/>
        </w:rPr>
        <w:t>by</w:t>
      </w:r>
      <w:r w:rsidR="00B55970" w:rsidRPr="00FE179F">
        <w:rPr>
          <w:rFonts w:ascii="Times New Roman" w:hAnsi="Times New Roman" w:cs="Times New Roman"/>
          <w:sz w:val="24"/>
          <w:szCs w:val="24"/>
        </w:rPr>
        <w:t xml:space="preserve"> spectrophotometric </w:t>
      </w:r>
      <w:r w:rsidR="00D6413A" w:rsidRPr="00FE179F">
        <w:rPr>
          <w:rFonts w:ascii="Times New Roman" w:hAnsi="Times New Roman" w:cs="Times New Roman"/>
          <w:sz w:val="24"/>
          <w:szCs w:val="24"/>
        </w:rPr>
        <w:t>principles to determine inhibition of α-</w:t>
      </w:r>
      <w:r w:rsidR="003A4394" w:rsidRPr="00FE179F">
        <w:rPr>
          <w:rFonts w:ascii="Times New Roman" w:hAnsi="Times New Roman" w:cs="Times New Roman"/>
          <w:sz w:val="24"/>
          <w:szCs w:val="24"/>
        </w:rPr>
        <w:t>g</w:t>
      </w:r>
      <w:r w:rsidR="00D6413A" w:rsidRPr="00FE179F">
        <w:rPr>
          <w:rFonts w:ascii="Times New Roman" w:hAnsi="Times New Roman" w:cs="Times New Roman"/>
          <w:sz w:val="24"/>
          <w:szCs w:val="24"/>
        </w:rPr>
        <w:t>lucosidase and antioxidant activity from n-hexane, dichloromethane, ethyl acetate and methanol extracts of twigs</w:t>
      </w:r>
      <w:r w:rsidR="003A4394" w:rsidRPr="00FE179F">
        <w:rPr>
          <w:rFonts w:ascii="Times New Roman" w:hAnsi="Times New Roman" w:cs="Times New Roman"/>
          <w:sz w:val="24"/>
          <w:szCs w:val="24"/>
        </w:rPr>
        <w:t xml:space="preserve"> and stems.</w:t>
      </w:r>
      <w:r w:rsidR="00D6413A" w:rsidRPr="00FE179F">
        <w:rPr>
          <w:rFonts w:ascii="Times New Roman" w:hAnsi="Times New Roman" w:cs="Times New Roman"/>
          <w:sz w:val="24"/>
          <w:szCs w:val="24"/>
        </w:rPr>
        <w:t xml:space="preserve"> </w:t>
      </w:r>
      <w:r w:rsidR="003A60E3" w:rsidRPr="00FE179F">
        <w:rPr>
          <w:rFonts w:ascii="Times New Roman" w:hAnsi="Times New Roman" w:cs="Times New Roman"/>
          <w:sz w:val="24"/>
          <w:szCs w:val="24"/>
        </w:rPr>
        <w:t xml:space="preserve">The research results show that </w:t>
      </w:r>
      <w:r w:rsidR="00D245E3" w:rsidRPr="00FE179F">
        <w:rPr>
          <w:rFonts w:ascii="Times New Roman" w:hAnsi="Times New Roman" w:cs="Times New Roman"/>
          <w:i/>
          <w:iCs/>
          <w:sz w:val="24"/>
          <w:szCs w:val="24"/>
        </w:rPr>
        <w:t>U</w:t>
      </w:r>
      <w:r w:rsidR="00600B1D">
        <w:rPr>
          <w:rFonts w:ascii="Times New Roman" w:hAnsi="Times New Roman" w:cs="Times New Roman"/>
          <w:i/>
          <w:iCs/>
          <w:sz w:val="24"/>
          <w:szCs w:val="24"/>
        </w:rPr>
        <w:t xml:space="preserve">. </w:t>
      </w:r>
      <w:r w:rsidR="00D245E3" w:rsidRPr="00FE179F">
        <w:rPr>
          <w:rFonts w:ascii="Times New Roman" w:hAnsi="Times New Roman" w:cs="Times New Roman"/>
          <w:i/>
          <w:iCs/>
          <w:sz w:val="24"/>
          <w:szCs w:val="24"/>
        </w:rPr>
        <w:t>sclerophylla</w:t>
      </w:r>
      <w:r w:rsidR="00D245E3" w:rsidRPr="00FE179F">
        <w:rPr>
          <w:rFonts w:ascii="Times New Roman" w:hAnsi="Times New Roman" w:cs="Times New Roman"/>
          <w:sz w:val="24"/>
          <w:szCs w:val="24"/>
        </w:rPr>
        <w:t xml:space="preserve"> twigs and stems contain alkaloids, phenols, and flavonoids</w:t>
      </w:r>
      <w:r w:rsidR="00220960" w:rsidRPr="00FE179F">
        <w:rPr>
          <w:rFonts w:ascii="Times New Roman" w:hAnsi="Times New Roman" w:cs="Times New Roman"/>
          <w:sz w:val="24"/>
          <w:szCs w:val="24"/>
        </w:rPr>
        <w:t xml:space="preserve">. </w:t>
      </w:r>
      <w:r w:rsidR="00D245E3" w:rsidRPr="00FE179F">
        <w:rPr>
          <w:rFonts w:ascii="Times New Roman" w:hAnsi="Times New Roman" w:cs="Times New Roman"/>
          <w:sz w:val="24"/>
          <w:szCs w:val="24"/>
        </w:rPr>
        <w:t xml:space="preserve">Inhibitory activity against </w:t>
      </w:r>
      <w:r w:rsidR="00220960" w:rsidRPr="00FE179F">
        <w:rPr>
          <w:rFonts w:ascii="Times New Roman" w:hAnsi="Times New Roman" w:cs="Times New Roman"/>
          <w:sz w:val="24"/>
          <w:szCs w:val="24"/>
        </w:rPr>
        <w:t>α-</w:t>
      </w:r>
      <w:r w:rsidR="00964138">
        <w:rPr>
          <w:rFonts w:ascii="Times New Roman" w:hAnsi="Times New Roman" w:cs="Times New Roman"/>
          <w:sz w:val="24"/>
          <w:szCs w:val="24"/>
        </w:rPr>
        <w:t>g</w:t>
      </w:r>
      <w:r w:rsidR="00220960" w:rsidRPr="00FE179F">
        <w:rPr>
          <w:rFonts w:ascii="Times New Roman" w:hAnsi="Times New Roman" w:cs="Times New Roman"/>
          <w:sz w:val="24"/>
          <w:szCs w:val="24"/>
        </w:rPr>
        <w:t xml:space="preserve">lucosidase </w:t>
      </w:r>
      <w:r w:rsidR="00D245E3" w:rsidRPr="00FE179F">
        <w:rPr>
          <w:rFonts w:ascii="Times New Roman" w:hAnsi="Times New Roman" w:cs="Times New Roman"/>
          <w:sz w:val="24"/>
          <w:szCs w:val="24"/>
        </w:rPr>
        <w:t xml:space="preserve">was shown from both twigs and stems of the plant, with the </w:t>
      </w:r>
      <w:r w:rsidR="00736126" w:rsidRPr="00FE179F">
        <w:rPr>
          <w:rFonts w:ascii="Times New Roman" w:hAnsi="Times New Roman" w:cs="Times New Roman"/>
          <w:sz w:val="24"/>
          <w:szCs w:val="24"/>
        </w:rPr>
        <w:t xml:space="preserve">most active </w:t>
      </w:r>
      <w:r w:rsidR="00D245E3" w:rsidRPr="00FE179F">
        <w:rPr>
          <w:rFonts w:ascii="Times New Roman" w:hAnsi="Times New Roman" w:cs="Times New Roman"/>
          <w:sz w:val="24"/>
          <w:szCs w:val="24"/>
        </w:rPr>
        <w:t xml:space="preserve">extract </w:t>
      </w:r>
      <w:r w:rsidR="003C75BB" w:rsidRPr="00FE179F">
        <w:rPr>
          <w:rFonts w:ascii="Times New Roman" w:hAnsi="Times New Roman" w:cs="Times New Roman"/>
          <w:sz w:val="24"/>
          <w:szCs w:val="24"/>
        </w:rPr>
        <w:t>being</w:t>
      </w:r>
      <w:r w:rsidR="00D245E3" w:rsidRPr="00FE179F">
        <w:rPr>
          <w:rFonts w:ascii="Times New Roman" w:hAnsi="Times New Roman" w:cs="Times New Roman"/>
          <w:sz w:val="24"/>
          <w:szCs w:val="24"/>
        </w:rPr>
        <w:t xml:space="preserve"> n-hexane extract from twigs with an IC</w:t>
      </w:r>
      <w:r w:rsidR="00D245E3" w:rsidRPr="00FE179F">
        <w:rPr>
          <w:rFonts w:ascii="Times New Roman" w:hAnsi="Times New Roman" w:cs="Times New Roman"/>
          <w:sz w:val="24"/>
          <w:szCs w:val="24"/>
          <w:vertAlign w:val="subscript"/>
        </w:rPr>
        <w:t>50</w:t>
      </w:r>
      <w:r w:rsidR="00D245E3" w:rsidRPr="00FE179F">
        <w:rPr>
          <w:rFonts w:ascii="Times New Roman" w:hAnsi="Times New Roman" w:cs="Times New Roman"/>
          <w:sz w:val="24"/>
          <w:szCs w:val="24"/>
        </w:rPr>
        <w:t xml:space="preserve"> of 84.44 ppm. The best antioxidant activity was shown by methanol extract from both twigs (IC</w:t>
      </w:r>
      <w:r w:rsidR="00D245E3" w:rsidRPr="00FE179F">
        <w:rPr>
          <w:rFonts w:ascii="Times New Roman" w:hAnsi="Times New Roman" w:cs="Times New Roman"/>
          <w:sz w:val="24"/>
          <w:szCs w:val="24"/>
          <w:vertAlign w:val="subscript"/>
        </w:rPr>
        <w:t>50</w:t>
      </w:r>
      <w:r w:rsidR="00D245E3" w:rsidRPr="00FE179F">
        <w:rPr>
          <w:rFonts w:ascii="Times New Roman" w:hAnsi="Times New Roman" w:cs="Times New Roman"/>
          <w:sz w:val="24"/>
          <w:szCs w:val="24"/>
        </w:rPr>
        <w:t xml:space="preserve"> 28.76 ppm) and stems (IC</w:t>
      </w:r>
      <w:r w:rsidR="00D245E3" w:rsidRPr="00FE179F">
        <w:rPr>
          <w:rFonts w:ascii="Times New Roman" w:hAnsi="Times New Roman" w:cs="Times New Roman"/>
          <w:sz w:val="24"/>
          <w:szCs w:val="24"/>
          <w:vertAlign w:val="subscript"/>
        </w:rPr>
        <w:t>50</w:t>
      </w:r>
      <w:r w:rsidR="00D245E3" w:rsidRPr="00FE179F">
        <w:rPr>
          <w:rFonts w:ascii="Times New Roman" w:hAnsi="Times New Roman" w:cs="Times New Roman"/>
          <w:sz w:val="24"/>
          <w:szCs w:val="24"/>
        </w:rPr>
        <w:t xml:space="preserve"> 27.76 ppm). </w:t>
      </w:r>
      <w:r w:rsidR="00736126" w:rsidRPr="00FE179F">
        <w:rPr>
          <w:rFonts w:ascii="Times New Roman" w:hAnsi="Times New Roman" w:cs="Times New Roman"/>
          <w:sz w:val="24"/>
          <w:szCs w:val="24"/>
        </w:rPr>
        <w:t>The assay results have underlined that the twigs and stems of this species have the potential to be developed in the treatment of diabetes mellitus</w:t>
      </w:r>
      <w:r w:rsidR="00220960" w:rsidRPr="00FE179F">
        <w:rPr>
          <w:rFonts w:ascii="Times New Roman" w:hAnsi="Times New Roman" w:cs="Times New Roman"/>
          <w:sz w:val="24"/>
          <w:szCs w:val="24"/>
        </w:rPr>
        <w:t xml:space="preserve"> through α-</w:t>
      </w:r>
      <w:r w:rsidR="00964138">
        <w:rPr>
          <w:rFonts w:ascii="Times New Roman" w:hAnsi="Times New Roman" w:cs="Times New Roman"/>
          <w:sz w:val="24"/>
          <w:szCs w:val="24"/>
        </w:rPr>
        <w:t>g</w:t>
      </w:r>
      <w:r w:rsidR="00220960" w:rsidRPr="00FE179F">
        <w:rPr>
          <w:rFonts w:ascii="Times New Roman" w:hAnsi="Times New Roman" w:cs="Times New Roman"/>
          <w:sz w:val="24"/>
          <w:szCs w:val="24"/>
        </w:rPr>
        <w:t>lucosidase inhibition and antioxidant activity.</w:t>
      </w:r>
    </w:p>
    <w:p w14:paraId="10E7B17C" w14:textId="57FDD9C2" w:rsidR="005B7258" w:rsidRDefault="00643ADB" w:rsidP="005B7258">
      <w:pPr>
        <w:spacing w:line="480" w:lineRule="auto"/>
        <w:jc w:val="both"/>
        <w:rPr>
          <w:rFonts w:ascii="Times New Roman" w:hAnsi="Times New Roman" w:cs="Times New Roman"/>
          <w:sz w:val="24"/>
          <w:szCs w:val="24"/>
        </w:rPr>
      </w:pPr>
      <w:r w:rsidRPr="00CA05F0">
        <w:rPr>
          <w:rFonts w:ascii="Times New Roman" w:hAnsi="Times New Roman" w:cs="Times New Roman"/>
          <w:b/>
          <w:bCs/>
          <w:sz w:val="24"/>
          <w:szCs w:val="24"/>
        </w:rPr>
        <w:t>Keywords</w:t>
      </w:r>
      <w:r w:rsidR="00F901AB" w:rsidRPr="00CA05F0">
        <w:rPr>
          <w:rFonts w:ascii="Times New Roman" w:hAnsi="Times New Roman" w:cs="Times New Roman"/>
          <w:b/>
          <w:bCs/>
          <w:sz w:val="24"/>
          <w:szCs w:val="24"/>
        </w:rPr>
        <w:t>:</w:t>
      </w:r>
      <w:r w:rsidR="00652CEF" w:rsidRPr="00FE179F">
        <w:rPr>
          <w:rFonts w:ascii="Times New Roman" w:hAnsi="Times New Roman" w:cs="Times New Roman"/>
          <w:sz w:val="24"/>
          <w:szCs w:val="24"/>
        </w:rPr>
        <w:t xml:space="preserve"> </w:t>
      </w:r>
      <w:r w:rsidR="00220960" w:rsidRPr="00FE179F">
        <w:rPr>
          <w:rFonts w:ascii="Times New Roman" w:hAnsi="Times New Roman" w:cs="Times New Roman"/>
          <w:sz w:val="24"/>
          <w:szCs w:val="24"/>
        </w:rPr>
        <w:t xml:space="preserve">Antidiabetes; </w:t>
      </w:r>
      <w:r w:rsidR="00F901AB" w:rsidRPr="00FE179F">
        <w:rPr>
          <w:rFonts w:ascii="Times New Roman" w:hAnsi="Times New Roman" w:cs="Times New Roman"/>
          <w:i/>
          <w:iCs/>
          <w:sz w:val="24"/>
          <w:szCs w:val="24"/>
        </w:rPr>
        <w:t>Uncaria sclerophylla</w:t>
      </w:r>
      <w:r w:rsidR="00220960" w:rsidRPr="00FE179F">
        <w:rPr>
          <w:rFonts w:ascii="Times New Roman" w:hAnsi="Times New Roman" w:cs="Times New Roman"/>
          <w:sz w:val="24"/>
          <w:szCs w:val="24"/>
        </w:rPr>
        <w:t>;</w:t>
      </w:r>
      <w:r w:rsidR="00F901AB" w:rsidRPr="00FE179F">
        <w:rPr>
          <w:rFonts w:ascii="Times New Roman" w:hAnsi="Times New Roman" w:cs="Times New Roman"/>
          <w:sz w:val="24"/>
          <w:szCs w:val="24"/>
        </w:rPr>
        <w:t xml:space="preserve"> </w:t>
      </w:r>
      <w:r w:rsidR="00220960" w:rsidRPr="00FE179F">
        <w:rPr>
          <w:rFonts w:ascii="Times New Roman" w:hAnsi="Times New Roman" w:cs="Times New Roman"/>
          <w:sz w:val="24"/>
          <w:szCs w:val="24"/>
        </w:rPr>
        <w:t xml:space="preserve">Antioxidant; </w:t>
      </w:r>
      <w:r w:rsidR="00F901AB" w:rsidRPr="00FE179F">
        <w:rPr>
          <w:rFonts w:ascii="Times New Roman" w:hAnsi="Times New Roman" w:cs="Times New Roman"/>
          <w:sz w:val="24"/>
          <w:szCs w:val="24"/>
        </w:rPr>
        <w:t>α-</w:t>
      </w:r>
      <w:r w:rsidR="00964138">
        <w:rPr>
          <w:rFonts w:ascii="Times New Roman" w:hAnsi="Times New Roman" w:cs="Times New Roman"/>
          <w:sz w:val="24"/>
          <w:szCs w:val="24"/>
        </w:rPr>
        <w:t>g</w:t>
      </w:r>
      <w:r w:rsidR="00F901AB" w:rsidRPr="00FE179F">
        <w:rPr>
          <w:rFonts w:ascii="Times New Roman" w:hAnsi="Times New Roman" w:cs="Times New Roman"/>
          <w:sz w:val="24"/>
          <w:szCs w:val="24"/>
        </w:rPr>
        <w:t>lucosidase</w:t>
      </w:r>
      <w:r w:rsidR="00220960" w:rsidRPr="00FE179F">
        <w:rPr>
          <w:rFonts w:ascii="Times New Roman" w:hAnsi="Times New Roman" w:cs="Times New Roman"/>
          <w:sz w:val="24"/>
          <w:szCs w:val="24"/>
        </w:rPr>
        <w:t>;</w:t>
      </w:r>
      <w:r w:rsidR="00F901AB" w:rsidRPr="00FE179F">
        <w:rPr>
          <w:rFonts w:ascii="Times New Roman" w:hAnsi="Times New Roman" w:cs="Times New Roman"/>
          <w:sz w:val="24"/>
          <w:szCs w:val="24"/>
        </w:rPr>
        <w:t xml:space="preserve"> </w:t>
      </w:r>
      <w:r w:rsidR="00220960" w:rsidRPr="00FE179F">
        <w:rPr>
          <w:rFonts w:ascii="Times New Roman" w:hAnsi="Times New Roman" w:cs="Times New Roman"/>
          <w:sz w:val="24"/>
          <w:szCs w:val="24"/>
        </w:rPr>
        <w:t>Phytochemical</w:t>
      </w:r>
      <w:r w:rsidR="00F901AB" w:rsidRPr="00FE179F">
        <w:rPr>
          <w:rFonts w:ascii="Times New Roman" w:hAnsi="Times New Roman" w:cs="Times New Roman"/>
          <w:sz w:val="24"/>
          <w:szCs w:val="24"/>
        </w:rPr>
        <w:t xml:space="preserve"> </w:t>
      </w:r>
      <w:r w:rsidRPr="00FE179F">
        <w:rPr>
          <w:rFonts w:ascii="Times New Roman" w:hAnsi="Times New Roman" w:cs="Times New Roman"/>
          <w:sz w:val="24"/>
          <w:szCs w:val="24"/>
        </w:rPr>
        <w:t>c</w:t>
      </w:r>
      <w:r w:rsidR="00F901AB" w:rsidRPr="00FE179F">
        <w:rPr>
          <w:rFonts w:ascii="Times New Roman" w:hAnsi="Times New Roman" w:cs="Times New Roman"/>
          <w:sz w:val="24"/>
          <w:szCs w:val="24"/>
        </w:rPr>
        <w:t>ontent</w:t>
      </w:r>
      <w:bookmarkEnd w:id="2"/>
    </w:p>
    <w:p w14:paraId="5C90ACEC" w14:textId="77777777" w:rsidR="00964138" w:rsidRPr="005B7258" w:rsidRDefault="00964138" w:rsidP="005B7258">
      <w:pPr>
        <w:spacing w:line="480" w:lineRule="auto"/>
        <w:jc w:val="both"/>
        <w:rPr>
          <w:rFonts w:ascii="Times New Roman" w:hAnsi="Times New Roman" w:cs="Times New Roman"/>
          <w:sz w:val="24"/>
          <w:szCs w:val="24"/>
        </w:rPr>
      </w:pPr>
    </w:p>
    <w:p w14:paraId="00880BE5" w14:textId="51DF6ED0" w:rsidR="00DA6C3B" w:rsidRPr="00652CEF" w:rsidRDefault="00456812" w:rsidP="00652CEF">
      <w:pPr>
        <w:spacing w:line="480" w:lineRule="auto"/>
        <w:rPr>
          <w:rFonts w:ascii="Times New Roman" w:hAnsi="Times New Roman" w:cs="Times New Roman"/>
          <w:b/>
          <w:bCs/>
          <w:sz w:val="24"/>
          <w:szCs w:val="24"/>
        </w:rPr>
      </w:pPr>
      <w:r w:rsidRPr="00652CEF">
        <w:rPr>
          <w:rFonts w:ascii="Times New Roman" w:hAnsi="Times New Roman" w:cs="Times New Roman"/>
          <w:b/>
          <w:bCs/>
          <w:sz w:val="24"/>
          <w:szCs w:val="24"/>
        </w:rPr>
        <w:t>I</w:t>
      </w:r>
      <w:r w:rsidR="00FC2C29" w:rsidRPr="00652CEF">
        <w:rPr>
          <w:rFonts w:ascii="Times New Roman" w:hAnsi="Times New Roman" w:cs="Times New Roman"/>
          <w:b/>
          <w:bCs/>
          <w:sz w:val="24"/>
          <w:szCs w:val="24"/>
        </w:rPr>
        <w:t>ntroduction</w:t>
      </w:r>
    </w:p>
    <w:p w14:paraId="4A397C2C" w14:textId="3F451F9D" w:rsidR="00DA6C3B" w:rsidRPr="00652CEF" w:rsidRDefault="002F3C49" w:rsidP="00652CEF">
      <w:pPr>
        <w:spacing w:line="480" w:lineRule="auto"/>
        <w:jc w:val="both"/>
        <w:rPr>
          <w:rFonts w:ascii="Times New Roman" w:hAnsi="Times New Roman" w:cs="Times New Roman"/>
          <w:sz w:val="24"/>
          <w:szCs w:val="24"/>
        </w:rPr>
      </w:pPr>
      <w:r w:rsidRPr="00652CEF">
        <w:rPr>
          <w:rFonts w:ascii="Times New Roman" w:hAnsi="Times New Roman" w:cs="Times New Roman"/>
          <w:sz w:val="24"/>
          <w:szCs w:val="24"/>
        </w:rPr>
        <w:t>α</w:t>
      </w:r>
      <w:r w:rsidR="00DA6C3B" w:rsidRPr="00652CEF">
        <w:rPr>
          <w:rFonts w:ascii="Times New Roman" w:hAnsi="Times New Roman" w:cs="Times New Roman"/>
          <w:sz w:val="24"/>
          <w:szCs w:val="24"/>
        </w:rPr>
        <w:t>-</w:t>
      </w:r>
      <w:r w:rsidR="00A207E7" w:rsidRPr="00652CEF">
        <w:rPr>
          <w:rFonts w:ascii="Times New Roman" w:hAnsi="Times New Roman" w:cs="Times New Roman"/>
          <w:sz w:val="24"/>
          <w:szCs w:val="24"/>
        </w:rPr>
        <w:t>g</w:t>
      </w:r>
      <w:r w:rsidR="00DA6C3B" w:rsidRPr="00652CEF">
        <w:rPr>
          <w:rFonts w:ascii="Times New Roman" w:hAnsi="Times New Roman" w:cs="Times New Roman"/>
          <w:sz w:val="24"/>
          <w:szCs w:val="24"/>
        </w:rPr>
        <w:t xml:space="preserve">lucosidase inhibitors have been widely used in </w:t>
      </w:r>
      <w:r w:rsidR="00B2195E" w:rsidRPr="00652CEF">
        <w:rPr>
          <w:rFonts w:ascii="Times New Roman" w:hAnsi="Times New Roman" w:cs="Times New Roman"/>
          <w:sz w:val="24"/>
          <w:szCs w:val="24"/>
        </w:rPr>
        <w:t>treating</w:t>
      </w:r>
      <w:r w:rsidR="00DA6C3B" w:rsidRPr="00652CEF">
        <w:rPr>
          <w:rFonts w:ascii="Times New Roman" w:hAnsi="Times New Roman" w:cs="Times New Roman"/>
          <w:sz w:val="24"/>
          <w:szCs w:val="24"/>
        </w:rPr>
        <w:t xml:space="preserve"> diabetes mellitus as first-line drugs</w:t>
      </w:r>
      <w:r w:rsidR="00C408FC" w:rsidRPr="00652CEF">
        <w:rPr>
          <w:rFonts w:ascii="Times New Roman" w:hAnsi="Times New Roman" w:cs="Times New Roman"/>
          <w:sz w:val="24"/>
          <w:szCs w:val="24"/>
        </w:rPr>
        <w:t xml:space="preserve"> </w:t>
      </w:r>
      <w:r w:rsidR="00DA6C3B" w:rsidRPr="00652CEF">
        <w:rPr>
          <w:rFonts w:ascii="Times New Roman" w:hAnsi="Times New Roman" w:cs="Times New Roman"/>
          <w:sz w:val="24"/>
          <w:szCs w:val="24"/>
        </w:rPr>
        <w:t xml:space="preserve">and combinations. This class of antidiabetic therapy has effectiveness in reducing </w:t>
      </w:r>
      <w:r w:rsidR="00DA6C3B" w:rsidRPr="00652CEF">
        <w:rPr>
          <w:rFonts w:ascii="Times New Roman" w:hAnsi="Times New Roman" w:cs="Times New Roman"/>
          <w:sz w:val="24"/>
          <w:szCs w:val="24"/>
        </w:rPr>
        <w:lastRenderedPageBreak/>
        <w:t xml:space="preserve">HbA1C </w:t>
      </w:r>
      <w:r w:rsidR="00362603" w:rsidRPr="00652CEF">
        <w:rPr>
          <w:rFonts w:ascii="Times New Roman" w:hAnsi="Times New Roman" w:cs="Times New Roman"/>
          <w:sz w:val="24"/>
          <w:szCs w:val="24"/>
        </w:rPr>
        <w:t>(0.3% to 1%)</w:t>
      </w:r>
      <w:r w:rsidR="00DA6C3B" w:rsidRPr="00652CEF">
        <w:rPr>
          <w:rFonts w:ascii="Times New Roman" w:hAnsi="Times New Roman" w:cs="Times New Roman"/>
          <w:sz w:val="24"/>
          <w:szCs w:val="24"/>
        </w:rPr>
        <w:t xml:space="preserve"> and reducing </w:t>
      </w:r>
      <w:r w:rsidR="00362603" w:rsidRPr="00652CEF">
        <w:rPr>
          <w:rFonts w:ascii="Times New Roman" w:hAnsi="Times New Roman" w:cs="Times New Roman"/>
          <w:sz w:val="24"/>
          <w:szCs w:val="24"/>
        </w:rPr>
        <w:t>postprandial glucose concentrations (40 to 50 mg/dL)</w:t>
      </w:r>
      <w:r w:rsidR="00A14ACF">
        <w:rPr>
          <w:rFonts w:ascii="Times New Roman" w:hAnsi="Times New Roman" w:cs="Times New Roman"/>
          <w:sz w:val="24"/>
          <w:szCs w:val="24"/>
        </w:rPr>
        <w:t xml:space="preserve"> </w:t>
      </w:r>
      <w:r w:rsidR="00A14ACF">
        <w:rPr>
          <w:rFonts w:ascii="Times New Roman" w:hAnsi="Times New Roman" w:cs="Times New Roman"/>
          <w:sz w:val="24"/>
          <w:szCs w:val="24"/>
        </w:rPr>
        <w:fldChar w:fldCharType="begin" w:fldLock="1"/>
      </w:r>
      <w:r w:rsidR="00A14ACF">
        <w:rPr>
          <w:rFonts w:ascii="Times New Roman" w:hAnsi="Times New Roman" w:cs="Times New Roman"/>
          <w:sz w:val="24"/>
          <w:szCs w:val="24"/>
        </w:rPr>
        <w:instrText>ADDIN CSL_CITATION {"citationItems":[{"id":"ITEM-1","itemData":{"author":[{"dropping-particle":"","family":"Dipiro","given":"J","non-dropping-particle":"","parse-names":false,"suffix":""},{"dropping-particle":"","family":"Talbert","given":"R","non-dropping-particle":"","parse-names":false,"suffix":""},{"dropping-particle":"","family":"Yee","given":"G","non-dropping-particle":"","parse-names":false,"suffix":""},{"dropping-particle":"","family":"Matzke","given":"G","non-dropping-particle":"","parse-names":false,"suffix":""},{"dropping-particle":"","family":"Wells","given":"B","non-dropping-particle":"","parse-names":false,"suffix":""},{"dropping-particle":"","family":"Posey","given":"L","non-dropping-particle":"","parse-names":false,"suffix":""}],"container-title":"Mc Graw Hill","edition":"Eight Edit","id":"ITEM-1","issued":{"date-parts":[["2011"]]},"number-of-pages":"37-39","publisher":"Mc Graw Hill Company","publisher-place":"United States of America","title":"Pharmacotherapy : A Pathophysiologic Approach","type":"book","volume":"66"},"uris":["http://www.mendeley.com/documents/?uuid=c384f7ae-8266-4b7d-a8fe-8be76552155a"]}],"mendeley":{"formattedCitation":"(Dipiro et al., 2011)","plainTextFormattedCitation":"(Dipiro et al., 2011)","previouslyFormattedCitation":"(Dipiro et al., 2011)"},"properties":{"noteIndex":0},"schema":"https://github.com/citation-style-language/schema/raw/master/csl-citation.json"}</w:instrText>
      </w:r>
      <w:r w:rsidR="00A14ACF">
        <w:rPr>
          <w:rFonts w:ascii="Times New Roman" w:hAnsi="Times New Roman" w:cs="Times New Roman"/>
          <w:sz w:val="24"/>
          <w:szCs w:val="24"/>
        </w:rPr>
        <w:fldChar w:fldCharType="separate"/>
      </w:r>
      <w:r w:rsidR="00A14ACF" w:rsidRPr="00A14ACF">
        <w:rPr>
          <w:rFonts w:ascii="Times New Roman" w:hAnsi="Times New Roman" w:cs="Times New Roman"/>
          <w:noProof/>
          <w:sz w:val="24"/>
          <w:szCs w:val="24"/>
        </w:rPr>
        <w:t>(Dipiro et al., 2011)</w:t>
      </w:r>
      <w:r w:rsidR="00A14ACF">
        <w:rPr>
          <w:rFonts w:ascii="Times New Roman" w:hAnsi="Times New Roman" w:cs="Times New Roman"/>
          <w:sz w:val="24"/>
          <w:szCs w:val="24"/>
        </w:rPr>
        <w:fldChar w:fldCharType="end"/>
      </w:r>
      <w:r w:rsidR="00863A7A" w:rsidRPr="00652CEF">
        <w:rPr>
          <w:rFonts w:ascii="Times New Roman" w:hAnsi="Times New Roman" w:cs="Times New Roman"/>
          <w:sz w:val="24"/>
          <w:szCs w:val="24"/>
        </w:rPr>
        <w:t xml:space="preserve">. </w:t>
      </w:r>
      <w:r w:rsidR="00DA6C3B" w:rsidRPr="00652CEF">
        <w:rPr>
          <w:rFonts w:ascii="Times New Roman" w:hAnsi="Times New Roman" w:cs="Times New Roman"/>
          <w:sz w:val="24"/>
          <w:szCs w:val="24"/>
        </w:rPr>
        <w:t xml:space="preserve">The ability of </w:t>
      </w:r>
      <w:r w:rsidRPr="00652CEF">
        <w:rPr>
          <w:rFonts w:ascii="Times New Roman" w:hAnsi="Times New Roman" w:cs="Times New Roman"/>
          <w:sz w:val="24"/>
          <w:szCs w:val="24"/>
        </w:rPr>
        <w:t>α</w:t>
      </w:r>
      <w:r w:rsidR="00DA6C3B" w:rsidRPr="00652CEF">
        <w:rPr>
          <w:rFonts w:ascii="Times New Roman" w:hAnsi="Times New Roman" w:cs="Times New Roman"/>
          <w:sz w:val="24"/>
          <w:szCs w:val="24"/>
        </w:rPr>
        <w:t>-</w:t>
      </w:r>
      <w:r w:rsidR="00A207E7" w:rsidRPr="00652CEF">
        <w:rPr>
          <w:rFonts w:ascii="Times New Roman" w:hAnsi="Times New Roman" w:cs="Times New Roman"/>
          <w:sz w:val="24"/>
          <w:szCs w:val="24"/>
        </w:rPr>
        <w:t>g</w:t>
      </w:r>
      <w:r w:rsidR="00DA6C3B" w:rsidRPr="00652CEF">
        <w:rPr>
          <w:rFonts w:ascii="Times New Roman" w:hAnsi="Times New Roman" w:cs="Times New Roman"/>
          <w:sz w:val="24"/>
          <w:szCs w:val="24"/>
        </w:rPr>
        <w:t xml:space="preserve">lucosidase to control blood sugar levels due to its inhibition of the enzyme </w:t>
      </w:r>
      <w:r w:rsidRPr="00652CEF">
        <w:rPr>
          <w:rFonts w:ascii="Times New Roman" w:hAnsi="Times New Roman" w:cs="Times New Roman"/>
          <w:sz w:val="24"/>
          <w:szCs w:val="24"/>
        </w:rPr>
        <w:t>α</w:t>
      </w:r>
      <w:r w:rsidR="00DA6C3B" w:rsidRPr="00652CEF">
        <w:rPr>
          <w:rFonts w:ascii="Times New Roman" w:hAnsi="Times New Roman" w:cs="Times New Roman"/>
          <w:sz w:val="24"/>
          <w:szCs w:val="24"/>
        </w:rPr>
        <w:t>-</w:t>
      </w:r>
      <w:r w:rsidR="00A207E7" w:rsidRPr="00652CEF">
        <w:rPr>
          <w:rFonts w:ascii="Times New Roman" w:hAnsi="Times New Roman" w:cs="Times New Roman"/>
          <w:sz w:val="24"/>
          <w:szCs w:val="24"/>
        </w:rPr>
        <w:t>g</w:t>
      </w:r>
      <w:r w:rsidR="00DA6C3B" w:rsidRPr="00652CEF">
        <w:rPr>
          <w:rFonts w:ascii="Times New Roman" w:hAnsi="Times New Roman" w:cs="Times New Roman"/>
          <w:sz w:val="24"/>
          <w:szCs w:val="24"/>
        </w:rPr>
        <w:t>lucosidase as a carbohydrate breakdown, so that the amount of glucose as a result of carbohydrate breakdown can be suppressed and blood glucose spikes can be reduced thus</w:t>
      </w:r>
      <w:r w:rsidR="00B2195E" w:rsidRPr="00652CEF">
        <w:rPr>
          <w:rFonts w:ascii="Times New Roman" w:hAnsi="Times New Roman" w:cs="Times New Roman"/>
          <w:sz w:val="24"/>
          <w:szCs w:val="24"/>
        </w:rPr>
        <w:t>,</w:t>
      </w:r>
      <w:r w:rsidR="00DA6C3B" w:rsidRPr="00652CEF">
        <w:rPr>
          <w:rFonts w:ascii="Times New Roman" w:hAnsi="Times New Roman" w:cs="Times New Roman"/>
          <w:sz w:val="24"/>
          <w:szCs w:val="24"/>
        </w:rPr>
        <w:t xml:space="preserve"> this class of antidiabetic therapy provides benefits in the treatment of diabetes</w:t>
      </w:r>
      <w:r w:rsidR="00A14ACF">
        <w:rPr>
          <w:rFonts w:ascii="Times New Roman" w:hAnsi="Times New Roman" w:cs="Times New Roman"/>
          <w:sz w:val="24"/>
          <w:szCs w:val="24"/>
        </w:rPr>
        <w:t xml:space="preserve"> </w:t>
      </w:r>
      <w:r w:rsidR="00A14ACF">
        <w:rPr>
          <w:rFonts w:ascii="Times New Roman" w:hAnsi="Times New Roman" w:cs="Times New Roman"/>
          <w:sz w:val="24"/>
          <w:szCs w:val="24"/>
        </w:rPr>
        <w:fldChar w:fldCharType="begin" w:fldLock="1"/>
      </w:r>
      <w:r w:rsidR="009B12A8">
        <w:rPr>
          <w:rFonts w:ascii="Times New Roman" w:hAnsi="Times New Roman" w:cs="Times New Roman"/>
          <w:sz w:val="24"/>
          <w:szCs w:val="24"/>
        </w:rPr>
        <w:instrText>ADDIN CSL_CITATION {"citationItems":[{"id":"ITEM-1","itemData":{"DOI":"10.1177/1934578x1701200731","ISSN":"15559475","abstract":"The quest to find new lead compounds with anti-diabetic effects via the inhibition of α-glucosidase and α-amylase had led us to conduct bioassay guided isolation of three African medicinal plants which resulted in the identification of bicyclo[2.2.0]hexane-2,3,5-triol (1), 3β-O-acetyl betulinic acid (2) and 2,7-dihydroxy-4H-1-benzopyran-4-one (3), as the bioactive compounds. The compounds demonstrated a significant (P &lt; 0.05) inhibitory effect on α-glucosidase and α-amylase activities than acarbose. Steady state kinetic analysis revealed that compounds 1 and 2 inhibited both α-amylase and α-glucosidase in noncompetitive patterns whilst compound 3 was an uncompetitive inhibitor of α-glucosidase and a non-competitive inhibitor of á-amylase. In conclusion, the study has identified three new active α-glucosidase and α-amylase inhibitory compounds that could have the potential to retard postprandial hyperglycemia.","author":[{"dropping-particle":"","family":"Ibrahim","given":"Mohammed Auwal","non-dropping-particle":"","parse-names":false,"suffix":""},{"dropping-particle":"","family":"Habila","given":"James Dama","non-dropping-particle":"","parse-names":false,"suffix":""},{"dropping-particle":"","family":"Koorbanally","given":"Neil Anthony","non-dropping-particle":"","parse-names":false,"suffix":""},{"dropping-particle":"","family":"Islam","given":"Md Shahidul","non-dropping-particle":"","parse-names":false,"suffix":""}],"container-title":"Natural Product Communications","id":"ITEM-1","issue":"7","issued":{"date-parts":[["2017"]]},"page":"1125-1128","title":"α-Glucosidase and α-Amylase inhibitory compounds from three African medicinal plants: An enzyme inhibition kinetics approach","type":"article-journal","volume":"12"},"uris":["http://www.mendeley.com/documents/?uuid=b740fe6d-0a83-415e-a637-765758461307"]},{"id":"ITEM-2","itemData":{"DOI":"10.1016/j.eujim.2018.11.008","ISSN":"18763839","abstract":"Introduction: Honey is used in various cultures as a traditional medicine and folkloric treatment. The aim of this study was to determine the antioxidant and the anti-inflammatory activities of 31 Algerian honeys and acetylcholinesterase (AChE) and α-glucosidase inhibitory activities of phenolic compounds extracts of these honeys. Methods: The anti-inflammatory activity of honey was evaluated by the method of inhibition of BSA (Bovin Serum Albumin) heat-induced denaturation. The inhibition of AChE and α-glucosidase by the honey extracts was evaluated by in-vitro methods. Results: The highest percentage of inhibition (85.33%) of BSA denaturation was obtained with polyfloral honey (H27). Radical scavenging activity of honey samples against 1,1-diphenyl-2-picrilhydrazyl (DPPH), and 2,2′-azinobis-3-ethylbenzothiazoline-6-sulfonic acid (ABTS) varied from 4.41 to 83.93% and from 2.52 to 63.24%, respectively. AChE inhibitory activity is one target to prevent neurodegenerative damage in Alzheimer's disease. AChE inhibition recorded values from 20.69 to 76.04%. α-glucosidase inhibitors such as acarbose is preconized for the control of hyperglycemia and prevent diabetes damages. Honey extracts demonstrated a significant inhibitory effect on α-glucosidase activity. Moreover, the effect of Fabaceæ honey (H19) (IC50 = 52.20 μg/mL) was found to be more potent than acarbose (IC50 = 204.27 μg/mL). Correlations were observed between antioxidants and anti-inflammatory activities, AChE and α-glucosidase inhibitions with total phenolic compounds and flavonoids content in honey samples. Conclusion: This study showed that honey could be exploited as a potential antioxidant and anti-inflammatory agent within therapeutic medicine.","author":[{"dropping-particle":"","family":"Zaidi","given":"Hicham","non-dropping-particle":"","parse-names":false,"suffix":""},{"dropping-particle":"","family":"Ouchemoukh","given":"Salim","non-dropping-particle":"","parse-names":false,"suffix":""},{"dropping-particle":"","family":"Amessis-Ouchemoukh","given":"Nadia","non-dropping-particle":"","parse-names":false,"suffix":""},{"dropping-particle":"","family":"Debbache","given":"Nadjet","non-dropping-particle":"","parse-names":false,"suffix":""},{"dropping-particle":"","family":"Pacheco","given":"Rita","non-dropping-particle":"","parse-names":false,"suffix":""},{"dropping-particle":"","family":"Serralheiro","given":"M. Luisa","non-dropping-particle":"","parse-names":false,"suffix":""},{"dropping-particle":"","family":"Araujo","given":"M. Eduarda","non-dropping-particle":"","parse-names":false,"suffix":""}],"container-title":"European Journal of Integrative Medicine","id":"ITEM-2","issue":"November 2018","issued":{"date-parts":[["2019"]]},"page":"77-84","publisher":"Elsevier","title":"Biological properties of phenolic compound extracts in selected Algerian honeys—The inhibition of acetylcholinesterase and α-glucosidase activities","type":"article-journal","volume":"25"},"uris":["http://www.mendeley.com/documents/?uuid=d197e54a-72f6-4487-988f-f6db9ed9724e"]},{"id":"ITEM-3","itemData":{"DOI":"10.1016/j.gaost.2019.04.007","ISSN":"25902598","abstract":"Red rice (Oryza punctata) is a type of unpolished rice which has higher nutritional value compared to white rice or even polished rice. Owing to higher nutritive content and metabolites, dieticians strongly advise red rice for peoples with metabolic disorders including diabetics. However, the mechanism of action and contents of secondary metabolites in Indian red rice variety not reported scientifically. Therefore, the present study aimed to evaluate its mechanism of action through inhibitory effect of α-amylase and α-glucosidase. Initially, the whole grain of red rice was macerated with methanol at room temperature for 2weeks. Then, the dried and powdered, samples at different concentration (2.5, 10, 40, and 80μg/mL) were employed to find out in vitro inhibitory effects on α-amylase and α-glucosidase. In addition, an enzyme kinetics of effective extract was calculated by Line-weaver Burk (LWB) plot analysis. Moreover, the valuable metabolites in the efficient methanolic extract were quantified using high performance liquid chromatography (HPLC). The results demonstrated that red rice methanolic extract (RRMEt) possess strong inhibitory activity on α-amylase and α-glucosidase compared with acarbose (P&lt;0.01). The IC50 values of RRMEt was found to be 29.7±7.43μg/mL for α-amylase and 20.4±0.25μg/mL for α-glucosidase. LWB indicated that RRMEt is an uncompetitive inhibitor. Further, HPLC analysis revealed protocatechuic acid, catechin, and chlorogenic acids were more abundant in RRMEt among the fourteen metabolites. We conclude, the efficiency of enzyme inhibition through the influence of phenolic compounds in RRMEt.","author":[{"dropping-particle":"","family":"Prasad","given":"Balasubramaniam Jaya","non-dropping-particle":"","parse-names":false,"suffix":""},{"dropping-particle":"","family":"Sharavanan","given":"Pazhaniyandi Subramania","non-dropping-particle":"","parse-names":false,"suffix":""},{"dropping-particle":"","family":"Sivaraj","given":"Rengaraj","non-dropping-particle":"","parse-names":false,"suffix":""}],"container-title":"Grain &amp; Oil Science and Technology","id":"ITEM-3","issue":"2","issued":{"date-parts":[["2019"]]},"page":"44-48","publisher":"Elsevier B.V.","title":"Efficiency of Oryza punctata extract on glucose regulation: Inhibition of α-amylase and α-glucosidase activities","type":"article-journal","volume":"2"},"uris":["http://www.mendeley.com/documents/?uuid=be112692-b2b7-4fe8-b71b-04e69926a180"]}],"mendeley":{"formattedCitation":"(Ibrahim et al., 2017; Prasad et al., 2019; Zaidi et al., 2019)","plainTextFormattedCitation":"(Ibrahim et al., 2017; Prasad et al., 2019; Zaidi et al., 2019)","previouslyFormattedCitation":"(Ibrahim et al., 2017; Prasad et al., 2019; Zaidi et al., 2019)"},"properties":{"noteIndex":0},"schema":"https://github.com/citation-style-language/schema/raw/master/csl-citation.json"}</w:instrText>
      </w:r>
      <w:r w:rsidR="00A14ACF">
        <w:rPr>
          <w:rFonts w:ascii="Times New Roman" w:hAnsi="Times New Roman" w:cs="Times New Roman"/>
          <w:sz w:val="24"/>
          <w:szCs w:val="24"/>
        </w:rPr>
        <w:fldChar w:fldCharType="separate"/>
      </w:r>
      <w:r w:rsidR="00A14ACF" w:rsidRPr="00A14ACF">
        <w:rPr>
          <w:rFonts w:ascii="Times New Roman" w:hAnsi="Times New Roman" w:cs="Times New Roman"/>
          <w:noProof/>
          <w:sz w:val="24"/>
          <w:szCs w:val="24"/>
        </w:rPr>
        <w:t>(Ibrahim et al., 2017; Prasad et al., 2019; Zaidi et al., 2019)</w:t>
      </w:r>
      <w:r w:rsidR="00A14ACF">
        <w:rPr>
          <w:rFonts w:ascii="Times New Roman" w:hAnsi="Times New Roman" w:cs="Times New Roman"/>
          <w:sz w:val="24"/>
          <w:szCs w:val="24"/>
        </w:rPr>
        <w:fldChar w:fldCharType="end"/>
      </w:r>
      <w:r w:rsidR="00DD341A" w:rsidRPr="00652CEF">
        <w:rPr>
          <w:rFonts w:ascii="Times New Roman" w:hAnsi="Times New Roman" w:cs="Times New Roman"/>
          <w:sz w:val="24"/>
          <w:szCs w:val="24"/>
        </w:rPr>
        <w:t xml:space="preserve">. </w:t>
      </w:r>
      <w:r w:rsidR="00DA6C3B" w:rsidRPr="00652CEF">
        <w:rPr>
          <w:rFonts w:ascii="Times New Roman" w:hAnsi="Times New Roman" w:cs="Times New Roman"/>
          <w:sz w:val="24"/>
          <w:szCs w:val="24"/>
        </w:rPr>
        <w:t xml:space="preserve">In vivo studies show that α-glucosidase inhibitors </w:t>
      </w:r>
      <w:r w:rsidR="00B2195E" w:rsidRPr="00652CEF">
        <w:rPr>
          <w:rFonts w:ascii="Times New Roman" w:hAnsi="Times New Roman" w:cs="Times New Roman"/>
          <w:sz w:val="24"/>
          <w:szCs w:val="24"/>
        </w:rPr>
        <w:t>can slow down the dysfunction of insulin secretion and positively affect</w:t>
      </w:r>
      <w:r w:rsidR="00DA6C3B" w:rsidRPr="00652CEF">
        <w:rPr>
          <w:rFonts w:ascii="Times New Roman" w:hAnsi="Times New Roman" w:cs="Times New Roman"/>
          <w:sz w:val="24"/>
          <w:szCs w:val="24"/>
        </w:rPr>
        <w:t xml:space="preserve"> the progress of diabetes</w:t>
      </w:r>
      <w:r w:rsidR="00A14ACF">
        <w:rPr>
          <w:rFonts w:ascii="Times New Roman" w:hAnsi="Times New Roman" w:cs="Times New Roman"/>
          <w:sz w:val="24"/>
          <w:szCs w:val="24"/>
        </w:rPr>
        <w:t xml:space="preserve"> </w:t>
      </w:r>
      <w:r w:rsidR="009B12A8">
        <w:rPr>
          <w:rFonts w:ascii="Times New Roman" w:hAnsi="Times New Roman" w:cs="Times New Roman"/>
          <w:sz w:val="24"/>
          <w:szCs w:val="24"/>
        </w:rPr>
        <w:fldChar w:fldCharType="begin" w:fldLock="1"/>
      </w:r>
      <w:r w:rsidR="009B12A8">
        <w:rPr>
          <w:rFonts w:ascii="Times New Roman" w:hAnsi="Times New Roman" w:cs="Times New Roman"/>
          <w:sz w:val="24"/>
          <w:szCs w:val="24"/>
        </w:rPr>
        <w:instrText>ADDIN CSL_CITATION {"citationItems":[{"id":"ITEM-1","itemData":{"DOI":"10.1016/j.ejphar.2009.09.048","ISSN":"00142999","PMID":"19818342","abstract":"The Otsuka Long-Evans Tokushima Fatty (OLETF) rat, an animal model of type 2 diabetes, exhibits obesity, hyperglycemia and hyperlipidemia, with late onset of chronic and slowly progressive hyperinsulinemia. In this study, we examined effects of long-term dietary supplementation with the α-glucosidase inhibitor miglitol on the development of diabetes and the reduction of β-cells in the pancreas of OLETF rats. The OLETF rats were fed a control diet or a diet containing 800 ppm miglitol (miglitol diet) for 65 weeks from pre-onset stage (5 weeks old). The non-fasting blood glucose concentrations gradually increased in OLETF rats fed the control diet and, at week 64, were significantly higher than those in OLETF rats fed the miglitol diet and age-matched Long-Evans Tokushima Otsuka (LETO) rats, which are control, non-diabetic, non-obese rats of the same strain. Oral glucose tolerance tests revealed that OLETF rats fed the control diet showed pronounced impaired glucose tolerance, but those fed the miglitol diet did not. Furthermore, insulin concentrations after glucose-loading were significantly lower in OLETF rats fed the control diet than in those fed the miglitol diet. The islets of 65-week-old OLETF rats fed the control diet showed significant fibrosis and loss of β-cells, while those of age-matched control LETO rats had a normal appearance. Feeding OLETF rats a miglitol diet reduced fibrosis and the loss of β-cells. Our results suggest that dietary supplementation with miglitol from pre-onset stage in OLETF rats delays the onset and development of diabetes and preserves the insulin secretory function of pancreatic islets. © 2009 Elsevier B.V. All rights reserved.","author":[{"dropping-particle":"","family":"Fukaya","given":"Nanae","non-dropping-particle":"","parse-names":false,"suffix":""},{"dropping-particle":"","family":"Mochizuki","given":"Kazuki","non-dropping-particle":"","parse-names":false,"suffix":""},{"dropping-particle":"","family":"Tanaka","given":"Yutaro","non-dropping-particle":"","parse-names":false,"suffix":""},{"dropping-particle":"","family":"Kumazawa","given":"Toshihiko","non-dropping-particle":"","parse-names":false,"suffix":""},{"dropping-particle":"","family":"Jiuxin","given":"Zhu","non-dropping-particle":"","parse-names":false,"suffix":""},{"dropping-particle":"","family":"Fuchigami","given":"Masahiro","non-dropping-particle":"","parse-names":false,"suffix":""},{"dropping-particle":"","family":"Goda","given":"Toshinao","non-dropping-particle":"","parse-names":false,"suffix":""}],"container-title":"European Journal of Pharmacology","id":"ITEM-1","issue":"1-3","issued":{"date-parts":[["2009"]]},"page":"51-57","publisher":"Elsevier B.V.","title":"The α-glucosidase inhibitor miglitol delays the development of diabetes and dysfunctional insulin secretion in pancreatic β-cells in OLETF rats","type":"article-journal","volume":"624"},"uris":["http://www.mendeley.com/documents/?uuid=ee4ed2f6-cf47-459b-a510-2bf6f4551306"]}],"mendeley":{"formattedCitation":"(Fukaya et al., 2009)","plainTextFormattedCitation":"(Fukaya et al., 2009)","previouslyFormattedCitation":"(Fukaya et al., 2009)"},"properties":{"noteIndex":0},"schema":"https://github.com/citation-style-language/schema/raw/master/csl-citation.json"}</w:instrText>
      </w:r>
      <w:r w:rsidR="009B12A8">
        <w:rPr>
          <w:rFonts w:ascii="Times New Roman" w:hAnsi="Times New Roman" w:cs="Times New Roman"/>
          <w:sz w:val="24"/>
          <w:szCs w:val="24"/>
        </w:rPr>
        <w:fldChar w:fldCharType="separate"/>
      </w:r>
      <w:r w:rsidR="009B12A8" w:rsidRPr="009B12A8">
        <w:rPr>
          <w:rFonts w:ascii="Times New Roman" w:hAnsi="Times New Roman" w:cs="Times New Roman"/>
          <w:noProof/>
          <w:sz w:val="24"/>
          <w:szCs w:val="24"/>
        </w:rPr>
        <w:t>(Fukaya et al., 2009)</w:t>
      </w:r>
      <w:r w:rsidR="009B12A8">
        <w:rPr>
          <w:rFonts w:ascii="Times New Roman" w:hAnsi="Times New Roman" w:cs="Times New Roman"/>
          <w:sz w:val="24"/>
          <w:szCs w:val="24"/>
        </w:rPr>
        <w:fldChar w:fldCharType="end"/>
      </w:r>
      <w:r w:rsidR="00DD341A" w:rsidRPr="00652CEF">
        <w:rPr>
          <w:rFonts w:ascii="Times New Roman" w:hAnsi="Times New Roman" w:cs="Times New Roman"/>
          <w:sz w:val="24"/>
          <w:szCs w:val="24"/>
        </w:rPr>
        <w:t xml:space="preserve">. </w:t>
      </w:r>
      <w:r w:rsidR="00DA6C3B" w:rsidRPr="00652CEF">
        <w:rPr>
          <w:rFonts w:ascii="Times New Roman" w:hAnsi="Times New Roman" w:cs="Times New Roman"/>
          <w:sz w:val="24"/>
          <w:szCs w:val="24"/>
        </w:rPr>
        <w:t xml:space="preserve">This </w:t>
      </w:r>
      <w:r w:rsidR="000D50A1" w:rsidRPr="00652CEF">
        <w:rPr>
          <w:rFonts w:ascii="Times New Roman" w:hAnsi="Times New Roman" w:cs="Times New Roman"/>
          <w:sz w:val="24"/>
          <w:szCs w:val="24"/>
        </w:rPr>
        <w:t xml:space="preserve">therapy class is also positively related to an increase in GLP-1, which is an inducer of insulin secretion, which </w:t>
      </w:r>
      <w:r w:rsidR="00DA6C3B" w:rsidRPr="00652CEF">
        <w:rPr>
          <w:rFonts w:ascii="Times New Roman" w:hAnsi="Times New Roman" w:cs="Times New Roman"/>
          <w:sz w:val="24"/>
          <w:szCs w:val="24"/>
        </w:rPr>
        <w:t>will reduce post</w:t>
      </w:r>
      <w:r w:rsidR="00C408FC" w:rsidRPr="00652CEF">
        <w:rPr>
          <w:rFonts w:ascii="Times New Roman" w:hAnsi="Times New Roman" w:cs="Times New Roman"/>
          <w:sz w:val="24"/>
          <w:szCs w:val="24"/>
        </w:rPr>
        <w:t>-</w:t>
      </w:r>
      <w:r w:rsidR="00DA6C3B" w:rsidRPr="00652CEF">
        <w:rPr>
          <w:rFonts w:ascii="Times New Roman" w:hAnsi="Times New Roman" w:cs="Times New Roman"/>
          <w:sz w:val="24"/>
          <w:szCs w:val="24"/>
        </w:rPr>
        <w:t>prandial hyperglycemia</w:t>
      </w:r>
      <w:r w:rsidR="009B12A8">
        <w:rPr>
          <w:rFonts w:ascii="Times New Roman" w:hAnsi="Times New Roman" w:cs="Times New Roman"/>
          <w:sz w:val="24"/>
          <w:szCs w:val="24"/>
        </w:rPr>
        <w:t xml:space="preserve"> </w:t>
      </w:r>
      <w:r w:rsidR="009B12A8">
        <w:rPr>
          <w:rFonts w:ascii="Times New Roman" w:hAnsi="Times New Roman" w:cs="Times New Roman"/>
          <w:sz w:val="24"/>
          <w:szCs w:val="24"/>
        </w:rPr>
        <w:fldChar w:fldCharType="begin" w:fldLock="1"/>
      </w:r>
      <w:r w:rsidR="009B12A8">
        <w:rPr>
          <w:rFonts w:ascii="Times New Roman" w:hAnsi="Times New Roman" w:cs="Times New Roman"/>
          <w:sz w:val="24"/>
          <w:szCs w:val="24"/>
        </w:rPr>
        <w:instrText>ADDIN CSL_CITATION {"citationItems":[{"id":"ITEM-1","itemData":{"DOI":"10.7860/JCDR/2013/6373.3838","ISSN":"2249782X","abstract":"Diabetes Mellitus (DM) is a morbid disease worldwide, with increasing incidence as time passes. It has macro-vascular and micro-vascular complications. The main cause of these complications is poorly controlled postprandial hyperglycaemia. Alpha glucosidase inhibitors, namely acarbose, voglibose and miglitol, are available for therapy. Voglibose is well tolerated and effective in comparable doses among these drugs. This article highlights the important features of voglibose.","author":[{"dropping-particle":"","family":"Dabhi","given":"Ajay S.","non-dropping-particle":"","parse-names":false,"suffix":""},{"dropping-particle":"","family":"Bhatt","given":"Nikita R.","non-dropping-particle":"","parse-names":false,"suffix":""},{"dropping-particle":"","family":"Shah","given":"Mohit J.","non-dropping-particle":"","parse-names":false,"suffix":""}],"container-title":"Journal of Clinical and Diagnostic Research","id":"ITEM-1","issue":"12","issued":{"date-parts":[["2013"]]},"page":"3023-3027","title":"Voglibose: An alpha glucosidase inhibitor","type":"article-journal","volume":"7"},"uris":["http://www.mendeley.com/documents/?uuid=0c5a6367-1943-4a19-999a-66fec3c6db4e"]}],"mendeley":{"formattedCitation":"(Dabhi et al., 2013)","plainTextFormattedCitation":"(Dabhi et al., 2013)","previouslyFormattedCitation":"(Dabhi et al., 2013)"},"properties":{"noteIndex":0},"schema":"https://github.com/citation-style-language/schema/raw/master/csl-citation.json"}</w:instrText>
      </w:r>
      <w:r w:rsidR="009B12A8">
        <w:rPr>
          <w:rFonts w:ascii="Times New Roman" w:hAnsi="Times New Roman" w:cs="Times New Roman"/>
          <w:sz w:val="24"/>
          <w:szCs w:val="24"/>
        </w:rPr>
        <w:fldChar w:fldCharType="separate"/>
      </w:r>
      <w:r w:rsidR="009B12A8" w:rsidRPr="009B12A8">
        <w:rPr>
          <w:rFonts w:ascii="Times New Roman" w:hAnsi="Times New Roman" w:cs="Times New Roman"/>
          <w:noProof/>
          <w:sz w:val="24"/>
          <w:szCs w:val="24"/>
        </w:rPr>
        <w:t>(Dabhi et al., 2013)</w:t>
      </w:r>
      <w:r w:rsidR="009B12A8">
        <w:rPr>
          <w:rFonts w:ascii="Times New Roman" w:hAnsi="Times New Roman" w:cs="Times New Roman"/>
          <w:sz w:val="24"/>
          <w:szCs w:val="24"/>
        </w:rPr>
        <w:fldChar w:fldCharType="end"/>
      </w:r>
      <w:r w:rsidR="00DD341A" w:rsidRPr="00652CEF">
        <w:rPr>
          <w:rFonts w:ascii="Times New Roman" w:hAnsi="Times New Roman" w:cs="Times New Roman"/>
          <w:sz w:val="24"/>
          <w:szCs w:val="24"/>
        </w:rPr>
        <w:t>.</w:t>
      </w:r>
    </w:p>
    <w:p w14:paraId="1A5D8B8A" w14:textId="2E319AA8" w:rsidR="00DA6C3B" w:rsidRPr="00652CEF" w:rsidRDefault="00DB02FE" w:rsidP="00940177">
      <w:pPr>
        <w:spacing w:line="480" w:lineRule="auto"/>
        <w:jc w:val="both"/>
        <w:rPr>
          <w:rFonts w:ascii="Times New Roman" w:hAnsi="Times New Roman" w:cs="Times New Roman"/>
          <w:sz w:val="24"/>
          <w:szCs w:val="24"/>
        </w:rPr>
      </w:pPr>
      <w:r w:rsidRPr="00652CEF">
        <w:rPr>
          <w:rFonts w:ascii="Times New Roman" w:hAnsi="Times New Roman" w:cs="Times New Roman"/>
          <w:sz w:val="24"/>
          <w:szCs w:val="24"/>
        </w:rPr>
        <w:t>Various studies have explained the role of antioxidants in helping to overcome the condition of diabetes mellitus</w:t>
      </w:r>
      <w:r w:rsidR="00B2195E" w:rsidRPr="00652CEF">
        <w:rPr>
          <w:rFonts w:ascii="Times New Roman" w:hAnsi="Times New Roman" w:cs="Times New Roman"/>
          <w:sz w:val="24"/>
          <w:szCs w:val="24"/>
        </w:rPr>
        <w:t>; this</w:t>
      </w:r>
      <w:r w:rsidRPr="00652CEF">
        <w:rPr>
          <w:rFonts w:ascii="Times New Roman" w:hAnsi="Times New Roman" w:cs="Times New Roman"/>
          <w:sz w:val="24"/>
          <w:szCs w:val="24"/>
        </w:rPr>
        <w:t xml:space="preserve"> is related to the oxidative stress that occurs in diabetes due to an increase in free radicals. In diabetes, there is a decrease in the concentration of endogenous antioxidants, both enzymatic and non-enzymatic antioxidants, and this is accompanied by an increase in the levels of advanced oxidation products</w:t>
      </w:r>
      <w:r w:rsidR="000D50A1" w:rsidRPr="00652CEF">
        <w:rPr>
          <w:rFonts w:ascii="Times New Roman" w:hAnsi="Times New Roman" w:cs="Times New Roman"/>
          <w:sz w:val="24"/>
          <w:szCs w:val="24"/>
        </w:rPr>
        <w:t>,</w:t>
      </w:r>
      <w:r w:rsidRPr="00652CEF">
        <w:rPr>
          <w:rFonts w:ascii="Times New Roman" w:hAnsi="Times New Roman" w:cs="Times New Roman"/>
          <w:sz w:val="24"/>
          <w:szCs w:val="24"/>
        </w:rPr>
        <w:t xml:space="preserve"> which exacerbate oxidative stress</w:t>
      </w:r>
      <w:r w:rsidR="009B12A8">
        <w:rPr>
          <w:rFonts w:ascii="Times New Roman" w:hAnsi="Times New Roman" w:cs="Times New Roman"/>
          <w:sz w:val="24"/>
          <w:szCs w:val="24"/>
        </w:rPr>
        <w:t xml:space="preserve"> </w:t>
      </w:r>
      <w:r w:rsidR="009B12A8">
        <w:rPr>
          <w:rFonts w:ascii="Times New Roman" w:hAnsi="Times New Roman" w:cs="Times New Roman"/>
          <w:sz w:val="24"/>
          <w:szCs w:val="24"/>
        </w:rPr>
        <w:fldChar w:fldCharType="begin" w:fldLock="1"/>
      </w:r>
      <w:r w:rsidR="009B12A8">
        <w:rPr>
          <w:rFonts w:ascii="Times New Roman" w:hAnsi="Times New Roman" w:cs="Times New Roman"/>
          <w:sz w:val="24"/>
          <w:szCs w:val="24"/>
        </w:rPr>
        <w:instrText>ADDIN CSL_CITATION {"citationItems":[{"id":"ITEM-1","itemData":{"DOI":"10.22159/ajpcr.2018.v11i2.23241","author":[{"dropping-particle":"","family":"Rajendiran","given":"Deepa","non-dropping-particle":"","parse-names":false,"suffix":""},{"dropping-particle":"","family":"Packirisamy","given":"Subbulakshmi","non-dropping-particle":"","parse-names":false,"suffix":""},{"dropping-particle":"","family":"Gunasekaran","given":"Krishnamoorthy","non-dropping-particle":"","parse-names":false,"suffix":""}],"container-title":"Asian Journal of Pharmaceutical and Clinical Research","id":"ITEM-1","issue":"2","issued":{"date-parts":[["2018"]]},"page":"48-53","title":"A Review On Role Of Antioxidants In Diabetes","type":"article-journal","volume":"11"},"uris":["http://www.mendeley.com/documents/?uuid=163bb94f-5e85-4e50-ae11-d2f0b05fdf80"]},{"id":"ITEM-2","itemData":{"DOI":"10.1080/10408398.2021.1881434","author":[{"dropping-particle":"","family":"Kanwugu","given":"Osman N","non-dropping-particle":"","parse-names":false,"suffix":""},{"dropping-particle":"V","family":"Glukhareva","given":"Tatiana","non-dropping-particle":"","parse-names":false,"suffix":""},{"dropping-particle":"","family":"Danilova","given":"Irina G","non-dropping-particle":"","parse-names":false,"suffix":""},{"dropping-particle":"","family":"Elena","given":"G","non-dropping-particle":"","parse-names":false,"suffix":""}],"container-title":"Critical Reviews in Food Science and Nutrition","id":"ITEM-2","issue":"0","issued":{"date-parts":[["2021"]]},"page":"1-24","publisher":"Taylor &amp; Francis","title":"Natural antioxidants in diabetes treatment and management : prospects of astaxanthin","type":"article-journal","volume":"0"},"uris":["http://www.mendeley.com/documents/?uuid=b88c3aab-d730-4c5a-814c-69d6b58f1e4b"]}],"mendeley":{"formattedCitation":"(Kanwugu et al., 2021; Rajendiran et al., 2018)","plainTextFormattedCitation":"(Kanwugu et al., 2021; Rajendiran et al., 2018)","previouslyFormattedCitation":"(Kanwugu et al., 2021; Rajendiran et al., 2018)"},"properties":{"noteIndex":0},"schema":"https://github.com/citation-style-language/schema/raw/master/csl-citation.json"}</w:instrText>
      </w:r>
      <w:r w:rsidR="009B12A8">
        <w:rPr>
          <w:rFonts w:ascii="Times New Roman" w:hAnsi="Times New Roman" w:cs="Times New Roman"/>
          <w:sz w:val="24"/>
          <w:szCs w:val="24"/>
        </w:rPr>
        <w:fldChar w:fldCharType="separate"/>
      </w:r>
      <w:r w:rsidR="009B12A8" w:rsidRPr="009B12A8">
        <w:rPr>
          <w:rFonts w:ascii="Times New Roman" w:hAnsi="Times New Roman" w:cs="Times New Roman"/>
          <w:noProof/>
          <w:sz w:val="24"/>
          <w:szCs w:val="24"/>
        </w:rPr>
        <w:t>(Kanwugu et al., 2021; Rajendiran et al., 2018)</w:t>
      </w:r>
      <w:r w:rsidR="009B12A8">
        <w:rPr>
          <w:rFonts w:ascii="Times New Roman" w:hAnsi="Times New Roman" w:cs="Times New Roman"/>
          <w:sz w:val="24"/>
          <w:szCs w:val="24"/>
        </w:rPr>
        <w:fldChar w:fldCharType="end"/>
      </w:r>
      <w:r w:rsidR="008369E5" w:rsidRPr="00652CEF">
        <w:rPr>
          <w:rFonts w:ascii="Times New Roman" w:hAnsi="Times New Roman" w:cs="Times New Roman"/>
          <w:sz w:val="24"/>
          <w:szCs w:val="24"/>
        </w:rPr>
        <w:t xml:space="preserve">. </w:t>
      </w:r>
      <w:r w:rsidRPr="00652CEF">
        <w:rPr>
          <w:rFonts w:ascii="Times New Roman" w:hAnsi="Times New Roman" w:cs="Times New Roman"/>
          <w:sz w:val="24"/>
          <w:szCs w:val="24"/>
        </w:rPr>
        <w:t xml:space="preserve">Increased </w:t>
      </w:r>
      <w:r w:rsidR="00F2622C" w:rsidRPr="00652CEF">
        <w:rPr>
          <w:rFonts w:ascii="Times New Roman" w:hAnsi="Times New Roman" w:cs="Times New Roman"/>
          <w:sz w:val="24"/>
          <w:szCs w:val="24"/>
        </w:rPr>
        <w:t>reactive oxygen species (ROS)</w:t>
      </w:r>
      <w:r w:rsidRPr="00652CEF">
        <w:rPr>
          <w:rFonts w:ascii="Times New Roman" w:hAnsi="Times New Roman" w:cs="Times New Roman"/>
          <w:sz w:val="24"/>
          <w:szCs w:val="24"/>
        </w:rPr>
        <w:t xml:space="preserve"> in diabetes can modulate insulin signaling pathways</w:t>
      </w:r>
      <w:r w:rsidR="000D50A1" w:rsidRPr="00652CEF">
        <w:rPr>
          <w:rFonts w:ascii="Times New Roman" w:hAnsi="Times New Roman" w:cs="Times New Roman"/>
          <w:sz w:val="24"/>
          <w:szCs w:val="24"/>
        </w:rPr>
        <w:t>,</w:t>
      </w:r>
      <w:r w:rsidRPr="00652CEF">
        <w:rPr>
          <w:rFonts w:ascii="Times New Roman" w:hAnsi="Times New Roman" w:cs="Times New Roman"/>
          <w:sz w:val="24"/>
          <w:szCs w:val="24"/>
        </w:rPr>
        <w:t xml:space="preserve"> thereby contributing to the progression of diabetes and the development of diabetic vascular complications</w:t>
      </w:r>
      <w:r w:rsidR="009B12A8">
        <w:rPr>
          <w:rFonts w:ascii="Times New Roman" w:hAnsi="Times New Roman" w:cs="Times New Roman"/>
          <w:sz w:val="24"/>
          <w:szCs w:val="24"/>
        </w:rPr>
        <w:t xml:space="preserve"> </w:t>
      </w:r>
      <w:r w:rsidR="009B12A8">
        <w:rPr>
          <w:rFonts w:ascii="Times New Roman" w:hAnsi="Times New Roman" w:cs="Times New Roman"/>
          <w:sz w:val="24"/>
          <w:szCs w:val="24"/>
        </w:rPr>
        <w:fldChar w:fldCharType="begin" w:fldLock="1"/>
      </w:r>
      <w:r w:rsidR="009B12A8">
        <w:rPr>
          <w:rFonts w:ascii="Times New Roman" w:hAnsi="Times New Roman" w:cs="Times New Roman"/>
          <w:sz w:val="24"/>
          <w:szCs w:val="24"/>
        </w:rPr>
        <w:instrText>ADDIN CSL_CITATION {"citationItems":[{"id":"ITEM-1","itemData":{"DOI":"10.4103/1995-7645.291036","ISSN":"19957645","abstract":"Numerous studies have implicated oxidative stress in the development of complications of diabetes. During hyperglycemia, production of oxidant agents such as reactive oxygen species and reactive nitrogen species increases. This process, along with a decrease in the activity of antioxidant enzymes, induces oxidative stress in the body. This redox imbalance causes damage to vital biomolecules such as proteins, lipids and DNA and results in the generation of harmful products for the body. Mechanisms associated with the creation of oxidative stress conditions and subsequently complications of diabetes are explained through several pathways such as flux through the polyol pathway, intracellular production of advanced glycation end products precursors, protein kinase-C activation, and increased activities of the hexosamine pathway. On the other hand, the study of polymorphism in the antioxidant enzymes genes indicates that some of the gene polymorphisms reduce the antioxidant power of the enzymes. This article aims to review various studies to demonstrate the effect of oxidative stress on the pathogenesis of diabetes and the positive role of antioxidants on diabetic complications. Ghasemi-Dehnoo Maryam 1 Medical Plants Research Center, Basic Health Sciences Institute, Shahrekord University of Medical Sciences, Shahrekord Amini-Khoei Hossein 2 Medical Plants Research Center, Basic Health Sciences Institute, Shahrekord University of Medical Sciences, Shahrekord Lorigooini Zahra 3 Medical Plants Research Center, Basic Health Sciences Institute, Shahrekord University of Medical Sciences, Shahrekord Rafieian-Kopaei Mahmoud 4 Medical Plants Research Center, Basic Health Sciences Institute, Shahrekord University of Medical Sciences, Shahrekord Braun S, Bitton-Worms K, LeRoith D. The link between the metabolic syndrome and cancer. Int J Biol Sci 2011; 7(7): 1003-1015. Sagoo MK, Gnudi L. Diabetic nephropathy: Is there a role for oxidative stress. Free Radic Biol Med 2018; 116: 50-63. Rani V, Deep G, Singh RK, Palle K, Yadav UCS. Oxidative stress and metabolic disorders: Pathogenesis and therapeutic strategies. Life Sci 2016; 148: 183-193. Hutcheson R, Rocic P. The metabolic syndrome, oxidative stress, environment, and cardiovascular disease: The great exploration. Exp Diabetes Res 2012; 2012: 1-13. Asmat U, Abad K, Ismail K. Diabetes mellitus and oxidative stress-a concise review. Saudi Pharm J 2016; 24(5): 547-553. Calderon GD, Juarez OH, Hernandez GE, Punzo SM, De l…","author":[{"dropping-particle":"","family":"Ghasemi-Dehnoo","given":"Maryam","non-dropping-particle":"","parse-names":false,"suffix":""},{"dropping-particle":"","family":"Amini-Khoei","given":"Hossein","non-dropping-particle":"","parse-names":false,"suffix":""},{"dropping-particle":"","family":"Lorigooini","given":"Zahra","non-dropping-particle":"","parse-names":false,"suffix":""},{"dropping-particle":"","family":"Rafieian-Kopaei","given":"Mahmoud","non-dropping-particle":"","parse-names":false,"suffix":""}],"container-title":"Asian Pacific Journal of Tropical Medicine","id":"ITEM-1","issue":"10","issued":{"date-parts":[["2020"]]},"page":"431-438","title":"Oxidative stress and antioxidants in diabetes mellitus","type":"article-journal","volume":"13"},"uris":["http://www.mendeley.com/documents/?uuid=ced136a9-65e0-4533-a272-215a7f9b7f65"]},{"id":"ITEM-2","itemData":{"DOI":"10.3390/antiox12010123","ISSN":"20763921","abstract":"The global prevalence of diabetes continues to increase partly due to rapid urbanization and an increase in the aging population. Consequently, this is associated with a parallel increase in the prevalence of diabetic vascular complications which significantly worsen the burden of diabetes. For these diabetic vascular complications, there is still an unmet need for safe and effective alternative/adjuvant therapeutic interventions. There is also an increasing urge for therapeutic options to come from natural products such as plants. Hyperglycemia-induced oxidative stress is central to the development of diabetes and diabetic complications. Furthermore, oxidative stress-induced inflammation and insulin resistance are central to endothelial damage and the progression of diabetic complications. Human and animal studies have shown that polyphenols could reduce oxidative stress, hyperglycemia, and prevent diabetic complications including diabetic retinopathy, diabetic nephropathy, and diabetic peripheral neuropathy. Part of the therapeutic effects of polyphenols is attributed to their modulatory effect on endogenous antioxidant systems. This review attempts to summarize the established effects of polyphenols on endogenous antioxidant systems from the literature. Moreover, potential therapeutic strategies for harnessing the potential benefits of polyphenols for diabetic vascular complications are also discussed.","author":[{"dropping-particle":"","family":"Akpoveso","given":"Oke Oghene Philomena","non-dropping-particle":"","parse-names":false,"suffix":""},{"dropping-particle":"","family":"Ubah","given":"Emeka Emmanuel","non-dropping-particle":"","parse-names":false,"suffix":""},{"dropping-particle":"","family":"Obasanmi","given":"Gideon","non-dropping-particle":"","parse-names":false,"suffix":""}],"container-title":"Antioxidants","id":"ITEM-2","issue":"1","issued":{"date-parts":[["2023"]]},"page":"1-30","title":"Antioxidant Phytochemicals as Potential Therapy for Diabetic Complications","type":"article-journal","volume":"12"},"uris":["http://www.mendeley.com/documents/?uuid=bc5fd0fd-1398-450d-9e4c-33800a7d2c46"]}],"mendeley":{"formattedCitation":"(Akpoveso et al., 2023; Ghasemi-Dehnoo et al., 2020)","plainTextFormattedCitation":"(Akpoveso et al., 2023; Ghasemi-Dehnoo et al., 2020)","previouslyFormattedCitation":"(Akpoveso et al., 2023; Ghasemi-Dehnoo et al., 2020)"},"properties":{"noteIndex":0},"schema":"https://github.com/citation-style-language/schema/raw/master/csl-citation.json"}</w:instrText>
      </w:r>
      <w:r w:rsidR="009B12A8">
        <w:rPr>
          <w:rFonts w:ascii="Times New Roman" w:hAnsi="Times New Roman" w:cs="Times New Roman"/>
          <w:sz w:val="24"/>
          <w:szCs w:val="24"/>
        </w:rPr>
        <w:fldChar w:fldCharType="separate"/>
      </w:r>
      <w:r w:rsidR="009B12A8" w:rsidRPr="009B12A8">
        <w:rPr>
          <w:rFonts w:ascii="Times New Roman" w:hAnsi="Times New Roman" w:cs="Times New Roman"/>
          <w:noProof/>
          <w:sz w:val="24"/>
          <w:szCs w:val="24"/>
        </w:rPr>
        <w:t>(Akpoveso et al., 2023; Ghasemi-Dehnoo et al., 2020)</w:t>
      </w:r>
      <w:r w:rsidR="009B12A8">
        <w:rPr>
          <w:rFonts w:ascii="Times New Roman" w:hAnsi="Times New Roman" w:cs="Times New Roman"/>
          <w:sz w:val="24"/>
          <w:szCs w:val="24"/>
        </w:rPr>
        <w:fldChar w:fldCharType="end"/>
      </w:r>
      <w:r w:rsidR="008369E5" w:rsidRPr="00652CEF">
        <w:rPr>
          <w:rFonts w:ascii="Times New Roman" w:hAnsi="Times New Roman" w:cs="Times New Roman"/>
          <w:sz w:val="24"/>
          <w:szCs w:val="24"/>
        </w:rPr>
        <w:t xml:space="preserve">. </w:t>
      </w:r>
      <w:r w:rsidRPr="00652CEF">
        <w:rPr>
          <w:rFonts w:ascii="Times New Roman" w:hAnsi="Times New Roman" w:cs="Times New Roman"/>
          <w:sz w:val="24"/>
          <w:szCs w:val="24"/>
        </w:rPr>
        <w:t>Various studies show that antioxidant therapy helps repair beta cell damage caused by oxidative stress and that antioxidants help improve insulin sensitivity and reduce the incidence of diabetes complications</w:t>
      </w:r>
      <w:r w:rsidR="009B12A8">
        <w:rPr>
          <w:rFonts w:ascii="Times New Roman" w:hAnsi="Times New Roman" w:cs="Times New Roman"/>
          <w:sz w:val="24"/>
          <w:szCs w:val="24"/>
        </w:rPr>
        <w:t xml:space="preserve"> </w:t>
      </w:r>
      <w:r w:rsidR="009B12A8">
        <w:rPr>
          <w:rFonts w:ascii="Times New Roman" w:hAnsi="Times New Roman" w:cs="Times New Roman"/>
          <w:sz w:val="24"/>
          <w:szCs w:val="24"/>
        </w:rPr>
        <w:fldChar w:fldCharType="begin" w:fldLock="1"/>
      </w:r>
      <w:r w:rsidR="009B12A8">
        <w:rPr>
          <w:rFonts w:ascii="Times New Roman" w:hAnsi="Times New Roman" w:cs="Times New Roman"/>
          <w:sz w:val="24"/>
          <w:szCs w:val="24"/>
        </w:rPr>
        <w:instrText>ADDIN CSL_CITATION {"citationItems":[{"id":"ITEM-1","itemData":{"DOI":"10.22159/ajpcr.2018.v11i2.23241","author":[{"dropping-particle":"","family":"Rajendiran","given":"Deepa","non-dropping-particle":"","parse-names":false,"suffix":""},{"dropping-particle":"","family":"Packirisamy","given":"Subbulakshmi","non-dropping-particle":"","parse-names":false,"suffix":""},{"dropping-particle":"","family":"Gunasekaran","given":"Krishnamoorthy","non-dropping-particle":"","parse-names":false,"suffix":""}],"container-title":"Asian Journal of Pharmaceutical and Clinical Research","id":"ITEM-1","issue":"2","issued":{"date-parts":[["2018"]]},"page":"48-53","title":"A Review On Role Of Antioxidants In Diabetes","type":"article-journal","volume":"11"},"uris":["http://www.mendeley.com/documents/?uuid=163bb94f-5e85-4e50-ae11-d2f0b05fdf80"]},{"id":"ITEM-2","itemData":{"DOI":"10.3389/fendo.2022.1006376","ISSN":"16642392","abstract":"The biggest drawback of a current diabetes therapy is the treatment of the consequences not the cause of the disease. Regardless of the diabetes type, preservation and recovery of functional pancreatic beta cells stands as the biggest challenge in the treatment of diabetes. Free radicals and oxidative stress are among the major mediators of autoimmune destruction of beta cells in type 1 diabetes (T1D) or beta cell malfunction and death provoked by glucotoxicity and insulin resistance in type 2 diabetes (T2D). Additionally, oxidative stress reduces functionality of beta cells in T2D by stimulating their de-/trans-differentiation through the loss of transcription factors critical for beta cell development, maturity and regeneration. This review summarizes up to date clarified redox-related mechanisms involved in regulating beta cell identity and death, underlining similarities and differences between T1D and T2D. The protective effects of natural antioxidants on the oxidative stress-induced beta cell failure were also discussed. Considering that oxidative stress affects epigenetic regulatory mechanisms involved in the regulation of pancreatic beta cell survival and insulin secretion, this review highlighted huge potential of epigenetic therapy. Special attention was paid on application of the state-of-the-art CRISPR/Cas9 technology, based on targeted epigenome editing with the purpose of changing the differentiation state of different cell types, making them insulin-producing with ability to attenuate diabetes. Clarification of the above-mentioned mechanisms could provide better insight into diabetes etiology and pathogenesis, which would allow development of novel, potentially more efficient therapeutic strategies for the prevention or reversion of beta cell loss.","author":[{"dropping-particle":"","family":"Dinić","given":"Svetlana","non-dropping-particle":"","parse-names":false,"suffix":""},{"dropping-particle":"","family":"Arambašić Jovanović","given":"Jelena","non-dropping-particle":"","parse-names":false,"suffix":""},{"dropping-particle":"","family":"Uskoković","given":"Aleksandra","non-dropping-particle":"","parse-names":false,"suffix":""},{"dropping-particle":"","family":"Mihailović","given":"Mirjana","non-dropping-particle":"","parse-names":false,"suffix":""},{"dropping-particle":"","family":"Grdović","given":"Nevena","non-dropping-particle":"","parse-names":false,"suffix":""},{"dropping-particle":"","family":"Tolić","given":"Anja","non-dropping-particle":"","parse-names":false,"suffix":""},{"dropping-particle":"","family":"Rajić","given":"Jovana","non-dropping-particle":"","parse-names":false,"suffix":""},{"dropping-particle":"","family":"Đorđević","given":"Marija","non-dropping-particle":"","parse-names":false,"suffix":""},{"dropping-particle":"","family":"Vidaković","given":"Melita","non-dropping-particle":"","parse-names":false,"suffix":""}],"container-title":"Frontiers in Endocrinology","id":"ITEM-2","issue":"September","issued":{"date-parts":[["2022"]]},"page":"1-20","title":"Oxidative stress-mediated beta cell death and dysfunction as a target for diabetes management","type":"article-journal","volume":"13"},"uris":["http://www.mendeley.com/documents/?uuid=b52c3169-bffe-49f2-aa80-4c055697e96d"]},{"id":"ITEM-3","itemData":{"DOI":"10.1016/j.biopha.2018.12.127","ISSN":"19506007","PMID":"30841474","abstract":"Although the currently available antidiabetic medications are effective in managing hyperglycemia, vascular complications are common in diabetic patients. Cohort studies have shown preserved beta cell function has a protective role against the development of diabetic complications. Accordingly, beta cell mass and function are important pharmacological targets in the field of diabetes. Growing number of evidence supports the efficacy of flavonoids (e.g., quercetin, kaempferol, luteolin, and epicatechin) for prevention and attenuation of diabetes consequences. The focus of this paper is to give an overview regarding the effects of flavonoids on pancreatic beta cells. Experiments on insulin-releasing cell lines, isolated pancreatic islets, and diabetic animal models have shown that flavonoids strengthen the survival processes and insulin secretory capacity of beta cells. The proposed mechanisms by which flavonoids preserve beta cells survival (against cytokines, glucotoxicity, and lipotoxicity) include inhibition of NF-κB signaling, activation of PI3K/Akt pathway, inhibition of nitric oxide generation, and decrease of reactive oxygen species levels. Improving mitochondrial bioenergetic function and stimulating pathways of insulin secretion (e.g., PLC/PKC and/or cAMP/PKA signaling) are mechanisms by which flavonoids improve the secretory capacity of beta cells. These beneficial effects of flavonoids are of great importance because may protect beta cells of diabetic patients before dramatic dysfunction and degeneration.","author":[{"dropping-particle":"","family":"Ghorbani","given":"Ahmad","non-dropping-particle":"","parse-names":false,"suffix":""},{"dropping-particle":"","family":"Rashidi","given":"Roghayeh","non-dropping-particle":"","parse-names":false,"suffix":""},{"dropping-particle":"","family":"Shafiee-Nick","given":"Reza","non-dropping-particle":"","parse-names":false,"suffix":""}],"container-title":"Biomedicine and Pharmacotherapy","id":"ITEM-3","issue":"December 2018","issued":{"date-parts":[["2019"]]},"page":"947-957","title":"Flavonoids for preserving pancreatic beta cell survival and function: A mechanistic review","type":"article-journal","volume":"111"},"uris":["http://www.mendeley.com/documents/?uuid=e0804232-21e4-4a00-8cdd-3ab55d97ab91"]}],"mendeley":{"formattedCitation":"(Dinić et al., 2022; Ghorbani et al., 2019; Rajendiran et al., 2018)","plainTextFormattedCitation":"(Dinić et al., 2022; Ghorbani et al., 2019; Rajendiran et al., 2018)","previouslyFormattedCitation":"(Dinić et al., 2022; Ghorbani et al., 2019; Rajendiran et al., 2018)"},"properties":{"noteIndex":0},"schema":"https://github.com/citation-style-language/schema/raw/master/csl-citation.json"}</w:instrText>
      </w:r>
      <w:r w:rsidR="009B12A8">
        <w:rPr>
          <w:rFonts w:ascii="Times New Roman" w:hAnsi="Times New Roman" w:cs="Times New Roman"/>
          <w:sz w:val="24"/>
          <w:szCs w:val="24"/>
        </w:rPr>
        <w:fldChar w:fldCharType="separate"/>
      </w:r>
      <w:r w:rsidR="009B12A8" w:rsidRPr="009B12A8">
        <w:rPr>
          <w:rFonts w:ascii="Times New Roman" w:hAnsi="Times New Roman" w:cs="Times New Roman"/>
          <w:noProof/>
          <w:sz w:val="24"/>
          <w:szCs w:val="24"/>
        </w:rPr>
        <w:t>(Dinić et al., 2022; Ghorbani et al., 2019; Rajendiran et al., 2018)</w:t>
      </w:r>
      <w:r w:rsidR="009B12A8">
        <w:rPr>
          <w:rFonts w:ascii="Times New Roman" w:hAnsi="Times New Roman" w:cs="Times New Roman"/>
          <w:sz w:val="24"/>
          <w:szCs w:val="24"/>
        </w:rPr>
        <w:fldChar w:fldCharType="end"/>
      </w:r>
      <w:r w:rsidR="008369E5" w:rsidRPr="00652CEF">
        <w:rPr>
          <w:rFonts w:ascii="Times New Roman" w:hAnsi="Times New Roman" w:cs="Times New Roman"/>
          <w:sz w:val="24"/>
          <w:szCs w:val="24"/>
        </w:rPr>
        <w:t>.</w:t>
      </w:r>
    </w:p>
    <w:p w14:paraId="7DC7BBB5" w14:textId="38336E20" w:rsidR="005B7258" w:rsidRDefault="00DB02FE" w:rsidP="00940177">
      <w:pPr>
        <w:spacing w:line="480" w:lineRule="auto"/>
        <w:jc w:val="both"/>
        <w:rPr>
          <w:rFonts w:ascii="Times New Roman" w:hAnsi="Times New Roman" w:cs="Times New Roman"/>
          <w:sz w:val="24"/>
          <w:szCs w:val="24"/>
        </w:rPr>
      </w:pPr>
      <w:r w:rsidRPr="00FE179F">
        <w:rPr>
          <w:rFonts w:ascii="Times New Roman" w:hAnsi="Times New Roman" w:cs="Times New Roman"/>
          <w:sz w:val="24"/>
          <w:szCs w:val="24"/>
        </w:rPr>
        <w:t>Various medicinal plants have been used traditionally in the treatment of diabetes</w:t>
      </w:r>
      <w:r w:rsidR="000D50A1" w:rsidRPr="00FE179F">
        <w:rPr>
          <w:rFonts w:ascii="Times New Roman" w:hAnsi="Times New Roman" w:cs="Times New Roman"/>
          <w:sz w:val="24"/>
          <w:szCs w:val="24"/>
        </w:rPr>
        <w:t>; these</w:t>
      </w:r>
      <w:r w:rsidRPr="00FE179F">
        <w:rPr>
          <w:rFonts w:ascii="Times New Roman" w:hAnsi="Times New Roman" w:cs="Times New Roman"/>
          <w:sz w:val="24"/>
          <w:szCs w:val="24"/>
        </w:rPr>
        <w:t xml:space="preserve"> plants have been used for generations by the local community, one of which is the </w:t>
      </w:r>
      <w:r w:rsidRPr="00FE179F">
        <w:rPr>
          <w:rFonts w:ascii="Times New Roman" w:hAnsi="Times New Roman" w:cs="Times New Roman"/>
          <w:i/>
          <w:iCs/>
          <w:sz w:val="24"/>
          <w:szCs w:val="24"/>
        </w:rPr>
        <w:t xml:space="preserve">Uncaria </w:t>
      </w:r>
      <w:r w:rsidRPr="00FE179F">
        <w:rPr>
          <w:rFonts w:ascii="Times New Roman" w:hAnsi="Times New Roman" w:cs="Times New Roman"/>
          <w:i/>
          <w:iCs/>
          <w:sz w:val="24"/>
          <w:szCs w:val="24"/>
        </w:rPr>
        <w:lastRenderedPageBreak/>
        <w:t>sclerophylla</w:t>
      </w:r>
      <w:r w:rsidRPr="00FE179F">
        <w:rPr>
          <w:rFonts w:ascii="Times New Roman" w:hAnsi="Times New Roman" w:cs="Times New Roman"/>
          <w:sz w:val="24"/>
          <w:szCs w:val="24"/>
        </w:rPr>
        <w:t xml:space="preserve"> plant</w:t>
      </w:r>
      <w:r w:rsidR="000D50A1" w:rsidRPr="00FE179F">
        <w:rPr>
          <w:rFonts w:ascii="Times New Roman" w:hAnsi="Times New Roman" w:cs="Times New Roman"/>
          <w:sz w:val="24"/>
          <w:szCs w:val="24"/>
        </w:rPr>
        <w:t>,</w:t>
      </w:r>
      <w:r w:rsidRPr="00FE179F">
        <w:rPr>
          <w:rFonts w:ascii="Times New Roman" w:hAnsi="Times New Roman" w:cs="Times New Roman"/>
          <w:sz w:val="24"/>
          <w:szCs w:val="24"/>
        </w:rPr>
        <w:t xml:space="preserve"> which is known for its efficacy in the treatment of diabetes mellitus by people of Kalimantan, Indonesia. The genus </w:t>
      </w:r>
      <w:r w:rsidR="00B55970" w:rsidRPr="00FE179F">
        <w:rPr>
          <w:rFonts w:ascii="Times New Roman" w:hAnsi="Times New Roman" w:cs="Times New Roman"/>
          <w:i/>
          <w:iCs/>
          <w:sz w:val="24"/>
          <w:szCs w:val="24"/>
        </w:rPr>
        <w:t>Uncaria</w:t>
      </w:r>
      <w:r w:rsidR="00B55970" w:rsidRPr="00FE179F">
        <w:rPr>
          <w:rFonts w:ascii="Times New Roman" w:hAnsi="Times New Roman" w:cs="Times New Roman"/>
          <w:sz w:val="24"/>
          <w:szCs w:val="24"/>
        </w:rPr>
        <w:t xml:space="preserve"> </w:t>
      </w:r>
      <w:r w:rsidRPr="00FE179F">
        <w:rPr>
          <w:rFonts w:ascii="Times New Roman" w:hAnsi="Times New Roman" w:cs="Times New Roman"/>
          <w:sz w:val="24"/>
          <w:szCs w:val="24"/>
        </w:rPr>
        <w:t>itself is known to contain various phytoconstituents such as flavonoids, alkaloids, phenols, and terpenoids</w:t>
      </w:r>
      <w:r w:rsidR="009B12A8">
        <w:rPr>
          <w:rFonts w:ascii="Times New Roman" w:hAnsi="Times New Roman" w:cs="Times New Roman"/>
          <w:sz w:val="24"/>
          <w:szCs w:val="24"/>
        </w:rPr>
        <w:t xml:space="preserve"> </w:t>
      </w:r>
      <w:r w:rsidR="009B12A8">
        <w:rPr>
          <w:rFonts w:ascii="Times New Roman" w:hAnsi="Times New Roman" w:cs="Times New Roman"/>
          <w:sz w:val="24"/>
          <w:szCs w:val="24"/>
        </w:rPr>
        <w:fldChar w:fldCharType="begin" w:fldLock="1"/>
      </w:r>
      <w:r w:rsidR="00B539F8">
        <w:rPr>
          <w:rFonts w:ascii="Times New Roman" w:hAnsi="Times New Roman" w:cs="Times New Roman"/>
          <w:sz w:val="24"/>
          <w:szCs w:val="24"/>
        </w:rPr>
        <w:instrText>ADDIN CSL_CITATION {"citationItems":[{"id":"ITEM-1","itemData":{"DOI":"10.1016/j.ejmech.2020.112960","ISSN":"17683254","PMID":"33148492","abstract":"Medicinal plants are well-known in affording clinically useful agents, with rich medicinal values by combining with disease targets through various mechanisms. Plant secondary metabolites as lead compounds lay the foundation for the discovery and development of new drugs in disease treatment. Genus Uncaria from Rubiaceae family is a significant plant source of active alkaloids, with anti-hypertensive, sedative, anti-Alzheimer's disease, anti-drug addiction and anti-inflammatory effects. This review summarizes and discuss the research progress of Uncaria based on alkaloids in the past 15 years, mainly in the past 5 years, including biosynthesis, phytochemistry, pharmacology and structural chemistry. Among, focusing on representative compounds rhynchophylline and isorhynchophylline, the pharmacological activities surrounding the central nervous system and cardiovascular system are described in detail. On the basis of case studies, this article provides a brief overview of the synthesis and analogues of representative compounds types. In summary, this review provides an early basis for further searching for new targets and activities, discussing the mechanisms of pharmacological activity and studying the structure-activity relationships of active molecules.","author":[{"dropping-particle":"","family":"Qin","given":"Nan","non-dropping-particle":"","parse-names":false,"suffix":""},{"dropping-particle":"","family":"Lu","given":"Xin","non-dropping-particle":"","parse-names":false,"suffix":""},{"dropping-particle":"","family":"Liu","given":"Yijun","non-dropping-particle":"","parse-names":false,"suffix":""},{"dropping-particle":"","family":"Qiao","given":"Yuting","non-dropping-particle":"","parse-names":false,"suffix":""},{"dropping-particle":"","family":"Qu","given":"Wei","non-dropping-particle":"","parse-names":false,"suffix":""},{"dropping-particle":"","family":"Feng","given":"Feng","non-dropping-particle":"","parse-names":false,"suffix":""},{"dropping-particle":"","family":"Sun","given":"Haopeng","non-dropping-particle":"","parse-names":false,"suffix":""}],"container-title":"European Journal of Medicinal Chemistry","id":"ITEM-1","issued":{"date-parts":[["2021"]]},"page":"112960","publisher":"Elsevier Masson SAS","title":"Recent research progress of Uncaria spp. based on alkaloids: phytochemistry, pharmacology and structural chemistry","type":"article-journal","volume":"210"},"uris":["http://www.mendeley.com/documents/?uuid=a4c6d2a6-d4cb-4fc2-a99f-265b38680e90"]},{"id":"ITEM-2","itemData":{"DOI":"10.3390/molecules201219875","ISSN":"14203049","PMID":"26694348","abstract":"The phenolic composition of extracts from Uncaria tomentosa L. from different regions of Costa Rica was studied using advanced analytical techniques such as UPLC/TQ-ESI-MS and 13C-NMR. Samples from leaves, stems, bark and wood (n = 22) were subjected to extraction to obtain phenolic and alkaloid extracts, separately. Comparatively, higher values of total phenolic content were observed for leaves, stems and bark (225-494 gallic acid equivalents/g) than for wood extracts (40-167 gallic acid equivalents/g). A total of 32 non-flavonoid and flavonoid compounds were identified in the phenolic extracts: hydroxybenzoic acids (benzoic, salicylic, 4-hydroxybenzoic, prochatechuic, gallic, syringic and vanillic acids), hydroxycinnamic acids (p-coumaric, caffeic, ferulic and isoferulic acids), flavan-3-ols monomers [(+)-catechin and (-)-epicatechin)], procyanidin dimers (B1, B2, B3, B4, B5, B7 and two other of unknown structure) and trimers (C1, T2 and one of unknown structure), flavalignans (four unknown structures pertaining to the cinchonain family) and propelargonidin dimers (four unknown structures, reported for the first time in U. tomentosa). Additionally, alkaloid extracts obtained from the plant residue after phenolic extraction exhibited a content of tetracyclic and pentacyclic alkaloids ranging between 95 and 275 mg/100 g of dry material for bark extracts, and between 30 and 704 mg/100 g for leaves extracts. In addition, a minor alkaloid was isolated and characterized, namely 18,19-dehydrocorynoxinoic acid. Our results confirmed the feasibility of U. tomentosa as a suitable raw material for obtaining phenolic- and alkaloid-rich extracts of potential interest.","author":[{"dropping-particle":"","family":"Hoyos","given":"Mirtha Navarro","non-dropping-particle":"","parse-names":false,"suffix":""},{"dropping-particle":"","family":"Sánchez-Patán","given":"Fernando","non-dropping-particle":"","parse-names":false,"suffix":""},{"dropping-particle":"","family":"Masis","given":"Renato Murillo","non-dropping-particle":"","parse-names":false,"suffix":""},{"dropping-particle":"","family":"Martín-Álvarez","given":"Pedro J.","non-dropping-particle":"","parse-names":false,"suffix":""},{"dropping-particle":"","family":"Ramirez","given":"William Zamora","non-dropping-particle":"","parse-names":false,"suffix":""},{"dropping-particle":"","family":"Monagas","given":"Maria J.","non-dropping-particle":"","parse-names":false,"suffix":""},{"dropping-particle":"","family":"Bartolomé","given":"Begoña","non-dropping-particle":"","parse-names":false,"suffix":""}],"container-title":"Molecules","id":"ITEM-2","issue":"12","issued":{"date-parts":[["2015"]]},"page":"22703-22717","title":"Phenolic assesment of Uncaria tomentosa L. (cat's claw): Leaves, stem, bark and wood extracts","type":"article-journal","volume":"20"},"uris":["http://www.mendeley.com/documents/?uuid=420a2bdf-1bd4-408b-be27-bcaf04a1467f"]},{"id":"ITEM-3","itemData":{"DOI":"10.5530/pj.2019.1.20","ISSN":"09753575","abstract":"Objective: Uncaria gambir Roxb. and Uncaria sclerophylla Roxb. are medicinal plants widely grown in Indonesia. Genus Uncaria is well known for catechin content that has potent antioxidant activity. Uncaria also was reported containing alkaloid that has antihypertensive action. This study aims to provide microscopic characters and phytochemical profiles associated with the phenolic and alkaloid compounds contained in these two species of Uncaria. Methods: Microscopic characteristics were performed on fresh leaf samples using a microscope. Presence of alkaloids from ethanol and chloroform extract of U. gambir and U. sclerophylla leaf were performed using Dragendorff reagents. Thin Layer Chromatography profile was developed in the mobile phase that consisted of acetone: chloroform (8:2). Total Phenolic Content was determined according to the Folin-Ciocalteu method using microplate reader spectroscopically at λ = 765 nm. Results: Microscopy of U. gambir leaf revealed the presence of vascular bundle fragment, oil fragments, parenchyma cells, midrib transverse-section and lower epidermis with paracytic stomata. Whereas in U. sclerophylla can be observed midrib transverse-section and lower epidermis unicellular with trichomes. Both U. gambir and U. sclerophylla positively contain alkaloids. Chloroform extract showed the presence of alkaloids while ethanolic extracts showed negative results. The TLC profile shows the presence of catechin compound in the ethanolic extract, whereas in the chloroform extract does not show the presence of catechin. The total phenolic content of U. gambir and U. sclerophylla leaf ethanolic extract and chloroform extract was 7.309; 5.734 and 0.437; 0.161 mg of gallic acid equivalents each gram sample, respectively. Conclusion: Microscopic characteristics, TLC and phytochemicals obtained can be used for the authentication of Uncaria gambir Roxb. and Uncaria sclerophylla Roxb leaf.","author":[{"dropping-particle":"","family":"Sakti","given":"Aditya Sindu","non-dropping-particle":"","parse-names":false,"suffix":""},{"dropping-particle":"","family":"Saputri","given":"Fadlina Chany","non-dropping-particle":"","parse-names":false,"suffix":""},{"dropping-particle":"","family":"Munim","given":"Abdul","non-dropping-particle":"","parse-names":false,"suffix":""}],"container-title":"Pharmacognosy Journal","id":"ITEM-3","issue":"1","issued":{"date-parts":[["2019"]]},"page":"119-123","title":"Microscopic characters, phytochemical screening focus on alkaloid and total phenolic content of Uncaria gambir Roxb. and uncaria sclerophylla Roxb. Leaves","type":"article-journal","volume":"11"},"uris":["http://www.mendeley.com/documents/?uuid=ee58c4d5-45d9-4842-9b29-4fbcc0cefe5b"]}],"mendeley":{"formattedCitation":"(Hoyos et al., 2015; Qin et al., 2021; Sakti et al., 2019)","plainTextFormattedCitation":"(Hoyos et al., 2015; Qin et al., 2021; Sakti et al., 2019)","previouslyFormattedCitation":"(Hoyos et al., 2015; Qin et al., 2021; Sakti et al., 2019)"},"properties":{"noteIndex":0},"schema":"https://github.com/citation-style-language/schema/raw/master/csl-citation.json"}</w:instrText>
      </w:r>
      <w:r w:rsidR="009B12A8">
        <w:rPr>
          <w:rFonts w:ascii="Times New Roman" w:hAnsi="Times New Roman" w:cs="Times New Roman"/>
          <w:sz w:val="24"/>
          <w:szCs w:val="24"/>
        </w:rPr>
        <w:fldChar w:fldCharType="separate"/>
      </w:r>
      <w:r w:rsidR="009B12A8" w:rsidRPr="009B12A8">
        <w:rPr>
          <w:rFonts w:ascii="Times New Roman" w:hAnsi="Times New Roman" w:cs="Times New Roman"/>
          <w:noProof/>
          <w:sz w:val="24"/>
          <w:szCs w:val="24"/>
        </w:rPr>
        <w:t>(Hoyos et al., 2015; Qin et al., 2021; Sakti et al., 2019)</w:t>
      </w:r>
      <w:r w:rsidR="009B12A8">
        <w:rPr>
          <w:rFonts w:ascii="Times New Roman" w:hAnsi="Times New Roman" w:cs="Times New Roman"/>
          <w:sz w:val="24"/>
          <w:szCs w:val="24"/>
        </w:rPr>
        <w:fldChar w:fldCharType="end"/>
      </w:r>
      <w:r w:rsidR="007318A7" w:rsidRPr="00FE179F">
        <w:rPr>
          <w:rFonts w:ascii="Times New Roman" w:hAnsi="Times New Roman" w:cs="Times New Roman"/>
          <w:sz w:val="24"/>
          <w:szCs w:val="24"/>
        </w:rPr>
        <w:t xml:space="preserve"> </w:t>
      </w:r>
      <w:r w:rsidRPr="00FE179F">
        <w:rPr>
          <w:rFonts w:ascii="Times New Roman" w:hAnsi="Times New Roman" w:cs="Times New Roman"/>
          <w:sz w:val="24"/>
          <w:szCs w:val="24"/>
        </w:rPr>
        <w:t xml:space="preserve">and has shown </w:t>
      </w:r>
      <w:r w:rsidR="000D50A1" w:rsidRPr="00FE179F">
        <w:rPr>
          <w:rFonts w:ascii="Times New Roman" w:hAnsi="Times New Roman" w:cs="Times New Roman"/>
          <w:sz w:val="24"/>
          <w:szCs w:val="24"/>
        </w:rPr>
        <w:t>much</w:t>
      </w:r>
      <w:r w:rsidRPr="00FE179F">
        <w:rPr>
          <w:rFonts w:ascii="Times New Roman" w:hAnsi="Times New Roman" w:cs="Times New Roman"/>
          <w:sz w:val="24"/>
          <w:szCs w:val="24"/>
        </w:rPr>
        <w:t xml:space="preserve"> potential in the treatment of diabetes, both in vivo and in vitro </w:t>
      </w:r>
      <w:r w:rsidR="00E912A9">
        <w:rPr>
          <w:rFonts w:ascii="Times New Roman" w:hAnsi="Times New Roman" w:cs="Times New Roman"/>
          <w:sz w:val="24"/>
          <w:szCs w:val="24"/>
        </w:rPr>
        <w:t>assay</w:t>
      </w:r>
      <w:r w:rsidRPr="00FE179F">
        <w:rPr>
          <w:rFonts w:ascii="Times New Roman" w:hAnsi="Times New Roman" w:cs="Times New Roman"/>
          <w:sz w:val="24"/>
          <w:szCs w:val="24"/>
        </w:rPr>
        <w:t xml:space="preserve">s as both </w:t>
      </w:r>
      <w:r w:rsidR="004F3907" w:rsidRPr="00FE179F">
        <w:rPr>
          <w:rFonts w:ascii="Times New Roman" w:hAnsi="Times New Roman" w:cs="Times New Roman"/>
          <w:sz w:val="24"/>
          <w:szCs w:val="24"/>
        </w:rPr>
        <w:t>α</w:t>
      </w:r>
      <w:r w:rsidRPr="00FE179F">
        <w:rPr>
          <w:rFonts w:ascii="Times New Roman" w:hAnsi="Times New Roman" w:cs="Times New Roman"/>
          <w:sz w:val="24"/>
          <w:szCs w:val="24"/>
        </w:rPr>
        <w:t>-glucosidase and antioxidant inhibitors</w:t>
      </w:r>
      <w:r w:rsidR="00B539F8">
        <w:rPr>
          <w:rFonts w:ascii="Times New Roman" w:hAnsi="Times New Roman" w:cs="Times New Roman"/>
          <w:sz w:val="24"/>
          <w:szCs w:val="24"/>
        </w:rPr>
        <w:t xml:space="preserve"> </w:t>
      </w:r>
      <w:r w:rsidR="00B539F8">
        <w:rPr>
          <w:rFonts w:ascii="Times New Roman" w:hAnsi="Times New Roman" w:cs="Times New Roman"/>
          <w:sz w:val="24"/>
          <w:szCs w:val="24"/>
        </w:rPr>
        <w:fldChar w:fldCharType="begin" w:fldLock="1"/>
      </w:r>
      <w:r w:rsidR="00B539F8">
        <w:rPr>
          <w:rFonts w:ascii="Times New Roman" w:hAnsi="Times New Roman" w:cs="Times New Roman"/>
          <w:sz w:val="24"/>
          <w:szCs w:val="24"/>
        </w:rPr>
        <w:instrText>ADDIN CSL_CITATION {"citationItems":[{"id":"ITEM-1","itemData":{"DOI":"10.5897/JMPR.9000279","author":[{"dropping-particle":"","family":"Apea-Bah","given":"F B","non-dropping-particle":"","parse-names":false,"suffix":""},{"dropping-particle":"","family":"Hanafi","given":"M","non-dropping-particle":"","parse-names":false,"suffix":""},{"dropping-particle":"","family":"Dewi","given":"R T","non-dropping-particle":"","parse-names":false,"suffix":""},{"dropping-particle":"","family":"Fajriah","given":"S","non-dropping-particle":"","parse-names":false,"suffix":""},{"dropping-particle":"","family":"Darwaman","given":"A","non-dropping-particle":"","parse-names":false,"suffix":""},{"dropping-particle":"","family":"Artanti","given":"N","non-dropping-particle":"","parse-names":false,"suffix":""},{"dropping-particle":"","family":"Lotulung","given":"P","non-dropping-particle":"","parse-names":false,"suffix":""},{"dropping-particle":"","family":"Ngadymang","given":"P","non-dropping-particle":"","parse-names":false,"suffix":""},{"dropping-particle":"","family":"Minarti","given":"B","non-dropping-particle":"","parse-names":false,"suffix":""}],"container-title":"Journal of medicinal Plants Research","id":"ITEM-1","issue":"10","issued":{"date-parts":[["2009"]]},"page":"736-757","title":"Assessment of the DPPH and -a-glucosidase inhibitory potential of gambier and qualitative identification of major bioactive compound","type":"article-journal","volume":"3"},"uris":["http://www.mendeley.com/documents/?uuid=cd3b53ac-d8cb-4b9c-8183-a3fed47bb69a"]},{"id":"ITEM-2","itemData":{"DOI":"10.3923/rjmp.2011.587.595","author":[{"dropping-particle":"","family":"Ahmad","given":"R","non-dropping-particle":"","parse-names":false,"suffix":""},{"dropping-particle":"","family":"Hashim","given":"HM","non-dropping-particle":"","parse-names":false,"suffix":""},{"dropping-particle":"","family":"Noor","given":"ZM","non-dropping-particle":"","parse-names":false,"suffix":""},{"dropping-particle":"","family":"Ismail","given":"NH","non-dropping-particle":"","parse-names":false,"suffix":""},{"dropping-particle":"","family":"Salim","given":"F","non-dropping-particle":"","parse-names":false,"suffix":""},{"dropping-particle":"","family":"Lajis","given":"NH","non-dropping-particle":"","parse-names":false,"suffix":""},{"dropping-particle":"","family":"Shaari","given":"K","non-dropping-particle":"","parse-names":false,"suffix":""}],"container-title":"Research Journal of Medicinal Plant","id":"ITEM-2","issue":"5","issued":{"date-parts":[["2011"]]},"page":"587-595","title":"Antioxidant and Antidiabetic Potential of Malaysian Uncaria","type":"article-journal","volume":"5"},"uris":["http://www.mendeley.com/documents/?uuid=f16bb2c6-dd0f-408d-86a7-789bdd58f250"]},{"id":"ITEM-3","itemData":{"DOI":"10.36349/easjpp.2021.v03i01.004","ISSN":"2663-6719","abstract":"Indonesia is known as one of the countries that has a wealth of natural resources that can be used as herbal medicines. One of them is (Uncaria gambir (Hunter) Roxb). Gambir has been known to have many properties for various disease treatments. This article explores the traditional uses of gambir and seeks information about the phytochemical content of its pharmacological effects. In compiling this review article, tracing has been carried out in the form of national and international journals in the last 20 years (2000-2020). The main references used in this review article were searched through trusted websites such as ScienceDirect, ResearchGate, Google Scholar, and other published and trusted journals. Phytochemically, this plant contains catechin compounds, catechic acid, pyrocatechol, quercetin, tannins, flavonoids, gambirin alkaloid compounds, fluorescence gambir, tannin gambir, wax, rinkophylline, isorinkophylline, gambirdin, isogambirdine and auroparin. Pharmacologically, this plant has been reported to have antibacterial, anticancer, anti-inflammatory, antioxidant, anti-diabetic and hypoglycaemic effects. Traditionally, gambir is used as a mixture of medicines, namely for burns, headaches, diarrhoea, dysentery, canker sores and skin pain medication.","author":[{"dropping-particle":"","family":"Aprely","given":"Kurnia Jefina","non-dropping-particle":"","parse-names":false,"suffix":""},{"dropping-particle":"","family":"Misfadhila","given":"Sestry","non-dropping-particle":"","parse-names":false,"suffix":""},{"dropping-particle":"","family":"Asra","given":"Ridho","non-dropping-particle":"","parse-names":false,"suffix":""}],"container-title":"EAS Journal of Pharmacy and Pharmacology","id":"ITEM-3","issue":"1","issued":{"date-parts":[["2021"]]},"page":"21-25","title":"A Review: The Phytochemistry, Pharmacology and Traditional Use of Gambir (Uncaria gambir (Hunter) Roxb)","type":"article-journal","volume":"0990"},"uris":["http://www.mendeley.com/documents/?uuid=995c8f6c-e70d-481b-93f4-98e4afa50d92"]}],"mendeley":{"formattedCitation":"(Ahmad et al., 2011; Apea-Bah et al., 2009; Aprely et al., 2021)","plainTextFormattedCitation":"(Ahmad et al., 2011; Apea-Bah et al., 2009; Aprely et al., 2021)","previouslyFormattedCitation":"(Ahmad et al., 2011; Apea-Bah et al., 2009; Aprely et al., 2021)"},"properties":{"noteIndex":0},"schema":"https://github.com/citation-style-language/schema/raw/master/csl-citation.json"}</w:instrText>
      </w:r>
      <w:r w:rsidR="00B539F8">
        <w:rPr>
          <w:rFonts w:ascii="Times New Roman" w:hAnsi="Times New Roman" w:cs="Times New Roman"/>
          <w:sz w:val="24"/>
          <w:szCs w:val="24"/>
        </w:rPr>
        <w:fldChar w:fldCharType="separate"/>
      </w:r>
      <w:r w:rsidR="00B539F8" w:rsidRPr="00B539F8">
        <w:rPr>
          <w:rFonts w:ascii="Times New Roman" w:hAnsi="Times New Roman" w:cs="Times New Roman"/>
          <w:noProof/>
          <w:sz w:val="24"/>
          <w:szCs w:val="24"/>
        </w:rPr>
        <w:t>(Ahmad et al., 2011; Apea-Bah et al., 2009; Aprely et al., 2021)</w:t>
      </w:r>
      <w:r w:rsidR="00B539F8">
        <w:rPr>
          <w:rFonts w:ascii="Times New Roman" w:hAnsi="Times New Roman" w:cs="Times New Roman"/>
          <w:sz w:val="24"/>
          <w:szCs w:val="24"/>
        </w:rPr>
        <w:fldChar w:fldCharType="end"/>
      </w:r>
      <w:r w:rsidR="00D924D5" w:rsidRPr="00FE179F">
        <w:rPr>
          <w:rFonts w:ascii="Times New Roman" w:hAnsi="Times New Roman" w:cs="Times New Roman"/>
          <w:sz w:val="24"/>
          <w:szCs w:val="24"/>
        </w:rPr>
        <w:t>,</w:t>
      </w:r>
      <w:r w:rsidRPr="00FE179F">
        <w:rPr>
          <w:rFonts w:ascii="Times New Roman" w:hAnsi="Times New Roman" w:cs="Times New Roman"/>
          <w:sz w:val="24"/>
          <w:szCs w:val="24"/>
        </w:rPr>
        <w:t xml:space="preserve"> but </w:t>
      </w:r>
      <w:r w:rsidR="00C51BDE" w:rsidRPr="00FE179F">
        <w:rPr>
          <w:rFonts w:ascii="Times New Roman" w:hAnsi="Times New Roman" w:cs="Times New Roman"/>
          <w:sz w:val="24"/>
          <w:szCs w:val="24"/>
        </w:rPr>
        <w:t>t</w:t>
      </w:r>
      <w:r w:rsidRPr="00FE179F">
        <w:rPr>
          <w:rFonts w:ascii="Times New Roman" w:hAnsi="Times New Roman" w:cs="Times New Roman"/>
          <w:sz w:val="24"/>
          <w:szCs w:val="24"/>
        </w:rPr>
        <w:t xml:space="preserve">he species </w:t>
      </w:r>
      <w:r w:rsidRPr="00FE179F">
        <w:rPr>
          <w:rFonts w:ascii="Times New Roman" w:hAnsi="Times New Roman" w:cs="Times New Roman"/>
          <w:i/>
          <w:iCs/>
          <w:sz w:val="24"/>
          <w:szCs w:val="24"/>
        </w:rPr>
        <w:t>U</w:t>
      </w:r>
      <w:r w:rsidR="00600B1D">
        <w:rPr>
          <w:rFonts w:ascii="Times New Roman" w:hAnsi="Times New Roman" w:cs="Times New Roman"/>
          <w:i/>
          <w:iCs/>
          <w:sz w:val="24"/>
          <w:szCs w:val="24"/>
        </w:rPr>
        <w:t xml:space="preserve">. </w:t>
      </w:r>
      <w:r w:rsidRPr="00FE179F">
        <w:rPr>
          <w:rFonts w:ascii="Times New Roman" w:hAnsi="Times New Roman" w:cs="Times New Roman"/>
          <w:i/>
          <w:iCs/>
          <w:sz w:val="24"/>
          <w:szCs w:val="24"/>
        </w:rPr>
        <w:t>sclerophylla</w:t>
      </w:r>
      <w:r w:rsidRPr="00FE179F">
        <w:rPr>
          <w:rFonts w:ascii="Times New Roman" w:hAnsi="Times New Roman" w:cs="Times New Roman"/>
          <w:sz w:val="24"/>
          <w:szCs w:val="24"/>
        </w:rPr>
        <w:t xml:space="preserve"> has never been reported for its scientific data </w:t>
      </w:r>
      <w:r w:rsidR="00B55F9F">
        <w:rPr>
          <w:rFonts w:ascii="Times New Roman" w:hAnsi="Times New Roman" w:cs="Times New Roman"/>
          <w:sz w:val="24"/>
          <w:szCs w:val="24"/>
        </w:rPr>
        <w:t>as</w:t>
      </w:r>
      <w:r w:rsidRPr="00FE179F">
        <w:rPr>
          <w:rFonts w:ascii="Times New Roman" w:hAnsi="Times New Roman" w:cs="Times New Roman"/>
          <w:sz w:val="24"/>
          <w:szCs w:val="24"/>
        </w:rPr>
        <w:t xml:space="preserve"> </w:t>
      </w:r>
      <w:r w:rsidR="00B55F9F">
        <w:rPr>
          <w:rFonts w:ascii="Times New Roman" w:hAnsi="Times New Roman" w:cs="Times New Roman"/>
          <w:sz w:val="24"/>
          <w:szCs w:val="24"/>
        </w:rPr>
        <w:t>anti</w:t>
      </w:r>
      <w:r w:rsidRPr="00FE179F">
        <w:rPr>
          <w:rFonts w:ascii="Times New Roman" w:hAnsi="Times New Roman" w:cs="Times New Roman"/>
          <w:sz w:val="24"/>
          <w:szCs w:val="24"/>
        </w:rPr>
        <w:t>diabetes, even though this species has been consumed for generations to help treat diabetes mellitus.</w:t>
      </w:r>
      <w:r w:rsidR="00C51BDE" w:rsidRPr="00FE179F">
        <w:rPr>
          <w:rFonts w:ascii="Times New Roman" w:hAnsi="Times New Roman" w:cs="Times New Roman"/>
          <w:sz w:val="24"/>
          <w:szCs w:val="24"/>
        </w:rPr>
        <w:t xml:space="preserve"> Exploration of scientific data on </w:t>
      </w:r>
      <w:r w:rsidR="00C51BDE" w:rsidRPr="00FE179F">
        <w:rPr>
          <w:rFonts w:ascii="Times New Roman" w:hAnsi="Times New Roman" w:cs="Times New Roman"/>
          <w:i/>
          <w:iCs/>
          <w:sz w:val="24"/>
          <w:szCs w:val="24"/>
        </w:rPr>
        <w:t>U</w:t>
      </w:r>
      <w:r w:rsidR="00600B1D">
        <w:rPr>
          <w:rFonts w:ascii="Times New Roman" w:hAnsi="Times New Roman" w:cs="Times New Roman"/>
          <w:i/>
          <w:iCs/>
          <w:sz w:val="24"/>
          <w:szCs w:val="24"/>
        </w:rPr>
        <w:t xml:space="preserve">. </w:t>
      </w:r>
      <w:r w:rsidR="00C51BDE" w:rsidRPr="00FE179F">
        <w:rPr>
          <w:rFonts w:ascii="Times New Roman" w:hAnsi="Times New Roman" w:cs="Times New Roman"/>
          <w:i/>
          <w:iCs/>
          <w:sz w:val="24"/>
          <w:szCs w:val="24"/>
        </w:rPr>
        <w:t>sclerophylla</w:t>
      </w:r>
      <w:r w:rsidR="00C51BDE" w:rsidRPr="00FE179F">
        <w:rPr>
          <w:rFonts w:ascii="Times New Roman" w:hAnsi="Times New Roman" w:cs="Times New Roman"/>
          <w:sz w:val="24"/>
          <w:szCs w:val="24"/>
        </w:rPr>
        <w:t xml:space="preserve"> is urgently needed because of its widespread traditional use</w:t>
      </w:r>
      <w:r w:rsidR="008F5C5E" w:rsidRPr="00FE179F">
        <w:rPr>
          <w:rFonts w:ascii="Times New Roman" w:hAnsi="Times New Roman" w:cs="Times New Roman"/>
          <w:sz w:val="24"/>
          <w:szCs w:val="24"/>
        </w:rPr>
        <w:t xml:space="preserve">. </w:t>
      </w:r>
      <w:r w:rsidR="00C51BDE" w:rsidRPr="00FE179F">
        <w:rPr>
          <w:rFonts w:ascii="Times New Roman" w:hAnsi="Times New Roman" w:cs="Times New Roman"/>
          <w:sz w:val="24"/>
          <w:szCs w:val="24"/>
        </w:rPr>
        <w:t xml:space="preserve">This research includes investigating </w:t>
      </w:r>
      <w:r w:rsidR="008F5C5E" w:rsidRPr="00FE179F">
        <w:rPr>
          <w:rFonts w:ascii="Times New Roman" w:hAnsi="Times New Roman" w:cs="Times New Roman"/>
          <w:sz w:val="24"/>
          <w:szCs w:val="24"/>
        </w:rPr>
        <w:t xml:space="preserve">phytochemical </w:t>
      </w:r>
      <w:r w:rsidR="00C51BDE" w:rsidRPr="00FE179F">
        <w:rPr>
          <w:rFonts w:ascii="Times New Roman" w:hAnsi="Times New Roman" w:cs="Times New Roman"/>
          <w:sz w:val="24"/>
          <w:szCs w:val="24"/>
        </w:rPr>
        <w:t>content</w:t>
      </w:r>
      <w:r w:rsidR="00604AEB">
        <w:rPr>
          <w:rFonts w:ascii="Times New Roman" w:hAnsi="Times New Roman" w:cs="Times New Roman"/>
          <w:sz w:val="24"/>
          <w:szCs w:val="24"/>
        </w:rPr>
        <w:t xml:space="preserve"> (alkaloid</w:t>
      </w:r>
      <w:r w:rsidR="00C51BDE" w:rsidRPr="00FE179F">
        <w:rPr>
          <w:rFonts w:ascii="Times New Roman" w:hAnsi="Times New Roman" w:cs="Times New Roman"/>
          <w:sz w:val="24"/>
          <w:szCs w:val="24"/>
        </w:rPr>
        <w:t>,</w:t>
      </w:r>
      <w:r w:rsidR="00604AEB">
        <w:rPr>
          <w:rFonts w:ascii="Times New Roman" w:hAnsi="Times New Roman" w:cs="Times New Roman"/>
          <w:sz w:val="24"/>
          <w:szCs w:val="24"/>
        </w:rPr>
        <w:t xml:space="preserve"> phenol, and flavonoid)</w:t>
      </w:r>
      <w:r w:rsidR="00C51BDE" w:rsidRPr="00FE179F">
        <w:rPr>
          <w:rFonts w:ascii="Times New Roman" w:hAnsi="Times New Roman" w:cs="Times New Roman"/>
          <w:sz w:val="24"/>
          <w:szCs w:val="24"/>
        </w:rPr>
        <w:t xml:space="preserve"> where various studies show the potential of these phytoconstituents as inhibitors of </w:t>
      </w:r>
      <w:r w:rsidR="004F3907" w:rsidRPr="00FE179F">
        <w:rPr>
          <w:rFonts w:ascii="Times New Roman" w:hAnsi="Times New Roman" w:cs="Times New Roman"/>
          <w:sz w:val="24"/>
          <w:szCs w:val="24"/>
        </w:rPr>
        <w:t>α</w:t>
      </w:r>
      <w:r w:rsidR="00C51BDE" w:rsidRPr="00FE179F">
        <w:rPr>
          <w:rFonts w:ascii="Times New Roman" w:hAnsi="Times New Roman" w:cs="Times New Roman"/>
          <w:sz w:val="24"/>
          <w:szCs w:val="24"/>
        </w:rPr>
        <w:t>-glucosidase as well as antioxidants</w:t>
      </w:r>
      <w:r w:rsidR="00B539F8">
        <w:rPr>
          <w:rFonts w:ascii="Times New Roman" w:hAnsi="Times New Roman" w:cs="Times New Roman"/>
          <w:sz w:val="24"/>
          <w:szCs w:val="24"/>
        </w:rPr>
        <w:t xml:space="preserve"> </w:t>
      </w:r>
      <w:r w:rsidR="00B539F8">
        <w:rPr>
          <w:rFonts w:ascii="Times New Roman" w:hAnsi="Times New Roman" w:cs="Times New Roman"/>
          <w:sz w:val="24"/>
          <w:szCs w:val="24"/>
        </w:rPr>
        <w:fldChar w:fldCharType="begin" w:fldLock="1"/>
      </w:r>
      <w:r w:rsidR="00B539F8">
        <w:rPr>
          <w:rFonts w:ascii="Times New Roman" w:hAnsi="Times New Roman" w:cs="Times New Roman"/>
          <w:sz w:val="24"/>
          <w:szCs w:val="24"/>
        </w:rPr>
        <w:instrText>ADDIN CSL_CITATION {"citationItems":[{"id":"ITEM-1","itemData":{"DOI":"10.1155/2017/8386065","ISSN":"23146141","PMID":"29318154","abstract":"The best described pharmacological property of flavonoids is their capacity to act as potent antioxidant that has been reported to play an important role in the alleviation of diabetes mellitus. Flavonoids biochemical properties are structure dependent; however, they are yet to be thoroughly understood. Hence, the main aim of this work was to investigate the antioxidant and antidiabetic properties of some structurally related flavonoids to identify key positions responsible, their correlation, and the effect of methylation and acetylation on the same properties. Antioxidant potential was evaluated through dot blot, 2,2-diphenyl-1-picrylhydrazyl (DPPH) radical scavenging, ABTS+ radical scavenging, ferric reducing antioxidant power (FRAP), and xanthine oxidase inhibitory (XOI) assays. Antidiabetic effect was investigated through α-glucosidase and dipeptidyl peptidase-4 (DPP-4) assays. Results showed that the total number and the configuration of hydroxyl groups played an important role in regulating antioxidant and antidiabetic properties in scavenging DPPH radical, ABTS+ radical, and FRAP assays and improved both α-glucosidase and DPP-4 activities. Presence of C-2-C-3 double bond and C-4 ketonic group are two essential structural features in the bioactivity of flavonoids especially for antidiabetic property. Methylation and acetylation of hydroxyl groups were found to diminish the in vitro antioxidant and antidiabetic properties of the flavonoids.","author":[{"dropping-particle":"","family":"Sarian","given":"Murni Nazira","non-dropping-particle":"","parse-names":false,"suffix":""},{"dropping-particle":"","family":"Ahmed","given":"Qamar Uddin","non-dropping-particle":"","parse-names":false,"suffix":""},{"dropping-particle":"","family":"Mat So'Ad","given":"Siti Zaiton","non-dropping-particle":"","parse-names":false,"suffix":""},{"dropping-particle":"","family":"Alhassan","given":"Alhassan Muhammad","non-dropping-particle":"","parse-names":false,"suffix":""},{"dropping-particle":"","family":"Murugesu","given":"Suganya","non-dropping-particle":"","parse-names":false,"suffix":""},{"dropping-particle":"","family":"Perumal","given":"Vikneswari","non-dropping-particle":"","parse-names":false,"suffix":""},{"dropping-particle":"","family":"Syed Mohamad","given":"Sharifah Nurul Akilah","non-dropping-particle":"","parse-names":false,"suffix":""},{"dropping-particle":"","family":"Khatib","given":"Alfi","non-dropping-particle":"","parse-names":false,"suffix":""},{"dropping-particle":"","family":"Latip","given":"Jalifah","non-dropping-particle":"","parse-names":false,"suffix":""}],"container-title":"BioMed Research International","id":"ITEM-1","issue":"Article ID 8386065","issued":{"date-parts":[["2017"]]},"page":"1-14","publisher":"Hindawi","title":"Antioxidant and antidiabetic effects of flavonoids: A structure-activity relationship based study","type":"article-journal","volume":"2017"},"uris":["http://www.mendeley.com/documents/?uuid=59c41e64-98bc-4432-b663-d8a23b3f8a05"]},{"id":"ITEM-2","itemData":{"DOI":"10.1039/c9nj01251f","ISSN":"13699261","abstract":"An empirical relationship between antidiabetic and antioxidant properties of molecules using protocatechuic acid (PCA) as a test compound has been found. In vivo antidiabetic study and in silico evaluation of the antioxidant activity of PCA and glibenclamide (GcD) were used in establishing this relationship.","author":[{"dropping-particle":"","family":"Famuyiwa","given":"Samson O.","non-dropping-particle":"","parse-names":false,"suffix":""},{"dropping-particle":"","family":"Sanusi","given":"Kayode","non-dropping-particle":"","parse-names":false,"suffix":""},{"dropping-particle":"","family":"Faloye","given":"Kolade O.","non-dropping-particle":"","parse-names":false,"suffix":""},{"dropping-particle":"","family":"Yilmaz","given":"Yusuf","non-dropping-particle":"","parse-names":false,"suffix":""},{"dropping-particle":"","family":"Ceylan","given":"Ümit","non-dropping-particle":"","parse-names":false,"suffix":""}],"container-title":"New Journal of Chemistry","id":"ITEM-2","issue":"34","issued":{"date-parts":[["2019"]]},"page":"13326-13329","title":"Antidiabetic and antioxidant activities: Is there any link between them?","type":"article-journal","volume":"43"},"uris":["http://www.mendeley.com/documents/?uuid=ae9662c5-c1d6-490c-8254-28241ac164a3"]},{"id":"ITEM-3","itemData":{"DOI":"10.1016/j.arabjc.2021.103541","ISSN":"18785352","abstract":"Garcinia forbesii King belongs to Clusiaceae is a source of secondary metabolites especially xanthones with various biological activities. G. forbesii King is also known for its empirical use for malaria and diabetes. This study investigated the total phenolic and flavonoid contents, in vitro antioxidant, antidiabetic and antiplasmodial activities of four extracts attained from the stem bark of G. forbesii King. The total phenolic and flavonoid contents were determined by spectrophotometric methods and antioxidant activity was evaluated by DPPH, ABTS, FRAP assays. In vitro antidiabetic activity was assessed by α-glucosidase and α-amylase assays and antiplasmodial activity was studied against chloroquine sensitive Plasmodium falciparum strain 3D7. The highest value of total phenolic (187.37 ± 0.06 mg GAE/g) and flavonoid (35.97 ± 0.02 mg QE/g) contents were recorded in n-hexane and methanolic extracts. n-Hexane extract showed the highest DPPH activity with IC50 of 8.12 ± 0.02 μg/mL. Ethyl acetate extract exhibited better scavenging ability for ABTS with IC50 of 3.88 ± 0.04 μg/mL. The FRAP assay showed better activity in methanol extract with an inhibition value of 73.68 ± 3.66 µM Fe2+/g. The strong inhibition against α-glucosidase and α-amylase were displayed by dichloromethane extract with IC50 of 35.13 ± 2.01 μg/mL and 4.83 ± 0.20 μg/mL. n-Hexane and methanol extracts showed significant antiplasmodial activity with IC50 of 0.23 ± 0.01 μg/mL and 0.73 ± 0.01 μg/mL, respectively. The correlation analysis indicated a positive relationship of total phenolic and flavonoid contents with antiplasmodial activity. The results revealed that n-hexane and methanol extracts could be used as a potential natural antiplasmodial, while dichloromethane extract is a promising natural antidiabetic.","author":[{"dropping-particle":"","family":"Wairata","given":"Johanis","non-dropping-particle":"","parse-names":false,"suffix":""},{"dropping-particle":"","family":"Fadlan","given":"Arif","non-dropping-particle":"","parse-names":false,"suffix":""},{"dropping-particle":"","family":"Setyo Purnomo","given":"Adi","non-dropping-particle":"","parse-names":false,"suffix":""},{"dropping-particle":"","family":"Taher","given":"Muhammad","non-dropping-particle":"","parse-names":false,"suffix":""},{"dropping-particle":"","family":"Ersam","given":"Taslim","non-dropping-particle":"","parse-names":false,"suffix":""}],"container-title":"Arabian Journal of Chemistry","id":"ITEM-3","issue":"2","issued":{"date-parts":[["2022"]]},"page":"103541","publisher":"The Author(s)","title":"Total phenolic and flavonoid contents, antioxidant, antidiabetic and antiplasmodial activities of Garcinia forbesii King: A correlation study","type":"article-journal","volume":"15"},"uris":["http://www.mendeley.com/documents/?uuid=8bd4e4eb-e404-4395-a625-ca30a1df350b"]},{"id":"ITEM-4","itemData":{"DOI":"10.1590/S2175-97902019000418806","ISSN":"21759790","abstract":"Ethnomedicinal survey documents the traditional practices of Tetrastigma angustifolia leaves in the management of diabetes in the North-eastern region of India. The present study was aimed at isolation of possible antidiabetic principle(s) from T. angustifolia leaves and evaluation of antidiabetic efficacy of isolated compound(s) in experimental animal model. The methanolic extract of T. angustifolia leaves was obtained by Soxhlet extraction method and subjected to silica gel column chromatography (100-200 mesh). Fraction 18-176 chloroform:methanol (70:30) yielded a pale yellow colored compound. The structure of pure compound was elucidated with the help of UV, IR, NMR and Mass spectrometric/ techniques. The antioxidant activity of the isolated compound was evaluated in vitro by various radical scavenfing assay methods.. Oral acute toxicity study was carried out according to OECD guideline 423 in Wistar rats. The antidiabetic efficacy of the isolated compound was evaluated in STZ-induced diabetic rats at the dose of 5 mg/kg b.w. for duration of 21 days. The present study reports a new flavocnoid compound isolated from the methanolic extract of T. angustifolia leaves and identified as 8-hydroxyapigenin 7-O-D-glucopyranoside. The flavonoid compound exhibited potent antidiabetic (hypoglicemic) activity in STZ-induced diabetic rats with promising antioxidant (radical scavenging activity) potential in vitro.","author":[{"dropping-particle":"","family":"Junejo","given":"Julfikar Ali","non-dropping-particle":"","parse-names":false,"suffix":""},{"dropping-particle":"","family":"Zaman","given":"Kamaruz","non-dropping-particle":"","parse-names":false,"suffix":""},{"dropping-particle":"","family":"Ali","given":"Mohammed","non-dropping-particle":"","parse-names":false,"suffix":""},{"dropping-particle":"","family":"Rudrapal","given":"Mithun","non-dropping-particle":"","parse-names":false,"suffix":""}],"container-title":"Brazilian Journal of Pharmaceutical Sciences","id":"ITEM-4","issued":{"date-parts":[["2020"]]},"page":"1-15","title":"New flavonoid with antidiabetic and antioxidant potential from tetrastigma angustifolia (Roxb.) deb leaves","type":"article-journal","volume":"56"},"uris":["http://www.mendeley.com/documents/?uuid=2b67ae2d-dcb1-4edc-a1a1-d6d3bd7e21e6"]}],"mendeley":{"formattedCitation":"(Famuyiwa et al., 2019; Junejo et al., 2020; Sarian et al., 2017; Wairata et al., 2022)","plainTextFormattedCitation":"(Famuyiwa et al., 2019; Junejo et al., 2020; Sarian et al., 2017; Wairata et al., 2022)","previouslyFormattedCitation":"(Famuyiwa et al., 2019; Junejo et al., 2020; Sarian et al., 2017; Wairata et al., 2022)"},"properties":{"noteIndex":0},"schema":"https://github.com/citation-style-language/schema/raw/master/csl-citation.json"}</w:instrText>
      </w:r>
      <w:r w:rsidR="00B539F8">
        <w:rPr>
          <w:rFonts w:ascii="Times New Roman" w:hAnsi="Times New Roman" w:cs="Times New Roman"/>
          <w:sz w:val="24"/>
          <w:szCs w:val="24"/>
        </w:rPr>
        <w:fldChar w:fldCharType="separate"/>
      </w:r>
      <w:r w:rsidR="00B539F8" w:rsidRPr="00B539F8">
        <w:rPr>
          <w:rFonts w:ascii="Times New Roman" w:hAnsi="Times New Roman" w:cs="Times New Roman"/>
          <w:noProof/>
          <w:sz w:val="24"/>
          <w:szCs w:val="24"/>
        </w:rPr>
        <w:t>(Famuyiwa et al., 2019; Junejo et al., 2020; Sarian et al., 2017; Wairata et al., 2022)</w:t>
      </w:r>
      <w:r w:rsidR="00B539F8">
        <w:rPr>
          <w:rFonts w:ascii="Times New Roman" w:hAnsi="Times New Roman" w:cs="Times New Roman"/>
          <w:sz w:val="24"/>
          <w:szCs w:val="24"/>
        </w:rPr>
        <w:fldChar w:fldCharType="end"/>
      </w:r>
      <w:r w:rsidR="00D924D5" w:rsidRPr="00FE179F">
        <w:rPr>
          <w:rFonts w:ascii="Times New Roman" w:hAnsi="Times New Roman" w:cs="Times New Roman"/>
          <w:sz w:val="24"/>
          <w:szCs w:val="24"/>
        </w:rPr>
        <w:t>.</w:t>
      </w:r>
    </w:p>
    <w:p w14:paraId="3749F0AC" w14:textId="77777777" w:rsidR="009B3D09" w:rsidRPr="00FE179F" w:rsidRDefault="009B3D09" w:rsidP="00940177">
      <w:pPr>
        <w:spacing w:line="480" w:lineRule="auto"/>
        <w:jc w:val="both"/>
        <w:rPr>
          <w:rFonts w:ascii="Times New Roman" w:hAnsi="Times New Roman" w:cs="Times New Roman"/>
          <w:sz w:val="24"/>
          <w:szCs w:val="24"/>
        </w:rPr>
      </w:pPr>
    </w:p>
    <w:p w14:paraId="62E3D088" w14:textId="01651176" w:rsidR="00C51BDE" w:rsidRPr="008F5C5E" w:rsidRDefault="00C51BDE" w:rsidP="00643ADB">
      <w:pPr>
        <w:spacing w:line="480" w:lineRule="auto"/>
        <w:jc w:val="both"/>
        <w:rPr>
          <w:rFonts w:ascii="Times New Roman" w:hAnsi="Times New Roman" w:cs="Times New Roman"/>
          <w:b/>
          <w:bCs/>
          <w:sz w:val="24"/>
          <w:szCs w:val="24"/>
        </w:rPr>
      </w:pPr>
      <w:r w:rsidRPr="008F5C5E">
        <w:rPr>
          <w:rFonts w:ascii="Times New Roman" w:hAnsi="Times New Roman" w:cs="Times New Roman"/>
          <w:b/>
          <w:bCs/>
          <w:sz w:val="24"/>
          <w:szCs w:val="24"/>
        </w:rPr>
        <w:t>M</w:t>
      </w:r>
      <w:r w:rsidR="00FC2C29" w:rsidRPr="008F5C5E">
        <w:rPr>
          <w:rFonts w:ascii="Times New Roman" w:hAnsi="Times New Roman" w:cs="Times New Roman"/>
          <w:b/>
          <w:bCs/>
          <w:sz w:val="24"/>
          <w:szCs w:val="24"/>
        </w:rPr>
        <w:t xml:space="preserve">aterial and </w:t>
      </w:r>
      <w:r w:rsidR="00CA05F0">
        <w:rPr>
          <w:rFonts w:ascii="Times New Roman" w:hAnsi="Times New Roman" w:cs="Times New Roman"/>
          <w:b/>
          <w:bCs/>
          <w:sz w:val="24"/>
          <w:szCs w:val="24"/>
        </w:rPr>
        <w:t>M</w:t>
      </w:r>
      <w:r w:rsidR="00FC2C29" w:rsidRPr="008F5C5E">
        <w:rPr>
          <w:rFonts w:ascii="Times New Roman" w:hAnsi="Times New Roman" w:cs="Times New Roman"/>
          <w:b/>
          <w:bCs/>
          <w:sz w:val="24"/>
          <w:szCs w:val="24"/>
        </w:rPr>
        <w:t>ethods</w:t>
      </w:r>
    </w:p>
    <w:p w14:paraId="58C3DDD4" w14:textId="5D3E19CE" w:rsidR="00C51BDE" w:rsidRPr="008F5C5E" w:rsidRDefault="00C51BDE" w:rsidP="00940177">
      <w:pPr>
        <w:spacing w:line="480" w:lineRule="auto"/>
        <w:jc w:val="both"/>
        <w:rPr>
          <w:rFonts w:ascii="Times New Roman" w:hAnsi="Times New Roman" w:cs="Times New Roman"/>
          <w:b/>
          <w:bCs/>
          <w:sz w:val="24"/>
          <w:szCs w:val="24"/>
        </w:rPr>
      </w:pPr>
      <w:r w:rsidRPr="008F5C5E">
        <w:rPr>
          <w:rFonts w:ascii="Times New Roman" w:hAnsi="Times New Roman" w:cs="Times New Roman"/>
          <w:b/>
          <w:bCs/>
          <w:sz w:val="24"/>
          <w:szCs w:val="24"/>
        </w:rPr>
        <w:t>Plant material</w:t>
      </w:r>
    </w:p>
    <w:p w14:paraId="7275546F" w14:textId="5576549F" w:rsidR="00940177" w:rsidRDefault="00AE21C0" w:rsidP="00940177">
      <w:pPr>
        <w:spacing w:after="0" w:line="480" w:lineRule="auto"/>
        <w:jc w:val="both"/>
        <w:rPr>
          <w:rFonts w:ascii="Times New Roman" w:hAnsi="Times New Roman" w:cs="Times New Roman"/>
          <w:sz w:val="24"/>
          <w:szCs w:val="24"/>
        </w:rPr>
      </w:pPr>
      <w:r w:rsidRPr="008F5C5E">
        <w:rPr>
          <w:rFonts w:ascii="Times New Roman" w:hAnsi="Times New Roman" w:cs="Times New Roman"/>
          <w:sz w:val="24"/>
          <w:szCs w:val="24"/>
        </w:rPr>
        <w:t xml:space="preserve">Stems and branches of </w:t>
      </w:r>
      <w:r w:rsidRPr="008F5C5E">
        <w:rPr>
          <w:rFonts w:ascii="Times New Roman" w:hAnsi="Times New Roman" w:cs="Times New Roman"/>
          <w:i/>
          <w:iCs/>
          <w:sz w:val="24"/>
          <w:szCs w:val="24"/>
        </w:rPr>
        <w:t>U</w:t>
      </w:r>
      <w:r w:rsidR="00600B1D">
        <w:rPr>
          <w:rFonts w:ascii="Times New Roman" w:hAnsi="Times New Roman" w:cs="Times New Roman"/>
          <w:i/>
          <w:iCs/>
          <w:sz w:val="24"/>
          <w:szCs w:val="24"/>
        </w:rPr>
        <w:t xml:space="preserve">. </w:t>
      </w:r>
      <w:r w:rsidRPr="008F5C5E">
        <w:rPr>
          <w:rFonts w:ascii="Times New Roman" w:hAnsi="Times New Roman" w:cs="Times New Roman"/>
          <w:i/>
          <w:iCs/>
          <w:sz w:val="24"/>
          <w:szCs w:val="24"/>
        </w:rPr>
        <w:t>sclerophylla</w:t>
      </w:r>
      <w:r w:rsidRPr="008F5C5E">
        <w:rPr>
          <w:rFonts w:ascii="Times New Roman" w:hAnsi="Times New Roman" w:cs="Times New Roman"/>
          <w:sz w:val="24"/>
          <w:szCs w:val="24"/>
        </w:rPr>
        <w:t xml:space="preserve"> were collected from Meratus Forest, South Kalimantan,</w:t>
      </w:r>
      <w:r w:rsidR="007476B0" w:rsidRPr="008F5C5E">
        <w:rPr>
          <w:rFonts w:ascii="Times New Roman" w:hAnsi="Times New Roman" w:cs="Times New Roman"/>
          <w:sz w:val="24"/>
          <w:szCs w:val="24"/>
        </w:rPr>
        <w:t xml:space="preserve"> Indonesia. P</w:t>
      </w:r>
      <w:r w:rsidR="007476B0" w:rsidRPr="008F5C5E">
        <w:rPr>
          <w:rFonts w:ascii="Times New Roman" w:hAnsi="Times New Roman" w:cs="Times New Roman"/>
          <w:iCs/>
          <w:sz w:val="24"/>
          <w:szCs w:val="24"/>
        </w:rPr>
        <w:t>lant authenticity was determined</w:t>
      </w:r>
      <w:r w:rsidR="000D50A1" w:rsidRPr="008F5C5E">
        <w:rPr>
          <w:rFonts w:ascii="Times New Roman" w:hAnsi="Times New Roman" w:cs="Times New Roman"/>
          <w:iCs/>
          <w:sz w:val="24"/>
          <w:szCs w:val="24"/>
        </w:rPr>
        <w:t>, and a voucher specimen was</w:t>
      </w:r>
      <w:r w:rsidR="007476B0" w:rsidRPr="008F5C5E">
        <w:rPr>
          <w:rFonts w:ascii="Times New Roman" w:hAnsi="Times New Roman" w:cs="Times New Roman"/>
          <w:iCs/>
          <w:sz w:val="24"/>
          <w:szCs w:val="24"/>
        </w:rPr>
        <w:t xml:space="preserve"> deposited in the faculty of pharmacy, Universitas Indonesia (voucher specimen number 2</w:t>
      </w:r>
      <w:r w:rsidR="00B76FB3" w:rsidRPr="008F5C5E">
        <w:rPr>
          <w:rFonts w:ascii="Times New Roman" w:hAnsi="Times New Roman" w:cs="Times New Roman"/>
          <w:iCs/>
          <w:sz w:val="24"/>
          <w:szCs w:val="24"/>
        </w:rPr>
        <w:t>37</w:t>
      </w:r>
      <w:r w:rsidR="007476B0" w:rsidRPr="008F5C5E">
        <w:rPr>
          <w:rFonts w:ascii="Times New Roman" w:hAnsi="Times New Roman" w:cs="Times New Roman"/>
          <w:iCs/>
          <w:sz w:val="24"/>
          <w:szCs w:val="24"/>
        </w:rPr>
        <w:t>/LB/XI/202</w:t>
      </w:r>
      <w:r w:rsidR="00B76FB3" w:rsidRPr="008F5C5E">
        <w:rPr>
          <w:rFonts w:ascii="Times New Roman" w:hAnsi="Times New Roman" w:cs="Times New Roman"/>
          <w:iCs/>
          <w:sz w:val="24"/>
          <w:szCs w:val="24"/>
        </w:rPr>
        <w:t>1</w:t>
      </w:r>
      <w:r w:rsidR="007476B0" w:rsidRPr="008F5C5E">
        <w:rPr>
          <w:rFonts w:ascii="Times New Roman" w:hAnsi="Times New Roman" w:cs="Times New Roman"/>
          <w:iCs/>
          <w:sz w:val="24"/>
          <w:szCs w:val="24"/>
        </w:rPr>
        <w:t>).</w:t>
      </w:r>
      <w:r w:rsidR="007476B0" w:rsidRPr="008F5C5E">
        <w:rPr>
          <w:rFonts w:ascii="Times New Roman" w:hAnsi="Times New Roman" w:cs="Times New Roman"/>
          <w:sz w:val="24"/>
          <w:szCs w:val="24"/>
        </w:rPr>
        <w:t xml:space="preserve"> </w:t>
      </w:r>
      <w:r w:rsidRPr="008F5C5E">
        <w:rPr>
          <w:rFonts w:ascii="Times New Roman" w:hAnsi="Times New Roman" w:cs="Times New Roman"/>
          <w:sz w:val="24"/>
          <w:szCs w:val="24"/>
        </w:rPr>
        <w:t>The stems and twigs were cleaned, dried at 16˚ C, powdered, and sieved using 40 mesh. The stem and twig powder w</w:t>
      </w:r>
      <w:r w:rsidR="00E77DE6" w:rsidRPr="008F5C5E">
        <w:rPr>
          <w:rFonts w:ascii="Times New Roman" w:hAnsi="Times New Roman" w:cs="Times New Roman"/>
          <w:sz w:val="24"/>
          <w:szCs w:val="24"/>
        </w:rPr>
        <w:t>ere</w:t>
      </w:r>
      <w:r w:rsidRPr="008F5C5E">
        <w:rPr>
          <w:rFonts w:ascii="Times New Roman" w:hAnsi="Times New Roman" w:cs="Times New Roman"/>
          <w:sz w:val="24"/>
          <w:szCs w:val="24"/>
        </w:rPr>
        <w:t xml:space="preserve"> stored at 16˚ C until it was time to be extracted.</w:t>
      </w:r>
    </w:p>
    <w:p w14:paraId="2B17098B" w14:textId="77777777" w:rsidR="005B7258" w:rsidRPr="008F5C5E" w:rsidRDefault="005B7258" w:rsidP="00940177">
      <w:pPr>
        <w:spacing w:after="0" w:line="480" w:lineRule="auto"/>
        <w:jc w:val="both"/>
        <w:rPr>
          <w:rFonts w:ascii="Times New Roman" w:hAnsi="Times New Roman" w:cs="Times New Roman"/>
          <w:sz w:val="24"/>
          <w:szCs w:val="24"/>
        </w:rPr>
      </w:pPr>
    </w:p>
    <w:p w14:paraId="47D43939" w14:textId="4D16FC52" w:rsidR="00AE21C0" w:rsidRPr="008F5C5E" w:rsidRDefault="00AE21C0" w:rsidP="00940177">
      <w:pPr>
        <w:spacing w:line="480" w:lineRule="auto"/>
        <w:jc w:val="both"/>
        <w:rPr>
          <w:rFonts w:ascii="Times New Roman" w:hAnsi="Times New Roman" w:cs="Times New Roman"/>
          <w:b/>
          <w:bCs/>
          <w:sz w:val="24"/>
          <w:szCs w:val="24"/>
        </w:rPr>
      </w:pPr>
      <w:r w:rsidRPr="008F5C5E">
        <w:rPr>
          <w:rFonts w:ascii="Times New Roman" w:hAnsi="Times New Roman" w:cs="Times New Roman"/>
          <w:b/>
          <w:bCs/>
          <w:sz w:val="24"/>
          <w:szCs w:val="24"/>
        </w:rPr>
        <w:lastRenderedPageBreak/>
        <w:t>Chemical and Instrumentations</w:t>
      </w:r>
    </w:p>
    <w:p w14:paraId="33A41E31" w14:textId="675BEE39" w:rsidR="00AE21C0" w:rsidRPr="008F5C5E" w:rsidRDefault="00AE21C0" w:rsidP="00940177">
      <w:pPr>
        <w:spacing w:line="480" w:lineRule="auto"/>
        <w:jc w:val="both"/>
        <w:rPr>
          <w:rFonts w:ascii="Times New Roman" w:hAnsi="Times New Roman" w:cs="Times New Roman"/>
          <w:sz w:val="24"/>
          <w:szCs w:val="24"/>
        </w:rPr>
      </w:pPr>
      <w:r w:rsidRPr="008F5C5E">
        <w:rPr>
          <w:rFonts w:ascii="Times New Roman" w:hAnsi="Times New Roman" w:cs="Times New Roman"/>
          <w:sz w:val="24"/>
          <w:szCs w:val="24"/>
        </w:rPr>
        <w:t>Chemicals: n-hexane (SmartLab), dichlor</w:t>
      </w:r>
      <w:r w:rsidR="00E77DE6" w:rsidRPr="008F5C5E">
        <w:rPr>
          <w:rFonts w:ascii="Times New Roman" w:hAnsi="Times New Roman" w:cs="Times New Roman"/>
          <w:sz w:val="24"/>
          <w:szCs w:val="24"/>
        </w:rPr>
        <w:t>o</w:t>
      </w:r>
      <w:r w:rsidRPr="008F5C5E">
        <w:rPr>
          <w:rFonts w:ascii="Times New Roman" w:hAnsi="Times New Roman" w:cs="Times New Roman"/>
          <w:sz w:val="24"/>
          <w:szCs w:val="24"/>
        </w:rPr>
        <w:t>methane (SmartLab), ethyl acetate (SmartLab), methanol (SmartLab), TLC Plate 254GF (Merck). Dragendorff reagent, 1% ethanolic AlCl</w:t>
      </w:r>
      <w:r w:rsidRPr="008F5C5E">
        <w:rPr>
          <w:rFonts w:ascii="Times New Roman" w:hAnsi="Times New Roman" w:cs="Times New Roman"/>
          <w:sz w:val="24"/>
          <w:szCs w:val="24"/>
          <w:vertAlign w:val="subscript"/>
        </w:rPr>
        <w:t>3</w:t>
      </w:r>
      <w:r w:rsidRPr="008F5C5E">
        <w:rPr>
          <w:rFonts w:ascii="Times New Roman" w:hAnsi="Times New Roman" w:cs="Times New Roman"/>
          <w:sz w:val="24"/>
          <w:szCs w:val="24"/>
        </w:rPr>
        <w:t xml:space="preserve"> (Merck), folin-ciocalteu reagent (Merck)</w:t>
      </w:r>
      <w:r w:rsidR="00A51DFA" w:rsidRPr="008F5C5E">
        <w:rPr>
          <w:rFonts w:ascii="Times New Roman" w:hAnsi="Times New Roman" w:cs="Times New Roman"/>
          <w:sz w:val="24"/>
          <w:szCs w:val="24"/>
        </w:rPr>
        <w:t xml:space="preserve">, </w:t>
      </w:r>
      <w:r w:rsidRPr="008F5C5E">
        <w:rPr>
          <w:rFonts w:ascii="Times New Roman" w:hAnsi="Times New Roman" w:cs="Times New Roman"/>
          <w:sz w:val="24"/>
          <w:szCs w:val="24"/>
        </w:rPr>
        <w:t>quercetin (Sigma Aldrich), 96% ethanol (Merck)</w:t>
      </w:r>
      <w:r w:rsidR="008F5C5E" w:rsidRPr="008F5C5E">
        <w:rPr>
          <w:rFonts w:ascii="Times New Roman" w:hAnsi="Times New Roman" w:cs="Times New Roman"/>
          <w:sz w:val="24"/>
          <w:szCs w:val="24"/>
        </w:rPr>
        <w:t xml:space="preserve">. </w:t>
      </w:r>
      <w:r w:rsidRPr="008F5C5E">
        <w:rPr>
          <w:rFonts w:ascii="Times New Roman" w:hAnsi="Times New Roman" w:cs="Times New Roman"/>
          <w:sz w:val="24"/>
          <w:szCs w:val="24"/>
        </w:rPr>
        <w:t>Enzyme α</w:t>
      </w:r>
      <w:r w:rsidR="004F3907" w:rsidRPr="008F5C5E">
        <w:rPr>
          <w:rFonts w:ascii="Times New Roman" w:hAnsi="Times New Roman" w:cs="Times New Roman"/>
          <w:sz w:val="24"/>
          <w:szCs w:val="24"/>
        </w:rPr>
        <w:t>-g</w:t>
      </w:r>
      <w:r w:rsidRPr="008F5C5E">
        <w:rPr>
          <w:rFonts w:ascii="Times New Roman" w:hAnsi="Times New Roman" w:cs="Times New Roman"/>
          <w:sz w:val="24"/>
          <w:szCs w:val="24"/>
        </w:rPr>
        <w:t>lucosidase (Sigma Aldrich), para-nitrophenyl-α-D glucopyranoside (Sigma Aldrich), acarbose (Sigma Aldrich), bovine serum albumin (Sigma Aldrich), potassium dihydrogen</w:t>
      </w:r>
      <w:r w:rsidR="00E77DE6" w:rsidRPr="008F5C5E">
        <w:rPr>
          <w:rFonts w:ascii="Times New Roman" w:hAnsi="Times New Roman" w:cs="Times New Roman"/>
          <w:sz w:val="24"/>
          <w:szCs w:val="24"/>
        </w:rPr>
        <w:t xml:space="preserve"> </w:t>
      </w:r>
      <w:r w:rsidRPr="008F5C5E">
        <w:rPr>
          <w:rFonts w:ascii="Times New Roman" w:hAnsi="Times New Roman" w:cs="Times New Roman"/>
          <w:sz w:val="24"/>
          <w:szCs w:val="24"/>
        </w:rPr>
        <w:t>phosphate, sodium carbonate</w:t>
      </w:r>
      <w:r w:rsidRPr="00940177">
        <w:rPr>
          <w:rFonts w:ascii="Times New Roman" w:hAnsi="Times New Roman" w:cs="Times New Roman"/>
          <w:sz w:val="28"/>
          <w:szCs w:val="28"/>
        </w:rPr>
        <w:t xml:space="preserve"> </w:t>
      </w:r>
      <w:r w:rsidRPr="008F5C5E">
        <w:rPr>
          <w:rFonts w:ascii="Times New Roman" w:hAnsi="Times New Roman" w:cs="Times New Roman"/>
          <w:sz w:val="24"/>
          <w:szCs w:val="24"/>
        </w:rPr>
        <w:t>(Merck), dimethylsulfoxide. 1,1-diphenyl-2-picrylhydrazyl (DPPH) (Sigma-Aldrich),</w:t>
      </w:r>
      <w:r w:rsidR="00A51DFA" w:rsidRPr="008F5C5E">
        <w:rPr>
          <w:rFonts w:ascii="Times New Roman" w:hAnsi="Times New Roman" w:cs="Times New Roman"/>
          <w:sz w:val="24"/>
          <w:szCs w:val="24"/>
        </w:rPr>
        <w:t xml:space="preserve">. </w:t>
      </w:r>
      <w:r w:rsidRPr="008F5C5E">
        <w:rPr>
          <w:rFonts w:ascii="Times New Roman" w:hAnsi="Times New Roman" w:cs="Times New Roman"/>
          <w:sz w:val="24"/>
          <w:szCs w:val="24"/>
        </w:rPr>
        <w:t>Instruments: rotary evaporator (IKA), UV lamp (Camag), micropipette (Eppendorf), microplate reader (Glomax</w:t>
      </w:r>
      <w:r w:rsidR="008F5C5E" w:rsidRPr="008F5C5E">
        <w:rPr>
          <w:rFonts w:ascii="Times New Roman" w:hAnsi="Times New Roman" w:cs="Times New Roman"/>
          <w:sz w:val="24"/>
          <w:szCs w:val="24"/>
        </w:rPr>
        <w:t xml:space="preserve"> Promega</w:t>
      </w:r>
      <w:r w:rsidRPr="008F5C5E">
        <w:rPr>
          <w:rFonts w:ascii="Times New Roman" w:hAnsi="Times New Roman" w:cs="Times New Roman"/>
          <w:sz w:val="24"/>
          <w:szCs w:val="24"/>
        </w:rPr>
        <w:t>), pH meter (Eutech 510 Instrument).</w:t>
      </w:r>
    </w:p>
    <w:p w14:paraId="3A271984" w14:textId="3171A32A" w:rsidR="00AE21C0" w:rsidRPr="008F5C5E" w:rsidRDefault="00AE21C0" w:rsidP="00940177">
      <w:pPr>
        <w:spacing w:line="480" w:lineRule="auto"/>
        <w:jc w:val="both"/>
        <w:rPr>
          <w:rFonts w:ascii="Times New Roman" w:hAnsi="Times New Roman" w:cs="Times New Roman"/>
          <w:b/>
          <w:bCs/>
          <w:sz w:val="24"/>
          <w:szCs w:val="24"/>
        </w:rPr>
      </w:pPr>
      <w:r w:rsidRPr="008F5C5E">
        <w:rPr>
          <w:rFonts w:ascii="Times New Roman" w:hAnsi="Times New Roman" w:cs="Times New Roman"/>
          <w:b/>
          <w:bCs/>
          <w:sz w:val="24"/>
          <w:szCs w:val="24"/>
        </w:rPr>
        <w:t>Extraction</w:t>
      </w:r>
      <w:r w:rsidR="009333C2" w:rsidRPr="008F5C5E">
        <w:rPr>
          <w:rFonts w:ascii="Times New Roman" w:hAnsi="Times New Roman" w:cs="Times New Roman"/>
          <w:b/>
          <w:bCs/>
          <w:sz w:val="24"/>
          <w:szCs w:val="24"/>
        </w:rPr>
        <w:t xml:space="preserve"> </w:t>
      </w:r>
    </w:p>
    <w:p w14:paraId="7DAC06A5" w14:textId="24298BD1" w:rsidR="005D2733" w:rsidRPr="008F5C5E" w:rsidRDefault="00AE21C0" w:rsidP="00940177">
      <w:pPr>
        <w:spacing w:line="480" w:lineRule="auto"/>
        <w:jc w:val="both"/>
        <w:rPr>
          <w:rFonts w:ascii="Times New Roman" w:hAnsi="Times New Roman" w:cs="Times New Roman"/>
          <w:sz w:val="24"/>
          <w:szCs w:val="24"/>
        </w:rPr>
      </w:pPr>
      <w:r w:rsidRPr="008F5C5E">
        <w:rPr>
          <w:rFonts w:ascii="Times New Roman" w:hAnsi="Times New Roman" w:cs="Times New Roman"/>
          <w:sz w:val="24"/>
          <w:szCs w:val="24"/>
        </w:rPr>
        <w:t xml:space="preserve">Extraction of the stems and twigs of </w:t>
      </w:r>
      <w:r w:rsidRPr="008F5C5E">
        <w:rPr>
          <w:rFonts w:ascii="Times New Roman" w:hAnsi="Times New Roman" w:cs="Times New Roman"/>
          <w:i/>
          <w:iCs/>
          <w:sz w:val="24"/>
          <w:szCs w:val="24"/>
        </w:rPr>
        <w:t>U</w:t>
      </w:r>
      <w:r w:rsidR="00600B1D">
        <w:rPr>
          <w:rFonts w:ascii="Times New Roman" w:hAnsi="Times New Roman" w:cs="Times New Roman"/>
          <w:i/>
          <w:iCs/>
          <w:sz w:val="24"/>
          <w:szCs w:val="24"/>
        </w:rPr>
        <w:t xml:space="preserve">. </w:t>
      </w:r>
      <w:r w:rsidRPr="008F5C5E">
        <w:rPr>
          <w:rFonts w:ascii="Times New Roman" w:hAnsi="Times New Roman" w:cs="Times New Roman"/>
          <w:i/>
          <w:iCs/>
          <w:sz w:val="24"/>
          <w:szCs w:val="24"/>
        </w:rPr>
        <w:t>sclerophylla</w:t>
      </w:r>
      <w:r w:rsidRPr="008F5C5E">
        <w:rPr>
          <w:rFonts w:ascii="Times New Roman" w:hAnsi="Times New Roman" w:cs="Times New Roman"/>
          <w:sz w:val="24"/>
          <w:szCs w:val="24"/>
        </w:rPr>
        <w:t xml:space="preserve"> was carried out using a four-stage maceration, adopting the method from</w:t>
      </w:r>
      <w:r w:rsidR="00B539F8">
        <w:rPr>
          <w:rFonts w:ascii="Times New Roman" w:hAnsi="Times New Roman" w:cs="Times New Roman"/>
          <w:sz w:val="24"/>
          <w:szCs w:val="24"/>
        </w:rPr>
        <w:t xml:space="preserve"> </w:t>
      </w:r>
      <w:r w:rsidR="00B539F8">
        <w:rPr>
          <w:rFonts w:ascii="Times New Roman" w:hAnsi="Times New Roman" w:cs="Times New Roman"/>
          <w:sz w:val="24"/>
          <w:szCs w:val="24"/>
        </w:rPr>
        <w:fldChar w:fldCharType="begin" w:fldLock="1"/>
      </w:r>
      <w:r w:rsidR="00B539F8">
        <w:rPr>
          <w:rFonts w:ascii="Times New Roman" w:hAnsi="Times New Roman" w:cs="Times New Roman"/>
          <w:sz w:val="24"/>
          <w:szCs w:val="24"/>
        </w:rPr>
        <w:instrText>ADDIN CSL_CITATION {"citationItems":[{"id":"ITEM-1","itemData":{"DOI":"10.5530/pj.2018.4.112","ISBN":"6287814381","ISSN":"09753575","abstract":"Introduction: Radicals were compounds that generated in normal metabolism and create cell damage. A significant increase of free radical and decreased radical elimination can lead to oxidative stress. Oxidative stress plays an important role in the development of many diseases. Enhanced supply of antioxidants will help prevent the morbidity of many diseases. Garcinia hombroniana Pierre has potency as an antioxidant, but study to evaluate the active fractions as an antioxidant has not been done. Objective: The objective of the study was to evaluate antioxidant activity of fractions separated from ethyl acetate (EtOAc) and methanol (MeOH) extract of Garcinia hombroniana leaves and to obtain active fractions to facilitate finding a pure antioxidant compound. Methods: The extract was fractionated using column chromatography, while antioxidant activity assay was conducted in vitro using spectrophotometric methods with DPPH and FRAP method. Results: EtOAc extract of G. hombroniana leaves yielded EA-8 with radical scavenging percentage 32.67% (10 ppm, with DPPH method) and EA-11 with antioxidant activity percentage 25.73% (10 ppm, with FRAP method) as the most active fraction from EtOAc extract, while MeOH extract yielded M-3 with radical scavenging percentage 37.42% (10 ppm, with DPPH method) and 26.70% (10 ppm, with FRAP method) as the most active fraction from MeOH extract Conclusion: Most active fractions has good antioxidant activity, worthy for further study to isolate antioxidant compound which is responsible for antioxidant activity. However, the percentage of radical scavenging or antioxidant activity of all active fractions were smaller than quercetin as a positive control.","author":[{"dropping-particle":"","family":"Triadisti","given":"Nita","non-dropping-particle":"","parse-names":false,"suffix":""},{"dropping-particle":"","family":"Sauriasari","given":"Rani","non-dropping-particle":"","parse-names":false,"suffix":""},{"dropping-particle":"","family":"Elya","given":"Berna","non-dropping-particle":"","parse-names":false,"suffix":""}],"container-title":"Pharmacognosy Journal","id":"ITEM-1","issue":"4","issued":{"date-parts":[["2018"]]},"page":"682-685","title":"Antioxidant activity of fractions from Garcinia hombroniana pierre leaves extracts","type":"article-journal","volume":"10"},"uris":["http://www.mendeley.com/documents/?uuid=2476c077-4e32-4fa0-a977-62b72c6a8e0a"]}],"mendeley":{"formattedCitation":"(Triadisti et al., 2018)","plainTextFormattedCitation":"(Triadisti et al., 2018)","previouslyFormattedCitation":"(Triadisti et al., 2018)"},"properties":{"noteIndex":0},"schema":"https://github.com/citation-style-language/schema/raw/master/csl-citation.json"}</w:instrText>
      </w:r>
      <w:r w:rsidR="00B539F8">
        <w:rPr>
          <w:rFonts w:ascii="Times New Roman" w:hAnsi="Times New Roman" w:cs="Times New Roman"/>
          <w:sz w:val="24"/>
          <w:szCs w:val="24"/>
        </w:rPr>
        <w:fldChar w:fldCharType="separate"/>
      </w:r>
      <w:r w:rsidR="00B539F8" w:rsidRPr="00B539F8">
        <w:rPr>
          <w:rFonts w:ascii="Times New Roman" w:hAnsi="Times New Roman" w:cs="Times New Roman"/>
          <w:noProof/>
          <w:sz w:val="24"/>
          <w:szCs w:val="24"/>
        </w:rPr>
        <w:t>(Triadisti et al., 2018)</w:t>
      </w:r>
      <w:r w:rsidR="00B539F8">
        <w:rPr>
          <w:rFonts w:ascii="Times New Roman" w:hAnsi="Times New Roman" w:cs="Times New Roman"/>
          <w:sz w:val="24"/>
          <w:szCs w:val="24"/>
        </w:rPr>
        <w:fldChar w:fldCharType="end"/>
      </w:r>
      <w:r w:rsidRPr="008F5C5E">
        <w:rPr>
          <w:rFonts w:ascii="Times New Roman" w:hAnsi="Times New Roman" w:cs="Times New Roman"/>
          <w:sz w:val="24"/>
          <w:szCs w:val="24"/>
        </w:rPr>
        <w:t xml:space="preserve"> with modifications to the number of solvent types. Solvents with increasing polarity were used for extraction, including n-hexane, dichlor</w:t>
      </w:r>
      <w:r w:rsidR="007A343A" w:rsidRPr="008F5C5E">
        <w:rPr>
          <w:rFonts w:ascii="Times New Roman" w:hAnsi="Times New Roman" w:cs="Times New Roman"/>
          <w:sz w:val="24"/>
          <w:szCs w:val="24"/>
        </w:rPr>
        <w:t>o</w:t>
      </w:r>
      <w:r w:rsidRPr="008F5C5E">
        <w:rPr>
          <w:rFonts w:ascii="Times New Roman" w:hAnsi="Times New Roman" w:cs="Times New Roman"/>
          <w:sz w:val="24"/>
          <w:szCs w:val="24"/>
        </w:rPr>
        <w:t>methane, ethyl acetate</w:t>
      </w:r>
      <w:r w:rsidR="000D50A1" w:rsidRPr="008F5C5E">
        <w:rPr>
          <w:rFonts w:ascii="Times New Roman" w:hAnsi="Times New Roman" w:cs="Times New Roman"/>
          <w:sz w:val="24"/>
          <w:szCs w:val="24"/>
        </w:rPr>
        <w:t>,</w:t>
      </w:r>
      <w:r w:rsidRPr="008F5C5E">
        <w:rPr>
          <w:rFonts w:ascii="Times New Roman" w:hAnsi="Times New Roman" w:cs="Times New Roman"/>
          <w:sz w:val="24"/>
          <w:szCs w:val="24"/>
        </w:rPr>
        <w:t xml:space="preserve"> and methanol in a ratio of 1:20 between simplicia and solvent to obtain n-hexane extract, dichlor</w:t>
      </w:r>
      <w:r w:rsidR="007A343A" w:rsidRPr="008F5C5E">
        <w:rPr>
          <w:rFonts w:ascii="Times New Roman" w:hAnsi="Times New Roman" w:cs="Times New Roman"/>
          <w:sz w:val="24"/>
          <w:szCs w:val="24"/>
        </w:rPr>
        <w:t>o</w:t>
      </w:r>
      <w:r w:rsidRPr="008F5C5E">
        <w:rPr>
          <w:rFonts w:ascii="Times New Roman" w:hAnsi="Times New Roman" w:cs="Times New Roman"/>
          <w:sz w:val="24"/>
          <w:szCs w:val="24"/>
        </w:rPr>
        <w:t>methane extract, ethyl acetate extract and methanol extract. Evaporation of the extract was assisted by a rotary evaporator and finished with a dehydrator. The extract was stored at 16˚</w:t>
      </w:r>
      <w:r w:rsidR="00A51DFA" w:rsidRPr="008F5C5E">
        <w:rPr>
          <w:rFonts w:ascii="Times New Roman" w:hAnsi="Times New Roman" w:cs="Times New Roman"/>
          <w:sz w:val="24"/>
          <w:szCs w:val="24"/>
        </w:rPr>
        <w:t xml:space="preserve"> </w:t>
      </w:r>
      <w:r w:rsidRPr="008F5C5E">
        <w:rPr>
          <w:rFonts w:ascii="Times New Roman" w:hAnsi="Times New Roman" w:cs="Times New Roman"/>
          <w:sz w:val="24"/>
          <w:szCs w:val="24"/>
        </w:rPr>
        <w:t>C until it was time to be analyzed.</w:t>
      </w:r>
    </w:p>
    <w:p w14:paraId="773687E7" w14:textId="7803DEF1" w:rsidR="00AE21C0" w:rsidRPr="008F5C5E" w:rsidRDefault="00B27031" w:rsidP="00940177">
      <w:pPr>
        <w:spacing w:line="480" w:lineRule="auto"/>
        <w:jc w:val="both"/>
        <w:rPr>
          <w:rFonts w:ascii="Times New Roman" w:hAnsi="Times New Roman" w:cs="Times New Roman"/>
          <w:b/>
          <w:bCs/>
          <w:sz w:val="24"/>
          <w:szCs w:val="24"/>
        </w:rPr>
      </w:pPr>
      <w:r w:rsidRPr="008F5C5E">
        <w:rPr>
          <w:rFonts w:ascii="Times New Roman" w:hAnsi="Times New Roman" w:cs="Times New Roman"/>
          <w:b/>
          <w:bCs/>
          <w:sz w:val="24"/>
          <w:szCs w:val="24"/>
        </w:rPr>
        <w:t>Identification of Alkaloids, Phenols, and Flav</w:t>
      </w:r>
      <w:r w:rsidR="003E42EB" w:rsidRPr="008F5C5E">
        <w:rPr>
          <w:rFonts w:ascii="Times New Roman" w:hAnsi="Times New Roman" w:cs="Times New Roman"/>
          <w:b/>
          <w:bCs/>
          <w:sz w:val="24"/>
          <w:szCs w:val="24"/>
        </w:rPr>
        <w:t>o</w:t>
      </w:r>
      <w:r w:rsidRPr="008F5C5E">
        <w:rPr>
          <w:rFonts w:ascii="Times New Roman" w:hAnsi="Times New Roman" w:cs="Times New Roman"/>
          <w:b/>
          <w:bCs/>
          <w:sz w:val="24"/>
          <w:szCs w:val="24"/>
        </w:rPr>
        <w:t>noids using Thin</w:t>
      </w:r>
      <w:r w:rsidR="00EC024B" w:rsidRPr="008F5C5E">
        <w:rPr>
          <w:rFonts w:ascii="Times New Roman" w:hAnsi="Times New Roman" w:cs="Times New Roman"/>
          <w:b/>
          <w:bCs/>
          <w:sz w:val="24"/>
          <w:szCs w:val="24"/>
        </w:rPr>
        <w:t xml:space="preserve"> </w:t>
      </w:r>
      <w:r w:rsidRPr="008F5C5E">
        <w:rPr>
          <w:rFonts w:ascii="Times New Roman" w:hAnsi="Times New Roman" w:cs="Times New Roman"/>
          <w:b/>
          <w:bCs/>
          <w:sz w:val="24"/>
          <w:szCs w:val="24"/>
        </w:rPr>
        <w:t>Layer Chromatography</w:t>
      </w:r>
    </w:p>
    <w:p w14:paraId="2177D185" w14:textId="71E8BA11" w:rsidR="00B75216" w:rsidRPr="008F5C5E" w:rsidRDefault="00B27031" w:rsidP="00940177">
      <w:pPr>
        <w:spacing w:line="480" w:lineRule="auto"/>
        <w:jc w:val="both"/>
        <w:rPr>
          <w:rFonts w:ascii="Times New Roman" w:hAnsi="Times New Roman" w:cs="Times New Roman"/>
          <w:sz w:val="24"/>
          <w:szCs w:val="24"/>
        </w:rPr>
      </w:pPr>
      <w:r w:rsidRPr="008F5C5E">
        <w:rPr>
          <w:rFonts w:ascii="Times New Roman" w:hAnsi="Times New Roman" w:cs="Times New Roman"/>
          <w:sz w:val="24"/>
          <w:szCs w:val="24"/>
        </w:rPr>
        <w:t xml:space="preserve">Identification of the </w:t>
      </w:r>
      <w:r w:rsidR="000D50A1" w:rsidRPr="008F5C5E">
        <w:rPr>
          <w:rFonts w:ascii="Times New Roman" w:hAnsi="Times New Roman" w:cs="Times New Roman"/>
          <w:sz w:val="24"/>
          <w:szCs w:val="24"/>
        </w:rPr>
        <w:t xml:space="preserve">extracts' alkaloid, phenol, and flavonoid phytoconstituent content </w:t>
      </w:r>
      <w:r w:rsidRPr="008F5C5E">
        <w:rPr>
          <w:rFonts w:ascii="Times New Roman" w:hAnsi="Times New Roman" w:cs="Times New Roman"/>
          <w:sz w:val="24"/>
          <w:szCs w:val="24"/>
        </w:rPr>
        <w:t>was carried out using the adopted method with slight modification</w:t>
      </w:r>
      <w:r w:rsidR="00B539F8">
        <w:rPr>
          <w:rFonts w:ascii="Times New Roman" w:hAnsi="Times New Roman" w:cs="Times New Roman"/>
          <w:sz w:val="24"/>
          <w:szCs w:val="24"/>
        </w:rPr>
        <w:t xml:space="preserve"> </w:t>
      </w:r>
      <w:r w:rsidR="00B539F8">
        <w:rPr>
          <w:rFonts w:ascii="Times New Roman" w:hAnsi="Times New Roman" w:cs="Times New Roman"/>
          <w:sz w:val="24"/>
          <w:szCs w:val="24"/>
        </w:rPr>
        <w:fldChar w:fldCharType="begin" w:fldLock="1"/>
      </w:r>
      <w:r w:rsidR="00926AD8">
        <w:rPr>
          <w:rFonts w:ascii="Times New Roman" w:hAnsi="Times New Roman" w:cs="Times New Roman"/>
          <w:sz w:val="24"/>
          <w:szCs w:val="24"/>
        </w:rPr>
        <w:instrText>ADDIN CSL_CITATION {"citationItems":[{"id":"ITEM-1","itemData":{"DOI":"10.22270/jddt.v9i4.3083","ISSN":"2250-1177","abstract":"Botanicals and herbal preparations for medicinal usage contain various types of bioactive compounds. The focus of this paper is on the analytical methodologies, which include the extraction, characterization of active ingredients in Capsicum frutescens fruits and Annona muricata L. leaves. Capsicum frutescens used for various problems with digestion including upset for conditions of the heart and blood vessels including poor circulation, excessive blood clotting, high cholesterol, and preventing heart disease. Whereas Annona muricata L. leaves are traditionally used to treat diabetes. People have been consuming raw leaves of Annona muricata L. to control blood glucose levels. The present investigation was designed to study the phytochemical profiling and bioactive component principles of Capsicum frutescens and Annona muricata by Thin layer Chromatography. Bio autography agar overlay test was done to detect the antimicrobial activity of the extracts. The results of this study confirmed the presence of various bioactive compounds in the acetone and methanol extracts of both the plants. The chromatographic analysis revealed that Capsicum frutescens fruit extract and Annona muricata leaf extract are composed of various Alkaloids, Terpenoids, Saponins, and Phenolics which are accountable for many biological activities. Bio autography assays shows that Capsicum frutescens shows growth inhibition against bacteria, but Annona muricata does not shown any significant activity. The findings of present study implies that both extracts are potent source for some medicinally important phytochemicals with antioxidant and antibacterial activities.","author":[{"dropping-particle":"","family":"Maya","given":"M R","non-dropping-particle":"","parse-names":false,"suffix":""},{"dropping-particle":"","family":"Ramanaiah","given":"Illuri","non-dropping-particle":"","parse-names":false,"suffix":""},{"dropping-particle":"","family":"Venkatakrishna","given":"K","non-dropping-particle":"","parse-names":false,"suffix":""},{"dropping-particle":"","family":"Rameshkumar","given":"K","non-dropping-particle":"","parse-names":false,"suffix":""},{"dropping-particle":"","family":"Veeramanikandan","given":"V","non-dropping-particle":"","parse-names":false,"suffix":""},{"dropping-particle":"","family":"Eyini","given":"M","non-dropping-particle":"","parse-names":false,"suffix":""},{"dropping-particle":"","family":"Balaji","given":"P","non-dropping-particle":"","parse-names":false,"suffix":""}],"container-title":"Journal of Drug Delivery and Therapeutics","id":"ITEM-1","issue":"4","issued":{"date-parts":[["2019"]]},"page":"485-495","title":"Investigation of Bioactive Compounds of Capsicum Frutescence and Annona Muricata by Chromatographic Techniques","type":"article-journal","volume":"9"},"uris":["http://www.mendeley.com/documents/?uuid=44714e98-cbe9-4106-a475-0ffa69ec15a1"]}],"mendeley":{"formattedCitation":"(Maya et al., 2019)","plainTextFormattedCitation":"(Maya et al., 2019)","previouslyFormattedCitation":"(Maya et al., 2019)"},"properties":{"noteIndex":0},"schema":"https://github.com/citation-style-language/schema/raw/master/csl-citation.json"}</w:instrText>
      </w:r>
      <w:r w:rsidR="00B539F8">
        <w:rPr>
          <w:rFonts w:ascii="Times New Roman" w:hAnsi="Times New Roman" w:cs="Times New Roman"/>
          <w:sz w:val="24"/>
          <w:szCs w:val="24"/>
        </w:rPr>
        <w:fldChar w:fldCharType="separate"/>
      </w:r>
      <w:r w:rsidR="00B539F8" w:rsidRPr="00B539F8">
        <w:rPr>
          <w:rFonts w:ascii="Times New Roman" w:hAnsi="Times New Roman" w:cs="Times New Roman"/>
          <w:noProof/>
          <w:sz w:val="24"/>
          <w:szCs w:val="24"/>
        </w:rPr>
        <w:t>(Maya et al., 2019)</w:t>
      </w:r>
      <w:r w:rsidR="00B539F8">
        <w:rPr>
          <w:rFonts w:ascii="Times New Roman" w:hAnsi="Times New Roman" w:cs="Times New Roman"/>
          <w:sz w:val="24"/>
          <w:szCs w:val="24"/>
        </w:rPr>
        <w:fldChar w:fldCharType="end"/>
      </w:r>
      <w:r w:rsidR="00FC5DE5" w:rsidRPr="008F5C5E">
        <w:rPr>
          <w:rFonts w:ascii="Times New Roman" w:hAnsi="Times New Roman" w:cs="Times New Roman"/>
          <w:sz w:val="24"/>
          <w:szCs w:val="24"/>
        </w:rPr>
        <w:t xml:space="preserve">. </w:t>
      </w:r>
      <w:r w:rsidRPr="008F5C5E">
        <w:rPr>
          <w:rFonts w:ascii="Times New Roman" w:hAnsi="Times New Roman" w:cs="Times New Roman"/>
          <w:sz w:val="24"/>
          <w:szCs w:val="24"/>
        </w:rPr>
        <w:lastRenderedPageBreak/>
        <w:t xml:space="preserve">Alkaloids were detected using </w:t>
      </w:r>
      <w:r w:rsidR="002A57B9" w:rsidRPr="008F5C5E">
        <w:rPr>
          <w:rFonts w:ascii="Times New Roman" w:hAnsi="Times New Roman" w:cs="Times New Roman"/>
          <w:sz w:val="24"/>
          <w:szCs w:val="24"/>
        </w:rPr>
        <w:t>D</w:t>
      </w:r>
      <w:r w:rsidRPr="008F5C5E">
        <w:rPr>
          <w:rFonts w:ascii="Times New Roman" w:hAnsi="Times New Roman" w:cs="Times New Roman"/>
          <w:sz w:val="24"/>
          <w:szCs w:val="24"/>
        </w:rPr>
        <w:t>ragendorff’s reagent to spray the TLC plate containing the eluted extract</w:t>
      </w:r>
      <w:r w:rsidR="000D50A1" w:rsidRPr="008F5C5E">
        <w:rPr>
          <w:rFonts w:ascii="Times New Roman" w:hAnsi="Times New Roman" w:cs="Times New Roman"/>
          <w:sz w:val="24"/>
          <w:szCs w:val="24"/>
        </w:rPr>
        <w:t xml:space="preserve">. </w:t>
      </w:r>
      <w:r w:rsidR="002077DC" w:rsidRPr="008F5C5E">
        <w:rPr>
          <w:rFonts w:ascii="Times New Roman" w:hAnsi="Times New Roman" w:cs="Times New Roman"/>
          <w:sz w:val="24"/>
          <w:szCs w:val="24"/>
        </w:rPr>
        <w:t>A yellow-orange color in visible light indicated a positive result</w:t>
      </w:r>
      <w:r w:rsidRPr="008F5C5E">
        <w:rPr>
          <w:rFonts w:ascii="Times New Roman" w:hAnsi="Times New Roman" w:cs="Times New Roman"/>
          <w:sz w:val="24"/>
          <w:szCs w:val="24"/>
        </w:rPr>
        <w:t xml:space="preserve">. Phenol was detected using </w:t>
      </w:r>
      <w:r w:rsidR="000D50A1" w:rsidRPr="008F5C5E">
        <w:rPr>
          <w:rFonts w:ascii="Times New Roman" w:hAnsi="Times New Roman" w:cs="Times New Roman"/>
          <w:sz w:val="24"/>
          <w:szCs w:val="24"/>
        </w:rPr>
        <w:t xml:space="preserve">a </w:t>
      </w:r>
      <w:r w:rsidR="00B2195E" w:rsidRPr="008F5C5E">
        <w:rPr>
          <w:rFonts w:ascii="Times New Roman" w:hAnsi="Times New Roman" w:cs="Times New Roman"/>
          <w:sz w:val="24"/>
          <w:szCs w:val="24"/>
        </w:rPr>
        <w:t xml:space="preserve">10% </w:t>
      </w:r>
      <w:r w:rsidRPr="008F5C5E">
        <w:rPr>
          <w:rFonts w:ascii="Times New Roman" w:hAnsi="Times New Roman" w:cs="Times New Roman"/>
          <w:sz w:val="24"/>
          <w:szCs w:val="24"/>
        </w:rPr>
        <w:t>folin-ciocalteau spray reagent on the TLC plate</w:t>
      </w:r>
      <w:r w:rsidR="000D50A1" w:rsidRPr="008F5C5E">
        <w:rPr>
          <w:rFonts w:ascii="Times New Roman" w:hAnsi="Times New Roman" w:cs="Times New Roman"/>
          <w:sz w:val="24"/>
          <w:szCs w:val="24"/>
        </w:rPr>
        <w:t>,</w:t>
      </w:r>
      <w:r w:rsidRPr="008F5C5E">
        <w:rPr>
          <w:rFonts w:ascii="Times New Roman" w:hAnsi="Times New Roman" w:cs="Times New Roman"/>
          <w:sz w:val="24"/>
          <w:szCs w:val="24"/>
        </w:rPr>
        <w:t xml:space="preserve"> where a positive result was </w:t>
      </w:r>
      <w:r w:rsidR="000D50A1" w:rsidRPr="008F5C5E">
        <w:rPr>
          <w:rFonts w:ascii="Times New Roman" w:hAnsi="Times New Roman" w:cs="Times New Roman"/>
          <w:sz w:val="24"/>
          <w:szCs w:val="24"/>
        </w:rPr>
        <w:t>shown</w:t>
      </w:r>
      <w:r w:rsidRPr="008F5C5E">
        <w:rPr>
          <w:rFonts w:ascii="Times New Roman" w:hAnsi="Times New Roman" w:cs="Times New Roman"/>
          <w:sz w:val="24"/>
          <w:szCs w:val="24"/>
        </w:rPr>
        <w:t xml:space="preserve"> by the presence of </w:t>
      </w:r>
      <w:r w:rsidR="000D50A1" w:rsidRPr="008F5C5E">
        <w:rPr>
          <w:rFonts w:ascii="Times New Roman" w:hAnsi="Times New Roman" w:cs="Times New Roman"/>
          <w:sz w:val="24"/>
          <w:szCs w:val="24"/>
        </w:rPr>
        <w:t xml:space="preserve">a </w:t>
      </w:r>
      <w:r w:rsidRPr="008F5C5E">
        <w:rPr>
          <w:rFonts w:ascii="Times New Roman" w:hAnsi="Times New Roman" w:cs="Times New Roman"/>
          <w:sz w:val="24"/>
          <w:szCs w:val="24"/>
        </w:rPr>
        <w:t>blue color in visible light. Flav</w:t>
      </w:r>
      <w:r w:rsidR="002A57B9" w:rsidRPr="008F5C5E">
        <w:rPr>
          <w:rFonts w:ascii="Times New Roman" w:hAnsi="Times New Roman" w:cs="Times New Roman"/>
          <w:sz w:val="24"/>
          <w:szCs w:val="24"/>
        </w:rPr>
        <w:t>o</w:t>
      </w:r>
      <w:r w:rsidRPr="008F5C5E">
        <w:rPr>
          <w:rFonts w:ascii="Times New Roman" w:hAnsi="Times New Roman" w:cs="Times New Roman"/>
          <w:sz w:val="24"/>
          <w:szCs w:val="24"/>
        </w:rPr>
        <w:t xml:space="preserve">noids were detected using </w:t>
      </w:r>
      <w:r w:rsidR="000D50A1" w:rsidRPr="008F5C5E">
        <w:rPr>
          <w:rFonts w:ascii="Times New Roman" w:hAnsi="Times New Roman" w:cs="Times New Roman"/>
          <w:sz w:val="24"/>
          <w:szCs w:val="24"/>
        </w:rPr>
        <w:t xml:space="preserve">a </w:t>
      </w:r>
      <w:r w:rsidRPr="008F5C5E">
        <w:rPr>
          <w:rFonts w:ascii="Times New Roman" w:hAnsi="Times New Roman" w:cs="Times New Roman"/>
          <w:sz w:val="24"/>
          <w:szCs w:val="24"/>
        </w:rPr>
        <w:t>1% ethanolic AlCl</w:t>
      </w:r>
      <w:r w:rsidRPr="008F5C5E">
        <w:rPr>
          <w:rFonts w:ascii="Times New Roman" w:hAnsi="Times New Roman" w:cs="Times New Roman"/>
          <w:sz w:val="24"/>
          <w:szCs w:val="24"/>
          <w:vertAlign w:val="subscript"/>
        </w:rPr>
        <w:t>3</w:t>
      </w:r>
      <w:r w:rsidRPr="008F5C5E">
        <w:rPr>
          <w:rFonts w:ascii="Times New Roman" w:hAnsi="Times New Roman" w:cs="Times New Roman"/>
          <w:sz w:val="24"/>
          <w:szCs w:val="24"/>
        </w:rPr>
        <w:t xml:space="preserve"> spray reagent to detect them</w:t>
      </w:r>
      <w:r w:rsidR="000D50A1" w:rsidRPr="008F5C5E">
        <w:rPr>
          <w:rFonts w:ascii="Times New Roman" w:hAnsi="Times New Roman" w:cs="Times New Roman"/>
          <w:sz w:val="24"/>
          <w:szCs w:val="24"/>
        </w:rPr>
        <w:t>,</w:t>
      </w:r>
      <w:r w:rsidRPr="008F5C5E">
        <w:rPr>
          <w:rFonts w:ascii="Times New Roman" w:hAnsi="Times New Roman" w:cs="Times New Roman"/>
          <w:sz w:val="24"/>
          <w:szCs w:val="24"/>
        </w:rPr>
        <w:t xml:space="preserve"> where the presence of flav</w:t>
      </w:r>
      <w:r w:rsidR="002A57B9" w:rsidRPr="008F5C5E">
        <w:rPr>
          <w:rFonts w:ascii="Times New Roman" w:hAnsi="Times New Roman" w:cs="Times New Roman"/>
          <w:sz w:val="24"/>
          <w:szCs w:val="24"/>
        </w:rPr>
        <w:t>o</w:t>
      </w:r>
      <w:r w:rsidRPr="008F5C5E">
        <w:rPr>
          <w:rFonts w:ascii="Times New Roman" w:hAnsi="Times New Roman" w:cs="Times New Roman"/>
          <w:sz w:val="24"/>
          <w:szCs w:val="24"/>
        </w:rPr>
        <w:t>noids was shown by yellowish fluorescence under UV light 366/365.</w:t>
      </w:r>
    </w:p>
    <w:p w14:paraId="20B76570" w14:textId="2DA9C79B" w:rsidR="006B3692" w:rsidRPr="008F5C5E" w:rsidRDefault="004F3907" w:rsidP="00940177">
      <w:pPr>
        <w:spacing w:line="480" w:lineRule="auto"/>
        <w:jc w:val="both"/>
        <w:rPr>
          <w:rFonts w:ascii="Times New Roman" w:hAnsi="Times New Roman" w:cs="Times New Roman"/>
          <w:b/>
          <w:bCs/>
          <w:sz w:val="24"/>
          <w:szCs w:val="24"/>
        </w:rPr>
      </w:pPr>
      <w:r w:rsidRPr="008F5C5E">
        <w:rPr>
          <w:rFonts w:ascii="Times New Roman" w:hAnsi="Times New Roman" w:cs="Times New Roman"/>
          <w:b/>
          <w:bCs/>
          <w:sz w:val="24"/>
          <w:szCs w:val="24"/>
        </w:rPr>
        <w:t>α</w:t>
      </w:r>
      <w:r w:rsidR="00962197" w:rsidRPr="008F5C5E">
        <w:rPr>
          <w:rFonts w:ascii="Times New Roman" w:hAnsi="Times New Roman" w:cs="Times New Roman"/>
          <w:b/>
          <w:bCs/>
          <w:sz w:val="24"/>
          <w:szCs w:val="24"/>
        </w:rPr>
        <w:t>-</w:t>
      </w:r>
      <w:r w:rsidR="00A207E7" w:rsidRPr="008F5C5E">
        <w:rPr>
          <w:rFonts w:ascii="Times New Roman" w:hAnsi="Times New Roman" w:cs="Times New Roman"/>
          <w:b/>
          <w:bCs/>
          <w:sz w:val="24"/>
          <w:szCs w:val="24"/>
        </w:rPr>
        <w:t>G</w:t>
      </w:r>
      <w:r w:rsidR="00962197" w:rsidRPr="008F5C5E">
        <w:rPr>
          <w:rFonts w:ascii="Times New Roman" w:hAnsi="Times New Roman" w:cs="Times New Roman"/>
          <w:b/>
          <w:bCs/>
          <w:sz w:val="24"/>
          <w:szCs w:val="24"/>
        </w:rPr>
        <w:t>lucosidase Enzyme Inhibition Activity Assay</w:t>
      </w:r>
    </w:p>
    <w:p w14:paraId="36BB4750" w14:textId="41BCE5E5" w:rsidR="00863FEF" w:rsidRPr="008F5C5E" w:rsidRDefault="00863FEF" w:rsidP="00940177">
      <w:pPr>
        <w:spacing w:line="480" w:lineRule="auto"/>
        <w:jc w:val="both"/>
        <w:rPr>
          <w:rFonts w:ascii="Times New Roman" w:hAnsi="Times New Roman" w:cs="Times New Roman"/>
          <w:sz w:val="24"/>
          <w:szCs w:val="24"/>
        </w:rPr>
      </w:pPr>
      <w:r w:rsidRPr="008F5C5E">
        <w:rPr>
          <w:rFonts w:ascii="Times New Roman" w:hAnsi="Times New Roman" w:cs="Times New Roman"/>
          <w:sz w:val="24"/>
          <w:szCs w:val="24"/>
        </w:rPr>
        <w:t>The α-glucosidase inhibitory activity assay was carried out using the spectrophotometric method</w:t>
      </w:r>
      <w:r w:rsidR="000D50A1" w:rsidRPr="008F5C5E">
        <w:rPr>
          <w:rFonts w:ascii="Times New Roman" w:hAnsi="Times New Roman" w:cs="Times New Roman"/>
          <w:sz w:val="24"/>
          <w:szCs w:val="24"/>
        </w:rPr>
        <w:t>,</w:t>
      </w:r>
      <w:r w:rsidRPr="008F5C5E">
        <w:rPr>
          <w:rFonts w:ascii="Times New Roman" w:hAnsi="Times New Roman" w:cs="Times New Roman"/>
          <w:sz w:val="24"/>
          <w:szCs w:val="24"/>
        </w:rPr>
        <w:t xml:space="preserve"> where the absorbance was read with a microplate reader</w:t>
      </w:r>
      <w:r w:rsidR="00926AD8">
        <w:rPr>
          <w:rFonts w:ascii="Times New Roman" w:hAnsi="Times New Roman" w:cs="Times New Roman"/>
          <w:sz w:val="24"/>
          <w:szCs w:val="24"/>
        </w:rPr>
        <w:t xml:space="preserve"> </w:t>
      </w:r>
      <w:r w:rsidR="00926AD8">
        <w:rPr>
          <w:rFonts w:ascii="Times New Roman" w:hAnsi="Times New Roman" w:cs="Times New Roman"/>
          <w:sz w:val="24"/>
          <w:szCs w:val="24"/>
        </w:rPr>
        <w:fldChar w:fldCharType="begin" w:fldLock="1"/>
      </w:r>
      <w:r w:rsidR="00926AD8">
        <w:rPr>
          <w:rFonts w:ascii="Times New Roman" w:hAnsi="Times New Roman" w:cs="Times New Roman"/>
          <w:sz w:val="24"/>
          <w:szCs w:val="24"/>
        </w:rPr>
        <w:instrText>ADDIN CSL_CITATION {"citationItems":[{"id":"ITEM-1","itemData":{"DOI":"10.5530/pj.20174.79","author":[{"dropping-particle":"","family":"Triadisti","given":"Nita","non-dropping-particle":"","parse-names":false,"suffix":""},{"dropping-particle":"","family":"Sauriasari","given":"Rani","non-dropping-particle":"","parse-names":false,"suffix":""},{"dropping-particle":"","family":"Elya","given":"Berna","non-dropping-particle":"","parse-names":false,"suffix":""},{"dropping-particle":"","family":"Triadisti","given":"Nita","non-dropping-particle":"","parse-names":false,"suffix":""},{"dropping-particle":"","family":"Sauriasari","given":"Rani","non-dropping-particle":"","parse-names":false,"suffix":""},{"dropping-particle":"","family":"Elya","given":"Berna","non-dropping-particle":"","parse-names":false,"suffix":""}],"container-title":"Pharmacognosy Journal","id":"ITEM-1","issue":"4","issued":{"date-parts":[["2017"]]},"page":"488-492","title":"Fractionation and α-glucosidase Inhibitory Activity of Fractions from Garcinia hombroniana Pierre Leaves Extracts","type":"article-journal","volume":"9"},"uris":["http://www.mendeley.com/documents/?uuid=baf1a4e5-8476-4a5d-9eff-5bc716f1986d"]}],"mendeley":{"formattedCitation":"(Triadisti et al., 2017)","plainTextFormattedCitation":"(Triadisti et al., 2017)","previouslyFormattedCitation":"(Triadisti et al., 2017)"},"properties":{"noteIndex":0},"schema":"https://github.com/citation-style-language/schema/raw/master/csl-citation.json"}</w:instrText>
      </w:r>
      <w:r w:rsidR="00926AD8">
        <w:rPr>
          <w:rFonts w:ascii="Times New Roman" w:hAnsi="Times New Roman" w:cs="Times New Roman"/>
          <w:sz w:val="24"/>
          <w:szCs w:val="24"/>
        </w:rPr>
        <w:fldChar w:fldCharType="separate"/>
      </w:r>
      <w:r w:rsidR="00926AD8" w:rsidRPr="00926AD8">
        <w:rPr>
          <w:rFonts w:ascii="Times New Roman" w:hAnsi="Times New Roman" w:cs="Times New Roman"/>
          <w:noProof/>
          <w:sz w:val="24"/>
          <w:szCs w:val="24"/>
        </w:rPr>
        <w:t>(Triadisti et al., 2017)</w:t>
      </w:r>
      <w:r w:rsidR="00926AD8">
        <w:rPr>
          <w:rFonts w:ascii="Times New Roman" w:hAnsi="Times New Roman" w:cs="Times New Roman"/>
          <w:sz w:val="24"/>
          <w:szCs w:val="24"/>
        </w:rPr>
        <w:fldChar w:fldCharType="end"/>
      </w:r>
      <w:r w:rsidR="00FC5DE5" w:rsidRPr="008F5C5E">
        <w:rPr>
          <w:rFonts w:ascii="Times New Roman" w:hAnsi="Times New Roman" w:cs="Times New Roman"/>
          <w:sz w:val="24"/>
          <w:szCs w:val="24"/>
        </w:rPr>
        <w:t xml:space="preserve">. </w:t>
      </w:r>
      <w:r w:rsidRPr="008F5C5E">
        <w:rPr>
          <w:rFonts w:ascii="Times New Roman" w:hAnsi="Times New Roman" w:cs="Times New Roman"/>
          <w:sz w:val="24"/>
          <w:szCs w:val="24"/>
        </w:rPr>
        <w:t>The solution mixture consisting of 30 μL of sample solution, 36 μL of phosphate buffer pH 6.8, and 17 μL of pNP-G substrate (</w:t>
      </w:r>
      <w:r w:rsidR="00EC024B" w:rsidRPr="008F5C5E">
        <w:rPr>
          <w:rFonts w:ascii="Times New Roman" w:hAnsi="Times New Roman" w:cs="Times New Roman"/>
          <w:sz w:val="24"/>
          <w:szCs w:val="24"/>
        </w:rPr>
        <w:t xml:space="preserve">5 </w:t>
      </w:r>
      <w:r w:rsidRPr="008F5C5E">
        <w:rPr>
          <w:rFonts w:ascii="Times New Roman" w:hAnsi="Times New Roman" w:cs="Times New Roman"/>
          <w:sz w:val="24"/>
          <w:szCs w:val="24"/>
        </w:rPr>
        <w:t>mM) was incubated for 5 minutes at 37°C then added 17 μL of α-</w:t>
      </w:r>
      <w:r w:rsidR="004F3907" w:rsidRPr="008F5C5E">
        <w:rPr>
          <w:rFonts w:ascii="Times New Roman" w:hAnsi="Times New Roman" w:cs="Times New Roman"/>
          <w:sz w:val="24"/>
          <w:szCs w:val="24"/>
        </w:rPr>
        <w:t>g</w:t>
      </w:r>
      <w:r w:rsidRPr="008F5C5E">
        <w:rPr>
          <w:rFonts w:ascii="Times New Roman" w:hAnsi="Times New Roman" w:cs="Times New Roman"/>
          <w:sz w:val="24"/>
          <w:szCs w:val="24"/>
        </w:rPr>
        <w:t>lucosidase enzyme solution (0.</w:t>
      </w:r>
      <w:r w:rsidR="00EC024B" w:rsidRPr="008F5C5E">
        <w:rPr>
          <w:rFonts w:ascii="Times New Roman" w:hAnsi="Times New Roman" w:cs="Times New Roman"/>
          <w:sz w:val="24"/>
          <w:szCs w:val="24"/>
        </w:rPr>
        <w:t>12</w:t>
      </w:r>
      <w:r w:rsidRPr="008F5C5E">
        <w:rPr>
          <w:rFonts w:ascii="Times New Roman" w:hAnsi="Times New Roman" w:cs="Times New Roman"/>
          <w:sz w:val="24"/>
          <w:szCs w:val="24"/>
        </w:rPr>
        <w:t xml:space="preserve"> Unit/mL) and incubated for 15 minutes at 37˚C. After 15 minutes of incubation, 100 μL of 267 mM Na</w:t>
      </w:r>
      <w:r w:rsidRPr="008F5C5E">
        <w:rPr>
          <w:rFonts w:ascii="Times New Roman" w:hAnsi="Times New Roman" w:cs="Times New Roman"/>
          <w:sz w:val="24"/>
          <w:szCs w:val="24"/>
          <w:vertAlign w:val="subscript"/>
        </w:rPr>
        <w:t>2</w:t>
      </w:r>
      <w:r w:rsidRPr="008F5C5E">
        <w:rPr>
          <w:rFonts w:ascii="Times New Roman" w:hAnsi="Times New Roman" w:cs="Times New Roman"/>
          <w:sz w:val="24"/>
          <w:szCs w:val="24"/>
        </w:rPr>
        <w:t>CO</w:t>
      </w:r>
      <w:r w:rsidRPr="008F5C5E">
        <w:rPr>
          <w:rFonts w:ascii="Times New Roman" w:hAnsi="Times New Roman" w:cs="Times New Roman"/>
          <w:sz w:val="24"/>
          <w:szCs w:val="24"/>
          <w:vertAlign w:val="subscript"/>
        </w:rPr>
        <w:t>3</w:t>
      </w:r>
      <w:r w:rsidRPr="008F5C5E">
        <w:rPr>
          <w:rFonts w:ascii="Times New Roman" w:hAnsi="Times New Roman" w:cs="Times New Roman"/>
          <w:sz w:val="24"/>
          <w:szCs w:val="24"/>
        </w:rPr>
        <w:t xml:space="preserve"> was added to stop the enzyme reaction, and the absorbance of the p-nitrophenol produced from the enzyme reaction was read using a microplate reader. In the sample control solution, the Na</w:t>
      </w:r>
      <w:r w:rsidRPr="008F5C5E">
        <w:rPr>
          <w:rFonts w:ascii="Times New Roman" w:hAnsi="Times New Roman" w:cs="Times New Roman"/>
          <w:sz w:val="24"/>
          <w:szCs w:val="24"/>
          <w:vertAlign w:val="subscript"/>
        </w:rPr>
        <w:t>2</w:t>
      </w:r>
      <w:r w:rsidRPr="008F5C5E">
        <w:rPr>
          <w:rFonts w:ascii="Times New Roman" w:hAnsi="Times New Roman" w:cs="Times New Roman"/>
          <w:sz w:val="24"/>
          <w:szCs w:val="24"/>
        </w:rPr>
        <w:t>CO</w:t>
      </w:r>
      <w:r w:rsidRPr="008F5C5E">
        <w:rPr>
          <w:rFonts w:ascii="Times New Roman" w:hAnsi="Times New Roman" w:cs="Times New Roman"/>
          <w:sz w:val="24"/>
          <w:szCs w:val="24"/>
          <w:vertAlign w:val="subscript"/>
        </w:rPr>
        <w:t>3</w:t>
      </w:r>
      <w:r w:rsidRPr="008F5C5E">
        <w:rPr>
          <w:rFonts w:ascii="Times New Roman" w:hAnsi="Times New Roman" w:cs="Times New Roman"/>
          <w:sz w:val="24"/>
          <w:szCs w:val="24"/>
        </w:rPr>
        <w:t xml:space="preserve"> solution was added before adding the α-</w:t>
      </w:r>
      <w:r w:rsidR="004F3907" w:rsidRPr="008F5C5E">
        <w:rPr>
          <w:rFonts w:ascii="Times New Roman" w:hAnsi="Times New Roman" w:cs="Times New Roman"/>
          <w:sz w:val="24"/>
          <w:szCs w:val="24"/>
        </w:rPr>
        <w:t>g</w:t>
      </w:r>
      <w:r w:rsidRPr="008F5C5E">
        <w:rPr>
          <w:rFonts w:ascii="Times New Roman" w:hAnsi="Times New Roman" w:cs="Times New Roman"/>
          <w:sz w:val="24"/>
          <w:szCs w:val="24"/>
        </w:rPr>
        <w:t>lucosidase enzyme so that the reaction did not occur. Each assay was carried out three times (trip</w:t>
      </w:r>
      <w:r w:rsidR="005A1037" w:rsidRPr="008F5C5E">
        <w:rPr>
          <w:rFonts w:ascii="Times New Roman" w:hAnsi="Times New Roman" w:cs="Times New Roman"/>
          <w:sz w:val="24"/>
          <w:szCs w:val="24"/>
        </w:rPr>
        <w:t>lication</w:t>
      </w:r>
      <w:r w:rsidRPr="008F5C5E">
        <w:rPr>
          <w:rFonts w:ascii="Times New Roman" w:hAnsi="Times New Roman" w:cs="Times New Roman"/>
          <w:sz w:val="24"/>
          <w:szCs w:val="24"/>
        </w:rPr>
        <w:t>)</w:t>
      </w:r>
      <w:r w:rsidR="000D50A1" w:rsidRPr="008F5C5E">
        <w:rPr>
          <w:rFonts w:ascii="Times New Roman" w:hAnsi="Times New Roman" w:cs="Times New Roman"/>
          <w:sz w:val="24"/>
          <w:szCs w:val="24"/>
        </w:rPr>
        <w:t>,</w:t>
      </w:r>
      <w:r w:rsidRPr="008F5C5E">
        <w:rPr>
          <w:rFonts w:ascii="Times New Roman" w:hAnsi="Times New Roman" w:cs="Times New Roman"/>
          <w:sz w:val="24"/>
          <w:szCs w:val="24"/>
        </w:rPr>
        <w:t xml:space="preserve"> and the standard deviation was measured for each sample. </w:t>
      </w:r>
    </w:p>
    <w:p w14:paraId="49ABA8CB" w14:textId="5D14E856" w:rsidR="00863FEF" w:rsidRPr="008F5C5E" w:rsidRDefault="00863FEF" w:rsidP="00940177">
      <w:pPr>
        <w:spacing w:line="480" w:lineRule="auto"/>
        <w:jc w:val="both"/>
        <w:rPr>
          <w:rFonts w:ascii="Times New Roman" w:hAnsi="Times New Roman" w:cs="Times New Roman"/>
          <w:sz w:val="24"/>
          <w:szCs w:val="24"/>
        </w:rPr>
      </w:pPr>
      <w:r w:rsidRPr="008F5C5E">
        <w:rPr>
          <w:rFonts w:ascii="Times New Roman" w:hAnsi="Times New Roman" w:cs="Times New Roman"/>
          <w:sz w:val="24"/>
          <w:szCs w:val="24"/>
        </w:rPr>
        <w:t>The percentage of α-</w:t>
      </w:r>
      <w:r w:rsidR="004F3907" w:rsidRPr="008F5C5E">
        <w:rPr>
          <w:rFonts w:ascii="Times New Roman" w:hAnsi="Times New Roman" w:cs="Times New Roman"/>
          <w:sz w:val="24"/>
          <w:szCs w:val="24"/>
        </w:rPr>
        <w:t>g</w:t>
      </w:r>
      <w:r w:rsidRPr="008F5C5E">
        <w:rPr>
          <w:rFonts w:ascii="Times New Roman" w:hAnsi="Times New Roman" w:cs="Times New Roman"/>
          <w:sz w:val="24"/>
          <w:szCs w:val="24"/>
        </w:rPr>
        <w:t>lucosidase inhibition can be calculated by the formula = [(AB blank–AB sample) / AB blank] x 100 %, where AB blank</w:t>
      </w:r>
      <w:r w:rsidR="00EC024B" w:rsidRPr="008F5C5E">
        <w:rPr>
          <w:rFonts w:ascii="Times New Roman" w:hAnsi="Times New Roman" w:cs="Times New Roman"/>
          <w:sz w:val="24"/>
          <w:szCs w:val="24"/>
        </w:rPr>
        <w:t xml:space="preserve"> is the </w:t>
      </w:r>
      <w:r w:rsidRPr="008F5C5E">
        <w:rPr>
          <w:rFonts w:ascii="Times New Roman" w:hAnsi="Times New Roman" w:cs="Times New Roman"/>
          <w:sz w:val="24"/>
          <w:szCs w:val="24"/>
        </w:rPr>
        <w:t xml:space="preserve">absorption of </w:t>
      </w:r>
      <w:r w:rsidR="005A06D7" w:rsidRPr="008F5C5E">
        <w:rPr>
          <w:rFonts w:ascii="Times New Roman" w:hAnsi="Times New Roman" w:cs="Times New Roman"/>
          <w:sz w:val="24"/>
          <w:szCs w:val="24"/>
        </w:rPr>
        <w:t>enzyme activity without inhibitor</w:t>
      </w:r>
      <w:r w:rsidRPr="008F5C5E">
        <w:rPr>
          <w:rFonts w:ascii="Times New Roman" w:hAnsi="Times New Roman" w:cs="Times New Roman"/>
          <w:sz w:val="24"/>
          <w:szCs w:val="24"/>
        </w:rPr>
        <w:t xml:space="preserve"> corrected by blank control, and AB sample</w:t>
      </w:r>
      <w:r w:rsidR="00EC024B" w:rsidRPr="008F5C5E">
        <w:rPr>
          <w:rFonts w:ascii="Times New Roman" w:hAnsi="Times New Roman" w:cs="Times New Roman"/>
          <w:sz w:val="24"/>
          <w:szCs w:val="24"/>
        </w:rPr>
        <w:t xml:space="preserve"> is the</w:t>
      </w:r>
      <w:r w:rsidRPr="008F5C5E">
        <w:rPr>
          <w:rFonts w:ascii="Times New Roman" w:hAnsi="Times New Roman" w:cs="Times New Roman"/>
          <w:sz w:val="24"/>
          <w:szCs w:val="24"/>
        </w:rPr>
        <w:t xml:space="preserve"> absorbance of sample corrected by sample control. IC</w:t>
      </w:r>
      <w:r w:rsidRPr="008F5C5E">
        <w:rPr>
          <w:rFonts w:ascii="Times New Roman" w:hAnsi="Times New Roman" w:cs="Times New Roman"/>
          <w:sz w:val="24"/>
          <w:szCs w:val="24"/>
          <w:vertAlign w:val="subscript"/>
        </w:rPr>
        <w:t>50</w:t>
      </w:r>
      <w:r w:rsidRPr="008F5C5E">
        <w:rPr>
          <w:rFonts w:ascii="Times New Roman" w:hAnsi="Times New Roman" w:cs="Times New Roman"/>
          <w:sz w:val="24"/>
          <w:szCs w:val="24"/>
        </w:rPr>
        <w:t xml:space="preserve"> can be calculated using the regression equation </w:t>
      </w:r>
      <w:r w:rsidRPr="008F5C5E">
        <w:rPr>
          <w:rFonts w:ascii="Times New Roman" w:hAnsi="Times New Roman" w:cs="Times New Roman"/>
          <w:sz w:val="24"/>
          <w:szCs w:val="24"/>
        </w:rPr>
        <w:lastRenderedPageBreak/>
        <w:t>y = a + bx with sample concentration as the x-axis and % inhibition as the y-axis. The IC</w:t>
      </w:r>
      <w:r w:rsidRPr="008F5C5E">
        <w:rPr>
          <w:rFonts w:ascii="Times New Roman" w:hAnsi="Times New Roman" w:cs="Times New Roman"/>
          <w:sz w:val="24"/>
          <w:szCs w:val="24"/>
          <w:vertAlign w:val="subscript"/>
        </w:rPr>
        <w:t>50</w:t>
      </w:r>
      <w:r w:rsidRPr="008F5C5E">
        <w:rPr>
          <w:rFonts w:ascii="Times New Roman" w:hAnsi="Times New Roman" w:cs="Times New Roman"/>
          <w:sz w:val="24"/>
          <w:szCs w:val="24"/>
        </w:rPr>
        <w:t xml:space="preserve"> value is calculated by the formula: (50 – a) / b</w:t>
      </w:r>
      <w:r w:rsidR="00EC024B" w:rsidRPr="008F5C5E">
        <w:rPr>
          <w:rFonts w:ascii="Times New Roman" w:hAnsi="Times New Roman" w:cs="Times New Roman"/>
          <w:sz w:val="24"/>
          <w:szCs w:val="24"/>
        </w:rPr>
        <w:t>.</w:t>
      </w:r>
    </w:p>
    <w:p w14:paraId="0DC4D33D" w14:textId="6A4BF557" w:rsidR="00195791" w:rsidRPr="008F5C5E" w:rsidRDefault="00195791" w:rsidP="00940177">
      <w:pPr>
        <w:spacing w:line="480" w:lineRule="auto"/>
        <w:jc w:val="both"/>
        <w:rPr>
          <w:rFonts w:ascii="Times New Roman" w:hAnsi="Times New Roman" w:cs="Times New Roman"/>
          <w:b/>
          <w:bCs/>
          <w:sz w:val="24"/>
          <w:szCs w:val="24"/>
        </w:rPr>
      </w:pPr>
      <w:r w:rsidRPr="008F5C5E">
        <w:rPr>
          <w:rFonts w:ascii="Times New Roman" w:hAnsi="Times New Roman" w:cs="Times New Roman"/>
          <w:b/>
          <w:bCs/>
          <w:sz w:val="24"/>
          <w:szCs w:val="24"/>
        </w:rPr>
        <w:t xml:space="preserve">Antioxidant Activity Assay </w:t>
      </w:r>
    </w:p>
    <w:p w14:paraId="10E8E451" w14:textId="6D285F40" w:rsidR="00B63B3C" w:rsidRPr="008F5C5E" w:rsidRDefault="0065587C" w:rsidP="00940177">
      <w:pPr>
        <w:spacing w:line="480" w:lineRule="auto"/>
        <w:jc w:val="both"/>
        <w:rPr>
          <w:rFonts w:ascii="Times New Roman" w:hAnsi="Times New Roman" w:cs="Times New Roman"/>
          <w:sz w:val="24"/>
          <w:szCs w:val="24"/>
        </w:rPr>
      </w:pPr>
      <w:r w:rsidRPr="008F5C5E">
        <w:rPr>
          <w:rFonts w:ascii="Times New Roman" w:hAnsi="Times New Roman" w:cs="Times New Roman"/>
          <w:sz w:val="24"/>
          <w:szCs w:val="24"/>
        </w:rPr>
        <w:t>The antioxidant activity assay method used was the DPPH free radical scavenging method adopted with slight modifications</w:t>
      </w:r>
      <w:r w:rsidR="00926AD8">
        <w:rPr>
          <w:rFonts w:ascii="Times New Roman" w:hAnsi="Times New Roman" w:cs="Times New Roman"/>
          <w:sz w:val="24"/>
          <w:szCs w:val="24"/>
        </w:rPr>
        <w:t xml:space="preserve"> </w:t>
      </w:r>
      <w:r w:rsidR="00926AD8">
        <w:rPr>
          <w:rFonts w:ascii="Times New Roman" w:hAnsi="Times New Roman" w:cs="Times New Roman"/>
          <w:sz w:val="24"/>
          <w:szCs w:val="24"/>
        </w:rPr>
        <w:fldChar w:fldCharType="begin" w:fldLock="1"/>
      </w:r>
      <w:r w:rsidR="00926AD8">
        <w:rPr>
          <w:rFonts w:ascii="Times New Roman" w:hAnsi="Times New Roman" w:cs="Times New Roman"/>
          <w:sz w:val="24"/>
          <w:szCs w:val="24"/>
        </w:rPr>
        <w:instrText>ADDIN CSL_CITATION {"citationItems":[{"id":"ITEM-1","itemData":{"DOI":"10.1002/jsfa.6706","author":[{"dropping-particle":"","family":"Bobo-garcía","given":"Gloria","non-dropping-particle":"","parse-names":false,"suffix":""},{"dropping-particle":"","family":"Davidov-pardo","given":"Gabriel","non-dropping-particle":"","parse-names":false,"suffix":""},{"dropping-particle":"","family":"Arroqui","given":"Cristina","non-dropping-particle":"","parse-names":false,"suffix":""},{"dropping-particle":"","family":"Marín-arroyo","given":"María R","non-dropping-particle":"","parse-names":false,"suffix":""}],"container-title":"Journal of The Science of Food and Agricultural","id":"ITEM-1","issue":"1","issued":{"date-parts":[["2014"]]},"page":"204-9","title":"Intra-laboratory validation of microplate methods for total phenolic content and antioxidant activity on polyphenolic extracts , and comparison with conventional spectrophotometric methods","type":"article-journal","volume":"95"},"uris":["http://www.mendeley.com/documents/?uuid=f209853e-c8ee-4809-a9c5-934b9158d22b"]}],"mendeley":{"formattedCitation":"(Bobo-garcía et al., 2014)","plainTextFormattedCitation":"(Bobo-garcía et al., 2014)","previouslyFormattedCitation":"(Bobo-garcía et al., 2014)"},"properties":{"noteIndex":0},"schema":"https://github.com/citation-style-language/schema/raw/master/csl-citation.json"}</w:instrText>
      </w:r>
      <w:r w:rsidR="00926AD8">
        <w:rPr>
          <w:rFonts w:ascii="Times New Roman" w:hAnsi="Times New Roman" w:cs="Times New Roman"/>
          <w:sz w:val="24"/>
          <w:szCs w:val="24"/>
        </w:rPr>
        <w:fldChar w:fldCharType="separate"/>
      </w:r>
      <w:r w:rsidR="00926AD8" w:rsidRPr="00926AD8">
        <w:rPr>
          <w:rFonts w:ascii="Times New Roman" w:hAnsi="Times New Roman" w:cs="Times New Roman"/>
          <w:noProof/>
          <w:sz w:val="24"/>
          <w:szCs w:val="24"/>
        </w:rPr>
        <w:t>(Bobo-garcía et al., 2014)</w:t>
      </w:r>
      <w:r w:rsidR="00926AD8">
        <w:rPr>
          <w:rFonts w:ascii="Times New Roman" w:hAnsi="Times New Roman" w:cs="Times New Roman"/>
          <w:sz w:val="24"/>
          <w:szCs w:val="24"/>
        </w:rPr>
        <w:fldChar w:fldCharType="end"/>
      </w:r>
      <w:r w:rsidRPr="008F5C5E">
        <w:rPr>
          <w:rFonts w:ascii="Times New Roman" w:hAnsi="Times New Roman" w:cs="Times New Roman"/>
          <w:sz w:val="24"/>
          <w:szCs w:val="24"/>
        </w:rPr>
        <w:t>. Pipette 20 μL sample solution</w:t>
      </w:r>
      <w:r w:rsidR="000D50A1" w:rsidRPr="008F5C5E">
        <w:rPr>
          <w:rFonts w:ascii="Times New Roman" w:hAnsi="Times New Roman" w:cs="Times New Roman"/>
          <w:sz w:val="24"/>
          <w:szCs w:val="24"/>
        </w:rPr>
        <w:t>,</w:t>
      </w:r>
      <w:r w:rsidRPr="008F5C5E">
        <w:rPr>
          <w:rFonts w:ascii="Times New Roman" w:hAnsi="Times New Roman" w:cs="Times New Roman"/>
          <w:sz w:val="24"/>
          <w:szCs w:val="24"/>
        </w:rPr>
        <w:t xml:space="preserve"> then 180 μL of 150 μmol/L DPPH solution was added to each solution. The control solution consisted of 20 μL methanol and 180 μL of 150 μmol/L DPPH solution, while the blank solution consisted of 200 μL methanol p.a. The solution was shaken for 60 seconds and then incubated at room temperature in a dark room for 40 minutes. Each assay solution was then measured for its absorbance at a wavelength of 517 nm. Each </w:t>
      </w:r>
      <w:r w:rsidR="00E912A9">
        <w:rPr>
          <w:rFonts w:ascii="Times New Roman" w:hAnsi="Times New Roman" w:cs="Times New Roman"/>
          <w:sz w:val="24"/>
          <w:szCs w:val="24"/>
        </w:rPr>
        <w:t>assay</w:t>
      </w:r>
      <w:r w:rsidRPr="008F5C5E">
        <w:rPr>
          <w:rFonts w:ascii="Times New Roman" w:hAnsi="Times New Roman" w:cs="Times New Roman"/>
          <w:sz w:val="24"/>
          <w:szCs w:val="24"/>
        </w:rPr>
        <w:t xml:space="preserve"> was carried out three times (triplication)</w:t>
      </w:r>
      <w:r w:rsidR="002077DC" w:rsidRPr="008F5C5E">
        <w:rPr>
          <w:rFonts w:ascii="Times New Roman" w:hAnsi="Times New Roman" w:cs="Times New Roman"/>
          <w:sz w:val="24"/>
          <w:szCs w:val="24"/>
        </w:rPr>
        <w:t>,</w:t>
      </w:r>
      <w:r w:rsidRPr="008F5C5E">
        <w:rPr>
          <w:rFonts w:ascii="Times New Roman" w:hAnsi="Times New Roman" w:cs="Times New Roman"/>
          <w:sz w:val="24"/>
          <w:szCs w:val="24"/>
        </w:rPr>
        <w:t xml:space="preserve"> and the standard deviation was measured for each sample. </w:t>
      </w:r>
    </w:p>
    <w:p w14:paraId="3761552C" w14:textId="3015F02E" w:rsidR="00940177" w:rsidRDefault="0065587C" w:rsidP="00940177">
      <w:pPr>
        <w:spacing w:line="480" w:lineRule="auto"/>
        <w:jc w:val="both"/>
        <w:rPr>
          <w:rFonts w:ascii="Times New Roman" w:hAnsi="Times New Roman" w:cs="Times New Roman"/>
          <w:sz w:val="24"/>
          <w:szCs w:val="24"/>
        </w:rPr>
      </w:pPr>
      <w:r w:rsidRPr="008F5C5E">
        <w:rPr>
          <w:rFonts w:ascii="Times New Roman" w:hAnsi="Times New Roman" w:cs="Times New Roman"/>
          <w:sz w:val="24"/>
          <w:szCs w:val="24"/>
        </w:rPr>
        <w:t>The EC</w:t>
      </w:r>
      <w:r w:rsidRPr="008F5C5E">
        <w:rPr>
          <w:rFonts w:ascii="Times New Roman" w:hAnsi="Times New Roman" w:cs="Times New Roman"/>
          <w:sz w:val="24"/>
          <w:szCs w:val="24"/>
          <w:vertAlign w:val="subscript"/>
        </w:rPr>
        <w:t>50</w:t>
      </w:r>
      <w:r w:rsidRPr="008F5C5E">
        <w:rPr>
          <w:rFonts w:ascii="Times New Roman" w:hAnsi="Times New Roman" w:cs="Times New Roman"/>
          <w:sz w:val="24"/>
          <w:szCs w:val="24"/>
        </w:rPr>
        <w:t xml:space="preserve"> value is calculated based on the percentage of free radical scavenging from each sample solution concentration with the formula % absorption = [(Absorbance of </w:t>
      </w:r>
      <w:r w:rsidR="005A06D7" w:rsidRPr="008F5C5E">
        <w:rPr>
          <w:rFonts w:ascii="Times New Roman" w:hAnsi="Times New Roman" w:cs="Times New Roman"/>
          <w:sz w:val="24"/>
          <w:szCs w:val="24"/>
        </w:rPr>
        <w:t>control solution</w:t>
      </w:r>
      <w:r w:rsidRPr="008F5C5E">
        <w:rPr>
          <w:rFonts w:ascii="Times New Roman" w:hAnsi="Times New Roman" w:cs="Times New Roman"/>
          <w:sz w:val="24"/>
          <w:szCs w:val="24"/>
        </w:rPr>
        <w:t xml:space="preserve"> – Absorbance of Sample)/Absorbance of </w:t>
      </w:r>
      <w:r w:rsidR="005A06D7" w:rsidRPr="008F5C5E">
        <w:rPr>
          <w:rFonts w:ascii="Times New Roman" w:hAnsi="Times New Roman" w:cs="Times New Roman"/>
          <w:sz w:val="24"/>
          <w:szCs w:val="24"/>
        </w:rPr>
        <w:t>control solution</w:t>
      </w:r>
      <w:r w:rsidRPr="008F5C5E">
        <w:rPr>
          <w:rFonts w:ascii="Times New Roman" w:hAnsi="Times New Roman" w:cs="Times New Roman"/>
          <w:sz w:val="24"/>
          <w:szCs w:val="24"/>
        </w:rPr>
        <w:t xml:space="preserve">] x 100%. After obtaining the percentage of free radical scavenging for each concentration, </w:t>
      </w:r>
      <w:r w:rsidR="000D50A1" w:rsidRPr="008F5C5E">
        <w:rPr>
          <w:rFonts w:ascii="Times New Roman" w:hAnsi="Times New Roman" w:cs="Times New Roman"/>
          <w:sz w:val="24"/>
          <w:szCs w:val="24"/>
        </w:rPr>
        <w:t xml:space="preserve">the equation y = a + bx is determined by </w:t>
      </w:r>
      <w:r w:rsidRPr="008F5C5E">
        <w:rPr>
          <w:rFonts w:ascii="Times New Roman" w:hAnsi="Times New Roman" w:cs="Times New Roman"/>
          <w:sz w:val="24"/>
          <w:szCs w:val="24"/>
        </w:rPr>
        <w:t>a regression calculation where x is the concentration (μg/mL) and y is the percentage of free radical scavenging (%). Antioxidant activity is expressed by an Effective Concentration of 50% (EC</w:t>
      </w:r>
      <w:r w:rsidRPr="008F5C5E">
        <w:rPr>
          <w:rFonts w:ascii="Times New Roman" w:hAnsi="Times New Roman" w:cs="Times New Roman"/>
          <w:sz w:val="24"/>
          <w:szCs w:val="24"/>
          <w:vertAlign w:val="subscript"/>
        </w:rPr>
        <w:t>50</w:t>
      </w:r>
      <w:r w:rsidRPr="008F5C5E">
        <w:rPr>
          <w:rFonts w:ascii="Times New Roman" w:hAnsi="Times New Roman" w:cs="Times New Roman"/>
          <w:sz w:val="24"/>
          <w:szCs w:val="24"/>
        </w:rPr>
        <w:t>).</w:t>
      </w:r>
    </w:p>
    <w:p w14:paraId="13B64F20" w14:textId="77777777" w:rsidR="008F49C3" w:rsidRPr="008F5C5E" w:rsidRDefault="008F49C3" w:rsidP="00940177">
      <w:pPr>
        <w:spacing w:line="480" w:lineRule="auto"/>
        <w:jc w:val="both"/>
        <w:rPr>
          <w:rFonts w:ascii="Times New Roman" w:hAnsi="Times New Roman" w:cs="Times New Roman"/>
          <w:sz w:val="24"/>
          <w:szCs w:val="24"/>
        </w:rPr>
      </w:pPr>
    </w:p>
    <w:p w14:paraId="2F77C9E7" w14:textId="7F8344C8" w:rsidR="004E5C83" w:rsidRPr="008F5C5E" w:rsidRDefault="004E5C83" w:rsidP="00643ADB">
      <w:pPr>
        <w:spacing w:line="480" w:lineRule="auto"/>
        <w:jc w:val="both"/>
        <w:rPr>
          <w:rFonts w:ascii="Times New Roman" w:hAnsi="Times New Roman" w:cs="Times New Roman"/>
          <w:b/>
          <w:bCs/>
          <w:sz w:val="24"/>
          <w:szCs w:val="24"/>
        </w:rPr>
      </w:pPr>
      <w:r w:rsidRPr="008F5C5E">
        <w:rPr>
          <w:rFonts w:ascii="Times New Roman" w:hAnsi="Times New Roman" w:cs="Times New Roman"/>
          <w:b/>
          <w:bCs/>
          <w:sz w:val="24"/>
          <w:szCs w:val="24"/>
        </w:rPr>
        <w:t xml:space="preserve">Result </w:t>
      </w:r>
    </w:p>
    <w:p w14:paraId="21CE1430" w14:textId="3FB18726" w:rsidR="008268F8" w:rsidRPr="00600B1D" w:rsidRDefault="008268F8" w:rsidP="00940177">
      <w:pPr>
        <w:spacing w:line="480" w:lineRule="auto"/>
        <w:jc w:val="both"/>
        <w:rPr>
          <w:rFonts w:ascii="Times New Roman" w:hAnsi="Times New Roman" w:cs="Times New Roman"/>
          <w:b/>
          <w:bCs/>
          <w:i/>
          <w:iCs/>
          <w:sz w:val="24"/>
          <w:szCs w:val="24"/>
        </w:rPr>
      </w:pPr>
      <w:r w:rsidRPr="008F5C5E">
        <w:rPr>
          <w:rFonts w:ascii="Times New Roman" w:hAnsi="Times New Roman" w:cs="Times New Roman"/>
          <w:b/>
          <w:bCs/>
          <w:sz w:val="24"/>
          <w:szCs w:val="24"/>
        </w:rPr>
        <w:t>Identification of alkaloids, phenols</w:t>
      </w:r>
      <w:r w:rsidR="00700DAC" w:rsidRPr="008F5C5E">
        <w:rPr>
          <w:rFonts w:ascii="Times New Roman" w:hAnsi="Times New Roman" w:cs="Times New Roman"/>
          <w:b/>
          <w:bCs/>
          <w:sz w:val="24"/>
          <w:szCs w:val="24"/>
        </w:rPr>
        <w:t xml:space="preserve">, </w:t>
      </w:r>
      <w:r w:rsidRPr="008F5C5E">
        <w:rPr>
          <w:rFonts w:ascii="Times New Roman" w:hAnsi="Times New Roman" w:cs="Times New Roman"/>
          <w:b/>
          <w:bCs/>
          <w:sz w:val="24"/>
          <w:szCs w:val="24"/>
        </w:rPr>
        <w:t xml:space="preserve">and flavonoids from stems and twigs of </w:t>
      </w:r>
      <w:r w:rsidRPr="00600B1D">
        <w:rPr>
          <w:rFonts w:ascii="Times New Roman" w:hAnsi="Times New Roman" w:cs="Times New Roman"/>
          <w:b/>
          <w:bCs/>
          <w:i/>
          <w:iCs/>
          <w:sz w:val="24"/>
          <w:szCs w:val="24"/>
        </w:rPr>
        <w:t>Uncaria sclerophylla</w:t>
      </w:r>
    </w:p>
    <w:p w14:paraId="09033873" w14:textId="3FC6F7F4" w:rsidR="00BB03C6" w:rsidRPr="00E912A9" w:rsidRDefault="008268F8" w:rsidP="00E912A9">
      <w:pPr>
        <w:spacing w:line="480" w:lineRule="auto"/>
        <w:jc w:val="both"/>
        <w:rPr>
          <w:rFonts w:ascii="Times New Roman" w:hAnsi="Times New Roman" w:cs="Times New Roman"/>
          <w:sz w:val="24"/>
          <w:szCs w:val="24"/>
        </w:rPr>
      </w:pPr>
      <w:r w:rsidRPr="008F5C5E">
        <w:rPr>
          <w:rFonts w:ascii="Times New Roman" w:hAnsi="Times New Roman" w:cs="Times New Roman"/>
          <w:sz w:val="24"/>
          <w:szCs w:val="24"/>
        </w:rPr>
        <w:lastRenderedPageBreak/>
        <w:t xml:space="preserve">The stems and </w:t>
      </w:r>
      <w:r w:rsidR="00D824C3">
        <w:rPr>
          <w:rFonts w:ascii="Times New Roman" w:hAnsi="Times New Roman" w:cs="Times New Roman"/>
          <w:sz w:val="24"/>
          <w:szCs w:val="24"/>
        </w:rPr>
        <w:t>twigs</w:t>
      </w:r>
      <w:r w:rsidRPr="008F5C5E">
        <w:rPr>
          <w:rFonts w:ascii="Times New Roman" w:hAnsi="Times New Roman" w:cs="Times New Roman"/>
          <w:sz w:val="24"/>
          <w:szCs w:val="24"/>
        </w:rPr>
        <w:t xml:space="preserve"> of </w:t>
      </w:r>
      <w:r w:rsidRPr="008F5C5E">
        <w:rPr>
          <w:rFonts w:ascii="Times New Roman" w:hAnsi="Times New Roman" w:cs="Times New Roman"/>
          <w:i/>
          <w:iCs/>
          <w:sz w:val="24"/>
          <w:szCs w:val="24"/>
        </w:rPr>
        <w:t>U</w:t>
      </w:r>
      <w:r w:rsidR="00600B1D">
        <w:rPr>
          <w:rFonts w:ascii="Times New Roman" w:hAnsi="Times New Roman" w:cs="Times New Roman"/>
          <w:i/>
          <w:iCs/>
          <w:sz w:val="24"/>
          <w:szCs w:val="24"/>
        </w:rPr>
        <w:t xml:space="preserve">. </w:t>
      </w:r>
      <w:r w:rsidRPr="008F5C5E">
        <w:rPr>
          <w:rFonts w:ascii="Times New Roman" w:hAnsi="Times New Roman" w:cs="Times New Roman"/>
          <w:i/>
          <w:iCs/>
          <w:sz w:val="24"/>
          <w:szCs w:val="24"/>
        </w:rPr>
        <w:t>sclerophylla</w:t>
      </w:r>
      <w:r w:rsidRPr="008F5C5E">
        <w:rPr>
          <w:rFonts w:ascii="Times New Roman" w:hAnsi="Times New Roman" w:cs="Times New Roman"/>
          <w:sz w:val="24"/>
          <w:szCs w:val="24"/>
        </w:rPr>
        <w:t xml:space="preserve"> were macerated at four levels</w:t>
      </w:r>
      <w:r w:rsidR="000D50A1" w:rsidRPr="008F5C5E">
        <w:rPr>
          <w:rFonts w:ascii="Times New Roman" w:hAnsi="Times New Roman" w:cs="Times New Roman"/>
          <w:sz w:val="24"/>
          <w:szCs w:val="24"/>
        </w:rPr>
        <w:t>, and n-hexane extract, dichloromethane extract, ethyl acetate extract, and methanol extract were obtained</w:t>
      </w:r>
      <w:r w:rsidR="00B16F57">
        <w:rPr>
          <w:rFonts w:ascii="Times New Roman" w:hAnsi="Times New Roman" w:cs="Times New Roman"/>
          <w:sz w:val="24"/>
          <w:szCs w:val="24"/>
        </w:rPr>
        <w:t>, and t</w:t>
      </w:r>
      <w:r w:rsidR="00B16F57" w:rsidRPr="002303BE">
        <w:rPr>
          <w:rFonts w:ascii="Times New Roman" w:hAnsi="Times New Roman" w:cs="Times New Roman"/>
          <w:sz w:val="24"/>
          <w:szCs w:val="24"/>
        </w:rPr>
        <w:t>he yield of the obtained extract is shown in Table 1</w:t>
      </w:r>
      <w:r w:rsidRPr="008F5C5E">
        <w:rPr>
          <w:rFonts w:ascii="Times New Roman" w:hAnsi="Times New Roman" w:cs="Times New Roman"/>
          <w:sz w:val="24"/>
          <w:szCs w:val="24"/>
        </w:rPr>
        <w:t xml:space="preserve"> Extracts with different polarities were detected for their alkaloid, phenol, and flavonoid content using TLC. The results of </w:t>
      </w:r>
      <w:r w:rsidR="002077DC" w:rsidRPr="008F5C5E">
        <w:rPr>
          <w:rFonts w:ascii="Times New Roman" w:hAnsi="Times New Roman" w:cs="Times New Roman"/>
          <w:sz w:val="24"/>
          <w:szCs w:val="24"/>
        </w:rPr>
        <w:t>detecting</w:t>
      </w:r>
      <w:r w:rsidRPr="008F5C5E">
        <w:rPr>
          <w:rFonts w:ascii="Times New Roman" w:hAnsi="Times New Roman" w:cs="Times New Roman"/>
          <w:sz w:val="24"/>
          <w:szCs w:val="24"/>
        </w:rPr>
        <w:t xml:space="preserve"> these phytoconstituents can be seen in Table </w:t>
      </w:r>
      <w:r w:rsidR="00B16F57">
        <w:rPr>
          <w:rFonts w:ascii="Times New Roman" w:hAnsi="Times New Roman" w:cs="Times New Roman"/>
          <w:sz w:val="24"/>
          <w:szCs w:val="24"/>
        </w:rPr>
        <w:t>2</w:t>
      </w:r>
      <w:r w:rsidR="00070B13">
        <w:rPr>
          <w:rFonts w:ascii="Times New Roman" w:hAnsi="Times New Roman" w:cs="Times New Roman"/>
          <w:sz w:val="24"/>
          <w:szCs w:val="24"/>
        </w:rPr>
        <w:t>-</w:t>
      </w:r>
      <w:r w:rsidR="00B16F57">
        <w:rPr>
          <w:rFonts w:ascii="Times New Roman" w:hAnsi="Times New Roman" w:cs="Times New Roman"/>
          <w:sz w:val="24"/>
          <w:szCs w:val="24"/>
        </w:rPr>
        <w:t>3</w:t>
      </w:r>
      <w:r w:rsidRPr="008F5C5E">
        <w:rPr>
          <w:rFonts w:ascii="Times New Roman" w:hAnsi="Times New Roman" w:cs="Times New Roman"/>
          <w:sz w:val="24"/>
          <w:szCs w:val="24"/>
        </w:rPr>
        <w:t>.</w:t>
      </w:r>
      <w:r w:rsidR="00764B03">
        <w:rPr>
          <w:rFonts w:ascii="Times New Roman" w:hAnsi="Times New Roman" w:cs="Times New Roman"/>
          <w:sz w:val="24"/>
          <w:szCs w:val="24"/>
        </w:rPr>
        <w:t xml:space="preserve"> </w:t>
      </w:r>
      <w:r w:rsidR="00764B03" w:rsidRPr="00764B03">
        <w:rPr>
          <w:rFonts w:ascii="Times New Roman" w:hAnsi="Times New Roman" w:cs="Times New Roman"/>
          <w:sz w:val="24"/>
          <w:szCs w:val="24"/>
        </w:rPr>
        <w:t>Phytochemical screening revealed the presence of alkaloids, phenols, and flavonoids in the n-hexane, dichloromethane, and methanol extracts obtained from the stem. The twigs were found to contain alkaloids in the n-hexane and dichloromethane extracts and phenols and flavonoids in the ethyl acetate and methanol extracts.</w:t>
      </w:r>
    </w:p>
    <w:p w14:paraId="67ABFB12" w14:textId="2235A43B" w:rsidR="00283B8C" w:rsidRPr="00FE179F" w:rsidRDefault="00283B8C" w:rsidP="00940177">
      <w:pPr>
        <w:spacing w:line="480" w:lineRule="auto"/>
        <w:jc w:val="both"/>
        <w:rPr>
          <w:rFonts w:ascii="Times New Roman" w:hAnsi="Times New Roman" w:cs="Times New Roman"/>
          <w:b/>
          <w:bCs/>
          <w:sz w:val="24"/>
          <w:szCs w:val="24"/>
        </w:rPr>
      </w:pPr>
      <w:r w:rsidRPr="00FE179F">
        <w:rPr>
          <w:rFonts w:ascii="Times New Roman" w:hAnsi="Times New Roman" w:cs="Times New Roman"/>
          <w:b/>
          <w:bCs/>
          <w:sz w:val="24"/>
          <w:szCs w:val="24"/>
        </w:rPr>
        <w:t xml:space="preserve">α-Glucosidase Enzyme Inhibitory Activity of </w:t>
      </w:r>
      <w:r w:rsidRPr="00600B1D">
        <w:rPr>
          <w:rFonts w:ascii="Times New Roman" w:hAnsi="Times New Roman" w:cs="Times New Roman"/>
          <w:b/>
          <w:bCs/>
          <w:i/>
          <w:iCs/>
          <w:sz w:val="24"/>
          <w:szCs w:val="24"/>
        </w:rPr>
        <w:t>Uncaria sclerophylla</w:t>
      </w:r>
      <w:r w:rsidRPr="00FE179F">
        <w:rPr>
          <w:rFonts w:ascii="Times New Roman" w:hAnsi="Times New Roman" w:cs="Times New Roman"/>
          <w:b/>
          <w:bCs/>
          <w:sz w:val="24"/>
          <w:szCs w:val="24"/>
        </w:rPr>
        <w:t xml:space="preserve"> extract</w:t>
      </w:r>
    </w:p>
    <w:p w14:paraId="67C25170" w14:textId="3D649249" w:rsidR="00330556" w:rsidRPr="008E101C" w:rsidRDefault="00E912A9" w:rsidP="008E101C">
      <w:pPr>
        <w:spacing w:line="480" w:lineRule="auto"/>
        <w:jc w:val="both"/>
        <w:rPr>
          <w:rFonts w:ascii="Times New Roman" w:hAnsi="Times New Roman" w:cs="Times New Roman"/>
          <w:sz w:val="24"/>
          <w:szCs w:val="24"/>
        </w:rPr>
      </w:pPr>
      <w:r>
        <w:rPr>
          <w:rFonts w:ascii="Times New Roman" w:hAnsi="Times New Roman" w:cs="Times New Roman"/>
          <w:sz w:val="24"/>
          <w:szCs w:val="24"/>
        </w:rPr>
        <w:t>Assay</w:t>
      </w:r>
      <w:r w:rsidR="00283B8C" w:rsidRPr="00FE179F">
        <w:rPr>
          <w:rFonts w:ascii="Times New Roman" w:hAnsi="Times New Roman" w:cs="Times New Roman"/>
          <w:sz w:val="24"/>
          <w:szCs w:val="24"/>
        </w:rPr>
        <w:t xml:space="preserve"> results on </w:t>
      </w:r>
      <w:r w:rsidR="00283B8C" w:rsidRPr="00FE179F">
        <w:rPr>
          <w:rFonts w:ascii="Times New Roman" w:hAnsi="Times New Roman" w:cs="Times New Roman"/>
          <w:i/>
          <w:iCs/>
          <w:sz w:val="24"/>
          <w:szCs w:val="24"/>
        </w:rPr>
        <w:t>U</w:t>
      </w:r>
      <w:r w:rsidR="00600B1D">
        <w:rPr>
          <w:rFonts w:ascii="Times New Roman" w:hAnsi="Times New Roman" w:cs="Times New Roman"/>
          <w:i/>
          <w:iCs/>
          <w:sz w:val="24"/>
          <w:szCs w:val="24"/>
        </w:rPr>
        <w:t>.</w:t>
      </w:r>
      <w:r w:rsidR="00283B8C" w:rsidRPr="00FE179F">
        <w:rPr>
          <w:rFonts w:ascii="Times New Roman" w:hAnsi="Times New Roman" w:cs="Times New Roman"/>
          <w:i/>
          <w:iCs/>
          <w:sz w:val="24"/>
          <w:szCs w:val="24"/>
        </w:rPr>
        <w:t xml:space="preserve"> sclerophylla</w:t>
      </w:r>
      <w:r w:rsidR="00283B8C" w:rsidRPr="00FE179F">
        <w:rPr>
          <w:rFonts w:ascii="Times New Roman" w:hAnsi="Times New Roman" w:cs="Times New Roman"/>
          <w:sz w:val="24"/>
          <w:szCs w:val="24"/>
        </w:rPr>
        <w:t xml:space="preserve"> extracts at various polarities showed inhibition of the α-glucosidase enzyme at a </w:t>
      </w:r>
      <w:r>
        <w:rPr>
          <w:rFonts w:ascii="Times New Roman" w:hAnsi="Times New Roman" w:cs="Times New Roman"/>
          <w:sz w:val="24"/>
          <w:szCs w:val="24"/>
        </w:rPr>
        <w:t>assay</w:t>
      </w:r>
      <w:r w:rsidR="00283B8C" w:rsidRPr="00FE179F">
        <w:rPr>
          <w:rFonts w:ascii="Times New Roman" w:hAnsi="Times New Roman" w:cs="Times New Roman"/>
          <w:sz w:val="24"/>
          <w:szCs w:val="24"/>
        </w:rPr>
        <w:t xml:space="preserve"> concentration of </w:t>
      </w:r>
      <w:r w:rsidR="005453A6" w:rsidRPr="00FE179F">
        <w:rPr>
          <w:rFonts w:ascii="Times New Roman" w:hAnsi="Times New Roman" w:cs="Times New Roman"/>
          <w:sz w:val="24"/>
          <w:szCs w:val="24"/>
        </w:rPr>
        <w:t>75</w:t>
      </w:r>
      <w:r w:rsidR="00283B8C" w:rsidRPr="00FE179F">
        <w:rPr>
          <w:rFonts w:ascii="Times New Roman" w:hAnsi="Times New Roman" w:cs="Times New Roman"/>
          <w:sz w:val="24"/>
          <w:szCs w:val="24"/>
        </w:rPr>
        <w:t xml:space="preserve"> ppm, where </w:t>
      </w:r>
      <w:r w:rsidR="00F11B6D" w:rsidRPr="00FE179F">
        <w:rPr>
          <w:rFonts w:ascii="Times New Roman" w:hAnsi="Times New Roman" w:cs="Times New Roman"/>
          <w:sz w:val="24"/>
          <w:szCs w:val="24"/>
        </w:rPr>
        <w:t>good</w:t>
      </w:r>
      <w:r w:rsidR="00283B8C" w:rsidRPr="00FE179F">
        <w:rPr>
          <w:rFonts w:ascii="Times New Roman" w:hAnsi="Times New Roman" w:cs="Times New Roman"/>
          <w:sz w:val="24"/>
          <w:szCs w:val="24"/>
        </w:rPr>
        <w:t xml:space="preserve"> inhibition was shown by n-hexane and methanol extracts from twigs, </w:t>
      </w:r>
      <w:r w:rsidR="001C495E">
        <w:rPr>
          <w:rFonts w:ascii="Times New Roman" w:hAnsi="Times New Roman" w:cs="Times New Roman"/>
          <w:sz w:val="24"/>
          <w:szCs w:val="24"/>
        </w:rPr>
        <w:t>also</w:t>
      </w:r>
      <w:r w:rsidR="00283B8C" w:rsidRPr="00FE179F">
        <w:rPr>
          <w:rFonts w:ascii="Times New Roman" w:hAnsi="Times New Roman" w:cs="Times New Roman"/>
          <w:sz w:val="24"/>
          <w:szCs w:val="24"/>
        </w:rPr>
        <w:t xml:space="preserve"> ethyl acetate and methanol extracts from stems with inhibition percentages of 45.53 % ± 2.2388, 33.21 % ± 2.3724, 30.09 % ±5.2537, and 25.34 % ± 3.1383 respectively</w:t>
      </w:r>
      <w:r w:rsidR="00F11B6D" w:rsidRPr="00FE179F">
        <w:rPr>
          <w:rFonts w:ascii="Times New Roman" w:hAnsi="Times New Roman" w:cs="Times New Roman"/>
          <w:sz w:val="24"/>
          <w:szCs w:val="24"/>
        </w:rPr>
        <w:t xml:space="preserve"> (Table</w:t>
      </w:r>
      <w:r>
        <w:rPr>
          <w:rFonts w:ascii="Times New Roman" w:hAnsi="Times New Roman" w:cs="Times New Roman"/>
          <w:sz w:val="24"/>
          <w:szCs w:val="24"/>
        </w:rPr>
        <w:t xml:space="preserve"> </w:t>
      </w:r>
      <w:r w:rsidR="00B16F57">
        <w:rPr>
          <w:rFonts w:ascii="Times New Roman" w:hAnsi="Times New Roman" w:cs="Times New Roman"/>
          <w:sz w:val="24"/>
          <w:szCs w:val="24"/>
        </w:rPr>
        <w:t>4</w:t>
      </w:r>
      <w:r w:rsidR="00F11B6D" w:rsidRPr="00FE179F">
        <w:rPr>
          <w:rFonts w:ascii="Times New Roman" w:hAnsi="Times New Roman" w:cs="Times New Roman"/>
          <w:sz w:val="24"/>
          <w:szCs w:val="24"/>
        </w:rPr>
        <w:t>)</w:t>
      </w:r>
      <w:r w:rsidR="00283B8C" w:rsidRPr="00FE179F">
        <w:rPr>
          <w:rFonts w:ascii="Times New Roman" w:hAnsi="Times New Roman" w:cs="Times New Roman"/>
          <w:sz w:val="24"/>
          <w:szCs w:val="24"/>
        </w:rPr>
        <w:t>. Acarbose</w:t>
      </w:r>
      <w:r w:rsidR="002077DC" w:rsidRPr="00FE179F">
        <w:rPr>
          <w:rFonts w:ascii="Times New Roman" w:hAnsi="Times New Roman" w:cs="Times New Roman"/>
          <w:sz w:val="24"/>
          <w:szCs w:val="24"/>
        </w:rPr>
        <w:t>,</w:t>
      </w:r>
      <w:r w:rsidR="00283B8C" w:rsidRPr="00FE179F">
        <w:rPr>
          <w:rFonts w:ascii="Times New Roman" w:hAnsi="Times New Roman" w:cs="Times New Roman"/>
          <w:sz w:val="24"/>
          <w:szCs w:val="24"/>
        </w:rPr>
        <w:t xml:space="preserve"> as a positive standard</w:t>
      </w:r>
      <w:r w:rsidR="002077DC" w:rsidRPr="00FE179F">
        <w:rPr>
          <w:rFonts w:ascii="Times New Roman" w:hAnsi="Times New Roman" w:cs="Times New Roman"/>
          <w:sz w:val="24"/>
          <w:szCs w:val="24"/>
        </w:rPr>
        <w:t>,</w:t>
      </w:r>
      <w:r w:rsidR="00283B8C" w:rsidRPr="00FE179F">
        <w:rPr>
          <w:rFonts w:ascii="Times New Roman" w:hAnsi="Times New Roman" w:cs="Times New Roman"/>
          <w:sz w:val="24"/>
          <w:szCs w:val="24"/>
        </w:rPr>
        <w:t xml:space="preserve"> still showed better activity with an IC</w:t>
      </w:r>
      <w:r w:rsidR="00283B8C" w:rsidRPr="00FE179F">
        <w:rPr>
          <w:rFonts w:ascii="Times New Roman" w:hAnsi="Times New Roman" w:cs="Times New Roman"/>
          <w:sz w:val="24"/>
          <w:szCs w:val="24"/>
          <w:vertAlign w:val="subscript"/>
        </w:rPr>
        <w:t>50</w:t>
      </w:r>
      <w:r w:rsidR="00283B8C" w:rsidRPr="00FE179F">
        <w:rPr>
          <w:rFonts w:ascii="Times New Roman" w:hAnsi="Times New Roman" w:cs="Times New Roman"/>
          <w:sz w:val="24"/>
          <w:szCs w:val="24"/>
        </w:rPr>
        <w:t xml:space="preserve"> of 6</w:t>
      </w:r>
      <w:r w:rsidR="00E223A6" w:rsidRPr="00FE179F">
        <w:rPr>
          <w:rFonts w:ascii="Times New Roman" w:hAnsi="Times New Roman" w:cs="Times New Roman"/>
          <w:sz w:val="24"/>
          <w:szCs w:val="24"/>
        </w:rPr>
        <w:t>5</w:t>
      </w:r>
      <w:r w:rsidR="00283B8C" w:rsidRPr="00FE179F">
        <w:rPr>
          <w:rFonts w:ascii="Times New Roman" w:hAnsi="Times New Roman" w:cs="Times New Roman"/>
          <w:sz w:val="24"/>
          <w:szCs w:val="24"/>
        </w:rPr>
        <w:t xml:space="preserve">.12 ppm compared to </w:t>
      </w:r>
      <w:r w:rsidR="008F1399" w:rsidRPr="00FE179F">
        <w:rPr>
          <w:rFonts w:ascii="Times New Roman" w:hAnsi="Times New Roman" w:cs="Times New Roman"/>
          <w:sz w:val="24"/>
          <w:szCs w:val="24"/>
        </w:rPr>
        <w:t xml:space="preserve">n-hexane extracts from twigs as </w:t>
      </w:r>
      <w:r w:rsidR="00283B8C" w:rsidRPr="00FE179F">
        <w:rPr>
          <w:rFonts w:ascii="Times New Roman" w:hAnsi="Times New Roman" w:cs="Times New Roman"/>
          <w:sz w:val="24"/>
          <w:szCs w:val="24"/>
        </w:rPr>
        <w:t>the most active extract with an IC</w:t>
      </w:r>
      <w:r w:rsidR="00283B8C" w:rsidRPr="00FE179F">
        <w:rPr>
          <w:rFonts w:ascii="Times New Roman" w:hAnsi="Times New Roman" w:cs="Times New Roman"/>
          <w:sz w:val="24"/>
          <w:szCs w:val="24"/>
          <w:vertAlign w:val="subscript"/>
        </w:rPr>
        <w:t>50</w:t>
      </w:r>
      <w:r w:rsidR="00283B8C" w:rsidRPr="00FE179F">
        <w:rPr>
          <w:rFonts w:ascii="Times New Roman" w:hAnsi="Times New Roman" w:cs="Times New Roman"/>
          <w:sz w:val="24"/>
          <w:szCs w:val="24"/>
        </w:rPr>
        <w:t xml:space="preserve"> of 84.44 ppm</w:t>
      </w:r>
      <w:r w:rsidR="00F11B6D" w:rsidRPr="00FE179F">
        <w:rPr>
          <w:rFonts w:ascii="Times New Roman" w:hAnsi="Times New Roman" w:cs="Times New Roman"/>
          <w:sz w:val="24"/>
          <w:szCs w:val="24"/>
        </w:rPr>
        <w:t xml:space="preserve"> (Table </w:t>
      </w:r>
      <w:r w:rsidR="00B16F57">
        <w:rPr>
          <w:rFonts w:ascii="Times New Roman" w:hAnsi="Times New Roman" w:cs="Times New Roman"/>
          <w:sz w:val="24"/>
          <w:szCs w:val="24"/>
        </w:rPr>
        <w:t>5</w:t>
      </w:r>
      <w:r w:rsidR="00F11B6D" w:rsidRPr="00FE179F">
        <w:rPr>
          <w:rFonts w:ascii="Times New Roman" w:hAnsi="Times New Roman" w:cs="Times New Roman"/>
          <w:sz w:val="24"/>
          <w:szCs w:val="24"/>
        </w:rPr>
        <w:t>)</w:t>
      </w:r>
      <w:r w:rsidR="00283B8C" w:rsidRPr="00FE179F">
        <w:rPr>
          <w:rFonts w:ascii="Times New Roman" w:hAnsi="Times New Roman" w:cs="Times New Roman"/>
          <w:sz w:val="24"/>
          <w:szCs w:val="24"/>
        </w:rPr>
        <w:t>.</w:t>
      </w:r>
      <w:r w:rsidR="00330556" w:rsidRPr="00FE179F">
        <w:rPr>
          <w:rFonts w:ascii="Times New Roman" w:hAnsi="Times New Roman" w:cs="Times New Roman"/>
          <w:sz w:val="24"/>
          <w:szCs w:val="24"/>
        </w:rPr>
        <w:t xml:space="preserve"> </w:t>
      </w:r>
    </w:p>
    <w:p w14:paraId="6CE782AD" w14:textId="7669526D" w:rsidR="00330556" w:rsidRPr="008E101C" w:rsidRDefault="00060244" w:rsidP="00940177">
      <w:pPr>
        <w:spacing w:line="480" w:lineRule="auto"/>
        <w:jc w:val="both"/>
        <w:rPr>
          <w:rFonts w:ascii="Times New Roman" w:hAnsi="Times New Roman" w:cs="Times New Roman"/>
          <w:b/>
          <w:bCs/>
          <w:sz w:val="24"/>
          <w:szCs w:val="24"/>
        </w:rPr>
      </w:pPr>
      <w:r w:rsidRPr="008E101C">
        <w:rPr>
          <w:rFonts w:ascii="Times New Roman" w:hAnsi="Times New Roman" w:cs="Times New Roman"/>
          <w:b/>
          <w:bCs/>
          <w:sz w:val="24"/>
          <w:szCs w:val="24"/>
        </w:rPr>
        <w:t xml:space="preserve">Antioxidant activity of </w:t>
      </w:r>
      <w:r w:rsidRPr="00600B1D">
        <w:rPr>
          <w:rFonts w:ascii="Times New Roman" w:hAnsi="Times New Roman" w:cs="Times New Roman"/>
          <w:b/>
          <w:bCs/>
          <w:i/>
          <w:iCs/>
          <w:sz w:val="24"/>
          <w:szCs w:val="24"/>
        </w:rPr>
        <w:t>Uncaria sclerophylla</w:t>
      </w:r>
      <w:r w:rsidRPr="008E101C">
        <w:rPr>
          <w:rFonts w:ascii="Times New Roman" w:hAnsi="Times New Roman" w:cs="Times New Roman"/>
          <w:b/>
          <w:bCs/>
          <w:sz w:val="24"/>
          <w:szCs w:val="24"/>
        </w:rPr>
        <w:t xml:space="preserve"> extract</w:t>
      </w:r>
    </w:p>
    <w:p w14:paraId="325E4EE2" w14:textId="258ABE1E" w:rsidR="00345C35" w:rsidRDefault="00F964FE" w:rsidP="005B7258">
      <w:pPr>
        <w:spacing w:line="480" w:lineRule="auto"/>
        <w:jc w:val="both"/>
        <w:rPr>
          <w:rFonts w:ascii="Times New Roman" w:hAnsi="Times New Roman" w:cs="Times New Roman"/>
          <w:sz w:val="24"/>
          <w:szCs w:val="24"/>
        </w:rPr>
      </w:pPr>
      <w:r w:rsidRPr="00FE179F">
        <w:rPr>
          <w:rFonts w:ascii="Times New Roman" w:hAnsi="Times New Roman" w:cs="Times New Roman"/>
          <w:sz w:val="24"/>
          <w:szCs w:val="24"/>
        </w:rPr>
        <w:t>Assays</w:t>
      </w:r>
      <w:r w:rsidR="00A56DB9" w:rsidRPr="00FE179F">
        <w:rPr>
          <w:rFonts w:ascii="Times New Roman" w:hAnsi="Times New Roman" w:cs="Times New Roman"/>
          <w:sz w:val="24"/>
          <w:szCs w:val="24"/>
        </w:rPr>
        <w:t xml:space="preserve"> for antioxidant activity using the DPPH methods showed that the highest antioxidant activity was possessed by methanol extract, both from twigs and stems, with IC</w:t>
      </w:r>
      <w:r w:rsidR="00A56DB9" w:rsidRPr="00FE179F">
        <w:rPr>
          <w:rFonts w:ascii="Times New Roman" w:hAnsi="Times New Roman" w:cs="Times New Roman"/>
          <w:sz w:val="24"/>
          <w:szCs w:val="24"/>
          <w:vertAlign w:val="subscript"/>
        </w:rPr>
        <w:t>50</w:t>
      </w:r>
      <w:r w:rsidR="00A56DB9" w:rsidRPr="00FE179F">
        <w:rPr>
          <w:rFonts w:ascii="Times New Roman" w:hAnsi="Times New Roman" w:cs="Times New Roman"/>
          <w:sz w:val="24"/>
          <w:szCs w:val="24"/>
        </w:rPr>
        <w:t xml:space="preserve"> 28.7</w:t>
      </w:r>
      <w:r w:rsidR="008E101C">
        <w:rPr>
          <w:rFonts w:ascii="Times New Roman" w:hAnsi="Times New Roman" w:cs="Times New Roman"/>
          <w:sz w:val="24"/>
          <w:szCs w:val="24"/>
        </w:rPr>
        <w:t>6</w:t>
      </w:r>
      <w:r w:rsidR="00A56DB9" w:rsidRPr="00FE179F">
        <w:rPr>
          <w:rFonts w:ascii="Times New Roman" w:hAnsi="Times New Roman" w:cs="Times New Roman"/>
          <w:sz w:val="24"/>
          <w:szCs w:val="24"/>
        </w:rPr>
        <w:t xml:space="preserve"> ppm</w:t>
      </w:r>
      <w:r w:rsidR="008E101C">
        <w:rPr>
          <w:rFonts w:ascii="Times New Roman" w:hAnsi="Times New Roman" w:cs="Times New Roman"/>
          <w:sz w:val="24"/>
          <w:szCs w:val="24"/>
        </w:rPr>
        <w:t xml:space="preserve"> and 27.76 ppm, respectively (Table </w:t>
      </w:r>
      <w:r w:rsidR="00B16F57">
        <w:rPr>
          <w:rFonts w:ascii="Times New Roman" w:hAnsi="Times New Roman" w:cs="Times New Roman"/>
          <w:sz w:val="24"/>
          <w:szCs w:val="24"/>
        </w:rPr>
        <w:t>6</w:t>
      </w:r>
      <w:r w:rsidR="00070B13">
        <w:rPr>
          <w:rFonts w:ascii="Times New Roman" w:hAnsi="Times New Roman" w:cs="Times New Roman"/>
          <w:sz w:val="24"/>
          <w:szCs w:val="24"/>
        </w:rPr>
        <w:t>-</w:t>
      </w:r>
      <w:r w:rsidR="00B16F57">
        <w:rPr>
          <w:rFonts w:ascii="Times New Roman" w:hAnsi="Times New Roman" w:cs="Times New Roman"/>
          <w:sz w:val="24"/>
          <w:szCs w:val="24"/>
        </w:rPr>
        <w:t>7</w:t>
      </w:r>
      <w:r w:rsidR="008E101C">
        <w:rPr>
          <w:rFonts w:ascii="Times New Roman" w:hAnsi="Times New Roman" w:cs="Times New Roman"/>
          <w:sz w:val="24"/>
          <w:szCs w:val="24"/>
        </w:rPr>
        <w:t>).</w:t>
      </w:r>
      <w:r w:rsidR="00A56DB9" w:rsidRPr="00FE179F">
        <w:rPr>
          <w:rFonts w:ascii="Times New Roman" w:hAnsi="Times New Roman" w:cs="Times New Roman"/>
          <w:sz w:val="24"/>
          <w:szCs w:val="24"/>
        </w:rPr>
        <w:t xml:space="preserve"> This is in line with the results of the</w:t>
      </w:r>
      <w:r w:rsidR="008E101C">
        <w:rPr>
          <w:rFonts w:ascii="Times New Roman" w:hAnsi="Times New Roman" w:cs="Times New Roman"/>
          <w:sz w:val="24"/>
          <w:szCs w:val="24"/>
        </w:rPr>
        <w:t xml:space="preserve"> </w:t>
      </w:r>
      <w:r w:rsidR="00A56DB9" w:rsidRPr="00FE179F">
        <w:rPr>
          <w:rFonts w:ascii="Times New Roman" w:hAnsi="Times New Roman" w:cs="Times New Roman"/>
          <w:sz w:val="24"/>
          <w:szCs w:val="24"/>
        </w:rPr>
        <w:t xml:space="preserve">flavonoid content </w:t>
      </w:r>
      <w:r w:rsidR="008E101C">
        <w:rPr>
          <w:rFonts w:ascii="Times New Roman" w:hAnsi="Times New Roman" w:cs="Times New Roman"/>
          <w:sz w:val="24"/>
          <w:szCs w:val="24"/>
        </w:rPr>
        <w:t>screening</w:t>
      </w:r>
      <w:r w:rsidR="002077DC" w:rsidRPr="00FE179F">
        <w:rPr>
          <w:rFonts w:ascii="Times New Roman" w:hAnsi="Times New Roman" w:cs="Times New Roman"/>
          <w:sz w:val="24"/>
          <w:szCs w:val="24"/>
        </w:rPr>
        <w:t>,</w:t>
      </w:r>
      <w:r w:rsidR="00A56DB9" w:rsidRPr="00FE179F">
        <w:rPr>
          <w:rFonts w:ascii="Times New Roman" w:hAnsi="Times New Roman" w:cs="Times New Roman"/>
          <w:sz w:val="24"/>
          <w:szCs w:val="24"/>
        </w:rPr>
        <w:t xml:space="preserve"> which showed that flavonoids was present in methanol extracts from both twigs and stems. Flavonoids have a role in antioxidant activity</w:t>
      </w:r>
      <w:r w:rsidR="002077DC" w:rsidRPr="00FE179F">
        <w:rPr>
          <w:rFonts w:ascii="Times New Roman" w:hAnsi="Times New Roman" w:cs="Times New Roman"/>
          <w:sz w:val="24"/>
          <w:szCs w:val="24"/>
        </w:rPr>
        <w:t>,</w:t>
      </w:r>
      <w:r w:rsidR="00A56DB9" w:rsidRPr="00FE179F">
        <w:rPr>
          <w:rFonts w:ascii="Times New Roman" w:hAnsi="Times New Roman" w:cs="Times New Roman"/>
          <w:sz w:val="24"/>
          <w:szCs w:val="24"/>
        </w:rPr>
        <w:t xml:space="preserve"> as has </w:t>
      </w:r>
      <w:r w:rsidR="00A56DB9" w:rsidRPr="00FE179F">
        <w:rPr>
          <w:rFonts w:ascii="Times New Roman" w:hAnsi="Times New Roman" w:cs="Times New Roman"/>
          <w:sz w:val="24"/>
          <w:szCs w:val="24"/>
        </w:rPr>
        <w:lastRenderedPageBreak/>
        <w:t>been reported in various studies</w:t>
      </w:r>
      <w:r w:rsidR="00926AD8">
        <w:rPr>
          <w:rFonts w:ascii="Times New Roman" w:hAnsi="Times New Roman" w:cs="Times New Roman"/>
          <w:sz w:val="24"/>
          <w:szCs w:val="24"/>
        </w:rPr>
        <w:t xml:space="preserve"> </w:t>
      </w:r>
      <w:r w:rsidR="00926AD8">
        <w:rPr>
          <w:rFonts w:ascii="Times New Roman" w:hAnsi="Times New Roman" w:cs="Times New Roman"/>
          <w:sz w:val="24"/>
          <w:szCs w:val="24"/>
        </w:rPr>
        <w:fldChar w:fldCharType="begin" w:fldLock="1"/>
      </w:r>
      <w:r w:rsidR="00926AD8">
        <w:rPr>
          <w:rFonts w:ascii="Times New Roman" w:hAnsi="Times New Roman" w:cs="Times New Roman"/>
          <w:sz w:val="24"/>
          <w:szCs w:val="24"/>
        </w:rPr>
        <w:instrText>ADDIN CSL_CITATION {"citationItems":[{"id":"ITEM-1","itemData":{"DOI":"10.1016/j.ultsonch.2022.106190","ISSN":"18732828","PMID":"36215890","abstract":"Astragalus membranaceus is a medicinal and edible species in China, with a variety of biological activities. This study evaluated the reuse potential of A. membranaceus waste as a source of food antioxidants. Antioxidant and antifungal activities of flavonoids, polysaccharides, and saponins from A. membranaceus stems and leaves were evaluated. Results showed that inhibition rate of flavonoids on six tested fungi reaches 100 % at a concentration of 5 mg/mL, and the antioxidant test demonstrated satisfactory antioxidant activity. On this basis, an extremely economical ultrasonic-assisted extraction of flavonoids from A. membranaceus stems and leaves was developed and optimized via response surface methodology (RSM). Optimized conditions included an extraction time of 35 min, ethanol concentration of 75 %, liquid–solid ratio of 40 mL/g, and extraction temperature of 58 °C, in which the extraction yield of flavonoids was 22.0270 ± 2.5739 mg/g. The total flavonoids were separated and purified using activity-guided isolation technology, and frac. ccd with strong antioxidant activity were analyzed via HPLC-MS/MS. Results showed that main components are isoquercitrin and astragalin. This study can provide a potential innovative application for the development of natural food antioxidants from A. membranaceus waste.","author":[{"dropping-particle":"","family":"Cui","given":"Liyan","non-dropping-particle":"","parse-names":false,"suffix":""},{"dropping-particle":"","family":"Ma","given":"Zhennan","non-dropping-particle":"","parse-names":false,"suffix":""},{"dropping-particle":"","family":"Wang","given":"Defu","non-dropping-particle":"","parse-names":false,"suffix":""},{"dropping-particle":"","family":"Niu","given":"Yanbing","non-dropping-particle":"","parse-names":false,"suffix":""}],"container-title":"Ultrasonics Sonochemistry","id":"ITEM-1","issue":"October","issued":{"date-parts":[["2022"]]},"page":"106190","publisher":"Elsevier B.V.","title":"Ultrasound-assisted extraction, optimization, isolation, and antioxidant activity analysis of flavonoids from Astragalus membranaceus stems and leaves","type":"article-journal","volume":"90"},"uris":["http://www.mendeley.com/documents/?uuid=1a9144e9-0a30-4db9-b621-4cdec95fd7cf"]},{"id":"ITEM-2","itemData":{"DOI":"10.1016/j.lwt.2023.114433","ISSN":"00236438","abstract":"Flavonoids have potential antioxidant activity and commercial value. Exploration of the relationship between the properties of flavonoids and their molecular structure provides the theoretical basis for screening and synthesizing flavonoids with more efficient antioxidant activities. In this article, the quantitative structure-activity relationships (QSAR) of 20 flavonoids with cellular antioxidant activity (CAA) were investigated by support vector regression. Planarity is introduced into the QSAR model as a molecular descriptor. The correlation coefficient (R2) and root mean square error (RMSE) are calculated for the training and test datasets. For the training dataset, the R2train and RMSEtrain are 0.85 and 0.090, respectively, showing that our model fits well. For the test dataset, R2test and RMSEtest are 0.61 and 0.095, indicating that our model has great predictive ability. Furthermore, the effect of different glycoside substitutions on antioxidant activity was also revealed. The atomic dipole corrected Hirshfeld charge (ADCH) distribution and bond dissociation enthalpy (BDE) values show that the addition of glycoside can significantly decrease the activity of H on the phenolic hydroxyl group of the B ring, further reducing the antioxidant activity. Moreover, the formation of intramolecular hydrogen bonds is not conducive to the improvement of antioxidant activity.","author":[{"dropping-particle":"","family":"Tao","given":"Yaping","non-dropping-particle":"","parse-names":false,"suffix":""},{"dropping-particle":"","family":"Zhang","given":"Hengwei","non-dropping-particle":"","parse-names":false,"suffix":""},{"dropping-particle":"","family":"Wang","given":"Yi","non-dropping-particle":"","parse-names":false,"suffix":""}],"container-title":"Lwt - Food Science and Technology","id":"ITEM-2","issue":"December 2022","issued":{"date-parts":[["2023"]]},"page":"114433","publisher":"Elsevier Ltd","title":"Revealing and predicting the relationship between the molecular structure and antioxidant activity of flavonoids","type":"article-journal","volume":"174"},"uris":["http://www.mendeley.com/documents/?uuid=c11d9bf3-4e2c-4df7-93e5-94edb5d33305"]},{"id":"ITEM-3","itemData":{"DOI":"10.1016/j.kjs.2023.02.022","ISSN":"23074108","author":[{"dropping-particle":"","family":"Uysal","given":"Imran","non-dropping-particle":"","parse-names":false,"suffix":""}],"container-title":"Kuwait Journal of Science","id":"ITEM-3","issue":"February","issued":{"date-parts":[["2023"]]},"page":"1-4","publisher":"The Author","title":"Total phenolic and flavonoid contents and antioxidant, antimicrobial and antiproliferative activities of Polycarpon tetraphyllum","type":"article-journal"},"uris":["http://www.mendeley.com/documents/?uuid=31c8eb96-2b56-436c-bc2c-ad02f5f595ea"]},{"id":"ITEM-4","itemData":{"DOI":"10.1016/j.foodchem.2022.135198","ISSN":"18737072","PMID":"36527947","abstract":"In this study, flavonoids were successfully extracted from Artemisia argyi stem, and their yield reached 15.3 mg/g dry A. argyi stem. The flavonoid extract from A. argyi stem had a purity of 88.58 % (w/w), meanwhile, which also contained 1.57 % (w/w) carbohydrates, 2.04 % (w/w) proteins and 7.81 % (w/w) polyphenols, respectively. In vitro antioxidant activity analysis showed the increased scavenging effects of flavonoid extract from A. argyi stem on 1,1-diphenyl-2-picrylhydrazyl, 2,2′-azinobis-di-(3-ethyl-benzothiazolin-6-sulfonic acid) diammonium salt, hydroxyl, and superoxide radicals in a concentration-dependent manner. Furthermore, the flavonoid extract from A. argyi stem exerted protective effects on lipopolysaccharide-stimulated RAW 264.7 macrophages via inhibiting the levels of tumor necrosis factor-alpha, interleukin-6, interleukin-1 beta, and nitric oxide free radicals. Overall, this work will provide guidance and help in the utilization of edible A. argyi as plant-based diet and its bioactive flavonoid extract as antioxidant and anti-inflammatory ingredients to improve the function, nutrition, and healthiness of foods.","author":[{"dropping-particle":"","family":"Wang","given":"Zichao","non-dropping-particle":"","parse-names":false,"suffix":""},{"dropping-particle":"","family":"Wang","given":"Lu","non-dropping-particle":"","parse-names":false,"suffix":""},{"dropping-particle":"","family":"Huang","given":"Hongtao","non-dropping-particle":"","parse-names":false,"suffix":""},{"dropping-particle":"","family":"Li","given":"Qiuyan","non-dropping-particle":"","parse-names":false,"suffix":""},{"dropping-particle":"","family":"Wang","given":"Xiaoyuan","non-dropping-particle":"","parse-names":false,"suffix":""},{"dropping-particle":"","family":"Sun","given":"Qi","non-dropping-particle":"","parse-names":false,"suffix":""},{"dropping-particle":"","family":"Wang","given":"Qi","non-dropping-particle":"","parse-names":false,"suffix":""},{"dropping-particle":"","family":"Li","given":"Na","non-dropping-particle":"","parse-names":false,"suffix":""}],"container-title":"Food Chemistry","id":"ITEM-4","issue":"December 2022","issued":{"date-parts":[["2023"]]},"title":"In vitro antioxidant analysis of flavonoids extracted from Artemisia argyi stem and their anti-inflammatory activity in lipopolysaccharide-stimulated RAW 264.7 macrophages","type":"article-journal","volume":"407"},"uris":["http://www.mendeley.com/documents/?uuid=8235e445-85d0-4997-aba0-3fa2873630ca"]}],"mendeley":{"formattedCitation":"(Cui et al., 2022; Tao et al., 2023; Uysal, 2023; Wang et al., 2023)","plainTextFormattedCitation":"(Cui et al., 2022; Tao et al., 2023; Uysal, 2023; Wang et al., 2023)","previouslyFormattedCitation":"(Cui et al., 2022; Tao et al., 2023; Uysal, 2023; Wang et al., 2023)"},"properties":{"noteIndex":0},"schema":"https://github.com/citation-style-language/schema/raw/master/csl-citation.json"}</w:instrText>
      </w:r>
      <w:r w:rsidR="00926AD8">
        <w:rPr>
          <w:rFonts w:ascii="Times New Roman" w:hAnsi="Times New Roman" w:cs="Times New Roman"/>
          <w:sz w:val="24"/>
          <w:szCs w:val="24"/>
        </w:rPr>
        <w:fldChar w:fldCharType="separate"/>
      </w:r>
      <w:r w:rsidR="00926AD8" w:rsidRPr="00926AD8">
        <w:rPr>
          <w:rFonts w:ascii="Times New Roman" w:hAnsi="Times New Roman" w:cs="Times New Roman"/>
          <w:noProof/>
          <w:sz w:val="24"/>
          <w:szCs w:val="24"/>
        </w:rPr>
        <w:t>(Cui et al., 2022; Tao et al., 2023; Uysal, 2023; Wang et al., 2023)</w:t>
      </w:r>
      <w:r w:rsidR="00926AD8">
        <w:rPr>
          <w:rFonts w:ascii="Times New Roman" w:hAnsi="Times New Roman" w:cs="Times New Roman"/>
          <w:sz w:val="24"/>
          <w:szCs w:val="24"/>
        </w:rPr>
        <w:fldChar w:fldCharType="end"/>
      </w:r>
      <w:r w:rsidR="00A56DB9" w:rsidRPr="00FE179F">
        <w:rPr>
          <w:rFonts w:ascii="Times New Roman" w:hAnsi="Times New Roman" w:cs="Times New Roman"/>
          <w:sz w:val="24"/>
          <w:szCs w:val="24"/>
        </w:rPr>
        <w:t xml:space="preserve">. </w:t>
      </w:r>
    </w:p>
    <w:p w14:paraId="0E4C6F25" w14:textId="77777777" w:rsidR="008F49C3" w:rsidRDefault="008F49C3" w:rsidP="005B7258">
      <w:pPr>
        <w:spacing w:line="480" w:lineRule="auto"/>
        <w:jc w:val="both"/>
        <w:rPr>
          <w:rFonts w:ascii="Times New Roman" w:hAnsi="Times New Roman" w:cs="Times New Roman"/>
          <w:sz w:val="24"/>
          <w:szCs w:val="24"/>
        </w:rPr>
      </w:pPr>
    </w:p>
    <w:p w14:paraId="1BD8DCF3" w14:textId="5BF58F32" w:rsidR="005B7258" w:rsidRDefault="005B7258" w:rsidP="00940177">
      <w:pPr>
        <w:spacing w:line="480" w:lineRule="auto"/>
        <w:jc w:val="both"/>
        <w:rPr>
          <w:rFonts w:ascii="Times New Roman" w:hAnsi="Times New Roman" w:cs="Times New Roman"/>
          <w:b/>
          <w:bCs/>
          <w:sz w:val="24"/>
          <w:szCs w:val="24"/>
        </w:rPr>
      </w:pPr>
      <w:r w:rsidRPr="005B7258">
        <w:rPr>
          <w:rFonts w:ascii="Times New Roman" w:hAnsi="Times New Roman" w:cs="Times New Roman"/>
          <w:b/>
          <w:bCs/>
          <w:sz w:val="24"/>
          <w:szCs w:val="24"/>
        </w:rPr>
        <w:t>Discussion</w:t>
      </w:r>
    </w:p>
    <w:p w14:paraId="2159A877" w14:textId="77777777" w:rsidR="005B7258" w:rsidRPr="00600B1D" w:rsidRDefault="005B7258" w:rsidP="005B7258">
      <w:pPr>
        <w:spacing w:line="480" w:lineRule="auto"/>
        <w:jc w:val="both"/>
        <w:rPr>
          <w:rFonts w:ascii="Times New Roman" w:hAnsi="Times New Roman" w:cs="Times New Roman"/>
          <w:b/>
          <w:bCs/>
          <w:i/>
          <w:iCs/>
          <w:sz w:val="24"/>
          <w:szCs w:val="24"/>
        </w:rPr>
      </w:pPr>
      <w:r w:rsidRPr="008F5C5E">
        <w:rPr>
          <w:rFonts w:ascii="Times New Roman" w:hAnsi="Times New Roman" w:cs="Times New Roman"/>
          <w:b/>
          <w:bCs/>
          <w:sz w:val="24"/>
          <w:szCs w:val="24"/>
        </w:rPr>
        <w:t xml:space="preserve">Identification of alkaloids, phenols, and flavonoids from stems and twigs of </w:t>
      </w:r>
      <w:r w:rsidRPr="00600B1D">
        <w:rPr>
          <w:rFonts w:ascii="Times New Roman" w:hAnsi="Times New Roman" w:cs="Times New Roman"/>
          <w:b/>
          <w:bCs/>
          <w:i/>
          <w:iCs/>
          <w:sz w:val="24"/>
          <w:szCs w:val="24"/>
        </w:rPr>
        <w:t>Uncaria sclerophylla</w:t>
      </w:r>
    </w:p>
    <w:p w14:paraId="797D88AA" w14:textId="091E7456" w:rsidR="005B7258" w:rsidRDefault="005B7258" w:rsidP="005B7258">
      <w:pPr>
        <w:spacing w:line="480" w:lineRule="auto"/>
        <w:jc w:val="both"/>
        <w:rPr>
          <w:rFonts w:ascii="Times New Roman" w:hAnsi="Times New Roman" w:cs="Times New Roman"/>
          <w:sz w:val="24"/>
          <w:szCs w:val="24"/>
        </w:rPr>
      </w:pPr>
      <w:r w:rsidRPr="008F5C5E">
        <w:rPr>
          <w:rFonts w:ascii="Times New Roman" w:hAnsi="Times New Roman" w:cs="Times New Roman"/>
          <w:sz w:val="24"/>
          <w:szCs w:val="24"/>
        </w:rPr>
        <w:t xml:space="preserve">Several studies show the potential of alkaloids, phenols, and flavonoids in antidiabetic and antioxidant activity </w:t>
      </w:r>
      <w:r w:rsidRPr="008F5C5E">
        <w:rPr>
          <w:rFonts w:ascii="Times New Roman" w:hAnsi="Times New Roman" w:cs="Times New Roman"/>
          <w:sz w:val="24"/>
          <w:szCs w:val="24"/>
        </w:rPr>
        <w:fldChar w:fldCharType="begin" w:fldLock="1"/>
      </w:r>
      <w:r w:rsidR="00A14ACF">
        <w:rPr>
          <w:rFonts w:ascii="Times New Roman" w:hAnsi="Times New Roman" w:cs="Times New Roman"/>
          <w:sz w:val="24"/>
          <w:szCs w:val="24"/>
        </w:rPr>
        <w:instrText>ADDIN CSL_CITATION {"citationItems":[{"id":"ITEM-1","itemData":{"DOI":"10.1155/2017/8386065","ISSN":"23146141","PMID":"29318154","abstract":"The best described pharmacological property of flavonoids is their capacity to act as potent antioxidant that has been reported to play an important role in the alleviation of diabetes mellitus. Flavonoids biochemical properties are structure dependent; however, they are yet to be thoroughly understood. Hence, the main aim of this work was to investigate the antioxidant and antidiabetic properties of some structurally related flavonoids to identify key positions responsible, their correlation, and the effect of methylation and acetylation on the same properties. Antioxidant potential was evaluated through dot blot, 2,2-diphenyl-1-picrylhydrazyl (DPPH) radical scavenging, ABTS+ radical scavenging, ferric reducing antioxidant power (FRAP), and xanthine oxidase inhibitory (XOI) assays. Antidiabetic effect was investigated through α-glucosidase and dipeptidyl peptidase-4 (DPP-4) assays. Results showed that the total number and the configuration of hydroxyl groups played an important role in regulating antioxidant and antidiabetic properties in scavenging DPPH radical, ABTS+ radical, and FRAP assays and improved both α-glucosidase and DPP-4 activities. Presence of C-2-C-3 double bond and C-4 ketonic group are two essential structural features in the bioactivity of flavonoids especially for antidiabetic property. Methylation and acetylation of hydroxyl groups were found to diminish the in vitro antioxidant and antidiabetic properties of the flavonoids.","author":[{"dropping-particle":"","family":"Sarian","given":"Murni Nazira","non-dropping-particle":"","parse-names":false,"suffix":""},{"dropping-particle":"","family":"Ahmed","given":"Qamar Uddin","non-dropping-particle":"","parse-names":false,"suffix":""},{"dropping-particle":"","family":"Mat So'Ad","given":"Siti Zaiton","non-dropping-particle":"","parse-names":false,"suffix":""},{"dropping-particle":"","family":"Alhassan","given":"Alhassan Muhammad","non-dropping-particle":"","parse-names":false,"suffix":""},{"dropping-particle":"","family":"Murugesu","given":"Suganya","non-dropping-particle":"","parse-names":false,"suffix":""},{"dropping-particle":"","family":"Perumal","given":"Vikneswari","non-dropping-particle":"","parse-names":false,"suffix":""},{"dropping-particle":"","family":"Syed Mohamad","given":"Sharifah Nurul Akilah","non-dropping-particle":"","parse-names":false,"suffix":""},{"dropping-particle":"","family":"Khatib","given":"Alfi","non-dropping-particle":"","parse-names":false,"suffix":""},{"dropping-particle":"","family":"Latip","given":"Jalifah","non-dropping-particle":"","parse-names":false,"suffix":""}],"container-title":"BioMed Research International","id":"ITEM-1","issue":"Article ID 8386065","issued":{"date-parts":[["2017"]]},"page":"1-14","publisher":"Hindawi","title":"Antioxidant and antidiabetic effects of flavonoids: A structure-activity relationship based study","type":"article-journal","volume":"2017"},"uris":["http://www.mendeley.com/documents/?uuid=59c41e64-98bc-4432-b663-d8a23b3f8a05"]},{"id":"ITEM-2","itemData":{"DOI":"10.1590/S2175-97902019000418806","ISSN":"21759790","abstract":"Ethnomedicinal survey documents the traditional practices of Tetrastigma angustifolia leaves in the management of diabetes in the North-eastern region of India. The present study was aimed at isolation of possible antidiabetic principle(s) from T. angustifolia leaves and evaluation of antidiabetic efficacy of isolated compound(s) in experimental animal model. The methanolic extract of T. angustifolia leaves was obtained by Soxhlet extraction method and subjected to silica gel column chromatography (100-200 mesh). Fraction 18-176 chloroform:methanol (70:30) yielded a pale yellow colored compound. The structure of pure compound was elucidated with the help of UV, IR, NMR and Mass spectrometric/ techniques. The antioxidant activity of the isolated compound was evaluated in vitro by various radical scavenfing assay methods.. Oral acute toxicity study was carried out according to OECD guideline 423 in Wistar rats. The antidiabetic efficacy of the isolated compound was evaluated in STZ-induced diabetic rats at the dose of 5 mg/kg b.w. for duration of 21 days. The present study reports a new flavocnoid compound isolated from the methanolic extract of T. angustifolia leaves and identified as 8-hydroxyapigenin 7-O-D-glucopyranoside. The flavonoid compound exhibited potent antidiabetic (hypoglicemic) activity in STZ-induced diabetic rats with promising antioxidant (radical scavenging activity) potential in vitro.","author":[{"dropping-particle":"","family":"Junejo","given":"Julfikar Ali","non-dropping-particle":"","parse-names":false,"suffix":""},{"dropping-particle":"","family":"Zaman","given":"Kamaruz","non-dropping-particle":"","parse-names":false,"suffix":""},{"dropping-particle":"","family":"Ali","given":"Mohammed","non-dropping-particle":"","parse-names":false,"suffix":""},{"dropping-particle":"","family":"Rudrapal","given":"Mithun","non-dropping-particle":"","parse-names":false,"suffix":""}],"container-title":"Brazilian Journal of Pharmaceutical Sciences","id":"ITEM-2","issued":{"date-parts":[["2020"]]},"page":"1-15","title":"New flavonoid with antidiabetic and antioxidant potential from tetrastigma angustifolia (Roxb.) deb leaves","type":"article-journal","volume":"56"},"uris":["http://www.mendeley.com/documents/?uuid=2b67ae2d-dcb1-4edc-a1a1-d6d3bd7e21e6"]},{"id":"ITEM-3","itemData":{"DOI":"10.1039/c9nj01251f","ISSN":"13699261","abstract":"An empirical relationship between antidiabetic and antioxidant properties of molecules using protocatechuic acid (PCA) as a test compound has been found. In vivo antidiabetic study and in silico evaluation of the antioxidant activity of PCA and glibenclamide (GcD) were used in establishing this relationship.","author":[{"dropping-particle":"","family":"Famuyiwa","given":"Samson O.","non-dropping-particle":"","parse-names":false,"suffix":""},{"dropping-particle":"","family":"Sanusi","given":"Kayode","non-dropping-particle":"","parse-names":false,"suffix":""},{"dropping-particle":"","family":"Faloye","given":"Kolade O.","non-dropping-particle":"","parse-names":false,"suffix":""},{"dropping-particle":"","family":"Yilmaz","given":"Yusuf","non-dropping-particle":"","parse-names":false,"suffix":""},{"dropping-particle":"","family":"Ceylan","given":"Ümit","non-dropping-particle":"","parse-names":false,"suffix":""}],"container-title":"New Journal of Chemistry","id":"ITEM-3","issue":"34","issued":{"date-parts":[["2019"]]},"page":"13326-13329","title":"Antidiabetic and antioxidant activities: Is there any link between them?","type":"article-journal","volume":"43"},"uris":["http://www.mendeley.com/documents/?uuid=ae9662c5-c1d6-490c-8254-28241ac164a3"]},{"id":"ITEM-4","itemData":{"DOI":"10.1016/j.arabjc.2021.103541","ISSN":"18785352","abstract":"Garcinia forbesii King belongs to Clusiaceae is a source of secondary metabolites especially xanthones with various biological activities. G. forbesii King is also known for its empirical use for malaria and diabetes. This study investigated the total phenolic and flavonoid contents, in vitro antioxidant, antidiabetic and antiplasmodial activities of four extracts attained from the stem bark of G. forbesii King. The total phenolic and flavonoid contents were determined by spectrophotometric methods and antioxidant activity was evaluated by DPPH, ABTS, FRAP assays. In vitro antidiabetic activity was assessed by α-glucosidase and α-amylase assays and antiplasmodial activity was studied against chloroquine sensitive Plasmodium falciparum strain 3D7. The highest value of total phenolic (187.37 ± 0.06 mg GAE/g) and flavonoid (35.97 ± 0.02 mg QE/g) contents were recorded in n-hexane and methanolic extracts. n-Hexane extract showed the highest DPPH activity with IC50 of 8.12 ± 0.02 μg/mL. Ethyl acetate extract exhibited better scavenging ability for ABTS with IC50 of 3.88 ± 0.04 μg/mL. The FRAP assay showed better activity in methanol extract with an inhibition value of 73.68 ± 3.66 µM Fe2+/g. The strong inhibition against α-glucosidase and α-amylase were displayed by dichloromethane extract with IC50 of 35.13 ± 2.01 μg/mL and 4.83 ± 0.20 μg/mL. n-Hexane and methanol extracts showed significant antiplasmodial activity with IC50 of 0.23 ± 0.01 μg/mL and 0.73 ± 0.01 μg/mL, respectively. The correlation analysis indicated a positive relationship of total phenolic and flavonoid contents with antiplasmodial activity. The results revealed that n-hexane and methanol extracts could be used as a potential natural antiplasmodial, while dichloromethane extract is a promising natural antidiabetic.","author":[{"dropping-particle":"","family":"Wairata","given":"Johanis","non-dropping-particle":"","parse-names":false,"suffix":""},{"dropping-particle":"","family":"Fadlan","given":"Arif","non-dropping-particle":"","parse-names":false,"suffix":""},{"dropping-particle":"","family":"Setyo Purnomo","given":"Adi","non-dropping-particle":"","parse-names":false,"suffix":""},{"dropping-particle":"","family":"Taher","given":"Muhammad","non-dropping-particle":"","parse-names":false,"suffix":""},{"dropping-particle":"","family":"Ersam","given":"Taslim","non-dropping-particle":"","parse-names":false,"suffix":""}],"container-title":"Arabian Journal of Chemistry","id":"ITEM-4","issue":"2","issued":{"date-parts":[["2022"]]},"page":"103541","publisher":"The Author(s)","title":"Total phenolic and flavonoid contents, antioxidant, antidiabetic and antiplasmodial activities of Garcinia forbesii King: A correlation study","type":"article-journal","volume":"15"},"uris":["http://www.mendeley.com/documents/?uuid=8bd4e4eb-e404-4395-a625-ca30a1df350b"]}],"mendeley":{"formattedCitation":"(Famuyiwa et al., 2019; Junejo et al., 2020; Sarian et al., 2017; Wairata et al., 2022)","plainTextFormattedCitation":"(Famuyiwa et al., 2019; Junejo et al., 2020; Sarian et al., 2017; Wairata et al., 2022)","previouslyFormattedCitation":"(Famuyiwa et al., 2019; Junejo et al., 2020; Sarian et al., 2017; Wairata et al., 2022)"},"properties":{"noteIndex":0},"schema":"https://github.com/citation-style-language/schema/raw/master/csl-citation.json"}</w:instrText>
      </w:r>
      <w:r w:rsidRPr="008F5C5E">
        <w:rPr>
          <w:rFonts w:ascii="Times New Roman" w:hAnsi="Times New Roman" w:cs="Times New Roman"/>
          <w:sz w:val="24"/>
          <w:szCs w:val="24"/>
        </w:rPr>
        <w:fldChar w:fldCharType="separate"/>
      </w:r>
      <w:r w:rsidRPr="00E912A9">
        <w:rPr>
          <w:rFonts w:ascii="Times New Roman" w:hAnsi="Times New Roman" w:cs="Times New Roman"/>
          <w:noProof/>
          <w:sz w:val="24"/>
          <w:szCs w:val="24"/>
        </w:rPr>
        <w:t>(Famuyiwa et al., 2019; Junejo et al., 2020; Sarian et al., 2017; Wairata et al., 2022)</w:t>
      </w:r>
      <w:r w:rsidRPr="008F5C5E">
        <w:rPr>
          <w:rFonts w:ascii="Times New Roman" w:hAnsi="Times New Roman" w:cs="Times New Roman"/>
          <w:sz w:val="24"/>
          <w:szCs w:val="24"/>
        </w:rPr>
        <w:fldChar w:fldCharType="end"/>
      </w:r>
      <w:r w:rsidRPr="008F5C5E">
        <w:rPr>
          <w:rFonts w:ascii="Times New Roman" w:hAnsi="Times New Roman" w:cs="Times New Roman"/>
          <w:sz w:val="24"/>
          <w:szCs w:val="24"/>
        </w:rPr>
        <w:t>. Screening of alkaloid, phenol, and flavonoid phytoconstituents using thin-layer chromatography has been widely used in various studies</w:t>
      </w:r>
      <w:r w:rsidR="00926AD8">
        <w:rPr>
          <w:rFonts w:ascii="Times New Roman" w:hAnsi="Times New Roman" w:cs="Times New Roman"/>
          <w:sz w:val="24"/>
          <w:szCs w:val="24"/>
        </w:rPr>
        <w:t xml:space="preserve"> </w:t>
      </w:r>
      <w:r w:rsidR="00926AD8">
        <w:rPr>
          <w:rFonts w:ascii="Times New Roman" w:hAnsi="Times New Roman" w:cs="Times New Roman"/>
          <w:sz w:val="24"/>
          <w:szCs w:val="24"/>
        </w:rPr>
        <w:fldChar w:fldCharType="begin" w:fldLock="1"/>
      </w:r>
      <w:r w:rsidR="00613A67">
        <w:rPr>
          <w:rFonts w:ascii="Times New Roman" w:hAnsi="Times New Roman" w:cs="Times New Roman"/>
          <w:sz w:val="24"/>
          <w:szCs w:val="24"/>
        </w:rPr>
        <w:instrText>ADDIN CSL_CITATION {"citationItems":[{"id":"ITEM-1","itemData":{"DOI":"10.22270/jddt.v9i4.3083","ISSN":"2250-1177","abstract":"Botanicals and herbal preparations for medicinal usage contain various types of bioactive compounds. The focus of this paper is on the analytical methodologies, which include the extraction, characterization of active ingredients in Capsicum frutescens fruits and Annona muricata L. leaves. Capsicum frutescens used for various problems with digestion including upset for conditions of the heart and blood vessels including poor circulation, excessive blood clotting, high cholesterol, and preventing heart disease. Whereas Annona muricata L. leaves are traditionally used to treat diabetes. People have been consuming raw leaves of Annona muricata L. to control blood glucose levels. The present investigation was designed to study the phytochemical profiling and bioactive component principles of Capsicum frutescens and Annona muricata by Thin layer Chromatography. Bio autography agar overlay test was done to detect the antimicrobial activity of the extracts. The results of this study confirmed the presence of various bioactive compounds in the acetone and methanol extracts of both the plants. The chromatographic analysis revealed that Capsicum frutescens fruit extract and Annona muricata leaf extract are composed of various Alkaloids, Terpenoids, Saponins, and Phenolics which are accountable for many biological activities. Bio autography assays shows that Capsicum frutescens shows growth inhibition against bacteria, but Annona muricata does not shown any significant activity. The findings of present study implies that both extracts are potent source for some medicinally important phytochemicals with antioxidant and antibacterial activities.","author":[{"dropping-particle":"","family":"Maya","given":"M R","non-dropping-particle":"","parse-names":false,"suffix":""},{"dropping-particle":"","family":"Ramanaiah","given":"Illuri","non-dropping-particle":"","parse-names":false,"suffix":""},{"dropping-particle":"","family":"Venkatakrishna","given":"K","non-dropping-particle":"","parse-names":false,"suffix":""},{"dropping-particle":"","family":"Rameshkumar","given":"K","non-dropping-particle":"","parse-names":false,"suffix":""},{"dropping-particle":"","family":"Veeramanikandan","given":"V","non-dropping-particle":"","parse-names":false,"suffix":""},{"dropping-particle":"","family":"Eyini","given":"M","non-dropping-particle":"","parse-names":false,"suffix":""},{"dropping-particle":"","family":"Balaji","given":"P","non-dropping-particle":"","parse-names":false,"suffix":""}],"container-title":"Journal of Drug Delivery and Therapeutics","id":"ITEM-1","issue":"4","issued":{"date-parts":[["2019"]]},"page":"485-495","title":"Investigation of Bioactive Compounds of Capsicum Frutescence and Annona Muricata by Chromatographic Techniques","type":"article-journal","volume":"9"},"uris":["http://www.mendeley.com/documents/?uuid=44714e98-cbe9-4106-a475-0ffa69ec15a1"]}],"mendeley":{"formattedCitation":"(Maya et al., 2019)","plainTextFormattedCitation":"(Maya et al., 2019)","previouslyFormattedCitation":"(Maya et al., 2019)"},"properties":{"noteIndex":0},"schema":"https://github.com/citation-style-language/schema/raw/master/csl-citation.json"}</w:instrText>
      </w:r>
      <w:r w:rsidR="00926AD8">
        <w:rPr>
          <w:rFonts w:ascii="Times New Roman" w:hAnsi="Times New Roman" w:cs="Times New Roman"/>
          <w:sz w:val="24"/>
          <w:szCs w:val="24"/>
        </w:rPr>
        <w:fldChar w:fldCharType="separate"/>
      </w:r>
      <w:r w:rsidR="00926AD8" w:rsidRPr="00926AD8">
        <w:rPr>
          <w:rFonts w:ascii="Times New Roman" w:hAnsi="Times New Roman" w:cs="Times New Roman"/>
          <w:noProof/>
          <w:sz w:val="24"/>
          <w:szCs w:val="24"/>
        </w:rPr>
        <w:t>(Maya et al., 2019)</w:t>
      </w:r>
      <w:r w:rsidR="00926AD8">
        <w:rPr>
          <w:rFonts w:ascii="Times New Roman" w:hAnsi="Times New Roman" w:cs="Times New Roman"/>
          <w:sz w:val="24"/>
          <w:szCs w:val="24"/>
        </w:rPr>
        <w:fldChar w:fldCharType="end"/>
      </w:r>
      <w:r w:rsidR="00D66AF1">
        <w:rPr>
          <w:rFonts w:ascii="Times New Roman" w:hAnsi="Times New Roman" w:cs="Times New Roman"/>
          <w:sz w:val="24"/>
          <w:szCs w:val="24"/>
        </w:rPr>
        <w:t xml:space="preserve">. </w:t>
      </w:r>
      <w:r w:rsidR="00D66AF1" w:rsidRPr="00D66AF1">
        <w:rPr>
          <w:rFonts w:ascii="Times New Roman" w:hAnsi="Times New Roman" w:cs="Times New Roman"/>
          <w:sz w:val="24"/>
          <w:szCs w:val="24"/>
        </w:rPr>
        <w:t xml:space="preserve">Screening on </w:t>
      </w:r>
      <w:r w:rsidR="00D66AF1" w:rsidRPr="00600B1D">
        <w:rPr>
          <w:rFonts w:ascii="Times New Roman" w:hAnsi="Times New Roman" w:cs="Times New Roman"/>
          <w:i/>
          <w:iCs/>
          <w:sz w:val="24"/>
          <w:szCs w:val="24"/>
        </w:rPr>
        <w:t>U</w:t>
      </w:r>
      <w:r w:rsidR="00600B1D">
        <w:rPr>
          <w:rFonts w:ascii="Times New Roman" w:hAnsi="Times New Roman" w:cs="Times New Roman"/>
          <w:i/>
          <w:iCs/>
          <w:sz w:val="24"/>
          <w:szCs w:val="24"/>
        </w:rPr>
        <w:t xml:space="preserve">. </w:t>
      </w:r>
      <w:r w:rsidR="00D66AF1" w:rsidRPr="00600B1D">
        <w:rPr>
          <w:rFonts w:ascii="Times New Roman" w:hAnsi="Times New Roman" w:cs="Times New Roman"/>
          <w:i/>
          <w:iCs/>
          <w:sz w:val="24"/>
          <w:szCs w:val="24"/>
        </w:rPr>
        <w:t>sclerophylla</w:t>
      </w:r>
      <w:r w:rsidR="00D66AF1" w:rsidRPr="00D66AF1">
        <w:rPr>
          <w:rFonts w:ascii="Times New Roman" w:hAnsi="Times New Roman" w:cs="Times New Roman"/>
          <w:sz w:val="24"/>
          <w:szCs w:val="24"/>
        </w:rPr>
        <w:t xml:space="preserve"> extracts showed the presence of alkaloids in dichloromethane, ethyl acetate, and methanol extracts from stems, as well as in n-hexane and dichloromethane extracts from twigs. </w:t>
      </w:r>
      <w:r w:rsidRPr="008F5C5E">
        <w:rPr>
          <w:rFonts w:ascii="Times New Roman" w:hAnsi="Times New Roman" w:cs="Times New Roman"/>
          <w:sz w:val="24"/>
          <w:szCs w:val="24"/>
        </w:rPr>
        <w:t xml:space="preserve">Phenol content was seen in all extracts except the n-hexane extract (both from stems and twigs) and dichloromethane extracts from twigs, and flavonoids were seen in ethyl acetate and methanol extracts, both from twigs and stems. Complete screening results can be seen in Table </w:t>
      </w:r>
      <w:r w:rsidR="00B16F57">
        <w:rPr>
          <w:rFonts w:ascii="Times New Roman" w:hAnsi="Times New Roman" w:cs="Times New Roman"/>
          <w:sz w:val="24"/>
          <w:szCs w:val="24"/>
        </w:rPr>
        <w:t>2</w:t>
      </w:r>
      <w:r w:rsidR="00070B13">
        <w:rPr>
          <w:rFonts w:ascii="Times New Roman" w:hAnsi="Times New Roman" w:cs="Times New Roman"/>
          <w:sz w:val="24"/>
          <w:szCs w:val="24"/>
        </w:rPr>
        <w:t>-</w:t>
      </w:r>
      <w:r w:rsidR="00B16F57">
        <w:rPr>
          <w:rFonts w:ascii="Times New Roman" w:hAnsi="Times New Roman" w:cs="Times New Roman"/>
          <w:sz w:val="24"/>
          <w:szCs w:val="24"/>
        </w:rPr>
        <w:t>3</w:t>
      </w:r>
      <w:r w:rsidRPr="008F5C5E">
        <w:rPr>
          <w:rFonts w:ascii="Times New Roman" w:hAnsi="Times New Roman" w:cs="Times New Roman"/>
          <w:sz w:val="24"/>
          <w:szCs w:val="24"/>
        </w:rPr>
        <w:t xml:space="preserve">. </w:t>
      </w:r>
      <w:bookmarkStart w:id="3" w:name="_Hlk153446688"/>
      <w:r w:rsidRPr="008F5C5E">
        <w:rPr>
          <w:rFonts w:ascii="Times New Roman" w:hAnsi="Times New Roman" w:cs="Times New Roman"/>
          <w:sz w:val="24"/>
          <w:szCs w:val="24"/>
        </w:rPr>
        <w:t xml:space="preserve">Various alkaloid, phenolic, and flavonoid compounds have been reported as inhibitors of α-glucosidase, </w:t>
      </w:r>
      <w:bookmarkEnd w:id="3"/>
      <w:r w:rsidRPr="008F5C5E">
        <w:rPr>
          <w:rFonts w:ascii="Times New Roman" w:hAnsi="Times New Roman" w:cs="Times New Roman"/>
          <w:sz w:val="24"/>
          <w:szCs w:val="24"/>
        </w:rPr>
        <w:t>and as antioxidants</w:t>
      </w:r>
      <w:r w:rsidR="00926AD8">
        <w:rPr>
          <w:rFonts w:ascii="Times New Roman" w:hAnsi="Times New Roman" w:cs="Times New Roman"/>
          <w:sz w:val="24"/>
          <w:szCs w:val="24"/>
        </w:rPr>
        <w:t xml:space="preserve"> </w:t>
      </w:r>
      <w:r w:rsidR="00613A67">
        <w:rPr>
          <w:rFonts w:ascii="Times New Roman" w:hAnsi="Times New Roman" w:cs="Times New Roman"/>
          <w:sz w:val="24"/>
          <w:szCs w:val="24"/>
        </w:rPr>
        <w:fldChar w:fldCharType="begin" w:fldLock="1"/>
      </w:r>
      <w:r w:rsidR="00F76F72">
        <w:rPr>
          <w:rFonts w:ascii="Times New Roman" w:hAnsi="Times New Roman" w:cs="Times New Roman"/>
          <w:sz w:val="24"/>
          <w:szCs w:val="24"/>
        </w:rPr>
        <w:instrText>ADDIN CSL_CITATION {"citationItems":[{"id":"ITEM-1","itemData":{"DOI":"10.1080/07391102.2020.1775124","ISSN":"15380254","PMID":"32602806","abstract":"Prunus amygdalus (PA) is a popular invasive seed utilized in the management of diabetes in Jammu and Kashmir, India. The objective of the current study was to scrutinize the antidiabetic effect of Prunus amygdalus (PA) against Streptozotocin (STZ) induced diabetic rats and explore the possible mechanism of action at cellular and sub-cellular levels. Box Benkan Design (BBD) was performed to determine the effect of PA powder to methanol, extraction time and extraction temperature on DPPH and ABTS free radical scavenging activity of decoction. In-silico study was performed on GLUT1 (5EQG) and dipeptidyl peptidase IV (DPPIV) (2G63) protein. Type II diabetes mellitus was initiated by single intra-peritoneal injection of STZ. The Blood Glucose Level (BGL) and body weight were estimated at regular interval of time. The different biochemical parameters such as hepatic, antioxidant, and lipid parameters were estimated. At end of the study, pancreas was used for histopathological observation. The variation in DPPH antiradical scavenging activity 40.0–90.0% and ABTS antiradical scavenging activity 34–82%, were estimated respectively. STZ induced DM rats showed increased BGL at end of the experimental study. PA treatment significantly (p &lt; 0.001) down-regulated the BGL level. PA significantly (p &lt; 0.001) altered the biochemical, hepatic and antioxidant parameters in a dose-dependent manner. Histopathological examination demonstrated the constructive mass of β-cells in pancreas. Overall, the current study indicates that the PA treatment down-regulated the hyperglycemic, oxidative stress and hyperlipidaemia in diabetic rats, due to inhibition of enzymes or amelioration of oxidative stress. (Figure presented.) Communicated by Ramaswamy H. Sarma.","author":[{"dropping-particle":"","family":"Kumar","given":"Vikas","non-dropping-particle":"","parse-names":false,"suffix":""},{"dropping-particle":"","family":"Sachan","given":"Richa","non-dropping-particle":"","parse-names":false,"suffix":""},{"dropping-particle":"","family":"Rahman","given":"Mahfoozur","non-dropping-particle":"","parse-names":false,"suffix":""},{"dropping-particle":"","family":"Sharma","given":"Kalicharan","non-dropping-particle":"","parse-names":false,"suffix":""},{"dropping-particle":"","family":"Al-Abbasi","given":"Fahad A.","non-dropping-particle":"","parse-names":false,"suffix":""},{"dropping-particle":"","family":"Anwar","given":"Firoz","non-dropping-particle":"","parse-names":false,"suffix":""}],"container-title":"Journal of Biomolecular Structure and Dynamics","id":"ITEM-1","issue":"11","issued":{"date-parts":[["2021"]]},"page":"4160-4174","publisher":"Taylor &amp; Francis","title":"Prunus amygdalus extract exert antidiabetic effect via inhibition of DPP-IV: in-silico and in-vivo approaches","type":"article-journal","volume":"39"},"uris":["http://www.mendeley.com/documents/?uuid=9453ee72-b394-4f50-b27c-4dd204a1b5f1"]},{"id":"ITEM-2","itemData":{"DOI":"10.1080/14656566.2017.1353080","ISSN":"17447666","PMID":"28714741","abstract":"Objective: To compare the effects of either vildagliptin or glimepiride on glycemic variability, oxidative stress, and endothelial parameters in patients with type 2 diabetes mellitus (T2DM) inadequately controlled with metformin alone. Methods: In this randomized, open-label, parallel study, 34 patients with T2DM being treated with metformin having an HbA1c of 7.0–10.0% were allocated into either the vildagliptin or glimepiride group. A mixed-meal tolerance test and 72-hour continuous glucose monitoring were conducted, and urinary 8-iso-prostaglandinF2α (PGF2α) and endothelial-dependent flow-mediated dilatation (FMD) were evaluated at baseline and after 12 weeks of treatment. Results: Similar significant improvements in HbA1c level were shown in both vildagliptin (−0.8%) and glimepiride (−0.9%) groups after treatment (Ps&lt;0.001). The mean amplitude of glycemic excursions (MAGE) and the mean of daily differences (MODD) were significantly decreased by vildagliptin (P = 0.044 and P = 0.031, respectively) but not by glimepiride. Glimepiride was significantly associated with a higher incidence of hypoglycemia than vildagliptin (P = 0.005). There were no significant differences in urinary 8-iso-PGF2α or FMD between the two groups. Conclusions: Vildagliptin effectively improved glucose level with a significantly greater reduction in glycemic variability and hypoglycemia than glimepiride in patients with T2DM ongoing metformin therapy. The two drugs showed no significant differences in urinary 8-iso-PGF2α and FMD. Trial registration: NCT01404676.","author":[{"dropping-particle":"","family":"Kim","given":"Gyuri","non-dropping-particle":"","parse-names":false,"suffix":""},{"dropping-particle":"","family":"Oh","given":"Sewon","non-dropping-particle":"","parse-names":false,"suffix":""},{"dropping-particle":"","family":"Jin","given":"Sang Man","non-dropping-particle":"","parse-names":false,"suffix":""},{"dropping-particle":"","family":"Hur","given":"Kyu Yeon","non-dropping-particle":"","parse-names":false,"suffix":""},{"dropping-particle":"","family":"Kim","given":"Jae Hyeon","non-dropping-particle":"","parse-names":false,"suffix":""},{"dropping-particle":"","family":"Lee","given":"Moon Kyu","non-dropping-particle":"","parse-names":false,"suffix":""}],"container-title":"Expert Opinion on Pharmacotherapy","id":"ITEM-2","issue":"12","issued":{"date-parts":[["2017"]]},"page":"1179-1186","publisher":"Taylor &amp; Francis","title":"The efficacy and safety of adding either vildagliptin or glimepiride to ongoing metformin therapy in patients with type 2 diabetes mellitus","type":"article-journal","volume":"18"},"uris":["http://www.mendeley.com/documents/?uuid=18e759ed-df5b-48bb-b541-ea903241f90c"]},{"id":"ITEM-3","itemData":{"DOI":"10.1016/j.fshw.2014.11.003","ISSN":"22134530","abstract":"Objective: α-Glucosidase inhibitors can be used as a new class of antidiabetic drug. By competitively inhibiting glycosidase activity, these inhibitors help to prevent the fast breakdown of sugars and thereby control the blood sugar level. This study provides a wealth of information about α-glucosidase inhibitors isolated from medicinal plants; this knowledge will be useful in finding more potent antidiabetic candidates from the natural resources for the clinical development of antidiabetic therapeutics. Results: 411 compounds exhibiting α-glucosidase inhibitory activity were summarized and isolated them from medicinal plants. The compound classes isolated include: terpenes (61) from 14 genus, alkaloids (37) from 11 genus, quinines (49) from 4 genus, flavonoids (103) from 24 genus, phenols (37) from 9 genus, phenylpropanoids (73) from 20 genus, sterides (8) from 5 genus, and other types of compounds (43). Conclusion: Compounds with α-glucosidase inhibitory activity are abundant in nature and can be obtained from several sources. They have high α-glucosidase inhibitory potential, and can be clinically developed for treating diabetes mellitus.","author":[{"dropping-particle":"","family":"Yin","given":"Zhenhua","non-dropping-particle":"","parse-names":false,"suffix":""},{"dropping-particle":"","family":"Zhang","given":"Wei","non-dropping-particle":"","parse-names":false,"suffix":""},{"dropping-particle":"","family":"Feng","given":"Fajin","non-dropping-particle":"","parse-names":false,"suffix":""},{"dropping-particle":"","family":"Zhang","given":"Yong","non-dropping-particle":"","parse-names":false,"suffix":""},{"dropping-particle":"","family":"Kang","given":"Wenyi","non-dropping-particle":"","parse-names":false,"suffix":""}],"container-title":"Food Science and Human Wellness","id":"ITEM-3","issue":"3-4","issued":{"date-parts":[["2014"]]},"page":"136-174","publisher":"Beijing Academy of Food Sciences.","title":"α-Glucosidase inhibitors isolated from medicinal plants","type":"article-journal","volume":"3"},"uris":["http://www.mendeley.com/documents/?uuid=0100398a-2223-4dc0-8ecd-45392207d089"]},{"id":"ITEM-4","itemData":{"DOI":"10.3390/molecules27030639","ISBN":"6674288888","ISSN":"14203049","PMID":"35163903","abstract":"Neuropeltis racemosa Wall. (Convolvulaceae) is wildly distributed in Asia. Its stem is used as the component in traditional Thai recipes for treatments of muscle rigidity, skin disorder, dysentery, and hypoglycemia. However, the chemical constituents and biological activities of N. racemosa have not been reported. From a screening assay, N. racemosa stem crude extract showed the potent effect on alpha-glucosidase inhibition at 2 mg/mL as 96.09%. The bioassay-guiding isolation led to 5 compounds that were identified by spectroscopic techniques as scopoletin (1), syringic acid (2), methyl 3-methyl-2-butenoate (3), N-trans-feruloyltyramine (4), and N-trans-coumaroyltyramine (5). Compounds 1, 4, and 5 exhibited an IC50 of 110.97, 29.87, and 0.92 µg/mL, respectively, while the IC50 of positive standard, acarbose was 272.72 µg/mL. Kinetic study showed that compound 1 performed as the mixed-type inhibition mechanism, whereas compounds 4 and 5 displayed the uncompetitive inhibition mechanism. The docking study provided the molecular understanding of isolated aromatic compounds (1, 2, 4 and 5) to alpha-glucosidase. Hence, this study would be the first report of isolated compounds and their anti-alpha-glucosidase activity with the mechanism of action from N. racemosa. Thus, these active compounds will be further studied to be the lead compounds among natural antidiabetic drugs.","author":[{"dropping-particle":"","family":"Sakulkeo","given":"Oraphan","non-dropping-particle":"","parse-names":false,"suffix":""},{"dropping-particle":"","family":"Wattanapiromsakul","given":"Chatchai","non-dropping-particle":"","parse-names":false,"suffix":""},{"dropping-particle":"","family":"Pitakbut","given":"Thanet","non-dropping-particle":"","parse-names":false,"suffix":""},{"dropping-particle":"","family":"Dej-Adisai","given":"Sukanya","non-dropping-particle":"","parse-names":false,"suffix":""}],"container-title":"Molecules","id":"ITEM-4","issue":"3","issued":{"date-parts":[["2022"]]},"title":"Alpha-Glucosidase Inhibition and Molecular Docking of Isolated Compounds from Traditional Thai Medicinal Plant, Neuropeltis racemosa Wall.","type":"article-journal","volume":"27"},"uris":["http://www.mendeley.com/documents/?uuid=d4549224-84f2-4bc7-89cd-2afcde979819"]},{"id":"ITEM-5","itemData":{"DOI":"10.1007/s11418-015-0914-8","ISSN":"18610293","PMID":"25921859","abstract":"A methanol extract of everlasting flowers of Helichrysum arenarium L. Moench (Asteraceae) was found to inhibit the increase in blood glucose elevation in sucrose-loaded mice at 500 mg/kg p.o. The methanol extract also inhibited the enzymatic activity against dipeptidyl peptidase-IV (DPP-IV, IC50 = 41.2 μg/ml), but did not show intestinal α-glucosidase inhibitory activities. From the extract, three new dimeric dihydrochalcone glycosides, arenariumosides V-VII (2-4), were isolated, and the stereostructures were elucidated based on their spectroscopic properties and chemical evidence. Of the constituents, several flavonoid constituents, including 2-4, were isolated, and these isolated constituents were investigated for their DPP-IV inhibitory effects. Among them, chalconaringenin 2′-O-β-D-glucopyranoside (16, IC50 = 23.1 μM) and aureusidin 6-O-β-D-glucopyranoside (35, 24.3 μM) showed relatively strong inhibitory activities.","author":[{"dropping-particle":"","family":"Morikawa","given":"Toshio","non-dropping-particle":"","parse-names":false,"suffix":""},{"dropping-particle":"","family":"Ninomiya","given":"Kiyofumi","non-dropping-particle":"","parse-names":false,"suffix":""},{"dropping-particle":"","family":"Akaki","given":"Junji","non-dropping-particle":"","parse-names":false,"suffix":""},{"dropping-particle":"","family":"Kakihara","given":"Namiko","non-dropping-particle":"","parse-names":false,"suffix":""},{"dropping-particle":"","family":"Kuramoto","given":"Hiroyuki","non-dropping-particle":"","parse-names":false,"suffix":""},{"dropping-particle":"","family":"Matsumoto","given":"Yurie","non-dropping-particle":"","parse-names":false,"suffix":""},{"dropping-particle":"","family":"Hayakawa","given":"Takao","non-dropping-particle":"","parse-names":false,"suffix":""},{"dropping-particle":"","family":"Muraoka","given":"Osamu","non-dropping-particle":"","parse-names":false,"suffix":""},{"dropping-particle":"","family":"Wang","given":"Li Bo","non-dropping-particle":"","parse-names":false,"suffix":""},{"dropping-particle":"","family":"Wu","given":"Li Jun","non-dropping-particle":"","parse-names":false,"suffix":""},{"dropping-particle":"","family":"Nakamura","given":"Seikou","non-dropping-particle":"","parse-names":false,"suffix":""},{"dropping-particle":"","family":"Yoshikawa","given":"Masayuki","non-dropping-particle":"","parse-names":false,"suffix":""},{"dropping-particle":"","family":"Matsuda","given":"Hisashi","non-dropping-particle":"","parse-names":false,"suffix":""}],"container-title":"Journal of Natural Medicines","id":"ITEM-5","issue":"4","issued":{"date-parts":[["2015"]]},"page":"494-506","publisher":"Springer Japan","title":"Dipeptidyl peptidase-IV inhibitory activity of dimeric dihydrochalcone glycosides from flowers of Helichrysum arenarium","type":"article-journal","volume":"69"},"uris":["http://www.mendeley.com/documents/?uuid=f4e8d911-fbf2-4157-b29e-f771d56e2efc"]},{"id":"ITEM-6","itemData":{"ISSN":"09760512","abstract":"Diabetes is a chronic metabolic disorder present in almost all countries. According to WHO, T2DM is the World’s fifth leading cause of death. Treatment for T2DM depends on the incretin hormone (GLP-1 &amp; GIP). GLP-1 plays a vital role in the body’s metabolism, such as insulin secretion but DPP-IV enzyme inactivates these incretin hormones. Therefore, it becomes important to identify DPP-IV inhibitors that act as prospective antidiabetic agents. Synthetic inhibitors like vildagliptin, sitagliptin, and saxagliptin are available in the market but they have some undesirable side effects. There are several natural plants as well as products that provide safe and effective medication against diabetes by DPP-IV enzyme inhibitory mechanism. This review summarizes recent advancement of DPP-IV inhibitors from medicinal plants and isolated phytoconstituents including alkaloids, flavonoids, terpenoids, phenol, and stilbenoids which are responsible for the DPP-IV inhibition.","author":[{"dropping-particle":"","family":"Sharma","given":"Divya","non-dropping-particle":"","parse-names":false,"suffix":""},{"dropping-particle":"","family":"Kumar","given":"Sandeep","non-dropping-particle":"","parse-names":false,"suffix":""},{"dropping-particle":"","family":"Kumar","given":"Sunil","non-dropping-particle":"","parse-names":false,"suffix":""},{"dropping-particle":"","family":"Kumar","given":"Dinesh","non-dropping-particle":"","parse-names":false,"suffix":""}],"container-title":"Indian Journal of Natural Products and Resources","id":"ITEM-6","issue":"4","issued":{"date-parts":[["2019"]]},"page":"227-237","title":"DPP-IV inhibitors from natural sources: An alternative approach for treatment and management of diabetes","type":"article-journal","volume":"10"},"uris":["http://www.mendeley.com/documents/?uuid=c96b4a6c-8cd7-42ec-8787-0046f29a850c"]},{"id":"ITEM-7","itemData":{"DOI":"10.3390/molecules25010189","author":[{"dropping-particle":"","family":"Yang, Yang, Chong-Yin Shi, Jing Xie, Jia-He Dai, Shui-Lian He 4","given":"and Yang Tian","non-dropping-particle":"","parse-names":false,"suffix":""}],"container-title":"Molecules","id":"ITEM-7","issue":"189","issued":{"date-parts":[["2020"]]},"title":"Identification of Potential Dipeptidyl Peptidase","type":"article-journal","volume":"25"},"uris":["http://www.mendeley.com/documents/?uuid=8d0c857d-8318-4cfa-b8a0-241a0f0002fb"]}],"mendeley":{"formattedCitation":"(Kim et al., 2017; Kumar et al., 2021; Morikawa et al., 2015; Sakulkeo et al., 2022; Sharma et al., 2019; Yang, Yang, Chong-Yin Shi, Jing Xie, Jia-He Dai, Shui-Lian He 4, 2020; Yin et al., 2014)","manualFormatting":"(Kim et al., 2017; Kumar et al., 2021; Sakulkeo et al., 2022; Sharma et al., 2019; Yang, Yang, Chong-Yin Shi, Jing Xie, Jia-He Dai, Shui-Lian He 4, 2020; Yin et al., 2014)","plainTextFormattedCitation":"(Kim et al., 2017; Kumar et al., 2021; Morikawa et al., 2015; Sakulkeo et al., 2022; Sharma et al., 2019; Yang, Yang, Chong-Yin Shi, Jing Xie, Jia-He Dai, Shui-Lian He 4, 2020; Yin et al., 2014)","previouslyFormattedCitation":"(Kim et al., 2017; Kumar et al., 2021; Morikawa et al., 2015; Sakulkeo et al., 2022; Sharma et al., 2019; Yang, Yang, Chong-Yin Shi, Jing Xie, Jia-He Dai, Shui-Lian He 4, 2020; Yin et al., 2014)"},"properties":{"noteIndex":0},"schema":"https://github.com/citation-style-language/schema/raw/master/csl-citation.json"}</w:instrText>
      </w:r>
      <w:r w:rsidR="00613A67">
        <w:rPr>
          <w:rFonts w:ascii="Times New Roman" w:hAnsi="Times New Roman" w:cs="Times New Roman"/>
          <w:sz w:val="24"/>
          <w:szCs w:val="24"/>
        </w:rPr>
        <w:fldChar w:fldCharType="separate"/>
      </w:r>
      <w:r w:rsidR="00366A7A" w:rsidRPr="00366A7A">
        <w:rPr>
          <w:rFonts w:ascii="Times New Roman" w:hAnsi="Times New Roman" w:cs="Times New Roman"/>
          <w:noProof/>
          <w:sz w:val="24"/>
          <w:szCs w:val="24"/>
        </w:rPr>
        <w:t>(Kim et al., 2017; Kumar et al., 2021; Sakulkeo et al., 2022; Sharma et al., 2019; Yin et al., 2014)</w:t>
      </w:r>
      <w:r w:rsidR="00613A67">
        <w:rPr>
          <w:rFonts w:ascii="Times New Roman" w:hAnsi="Times New Roman" w:cs="Times New Roman"/>
          <w:sz w:val="24"/>
          <w:szCs w:val="24"/>
        </w:rPr>
        <w:fldChar w:fldCharType="end"/>
      </w:r>
      <w:r w:rsidRPr="008F5C5E">
        <w:rPr>
          <w:rFonts w:ascii="Times New Roman" w:hAnsi="Times New Roman" w:cs="Times New Roman"/>
          <w:sz w:val="24"/>
          <w:szCs w:val="24"/>
        </w:rPr>
        <w:t>.</w:t>
      </w:r>
      <w:r w:rsidR="00605318">
        <w:rPr>
          <w:rFonts w:ascii="Times New Roman" w:hAnsi="Times New Roman" w:cs="Times New Roman"/>
          <w:sz w:val="24"/>
          <w:szCs w:val="24"/>
        </w:rPr>
        <w:t xml:space="preserve"> </w:t>
      </w:r>
    </w:p>
    <w:p w14:paraId="4F7DA6AF" w14:textId="77777777" w:rsidR="005B7258" w:rsidRPr="00FE179F" w:rsidRDefault="005B7258" w:rsidP="005B7258">
      <w:pPr>
        <w:spacing w:line="480" w:lineRule="auto"/>
        <w:jc w:val="both"/>
        <w:rPr>
          <w:rFonts w:ascii="Times New Roman" w:hAnsi="Times New Roman" w:cs="Times New Roman"/>
          <w:b/>
          <w:bCs/>
          <w:sz w:val="24"/>
          <w:szCs w:val="24"/>
        </w:rPr>
      </w:pPr>
      <w:r w:rsidRPr="00FE179F">
        <w:rPr>
          <w:rFonts w:ascii="Times New Roman" w:hAnsi="Times New Roman" w:cs="Times New Roman"/>
          <w:b/>
          <w:bCs/>
          <w:sz w:val="24"/>
          <w:szCs w:val="24"/>
        </w:rPr>
        <w:t xml:space="preserve">α-Glucosidase Enzyme Inhibitory Activity of </w:t>
      </w:r>
      <w:r w:rsidRPr="00600B1D">
        <w:rPr>
          <w:rFonts w:ascii="Times New Roman" w:hAnsi="Times New Roman" w:cs="Times New Roman"/>
          <w:b/>
          <w:bCs/>
          <w:i/>
          <w:iCs/>
          <w:sz w:val="24"/>
          <w:szCs w:val="24"/>
        </w:rPr>
        <w:t>Uncaria sclerophylla</w:t>
      </w:r>
      <w:r w:rsidRPr="00FE179F">
        <w:rPr>
          <w:rFonts w:ascii="Times New Roman" w:hAnsi="Times New Roman" w:cs="Times New Roman"/>
          <w:b/>
          <w:bCs/>
          <w:sz w:val="24"/>
          <w:szCs w:val="24"/>
        </w:rPr>
        <w:t xml:space="preserve"> extract</w:t>
      </w:r>
    </w:p>
    <w:p w14:paraId="4E39D7ED" w14:textId="77777777" w:rsidR="002E01D7" w:rsidRDefault="005B7258" w:rsidP="002E01D7">
      <w:pPr>
        <w:spacing w:line="480" w:lineRule="auto"/>
        <w:jc w:val="both"/>
        <w:rPr>
          <w:rFonts w:ascii="Times New Roman" w:hAnsi="Times New Roman" w:cs="Times New Roman"/>
          <w:color w:val="161719"/>
          <w:sz w:val="24"/>
          <w:szCs w:val="24"/>
          <w:shd w:val="clear" w:color="auto" w:fill="FFFFFF"/>
        </w:rPr>
      </w:pPr>
      <w:bookmarkStart w:id="4" w:name="_Hlk153447072"/>
      <w:r w:rsidRPr="00FE179F">
        <w:rPr>
          <w:rFonts w:ascii="Times New Roman" w:hAnsi="Times New Roman" w:cs="Times New Roman"/>
          <w:sz w:val="24"/>
          <w:szCs w:val="24"/>
        </w:rPr>
        <w:t>The TLC screening results showed the presence of alkaloids, phenols, and flavonoids</w:t>
      </w:r>
      <w:r w:rsidR="002E01D7">
        <w:rPr>
          <w:rFonts w:ascii="Times New Roman" w:hAnsi="Times New Roman" w:cs="Times New Roman"/>
          <w:sz w:val="24"/>
          <w:szCs w:val="24"/>
        </w:rPr>
        <w:t xml:space="preserve"> of these extracts</w:t>
      </w:r>
      <w:r w:rsidRPr="00FE179F">
        <w:rPr>
          <w:rFonts w:ascii="Times New Roman" w:hAnsi="Times New Roman" w:cs="Times New Roman"/>
          <w:sz w:val="24"/>
          <w:szCs w:val="24"/>
        </w:rPr>
        <w:t>.</w:t>
      </w:r>
      <w:bookmarkEnd w:id="4"/>
      <w:r w:rsidRPr="00FE179F">
        <w:rPr>
          <w:rFonts w:ascii="Times New Roman" w:hAnsi="Times New Roman" w:cs="Times New Roman"/>
          <w:sz w:val="24"/>
          <w:szCs w:val="24"/>
        </w:rPr>
        <w:t xml:space="preserve"> </w:t>
      </w:r>
      <w:r w:rsidRPr="00FE179F">
        <w:rPr>
          <w:rFonts w:ascii="Times New Roman" w:hAnsi="Times New Roman" w:cs="Times New Roman"/>
          <w:color w:val="161719"/>
          <w:sz w:val="24"/>
          <w:szCs w:val="24"/>
          <w:shd w:val="clear" w:color="auto" w:fill="FFFFFF"/>
        </w:rPr>
        <w:t xml:space="preserve">Several compounds, including alkaloids, phenols, and flavonoids, have </w:t>
      </w:r>
      <w:r w:rsidRPr="00FE179F">
        <w:rPr>
          <w:rFonts w:ascii="Times New Roman" w:hAnsi="Times New Roman" w:cs="Times New Roman"/>
          <w:color w:val="161719"/>
          <w:sz w:val="24"/>
          <w:szCs w:val="24"/>
          <w:shd w:val="clear" w:color="auto" w:fill="FFFFFF"/>
        </w:rPr>
        <w:lastRenderedPageBreak/>
        <w:t>been shown to inhibit α-glucosidase</w:t>
      </w:r>
      <w:r w:rsidR="00613A67">
        <w:rPr>
          <w:rFonts w:ascii="Times New Roman" w:hAnsi="Times New Roman" w:cs="Times New Roman"/>
          <w:color w:val="161719"/>
          <w:sz w:val="24"/>
          <w:szCs w:val="24"/>
          <w:shd w:val="clear" w:color="auto" w:fill="FFFFFF"/>
        </w:rPr>
        <w:t xml:space="preserve"> </w:t>
      </w:r>
      <w:r w:rsidR="00366A7A">
        <w:rPr>
          <w:rFonts w:ascii="Times New Roman" w:hAnsi="Times New Roman" w:cs="Times New Roman"/>
          <w:color w:val="161719"/>
          <w:sz w:val="24"/>
          <w:szCs w:val="24"/>
          <w:shd w:val="clear" w:color="auto" w:fill="FFFFFF"/>
        </w:rPr>
        <w:fldChar w:fldCharType="begin" w:fldLock="1"/>
      </w:r>
      <w:r w:rsidR="00366A7A">
        <w:rPr>
          <w:rFonts w:ascii="Times New Roman" w:hAnsi="Times New Roman" w:cs="Times New Roman"/>
          <w:color w:val="161719"/>
          <w:sz w:val="24"/>
          <w:szCs w:val="24"/>
          <w:shd w:val="clear" w:color="auto" w:fill="FFFFFF"/>
        </w:rPr>
        <w:instrText>ADDIN CSL_CITATION {"citationItems":[{"id":"ITEM-1","itemData":{"DOI":"10.1080/07391102.2020.1775124","ISSN":"15380254","PMID":"32602806","abstract":"Prunus amygdalus (PA) is a popular invasive seed utilized in the management of diabetes in Jammu and Kashmir, India. The objective of the current study was to scrutinize the antidiabetic effect of Prunus amygdalus (PA) against Streptozotocin (STZ) induced diabetic rats and explore the possible mechanism of action at cellular and sub-cellular levels. Box Benkan Design (BBD) was performed to determine the effect of PA powder to methanol, extraction time and extraction temperature on DPPH and ABTS free radical scavenging activity of decoction. In-silico study was performed on GLUT1 (5EQG) and dipeptidyl peptidase IV (DPPIV) (2G63) protein. Type II diabetes mellitus was initiated by single intra-peritoneal injection of STZ. The Blood Glucose Level (BGL) and body weight were estimated at regular interval of time. The different biochemical parameters such as hepatic, antioxidant, and lipid parameters were estimated. At end of the study, pancreas was used for histopathological observation. The variation in DPPH antiradical scavenging activity 40.0–90.0% and ABTS antiradical scavenging activity 34–82%, were estimated respectively. STZ induced DM rats showed increased BGL at end of the experimental study. PA treatment significantly (p &lt; 0.001) down-regulated the BGL level. PA significantly (p &lt; 0.001) altered the biochemical, hepatic and antioxidant parameters in a dose-dependent manner. Histopathological examination demonstrated the constructive mass of β-cells in pancreas. Overall, the current study indicates that the PA treatment down-regulated the hyperglycemic, oxidative stress and hyperlipidaemia in diabetic rats, due to inhibition of enzymes or amelioration of oxidative stress. (Figure presented.) Communicated by Ramaswamy H. Sarma.","author":[{"dropping-particle":"","family":"Kumar","given":"Vikas","non-dropping-particle":"","parse-names":false,"suffix":""},{"dropping-particle":"","family":"Sachan","given":"Richa","non-dropping-particle":"","parse-names":false,"suffix":""},{"dropping-particle":"","family":"Rahman","given":"Mahfoozur","non-dropping-particle":"","parse-names":false,"suffix":""},{"dropping-particle":"","family":"Sharma","given":"Kalicharan","non-dropping-particle":"","parse-names":false,"suffix":""},{"dropping-particle":"","family":"Al-Abbasi","given":"Fahad A.","non-dropping-particle":"","parse-names":false,"suffix":""},{"dropping-particle":"","family":"Anwar","given":"Firoz","non-dropping-particle":"","parse-names":false,"suffix":""}],"container-title":"Journal of Biomolecular Structure and Dynamics","id":"ITEM-1","issue":"11","issued":{"date-parts":[["2021"]]},"page":"4160-4174","publisher":"Taylor &amp; Francis","title":"Prunus amygdalus extract exert antidiabetic effect via inhibition of DPP-IV: in-silico and in-vivo approaches","type":"article-journal","volume":"39"},"uris":["http://www.mendeley.com/documents/?uuid=9453ee72-b394-4f50-b27c-4dd204a1b5f1"]},{"id":"ITEM-2","itemData":{"DOI":"10.1016/j.fshw.2014.11.003","ISSN":"22134530","abstract":"Objective: α-Glucosidase inhibitors can be used as a new class of antidiabetic drug. By competitively inhibiting glycosidase activity, these inhibitors help to prevent the fast breakdown of sugars and thereby control the blood sugar level. This study provides a wealth of information about α-glucosidase inhibitors isolated from medicinal plants; this knowledge will be useful in finding more potent antidiabetic candidates from the natural resources for the clinical development of antidiabetic therapeutics. Results: 411 compounds exhibiting α-glucosidase inhibitory activity were summarized and isolated them from medicinal plants. The compound classes isolated include: terpenes (61) from 14 genus, alkaloids (37) from 11 genus, quinines (49) from 4 genus, flavonoids (103) from 24 genus, phenols (37) from 9 genus, phenylpropanoids (73) from 20 genus, sterides (8) from 5 genus, and other types of compounds (43). Conclusion: Compounds with α-glucosidase inhibitory activity are abundant in nature and can be obtained from several sources. They have high α-glucosidase inhibitory potential, and can be clinically developed for treating diabetes mellitus.","author":[{"dropping-particle":"","family":"Yin","given":"Zhenhua","non-dropping-particle":"","parse-names":false,"suffix":""},{"dropping-particle":"","family":"Zhang","given":"Wei","non-dropping-particle":"","parse-names":false,"suffix":""},{"dropping-particle":"","family":"Feng","given":"Fajin","non-dropping-particle":"","parse-names":false,"suffix":""},{"dropping-particle":"","family":"Zhang","given":"Yong","non-dropping-particle":"","parse-names":false,"suffix":""},{"dropping-particle":"","family":"Kang","given":"Wenyi","non-dropping-particle":"","parse-names":false,"suffix":""}],"container-title":"Food Science and Human Wellness","id":"ITEM-2","issue":"3-4","issued":{"date-parts":[["2014"]]},"page":"136-174","publisher":"Beijing Academy of Food Sciences.","title":"α-Glucosidase inhibitors isolated from medicinal plants","type":"article-journal","volume":"3"},"uris":["http://www.mendeley.com/documents/?uuid=0100398a-2223-4dc0-8ecd-45392207d089"]},{"id":"ITEM-3","itemData":{"DOI":"10.3390/molecules27030639","ISBN":"6674288888","ISSN":"14203049","PMID":"35163903","abstract":"Neuropeltis racemosa Wall. (Convolvulaceae) is wildly distributed in Asia. Its stem is used as the component in traditional Thai recipes for treatments of muscle rigidity, skin disorder, dysentery, and hypoglycemia. However, the chemical constituents and biological activities of N. racemosa have not been reported. From a screening assay, N. racemosa stem crude extract showed the potent effect on alpha-glucosidase inhibition at 2 mg/mL as 96.09%. The bioassay-guiding isolation led to 5 compounds that were identified by spectroscopic techniques as scopoletin (1), syringic acid (2), methyl 3-methyl-2-butenoate (3), N-trans-feruloyltyramine (4), and N-trans-coumaroyltyramine (5). Compounds 1, 4, and 5 exhibited an IC50 of 110.97, 29.87, and 0.92 µg/mL, respectively, while the IC50 of positive standard, acarbose was 272.72 µg/mL. Kinetic study showed that compound 1 performed as the mixed-type inhibition mechanism, whereas compounds 4 and 5 displayed the uncompetitive inhibition mechanism. The docking study provided the molecular understanding of isolated aromatic compounds (1, 2, 4 and 5) to alpha-glucosidase. Hence, this study would be the first report of isolated compounds and their anti-alpha-glucosidase activity with the mechanism of action from N. racemosa. Thus, these active compounds will be further studied to be the lead compounds among natural antidiabetic drugs.","author":[{"dropping-particle":"","family":"Sakulkeo","given":"Oraphan","non-dropping-particle":"","parse-names":false,"suffix":""},{"dropping-particle":"","family":"Wattanapiromsakul","given":"Chatchai","non-dropping-particle":"","parse-names":false,"suffix":""},{"dropping-particle":"","family":"Pitakbut","given":"Thanet","non-dropping-particle":"","parse-names":false,"suffix":""},{"dropping-particle":"","family":"Dej-Adisai","given":"Sukanya","non-dropping-particle":"","parse-names":false,"suffix":""}],"container-title":"Molecules","id":"ITEM-3","issue":"3","issued":{"date-parts":[["2022"]]},"title":"Alpha-Glucosidase Inhibition and Molecular Docking of Isolated Compounds from Traditional Thai Medicinal Plant, Neuropeltis racemosa Wall.","type":"article-journal","volume":"27"},"uris":["http://www.mendeley.com/documents/?uuid=d4549224-84f2-4bc7-89cd-2afcde979819"]}],"mendeley":{"formattedCitation":"(Kumar et al., 2021; Sakulkeo et al., 2022; Yin et al., 2014)","plainTextFormattedCitation":"(Kumar et al., 2021; Sakulkeo et al., 2022; Yin et al., 2014)","previouslyFormattedCitation":"(Kumar et al., 2021; Sakulkeo et al., 2022; Yin et al., 2014)"},"properties":{"noteIndex":0},"schema":"https://github.com/citation-style-language/schema/raw/master/csl-citation.json"}</w:instrText>
      </w:r>
      <w:r w:rsidR="00366A7A">
        <w:rPr>
          <w:rFonts w:ascii="Times New Roman" w:hAnsi="Times New Roman" w:cs="Times New Roman"/>
          <w:color w:val="161719"/>
          <w:sz w:val="24"/>
          <w:szCs w:val="24"/>
          <w:shd w:val="clear" w:color="auto" w:fill="FFFFFF"/>
        </w:rPr>
        <w:fldChar w:fldCharType="separate"/>
      </w:r>
      <w:r w:rsidR="00366A7A" w:rsidRPr="00366A7A">
        <w:rPr>
          <w:rFonts w:ascii="Times New Roman" w:hAnsi="Times New Roman" w:cs="Times New Roman"/>
          <w:noProof/>
          <w:color w:val="161719"/>
          <w:sz w:val="24"/>
          <w:szCs w:val="24"/>
          <w:shd w:val="clear" w:color="auto" w:fill="FFFFFF"/>
        </w:rPr>
        <w:t>(Kumar et al., 2021; Sakulkeo et al., 2022; Yin et al., 2014)</w:t>
      </w:r>
      <w:r w:rsidR="00366A7A">
        <w:rPr>
          <w:rFonts w:ascii="Times New Roman" w:hAnsi="Times New Roman" w:cs="Times New Roman"/>
          <w:color w:val="161719"/>
          <w:sz w:val="24"/>
          <w:szCs w:val="24"/>
          <w:shd w:val="clear" w:color="auto" w:fill="FFFFFF"/>
        </w:rPr>
        <w:fldChar w:fldCharType="end"/>
      </w:r>
      <w:r w:rsidRPr="00FE179F">
        <w:rPr>
          <w:rFonts w:ascii="Times New Roman" w:hAnsi="Times New Roman" w:cs="Times New Roman"/>
          <w:color w:val="161719"/>
          <w:sz w:val="24"/>
          <w:szCs w:val="24"/>
          <w:shd w:val="clear" w:color="auto" w:fill="FFFFFF"/>
        </w:rPr>
        <w:t>.</w:t>
      </w:r>
      <w:r w:rsidR="002E01D7">
        <w:rPr>
          <w:rFonts w:ascii="Times New Roman" w:hAnsi="Times New Roman" w:cs="Times New Roman"/>
          <w:color w:val="161719"/>
          <w:sz w:val="24"/>
          <w:szCs w:val="24"/>
          <w:shd w:val="clear" w:color="auto" w:fill="FFFFFF"/>
        </w:rPr>
        <w:t xml:space="preserve"> </w:t>
      </w:r>
    </w:p>
    <w:p w14:paraId="4E4D503B" w14:textId="1B611543" w:rsidR="002E01D7" w:rsidRDefault="002E01D7" w:rsidP="002E01D7">
      <w:pPr>
        <w:spacing w:line="480" w:lineRule="auto"/>
        <w:jc w:val="both"/>
        <w:rPr>
          <w:rFonts w:ascii="Times New Roman" w:hAnsi="Times New Roman" w:cs="Times New Roman"/>
          <w:sz w:val="24"/>
          <w:szCs w:val="24"/>
        </w:rPr>
      </w:pPr>
      <w:r w:rsidRPr="002E01D7">
        <w:rPr>
          <w:rFonts w:ascii="Times New Roman" w:hAnsi="Times New Roman" w:cs="Times New Roman"/>
          <w:sz w:val="24"/>
          <w:szCs w:val="24"/>
        </w:rPr>
        <w:t>Alkaloid compounds have been reported to have antidiabetic and antioxidant activity, including: the compound vindolysin from Catharanthus roseus with the activity of inducing glucose uptake in TC6 cells and C2C12 cells and showing antioxidant activity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{"citationItems":[{"id":"ITEM-1","itemData":{"DOI":"10.3390/molecules18089770","ISSN":"14203049","PMID":"23955322","abstract":"Catharanthus roseus (L.) G. Don is a herbal plant traditionally used by local populations in India, South Africa, China and Malaysia to treat diabetes. The present study reports the in vitro antioxidant and antidiabetic activities of the major alkaloids isolated from Catharanthus roseus (L.) G. Don leaves extract. Four alkaloids - vindoline I, vindolidine II, vindolicine III and vindolinine IV - were isolated and identified from the dichloromethane extract (DE) of this plant's leaves. DE and compounds I-III were not cytotoxic towards pancreatic β-TC6 cells at the highest dosage tested (25.0 μg/mL). All four alkaloids induced relatively high glucose uptake in pancreatic β-TC6 or myoblast C2C12 cells, with III showing the highest activity. In addition, compounds II-IV demonstrated good protein tyrosine phosphatase-1B (PTP-1B) inhibition activity, implying their therapeutic potential against type 2 diabetes. III showed the highest antioxidant potential in ORAC and DPPH assays and it also alleviated H2O2-induced oxidative damage in β-TC6 cells at 12.5 μg/mL and 25.0 μg/mL. © 2013 by the authors; licensee MDPI, Basel, Switzerland.","author":[{"dropping-particle":"","family":"Tiong","given":"Soon Huat","non-dropping-particle":"","parse-names":false,"suffix":""},{"dropping-particle":"","family":"Looi","given":"Chung Yeng","non-dropping-particle":"","parse-names":false,"suffix":""},{"dropping-particle":"","family":"Hazni","given":"Hazrina","non-dropping-particle":"","parse-names":false,"suffix":""},{"dropping-particle":"","family":"Arya","given":"Aditya","non-dropping-particle":"","parse-names":false,"suffix":""},{"dropping-particle":"","family":"Paydar","given":"Mohammadjavad","non-dropping-particle":"","parse-names":false,"suffix":""},{"dropping-particle":"","family":"Wong","given":"Won Fen","non-dropping-particle":"","parse-names":false,"suffix":""},{"dropping-particle":"","family":"Cheah","given":"Shiau Chuen","non-dropping-particle":"","parse-names":false,"suffix":""},{"dropping-particle":"","family":"Mustafa","given":"Mohd Rais","non-dropping-particle":"","parse-names":false,"suffix":""},{"dropping-particle":"","family":"Awang","given":"Khalijah","non-dropping-particle":"","parse-names":false,"suffix":""}],"container-title":"Molecules","id":"ITEM-1","issue":"8","issued":{"date-parts":[["2013"]]},"page":"9770-9784","title":"Antidiabetic and antioxidant properties of alkaloids from Catharanthus roseus (L.) G. Don","type":"article-journal","volume":"18"},"uris":["http://www.mendeley.com/documents/?uuid=2eb698a0-8ac2-476e-842a-320c3abeea0b"]}],"mendeley":{"formattedCitation":"(Tiong et al., 2013)","plainTextFormattedCitation":"(Tiong et al., 2013)","previouslyFormattedCitation":"(Tiong et al., 2013)"},"properties":{"noteIndex":0},"schema":"https://github.com/citation-style-language/schema/raw/master/csl-citation.json"}</w:instrText>
      </w:r>
      <w:r>
        <w:rPr>
          <w:rFonts w:ascii="Times New Roman" w:hAnsi="Times New Roman" w:cs="Times New Roman"/>
          <w:sz w:val="24"/>
          <w:szCs w:val="24"/>
        </w:rPr>
        <w:fldChar w:fldCharType="separate"/>
      </w:r>
      <w:r w:rsidRPr="002E01D7">
        <w:rPr>
          <w:rFonts w:ascii="Times New Roman" w:hAnsi="Times New Roman" w:cs="Times New Roman"/>
          <w:noProof/>
          <w:sz w:val="24"/>
          <w:szCs w:val="24"/>
        </w:rPr>
        <w:t>(Tiong et al., 2013)</w:t>
      </w:r>
      <w:r>
        <w:rPr>
          <w:rFonts w:ascii="Times New Roman" w:hAnsi="Times New Roman" w:cs="Times New Roman"/>
          <w:sz w:val="24"/>
          <w:szCs w:val="24"/>
        </w:rPr>
        <w:fldChar w:fldCharType="end"/>
      </w:r>
      <w:r w:rsidRPr="002E01D7">
        <w:rPr>
          <w:rFonts w:ascii="Times New Roman" w:hAnsi="Times New Roman" w:cs="Times New Roman"/>
          <w:sz w:val="24"/>
          <w:szCs w:val="24"/>
        </w:rPr>
        <w:t>; the compound vindoline from Catharanthus roseus shows antioxidant activity and significantly increases insulin secretion in vitro</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{"citationItems":[{"id":"ITEM-1","itemData":{"DOI":"10.3390/molecules25235546","ISSN":"14203049","PMID":"33256043","abstract":"The Catharanthus roseus plant has been used traditionally to treat diabetes mellitus. Scientific evidence supporting the antidiabetic effects of this plant’s active ingredient-vindoline has not been fully evaluated. In this study, extracts of C. roseus and vindoline were tested for antioxidant activities, alpha amylase and alpha glucosidase inhibitory activities and insulin secretory effects in pancreatic RIN-5F cell line cultured in the absence of glucose, at low and high glucose concentrations. The methanolic extract of the plant showed the highest antioxidant activities in addition to the high total polyphenolic content (p &lt; 0.05). The HPLC results exhibited increased concentration of vindoline in the dichloromethane and the ethylacetate extracts. Vindoline showed noticeable antioxidant activity when compared to ascorbic acid at p &lt; 0.05 and significantly improved the in vitro insulin secretion. The intracellular reactive oxygen species formation in glucotoxicity-induced cells was significantly reduced following treatment with vindoline, methanolic and the dichloromethane extracts when compared to the high glucose untreated control (p &lt; 0.05). Plant extracts and vindoline showed weaker inhibitory effects on the activities of carbohydrate metabolizing enzymes when compared to acarbose, which inhibited the activities of the enzymes by 80%. The plant extracts also exhibited weak alpha amylase and alpha glucosidase inhibitory effects.","author":[{"dropping-particle":"","family":"Goboza","given":"Mediline","non-dropping-particle":"","parse-names":false,"suffix":""},{"dropping-particle":"","family":"Meyer","given":"Mervin","non-dropping-particle":"","parse-names":false,"suffix":""},{"dropping-particle":"","family":"Aboua","given":"Yapo G.","non-dropping-particle":"","parse-names":false,"suffix":""},{"dropping-particle":"","family":"Oguntibeju","given":"Oluwafemi O.","non-dropping-particle":"","parse-names":false,"suffix":""}],"container-title":"Molecules","id":"ITEM-1","issue":"23","issued":{"date-parts":[["2020"]]},"title":"In vitro antidiabetic and antioxidant effects of different extracts of catharanthus roseus and its indole alkaloid, vindoline","type":"article-journal","volume":"25"},"uris":["http://www.mendeley.com/documents/?uuid=2bd528cd-2321-49eb-a2ab-42cd96ecd237"]}],"mendeley":{"formattedCitation":"(Goboza et al., 2020)","plainTextFormattedCitation":"(Goboza et al., 2020)","previouslyFormattedCitation":"(Goboza et al., 2020)"},"properties":{"noteIndex":0},"schema":"https://github.com/citation-style-language/schema/raw/master/csl-citation.json"}</w:instrText>
      </w:r>
      <w:r>
        <w:rPr>
          <w:rFonts w:ascii="Times New Roman" w:hAnsi="Times New Roman" w:cs="Times New Roman"/>
          <w:sz w:val="24"/>
          <w:szCs w:val="24"/>
        </w:rPr>
        <w:fldChar w:fldCharType="separate"/>
      </w:r>
      <w:r w:rsidRPr="002E01D7">
        <w:rPr>
          <w:rFonts w:ascii="Times New Roman" w:hAnsi="Times New Roman" w:cs="Times New Roman"/>
          <w:noProof/>
          <w:sz w:val="24"/>
          <w:szCs w:val="24"/>
        </w:rPr>
        <w:t>(Goboza et al., 2020)</w:t>
      </w:r>
      <w:r>
        <w:rPr>
          <w:rFonts w:ascii="Times New Roman" w:hAnsi="Times New Roman" w:cs="Times New Roman"/>
          <w:sz w:val="24"/>
          <w:szCs w:val="24"/>
        </w:rPr>
        <w:fldChar w:fldCharType="end"/>
      </w:r>
      <w:r w:rsidRPr="002E01D7">
        <w:rPr>
          <w:rFonts w:ascii="Times New Roman" w:hAnsi="Times New Roman" w:cs="Times New Roman"/>
          <w:sz w:val="24"/>
          <w:szCs w:val="24"/>
        </w:rPr>
        <w:t>; magnoflorin compounds from Mahonia aquifolium, Tinospora cardifolia, and Rhizoma coptidis show antioxidant activity and inhibitory activity of the α-</w:t>
      </w:r>
      <w:r w:rsidR="00964138">
        <w:rPr>
          <w:rFonts w:ascii="Times New Roman" w:hAnsi="Times New Roman" w:cs="Times New Roman"/>
          <w:sz w:val="24"/>
          <w:szCs w:val="24"/>
        </w:rPr>
        <w:t>g</w:t>
      </w:r>
      <w:r w:rsidRPr="002E01D7">
        <w:rPr>
          <w:rFonts w:ascii="Times New Roman" w:hAnsi="Times New Roman" w:cs="Times New Roman"/>
          <w:sz w:val="24"/>
          <w:szCs w:val="24"/>
        </w:rPr>
        <w:t>lucosidase enzyme and the PTP-1B (Protein tyrosine phosphatase 1B) enzyme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{"citationItems":[{"id":"ITEM-1","itemData":{"DOI":"10.3390/ijms21041330","ISSN":"14604752","PMID":"31763637","abstract":"Review covering up to 07/2019 (-)-Parthenolide is a germacrane sesquiterpene lactone, available in ample amounts from the traditional medical plant feverfew (Tanacetum parthenium). Acting as a covalently reactive compound, it displays anti-inflammatory, redox-modulating, and epigenetic activities, as well as selective cytotoxicity towards cancer stem and progenitor cells. Furthermore, parthenolide was found to modulate microtubule dynamics by interfering with the detyrosination of α-tubulin, a specific posttranslational modification of the cytoskeleton. This review interfaces recently achieved parthenolide syntheses with strategies for bioactivity-based derivatization. Furthermore, chemical probe development from parthenolide is discussed, leading to a qualified summary of reported biological activities and implicated or identified targets. Special emphasis is given to parthenolide-induced microtubule modulation and the recently characterized tubulin carboxypeptidase enzymes involved in nerve (re)growth, cardiac muscle cell function, and metastasis development.","author":[{"dropping-particle":"","family":"Okon","given":"Estera","non-dropping-particle":"","parse-names":false,"suffix":""},{"dropping-particle":"","family":"Kukula-Koch","given":"Wirginia","non-dropping-particle":"","parse-names":false,"suffix":""},{"dropping-particle":"","family":"Jarzab","given":"Agata","non-dropping-particle":"","parse-names":false,"suffix":""},{"dropping-particle":"","family":"Halasa","given":"Marta","non-dropping-particle":"","parse-names":false,"suffix":""},{"dropping-particle":"","family":"Stepulak","given":"Andrzej","non-dropping-particle":"","parse-names":false,"suffix":""},{"dropping-particle":"","family":"Wawruszak","given":"Anna","non-dropping-particle":"","parse-names":false,"suffix":""}],"container-title":"International Journal of Molecular Sciences","id":"ITEM-1","issue":"4","issued":{"date-parts":[["2020"]]},"page":"1-28","title":"Advances in Chemistry and Bioactivity of Magnoflorine and Magnoflorine-Containing Extracts","type":"article-journal","volume":"21"},"uris":["http://www.mendeley.com/documents/?uuid=5680f3dc-d48a-433c-8dfe-80690eb79607"]}],"mendeley":{"formattedCitation":"(Okon et al., 2020)","plainTextFormattedCitation":"(Okon et al., 2020)","previouslyFormattedCitation":"(Okon et al., 2020)"},"properties":{"noteIndex":0},"schema":"https://github.com/citation-style-language/schema/raw/master/csl-citation.json"}</w:instrText>
      </w:r>
      <w:r>
        <w:rPr>
          <w:rFonts w:ascii="Times New Roman" w:hAnsi="Times New Roman" w:cs="Times New Roman"/>
          <w:sz w:val="24"/>
          <w:szCs w:val="24"/>
        </w:rPr>
        <w:fldChar w:fldCharType="separate"/>
      </w:r>
      <w:r w:rsidRPr="002E01D7">
        <w:rPr>
          <w:rFonts w:ascii="Times New Roman" w:hAnsi="Times New Roman" w:cs="Times New Roman"/>
          <w:noProof/>
          <w:sz w:val="24"/>
          <w:szCs w:val="24"/>
        </w:rPr>
        <w:t>(Okon et al., 2020)</w:t>
      </w:r>
      <w:r>
        <w:rPr>
          <w:rFonts w:ascii="Times New Roman" w:hAnsi="Times New Roman" w:cs="Times New Roman"/>
          <w:sz w:val="24"/>
          <w:szCs w:val="24"/>
        </w:rPr>
        <w:fldChar w:fldCharType="end"/>
      </w:r>
      <w:r w:rsidRPr="002E01D7">
        <w:rPr>
          <w:rFonts w:ascii="Times New Roman" w:hAnsi="Times New Roman" w:cs="Times New Roman"/>
          <w:sz w:val="24"/>
          <w:szCs w:val="24"/>
        </w:rPr>
        <w:t>.</w:t>
      </w:r>
      <w:r>
        <w:rPr>
          <w:rFonts w:ascii="Times New Roman" w:hAnsi="Times New Roman" w:cs="Times New Roman"/>
          <w:sz w:val="24"/>
          <w:szCs w:val="24"/>
        </w:rPr>
        <w:t xml:space="preserve"> I</w:t>
      </w:r>
      <w:r w:rsidRPr="002E01D7">
        <w:rPr>
          <w:rFonts w:ascii="Times New Roman" w:hAnsi="Times New Roman" w:cs="Times New Roman"/>
          <w:sz w:val="24"/>
          <w:szCs w:val="24"/>
        </w:rPr>
        <w:t>n silico studies show the role of alkaloid structural features in inhibition, including the presence of benzene rings forming π-π stacking, hydrogen atoms from hydroxyl groups and nitrogen atoms forming hydroxy bonds, carbonyl groups of piperidine rings, halogen atoms in alkaloids also forming halogen bonds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C34BF0">
        <w:rPr>
          <w:rFonts w:ascii="Times New Roman" w:hAnsi="Times New Roman" w:cs="Times New Roman"/>
          <w:sz w:val="24"/>
          <w:szCs w:val="24"/>
        </w:rPr>
        <w:instrText>ADDIN CSL_CITATION {"citationItems":[{"id":"ITEM-1","itemData":{"DOI":"10.3389/fendo.2016.00153","ISSN":"16642392","abstract":"α-Glucosidase (extinction coefficient 3.2.1.20) is a primary carbohydrate metabolizing enzyme that acts on the 1-4 associated α-glucose residues. The inhibition of α-glucosidase slows down the process of carbohydrate digestion and avoids postprandial hyperglycemia, which is a major cause of chronic diabetes-associated complication. This study was designed to evaluate the binding capacity of isolated alkaloids with targeted receptor. For this purpose, the three-dimensional tertiary structure of the α-glucosidase was generated by using the Molecular Operating Environment (MOE). The generated model was then validated by using the RAMPAGE and ERRAT server. The molecular docking of 37 alkaloids along with standard acarbose and miglitol reported as a α-glucosidase inhibitor was performed via MOE-Dock implemented in MOE software to find the binding modes of these inhibitors. The results showed that compound 17 (oriciacridone F) and 24 (O-methylmahanine) demonstrated marked interaction with active residues and were comparable to standard inhibitors. In short, this study provided computational background to the reported α-glucosidase inhibitors and thus further detail studies could lead to novel effective compounds.","author":[{"dropping-particle":"","family":"Zafar","given":"Muhammad","non-dropping-particle":"","parse-names":false,"suffix":""},{"dropping-particle":"","family":"Khan","given":"Haroon","non-dropping-particle":"","parse-names":false,"suffix":""},{"dropping-particle":"","family":"Rauf","given":"Abdur","non-dropping-particle":"","parse-names":false,"suffix":""},{"dropping-particle":"","family":"Khan","given":"Ajmal","non-dropping-particle":"","parse-names":false,"suffix":""},{"dropping-particle":"","family":"Lodhi","given":"Muhammad Arif","non-dropping-particle":"","parse-names":false,"suffix":""}],"container-title":"Frontiers in Endocrinology","id":"ITEM-1","issue":"DEC","issued":{"date-parts":[["2016"]]},"page":"1-17","title":"In silico study of alkaloids as α-glucosidase inhibitors: Hope for the discovery of effective lead compounds","type":"article-journal","volume":"7"},"uris":["http://www.mendeley.com/documents/?uuid=fe90c8e3-7b22-478a-ae81-b5e345882e40"]}],"mendeley":{"formattedCitation":"(Zafar et al., 2016)","plainTextFormattedCitation":"(Zafar et al., 2016)","previouslyFormattedCitation":"(Zafar et al., 2016)"},"properties":{"noteIndex":0},"schema":"https://github.com/citation-style-language/schema/raw/master/csl-citation.json"}</w:instrText>
      </w:r>
      <w:r>
        <w:rPr>
          <w:rFonts w:ascii="Times New Roman" w:hAnsi="Times New Roman" w:cs="Times New Roman"/>
          <w:sz w:val="24"/>
          <w:szCs w:val="24"/>
        </w:rPr>
        <w:fldChar w:fldCharType="separate"/>
      </w:r>
      <w:r w:rsidRPr="002E01D7">
        <w:rPr>
          <w:rFonts w:ascii="Times New Roman" w:hAnsi="Times New Roman" w:cs="Times New Roman"/>
          <w:noProof/>
          <w:sz w:val="24"/>
          <w:szCs w:val="24"/>
        </w:rPr>
        <w:t>(Zafar et al., 2016)</w:t>
      </w:r>
      <w:r>
        <w:rPr>
          <w:rFonts w:ascii="Times New Roman" w:hAnsi="Times New Roman" w:cs="Times New Roman"/>
          <w:sz w:val="24"/>
          <w:szCs w:val="24"/>
        </w:rPr>
        <w:fldChar w:fldCharType="end"/>
      </w:r>
      <w:r w:rsidRPr="002E01D7">
        <w:rPr>
          <w:rFonts w:ascii="Times New Roman" w:hAnsi="Times New Roman" w:cs="Times New Roman"/>
          <w:sz w:val="24"/>
          <w:szCs w:val="24"/>
        </w:rPr>
        <w:t xml:space="preserve">. </w:t>
      </w:r>
    </w:p>
    <w:p w14:paraId="4B904689" w14:textId="22F69101" w:rsidR="002E01D7" w:rsidRDefault="00C34BF0" w:rsidP="002E01D7">
      <w:pPr>
        <w:spacing w:line="480" w:lineRule="auto"/>
        <w:jc w:val="both"/>
        <w:rPr>
          <w:rFonts w:ascii="Times New Roman" w:hAnsi="Times New Roman" w:cs="Times New Roman"/>
          <w:sz w:val="24"/>
          <w:szCs w:val="24"/>
        </w:rPr>
      </w:pPr>
      <w:r w:rsidRPr="00C34BF0">
        <w:rPr>
          <w:rFonts w:ascii="Times New Roman" w:hAnsi="Times New Roman" w:cs="Times New Roman"/>
          <w:sz w:val="24"/>
          <w:szCs w:val="24"/>
        </w:rPr>
        <w:t>Phenolic and flavonoid compounds have been reported to have antidiabetic and antioxidant activity, such as protocatechic acid, a diphenol that is active as an antioxidant and antidiabetic</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{"citationItems":[{"id":"ITEM-1","itemData":{"DOI":"10.1039/c9nj01251f","ISSN":"13699261","abstract":"An empirical relationship between antidiabetic and antioxidant properties of molecules using protocatechuic acid (PCA) as a test compound has been found. In vivo antidiabetic study and in silico evaluation of the antioxidant activity of PCA and glibenclamide (GcD) were used in establishing this relationship.","author":[{"dropping-particle":"","family":"Famuyiwa","given":"Samson O.","non-dropping-particle":"","parse-names":false,"suffix":""},{"dropping-particle":"","family":"Sanusi","given":"Kayode","non-dropping-particle":"","parse-names":false,"suffix":""},{"dropping-particle":"","family":"Faloye","given":"Kolade O.","non-dropping-particle":"","parse-names":false,"suffix":""},{"dropping-particle":"","family":"Yilmaz","given":"Yusuf","non-dropping-particle":"","parse-names":false,"suffix":""},{"dropping-particle":"","family":"Ceylan","given":"Ümit","non-dropping-particle":"","parse-names":false,"suffix":""}],"container-title":"New Journal of Chemistry","id":"ITEM-1","issue":"34","issued":{"date-parts":[["2019"]]},"page":"13326-13329","title":"Antidiabetic and antioxidant activities: Is there any link between them?","type":"article-journal","volume":"43"},"uris":["http://www.mendeley.com/documents/?uuid=ae9662c5-c1d6-490c-8254-28241ac164a3"]}],"mendeley":{"formattedCitation":"(Famuyiwa et al., 2019)","plainTextFormattedCitation":"(Famuyiwa et al., 2019)","previouslyFormattedCitation":"(Famuyiwa et al., 2019)"},"properties":{"noteIndex":0},"schema":"https://github.com/citation-style-language/schema/raw/master/csl-citation.json"}</w:instrText>
      </w:r>
      <w:r>
        <w:rPr>
          <w:rFonts w:ascii="Times New Roman" w:hAnsi="Times New Roman" w:cs="Times New Roman"/>
          <w:sz w:val="24"/>
          <w:szCs w:val="24"/>
        </w:rPr>
        <w:fldChar w:fldCharType="separate"/>
      </w:r>
      <w:r w:rsidRPr="00C34BF0">
        <w:rPr>
          <w:rFonts w:ascii="Times New Roman" w:hAnsi="Times New Roman" w:cs="Times New Roman"/>
          <w:noProof/>
          <w:sz w:val="24"/>
          <w:szCs w:val="24"/>
        </w:rPr>
        <w:t>(Famuyiwa et al., 2019)</w:t>
      </w:r>
      <w:r>
        <w:rPr>
          <w:rFonts w:ascii="Times New Roman" w:hAnsi="Times New Roman" w:cs="Times New Roman"/>
          <w:sz w:val="24"/>
          <w:szCs w:val="24"/>
        </w:rPr>
        <w:fldChar w:fldCharType="end"/>
      </w:r>
      <w:r w:rsidRPr="00C34BF0">
        <w:rPr>
          <w:rFonts w:ascii="Times New Roman" w:hAnsi="Times New Roman" w:cs="Times New Roman"/>
          <w:sz w:val="24"/>
          <w:szCs w:val="24"/>
        </w:rPr>
        <w:t>, 8-hydroxyapigenin 7-O-β-D-glucopyranoside isolated from the extract Tetrastigma angustifolia leaf methanol which has hypoglycemic effects on mice induced by streptozotocin and antioxidants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{"citationItems":[{"id":"ITEM-1","itemData":{"DOI":"10.1590/S2175-97902019000418806","ISSN":"21759790","abstract":"Ethnomedicinal survey documents the traditional practices of Tetrastigma angustifolia leaves in the management of diabetes in the North-eastern region of India. The present study was aimed at isolation of possible antidiabetic principle(s) from T. angustifolia leaves and evaluation of antidiabetic efficacy of isolated compound(s) in experimental animal model. The methanolic extract of T. angustifolia leaves was obtained by Soxhlet extraction method and subjected to silica gel column chromatography (100-200 mesh). Fraction 18-176 chloroform:methanol (70:30) yielded a pale yellow colored compound. The structure of pure compound was elucidated with the help of UV, IR, NMR and Mass spectrometric/ techniques. The antioxidant activity of the isolated compound was evaluated in vitro by various radical scavenfing assay methods.. Oral acute toxicity study was carried out according to OECD guideline 423 in Wistar rats. The antidiabetic efficacy of the isolated compound was evaluated in STZ-induced diabetic rats at the dose of 5 mg/kg b.w. for duration of 21 days. The present study reports a new flavocnoid compound isolated from the methanolic extract of T. angustifolia leaves and identified as 8-hydroxyapigenin 7-O-D-glucopyranoside. The flavonoid compound exhibited potent antidiabetic (hypoglicemic) activity in STZ-induced diabetic rats with promising antioxidant (radical scavenging activity) potential in vitro.","author":[{"dropping-particle":"","family":"Junejo","given":"Julfikar Ali","non-dropping-particle":"","parse-names":false,"suffix":""},{"dropping-particle":"","family":"Zaman","given":"Kamaruz","non-dropping-particle":"","parse-names":false,"suffix":""},{"dropping-particle":"","family":"Ali","given":"Mohammed","non-dropping-particle":"","parse-names":false,"suffix":""},{"dropping-particle":"","family":"Rudrapal","given":"Mithun","non-dropping-particle":"","parse-names":false,"suffix":""}],"container-title":"Brazilian Journal of Pharmaceutical Sciences","id":"ITEM-1","issued":{"date-parts":[["2020"]]},"page":"1-15","title":"New flavonoid with antidiabetic and antioxidant potential from tetrastigma angustifolia (Roxb.) deb leaves","type":"article-journal","volume":"56"},"uris":["http://www.mendeley.com/documents/?uuid=2b67ae2d-dcb1-4edc-a1a1-d6d3bd7e21e6"]}],"mendeley":{"formattedCitation":"(Junejo et al., 2020)","plainTextFormattedCitation":"(Junejo et al., 2020)","previouslyFormattedCitation":"(Junejo et al., 2020)"},"properties":{"noteIndex":0},"schema":"https://github.com/citation-style-language/schema/raw/master/csl-citation.json"}</w:instrText>
      </w:r>
      <w:r>
        <w:rPr>
          <w:rFonts w:ascii="Times New Roman" w:hAnsi="Times New Roman" w:cs="Times New Roman"/>
          <w:sz w:val="24"/>
          <w:szCs w:val="24"/>
        </w:rPr>
        <w:fldChar w:fldCharType="separate"/>
      </w:r>
      <w:r w:rsidRPr="00C34BF0">
        <w:rPr>
          <w:rFonts w:ascii="Times New Roman" w:hAnsi="Times New Roman" w:cs="Times New Roman"/>
          <w:noProof/>
          <w:sz w:val="24"/>
          <w:szCs w:val="24"/>
        </w:rPr>
        <w:t>(Junejo et al., 2020)</w:t>
      </w:r>
      <w:r>
        <w:rPr>
          <w:rFonts w:ascii="Times New Roman" w:hAnsi="Times New Roman" w:cs="Times New Roman"/>
          <w:sz w:val="24"/>
          <w:szCs w:val="24"/>
        </w:rPr>
        <w:fldChar w:fldCharType="end"/>
      </w:r>
      <w:r w:rsidRPr="00C34BF0">
        <w:rPr>
          <w:rFonts w:ascii="Times New Roman" w:hAnsi="Times New Roman" w:cs="Times New Roman"/>
          <w:sz w:val="24"/>
          <w:szCs w:val="24"/>
        </w:rPr>
        <w:t>; the antioxidant compounds resveratrol, epicatechin, quercetin, gallic acid which have inhibitory activity against both the α-</w:t>
      </w:r>
      <w:r w:rsidR="00964138">
        <w:rPr>
          <w:rFonts w:ascii="Times New Roman" w:hAnsi="Times New Roman" w:cs="Times New Roman"/>
          <w:sz w:val="24"/>
          <w:szCs w:val="24"/>
        </w:rPr>
        <w:t>g</w:t>
      </w:r>
      <w:r w:rsidRPr="00C34BF0">
        <w:rPr>
          <w:rFonts w:ascii="Times New Roman" w:hAnsi="Times New Roman" w:cs="Times New Roman"/>
          <w:sz w:val="24"/>
          <w:szCs w:val="24"/>
        </w:rPr>
        <w:t>lucosidase enzyme and the DPP-4 enzyme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{"citationItems":[{"id":"ITEM-1","itemData":{"DOI":"10.3390/molecules27082393","ISSN":"14203049","PMID":"35458587","abstract":"Bioactive compounds from medicinal plants are good alternative treatments for T2DM. They are also sources of lead molecules that could lead to new drug discoveries. In this study, Bauhinia strychnifolia Craib. stem, a traditional Thai medicinal plant for detoxification, was extracted into five fractions, including crude extract, BsH, BsD, BsE, and BsW, by ethanolic maceration and sequential partition with hexane, dichloromethane, ethyl acetate, and water, respectively. Among these frac-tions, BsE contained the highest amounts of phenolics (620.67 mg GAE/g extract) and flavonoids (131.35 mg QE/g extract). BsE exhibited the maximum inhibitory activity against α-glucosidase (IC50 1.51 ± 0.01 µg/mL) and DPP-IV (IC50 2.62 ± 0.03 µg/mL), as well as dominantly promoting glucose uptake on 3T3-L1 adipocytes. Furthermore, the four compounds isolated from the BsE fraction, namely resveratrol, epicatechin, quercetin, and gallic acid, were identified. Quercetin demonstrated the highest inhibitory capacity against α-glucosidase (IC50 6.26 ± 0.36 µM) and DPP-IV (IC50 8.25 µM). In addition, quercetin prominently enhanced the glucose uptake stimulation effect on 3T3-L1 adipocytes. Altogether, we concluded that quercetin was probably the principal bioac-tive compound of the B. strychnifolia stem for anti-diabetic, and the flavonoid-rich fraction may be sufficiently potent to be an alternative treatment for blood sugar control.","author":[{"dropping-particle":"","family":"Praparatana","given":"Rachanida","non-dropping-particle":"","parse-names":false,"suffix":""},{"dropping-particle":"","family":"Maliyam","given":"Pattaravan","non-dropping-particle":"","parse-names":false,"suffix":""},{"dropping-particle":"","family":"Barrows","given":"Louis R.","non-dropping-particle":"","parse-names":false,"suffix":""},{"dropping-particle":"","family":"Puttarak","given":"Panupong","non-dropping-particle":"","parse-names":false,"suffix":""}],"container-title":"Molecules","id":"ITEM-1","issue":"8","issued":{"date-parts":[["2022"]]},"page":"1-16","title":"Flavonoids and Phenols, the Potential Anti-Diabetic Compounds from Bauhinia strychnifolia Craib. Stem.","type":"article-journal","volume":"27"},"uris":["http://www.mendeley.com/documents/?uuid=5d19d30b-33ff-4adc-8d83-6618434f8dc6"]}],"mendeley":{"formattedCitation":"(Praparatana et al., 2022)","plainTextFormattedCitation":"(Praparatana et al., 2022)","previouslyFormattedCitation":"(Praparatana et al., 2022)"},"properties":{"noteIndex":0},"schema":"https://github.com/citation-style-language/schema/raw/master/csl-citation.json"}</w:instrText>
      </w:r>
      <w:r>
        <w:rPr>
          <w:rFonts w:ascii="Times New Roman" w:hAnsi="Times New Roman" w:cs="Times New Roman"/>
          <w:sz w:val="24"/>
          <w:szCs w:val="24"/>
        </w:rPr>
        <w:fldChar w:fldCharType="separate"/>
      </w:r>
      <w:r w:rsidRPr="00C34BF0">
        <w:rPr>
          <w:rFonts w:ascii="Times New Roman" w:hAnsi="Times New Roman" w:cs="Times New Roman"/>
          <w:noProof/>
          <w:sz w:val="24"/>
          <w:szCs w:val="24"/>
        </w:rPr>
        <w:t>(Praparatana et al., 2022)</w:t>
      </w:r>
      <w:r>
        <w:rPr>
          <w:rFonts w:ascii="Times New Roman" w:hAnsi="Times New Roman" w:cs="Times New Roman"/>
          <w:sz w:val="24"/>
          <w:szCs w:val="24"/>
        </w:rPr>
        <w:fldChar w:fldCharType="end"/>
      </w:r>
      <w:r w:rsidRPr="00C34BF0">
        <w:rPr>
          <w:rFonts w:ascii="Times New Roman" w:hAnsi="Times New Roman" w:cs="Times New Roman"/>
          <w:sz w:val="24"/>
          <w:szCs w:val="24"/>
        </w:rPr>
        <w:t>; isoscutellarein, hypolaethin and kaempferol compounds which have antioxidant activity and inhibit the α-</w:t>
      </w:r>
      <w:r w:rsidR="00964138">
        <w:rPr>
          <w:rFonts w:ascii="Times New Roman" w:hAnsi="Times New Roman" w:cs="Times New Roman"/>
          <w:sz w:val="24"/>
          <w:szCs w:val="24"/>
        </w:rPr>
        <w:t>g</w:t>
      </w:r>
      <w:r w:rsidRPr="00C34BF0">
        <w:rPr>
          <w:rFonts w:ascii="Times New Roman" w:hAnsi="Times New Roman" w:cs="Times New Roman"/>
          <w:sz w:val="24"/>
          <w:szCs w:val="24"/>
        </w:rPr>
        <w:t>lucosidase enzyme and the DPP-4 enzyme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3489F">
        <w:rPr>
          <w:rFonts w:ascii="Times New Roman" w:hAnsi="Times New Roman" w:cs="Times New Roman"/>
          <w:sz w:val="24"/>
          <w:szCs w:val="24"/>
        </w:rPr>
        <w:instrText>ADDIN CSL_CITATION {"citationItems":[{"id":"ITEM-1","itemData":{"DOI":"10.1155/2017/8386065","ISSN":"23146141","PMID":"29318154","abstract":"The best described pharmacological property of flavonoids is their capacity to act as potent antioxidant that has been reported to play an important role in the alleviation of diabetes mellitus. Flavonoids biochemical properties are structure dependent; however, they are yet to be thoroughly understood. Hence, the main aim of this work was to investigate the antioxidant and antidiabetic properties of some structurally related flavonoids to identify key positions responsible, their correlation, and the effect of methylation and acetylation on the same properties. Antioxidant potential was evaluated through dot blot, 2,2-diphenyl-1-picrylhydrazyl (DPPH) radical scavenging, ABTS+ radical scavenging, ferric reducing antioxidant power (FRAP), and xanthine oxidase inhibitory (XOI) assays. Antidiabetic effect was investigated through α-glucosidase and dipeptidyl peptidase-4 (DPP-4) assays. Results showed that the total number and the configuration of hydroxyl groups played an important role in regulating antioxidant and antidiabetic properties in scavenging DPPH radical, ABTS+ radical, and FRAP assays and improved both α-glucosidase and DPP-4 activities. Presence of C-2-C-3 double bond and C-4 ketonic group are two essential structural features in the bioactivity of flavonoids especially for antidiabetic property. Methylation and acetylation of hydroxyl groups were found to diminish the in vitro antioxidant and antidiabetic properties of the flavonoids.","author":[{"dropping-particle":"","family":"Sarian","given":"Murni Nazira","non-dropping-particle":"","parse-names":false,"suffix":""},{"dropping-particle":"","family":"Ahmed","given":"Qamar Uddin","non-dropping-particle":"","parse-names":false,"suffix":""},{"dropping-particle":"","family":"Mat So'Ad","given":"Siti Zaiton","non-dropping-particle":"","parse-names":false,"suffix":""},{"dropping-particle":"","family":"Alhassan","given":"Alhassan Muhammad","non-dropping-particle":"","parse-names":false,"suffix":""},{"dropping-particle":"","family":"Murugesu","given":"Suganya","non-dropping-particle":"","parse-names":false,"suffix":""},{"dropping-particle":"","family":"Perumal","given":"Vikneswari","non-dropping-particle":"","parse-names":false,"suffix":""},{"dropping-particle":"","family":"Syed Mohamad","given":"Sharifah Nurul Akilah","non-dropping-particle":"","parse-names":false,"suffix":""},{"dropping-particle":"","family":"Khatib","given":"Alfi","non-dropping-particle":"","parse-names":false,"suffix":""},{"dropping-particle":"","family":"Latip","given":"Jalifah","non-dropping-particle":"","parse-names":false,"suffix":""}],"container-title":"BioMed Research International","id":"ITEM-1","issue":"Article ID 8386065","issued":{"date-parts":[["2017"]]},"page":"1-14","publisher":"Hindawi","title":"Antioxidant and antidiabetic effects of flavonoids: A structure-activity relationship based study","type":"article-journal","volume":"2017"},"uris":["http://www.mendeley.com/documents/?uuid=59c41e64-98bc-4432-b663-d8a23b3f8a05"]}],"mendeley":{"formattedCitation":"(Sarian et al., 2017)","plainTextFormattedCitation":"(Sarian et al., 2017)","previouslyFormattedCitation":"(Sarian et al., 2017)"},"properties":{"noteIndex":0},"schema":"https://github.com/citation-style-language/schema/raw/master/csl-citation.json"}</w:instrText>
      </w:r>
      <w:r>
        <w:rPr>
          <w:rFonts w:ascii="Times New Roman" w:hAnsi="Times New Roman" w:cs="Times New Roman"/>
          <w:sz w:val="24"/>
          <w:szCs w:val="24"/>
        </w:rPr>
        <w:fldChar w:fldCharType="separate"/>
      </w:r>
      <w:r w:rsidRPr="00C34BF0">
        <w:rPr>
          <w:rFonts w:ascii="Times New Roman" w:hAnsi="Times New Roman" w:cs="Times New Roman"/>
          <w:noProof/>
          <w:sz w:val="24"/>
          <w:szCs w:val="24"/>
        </w:rPr>
        <w:t>(Sarian et al., 2017)</w:t>
      </w:r>
      <w:r>
        <w:rPr>
          <w:rFonts w:ascii="Times New Roman" w:hAnsi="Times New Roman" w:cs="Times New Roman"/>
          <w:sz w:val="24"/>
          <w:szCs w:val="24"/>
        </w:rPr>
        <w:fldChar w:fldCharType="end"/>
      </w:r>
      <w:r w:rsidRPr="00C34BF0">
        <w:rPr>
          <w:rFonts w:ascii="Times New Roman" w:hAnsi="Times New Roman" w:cs="Times New Roman"/>
          <w:sz w:val="24"/>
          <w:szCs w:val="24"/>
        </w:rPr>
        <w:t>.</w:t>
      </w:r>
    </w:p>
    <w:p w14:paraId="7147B660" w14:textId="77777777" w:rsidR="00B16F57" w:rsidRDefault="00B16F57" w:rsidP="002E01D7">
      <w:pPr>
        <w:spacing w:line="480" w:lineRule="auto"/>
        <w:jc w:val="both"/>
        <w:rPr>
          <w:rFonts w:ascii="Times New Roman" w:hAnsi="Times New Roman" w:cs="Times New Roman"/>
          <w:sz w:val="24"/>
          <w:szCs w:val="24"/>
        </w:rPr>
      </w:pPr>
    </w:p>
    <w:p w14:paraId="725AE37F" w14:textId="77777777" w:rsidR="005B7258" w:rsidRPr="008E101C" w:rsidRDefault="005B7258" w:rsidP="005B7258">
      <w:pPr>
        <w:spacing w:line="480" w:lineRule="auto"/>
        <w:jc w:val="both"/>
        <w:rPr>
          <w:rFonts w:ascii="Times New Roman" w:hAnsi="Times New Roman" w:cs="Times New Roman"/>
          <w:b/>
          <w:bCs/>
          <w:sz w:val="24"/>
          <w:szCs w:val="24"/>
        </w:rPr>
      </w:pPr>
      <w:r w:rsidRPr="008E101C">
        <w:rPr>
          <w:rFonts w:ascii="Times New Roman" w:hAnsi="Times New Roman" w:cs="Times New Roman"/>
          <w:b/>
          <w:bCs/>
          <w:sz w:val="24"/>
          <w:szCs w:val="24"/>
        </w:rPr>
        <w:t xml:space="preserve">Antioxidant activity of </w:t>
      </w:r>
      <w:r w:rsidRPr="00600B1D">
        <w:rPr>
          <w:rFonts w:ascii="Times New Roman" w:hAnsi="Times New Roman" w:cs="Times New Roman"/>
          <w:b/>
          <w:bCs/>
          <w:i/>
          <w:iCs/>
          <w:sz w:val="24"/>
          <w:szCs w:val="24"/>
        </w:rPr>
        <w:t>Uncaria sclerophylla</w:t>
      </w:r>
      <w:r w:rsidRPr="008E101C">
        <w:rPr>
          <w:rFonts w:ascii="Times New Roman" w:hAnsi="Times New Roman" w:cs="Times New Roman"/>
          <w:b/>
          <w:bCs/>
          <w:sz w:val="24"/>
          <w:szCs w:val="24"/>
        </w:rPr>
        <w:t xml:space="preserve"> extract</w:t>
      </w:r>
    </w:p>
    <w:p w14:paraId="63C5C923" w14:textId="66BCBBBD" w:rsidR="005B7258" w:rsidRDefault="005B7258" w:rsidP="0003489F">
      <w:pPr>
        <w:spacing w:line="480" w:lineRule="auto"/>
        <w:jc w:val="both"/>
        <w:rPr>
          <w:rFonts w:ascii="Times New Roman" w:hAnsi="Times New Roman" w:cs="Times New Roman"/>
          <w:sz w:val="24"/>
          <w:szCs w:val="24"/>
        </w:rPr>
      </w:pPr>
      <w:r w:rsidRPr="00FE179F">
        <w:rPr>
          <w:rFonts w:ascii="Times New Roman" w:hAnsi="Times New Roman" w:cs="Times New Roman"/>
          <w:sz w:val="24"/>
          <w:szCs w:val="24"/>
        </w:rPr>
        <w:t>Apart from having antioxidant activity, flavonoids have also been reported to have antidiabetic activity, so the flavonoid compounds contained in the extract have a role in helping to overcome diabetes</w:t>
      </w:r>
      <w:r w:rsidR="00366A7A">
        <w:rPr>
          <w:rFonts w:ascii="Times New Roman" w:hAnsi="Times New Roman" w:cs="Times New Roman"/>
          <w:sz w:val="24"/>
          <w:szCs w:val="24"/>
        </w:rPr>
        <w:t xml:space="preserve"> </w:t>
      </w:r>
      <w:r w:rsidR="00366A7A">
        <w:rPr>
          <w:rFonts w:ascii="Times New Roman" w:hAnsi="Times New Roman" w:cs="Times New Roman"/>
          <w:sz w:val="24"/>
          <w:szCs w:val="24"/>
        </w:rPr>
        <w:fldChar w:fldCharType="begin" w:fldLock="1"/>
      </w:r>
      <w:r w:rsidR="00F76F72">
        <w:rPr>
          <w:rFonts w:ascii="Times New Roman" w:hAnsi="Times New Roman" w:cs="Times New Roman"/>
          <w:sz w:val="24"/>
          <w:szCs w:val="24"/>
        </w:rPr>
        <w:instrText>ADDIN CSL_CITATION {"citationItems":[{"id":"ITEM-1","itemData":{"DOI":"10.1080/07391102.2020.1775124","ISSN":"15380254","PMID":"32602806","abstract":"Prunus amygdalus (PA) is a popular invasive seed utilized in the management of diabetes in Jammu and Kashmir, India. The objective of the current study was to scrutinize the antidiabetic effect of Prunus amygdalus (PA) against Streptozotocin (STZ) induced diabetic rats and explore the possible mechanism of action at cellular and sub-cellular levels. Box Benkan Design (BBD) was performed to determine the effect of PA powder to methanol, extraction time and extraction temperature on DPPH and ABTS free radical scavenging activity of decoction. In-silico study was performed on GLUT1 (5EQG) and dipeptidyl peptidase IV (DPPIV) (2G63) protein. Type II diabetes mellitus was initiated by single intra-peritoneal injection of STZ. The Blood Glucose Level (BGL) and body weight were estimated at regular interval of time. The different biochemical parameters such as hepatic, antioxidant, and lipid parameters were estimated. At end of the study, pancreas was used for histopathological observation. The variation in DPPH antiradical scavenging activity 40.0–90.0% and ABTS antiradical scavenging activity 34–82%, were estimated respectively. STZ induced DM rats showed increased BGL at end of the experimental study. PA treatment significantly (p &lt; 0.001) down-regulated the BGL level. PA significantly (p &lt; 0.001) altered the biochemical, hepatic and antioxidant parameters in a dose-dependent manner. Histopathological examination demonstrated the constructive mass of β-cells in pancreas. Overall, the current study indicates that the PA treatment down-regulated the hyperglycemic, oxidative stress and hyperlipidaemia in diabetic rats, due to inhibition of enzymes or amelioration of oxidative stress. (Figure presented.) Communicated by Ramaswamy H. Sarma.","author":[{"dropping-particle":"","family":"Kumar","given":"Vikas","non-dropping-particle":"","parse-names":false,"suffix":""},{"dropping-particle":"","family":"Sachan","given":"Richa","non-dropping-particle":"","parse-names":false,"suffix":""},{"dropping-particle":"","family":"Rahman","given":"Mahfoozur","non-dropping-particle":"","parse-names":false,"suffix":""},{"dropping-particle":"","family":"Sharma","given":"Kalicharan","non-dropping-particle":"","parse-names":false,"suffix":""},{"dropping-particle":"","family":"Al-Abbasi","given":"Fahad A.","non-dropping-particle":"","parse-names":false,"suffix":""},{"dropping-particle":"","family":"Anwar","given":"Firoz","non-dropping-particle":"","parse-names":false,"suffix":""}],"container-title":"Journal of Biomolecular Structure and Dynamics","id":"ITEM-1","issue":"11","issued":{"date-parts":[["2021"]]},"page":"4160-4174","publisher":"Taylor &amp; Francis","title":"Prunus amygdalus extract exert antidiabetic effect via inhibition of DPP-IV: in-silico and in-vivo approaches","type":"article-journal","volume":"39"},"uris":["http://www.mendeley.com/documents/?uuid=9453ee72-b394-4f50-b27c-4dd204a1b5f1"]},{"id":"ITEM-2","itemData":{"ISSN":"09760512","abstract":"Diabetes is a chronic metabolic disorder present in almost all countries. According to WHO, T2DM is the World’s fifth leading cause of death. Treatment for T2DM depends on the incretin hormone (GLP-1 &amp; GIP). GLP-1 plays a vital role in the body’s metabolism, such as insulin secretion but DPP-IV enzyme inactivates these incretin hormones. Therefore, it becomes important to identify DPP-IV inhibitors that act as prospective antidiabetic agents. Synthetic inhibitors like vildagliptin, sitagliptin, and saxagliptin are available in the market but they have some undesirable side effects. There are several natural plants as well as products that provide safe and effective medication against diabetes by DPP-IV enzyme inhibitory mechanism. This review summarizes recent advancement of DPP-IV inhibitors from medicinal plants and isolated phytoconstituents including alkaloids, flavonoids, terpenoids, phenol, and stilbenoids which are responsible for the DPP-IV inhibition.","author":[{"dropping-particle":"","family":"Sharma","given":"Divya","non-dropping-particle":"","parse-names":false,"suffix":""},{"dropping-particle":"","family":"Kumar","given":"Sandeep","non-dropping-particle":"","parse-names":false,"suffix":""},{"dropping-particle":"","family":"Kumar","given":"Sunil","non-dropping-particle":"","parse-names":false,"suffix":""},{"dropping-particle":"","family":"Kumar","given":"Dinesh","non-dropping-particle":"","parse-names":false,"suffix":""}],"container-title":"Indian Journal of Natural Products and Resources","id":"ITEM-2","issue":"4","issued":{"date-parts":[["2019"]]},"page":"227-237","title":"DPP-IV inhibitors from natural sources: An alternative approach for treatment and management of diabetes","type":"article-journal","volume":"10"},"uris":["http://www.mendeley.com/documents/?uuid=c96b4a6c-8cd7-42ec-8787-0046f29a850c"]},{"id":"ITEM-3","itemData":{"DOI":"10.1007/s11418-015-0914-8","ISSN":"18610293","PMID":"25921859","abstract":"A methanol extract of everlasting flowers of Helichrysum arenarium L. Moench (Asteraceae) was found to inhibit the increase in blood glucose elevation in sucrose-loaded mice at 500 mg/kg p.o. The methanol extract also inhibited the enzymatic activity against dipeptidyl peptidase-IV (DPP-IV, IC50 = 41.2 μg/ml), but did not show intestinal α-glucosidase inhibitory activities. From the extract, three new dimeric dihydrochalcone glycosides, arenariumosides V-VII (2-4), were isolated, and the stereostructures were elucidated based on their spectroscopic properties and chemical evidence. Of the constituents, several flavonoid constituents, including 2-4, were isolated, and these isolated constituents were investigated for their DPP-IV inhibitory effects. Among them, chalconaringenin 2′-O-β-D-glucopyranoside (16, IC50 = 23.1 μM) and aureusidin 6-O-β-D-glucopyranoside (35, 24.3 μM) showed relatively strong inhibitory activities.","author":[{"dropping-particle":"","family":"Morikawa","given":"Toshio","non-dropping-particle":"","parse-names":false,"suffix":""},{"dropping-particle":"","family":"Ninomiya","given":"Kiyofumi","non-dropping-particle":"","parse-names":false,"suffix":""},{"dropping-particle":"","family":"Akaki","given":"Junji","non-dropping-particle":"","parse-names":false,"suffix":""},{"dropping-particle":"","family":"Kakihara","given":"Namiko","non-dropping-particle":"","parse-names":false,"suffix":""},{"dropping-particle":"","family":"Kuramoto","given":"Hiroyuki","non-dropping-particle":"","parse-names":false,"suffix":""},{"dropping-particle":"","family":"Matsumoto","given":"Yurie","non-dropping-particle":"","parse-names":false,"suffix":""},{"dropping-particle":"","family":"Hayakawa","given":"Takao","non-dropping-particle":"","parse-names":false,"suffix":""},{"dropping-particle":"","family":"Muraoka","given":"Osamu","non-dropping-particle":"","parse-names":false,"suffix":""},{"dropping-particle":"","family":"Wang","given":"Li Bo","non-dropping-particle":"","parse-names":false,"suffix":""},{"dropping-particle":"","family":"Wu","given":"Li Jun","non-dropping-particle":"","parse-names":false,"suffix":""},{"dropping-particle":"","family":"Nakamura","given":"Seikou","non-dropping-particle":"","parse-names":false,"suffix":""},{"dropping-particle":"","family":"Yoshikawa","given":"Masayuki","non-dropping-particle":"","parse-names":false,"suffix":""},{"dropping-particle":"","family":"Matsuda","given":"Hisashi","non-dropping-particle":"","parse-names":false,"suffix":""}],"container-title":"Journal of Natural Medicines","id":"ITEM-3","issue":"4","issued":{"date-parts":[["2015"]]},"page":"494-506","publisher":"Springer Japan","title":"Dipeptidyl peptidase-IV inhibitory activity of dimeric dihydrochalcone glycosides from flowers of Helichrysum arenarium","type":"article-journal","volume":"69"},"uris":["http://www.mendeley.com/documents/?uuid=f4e8d911-fbf2-4157-b29e-f771d56e2efc"]},{"id":"ITEM-4","itemData":{"DOI":"10.3390/molecules23081998","ISSN":"14203049","PMID":"30103438","abstract":"Dipeptidyl peptidase IV (DPP-IV), a new target for the treatment of type 2 diabetes mellitus, degrades incretins such as glucagon-like peptide 1 (GLP-1) and glucose-dependent insulinotropic polypeptide. DPP-IV inhibitors shorten the inactivation of GLP-1, permitting the incretin to stimulate insulin release, thereby combating hyperglycemia. In our ongoing search for new DPP-IV inhibitors from medicinal plants and foods, three flavonol glycosides (1-3) were isolated from the seeds of Lens culinaris Medikus (Fabaceae) and tested for their DPP-IV-inhibitory activity. We demonstrated for the first time, that compounds 1-3 inhibited DPP-IV activity in a concentration-dependent manner in our in vitro bioassay system. In addition, molecular docking experiments of compounds 1-3 within the binding pocket of DPP-IV were conducted. All investigated compounds readily fit within the active sites of DPP-IV, in low-energy conformations characterized by the flavone core structure having optimal electrostatic attractive interactions with the catalytic triad residues of DPP-IV.","author":[{"dropping-particle":"","family":"Kim","given":"","non-dropping-particle":"","parse-names":false,"suffix":""},{"dropping-particle":"","family":"Kim","given":"Hyo Young","non-dropping-particle":"","parse-names":false,"suffix":""},{"dropping-particle":"","family":"Choi","given":"Inhee","non-dropping-particle":"","parse-names":false,"suffix":""},{"dropping-particle":"","family":"Kim","given":"Jin Baek","non-dropping-particle":"","parse-names":false,"suffix":""},{"dropping-particle":"","family":"Jin","given":"Chang Hyun","non-dropping-particle":"","parse-names":false,"suffix":""},{"dropping-particle":"","family":"Han","given":"Ah Reum","non-dropping-particle":"","parse-names":false,"suffix":""}],"container-title":"Molecules","id":"ITEM-4","issue":"8","issued":{"date-parts":[["2018"]]},"title":"DPP-IV inhibitory potentials of flavonol glycosides isolated from the seeds of lens culinaris: In vitro and molecular docking analyses","type":"article-journal","volume":"23"},"uris":["http://www.mendeley.com/documents/?uuid=186f5ad7-3e4f-49ac-b487-fa64dff6d567"]}],"mendeley":{"formattedCitation":"(Kim et al., 2018; Kumar et al., 2021; Morikawa et al., 2015; Sharma et al., 2019)","manualFormatting":"(Kim et al., 2018; Kumar et al., 2021; Sharma et al., 2019)","plainTextFormattedCitation":"(Kim et al., 2018; Kumar et al., 2021; Morikawa et al., 2015; Sharma et al., 2019)","previouslyFormattedCitation":"(Kim et al., 2018; Kumar et al., 2021; Morikawa et al., 2015; Sharma et al., 2019)"},"properties":{"noteIndex":0},"schema":"https://github.com/citation-style-language/schema/raw/master/csl-citation.json"}</w:instrText>
      </w:r>
      <w:r w:rsidR="00366A7A">
        <w:rPr>
          <w:rFonts w:ascii="Times New Roman" w:hAnsi="Times New Roman" w:cs="Times New Roman"/>
          <w:sz w:val="24"/>
          <w:szCs w:val="24"/>
        </w:rPr>
        <w:fldChar w:fldCharType="separate"/>
      </w:r>
      <w:r w:rsidR="00366A7A" w:rsidRPr="00366A7A">
        <w:rPr>
          <w:rFonts w:ascii="Times New Roman" w:hAnsi="Times New Roman" w:cs="Times New Roman"/>
          <w:noProof/>
          <w:sz w:val="24"/>
          <w:szCs w:val="24"/>
        </w:rPr>
        <w:t>(Kim et al., 2018; Kumar et al., 2021; Sharma et al., 2019)</w:t>
      </w:r>
      <w:r w:rsidR="00366A7A">
        <w:rPr>
          <w:rFonts w:ascii="Times New Roman" w:hAnsi="Times New Roman" w:cs="Times New Roman"/>
          <w:sz w:val="24"/>
          <w:szCs w:val="24"/>
        </w:rPr>
        <w:fldChar w:fldCharType="end"/>
      </w:r>
      <w:r w:rsidRPr="00FE179F">
        <w:rPr>
          <w:rFonts w:ascii="Times New Roman" w:hAnsi="Times New Roman" w:cs="Times New Roman"/>
          <w:sz w:val="24"/>
          <w:szCs w:val="24"/>
        </w:rPr>
        <w:t>.</w:t>
      </w:r>
      <w:r w:rsidR="0003489F">
        <w:rPr>
          <w:rFonts w:ascii="Times New Roman" w:hAnsi="Times New Roman" w:cs="Times New Roman"/>
          <w:sz w:val="24"/>
          <w:szCs w:val="24"/>
        </w:rPr>
        <w:t xml:space="preserve"> </w:t>
      </w:r>
      <w:r w:rsidR="0003489F" w:rsidRPr="0003489F">
        <w:rPr>
          <w:rFonts w:ascii="Times New Roman" w:hAnsi="Times New Roman" w:cs="Times New Roman"/>
          <w:sz w:val="24"/>
          <w:szCs w:val="24"/>
        </w:rPr>
        <w:t>Diabetes complications can be reduced with the help of antioxidants, which can be used as therapy or in combination with the treatment of diabetes. β-cell function can be maintained by antioxidants by addressing oxidative stress, thereby reducing diabetes-related complications and helping to restore insulin sensitivity</w:t>
      </w:r>
      <w:r w:rsidR="0003489F">
        <w:rPr>
          <w:rFonts w:ascii="Times New Roman" w:hAnsi="Times New Roman" w:cs="Times New Roman"/>
          <w:sz w:val="24"/>
          <w:szCs w:val="24"/>
        </w:rPr>
        <w:t xml:space="preserve"> </w:t>
      </w:r>
      <w:r w:rsidR="0003489F">
        <w:rPr>
          <w:rFonts w:ascii="Times New Roman" w:hAnsi="Times New Roman" w:cs="Times New Roman"/>
          <w:sz w:val="24"/>
          <w:szCs w:val="24"/>
        </w:rPr>
        <w:fldChar w:fldCharType="begin" w:fldLock="1"/>
      </w:r>
      <w:r w:rsidR="0003489F">
        <w:rPr>
          <w:rFonts w:ascii="Times New Roman" w:hAnsi="Times New Roman" w:cs="Times New Roman"/>
          <w:sz w:val="24"/>
          <w:szCs w:val="24"/>
        </w:rPr>
        <w:instrText>ADDIN CSL_CITATION {"citationItems":[{"id":"ITEM-1","itemData":{"DOI":"10.5772/intechopen.98587","ISBN":"0000957720","ISSN":"17187729","PMID":"30111972","abstract":"Abstract Long-haul travel does not constitute an obstacle for tourists to travel and is fast gaining the attention of tourists in new and unique experiences. This study was conducted to identify the long-haul travel motivation by international tourists to Penang. A total of 400 respondents participated in this survey, conducted around the tourist attractions in Penang, using cluster random sampling. However, only 370 questionnaires were only used for this research. Data were analysed using SPSS software 22 version. The findings, ‘knowledge and novelty seeking’ were the main push factors that drove long-haul travel by international tourists to Penang. Meanwhile, the main pull factor that attracts long- haul travel by international tourists to Penang was its ‘culture and history’. Additionally, there were partly direct and significant relationships between socio-demographic, trip characteristics and travel motivation (push factors and pull factors). Overall, this study identified the long-haul travel motivations by international tourists to Penang based on socio-demographic, trip characteristics and travel motivation and has indirectly helped in understanding the long-haul travel market particularly for Penang and Southeast Asia. This research also suggested for an effective marketing and promotion strategy in pro- viding useful information that is the key to attract international tourists to travel long distances. Keywords:","author":[{"dropping-particle":"","family":"Suresh","given":"Varuna","non-dropping-particle":"","parse-names":false,"suffix":""},{"dropping-particle":"","family":"Reddy","given":"Amala","non-dropping-particle":"","parse-names":false,"suffix":""},{"dropping-particle":"","family":"Muthukumar","given":"Pavithra","non-dropping-particle":"","parse-names":false,"suffix":""},{"dropping-particle":"","family":"Selvam","given":"Thendarl","non-dropping-particle":"","parse-names":false,"suffix":""}],"container-title":"Antioxidant : Benefits, Sources, and Mechanism of Action","editor":[{"dropping-particle":"","family":"Viduranga Waisundara","given":"","non-dropping-particle":"","parse-names":false,"suffix":""}],"id":"ITEM-1","issued":{"date-parts":[["2021"]]},"page":"1-8","publisher":"IntechOpen","publisher-place":"London","title":"Antioxidants: Pharmacothearapeutic Boon for Diabetes","type":"chapter"},"uris":["http://www.mendeley.com/documents/?uuid=3533ca80-49d4-43ef-86be-5ac16baf6da9"]}],"mendeley":{"formattedCitation":"(Suresh et al., 2021)","plainTextFormattedCitation":"(Suresh et al., 2021)","previouslyFormattedCitation":"(Suresh et al., 2021)"},"properties":{"noteIndex":0},"schema":"https://github.com/citation-style-language/schema/raw/master/csl-citation.json"}</w:instrText>
      </w:r>
      <w:r w:rsidR="0003489F">
        <w:rPr>
          <w:rFonts w:ascii="Times New Roman" w:hAnsi="Times New Roman" w:cs="Times New Roman"/>
          <w:sz w:val="24"/>
          <w:szCs w:val="24"/>
        </w:rPr>
        <w:fldChar w:fldCharType="separate"/>
      </w:r>
      <w:r w:rsidR="0003489F" w:rsidRPr="0003489F">
        <w:rPr>
          <w:rFonts w:ascii="Times New Roman" w:hAnsi="Times New Roman" w:cs="Times New Roman"/>
          <w:noProof/>
          <w:sz w:val="24"/>
          <w:szCs w:val="24"/>
        </w:rPr>
        <w:t>(Suresh et al., 2021)</w:t>
      </w:r>
      <w:r w:rsidR="0003489F">
        <w:rPr>
          <w:rFonts w:ascii="Times New Roman" w:hAnsi="Times New Roman" w:cs="Times New Roman"/>
          <w:sz w:val="24"/>
          <w:szCs w:val="24"/>
        </w:rPr>
        <w:fldChar w:fldCharType="end"/>
      </w:r>
      <w:r w:rsidR="0003489F" w:rsidRPr="0003489F">
        <w:rPr>
          <w:rFonts w:ascii="Times New Roman" w:hAnsi="Times New Roman" w:cs="Times New Roman"/>
          <w:sz w:val="24"/>
          <w:szCs w:val="24"/>
        </w:rPr>
        <w:t>. Various studies have shown that antioxidants such as lycopene, retinol, tocopherol, ascorbic acid, carotene, lutein, and zeaxanthin, contained in various plants, offer an essential role in helping overcome diabetes complications. The antioxidant activity of phytoconstituents in reducing complications of chronic diseases such as diabetes, heart disease, and obesity has been confirmed in various studies</w:t>
      </w:r>
      <w:r w:rsidR="0003489F">
        <w:rPr>
          <w:rFonts w:ascii="Times New Roman" w:hAnsi="Times New Roman" w:cs="Times New Roman"/>
          <w:sz w:val="24"/>
          <w:szCs w:val="24"/>
        </w:rPr>
        <w:t xml:space="preserve"> </w:t>
      </w:r>
      <w:r w:rsidR="0003489F">
        <w:rPr>
          <w:rFonts w:ascii="Times New Roman" w:hAnsi="Times New Roman" w:cs="Times New Roman"/>
          <w:sz w:val="24"/>
          <w:szCs w:val="24"/>
        </w:rPr>
        <w:fldChar w:fldCharType="begin" w:fldLock="1"/>
      </w:r>
      <w:r w:rsidR="0003489F">
        <w:rPr>
          <w:rFonts w:ascii="Times New Roman" w:hAnsi="Times New Roman" w:cs="Times New Roman"/>
          <w:sz w:val="24"/>
          <w:szCs w:val="24"/>
        </w:rPr>
        <w:instrText>ADDIN CSL_CITATION {"citationItems":[{"id":"ITEM-1","itemData":{"DOI":"10.4103/1995-7645.291036","ISSN":"19957645","abstract":"Numerous studies have implicated oxidative stress in the development of complications of diabetes. During hyperglycemia, production of oxidant agents such as reactive oxygen species and reactive nitrogen species increases. This process, along with a decrease in the activity of antioxidant enzymes, induces oxidative stress in the body. This redox imbalance causes damage to vital biomolecules such as proteins, lipids and DNA and results in the generation of harmful products for the body. Mechanisms associated with the creation of oxidative stress conditions and subsequently complications of diabetes are explained through several pathways such as flux through the polyol pathway, intracellular production of advanced glycation end products precursors, protein kinase-C activation, and increased activities of the hexosamine pathway. On the other hand, the study of polymorphism in the antioxidant enzymes genes indicates that some of the gene polymorphisms reduce the antioxidant power of the enzymes. This article aims to review various studies to demonstrate the effect of oxidative stress on the pathogenesis of diabetes and the positive role of antioxidants on diabetic complications. Ghasemi-Dehnoo Maryam 1 Medical Plants Research Center, Basic Health Sciences Institute, Shahrekord University of Medical Sciences, Shahrekord Amini-Khoei Hossein 2 Medical Plants Research Center, Basic Health Sciences Institute, Shahrekord University of Medical Sciences, Shahrekord Lorigooini Zahra 3 Medical Plants Research Center, Basic Health Sciences Institute, Shahrekord University of Medical Sciences, Shahrekord Rafieian-Kopaei Mahmoud 4 Medical Plants Research Center, Basic Health Sciences Institute, Shahrekord University of Medical Sciences, Shahrekord Braun S, Bitton-Worms K, LeRoith D. The link between the metabolic syndrome and cancer. Int J Biol Sci 2011; 7(7): 1003-1015. Sagoo MK, Gnudi L. Diabetic nephropathy: Is there a role for oxidative stress. Free Radic Biol Med 2018; 116: 50-63. Rani V, Deep G, Singh RK, Palle K, Yadav UCS. Oxidative stress and metabolic disorders: Pathogenesis and therapeutic strategies. Life Sci 2016; 148: 183-193. Hutcheson R, Rocic P. The metabolic syndrome, oxidative stress, environment, and cardiovascular disease: The great exploration. Exp Diabetes Res 2012; 2012: 1-13. Asmat U, Abad K, Ismail K. Diabetes mellitus and oxidative stress-a concise review. Saudi Pharm J 2016; 24(5): 547-553. Calderon GD, Juarez OH, Hernandez GE, Punzo SM, De l…","author":[{"dropping-particle":"","family":"Ghasemi-Dehnoo","given":"Maryam","non-dropping-particle":"","parse-names":false,"suffix":""},{"dropping-particle":"","family":"Amini-Khoei","given":"Hossein","non-dropping-particle":"","parse-names":false,"suffix":""},{"dropping-particle":"","family":"Lorigooini","given":"Zahra","non-dropping-particle":"","parse-names":false,"suffix":""},{"dropping-particle":"","family":"Rafieian-Kopaei","given":"Mahmoud","non-dropping-particle":"","parse-names":false,"suffix":""}],"container-title":"Asian Pacific Journal of Tropical Medicine","id":"ITEM-1","issue":"10","issued":{"date-parts":[["2020"]]},"page":"431-438","title":"Oxidative stress and antioxidants in diabetes mellitus","type":"article-journal","volume":"13"},"uris":["http://www.mendeley.com/documents/?uuid=a26cb91b-cf5d-40f0-ae6d-5f1e93f81e24"]}],"mendeley":{"formattedCitation":"(Ghasemi-Dehnoo et al., 2020)","plainTextFormattedCitation":"(Ghasemi-Dehnoo et al., 2020)"},"properties":{"noteIndex":0},"schema":"https://github.com/citation-style-language/schema/raw/master/csl-citation.json"}</w:instrText>
      </w:r>
      <w:r w:rsidR="0003489F">
        <w:rPr>
          <w:rFonts w:ascii="Times New Roman" w:hAnsi="Times New Roman" w:cs="Times New Roman"/>
          <w:sz w:val="24"/>
          <w:szCs w:val="24"/>
        </w:rPr>
        <w:fldChar w:fldCharType="separate"/>
      </w:r>
      <w:r w:rsidR="0003489F" w:rsidRPr="0003489F">
        <w:rPr>
          <w:rFonts w:ascii="Times New Roman" w:hAnsi="Times New Roman" w:cs="Times New Roman"/>
          <w:noProof/>
          <w:sz w:val="24"/>
          <w:szCs w:val="24"/>
        </w:rPr>
        <w:t>(Ghasemi-Dehnoo et al., 2020)</w:t>
      </w:r>
      <w:r w:rsidR="0003489F">
        <w:rPr>
          <w:rFonts w:ascii="Times New Roman" w:hAnsi="Times New Roman" w:cs="Times New Roman"/>
          <w:sz w:val="24"/>
          <w:szCs w:val="24"/>
        </w:rPr>
        <w:fldChar w:fldCharType="end"/>
      </w:r>
      <w:r w:rsidR="0003489F" w:rsidRPr="0003489F">
        <w:rPr>
          <w:rFonts w:ascii="Times New Roman" w:hAnsi="Times New Roman" w:cs="Times New Roman"/>
          <w:sz w:val="24"/>
          <w:szCs w:val="24"/>
        </w:rPr>
        <w:t>.</w:t>
      </w:r>
    </w:p>
    <w:p w14:paraId="35C22340" w14:textId="6101F1FA" w:rsidR="005B7258" w:rsidRPr="008E101C" w:rsidRDefault="005B7258" w:rsidP="005B7258">
      <w:pPr>
        <w:spacing w:line="480" w:lineRule="auto"/>
        <w:jc w:val="both"/>
        <w:rPr>
          <w:rFonts w:ascii="Times New Roman" w:hAnsi="Times New Roman" w:cs="Times New Roman"/>
          <w:b/>
          <w:bCs/>
          <w:sz w:val="24"/>
          <w:szCs w:val="24"/>
          <w:lang w:val="en-US"/>
        </w:rPr>
      </w:pPr>
      <w:r w:rsidRPr="00FE179F">
        <w:rPr>
          <w:rFonts w:ascii="Times New Roman" w:hAnsi="Times New Roman" w:cs="Times New Roman"/>
          <w:i/>
          <w:iCs/>
          <w:sz w:val="24"/>
          <w:szCs w:val="24"/>
        </w:rPr>
        <w:t>U</w:t>
      </w:r>
      <w:r w:rsidR="00600B1D">
        <w:rPr>
          <w:rFonts w:ascii="Times New Roman" w:hAnsi="Times New Roman" w:cs="Times New Roman"/>
          <w:i/>
          <w:iCs/>
          <w:sz w:val="24"/>
          <w:szCs w:val="24"/>
        </w:rPr>
        <w:t xml:space="preserve">. </w:t>
      </w:r>
      <w:r w:rsidRPr="00FE179F">
        <w:rPr>
          <w:rFonts w:ascii="Times New Roman" w:hAnsi="Times New Roman" w:cs="Times New Roman"/>
          <w:i/>
          <w:iCs/>
          <w:sz w:val="24"/>
          <w:szCs w:val="24"/>
        </w:rPr>
        <w:t>sclerophylla</w:t>
      </w:r>
      <w:r w:rsidRPr="00FE179F">
        <w:rPr>
          <w:rFonts w:ascii="Times New Roman" w:hAnsi="Times New Roman" w:cs="Times New Roman"/>
          <w:sz w:val="24"/>
          <w:szCs w:val="24"/>
        </w:rPr>
        <w:t xml:space="preserve"> has been widely used in traditional medicine as an antidiabetic, especially by the people of Kalimantan, Indonesia. The </w:t>
      </w:r>
      <w:r>
        <w:rPr>
          <w:rFonts w:ascii="Times New Roman" w:hAnsi="Times New Roman" w:cs="Times New Roman"/>
          <w:sz w:val="24"/>
          <w:szCs w:val="24"/>
        </w:rPr>
        <w:t>assay</w:t>
      </w:r>
      <w:r w:rsidRPr="00FE179F">
        <w:rPr>
          <w:rFonts w:ascii="Times New Roman" w:hAnsi="Times New Roman" w:cs="Times New Roman"/>
          <w:sz w:val="24"/>
          <w:szCs w:val="24"/>
        </w:rPr>
        <w:t xml:space="preserve"> results showed that there was inhibitory activity against diabetes-related enzyme</w:t>
      </w:r>
      <w:r>
        <w:rPr>
          <w:rFonts w:ascii="Times New Roman" w:hAnsi="Times New Roman" w:cs="Times New Roman"/>
          <w:sz w:val="24"/>
          <w:szCs w:val="24"/>
        </w:rPr>
        <w:t xml:space="preserve"> </w:t>
      </w:r>
      <w:r w:rsidRPr="00FE179F">
        <w:rPr>
          <w:rFonts w:ascii="Times New Roman" w:hAnsi="Times New Roman" w:cs="Times New Roman"/>
          <w:sz w:val="24"/>
          <w:szCs w:val="24"/>
        </w:rPr>
        <w:t xml:space="preserve">such as α-glucosidase from </w:t>
      </w:r>
      <w:r w:rsidRPr="00FE179F">
        <w:rPr>
          <w:rFonts w:ascii="Times New Roman" w:hAnsi="Times New Roman" w:cs="Times New Roman"/>
          <w:i/>
          <w:iCs/>
          <w:sz w:val="24"/>
          <w:szCs w:val="24"/>
        </w:rPr>
        <w:t>U</w:t>
      </w:r>
      <w:r w:rsidR="00600B1D">
        <w:rPr>
          <w:rFonts w:ascii="Times New Roman" w:hAnsi="Times New Roman" w:cs="Times New Roman"/>
          <w:i/>
          <w:iCs/>
          <w:sz w:val="24"/>
          <w:szCs w:val="24"/>
        </w:rPr>
        <w:t xml:space="preserve">. </w:t>
      </w:r>
      <w:r w:rsidRPr="00FE179F">
        <w:rPr>
          <w:rFonts w:ascii="Times New Roman" w:hAnsi="Times New Roman" w:cs="Times New Roman"/>
          <w:i/>
          <w:iCs/>
          <w:sz w:val="24"/>
          <w:szCs w:val="24"/>
        </w:rPr>
        <w:t>sclerophylla</w:t>
      </w:r>
      <w:r w:rsidRPr="00FE179F">
        <w:rPr>
          <w:rFonts w:ascii="Times New Roman" w:hAnsi="Times New Roman" w:cs="Times New Roman"/>
          <w:sz w:val="24"/>
          <w:szCs w:val="24"/>
        </w:rPr>
        <w:t xml:space="preserve"> extracts. To further explore the mechanism of the antidiabetic activity of this species, it is necessary also to </w:t>
      </w:r>
      <w:r>
        <w:rPr>
          <w:rFonts w:ascii="Times New Roman" w:hAnsi="Times New Roman" w:cs="Times New Roman"/>
          <w:sz w:val="24"/>
          <w:szCs w:val="24"/>
        </w:rPr>
        <w:t>assay</w:t>
      </w:r>
      <w:r w:rsidRPr="00FE179F">
        <w:rPr>
          <w:rFonts w:ascii="Times New Roman" w:hAnsi="Times New Roman" w:cs="Times New Roman"/>
          <w:sz w:val="24"/>
          <w:szCs w:val="24"/>
        </w:rPr>
        <w:t xml:space="preserve"> other diabetes-related targets such as </w:t>
      </w:r>
      <w:r>
        <w:rPr>
          <w:rFonts w:ascii="Times New Roman" w:hAnsi="Times New Roman" w:cs="Times New Roman"/>
          <w:sz w:val="24"/>
          <w:szCs w:val="24"/>
        </w:rPr>
        <w:t xml:space="preserve">dipeptidyl peptidase-4, </w:t>
      </w:r>
      <w:r w:rsidRPr="00FE179F">
        <w:rPr>
          <w:rFonts w:ascii="Times New Roman" w:hAnsi="Times New Roman" w:cs="Times New Roman"/>
          <w:sz w:val="24"/>
          <w:szCs w:val="24"/>
        </w:rPr>
        <w:t xml:space="preserve">sodium-glucose cotransporter type-2 (SGLT-2) and peroxisome proliferator-activated receptor γ  (PPARγ). The twigs and stems of this plant also show excellent antioxidant activity, supported by data on the </w:t>
      </w:r>
      <w:r>
        <w:rPr>
          <w:rFonts w:ascii="Times New Roman" w:hAnsi="Times New Roman" w:cs="Times New Roman"/>
          <w:sz w:val="24"/>
          <w:szCs w:val="24"/>
        </w:rPr>
        <w:t xml:space="preserve">phytochemical </w:t>
      </w:r>
      <w:r w:rsidRPr="00FE179F">
        <w:rPr>
          <w:rFonts w:ascii="Times New Roman" w:hAnsi="Times New Roman" w:cs="Times New Roman"/>
          <w:sz w:val="24"/>
          <w:szCs w:val="24"/>
        </w:rPr>
        <w:t xml:space="preserve">content of phenols and </w:t>
      </w:r>
      <w:r w:rsidRPr="00FE179F">
        <w:rPr>
          <w:rFonts w:ascii="Times New Roman" w:hAnsi="Times New Roman" w:cs="Times New Roman"/>
          <w:sz w:val="24"/>
          <w:szCs w:val="24"/>
        </w:rPr>
        <w:lastRenderedPageBreak/>
        <w:t>flavonoids; this further strengthens the potential of this plant to help treat diabetes mellitus because the role of antioxidants has been widely reported to help treat diabetes</w:t>
      </w:r>
      <w:r w:rsidR="00366A7A">
        <w:rPr>
          <w:rFonts w:ascii="Times New Roman" w:hAnsi="Times New Roman" w:cs="Times New Roman"/>
          <w:sz w:val="24"/>
          <w:szCs w:val="24"/>
        </w:rPr>
        <w:t xml:space="preserve"> </w:t>
      </w:r>
      <w:r w:rsidR="00366A7A">
        <w:rPr>
          <w:rFonts w:ascii="Times New Roman" w:hAnsi="Times New Roman" w:cs="Times New Roman"/>
          <w:sz w:val="24"/>
          <w:szCs w:val="24"/>
        </w:rPr>
        <w:fldChar w:fldCharType="begin" w:fldLock="1"/>
      </w:r>
      <w:r w:rsidR="002E01D7">
        <w:rPr>
          <w:rFonts w:ascii="Times New Roman" w:hAnsi="Times New Roman" w:cs="Times New Roman"/>
          <w:sz w:val="24"/>
          <w:szCs w:val="24"/>
        </w:rPr>
        <w:instrText>ADDIN CSL_CITATION {"citationItems":[{"id":"ITEM-1","itemData":{"DOI":"10.47485/2693-2458/1009","abstract":"Diabetes mellitus is a group of metabolic disorder characterized by peculiarly high levels of blood glucose due to complete or relative insufficiency of insulin secretion as well as disturbances in carbohydrate, fat and protein metabolism. Increasing indication revealed that oxidative stress plays a main role in the pathogenesis of diabetes mellitus. Free radicals are formed excessively in diabetes by glucose oxidation and non-enzymatic protein glycation. Abnormally high levels of free radicals and the simultaneous decline of antioxidant defense mechanisms can lead to damage of cellular organelles and enzymes increased lipid peroxidation, and development of insulin resistance. This penalty of oxidative stress can promote the development of complications of diabetes mellitus. Antioxidants obtained from nature helps in neutralization of reactive oxygen species and significantly reduce the probability of progression of diabetic complications. A variety of nutritionally important vitamins, supplements and some constituents of natural food sources, including cappers, broccoli, tomatoes, berries, grapes, spinach, carrots, nuts, etc. naturally trim down the injury caused by oxidative stress in diabetes mellitus. The review describes the oxidative stress and super power role of antioxidants role in diabetes mellitus.","author":[{"dropping-particle":"","family":"Khan","given":"Ahmad Nawaz","non-dropping-particle":"","parse-names":false,"suffix":""},{"dropping-particle":"","family":"Khan","given":"Rahmat Ali","non-dropping-particle":"","parse-names":false,"suffix":""},{"dropping-particle":"","family":"Ahmad","given":"Mushtaq","non-dropping-particle":"","parse-names":false,"suffix":""},{"dropping-particle":"","family":"Mushtaq","given":"Nadia","non-dropping-particle":"","parse-names":false,"suffix":""}],"container-title":"Journal of Pharmacognosy and Phytochemistry","id":"ITEM-1","issue":"6","issued":{"date-parts":[["2020"]]},"page":"217-220","title":"Role of Antioxidant in Oxidative Stress and Diabetes Mellitus","type":"article-journal","volume":"3"},"uris":["http://www.mendeley.com/documents/?uuid=edc9be97-2667-4ebd-b8de-d92c91f4c6de"]},{"id":"ITEM-2","itemData":{"DOI":"10.1007/s10517-021-05191-7","ISSN":"15738221","PMID":"34173093","abstract":"The review presents modern views about the role of oxidative stress reactions in the pathogenesis of types 1 and 2 diabetes mellitus and their complications based on the analysis of experimental and clinical studies. The sources of increased ROS generation in diabetes are specified, including the main pathways of altered glucose metabolism, oxidative damage to pancreatic β-cells, and endothelial dysfunction. The relationship between oxidative stress, carbonyl stress, and inflammation is described. The significance of oxidative stress reactions associated with hyperglycemia is considered in the context of the “metabolic memory” phenomenon. The results of our studies demonstrated significant ethnic and age-related variability of the LPO—antioxidant defense system parameters in patients with diabetes mellitus, which should be considered during complex therapy of the disease. Numerous studies of the effectiveness of antioxidants in diabetes mellitus of both types convincingly proved that antioxidants should be a part of the therapeutic process. Modern therapeutic strategies in the treatment of diabetes mellitus are aimed at developing new methods of personalized antioxidant therapy, including ROS sources targeting combined with new ways of antioxidant delivery.","author":[{"dropping-particle":"","family":"Darenskaya","given":"M. A.","non-dropping-particle":"","parse-names":false,"suffix":""},{"dropping-particle":"","family":"Kolesnikova","given":"L. I.","non-dropping-particle":"","parse-names":false,"suffix":""},{"dropping-particle":"","family":"Kolesnikov","given":"S. I.","non-dropping-particle":"","parse-names":false,"suffix":""}],"container-title":"Bulletin of Experimental Biology and Medicine","id":"ITEM-2","issue":"2","issued":{"date-parts":[["2021"]]},"page":"179-189","title":"Oxidative Stress: Pathogenetic Role in Diabetes Mellitus and Its Complications and Therapeutic Approaches to Correction","type":"article-journal","volume":"171"},"uris":["http://www.mendeley.com/documents/?uuid=1083b298-5b5e-4b8b-a441-c418eeb4a8a1"]},{"id":"ITEM-3","itemData":{"DOI":"10.5772/intechopen.98587","ISBN":"0000957720","ISSN":"17187729","PMID":"30111972","abstract":"Abstract Long-haul travel does not constitute an obstacle for tourists to travel and is fast gaining the attention of tourists in new and unique experiences. This study was conducted to identify the long-haul travel motivation by international tourists to Penang. A total of 400 respondents participated in this survey, conducted around the tourist attractions in Penang, using cluster random sampling. However, only 370 questionnaires were only used for this research. Data were analysed using SPSS software 22 version. The findings, ‘knowledge and novelty seeking’ were the main push factors that drove long-haul travel by international tourists to Penang. Meanwhile, the main pull factor that attracts long- haul travel by international tourists to Penang was its ‘culture and history’. Additionally, there were partly direct and significant relationships between socio-demographic, trip characteristics and travel motivation (push factors and pull factors). Overall, this study identified the long-haul travel motivations by international tourists to Penang based on socio-demographic, trip characteristics and travel motivation and has indirectly helped in understanding the long-haul travel market particularly for Penang and Southeast Asia. This research also suggested for an effective marketing and promotion strategy in pro- viding useful information that is the key to attract international tourists to travel long distances. Keywords:","author":[{"dropping-particle":"","family":"Suresh","given":"Varuna","non-dropping-particle":"","parse-names":false,"suffix":""},{"dropping-particle":"","family":"Reddy","given":"Amala","non-dropping-particle":"","parse-names":false,"suffix":""},{"dropping-particle":"","family":"Muthukumar","given":"Pavithra","non-dropping-particle":"","parse-names":false,"suffix":""},{"dropping-particle":"","family":"Selvam","given":"Thendarl","non-dropping-particle":"","parse-names":false,"suffix":""}],"container-title":"Antioxidant : Benefits, Sources, and Mechanism of Action","editor":[{"dropping-particle":"","family":"Viduranga Waisundara","given":"","non-dropping-particle":"","parse-names":false,"suffix":""}],"id":"ITEM-3","issued":{"date-parts":[["2021"]]},"page":"1-8","publisher":"IntechOpen","publisher-place":"London","title":"Antioxidants: Pharmacothearapeutic Boon for Diabetes","type":"chapter"},"uris":["http://www.mendeley.com/documents/?uuid=3533ca80-49d4-43ef-86be-5ac16baf6da9"]}],"mendeley":{"formattedCitation":"(Darenskaya et al., 2021; A. N. Khan et al., 2020; Suresh et al., 2021)","plainTextFormattedCitation":"(Darenskaya et al., 2021; A. N. Khan et al., 2020; Suresh et al., 2021)","previouslyFormattedCitation":"(Darenskaya et al., 2021; A. N. Khan et al., 2020; Suresh et al., 2021)"},"properties":{"noteIndex":0},"schema":"https://github.com/citation-style-language/schema/raw/master/csl-citation.json"}</w:instrText>
      </w:r>
      <w:r w:rsidR="00366A7A">
        <w:rPr>
          <w:rFonts w:ascii="Times New Roman" w:hAnsi="Times New Roman" w:cs="Times New Roman"/>
          <w:sz w:val="24"/>
          <w:szCs w:val="24"/>
        </w:rPr>
        <w:fldChar w:fldCharType="separate"/>
      </w:r>
      <w:r w:rsidR="00366A7A" w:rsidRPr="00366A7A">
        <w:rPr>
          <w:rFonts w:ascii="Times New Roman" w:hAnsi="Times New Roman" w:cs="Times New Roman"/>
          <w:noProof/>
          <w:sz w:val="24"/>
          <w:szCs w:val="24"/>
        </w:rPr>
        <w:t>(Darenskaya et al., 2021; A. N. Khan et al., 2020; Suresh et al., 2021)</w:t>
      </w:r>
      <w:r w:rsidR="00366A7A">
        <w:rPr>
          <w:rFonts w:ascii="Times New Roman" w:hAnsi="Times New Roman" w:cs="Times New Roman"/>
          <w:sz w:val="24"/>
          <w:szCs w:val="24"/>
        </w:rPr>
        <w:fldChar w:fldCharType="end"/>
      </w:r>
      <w:r w:rsidRPr="00FE179F">
        <w:rPr>
          <w:rFonts w:ascii="Times New Roman" w:hAnsi="Times New Roman" w:cs="Times New Roman"/>
          <w:sz w:val="24"/>
          <w:szCs w:val="24"/>
        </w:rPr>
        <w:t>.</w:t>
      </w:r>
    </w:p>
    <w:p w14:paraId="70CE2978" w14:textId="455AFCB2" w:rsidR="00FF5125" w:rsidRPr="00FE179F" w:rsidRDefault="00FF5125" w:rsidP="00643ADB">
      <w:pPr>
        <w:spacing w:line="480" w:lineRule="auto"/>
        <w:jc w:val="both"/>
        <w:rPr>
          <w:rFonts w:ascii="Times New Roman" w:hAnsi="Times New Roman" w:cs="Times New Roman"/>
          <w:b/>
          <w:bCs/>
          <w:sz w:val="24"/>
          <w:szCs w:val="24"/>
        </w:rPr>
      </w:pPr>
      <w:r w:rsidRPr="00FE179F">
        <w:rPr>
          <w:rFonts w:ascii="Times New Roman" w:hAnsi="Times New Roman" w:cs="Times New Roman"/>
          <w:b/>
          <w:bCs/>
          <w:sz w:val="24"/>
          <w:szCs w:val="24"/>
        </w:rPr>
        <w:t>Conclusion</w:t>
      </w:r>
    </w:p>
    <w:p w14:paraId="6BCEE7BB" w14:textId="01707278" w:rsidR="005B7258" w:rsidRPr="00FE179F" w:rsidRDefault="00FF5125" w:rsidP="00940177">
      <w:pPr>
        <w:spacing w:line="480" w:lineRule="auto"/>
        <w:jc w:val="both"/>
        <w:rPr>
          <w:rFonts w:ascii="Times New Roman" w:hAnsi="Times New Roman" w:cs="Times New Roman"/>
          <w:sz w:val="24"/>
          <w:szCs w:val="24"/>
        </w:rPr>
      </w:pPr>
      <w:r w:rsidRPr="00FE179F">
        <w:rPr>
          <w:rFonts w:ascii="Times New Roman" w:hAnsi="Times New Roman" w:cs="Times New Roman"/>
          <w:sz w:val="24"/>
          <w:szCs w:val="24"/>
        </w:rPr>
        <w:t xml:space="preserve">The twigs and stems of </w:t>
      </w:r>
      <w:r w:rsidRPr="00FE179F">
        <w:rPr>
          <w:rFonts w:ascii="Times New Roman" w:hAnsi="Times New Roman" w:cs="Times New Roman"/>
          <w:i/>
          <w:iCs/>
          <w:sz w:val="24"/>
          <w:szCs w:val="24"/>
        </w:rPr>
        <w:t>Uncaria sclerophylla</w:t>
      </w:r>
      <w:r w:rsidRPr="00FE179F">
        <w:rPr>
          <w:rFonts w:ascii="Times New Roman" w:hAnsi="Times New Roman" w:cs="Times New Roman"/>
          <w:sz w:val="24"/>
          <w:szCs w:val="24"/>
        </w:rPr>
        <w:t xml:space="preserve"> showed inhibitory activity against the α</w:t>
      </w:r>
      <w:r w:rsidR="00A207E7" w:rsidRPr="00FE179F">
        <w:rPr>
          <w:rFonts w:ascii="Times New Roman" w:hAnsi="Times New Roman" w:cs="Times New Roman"/>
          <w:sz w:val="24"/>
          <w:szCs w:val="24"/>
        </w:rPr>
        <w:t>-g</w:t>
      </w:r>
      <w:r w:rsidRPr="00FE179F">
        <w:rPr>
          <w:rFonts w:ascii="Times New Roman" w:hAnsi="Times New Roman" w:cs="Times New Roman"/>
          <w:sz w:val="24"/>
          <w:szCs w:val="24"/>
        </w:rPr>
        <w:t xml:space="preserve">lucosidase </w:t>
      </w:r>
      <w:r w:rsidR="008709A2">
        <w:rPr>
          <w:rFonts w:ascii="Times New Roman" w:hAnsi="Times New Roman" w:cs="Times New Roman"/>
          <w:sz w:val="24"/>
          <w:szCs w:val="24"/>
        </w:rPr>
        <w:t xml:space="preserve">enzyme </w:t>
      </w:r>
      <w:r w:rsidRPr="00FE179F">
        <w:rPr>
          <w:rFonts w:ascii="Times New Roman" w:hAnsi="Times New Roman" w:cs="Times New Roman"/>
          <w:sz w:val="24"/>
          <w:szCs w:val="24"/>
        </w:rPr>
        <w:t xml:space="preserve">and had antioxidant activity, which underlies that the </w:t>
      </w:r>
      <w:r w:rsidR="008353AD">
        <w:rPr>
          <w:rFonts w:ascii="Times New Roman" w:hAnsi="Times New Roman" w:cs="Times New Roman"/>
          <w:sz w:val="24"/>
          <w:szCs w:val="24"/>
        </w:rPr>
        <w:t>twig</w:t>
      </w:r>
      <w:r w:rsidRPr="00FE179F">
        <w:rPr>
          <w:rFonts w:ascii="Times New Roman" w:hAnsi="Times New Roman" w:cs="Times New Roman"/>
          <w:sz w:val="24"/>
          <w:szCs w:val="24"/>
        </w:rPr>
        <w:t>s and stems of this species ha</w:t>
      </w:r>
      <w:r w:rsidR="00EA42FC" w:rsidRPr="00FE179F">
        <w:rPr>
          <w:rFonts w:ascii="Times New Roman" w:hAnsi="Times New Roman" w:cs="Times New Roman"/>
          <w:sz w:val="24"/>
          <w:szCs w:val="24"/>
        </w:rPr>
        <w:t>ve</w:t>
      </w:r>
      <w:r w:rsidRPr="00FE179F">
        <w:rPr>
          <w:rFonts w:ascii="Times New Roman" w:hAnsi="Times New Roman" w:cs="Times New Roman"/>
          <w:sz w:val="24"/>
          <w:szCs w:val="24"/>
        </w:rPr>
        <w:t xml:space="preserve"> the potential to continue to be explored and developed in the treatment of diabetes</w:t>
      </w:r>
      <w:r w:rsidR="00EA42FC" w:rsidRPr="00FE179F">
        <w:rPr>
          <w:rFonts w:ascii="Times New Roman" w:hAnsi="Times New Roman" w:cs="Times New Roman"/>
          <w:sz w:val="24"/>
          <w:szCs w:val="24"/>
        </w:rPr>
        <w:t xml:space="preserve"> </w:t>
      </w:r>
      <w:r w:rsidRPr="00FE179F">
        <w:rPr>
          <w:rFonts w:ascii="Times New Roman" w:hAnsi="Times New Roman" w:cs="Times New Roman"/>
          <w:sz w:val="24"/>
          <w:szCs w:val="24"/>
        </w:rPr>
        <w:t>mellitus, as is its traditional use as an antidiabetic.</w:t>
      </w:r>
    </w:p>
    <w:p w14:paraId="11783986" w14:textId="339E2DA6" w:rsidR="001A6319" w:rsidRPr="00FE179F" w:rsidRDefault="00B75216" w:rsidP="000A25CA">
      <w:pPr>
        <w:spacing w:line="480" w:lineRule="auto"/>
        <w:jc w:val="both"/>
        <w:rPr>
          <w:rFonts w:ascii="Times New Roman" w:hAnsi="Times New Roman" w:cs="Times New Roman"/>
          <w:b/>
          <w:bCs/>
          <w:sz w:val="24"/>
          <w:szCs w:val="24"/>
        </w:rPr>
      </w:pPr>
      <w:r w:rsidRPr="00FE179F">
        <w:rPr>
          <w:rFonts w:ascii="Times New Roman" w:hAnsi="Times New Roman" w:cs="Times New Roman"/>
          <w:b/>
          <w:bCs/>
          <w:sz w:val="24"/>
          <w:szCs w:val="24"/>
        </w:rPr>
        <w:t>Acknowledgments</w:t>
      </w:r>
    </w:p>
    <w:p w14:paraId="12ECE402" w14:textId="6DAD2C5A" w:rsidR="00CA05F0" w:rsidRPr="00FE179F" w:rsidRDefault="00B75216" w:rsidP="00CA05F0">
      <w:pPr>
        <w:spacing w:line="480" w:lineRule="auto"/>
        <w:jc w:val="both"/>
        <w:rPr>
          <w:rFonts w:ascii="Times New Roman" w:hAnsi="Times New Roman" w:cs="Times New Roman"/>
          <w:sz w:val="24"/>
          <w:szCs w:val="24"/>
        </w:rPr>
      </w:pPr>
      <w:r w:rsidRPr="00FE179F">
        <w:rPr>
          <w:rFonts w:ascii="Times New Roman" w:hAnsi="Times New Roman" w:cs="Times New Roman"/>
          <w:sz w:val="24"/>
          <w:szCs w:val="24"/>
        </w:rPr>
        <w:t xml:space="preserve">The authors thank </w:t>
      </w:r>
      <w:r w:rsidR="00764B03">
        <w:rPr>
          <w:rFonts w:ascii="Times New Roman" w:hAnsi="Times New Roman" w:cs="Times New Roman"/>
          <w:sz w:val="24"/>
          <w:szCs w:val="24"/>
        </w:rPr>
        <w:t>for the scholarship provider and funding support</w:t>
      </w:r>
      <w:r w:rsidR="0070317A">
        <w:rPr>
          <w:rFonts w:ascii="Times New Roman" w:hAnsi="Times New Roman" w:cs="Times New Roman"/>
          <w:sz w:val="24"/>
          <w:szCs w:val="24"/>
        </w:rPr>
        <w:t xml:space="preserve">: </w:t>
      </w:r>
      <w:r w:rsidR="00764B03">
        <w:rPr>
          <w:rFonts w:ascii="Times New Roman" w:hAnsi="Times New Roman" w:cs="Times New Roman"/>
          <w:sz w:val="24"/>
          <w:szCs w:val="24"/>
        </w:rPr>
        <w:t xml:space="preserve">the Indonesian Education Scholarship (BPI), </w:t>
      </w:r>
      <w:r w:rsidRPr="00FE179F">
        <w:rPr>
          <w:rFonts w:ascii="Times New Roman" w:hAnsi="Times New Roman" w:cs="Times New Roman"/>
          <w:sz w:val="24"/>
          <w:szCs w:val="24"/>
        </w:rPr>
        <w:t xml:space="preserve">the </w:t>
      </w:r>
      <w:r w:rsidR="00764B03">
        <w:rPr>
          <w:rFonts w:ascii="Times New Roman" w:hAnsi="Times New Roman" w:cs="Times New Roman"/>
          <w:sz w:val="24"/>
          <w:szCs w:val="24"/>
        </w:rPr>
        <w:t>Indonesia Endowment Fund for Education</w:t>
      </w:r>
      <w:r w:rsidR="0070317A">
        <w:rPr>
          <w:rFonts w:ascii="Times New Roman" w:hAnsi="Times New Roman" w:cs="Times New Roman"/>
          <w:sz w:val="24"/>
          <w:szCs w:val="24"/>
        </w:rPr>
        <w:t xml:space="preserve"> </w:t>
      </w:r>
      <w:r w:rsidR="00764B03">
        <w:rPr>
          <w:rFonts w:ascii="Times New Roman" w:hAnsi="Times New Roman" w:cs="Times New Roman"/>
          <w:sz w:val="24"/>
          <w:szCs w:val="24"/>
        </w:rPr>
        <w:t xml:space="preserve"> (</w:t>
      </w:r>
      <w:r w:rsidR="00CA05F0" w:rsidRPr="00FE179F">
        <w:rPr>
          <w:rFonts w:ascii="Times New Roman" w:hAnsi="Times New Roman" w:cs="Times New Roman"/>
          <w:color w:val="1F1F1F"/>
          <w:sz w:val="24"/>
          <w:szCs w:val="24"/>
        </w:rPr>
        <w:t>LPDP</w:t>
      </w:r>
      <w:r w:rsidR="00764B03">
        <w:rPr>
          <w:rFonts w:ascii="Times New Roman" w:hAnsi="Times New Roman" w:cs="Times New Roman"/>
          <w:color w:val="1F1F1F"/>
          <w:sz w:val="24"/>
          <w:szCs w:val="24"/>
        </w:rPr>
        <w:t>)</w:t>
      </w:r>
      <w:r w:rsidR="00CA05F0" w:rsidRPr="00FE179F">
        <w:rPr>
          <w:rFonts w:ascii="Times New Roman" w:hAnsi="Times New Roman" w:cs="Times New Roman"/>
          <w:color w:val="1F1F1F"/>
          <w:sz w:val="24"/>
          <w:szCs w:val="24"/>
        </w:rPr>
        <w:t>,  and Center for Higher Education Fund</w:t>
      </w:r>
      <w:r w:rsidR="00764B03">
        <w:rPr>
          <w:rFonts w:ascii="Times New Roman" w:hAnsi="Times New Roman" w:cs="Times New Roman"/>
          <w:color w:val="1F1F1F"/>
          <w:sz w:val="24"/>
          <w:szCs w:val="24"/>
        </w:rPr>
        <w:t>ing</w:t>
      </w:r>
      <w:r w:rsidR="00CA05F0" w:rsidRPr="00FE179F">
        <w:rPr>
          <w:rFonts w:ascii="Times New Roman" w:hAnsi="Times New Roman" w:cs="Times New Roman"/>
          <w:color w:val="1F1F1F"/>
          <w:sz w:val="24"/>
          <w:szCs w:val="24"/>
        </w:rPr>
        <w:t xml:space="preserve"> (</w:t>
      </w:r>
      <w:r w:rsidR="00764B03">
        <w:rPr>
          <w:rFonts w:ascii="Times New Roman" w:hAnsi="Times New Roman" w:cs="Times New Roman"/>
          <w:color w:val="1F1F1F"/>
          <w:sz w:val="24"/>
          <w:szCs w:val="24"/>
        </w:rPr>
        <w:t>BPPT</w:t>
      </w:r>
      <w:r w:rsidR="00CA05F0" w:rsidRPr="00FE179F">
        <w:rPr>
          <w:rFonts w:ascii="Times New Roman" w:hAnsi="Times New Roman" w:cs="Times New Roman"/>
          <w:color w:val="1F1F1F"/>
          <w:sz w:val="24"/>
          <w:szCs w:val="24"/>
        </w:rPr>
        <w:t>)</w:t>
      </w:r>
      <w:r w:rsidR="00764B03">
        <w:rPr>
          <w:rFonts w:ascii="Times New Roman" w:hAnsi="Times New Roman" w:cs="Times New Roman"/>
          <w:color w:val="1F1F1F"/>
          <w:sz w:val="24"/>
          <w:szCs w:val="24"/>
        </w:rPr>
        <w:t>.</w:t>
      </w:r>
    </w:p>
    <w:p w14:paraId="5C525142" w14:textId="2651BD79" w:rsidR="00FF5125" w:rsidRPr="00FE179F" w:rsidRDefault="00CA05F0" w:rsidP="000A25C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Author Contributions</w:t>
      </w:r>
    </w:p>
    <w:p w14:paraId="64AEAA6D" w14:textId="1F28181A" w:rsidR="00CA05F0" w:rsidRDefault="00CA05F0" w:rsidP="000A25CA">
      <w:pPr>
        <w:spacing w:line="480" w:lineRule="auto"/>
        <w:jc w:val="both"/>
        <w:rPr>
          <w:rFonts w:ascii="Times New Roman" w:hAnsi="Times New Roman" w:cs="Times New Roman"/>
          <w:color w:val="1F1F1F"/>
          <w:sz w:val="24"/>
          <w:szCs w:val="24"/>
        </w:rPr>
      </w:pPr>
      <w:r w:rsidRPr="00CA05F0">
        <w:rPr>
          <w:rFonts w:ascii="Times New Roman" w:hAnsi="Times New Roman" w:cs="Times New Roman"/>
          <w:color w:val="1F1F1F"/>
          <w:sz w:val="24"/>
          <w:szCs w:val="24"/>
        </w:rPr>
        <w:t>All authors have contributed equally to this work and have permitted it to be published.</w:t>
      </w:r>
    </w:p>
    <w:p w14:paraId="59F311B2" w14:textId="3AB24931" w:rsidR="00B75216" w:rsidRPr="00FE179F" w:rsidRDefault="00807609" w:rsidP="000A25CA">
      <w:pPr>
        <w:spacing w:line="480" w:lineRule="auto"/>
        <w:jc w:val="both"/>
        <w:rPr>
          <w:rFonts w:ascii="Times New Roman" w:hAnsi="Times New Roman" w:cs="Times New Roman"/>
          <w:b/>
          <w:bCs/>
          <w:sz w:val="24"/>
          <w:szCs w:val="24"/>
        </w:rPr>
      </w:pPr>
      <w:r w:rsidRPr="00FE179F">
        <w:rPr>
          <w:rFonts w:ascii="Times New Roman" w:hAnsi="Times New Roman" w:cs="Times New Roman"/>
          <w:b/>
          <w:bCs/>
          <w:sz w:val="24"/>
          <w:szCs w:val="24"/>
        </w:rPr>
        <w:t>Conflict of interest</w:t>
      </w:r>
    </w:p>
    <w:p w14:paraId="07755AC4" w14:textId="4AAA6DF0" w:rsidR="00124FA5" w:rsidRDefault="00B75216" w:rsidP="00940177">
      <w:pPr>
        <w:spacing w:line="480" w:lineRule="auto"/>
        <w:jc w:val="both"/>
        <w:rPr>
          <w:rFonts w:ascii="Times New Roman" w:hAnsi="Times New Roman" w:cs="Times New Roman"/>
          <w:sz w:val="24"/>
          <w:szCs w:val="24"/>
        </w:rPr>
      </w:pPr>
      <w:r w:rsidRPr="00FE179F">
        <w:rPr>
          <w:rFonts w:ascii="Times New Roman" w:hAnsi="Times New Roman" w:cs="Times New Roman"/>
          <w:sz w:val="24"/>
          <w:szCs w:val="24"/>
        </w:rPr>
        <w:t>The authors declare that no conflict of interest or personal relationship can affect the research results written in this paper.</w:t>
      </w:r>
    </w:p>
    <w:p w14:paraId="62DCD2A8" w14:textId="6196A588" w:rsidR="00CA05F0" w:rsidRPr="006F6F14" w:rsidRDefault="00CA05F0" w:rsidP="00940177">
      <w:pPr>
        <w:spacing w:line="480" w:lineRule="auto"/>
        <w:jc w:val="both"/>
        <w:rPr>
          <w:rFonts w:ascii="Times New Roman" w:hAnsi="Times New Roman" w:cs="Times New Roman"/>
          <w:b/>
          <w:bCs/>
          <w:sz w:val="24"/>
          <w:szCs w:val="24"/>
        </w:rPr>
      </w:pPr>
      <w:r w:rsidRPr="006F6F14">
        <w:rPr>
          <w:rFonts w:ascii="Times New Roman" w:hAnsi="Times New Roman" w:cs="Times New Roman"/>
          <w:b/>
          <w:bCs/>
          <w:sz w:val="24"/>
          <w:szCs w:val="24"/>
        </w:rPr>
        <w:t>Data Availability</w:t>
      </w:r>
    </w:p>
    <w:p w14:paraId="432B40BB" w14:textId="7594DDA0" w:rsidR="006F6F14" w:rsidRDefault="006F6F14" w:rsidP="00940177">
      <w:pPr>
        <w:spacing w:line="480" w:lineRule="auto"/>
        <w:jc w:val="both"/>
        <w:rPr>
          <w:rFonts w:ascii="Times New Roman" w:hAnsi="Times New Roman" w:cs="Times New Roman"/>
          <w:sz w:val="24"/>
          <w:szCs w:val="24"/>
        </w:rPr>
      </w:pPr>
      <w:r w:rsidRPr="006F6F14">
        <w:rPr>
          <w:rFonts w:ascii="Times New Roman" w:hAnsi="Times New Roman" w:cs="Times New Roman"/>
          <w:sz w:val="24"/>
          <w:szCs w:val="24"/>
        </w:rPr>
        <w:t>The author can provide access to the data upon reasonable request.</w:t>
      </w:r>
    </w:p>
    <w:p w14:paraId="572B7CBF" w14:textId="2BF696A6" w:rsidR="00CA05F0" w:rsidRPr="006F6F14" w:rsidRDefault="006F6F14" w:rsidP="00940177">
      <w:pPr>
        <w:spacing w:line="480" w:lineRule="auto"/>
        <w:jc w:val="both"/>
        <w:rPr>
          <w:rFonts w:ascii="Times New Roman" w:hAnsi="Times New Roman" w:cs="Times New Roman"/>
          <w:b/>
          <w:bCs/>
          <w:sz w:val="24"/>
          <w:szCs w:val="24"/>
        </w:rPr>
      </w:pPr>
      <w:r w:rsidRPr="006F6F14">
        <w:rPr>
          <w:rFonts w:ascii="Times New Roman" w:hAnsi="Times New Roman" w:cs="Times New Roman"/>
          <w:b/>
          <w:bCs/>
          <w:sz w:val="24"/>
          <w:szCs w:val="24"/>
        </w:rPr>
        <w:t>Ethics Approval</w:t>
      </w:r>
    </w:p>
    <w:p w14:paraId="56410911" w14:textId="1805AB2B" w:rsidR="006F6F14" w:rsidRDefault="006F6F14" w:rsidP="00940177">
      <w:pPr>
        <w:spacing w:line="480" w:lineRule="auto"/>
        <w:jc w:val="both"/>
        <w:rPr>
          <w:rFonts w:ascii="Times New Roman" w:hAnsi="Times New Roman" w:cs="Times New Roman"/>
          <w:sz w:val="24"/>
          <w:szCs w:val="24"/>
        </w:rPr>
      </w:pPr>
      <w:r>
        <w:rPr>
          <w:rFonts w:ascii="Times New Roman" w:hAnsi="Times New Roman" w:cs="Times New Roman"/>
          <w:sz w:val="24"/>
          <w:szCs w:val="24"/>
        </w:rPr>
        <w:t>Outside the scope of this paper</w:t>
      </w:r>
    </w:p>
    <w:p w14:paraId="29DBFF0D" w14:textId="798B08F9" w:rsidR="00FF5125" w:rsidRPr="00FE179F" w:rsidRDefault="00FF5125" w:rsidP="00940177">
      <w:pPr>
        <w:spacing w:line="480" w:lineRule="auto"/>
        <w:jc w:val="both"/>
        <w:rPr>
          <w:rFonts w:ascii="Times New Roman" w:hAnsi="Times New Roman" w:cs="Times New Roman"/>
          <w:b/>
          <w:bCs/>
          <w:sz w:val="24"/>
          <w:szCs w:val="24"/>
        </w:rPr>
      </w:pPr>
      <w:r w:rsidRPr="00FE179F">
        <w:rPr>
          <w:rFonts w:ascii="Times New Roman" w:hAnsi="Times New Roman" w:cs="Times New Roman"/>
          <w:b/>
          <w:bCs/>
          <w:sz w:val="24"/>
          <w:szCs w:val="24"/>
        </w:rPr>
        <w:lastRenderedPageBreak/>
        <w:t>References</w:t>
      </w:r>
    </w:p>
    <w:p w14:paraId="04B0253A" w14:textId="779EABD3" w:rsidR="0003489F" w:rsidRPr="0003489F" w:rsidRDefault="00B14B2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442070">
        <w:rPr>
          <w:rFonts w:ascii="Times New Roman" w:hAnsi="Times New Roman" w:cs="Times New Roman"/>
          <w:b/>
          <w:bCs/>
          <w:sz w:val="24"/>
          <w:szCs w:val="24"/>
        </w:rPr>
        <w:fldChar w:fldCharType="begin" w:fldLock="1"/>
      </w:r>
      <w:r w:rsidRPr="00442070">
        <w:rPr>
          <w:rFonts w:ascii="Times New Roman" w:hAnsi="Times New Roman" w:cs="Times New Roman"/>
          <w:b/>
          <w:bCs/>
          <w:sz w:val="24"/>
          <w:szCs w:val="24"/>
        </w:rPr>
        <w:instrText xml:space="preserve">ADDIN Mendeley Bibliography CSL_BIBLIOGRAPHY </w:instrText>
      </w:r>
      <w:r w:rsidRPr="00442070">
        <w:rPr>
          <w:rFonts w:ascii="Times New Roman" w:hAnsi="Times New Roman" w:cs="Times New Roman"/>
          <w:b/>
          <w:bCs/>
          <w:sz w:val="24"/>
          <w:szCs w:val="24"/>
        </w:rPr>
        <w:fldChar w:fldCharType="separate"/>
      </w:r>
      <w:r w:rsidR="0003489F" w:rsidRPr="0003489F">
        <w:rPr>
          <w:rFonts w:ascii="Times New Roman" w:hAnsi="Times New Roman" w:cs="Times New Roman"/>
          <w:noProof/>
          <w:kern w:val="0"/>
          <w:sz w:val="24"/>
          <w:szCs w:val="24"/>
        </w:rPr>
        <w:t xml:space="preserve">Ahmad, R., Hashim, H., Noor, Z., Ismail, N., Salim, F., Lajis, N., &amp; Shaari, K. (2011). Antioxidant and Antidiabetic Potential of Malaysian Uncaria. </w:t>
      </w:r>
      <w:r w:rsidR="0003489F" w:rsidRPr="0003489F">
        <w:rPr>
          <w:rFonts w:ascii="Times New Roman" w:hAnsi="Times New Roman" w:cs="Times New Roman"/>
          <w:i/>
          <w:iCs/>
          <w:noProof/>
          <w:kern w:val="0"/>
          <w:sz w:val="24"/>
          <w:szCs w:val="24"/>
        </w:rPr>
        <w:t>Research Journal of Medicinal Plant</w:t>
      </w:r>
      <w:r w:rsidR="0003489F" w:rsidRPr="0003489F">
        <w:rPr>
          <w:rFonts w:ascii="Times New Roman" w:hAnsi="Times New Roman" w:cs="Times New Roman"/>
          <w:noProof/>
          <w:kern w:val="0"/>
          <w:sz w:val="24"/>
          <w:szCs w:val="24"/>
        </w:rPr>
        <w:t xml:space="preserve">, </w:t>
      </w:r>
      <w:r w:rsidR="0003489F" w:rsidRPr="0003489F">
        <w:rPr>
          <w:rFonts w:ascii="Times New Roman" w:hAnsi="Times New Roman" w:cs="Times New Roman"/>
          <w:i/>
          <w:iCs/>
          <w:noProof/>
          <w:kern w:val="0"/>
          <w:sz w:val="24"/>
          <w:szCs w:val="24"/>
        </w:rPr>
        <w:t>5</w:t>
      </w:r>
      <w:r w:rsidR="0003489F" w:rsidRPr="0003489F">
        <w:rPr>
          <w:rFonts w:ascii="Times New Roman" w:hAnsi="Times New Roman" w:cs="Times New Roman"/>
          <w:noProof/>
          <w:kern w:val="0"/>
          <w:sz w:val="24"/>
          <w:szCs w:val="24"/>
        </w:rPr>
        <w:t>(5), 587–595. https://doi.org/10.3923/rjmp.2011.587.595</w:t>
      </w:r>
    </w:p>
    <w:p w14:paraId="7490C5E2"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Akpoveso, O. O. P., Ubah, E. E., &amp; Obasanmi, G. (2023). Antioxidant Phytochemicals as Potential Therapy for Diabetic Complications. </w:t>
      </w:r>
      <w:r w:rsidRPr="0003489F">
        <w:rPr>
          <w:rFonts w:ascii="Times New Roman" w:hAnsi="Times New Roman" w:cs="Times New Roman"/>
          <w:i/>
          <w:iCs/>
          <w:noProof/>
          <w:kern w:val="0"/>
          <w:sz w:val="24"/>
          <w:szCs w:val="24"/>
        </w:rPr>
        <w:t>Antioxidants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12</w:t>
      </w:r>
      <w:r w:rsidRPr="0003489F">
        <w:rPr>
          <w:rFonts w:ascii="Times New Roman" w:hAnsi="Times New Roman" w:cs="Times New Roman"/>
          <w:noProof/>
          <w:kern w:val="0"/>
          <w:sz w:val="24"/>
          <w:szCs w:val="24"/>
        </w:rPr>
        <w:t>(1), 1–30. https://doi.org/10.3390/antiox12010123</w:t>
      </w:r>
    </w:p>
    <w:p w14:paraId="7104688F"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Apea-Bah, F. B., Hanafi, M., Dewi, R. T., Fajriah, S., Darwaman, A., Artanti, N., Lotulung, P., Ngadymang, P., &amp; Minarti, B. (2009). Assessment of the DPPH and -a-glucosidase inhibitory potential of gambier and qualitative identification of major bioactive compound. </w:t>
      </w:r>
      <w:r w:rsidRPr="0003489F">
        <w:rPr>
          <w:rFonts w:ascii="Times New Roman" w:hAnsi="Times New Roman" w:cs="Times New Roman"/>
          <w:i/>
          <w:iCs/>
          <w:noProof/>
          <w:kern w:val="0"/>
          <w:sz w:val="24"/>
          <w:szCs w:val="24"/>
        </w:rPr>
        <w:t>Journal of Medicinal Plants Research</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3</w:t>
      </w:r>
      <w:r w:rsidRPr="0003489F">
        <w:rPr>
          <w:rFonts w:ascii="Times New Roman" w:hAnsi="Times New Roman" w:cs="Times New Roman"/>
          <w:noProof/>
          <w:kern w:val="0"/>
          <w:sz w:val="24"/>
          <w:szCs w:val="24"/>
        </w:rPr>
        <w:t>(10), 736–757. https://doi.org/10.5897/JMPR.9000279</w:t>
      </w:r>
    </w:p>
    <w:p w14:paraId="512C20B9"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Aprely, K. J., Misfadhila, S., &amp; Asra, R. (2021). A Review: The Phytochemistry, Pharmacology and Traditional Use of Gambir (Uncaria gambir (Hunter) Roxb). </w:t>
      </w:r>
      <w:r w:rsidRPr="0003489F">
        <w:rPr>
          <w:rFonts w:ascii="Times New Roman" w:hAnsi="Times New Roman" w:cs="Times New Roman"/>
          <w:i/>
          <w:iCs/>
          <w:noProof/>
          <w:kern w:val="0"/>
          <w:sz w:val="24"/>
          <w:szCs w:val="24"/>
        </w:rPr>
        <w:t>EAS Journal of Pharmacy and Pharmacology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0990</w:t>
      </w:r>
      <w:r w:rsidRPr="0003489F">
        <w:rPr>
          <w:rFonts w:ascii="Times New Roman" w:hAnsi="Times New Roman" w:cs="Times New Roman"/>
          <w:noProof/>
          <w:kern w:val="0"/>
          <w:sz w:val="24"/>
          <w:szCs w:val="24"/>
        </w:rPr>
        <w:t>(1), 21–25. https://doi.org/10.36349/easjpp.2021.v03i01.004</w:t>
      </w:r>
    </w:p>
    <w:p w14:paraId="24F02CE7"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Bobo-garcía, G., Davidov-pardo, G., Arroqui, C., &amp; Marín-arroyo, M. R. (2014). Intra-laboratory validation of microplate methods for total phenolic content and antioxidant activity on polyphenolic extracts , and comparison with conventional spectrophotometric methods. </w:t>
      </w:r>
      <w:r w:rsidRPr="0003489F">
        <w:rPr>
          <w:rFonts w:ascii="Times New Roman" w:hAnsi="Times New Roman" w:cs="Times New Roman"/>
          <w:i/>
          <w:iCs/>
          <w:noProof/>
          <w:kern w:val="0"/>
          <w:sz w:val="24"/>
          <w:szCs w:val="24"/>
        </w:rPr>
        <w:t>Journal of The Science of Food and Agricultural</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95</w:t>
      </w:r>
      <w:r w:rsidRPr="0003489F">
        <w:rPr>
          <w:rFonts w:ascii="Times New Roman" w:hAnsi="Times New Roman" w:cs="Times New Roman"/>
          <w:noProof/>
          <w:kern w:val="0"/>
          <w:sz w:val="24"/>
          <w:szCs w:val="24"/>
        </w:rPr>
        <w:t>(1), 204–209. https://doi.org/10.1002/jsfa.6706</w:t>
      </w:r>
    </w:p>
    <w:p w14:paraId="2CF76FA3"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Cui, L., Ma, Z., Wang, D., &amp; Niu, Y. (2022). Ultrasound-assisted extraction, optimization, isolation, and antioxidant activity analysis of flavonoids from Astragalus membranaceus stems and leaves. </w:t>
      </w:r>
      <w:r w:rsidRPr="0003489F">
        <w:rPr>
          <w:rFonts w:ascii="Times New Roman" w:hAnsi="Times New Roman" w:cs="Times New Roman"/>
          <w:i/>
          <w:iCs/>
          <w:noProof/>
          <w:kern w:val="0"/>
          <w:sz w:val="24"/>
          <w:szCs w:val="24"/>
        </w:rPr>
        <w:t>Ultrasonics Sonochemistry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90</w:t>
      </w:r>
      <w:r w:rsidRPr="0003489F">
        <w:rPr>
          <w:rFonts w:ascii="Times New Roman" w:hAnsi="Times New Roman" w:cs="Times New Roman"/>
          <w:noProof/>
          <w:kern w:val="0"/>
          <w:sz w:val="24"/>
          <w:szCs w:val="24"/>
        </w:rPr>
        <w:t>(October), 106190. https://doi.org/10.1016/j.ultsonch.2022.106190</w:t>
      </w:r>
    </w:p>
    <w:p w14:paraId="2B829243"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Dabhi, A. S., Bhatt, N. R., &amp; Shah, M. J. (2013). Voglibose: An alpha glucosidase inhibitor. </w:t>
      </w:r>
      <w:r w:rsidRPr="0003489F">
        <w:rPr>
          <w:rFonts w:ascii="Times New Roman" w:hAnsi="Times New Roman" w:cs="Times New Roman"/>
          <w:i/>
          <w:iCs/>
          <w:noProof/>
          <w:kern w:val="0"/>
          <w:sz w:val="24"/>
          <w:szCs w:val="24"/>
        </w:rPr>
        <w:t>Journal of Clinical and Diagnostic Research</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7</w:t>
      </w:r>
      <w:r w:rsidRPr="0003489F">
        <w:rPr>
          <w:rFonts w:ascii="Times New Roman" w:hAnsi="Times New Roman" w:cs="Times New Roman"/>
          <w:noProof/>
          <w:kern w:val="0"/>
          <w:sz w:val="24"/>
          <w:szCs w:val="24"/>
        </w:rPr>
        <w:t>(12), 3023–3027. https://doi.org/10.7860/JCDR/2013/6373.3838</w:t>
      </w:r>
    </w:p>
    <w:p w14:paraId="4B31EA35"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Darenskaya, M. A., Kolesnikova, L. I., &amp; Kolesnikov, S. I. (2021). Oxidative Stress: </w:t>
      </w:r>
      <w:r w:rsidRPr="0003489F">
        <w:rPr>
          <w:rFonts w:ascii="Times New Roman" w:hAnsi="Times New Roman" w:cs="Times New Roman"/>
          <w:noProof/>
          <w:kern w:val="0"/>
          <w:sz w:val="24"/>
          <w:szCs w:val="24"/>
        </w:rPr>
        <w:lastRenderedPageBreak/>
        <w:t xml:space="preserve">Pathogenetic Role in Diabetes Mellitus and Its Complications and Therapeutic Approaches to Correction. </w:t>
      </w:r>
      <w:r w:rsidRPr="0003489F">
        <w:rPr>
          <w:rFonts w:ascii="Times New Roman" w:hAnsi="Times New Roman" w:cs="Times New Roman"/>
          <w:i/>
          <w:iCs/>
          <w:noProof/>
          <w:kern w:val="0"/>
          <w:sz w:val="24"/>
          <w:szCs w:val="24"/>
        </w:rPr>
        <w:t>Bulletin of Experimental Biology and Medicine</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171</w:t>
      </w:r>
      <w:r w:rsidRPr="0003489F">
        <w:rPr>
          <w:rFonts w:ascii="Times New Roman" w:hAnsi="Times New Roman" w:cs="Times New Roman"/>
          <w:noProof/>
          <w:kern w:val="0"/>
          <w:sz w:val="24"/>
          <w:szCs w:val="24"/>
        </w:rPr>
        <w:t>(2), 179–189. https://doi.org/10.1007/s10517-021-05191-7</w:t>
      </w:r>
    </w:p>
    <w:p w14:paraId="54F2D33C"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Dinić, S., Arambašić Jovanović, J., Uskoković, A., Mihailović, M., Grdović, N., Tolić, A., Rajić, J., Đorđević, M., &amp; Vidaković, M. (2022). Oxidative stress-mediated beta cell death and dysfunction as a target for diabetes management. </w:t>
      </w:r>
      <w:r w:rsidRPr="0003489F">
        <w:rPr>
          <w:rFonts w:ascii="Times New Roman" w:hAnsi="Times New Roman" w:cs="Times New Roman"/>
          <w:i/>
          <w:iCs/>
          <w:noProof/>
          <w:kern w:val="0"/>
          <w:sz w:val="24"/>
          <w:szCs w:val="24"/>
        </w:rPr>
        <w:t>Frontiers in Endocrinology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13</w:t>
      </w:r>
      <w:r w:rsidRPr="0003489F">
        <w:rPr>
          <w:rFonts w:ascii="Times New Roman" w:hAnsi="Times New Roman" w:cs="Times New Roman"/>
          <w:noProof/>
          <w:kern w:val="0"/>
          <w:sz w:val="24"/>
          <w:szCs w:val="24"/>
        </w:rPr>
        <w:t>(September), 1–20. https://doi.org/10.3389/fendo.2022.1006376</w:t>
      </w:r>
    </w:p>
    <w:p w14:paraId="029E98CA"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Dipiro, J., Talbert, R., Yee, G., Matzke, G., Wells, B., &amp; Posey, L. (2011). Pharmacotherapy : A Pathophysiologic Approach. In </w:t>
      </w:r>
      <w:r w:rsidRPr="0003489F">
        <w:rPr>
          <w:rFonts w:ascii="Times New Roman" w:hAnsi="Times New Roman" w:cs="Times New Roman"/>
          <w:i/>
          <w:iCs/>
          <w:noProof/>
          <w:kern w:val="0"/>
          <w:sz w:val="24"/>
          <w:szCs w:val="24"/>
        </w:rPr>
        <w:t>Mc Graw Hill</w:t>
      </w:r>
      <w:r w:rsidRPr="0003489F">
        <w:rPr>
          <w:rFonts w:ascii="Times New Roman" w:hAnsi="Times New Roman" w:cs="Times New Roman"/>
          <w:noProof/>
          <w:kern w:val="0"/>
          <w:sz w:val="24"/>
          <w:szCs w:val="24"/>
        </w:rPr>
        <w:t xml:space="preserve"> (Eight Edit, Vol. 66). Mc Graw Hill Company.</w:t>
      </w:r>
    </w:p>
    <w:p w14:paraId="195837C1"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Famuyiwa, S. O., Sanusi, K., Faloye, K. O., Yilmaz, Y., &amp; Ceylan, Ü. (2019). Antidiabetic and antioxidant activities: Is there any link between them? </w:t>
      </w:r>
      <w:r w:rsidRPr="0003489F">
        <w:rPr>
          <w:rFonts w:ascii="Times New Roman" w:hAnsi="Times New Roman" w:cs="Times New Roman"/>
          <w:i/>
          <w:iCs/>
          <w:noProof/>
          <w:kern w:val="0"/>
          <w:sz w:val="24"/>
          <w:szCs w:val="24"/>
        </w:rPr>
        <w:t>New Journal of Chemistry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43</w:t>
      </w:r>
      <w:r w:rsidRPr="0003489F">
        <w:rPr>
          <w:rFonts w:ascii="Times New Roman" w:hAnsi="Times New Roman" w:cs="Times New Roman"/>
          <w:noProof/>
          <w:kern w:val="0"/>
          <w:sz w:val="24"/>
          <w:szCs w:val="24"/>
        </w:rPr>
        <w:t>(34), 13326–13329. https://doi.org/10.1039/c9nj01251f</w:t>
      </w:r>
    </w:p>
    <w:p w14:paraId="685FADB2"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Fukaya, N., Mochizuki, K., Tanaka, Y., Kumazawa, T., Jiuxin, Z., Fuchigami, M., &amp; Goda, T. (2009). The α-glucosidase inhibitor miglitol delays the development of diabetes and dysfunctional insulin secretion in pancreatic β-cells in OLETF rats. </w:t>
      </w:r>
      <w:r w:rsidRPr="0003489F">
        <w:rPr>
          <w:rFonts w:ascii="Times New Roman" w:hAnsi="Times New Roman" w:cs="Times New Roman"/>
          <w:i/>
          <w:iCs/>
          <w:noProof/>
          <w:kern w:val="0"/>
          <w:sz w:val="24"/>
          <w:szCs w:val="24"/>
        </w:rPr>
        <w:t>European Journal of Pharmacology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624</w:t>
      </w:r>
      <w:r w:rsidRPr="0003489F">
        <w:rPr>
          <w:rFonts w:ascii="Times New Roman" w:hAnsi="Times New Roman" w:cs="Times New Roman"/>
          <w:noProof/>
          <w:kern w:val="0"/>
          <w:sz w:val="24"/>
          <w:szCs w:val="24"/>
        </w:rPr>
        <w:t>(1–3), 51–57. https://doi.org/10.1016/j.ejphar.2009.09.048</w:t>
      </w:r>
    </w:p>
    <w:p w14:paraId="39977A8E"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Ghasemi-Dehnoo, M., Amini-Khoei, H., Lorigooini, Z., &amp; Rafieian-Kopaei, M. (2020). Oxidative stress and antioxidants in diabetes mellitus. </w:t>
      </w:r>
      <w:r w:rsidRPr="0003489F">
        <w:rPr>
          <w:rFonts w:ascii="Times New Roman" w:hAnsi="Times New Roman" w:cs="Times New Roman"/>
          <w:i/>
          <w:iCs/>
          <w:noProof/>
          <w:kern w:val="0"/>
          <w:sz w:val="24"/>
          <w:szCs w:val="24"/>
        </w:rPr>
        <w:t>Asian Pacific Journal of Tropical Medicine</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13</w:t>
      </w:r>
      <w:r w:rsidRPr="0003489F">
        <w:rPr>
          <w:rFonts w:ascii="Times New Roman" w:hAnsi="Times New Roman" w:cs="Times New Roman"/>
          <w:noProof/>
          <w:kern w:val="0"/>
          <w:sz w:val="24"/>
          <w:szCs w:val="24"/>
        </w:rPr>
        <w:t>(10), 431–438. https://doi.org/10.4103/1995-7645.291036</w:t>
      </w:r>
    </w:p>
    <w:p w14:paraId="03455ADA"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Ghorbani, A., Rashidi, R., &amp; Shafiee-Nick, R. (2019). Flavonoids for preserving pancreatic beta cell survival and function: A mechanistic review. </w:t>
      </w:r>
      <w:r w:rsidRPr="0003489F">
        <w:rPr>
          <w:rFonts w:ascii="Times New Roman" w:hAnsi="Times New Roman" w:cs="Times New Roman"/>
          <w:i/>
          <w:iCs/>
          <w:noProof/>
          <w:kern w:val="0"/>
          <w:sz w:val="24"/>
          <w:szCs w:val="24"/>
        </w:rPr>
        <w:t>Biomedicine and Pharmacotherapy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111</w:t>
      </w:r>
      <w:r w:rsidRPr="0003489F">
        <w:rPr>
          <w:rFonts w:ascii="Times New Roman" w:hAnsi="Times New Roman" w:cs="Times New Roman"/>
          <w:noProof/>
          <w:kern w:val="0"/>
          <w:sz w:val="24"/>
          <w:szCs w:val="24"/>
        </w:rPr>
        <w:t>(December 2018), 947–957. https://doi.org/10.1016/j.biopha.2018.12.127</w:t>
      </w:r>
    </w:p>
    <w:p w14:paraId="16BB18B1"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Goboza, M., Meyer, M., Aboua, Y. G., &amp; Oguntibeju, O. O. (2020). In vitro antidiabetic and antioxidant effects of different extracts of catharanthus roseus and its indole alkaloid, vindoline. </w:t>
      </w:r>
      <w:r w:rsidRPr="0003489F">
        <w:rPr>
          <w:rFonts w:ascii="Times New Roman" w:hAnsi="Times New Roman" w:cs="Times New Roman"/>
          <w:i/>
          <w:iCs/>
          <w:noProof/>
          <w:kern w:val="0"/>
          <w:sz w:val="24"/>
          <w:szCs w:val="24"/>
        </w:rPr>
        <w:t>Molecules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25</w:t>
      </w:r>
      <w:r w:rsidRPr="0003489F">
        <w:rPr>
          <w:rFonts w:ascii="Times New Roman" w:hAnsi="Times New Roman" w:cs="Times New Roman"/>
          <w:noProof/>
          <w:kern w:val="0"/>
          <w:sz w:val="24"/>
          <w:szCs w:val="24"/>
        </w:rPr>
        <w:t>(23). https://doi.org/10.3390/molecules25235546</w:t>
      </w:r>
    </w:p>
    <w:p w14:paraId="22AEFA53"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Hoyos, M. N., Sánchez-Patán, F., Masis, R. M., Martín-Álvarez, P. J., Ramirez, W. Z., </w:t>
      </w:r>
      <w:r w:rsidRPr="0003489F">
        <w:rPr>
          <w:rFonts w:ascii="Times New Roman" w:hAnsi="Times New Roman" w:cs="Times New Roman"/>
          <w:noProof/>
          <w:kern w:val="0"/>
          <w:sz w:val="24"/>
          <w:szCs w:val="24"/>
        </w:rPr>
        <w:lastRenderedPageBreak/>
        <w:t xml:space="preserve">Monagas, M. J., &amp; Bartolomé, B. (2015). Phenolic assesment of Uncaria tomentosa L. (cat’s claw): Leaves, stem, bark and wood extracts. </w:t>
      </w:r>
      <w:r w:rsidRPr="0003489F">
        <w:rPr>
          <w:rFonts w:ascii="Times New Roman" w:hAnsi="Times New Roman" w:cs="Times New Roman"/>
          <w:i/>
          <w:iCs/>
          <w:noProof/>
          <w:kern w:val="0"/>
          <w:sz w:val="24"/>
          <w:szCs w:val="24"/>
        </w:rPr>
        <w:t>Molecules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20</w:t>
      </w:r>
      <w:r w:rsidRPr="0003489F">
        <w:rPr>
          <w:rFonts w:ascii="Times New Roman" w:hAnsi="Times New Roman" w:cs="Times New Roman"/>
          <w:noProof/>
          <w:kern w:val="0"/>
          <w:sz w:val="24"/>
          <w:szCs w:val="24"/>
        </w:rPr>
        <w:t>(12), 22703–22717. https://doi.org/10.3390/molecules201219875</w:t>
      </w:r>
    </w:p>
    <w:p w14:paraId="2DC5F93A"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Ibrahim, M. A., Habila, J. D., Koorbanally, N. A., &amp; Islam, M. S. (2017). α-Glucosidase and α-Amylase inhibitory compounds from three African medicinal plants: An enzyme inhibition kinetics approach. </w:t>
      </w:r>
      <w:r w:rsidRPr="0003489F">
        <w:rPr>
          <w:rFonts w:ascii="Times New Roman" w:hAnsi="Times New Roman" w:cs="Times New Roman"/>
          <w:i/>
          <w:iCs/>
          <w:noProof/>
          <w:kern w:val="0"/>
          <w:sz w:val="24"/>
          <w:szCs w:val="24"/>
        </w:rPr>
        <w:t>Natural Product Communications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12</w:t>
      </w:r>
      <w:r w:rsidRPr="0003489F">
        <w:rPr>
          <w:rFonts w:ascii="Times New Roman" w:hAnsi="Times New Roman" w:cs="Times New Roman"/>
          <w:noProof/>
          <w:kern w:val="0"/>
          <w:sz w:val="24"/>
          <w:szCs w:val="24"/>
        </w:rPr>
        <w:t>(7), 1125–1128. https://doi.org/10.1177/1934578x1701200731</w:t>
      </w:r>
    </w:p>
    <w:p w14:paraId="1EF6ECF4"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Junejo, J. A., Zaman, K., Ali, M., &amp; Rudrapal, M. (2020). New flavonoid with antidiabetic and antioxidant potential from tetrastigma angustifolia (Roxb.) deb leaves. </w:t>
      </w:r>
      <w:r w:rsidRPr="0003489F">
        <w:rPr>
          <w:rFonts w:ascii="Times New Roman" w:hAnsi="Times New Roman" w:cs="Times New Roman"/>
          <w:i/>
          <w:iCs/>
          <w:noProof/>
          <w:kern w:val="0"/>
          <w:sz w:val="24"/>
          <w:szCs w:val="24"/>
        </w:rPr>
        <w:t>Brazilian Journal of Pharmaceutical Sciences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56</w:t>
      </w:r>
      <w:r w:rsidRPr="0003489F">
        <w:rPr>
          <w:rFonts w:ascii="Times New Roman" w:hAnsi="Times New Roman" w:cs="Times New Roman"/>
          <w:noProof/>
          <w:kern w:val="0"/>
          <w:sz w:val="24"/>
          <w:szCs w:val="24"/>
        </w:rPr>
        <w:t>, 1–15. https://doi.org/10.1590/S2175-97902019000418806</w:t>
      </w:r>
    </w:p>
    <w:p w14:paraId="01ED200A"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Kanwugu, O. N., Glukhareva, T. V, Danilova, I. G., &amp; Elena, G. (2021). Natural antioxidants in diabetes treatment and management : prospects of astaxanthin. </w:t>
      </w:r>
      <w:r w:rsidRPr="0003489F">
        <w:rPr>
          <w:rFonts w:ascii="Times New Roman" w:hAnsi="Times New Roman" w:cs="Times New Roman"/>
          <w:i/>
          <w:iCs/>
          <w:noProof/>
          <w:kern w:val="0"/>
          <w:sz w:val="24"/>
          <w:szCs w:val="24"/>
        </w:rPr>
        <w:t>Critical Reviews in Food Science and Nutrition</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0</w:t>
      </w:r>
      <w:r w:rsidRPr="0003489F">
        <w:rPr>
          <w:rFonts w:ascii="Times New Roman" w:hAnsi="Times New Roman" w:cs="Times New Roman"/>
          <w:noProof/>
          <w:kern w:val="0"/>
          <w:sz w:val="24"/>
          <w:szCs w:val="24"/>
        </w:rPr>
        <w:t>(0), 1–24. https://doi.org/10.1080/10408398.2021.1881434</w:t>
      </w:r>
    </w:p>
    <w:p w14:paraId="00F2D97B"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Khan, A., Khan, I., Halim, S. A., Rehman, N. U., Karim, N., Ahmad, W., Khan, M., Csuk, R., &amp; Al-Harrasi, A. (2022). Anti-diabetic potential of β-boswellic acid and 11-keto-β-boswellic acid: Mechanistic insights from computational and biochemical approaches. </w:t>
      </w:r>
      <w:r w:rsidRPr="0003489F">
        <w:rPr>
          <w:rFonts w:ascii="Times New Roman" w:hAnsi="Times New Roman" w:cs="Times New Roman"/>
          <w:i/>
          <w:iCs/>
          <w:noProof/>
          <w:kern w:val="0"/>
          <w:sz w:val="24"/>
          <w:szCs w:val="24"/>
        </w:rPr>
        <w:t>Biomedicine and Pharmacotherapy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147</w:t>
      </w:r>
      <w:r w:rsidRPr="0003489F">
        <w:rPr>
          <w:rFonts w:ascii="Times New Roman" w:hAnsi="Times New Roman" w:cs="Times New Roman"/>
          <w:noProof/>
          <w:kern w:val="0"/>
          <w:sz w:val="24"/>
          <w:szCs w:val="24"/>
        </w:rPr>
        <w:t>, 112669. https://doi.org/10.1016/j.biopha.2022.112669</w:t>
      </w:r>
    </w:p>
    <w:p w14:paraId="7F8DFFDA"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Khan, A. N., Khan, R. A., Ahmad, M., &amp; Mushtaq, N. (2020). Role of Antioxidant in Oxidative Stress and Diabetes Mellitus. </w:t>
      </w:r>
      <w:r w:rsidRPr="0003489F">
        <w:rPr>
          <w:rFonts w:ascii="Times New Roman" w:hAnsi="Times New Roman" w:cs="Times New Roman"/>
          <w:i/>
          <w:iCs/>
          <w:noProof/>
          <w:kern w:val="0"/>
          <w:sz w:val="24"/>
          <w:szCs w:val="24"/>
        </w:rPr>
        <w:t>Journal of Pharmacognosy and Phytochemistry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3</w:t>
      </w:r>
      <w:r w:rsidRPr="0003489F">
        <w:rPr>
          <w:rFonts w:ascii="Times New Roman" w:hAnsi="Times New Roman" w:cs="Times New Roman"/>
          <w:noProof/>
          <w:kern w:val="0"/>
          <w:sz w:val="24"/>
          <w:szCs w:val="24"/>
        </w:rPr>
        <w:t>(6), 217–220. https://doi.org/10.47485/2693-2458/1009</w:t>
      </w:r>
    </w:p>
    <w:p w14:paraId="059D3991"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Kim, G., Oh, S., Jin, S. M., Hur, K. Y., Kim, J. H., &amp; Lee, M. K. (2017). The efficacy and safety of adding either vildagliptin or glimepiride to ongoing metformin therapy in patients with type 2 diabetes mellitus. </w:t>
      </w:r>
      <w:r w:rsidRPr="0003489F">
        <w:rPr>
          <w:rFonts w:ascii="Times New Roman" w:hAnsi="Times New Roman" w:cs="Times New Roman"/>
          <w:i/>
          <w:iCs/>
          <w:noProof/>
          <w:kern w:val="0"/>
          <w:sz w:val="24"/>
          <w:szCs w:val="24"/>
        </w:rPr>
        <w:t>Expert Opinion on Pharmacotherapy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18</w:t>
      </w:r>
      <w:r w:rsidRPr="0003489F">
        <w:rPr>
          <w:rFonts w:ascii="Times New Roman" w:hAnsi="Times New Roman" w:cs="Times New Roman"/>
          <w:noProof/>
          <w:kern w:val="0"/>
          <w:sz w:val="24"/>
          <w:szCs w:val="24"/>
        </w:rPr>
        <w:t>(12), 1179–1186. https://doi.org/10.1080/14656566.2017.1353080</w:t>
      </w:r>
    </w:p>
    <w:p w14:paraId="7BB61B35"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Kim, Kim, H. Y., Choi, I., Kim, J. B., Jin, C. H., &amp; Han, A. R. (2018). DPP-IV inhibitory potentials of flavonol glycosides isolated from the seeds of lens culinaris: In vitro and molecular docking analyses. </w:t>
      </w:r>
      <w:r w:rsidRPr="0003489F">
        <w:rPr>
          <w:rFonts w:ascii="Times New Roman" w:hAnsi="Times New Roman" w:cs="Times New Roman"/>
          <w:i/>
          <w:iCs/>
          <w:noProof/>
          <w:kern w:val="0"/>
          <w:sz w:val="24"/>
          <w:szCs w:val="24"/>
        </w:rPr>
        <w:t>Molecules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23</w:t>
      </w:r>
      <w:r w:rsidRPr="0003489F">
        <w:rPr>
          <w:rFonts w:ascii="Times New Roman" w:hAnsi="Times New Roman" w:cs="Times New Roman"/>
          <w:noProof/>
          <w:kern w:val="0"/>
          <w:sz w:val="24"/>
          <w:szCs w:val="24"/>
        </w:rPr>
        <w:t xml:space="preserve">(8). </w:t>
      </w:r>
      <w:r w:rsidRPr="0003489F">
        <w:rPr>
          <w:rFonts w:ascii="Times New Roman" w:hAnsi="Times New Roman" w:cs="Times New Roman"/>
          <w:noProof/>
          <w:kern w:val="0"/>
          <w:sz w:val="24"/>
          <w:szCs w:val="24"/>
        </w:rPr>
        <w:lastRenderedPageBreak/>
        <w:t>https://doi.org/10.3390/molecules23081998</w:t>
      </w:r>
    </w:p>
    <w:p w14:paraId="143EAE8D"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Kumar, V., Sachan, R., Rahman, M., Sharma, K., Al-Abbasi, F. A., &amp; Anwar, F. (2021). Prunus amygdalus extract exert antidiabetic effect via inhibition of DPP-IV: in-silico and in-vivo approaches. </w:t>
      </w:r>
      <w:r w:rsidRPr="0003489F">
        <w:rPr>
          <w:rFonts w:ascii="Times New Roman" w:hAnsi="Times New Roman" w:cs="Times New Roman"/>
          <w:i/>
          <w:iCs/>
          <w:noProof/>
          <w:kern w:val="0"/>
          <w:sz w:val="24"/>
          <w:szCs w:val="24"/>
        </w:rPr>
        <w:t>Journal of Biomolecular Structure and Dynamics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39</w:t>
      </w:r>
      <w:r w:rsidRPr="0003489F">
        <w:rPr>
          <w:rFonts w:ascii="Times New Roman" w:hAnsi="Times New Roman" w:cs="Times New Roman"/>
          <w:noProof/>
          <w:kern w:val="0"/>
          <w:sz w:val="24"/>
          <w:szCs w:val="24"/>
        </w:rPr>
        <w:t>(11), 4160–4174. https://doi.org/10.1080/07391102.2020.1775124</w:t>
      </w:r>
    </w:p>
    <w:p w14:paraId="43BB1916"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Maya, M. R., Ramanaiah, I., Venkatakrishna, K., Rameshkumar, K., Veeramanikandan, V., Eyini, M., &amp; Balaji, P. (2019). Investigation of Bioactive Compounds of Capsicum Frutescence and Annona Muricata by Chromatographic Techniques. </w:t>
      </w:r>
      <w:r w:rsidRPr="0003489F">
        <w:rPr>
          <w:rFonts w:ascii="Times New Roman" w:hAnsi="Times New Roman" w:cs="Times New Roman"/>
          <w:i/>
          <w:iCs/>
          <w:noProof/>
          <w:kern w:val="0"/>
          <w:sz w:val="24"/>
          <w:szCs w:val="24"/>
        </w:rPr>
        <w:t>Journal of Drug Delivery and Therapeutics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9</w:t>
      </w:r>
      <w:r w:rsidRPr="0003489F">
        <w:rPr>
          <w:rFonts w:ascii="Times New Roman" w:hAnsi="Times New Roman" w:cs="Times New Roman"/>
          <w:noProof/>
          <w:kern w:val="0"/>
          <w:sz w:val="24"/>
          <w:szCs w:val="24"/>
        </w:rPr>
        <w:t>(4), 485–495. https://doi.org/10.22270/jddt.v9i4.3083</w:t>
      </w:r>
    </w:p>
    <w:p w14:paraId="7BBE2DDE"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Morikawa, T., Ninomiya, K., Akaki, J., Kakihara, N., Kuramoto, H., Matsumoto, Y., Hayakawa, T., Muraoka, O., Wang, L. B., Wu, L. J., Nakamura, S., Yoshikawa, M., &amp; Matsuda, H. (2015). Dipeptidyl peptidase-IV inhibitory activity of dimeric dihydrochalcone glycosides from flowers of Helichrysum arenarium. </w:t>
      </w:r>
      <w:r w:rsidRPr="0003489F">
        <w:rPr>
          <w:rFonts w:ascii="Times New Roman" w:hAnsi="Times New Roman" w:cs="Times New Roman"/>
          <w:i/>
          <w:iCs/>
          <w:noProof/>
          <w:kern w:val="0"/>
          <w:sz w:val="24"/>
          <w:szCs w:val="24"/>
        </w:rPr>
        <w:t>Journal of Natural Medicines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69</w:t>
      </w:r>
      <w:r w:rsidRPr="0003489F">
        <w:rPr>
          <w:rFonts w:ascii="Times New Roman" w:hAnsi="Times New Roman" w:cs="Times New Roman"/>
          <w:noProof/>
          <w:kern w:val="0"/>
          <w:sz w:val="24"/>
          <w:szCs w:val="24"/>
        </w:rPr>
        <w:t>(4), 494–506. https://doi.org/10.1007/s11418-015-0914-8</w:t>
      </w:r>
    </w:p>
    <w:p w14:paraId="49F2856D"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Okon, E., Kukula-Koch, W., Jarzab, A., Halasa, M., Stepulak, A., &amp; Wawruszak, A. (2020). Advances in Chemistry and Bioactivity of Magnoflorine and Magnoflorine-Containing Extracts. </w:t>
      </w:r>
      <w:r w:rsidRPr="0003489F">
        <w:rPr>
          <w:rFonts w:ascii="Times New Roman" w:hAnsi="Times New Roman" w:cs="Times New Roman"/>
          <w:i/>
          <w:iCs/>
          <w:noProof/>
          <w:kern w:val="0"/>
          <w:sz w:val="24"/>
          <w:szCs w:val="24"/>
        </w:rPr>
        <w:t>International Journal of Molecular Sciences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21</w:t>
      </w:r>
      <w:r w:rsidRPr="0003489F">
        <w:rPr>
          <w:rFonts w:ascii="Times New Roman" w:hAnsi="Times New Roman" w:cs="Times New Roman"/>
          <w:noProof/>
          <w:kern w:val="0"/>
          <w:sz w:val="24"/>
          <w:szCs w:val="24"/>
        </w:rPr>
        <w:t>(4), 1–28. https://doi.org/10.3390/ijms21041330</w:t>
      </w:r>
    </w:p>
    <w:p w14:paraId="77F57019"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Praparatana, R., Maliyam, P., Barrows, L. R., &amp; Puttarak, P. (2022). Flavonoids and Phenols, the Potential Anti-Diabetic Compounds from Bauhinia strychnifolia Craib. Stem. </w:t>
      </w:r>
      <w:r w:rsidRPr="0003489F">
        <w:rPr>
          <w:rFonts w:ascii="Times New Roman" w:hAnsi="Times New Roman" w:cs="Times New Roman"/>
          <w:i/>
          <w:iCs/>
          <w:noProof/>
          <w:kern w:val="0"/>
          <w:sz w:val="24"/>
          <w:szCs w:val="24"/>
        </w:rPr>
        <w:t>Molecules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27</w:t>
      </w:r>
      <w:r w:rsidRPr="0003489F">
        <w:rPr>
          <w:rFonts w:ascii="Times New Roman" w:hAnsi="Times New Roman" w:cs="Times New Roman"/>
          <w:noProof/>
          <w:kern w:val="0"/>
          <w:sz w:val="24"/>
          <w:szCs w:val="24"/>
        </w:rPr>
        <w:t>(8), 1–16. https://doi.org/10.3390/molecules27082393</w:t>
      </w:r>
    </w:p>
    <w:p w14:paraId="1DDA768E"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Prasad, B. J., Sharavanan, P. S., &amp; Sivaraj, R. (2019). Efficiency of Oryza punctata extract on glucose regulation: Inhibition of α-amylase and α-glucosidase activities. </w:t>
      </w:r>
      <w:r w:rsidRPr="0003489F">
        <w:rPr>
          <w:rFonts w:ascii="Times New Roman" w:hAnsi="Times New Roman" w:cs="Times New Roman"/>
          <w:i/>
          <w:iCs/>
          <w:noProof/>
          <w:kern w:val="0"/>
          <w:sz w:val="24"/>
          <w:szCs w:val="24"/>
        </w:rPr>
        <w:t>Grain &amp; Oil Science and Technology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2</w:t>
      </w:r>
      <w:r w:rsidRPr="0003489F">
        <w:rPr>
          <w:rFonts w:ascii="Times New Roman" w:hAnsi="Times New Roman" w:cs="Times New Roman"/>
          <w:noProof/>
          <w:kern w:val="0"/>
          <w:sz w:val="24"/>
          <w:szCs w:val="24"/>
        </w:rPr>
        <w:t>(2), 44–48. https://doi.org/10.1016/j.gaost.2019.04.007</w:t>
      </w:r>
    </w:p>
    <w:p w14:paraId="6102E8A5"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Qin, N., Lu, X., Liu, Y., Qiao, Y., Qu, W., Feng, F., &amp; Sun, H. (2021). Recent research progress of Uncaria spp. based on alkaloids: phytochemistry, pharmacology and structural chemistry. </w:t>
      </w:r>
      <w:r w:rsidRPr="0003489F">
        <w:rPr>
          <w:rFonts w:ascii="Times New Roman" w:hAnsi="Times New Roman" w:cs="Times New Roman"/>
          <w:i/>
          <w:iCs/>
          <w:noProof/>
          <w:kern w:val="0"/>
          <w:sz w:val="24"/>
          <w:szCs w:val="24"/>
        </w:rPr>
        <w:t>European Journal of Medicinal Chemistry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210</w:t>
      </w:r>
      <w:r w:rsidRPr="0003489F">
        <w:rPr>
          <w:rFonts w:ascii="Times New Roman" w:hAnsi="Times New Roman" w:cs="Times New Roman"/>
          <w:noProof/>
          <w:kern w:val="0"/>
          <w:sz w:val="24"/>
          <w:szCs w:val="24"/>
        </w:rPr>
        <w:t>, 112960. https://doi.org/10.1016/j.ejmech.2020.112960</w:t>
      </w:r>
    </w:p>
    <w:p w14:paraId="47A3F196"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lastRenderedPageBreak/>
        <w:t xml:space="preserve">Rajendiran, D., Packirisamy, S., &amp; Gunasekaran, K. (2018). A Review On Role Of Antioxidants In Diabetes. </w:t>
      </w:r>
      <w:r w:rsidRPr="0003489F">
        <w:rPr>
          <w:rFonts w:ascii="Times New Roman" w:hAnsi="Times New Roman" w:cs="Times New Roman"/>
          <w:i/>
          <w:iCs/>
          <w:noProof/>
          <w:kern w:val="0"/>
          <w:sz w:val="24"/>
          <w:szCs w:val="24"/>
        </w:rPr>
        <w:t>Asian Journal of Pharmaceutical and Clinical Research</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11</w:t>
      </w:r>
      <w:r w:rsidRPr="0003489F">
        <w:rPr>
          <w:rFonts w:ascii="Times New Roman" w:hAnsi="Times New Roman" w:cs="Times New Roman"/>
          <w:noProof/>
          <w:kern w:val="0"/>
          <w:sz w:val="24"/>
          <w:szCs w:val="24"/>
        </w:rPr>
        <w:t>(2), 48–53. https://doi.org/10.22159/ajpcr.2018.v11i2.23241</w:t>
      </w:r>
    </w:p>
    <w:p w14:paraId="7777D3B1"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Sakti, A. S., Saputri, F. C., &amp; Munim, A. (2019). Microscopic characters, phytochemical screening focus on alkaloid and total phenolic content of Uncaria gambir Roxb. and uncaria sclerophylla Roxb. Leaves. </w:t>
      </w:r>
      <w:r w:rsidRPr="0003489F">
        <w:rPr>
          <w:rFonts w:ascii="Times New Roman" w:hAnsi="Times New Roman" w:cs="Times New Roman"/>
          <w:i/>
          <w:iCs/>
          <w:noProof/>
          <w:kern w:val="0"/>
          <w:sz w:val="24"/>
          <w:szCs w:val="24"/>
        </w:rPr>
        <w:t>Pharmacognosy Journal</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11</w:t>
      </w:r>
      <w:r w:rsidRPr="0003489F">
        <w:rPr>
          <w:rFonts w:ascii="Times New Roman" w:hAnsi="Times New Roman" w:cs="Times New Roman"/>
          <w:noProof/>
          <w:kern w:val="0"/>
          <w:sz w:val="24"/>
          <w:szCs w:val="24"/>
        </w:rPr>
        <w:t>(1), 119–123. https://doi.org/10.5530/pj.2019.1.20</w:t>
      </w:r>
    </w:p>
    <w:p w14:paraId="4B012316"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Sakulkeo, O., Wattanapiromsakul, C., Pitakbut, T., &amp; Dej-Adisai, S. (2022). Alpha-Glucosidase Inhibition and Molecular Docking of Isolated Compounds from Traditional Thai Medicinal Plant, Neuropeltis racemosa Wall. </w:t>
      </w:r>
      <w:r w:rsidRPr="0003489F">
        <w:rPr>
          <w:rFonts w:ascii="Times New Roman" w:hAnsi="Times New Roman" w:cs="Times New Roman"/>
          <w:i/>
          <w:iCs/>
          <w:noProof/>
          <w:kern w:val="0"/>
          <w:sz w:val="24"/>
          <w:szCs w:val="24"/>
        </w:rPr>
        <w:t>Molecules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27</w:t>
      </w:r>
      <w:r w:rsidRPr="0003489F">
        <w:rPr>
          <w:rFonts w:ascii="Times New Roman" w:hAnsi="Times New Roman" w:cs="Times New Roman"/>
          <w:noProof/>
          <w:kern w:val="0"/>
          <w:sz w:val="24"/>
          <w:szCs w:val="24"/>
        </w:rPr>
        <w:t>(3). https://doi.org/10.3390/molecules27030639</w:t>
      </w:r>
    </w:p>
    <w:p w14:paraId="05ABF184"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Sarian, M. N., Ahmed, Q. U., Mat So’Ad, S. Z., Alhassan, A. M., Murugesu, S., Perumal, V., Syed Mohamad, S. N. A., Khatib, A., &amp; Latip, J. (2017). Antioxidant and antidiabetic effects of flavonoids: A structure-activity relationship based study. </w:t>
      </w:r>
      <w:r w:rsidRPr="0003489F">
        <w:rPr>
          <w:rFonts w:ascii="Times New Roman" w:hAnsi="Times New Roman" w:cs="Times New Roman"/>
          <w:i/>
          <w:iCs/>
          <w:noProof/>
          <w:kern w:val="0"/>
          <w:sz w:val="24"/>
          <w:szCs w:val="24"/>
        </w:rPr>
        <w:t>BioMed Research International</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2017</w:t>
      </w:r>
      <w:r w:rsidRPr="0003489F">
        <w:rPr>
          <w:rFonts w:ascii="Times New Roman" w:hAnsi="Times New Roman" w:cs="Times New Roman"/>
          <w:noProof/>
          <w:kern w:val="0"/>
          <w:sz w:val="24"/>
          <w:szCs w:val="24"/>
        </w:rPr>
        <w:t>(Article ID 8386065), 1–14. https://doi.org/10.1155/2017/8386065</w:t>
      </w:r>
    </w:p>
    <w:p w14:paraId="305D055C"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Sharma, D., Kumar, S., Kumar, S., &amp; Kumar, D. (2019). DPP-IV inhibitors from natural sources: An alternative approach for treatment and management of diabetes. </w:t>
      </w:r>
      <w:r w:rsidRPr="0003489F">
        <w:rPr>
          <w:rFonts w:ascii="Times New Roman" w:hAnsi="Times New Roman" w:cs="Times New Roman"/>
          <w:i/>
          <w:iCs/>
          <w:noProof/>
          <w:kern w:val="0"/>
          <w:sz w:val="24"/>
          <w:szCs w:val="24"/>
        </w:rPr>
        <w:t>Indian Journal of Natural Products and Resources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10</w:t>
      </w:r>
      <w:r w:rsidRPr="0003489F">
        <w:rPr>
          <w:rFonts w:ascii="Times New Roman" w:hAnsi="Times New Roman" w:cs="Times New Roman"/>
          <w:noProof/>
          <w:kern w:val="0"/>
          <w:sz w:val="24"/>
          <w:szCs w:val="24"/>
        </w:rPr>
        <w:t>(4), 227–237.</w:t>
      </w:r>
    </w:p>
    <w:p w14:paraId="7BA35AEF"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Suresh, V., Reddy, A., Muthukumar, P., &amp; Selvam, T. (2021). Antioxidants: Pharmacothearapeutic Boon for Diabetes. In Viduranga Waisundara (Ed.), </w:t>
      </w:r>
      <w:r w:rsidRPr="0003489F">
        <w:rPr>
          <w:rFonts w:ascii="Times New Roman" w:hAnsi="Times New Roman" w:cs="Times New Roman"/>
          <w:i/>
          <w:iCs/>
          <w:noProof/>
          <w:kern w:val="0"/>
          <w:sz w:val="24"/>
          <w:szCs w:val="24"/>
        </w:rPr>
        <w:t>Antioxidant : Benefits, Sources, and Mechanism of Action</w:t>
      </w:r>
      <w:r w:rsidRPr="0003489F">
        <w:rPr>
          <w:rFonts w:ascii="Times New Roman" w:hAnsi="Times New Roman" w:cs="Times New Roman"/>
          <w:noProof/>
          <w:kern w:val="0"/>
          <w:sz w:val="24"/>
          <w:szCs w:val="24"/>
        </w:rPr>
        <w:t xml:space="preserve"> (pp. 1–8). IntechOpen. https://doi.org/10.5772/intechopen.98587</w:t>
      </w:r>
    </w:p>
    <w:p w14:paraId="44E46BB9"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Tao, Y., Zhang, H., &amp; Wang, Y. (2023). Revealing and predicting the relationship between the molecular structure and antioxidant activity of flavonoids. </w:t>
      </w:r>
      <w:r w:rsidRPr="0003489F">
        <w:rPr>
          <w:rFonts w:ascii="Times New Roman" w:hAnsi="Times New Roman" w:cs="Times New Roman"/>
          <w:i/>
          <w:iCs/>
          <w:noProof/>
          <w:kern w:val="0"/>
          <w:sz w:val="24"/>
          <w:szCs w:val="24"/>
        </w:rPr>
        <w:t>Lwt - Food Science and Technology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174</w:t>
      </w:r>
      <w:r w:rsidRPr="0003489F">
        <w:rPr>
          <w:rFonts w:ascii="Times New Roman" w:hAnsi="Times New Roman" w:cs="Times New Roman"/>
          <w:noProof/>
          <w:kern w:val="0"/>
          <w:sz w:val="24"/>
          <w:szCs w:val="24"/>
        </w:rPr>
        <w:t>(December 2022), 114433. https://doi.org/10.1016/j.lwt.2023.114433</w:t>
      </w:r>
    </w:p>
    <w:p w14:paraId="0A057D70"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Tiong, S. H., Looi, C. Y., Hazni, H., Arya, A., Paydar, M., Wong, W. F., Cheah, S. C., Mustafa, M. R., &amp; Awang, K. (2013). Antidiabetic and antioxidant properties of alkaloids from Catharanthus roseus (L.) G. Don. </w:t>
      </w:r>
      <w:r w:rsidRPr="0003489F">
        <w:rPr>
          <w:rFonts w:ascii="Times New Roman" w:hAnsi="Times New Roman" w:cs="Times New Roman"/>
          <w:i/>
          <w:iCs/>
          <w:noProof/>
          <w:kern w:val="0"/>
          <w:sz w:val="24"/>
          <w:szCs w:val="24"/>
        </w:rPr>
        <w:t>Molecules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18</w:t>
      </w:r>
      <w:r w:rsidRPr="0003489F">
        <w:rPr>
          <w:rFonts w:ascii="Times New Roman" w:hAnsi="Times New Roman" w:cs="Times New Roman"/>
          <w:noProof/>
          <w:kern w:val="0"/>
          <w:sz w:val="24"/>
          <w:szCs w:val="24"/>
        </w:rPr>
        <w:t xml:space="preserve">(8), 9770–9784. </w:t>
      </w:r>
      <w:r w:rsidRPr="0003489F">
        <w:rPr>
          <w:rFonts w:ascii="Times New Roman" w:hAnsi="Times New Roman" w:cs="Times New Roman"/>
          <w:noProof/>
          <w:kern w:val="0"/>
          <w:sz w:val="24"/>
          <w:szCs w:val="24"/>
        </w:rPr>
        <w:lastRenderedPageBreak/>
        <w:t>https://doi.org/10.3390/molecules18089770</w:t>
      </w:r>
    </w:p>
    <w:p w14:paraId="0FA9F461"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Triadisti, N., Sauriasari, R., &amp; Elya, B. (2018). Antioxidant activity of fractions from Garcinia hombroniana pierre leaves extracts. </w:t>
      </w:r>
      <w:r w:rsidRPr="0003489F">
        <w:rPr>
          <w:rFonts w:ascii="Times New Roman" w:hAnsi="Times New Roman" w:cs="Times New Roman"/>
          <w:i/>
          <w:iCs/>
          <w:noProof/>
          <w:kern w:val="0"/>
          <w:sz w:val="24"/>
          <w:szCs w:val="24"/>
        </w:rPr>
        <w:t>Pharmacognosy Journal</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10</w:t>
      </w:r>
      <w:r w:rsidRPr="0003489F">
        <w:rPr>
          <w:rFonts w:ascii="Times New Roman" w:hAnsi="Times New Roman" w:cs="Times New Roman"/>
          <w:noProof/>
          <w:kern w:val="0"/>
          <w:sz w:val="24"/>
          <w:szCs w:val="24"/>
        </w:rPr>
        <w:t>(4), 682–685. https://doi.org/10.5530/pj.2018.4.112</w:t>
      </w:r>
    </w:p>
    <w:p w14:paraId="0610D3AE"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Triadisti, N., Sauriasari, R., Elya, B., Triadisti, N., Sauriasari, R., &amp; Elya, B. (2017). Fractionation and α-glucosidase Inhibitory Activity of Fractions from Garcinia hombroniana Pierre Leaves Extracts. </w:t>
      </w:r>
      <w:r w:rsidRPr="0003489F">
        <w:rPr>
          <w:rFonts w:ascii="Times New Roman" w:hAnsi="Times New Roman" w:cs="Times New Roman"/>
          <w:i/>
          <w:iCs/>
          <w:noProof/>
          <w:kern w:val="0"/>
          <w:sz w:val="24"/>
          <w:szCs w:val="24"/>
        </w:rPr>
        <w:t>Pharmacognosy Journal</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9</w:t>
      </w:r>
      <w:r w:rsidRPr="0003489F">
        <w:rPr>
          <w:rFonts w:ascii="Times New Roman" w:hAnsi="Times New Roman" w:cs="Times New Roman"/>
          <w:noProof/>
          <w:kern w:val="0"/>
          <w:sz w:val="24"/>
          <w:szCs w:val="24"/>
        </w:rPr>
        <w:t>(4), 488–492. https://doi.org/10.5530/pj.20174.79</w:t>
      </w:r>
    </w:p>
    <w:p w14:paraId="4E9574A8"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Uysal, I. (2023). Total phenolic and flavonoid contents and antioxidant, antimicrobial and antiproliferative activities of Polycarpon tetraphyllum. </w:t>
      </w:r>
      <w:r w:rsidRPr="0003489F">
        <w:rPr>
          <w:rFonts w:ascii="Times New Roman" w:hAnsi="Times New Roman" w:cs="Times New Roman"/>
          <w:i/>
          <w:iCs/>
          <w:noProof/>
          <w:kern w:val="0"/>
          <w:sz w:val="24"/>
          <w:szCs w:val="24"/>
        </w:rPr>
        <w:t>Kuwait Journal of Science</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February</w:t>
      </w:r>
      <w:r w:rsidRPr="0003489F">
        <w:rPr>
          <w:rFonts w:ascii="Times New Roman" w:hAnsi="Times New Roman" w:cs="Times New Roman"/>
          <w:noProof/>
          <w:kern w:val="0"/>
          <w:sz w:val="24"/>
          <w:szCs w:val="24"/>
        </w:rPr>
        <w:t>, 1–4. https://doi.org/10.1016/j.kjs.2023.02.022</w:t>
      </w:r>
    </w:p>
    <w:p w14:paraId="56A91E95"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Wairata, J., Fadlan, A., Setyo Purnomo, A., Taher, M., &amp; Ersam, T. (2022). Total phenolic and flavonoid contents, antioxidant, antidiabetic and antiplasmodial activities of Garcinia forbesii King: A correlation study. </w:t>
      </w:r>
      <w:r w:rsidRPr="0003489F">
        <w:rPr>
          <w:rFonts w:ascii="Times New Roman" w:hAnsi="Times New Roman" w:cs="Times New Roman"/>
          <w:i/>
          <w:iCs/>
          <w:noProof/>
          <w:kern w:val="0"/>
          <w:sz w:val="24"/>
          <w:szCs w:val="24"/>
        </w:rPr>
        <w:t>Arabian Journal of Chemistry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15</w:t>
      </w:r>
      <w:r w:rsidRPr="0003489F">
        <w:rPr>
          <w:rFonts w:ascii="Times New Roman" w:hAnsi="Times New Roman" w:cs="Times New Roman"/>
          <w:noProof/>
          <w:kern w:val="0"/>
          <w:sz w:val="24"/>
          <w:szCs w:val="24"/>
        </w:rPr>
        <w:t>(2), 103541. https://doi.org/10.1016/j.arabjc.2021.103541</w:t>
      </w:r>
    </w:p>
    <w:p w14:paraId="310713E5"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Wang, Z., Wang, L., Huang, H., Li, Q., Wang, X., Sun, Q., Wang, Q., &amp; Li, N. (2023). In vitro antioxidant analysis of flavonoids extracted from Artemisia argyi stem and their anti-inflammatory activity in lipopolysaccharide-stimulated RAW 264.7 macrophages. </w:t>
      </w:r>
      <w:r w:rsidRPr="0003489F">
        <w:rPr>
          <w:rFonts w:ascii="Times New Roman" w:hAnsi="Times New Roman" w:cs="Times New Roman"/>
          <w:i/>
          <w:iCs/>
          <w:noProof/>
          <w:kern w:val="0"/>
          <w:sz w:val="24"/>
          <w:szCs w:val="24"/>
        </w:rPr>
        <w:t>Food Chemistry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407</w:t>
      </w:r>
      <w:r w:rsidRPr="0003489F">
        <w:rPr>
          <w:rFonts w:ascii="Times New Roman" w:hAnsi="Times New Roman" w:cs="Times New Roman"/>
          <w:noProof/>
          <w:kern w:val="0"/>
          <w:sz w:val="24"/>
          <w:szCs w:val="24"/>
        </w:rPr>
        <w:t>(December 2022). https://doi.org/10.1016/j.foodchem.2022.135198</w:t>
      </w:r>
    </w:p>
    <w:p w14:paraId="779302E4"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Yang, Yang, Chong-Yin Shi, Jing Xie, Jia-He Dai, Shui-Lian He 4,  and Y. T. (2020). Identification of Potential Dipeptidyl Peptidase. </w:t>
      </w:r>
      <w:r w:rsidRPr="0003489F">
        <w:rPr>
          <w:rFonts w:ascii="Times New Roman" w:hAnsi="Times New Roman" w:cs="Times New Roman"/>
          <w:i/>
          <w:iCs/>
          <w:noProof/>
          <w:kern w:val="0"/>
          <w:sz w:val="24"/>
          <w:szCs w:val="24"/>
        </w:rPr>
        <w:t>Molecules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25</w:t>
      </w:r>
      <w:r w:rsidRPr="0003489F">
        <w:rPr>
          <w:rFonts w:ascii="Times New Roman" w:hAnsi="Times New Roman" w:cs="Times New Roman"/>
          <w:noProof/>
          <w:kern w:val="0"/>
          <w:sz w:val="24"/>
          <w:szCs w:val="24"/>
        </w:rPr>
        <w:t>(189). https://doi.org/10.3390/molecules25010189</w:t>
      </w:r>
    </w:p>
    <w:p w14:paraId="5DE2E8B3"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Yin, Z., Zhang, W., Feng, F., Zhang, Y., &amp; Kang, W. (2014). α-Glucosidase inhibitors isolated from medicinal plants. </w:t>
      </w:r>
      <w:r w:rsidRPr="0003489F">
        <w:rPr>
          <w:rFonts w:ascii="Times New Roman" w:hAnsi="Times New Roman" w:cs="Times New Roman"/>
          <w:i/>
          <w:iCs/>
          <w:noProof/>
          <w:kern w:val="0"/>
          <w:sz w:val="24"/>
          <w:szCs w:val="24"/>
        </w:rPr>
        <w:t>Food Science and Human Wellness</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3</w:t>
      </w:r>
      <w:r w:rsidRPr="0003489F">
        <w:rPr>
          <w:rFonts w:ascii="Times New Roman" w:hAnsi="Times New Roman" w:cs="Times New Roman"/>
          <w:noProof/>
          <w:kern w:val="0"/>
          <w:sz w:val="24"/>
          <w:szCs w:val="24"/>
        </w:rPr>
        <w:t>(3–4), 136–174. https://doi.org/10.1016/j.fshw.2014.11.003</w:t>
      </w:r>
    </w:p>
    <w:p w14:paraId="65060F3D"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kern w:val="0"/>
          <w:sz w:val="24"/>
          <w:szCs w:val="24"/>
        </w:rPr>
      </w:pPr>
      <w:r w:rsidRPr="0003489F">
        <w:rPr>
          <w:rFonts w:ascii="Times New Roman" w:hAnsi="Times New Roman" w:cs="Times New Roman"/>
          <w:noProof/>
          <w:kern w:val="0"/>
          <w:sz w:val="24"/>
          <w:szCs w:val="24"/>
        </w:rPr>
        <w:t xml:space="preserve">Zafar, M., Khan, H., Rauf, A., Khan, A., &amp; Lodhi, M. A. (2016). In silico study of alkaloids as α-glucosidase inhibitors: Hope for the discovery of effective lead compounds. </w:t>
      </w:r>
      <w:r w:rsidRPr="0003489F">
        <w:rPr>
          <w:rFonts w:ascii="Times New Roman" w:hAnsi="Times New Roman" w:cs="Times New Roman"/>
          <w:i/>
          <w:iCs/>
          <w:noProof/>
          <w:kern w:val="0"/>
          <w:sz w:val="24"/>
          <w:szCs w:val="24"/>
        </w:rPr>
        <w:t>Frontiers in Endocrinology</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7</w:t>
      </w:r>
      <w:r w:rsidRPr="0003489F">
        <w:rPr>
          <w:rFonts w:ascii="Times New Roman" w:hAnsi="Times New Roman" w:cs="Times New Roman"/>
          <w:noProof/>
          <w:kern w:val="0"/>
          <w:sz w:val="24"/>
          <w:szCs w:val="24"/>
        </w:rPr>
        <w:t xml:space="preserve">(DEC), 1–17. </w:t>
      </w:r>
      <w:r w:rsidRPr="0003489F">
        <w:rPr>
          <w:rFonts w:ascii="Times New Roman" w:hAnsi="Times New Roman" w:cs="Times New Roman"/>
          <w:noProof/>
          <w:kern w:val="0"/>
          <w:sz w:val="24"/>
          <w:szCs w:val="24"/>
        </w:rPr>
        <w:lastRenderedPageBreak/>
        <w:t>https://doi.org/10.3389/fendo.2016.00153</w:t>
      </w:r>
    </w:p>
    <w:p w14:paraId="34838CCC" w14:textId="77777777" w:rsidR="0003489F" w:rsidRPr="0003489F" w:rsidRDefault="0003489F" w:rsidP="006F6F14">
      <w:pPr>
        <w:widowControl w:val="0"/>
        <w:autoSpaceDE w:val="0"/>
        <w:autoSpaceDN w:val="0"/>
        <w:adjustRightInd w:val="0"/>
        <w:spacing w:line="360" w:lineRule="auto"/>
        <w:ind w:left="480" w:hanging="480"/>
        <w:jc w:val="both"/>
        <w:rPr>
          <w:rFonts w:ascii="Times New Roman" w:hAnsi="Times New Roman" w:cs="Times New Roman"/>
          <w:noProof/>
          <w:sz w:val="24"/>
        </w:rPr>
      </w:pPr>
      <w:r w:rsidRPr="0003489F">
        <w:rPr>
          <w:rFonts w:ascii="Times New Roman" w:hAnsi="Times New Roman" w:cs="Times New Roman"/>
          <w:noProof/>
          <w:kern w:val="0"/>
          <w:sz w:val="24"/>
          <w:szCs w:val="24"/>
        </w:rPr>
        <w:t xml:space="preserve">Zaidi, H., Ouchemoukh, S., Amessis-Ouchemoukh, N., Debbache, N., Pacheco, R., Serralheiro, M. L., &amp; Araujo, M. E. (2019). Biological properties of phenolic compound extracts in selected Algerian honeys—The inhibition of acetylcholinesterase and α-glucosidase activities. </w:t>
      </w:r>
      <w:r w:rsidRPr="0003489F">
        <w:rPr>
          <w:rFonts w:ascii="Times New Roman" w:hAnsi="Times New Roman" w:cs="Times New Roman"/>
          <w:i/>
          <w:iCs/>
          <w:noProof/>
          <w:kern w:val="0"/>
          <w:sz w:val="24"/>
          <w:szCs w:val="24"/>
        </w:rPr>
        <w:t>European Journal of Integrative Medicine</w:t>
      </w:r>
      <w:r w:rsidRPr="0003489F">
        <w:rPr>
          <w:rFonts w:ascii="Times New Roman" w:hAnsi="Times New Roman" w:cs="Times New Roman"/>
          <w:noProof/>
          <w:kern w:val="0"/>
          <w:sz w:val="24"/>
          <w:szCs w:val="24"/>
        </w:rPr>
        <w:t xml:space="preserve">, </w:t>
      </w:r>
      <w:r w:rsidRPr="0003489F">
        <w:rPr>
          <w:rFonts w:ascii="Times New Roman" w:hAnsi="Times New Roman" w:cs="Times New Roman"/>
          <w:i/>
          <w:iCs/>
          <w:noProof/>
          <w:kern w:val="0"/>
          <w:sz w:val="24"/>
          <w:szCs w:val="24"/>
        </w:rPr>
        <w:t>25</w:t>
      </w:r>
      <w:r w:rsidRPr="0003489F">
        <w:rPr>
          <w:rFonts w:ascii="Times New Roman" w:hAnsi="Times New Roman" w:cs="Times New Roman"/>
          <w:noProof/>
          <w:kern w:val="0"/>
          <w:sz w:val="24"/>
          <w:szCs w:val="24"/>
        </w:rPr>
        <w:t>(November 2018), 77–84. https://doi.org/10.1016/j.eujim.2018.11.008</w:t>
      </w:r>
    </w:p>
    <w:p w14:paraId="0FF4785C" w14:textId="2A316DBD" w:rsidR="00B14B2F" w:rsidRDefault="00B14B2F" w:rsidP="000F794E">
      <w:pPr>
        <w:spacing w:line="240" w:lineRule="auto"/>
        <w:jc w:val="both"/>
        <w:rPr>
          <w:rFonts w:ascii="Times New Roman" w:hAnsi="Times New Roman" w:cs="Times New Roman"/>
          <w:b/>
          <w:bCs/>
          <w:sz w:val="24"/>
          <w:szCs w:val="24"/>
        </w:rPr>
      </w:pPr>
      <w:r w:rsidRPr="00442070">
        <w:rPr>
          <w:rFonts w:ascii="Times New Roman" w:hAnsi="Times New Roman" w:cs="Times New Roman"/>
          <w:b/>
          <w:bCs/>
          <w:sz w:val="24"/>
          <w:szCs w:val="24"/>
        </w:rPr>
        <w:fldChar w:fldCharType="end"/>
      </w:r>
    </w:p>
    <w:p w14:paraId="71CD2C89" w14:textId="77777777" w:rsidR="009B3D09" w:rsidRDefault="009B3D09" w:rsidP="000F794E">
      <w:pPr>
        <w:spacing w:line="240" w:lineRule="auto"/>
        <w:jc w:val="both"/>
        <w:rPr>
          <w:rFonts w:ascii="Times New Roman" w:hAnsi="Times New Roman" w:cs="Times New Roman"/>
          <w:b/>
          <w:bCs/>
          <w:sz w:val="24"/>
          <w:szCs w:val="24"/>
        </w:rPr>
      </w:pPr>
    </w:p>
    <w:p w14:paraId="0364AE87" w14:textId="77777777" w:rsidR="00CC440B" w:rsidRDefault="00CC440B" w:rsidP="000F794E">
      <w:pPr>
        <w:spacing w:line="240" w:lineRule="auto"/>
        <w:jc w:val="both"/>
        <w:rPr>
          <w:rFonts w:ascii="Times New Roman" w:hAnsi="Times New Roman" w:cs="Times New Roman"/>
          <w:b/>
          <w:bCs/>
          <w:sz w:val="24"/>
          <w:szCs w:val="24"/>
        </w:rPr>
      </w:pPr>
    </w:p>
    <w:p w14:paraId="1F226BE2" w14:textId="77777777" w:rsidR="00CC440B" w:rsidRDefault="00CC440B" w:rsidP="000F794E">
      <w:pPr>
        <w:spacing w:line="240" w:lineRule="auto"/>
        <w:jc w:val="both"/>
        <w:rPr>
          <w:rFonts w:ascii="Times New Roman" w:hAnsi="Times New Roman" w:cs="Times New Roman"/>
          <w:b/>
          <w:bCs/>
          <w:sz w:val="24"/>
          <w:szCs w:val="24"/>
        </w:rPr>
      </w:pPr>
    </w:p>
    <w:p w14:paraId="187582F4" w14:textId="77777777" w:rsidR="00CC440B" w:rsidRDefault="00CC440B" w:rsidP="000F794E">
      <w:pPr>
        <w:spacing w:line="240" w:lineRule="auto"/>
        <w:jc w:val="both"/>
        <w:rPr>
          <w:rFonts w:ascii="Times New Roman" w:hAnsi="Times New Roman" w:cs="Times New Roman"/>
          <w:b/>
          <w:bCs/>
          <w:sz w:val="24"/>
          <w:szCs w:val="24"/>
        </w:rPr>
      </w:pPr>
    </w:p>
    <w:p w14:paraId="3F7FD43E" w14:textId="77777777" w:rsidR="00CC440B" w:rsidRDefault="00CC440B" w:rsidP="000F794E">
      <w:pPr>
        <w:spacing w:line="240" w:lineRule="auto"/>
        <w:jc w:val="both"/>
        <w:rPr>
          <w:rFonts w:ascii="Times New Roman" w:hAnsi="Times New Roman" w:cs="Times New Roman"/>
          <w:b/>
          <w:bCs/>
          <w:sz w:val="24"/>
          <w:szCs w:val="24"/>
        </w:rPr>
      </w:pPr>
    </w:p>
    <w:p w14:paraId="22AFC5D7" w14:textId="77777777" w:rsidR="00CC440B" w:rsidRDefault="00CC440B" w:rsidP="000F794E">
      <w:pPr>
        <w:spacing w:line="240" w:lineRule="auto"/>
        <w:jc w:val="both"/>
        <w:rPr>
          <w:rFonts w:ascii="Times New Roman" w:hAnsi="Times New Roman" w:cs="Times New Roman"/>
          <w:b/>
          <w:bCs/>
          <w:sz w:val="24"/>
          <w:szCs w:val="24"/>
        </w:rPr>
      </w:pPr>
    </w:p>
    <w:p w14:paraId="20AC7319" w14:textId="77777777" w:rsidR="00CC440B" w:rsidRDefault="00CC440B" w:rsidP="000F794E">
      <w:pPr>
        <w:spacing w:line="240" w:lineRule="auto"/>
        <w:jc w:val="both"/>
        <w:rPr>
          <w:rFonts w:ascii="Times New Roman" w:hAnsi="Times New Roman" w:cs="Times New Roman"/>
          <w:b/>
          <w:bCs/>
          <w:sz w:val="24"/>
          <w:szCs w:val="24"/>
        </w:rPr>
      </w:pPr>
    </w:p>
    <w:p w14:paraId="26B0F07C" w14:textId="77777777" w:rsidR="00CC440B" w:rsidRDefault="00CC440B" w:rsidP="000F794E">
      <w:pPr>
        <w:spacing w:line="240" w:lineRule="auto"/>
        <w:jc w:val="both"/>
        <w:rPr>
          <w:rFonts w:ascii="Times New Roman" w:hAnsi="Times New Roman" w:cs="Times New Roman"/>
          <w:b/>
          <w:bCs/>
          <w:sz w:val="24"/>
          <w:szCs w:val="24"/>
        </w:rPr>
      </w:pPr>
    </w:p>
    <w:p w14:paraId="2F7519E2" w14:textId="77777777" w:rsidR="00CC440B" w:rsidRDefault="00CC440B" w:rsidP="000F794E">
      <w:pPr>
        <w:spacing w:line="240" w:lineRule="auto"/>
        <w:jc w:val="both"/>
        <w:rPr>
          <w:rFonts w:ascii="Times New Roman" w:hAnsi="Times New Roman" w:cs="Times New Roman"/>
          <w:b/>
          <w:bCs/>
          <w:sz w:val="24"/>
          <w:szCs w:val="24"/>
        </w:rPr>
      </w:pPr>
    </w:p>
    <w:p w14:paraId="45F89F66" w14:textId="77777777" w:rsidR="00CC440B" w:rsidRDefault="00CC440B" w:rsidP="000F794E">
      <w:pPr>
        <w:spacing w:line="240" w:lineRule="auto"/>
        <w:jc w:val="both"/>
        <w:rPr>
          <w:rFonts w:ascii="Times New Roman" w:hAnsi="Times New Roman" w:cs="Times New Roman"/>
          <w:b/>
          <w:bCs/>
          <w:sz w:val="24"/>
          <w:szCs w:val="24"/>
        </w:rPr>
      </w:pPr>
    </w:p>
    <w:p w14:paraId="3E95A4AD" w14:textId="77777777" w:rsidR="00CC440B" w:rsidRDefault="00CC440B" w:rsidP="000F794E">
      <w:pPr>
        <w:spacing w:line="240" w:lineRule="auto"/>
        <w:jc w:val="both"/>
        <w:rPr>
          <w:rFonts w:ascii="Times New Roman" w:hAnsi="Times New Roman" w:cs="Times New Roman"/>
          <w:b/>
          <w:bCs/>
          <w:sz w:val="24"/>
          <w:szCs w:val="24"/>
        </w:rPr>
      </w:pPr>
    </w:p>
    <w:p w14:paraId="32EDE6B7" w14:textId="77777777" w:rsidR="00CC440B" w:rsidRDefault="00CC440B" w:rsidP="000F794E">
      <w:pPr>
        <w:spacing w:line="240" w:lineRule="auto"/>
        <w:jc w:val="both"/>
        <w:rPr>
          <w:rFonts w:ascii="Times New Roman" w:hAnsi="Times New Roman" w:cs="Times New Roman"/>
          <w:b/>
          <w:bCs/>
          <w:sz w:val="24"/>
          <w:szCs w:val="24"/>
        </w:rPr>
      </w:pPr>
    </w:p>
    <w:p w14:paraId="2A37FC2C" w14:textId="77777777" w:rsidR="00CC440B" w:rsidRDefault="00CC440B" w:rsidP="000F794E">
      <w:pPr>
        <w:spacing w:line="240" w:lineRule="auto"/>
        <w:jc w:val="both"/>
        <w:rPr>
          <w:rFonts w:ascii="Times New Roman" w:hAnsi="Times New Roman" w:cs="Times New Roman"/>
          <w:b/>
          <w:bCs/>
          <w:sz w:val="24"/>
          <w:szCs w:val="24"/>
        </w:rPr>
      </w:pPr>
    </w:p>
    <w:p w14:paraId="431359F7" w14:textId="77777777" w:rsidR="00CC440B" w:rsidRPr="00CC440B" w:rsidRDefault="00CC440B" w:rsidP="00CC440B">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CC440B">
        <w:rPr>
          <w:rFonts w:ascii="Times New Roman" w:hAnsi="Times New Roman" w:cs="Times New Roman"/>
          <w:b/>
          <w:bCs/>
          <w:sz w:val="24"/>
          <w:szCs w:val="24"/>
        </w:rPr>
        <w:t>Table 1</w:t>
      </w:r>
      <w:r w:rsidRPr="00CC440B">
        <w:rPr>
          <w:rFonts w:ascii="Times New Roman" w:hAnsi="Times New Roman" w:cs="Times New Roman"/>
          <w:sz w:val="24"/>
          <w:szCs w:val="24"/>
        </w:rPr>
        <w:t xml:space="preserve">. Extracts yield with various solvents </w:t>
      </w:r>
    </w:p>
    <w:tbl>
      <w:tblPr>
        <w:tblStyle w:val="TableGrid"/>
        <w:tblpPr w:leftFromText="180" w:rightFromText="180" w:vertAnchor="text" w:horzAnchor="margin" w:tblpY="11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1883"/>
        <w:gridCol w:w="1673"/>
        <w:gridCol w:w="1660"/>
        <w:gridCol w:w="1634"/>
      </w:tblGrid>
      <w:tr w:rsidR="001C4D19" w:rsidRPr="00CC440B" w14:paraId="6B35EA76" w14:textId="77777777" w:rsidTr="001C4D19">
        <w:tc>
          <w:tcPr>
            <w:tcW w:w="1654" w:type="dxa"/>
            <w:tcBorders>
              <w:top w:val="single" w:sz="4" w:space="0" w:color="auto"/>
              <w:bottom w:val="single" w:sz="4" w:space="0" w:color="auto"/>
            </w:tcBorders>
            <w:shd w:val="clear" w:color="auto" w:fill="auto"/>
          </w:tcPr>
          <w:p w14:paraId="586F1FE9" w14:textId="77777777" w:rsidR="00CC440B" w:rsidRPr="00CC440B" w:rsidRDefault="00CC440B" w:rsidP="00B41404">
            <w:pPr>
              <w:widowControl w:val="0"/>
              <w:autoSpaceDE w:val="0"/>
              <w:autoSpaceDN w:val="0"/>
              <w:adjustRightInd w:val="0"/>
              <w:jc w:val="both"/>
              <w:rPr>
                <w:rFonts w:ascii="Times New Roman" w:hAnsi="Times New Roman" w:cs="Times New Roman"/>
                <w:sz w:val="24"/>
                <w:szCs w:val="24"/>
              </w:rPr>
            </w:pPr>
            <w:r w:rsidRPr="00CC440B">
              <w:rPr>
                <w:rFonts w:ascii="Times New Roman" w:hAnsi="Times New Roman" w:cs="Times New Roman"/>
                <w:sz w:val="24"/>
                <w:szCs w:val="24"/>
              </w:rPr>
              <w:t>Plant Sample</w:t>
            </w:r>
          </w:p>
        </w:tc>
        <w:tc>
          <w:tcPr>
            <w:tcW w:w="1883" w:type="dxa"/>
            <w:tcBorders>
              <w:top w:val="single" w:sz="4" w:space="0" w:color="auto"/>
              <w:bottom w:val="single" w:sz="4" w:space="0" w:color="auto"/>
            </w:tcBorders>
            <w:shd w:val="clear" w:color="auto" w:fill="auto"/>
          </w:tcPr>
          <w:p w14:paraId="3A281CEA" w14:textId="77777777" w:rsidR="00CC440B" w:rsidRPr="00CC440B" w:rsidRDefault="00CC440B" w:rsidP="00B41404">
            <w:pPr>
              <w:widowControl w:val="0"/>
              <w:autoSpaceDE w:val="0"/>
              <w:autoSpaceDN w:val="0"/>
              <w:adjustRightInd w:val="0"/>
              <w:jc w:val="both"/>
              <w:rPr>
                <w:rFonts w:ascii="Times New Roman" w:hAnsi="Times New Roman" w:cs="Times New Roman"/>
                <w:sz w:val="24"/>
                <w:szCs w:val="24"/>
              </w:rPr>
            </w:pPr>
            <w:r w:rsidRPr="00CC440B">
              <w:rPr>
                <w:rFonts w:ascii="Times New Roman" w:hAnsi="Times New Roman" w:cs="Times New Roman"/>
                <w:sz w:val="24"/>
                <w:szCs w:val="24"/>
              </w:rPr>
              <w:t>Solvent</w:t>
            </w:r>
          </w:p>
        </w:tc>
        <w:tc>
          <w:tcPr>
            <w:tcW w:w="1673" w:type="dxa"/>
            <w:tcBorders>
              <w:top w:val="single" w:sz="4" w:space="0" w:color="auto"/>
              <w:bottom w:val="single" w:sz="4" w:space="0" w:color="auto"/>
            </w:tcBorders>
            <w:shd w:val="clear" w:color="auto" w:fill="auto"/>
          </w:tcPr>
          <w:p w14:paraId="2FEA0CBC" w14:textId="55820BCC" w:rsidR="00CC440B" w:rsidRPr="00CC440B" w:rsidRDefault="00CC440B" w:rsidP="001C4D19">
            <w:pPr>
              <w:widowControl w:val="0"/>
              <w:autoSpaceDE w:val="0"/>
              <w:autoSpaceDN w:val="0"/>
              <w:adjustRightInd w:val="0"/>
              <w:jc w:val="center"/>
              <w:rPr>
                <w:rFonts w:ascii="Times New Roman" w:hAnsi="Times New Roman" w:cs="Times New Roman"/>
                <w:sz w:val="24"/>
                <w:szCs w:val="24"/>
              </w:rPr>
            </w:pPr>
            <w:r w:rsidRPr="00CC440B">
              <w:rPr>
                <w:rFonts w:ascii="Times New Roman" w:hAnsi="Times New Roman" w:cs="Times New Roman"/>
                <w:sz w:val="24"/>
                <w:szCs w:val="24"/>
              </w:rPr>
              <w:t>Simplisia Weight</w:t>
            </w:r>
            <w:r w:rsidR="001C4D19">
              <w:rPr>
                <w:rFonts w:ascii="Times New Roman" w:hAnsi="Times New Roman" w:cs="Times New Roman"/>
                <w:sz w:val="24"/>
                <w:szCs w:val="24"/>
              </w:rPr>
              <w:t xml:space="preserve"> (g)</w:t>
            </w:r>
          </w:p>
        </w:tc>
        <w:tc>
          <w:tcPr>
            <w:tcW w:w="1660" w:type="dxa"/>
            <w:tcBorders>
              <w:top w:val="single" w:sz="4" w:space="0" w:color="auto"/>
              <w:bottom w:val="single" w:sz="4" w:space="0" w:color="auto"/>
            </w:tcBorders>
            <w:shd w:val="clear" w:color="auto" w:fill="auto"/>
          </w:tcPr>
          <w:p w14:paraId="40F745F7" w14:textId="083153A8" w:rsidR="00CC440B" w:rsidRPr="00CC440B" w:rsidRDefault="00CC440B" w:rsidP="00B41404">
            <w:pPr>
              <w:widowControl w:val="0"/>
              <w:autoSpaceDE w:val="0"/>
              <w:autoSpaceDN w:val="0"/>
              <w:adjustRightInd w:val="0"/>
              <w:jc w:val="both"/>
              <w:rPr>
                <w:rFonts w:ascii="Times New Roman" w:hAnsi="Times New Roman" w:cs="Times New Roman"/>
                <w:sz w:val="24"/>
                <w:szCs w:val="24"/>
              </w:rPr>
            </w:pPr>
            <w:r w:rsidRPr="00CC440B">
              <w:rPr>
                <w:rFonts w:ascii="Times New Roman" w:hAnsi="Times New Roman" w:cs="Times New Roman"/>
                <w:sz w:val="24"/>
                <w:szCs w:val="24"/>
              </w:rPr>
              <w:t>Extract Weight</w:t>
            </w:r>
            <w:r w:rsidR="001C4D19">
              <w:rPr>
                <w:rFonts w:ascii="Times New Roman" w:hAnsi="Times New Roman" w:cs="Times New Roman"/>
                <w:sz w:val="24"/>
                <w:szCs w:val="24"/>
              </w:rPr>
              <w:t xml:space="preserve"> (g)</w:t>
            </w:r>
          </w:p>
        </w:tc>
        <w:tc>
          <w:tcPr>
            <w:tcW w:w="1634" w:type="dxa"/>
            <w:tcBorders>
              <w:top w:val="single" w:sz="4" w:space="0" w:color="auto"/>
              <w:bottom w:val="single" w:sz="4" w:space="0" w:color="auto"/>
            </w:tcBorders>
            <w:shd w:val="clear" w:color="auto" w:fill="auto"/>
          </w:tcPr>
          <w:p w14:paraId="6943DB03" w14:textId="77777777" w:rsidR="00CC440B" w:rsidRPr="00CC440B" w:rsidRDefault="00CC440B" w:rsidP="00B41404">
            <w:pPr>
              <w:widowControl w:val="0"/>
              <w:autoSpaceDE w:val="0"/>
              <w:autoSpaceDN w:val="0"/>
              <w:adjustRightInd w:val="0"/>
              <w:jc w:val="both"/>
              <w:rPr>
                <w:rFonts w:ascii="Times New Roman" w:hAnsi="Times New Roman" w:cs="Times New Roman"/>
                <w:sz w:val="24"/>
                <w:szCs w:val="24"/>
              </w:rPr>
            </w:pPr>
            <w:r w:rsidRPr="00CC440B">
              <w:rPr>
                <w:rFonts w:ascii="Times New Roman" w:hAnsi="Times New Roman" w:cs="Times New Roman"/>
                <w:sz w:val="24"/>
                <w:szCs w:val="24"/>
              </w:rPr>
              <w:t>% Yield</w:t>
            </w:r>
          </w:p>
        </w:tc>
      </w:tr>
      <w:tr w:rsidR="001C4D19" w:rsidRPr="00CC440B" w14:paraId="29611EE7" w14:textId="77777777" w:rsidTr="001C4D19">
        <w:tc>
          <w:tcPr>
            <w:tcW w:w="1654" w:type="dxa"/>
            <w:vMerge w:val="restart"/>
            <w:tcBorders>
              <w:top w:val="single" w:sz="4" w:space="0" w:color="auto"/>
            </w:tcBorders>
          </w:tcPr>
          <w:p w14:paraId="0E70B20C" w14:textId="47FDC1F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Stems</w:t>
            </w:r>
          </w:p>
        </w:tc>
        <w:tc>
          <w:tcPr>
            <w:tcW w:w="1883" w:type="dxa"/>
            <w:tcBorders>
              <w:top w:val="single" w:sz="4" w:space="0" w:color="auto"/>
            </w:tcBorders>
          </w:tcPr>
          <w:p w14:paraId="146B2F88"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r w:rsidRPr="00CC440B">
              <w:rPr>
                <w:rFonts w:ascii="Times New Roman" w:hAnsi="Times New Roman" w:cs="Times New Roman"/>
                <w:sz w:val="24"/>
                <w:szCs w:val="24"/>
              </w:rPr>
              <w:t>n-Hexane</w:t>
            </w:r>
          </w:p>
        </w:tc>
        <w:tc>
          <w:tcPr>
            <w:tcW w:w="1673" w:type="dxa"/>
            <w:vMerge w:val="restart"/>
            <w:tcBorders>
              <w:top w:val="single" w:sz="4" w:space="0" w:color="auto"/>
            </w:tcBorders>
          </w:tcPr>
          <w:p w14:paraId="6F0B3E95" w14:textId="77777777" w:rsidR="001C4D19" w:rsidRPr="00CC440B" w:rsidRDefault="001C4D19" w:rsidP="001C4D19">
            <w:pPr>
              <w:widowControl w:val="0"/>
              <w:autoSpaceDE w:val="0"/>
              <w:autoSpaceDN w:val="0"/>
              <w:adjustRightInd w:val="0"/>
              <w:jc w:val="center"/>
              <w:rPr>
                <w:rFonts w:ascii="Times New Roman" w:hAnsi="Times New Roman" w:cs="Times New Roman"/>
                <w:sz w:val="24"/>
                <w:szCs w:val="24"/>
              </w:rPr>
            </w:pPr>
          </w:p>
          <w:p w14:paraId="1D6CD397" w14:textId="1DDDA48F" w:rsidR="001C4D19" w:rsidRPr="00CC440B" w:rsidRDefault="001C4D19" w:rsidP="001C4D1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100 </w:t>
            </w:r>
          </w:p>
        </w:tc>
        <w:tc>
          <w:tcPr>
            <w:tcW w:w="1660" w:type="dxa"/>
            <w:tcBorders>
              <w:top w:val="single" w:sz="4" w:space="0" w:color="auto"/>
            </w:tcBorders>
          </w:tcPr>
          <w:p w14:paraId="72FE0C43" w14:textId="673BD340" w:rsidR="001C4D19" w:rsidRPr="00CC440B" w:rsidRDefault="00B16F57"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C4D19">
              <w:rPr>
                <w:rFonts w:ascii="Times New Roman" w:hAnsi="Times New Roman" w:cs="Times New Roman"/>
                <w:sz w:val="24"/>
                <w:szCs w:val="24"/>
              </w:rPr>
              <w:t>0.1590</w:t>
            </w:r>
          </w:p>
        </w:tc>
        <w:tc>
          <w:tcPr>
            <w:tcW w:w="1634" w:type="dxa"/>
            <w:tcBorders>
              <w:top w:val="single" w:sz="4" w:space="0" w:color="auto"/>
            </w:tcBorders>
          </w:tcPr>
          <w:p w14:paraId="17296053" w14:textId="01E88B3C" w:rsidR="001C4D19" w:rsidRPr="00CC440B" w:rsidRDefault="00B16F57"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C4D19">
              <w:rPr>
                <w:rFonts w:ascii="Times New Roman" w:hAnsi="Times New Roman" w:cs="Times New Roman"/>
                <w:sz w:val="24"/>
                <w:szCs w:val="24"/>
              </w:rPr>
              <w:t>0.1590</w:t>
            </w:r>
          </w:p>
        </w:tc>
      </w:tr>
      <w:tr w:rsidR="001C4D19" w:rsidRPr="00CC440B" w14:paraId="75CE2D56" w14:textId="77777777" w:rsidTr="001C4D19">
        <w:tc>
          <w:tcPr>
            <w:tcW w:w="1654" w:type="dxa"/>
            <w:vMerge/>
          </w:tcPr>
          <w:p w14:paraId="30A86202"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p>
        </w:tc>
        <w:tc>
          <w:tcPr>
            <w:tcW w:w="1883" w:type="dxa"/>
          </w:tcPr>
          <w:p w14:paraId="46C4C06A" w14:textId="4E4671A0" w:rsidR="001C4D19" w:rsidRPr="00CC440B" w:rsidRDefault="001C4D19"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Dichloromethane</w:t>
            </w:r>
          </w:p>
        </w:tc>
        <w:tc>
          <w:tcPr>
            <w:tcW w:w="1673" w:type="dxa"/>
            <w:vMerge/>
          </w:tcPr>
          <w:p w14:paraId="05168C9C" w14:textId="77777777" w:rsidR="001C4D19" w:rsidRPr="00CC440B" w:rsidRDefault="001C4D19" w:rsidP="001C4D19">
            <w:pPr>
              <w:widowControl w:val="0"/>
              <w:autoSpaceDE w:val="0"/>
              <w:autoSpaceDN w:val="0"/>
              <w:adjustRightInd w:val="0"/>
              <w:jc w:val="center"/>
              <w:rPr>
                <w:rFonts w:ascii="Times New Roman" w:hAnsi="Times New Roman" w:cs="Times New Roman"/>
                <w:sz w:val="24"/>
                <w:szCs w:val="24"/>
              </w:rPr>
            </w:pPr>
          </w:p>
        </w:tc>
        <w:tc>
          <w:tcPr>
            <w:tcW w:w="1660" w:type="dxa"/>
          </w:tcPr>
          <w:p w14:paraId="4D1CF7F1" w14:textId="25C4BDFC" w:rsidR="001C4D19" w:rsidRPr="00CC440B" w:rsidRDefault="00B16F57"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C4D19">
              <w:rPr>
                <w:rFonts w:ascii="Times New Roman" w:hAnsi="Times New Roman" w:cs="Times New Roman"/>
                <w:sz w:val="24"/>
                <w:szCs w:val="24"/>
              </w:rPr>
              <w:t>0.3720</w:t>
            </w:r>
          </w:p>
        </w:tc>
        <w:tc>
          <w:tcPr>
            <w:tcW w:w="1634" w:type="dxa"/>
          </w:tcPr>
          <w:p w14:paraId="6B60A606" w14:textId="4A65D907" w:rsidR="001C4D19" w:rsidRPr="00CC440B" w:rsidRDefault="00B16F57"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C4D19">
              <w:rPr>
                <w:rFonts w:ascii="Times New Roman" w:hAnsi="Times New Roman" w:cs="Times New Roman"/>
                <w:sz w:val="24"/>
                <w:szCs w:val="24"/>
              </w:rPr>
              <w:t>0.3720</w:t>
            </w:r>
          </w:p>
        </w:tc>
      </w:tr>
      <w:tr w:rsidR="001C4D19" w:rsidRPr="00CC440B" w14:paraId="39656B31" w14:textId="77777777" w:rsidTr="001C4D19">
        <w:tc>
          <w:tcPr>
            <w:tcW w:w="1654" w:type="dxa"/>
            <w:vMerge/>
          </w:tcPr>
          <w:p w14:paraId="0DEB5A17"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p>
        </w:tc>
        <w:tc>
          <w:tcPr>
            <w:tcW w:w="1883" w:type="dxa"/>
          </w:tcPr>
          <w:p w14:paraId="18EBD37D"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r w:rsidRPr="00CC440B">
              <w:rPr>
                <w:rFonts w:ascii="Times New Roman" w:hAnsi="Times New Roman" w:cs="Times New Roman"/>
                <w:sz w:val="24"/>
                <w:szCs w:val="24"/>
              </w:rPr>
              <w:t>Ethyl acetate</w:t>
            </w:r>
          </w:p>
        </w:tc>
        <w:tc>
          <w:tcPr>
            <w:tcW w:w="1673" w:type="dxa"/>
            <w:vMerge/>
          </w:tcPr>
          <w:p w14:paraId="2A1D1F8E" w14:textId="77777777" w:rsidR="001C4D19" w:rsidRPr="00CC440B" w:rsidRDefault="001C4D19" w:rsidP="001C4D19">
            <w:pPr>
              <w:widowControl w:val="0"/>
              <w:autoSpaceDE w:val="0"/>
              <w:autoSpaceDN w:val="0"/>
              <w:adjustRightInd w:val="0"/>
              <w:jc w:val="center"/>
              <w:rPr>
                <w:rFonts w:ascii="Times New Roman" w:hAnsi="Times New Roman" w:cs="Times New Roman"/>
                <w:sz w:val="24"/>
                <w:szCs w:val="24"/>
              </w:rPr>
            </w:pPr>
          </w:p>
        </w:tc>
        <w:tc>
          <w:tcPr>
            <w:tcW w:w="1660" w:type="dxa"/>
          </w:tcPr>
          <w:p w14:paraId="3A504674" w14:textId="69DE220E" w:rsidR="001C4D19" w:rsidRPr="00CC440B" w:rsidRDefault="00B16F57"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C4D19">
              <w:rPr>
                <w:rFonts w:ascii="Times New Roman" w:hAnsi="Times New Roman" w:cs="Times New Roman"/>
                <w:sz w:val="24"/>
                <w:szCs w:val="24"/>
              </w:rPr>
              <w:t>1</w:t>
            </w:r>
            <w:r>
              <w:rPr>
                <w:rFonts w:ascii="Times New Roman" w:hAnsi="Times New Roman" w:cs="Times New Roman"/>
                <w:sz w:val="24"/>
                <w:szCs w:val="24"/>
              </w:rPr>
              <w:t>.</w:t>
            </w:r>
            <w:r w:rsidR="001C4D19">
              <w:rPr>
                <w:rFonts w:ascii="Times New Roman" w:hAnsi="Times New Roman" w:cs="Times New Roman"/>
                <w:sz w:val="24"/>
                <w:szCs w:val="24"/>
              </w:rPr>
              <w:t>0820</w:t>
            </w:r>
          </w:p>
        </w:tc>
        <w:tc>
          <w:tcPr>
            <w:tcW w:w="1634" w:type="dxa"/>
          </w:tcPr>
          <w:p w14:paraId="34ABAF00" w14:textId="701E3519" w:rsidR="001C4D19" w:rsidRPr="00CC440B" w:rsidRDefault="00B16F57"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C4D19">
              <w:rPr>
                <w:rFonts w:ascii="Times New Roman" w:hAnsi="Times New Roman" w:cs="Times New Roman"/>
                <w:sz w:val="24"/>
                <w:szCs w:val="24"/>
              </w:rPr>
              <w:t>1</w:t>
            </w:r>
            <w:r>
              <w:rPr>
                <w:rFonts w:ascii="Times New Roman" w:hAnsi="Times New Roman" w:cs="Times New Roman"/>
                <w:sz w:val="24"/>
                <w:szCs w:val="24"/>
              </w:rPr>
              <w:t>.</w:t>
            </w:r>
            <w:r w:rsidR="001C4D19">
              <w:rPr>
                <w:rFonts w:ascii="Times New Roman" w:hAnsi="Times New Roman" w:cs="Times New Roman"/>
                <w:sz w:val="24"/>
                <w:szCs w:val="24"/>
              </w:rPr>
              <w:t>0820</w:t>
            </w:r>
          </w:p>
        </w:tc>
      </w:tr>
      <w:tr w:rsidR="001C4D19" w:rsidRPr="00CC440B" w14:paraId="3984D247" w14:textId="77777777" w:rsidTr="001C4D19">
        <w:tc>
          <w:tcPr>
            <w:tcW w:w="1654" w:type="dxa"/>
            <w:vMerge/>
          </w:tcPr>
          <w:p w14:paraId="02CE08A0"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p>
        </w:tc>
        <w:tc>
          <w:tcPr>
            <w:tcW w:w="1883" w:type="dxa"/>
          </w:tcPr>
          <w:p w14:paraId="352DA317"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r w:rsidRPr="00CC440B">
              <w:rPr>
                <w:rFonts w:ascii="Times New Roman" w:hAnsi="Times New Roman" w:cs="Times New Roman"/>
                <w:sz w:val="24"/>
                <w:szCs w:val="24"/>
              </w:rPr>
              <w:t>Methanol</w:t>
            </w:r>
          </w:p>
        </w:tc>
        <w:tc>
          <w:tcPr>
            <w:tcW w:w="1673" w:type="dxa"/>
            <w:vMerge/>
          </w:tcPr>
          <w:p w14:paraId="32D66F58" w14:textId="77777777" w:rsidR="001C4D19" w:rsidRPr="00CC440B" w:rsidRDefault="001C4D19" w:rsidP="001C4D19">
            <w:pPr>
              <w:widowControl w:val="0"/>
              <w:autoSpaceDE w:val="0"/>
              <w:autoSpaceDN w:val="0"/>
              <w:adjustRightInd w:val="0"/>
              <w:jc w:val="center"/>
              <w:rPr>
                <w:rFonts w:ascii="Times New Roman" w:hAnsi="Times New Roman" w:cs="Times New Roman"/>
                <w:sz w:val="24"/>
                <w:szCs w:val="24"/>
              </w:rPr>
            </w:pPr>
          </w:p>
        </w:tc>
        <w:tc>
          <w:tcPr>
            <w:tcW w:w="1660" w:type="dxa"/>
          </w:tcPr>
          <w:p w14:paraId="677A401C" w14:textId="0B4EF129" w:rsidR="001C4D19" w:rsidRPr="00CC440B" w:rsidRDefault="001C4D19"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21.3640</w:t>
            </w:r>
          </w:p>
        </w:tc>
        <w:tc>
          <w:tcPr>
            <w:tcW w:w="1634" w:type="dxa"/>
          </w:tcPr>
          <w:p w14:paraId="57FA5467" w14:textId="3CF1C9D3" w:rsidR="001C4D19" w:rsidRPr="00CC440B" w:rsidRDefault="001C4D19"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21.3640</w:t>
            </w:r>
          </w:p>
        </w:tc>
      </w:tr>
      <w:tr w:rsidR="001C4D19" w:rsidRPr="00CC440B" w14:paraId="2248FE0B" w14:textId="77777777" w:rsidTr="001C4D19">
        <w:trPr>
          <w:trHeight w:val="156"/>
        </w:trPr>
        <w:tc>
          <w:tcPr>
            <w:tcW w:w="1654" w:type="dxa"/>
          </w:tcPr>
          <w:p w14:paraId="3783C5FC" w14:textId="77777777" w:rsidR="00CC440B" w:rsidRPr="00CC440B" w:rsidRDefault="00CC440B" w:rsidP="00B41404">
            <w:pPr>
              <w:widowControl w:val="0"/>
              <w:autoSpaceDE w:val="0"/>
              <w:autoSpaceDN w:val="0"/>
              <w:adjustRightInd w:val="0"/>
              <w:jc w:val="both"/>
              <w:rPr>
                <w:rFonts w:ascii="Times New Roman" w:hAnsi="Times New Roman" w:cs="Times New Roman"/>
                <w:sz w:val="24"/>
                <w:szCs w:val="24"/>
              </w:rPr>
            </w:pPr>
          </w:p>
        </w:tc>
        <w:tc>
          <w:tcPr>
            <w:tcW w:w="1883" w:type="dxa"/>
          </w:tcPr>
          <w:p w14:paraId="554F265E" w14:textId="77777777" w:rsidR="00CC440B" w:rsidRPr="00CC440B" w:rsidRDefault="00CC440B" w:rsidP="00B41404">
            <w:pPr>
              <w:widowControl w:val="0"/>
              <w:autoSpaceDE w:val="0"/>
              <w:autoSpaceDN w:val="0"/>
              <w:adjustRightInd w:val="0"/>
              <w:jc w:val="both"/>
              <w:rPr>
                <w:rFonts w:ascii="Times New Roman" w:hAnsi="Times New Roman" w:cs="Times New Roman"/>
                <w:sz w:val="24"/>
                <w:szCs w:val="24"/>
              </w:rPr>
            </w:pPr>
          </w:p>
        </w:tc>
        <w:tc>
          <w:tcPr>
            <w:tcW w:w="1673" w:type="dxa"/>
          </w:tcPr>
          <w:p w14:paraId="587FCB79" w14:textId="77777777" w:rsidR="00CC440B" w:rsidRPr="00CC440B" w:rsidRDefault="00CC440B" w:rsidP="00CC440B">
            <w:pPr>
              <w:widowControl w:val="0"/>
              <w:autoSpaceDE w:val="0"/>
              <w:autoSpaceDN w:val="0"/>
              <w:adjustRightInd w:val="0"/>
              <w:jc w:val="center"/>
              <w:rPr>
                <w:rFonts w:ascii="Times New Roman" w:hAnsi="Times New Roman" w:cs="Times New Roman"/>
                <w:sz w:val="24"/>
                <w:szCs w:val="24"/>
              </w:rPr>
            </w:pPr>
          </w:p>
        </w:tc>
        <w:tc>
          <w:tcPr>
            <w:tcW w:w="1660" w:type="dxa"/>
          </w:tcPr>
          <w:p w14:paraId="39ADCD4E" w14:textId="77777777" w:rsidR="00CC440B" w:rsidRPr="00CC440B" w:rsidRDefault="00CC440B" w:rsidP="00B41404">
            <w:pPr>
              <w:widowControl w:val="0"/>
              <w:autoSpaceDE w:val="0"/>
              <w:autoSpaceDN w:val="0"/>
              <w:adjustRightInd w:val="0"/>
              <w:jc w:val="both"/>
              <w:rPr>
                <w:rFonts w:ascii="Times New Roman" w:hAnsi="Times New Roman" w:cs="Times New Roman"/>
                <w:sz w:val="24"/>
                <w:szCs w:val="24"/>
              </w:rPr>
            </w:pPr>
          </w:p>
        </w:tc>
        <w:tc>
          <w:tcPr>
            <w:tcW w:w="1634" w:type="dxa"/>
          </w:tcPr>
          <w:p w14:paraId="5BA9F5D6" w14:textId="77777777" w:rsidR="00CC440B" w:rsidRPr="00CC440B" w:rsidRDefault="00CC440B" w:rsidP="00B41404">
            <w:pPr>
              <w:widowControl w:val="0"/>
              <w:autoSpaceDE w:val="0"/>
              <w:autoSpaceDN w:val="0"/>
              <w:adjustRightInd w:val="0"/>
              <w:jc w:val="both"/>
              <w:rPr>
                <w:rFonts w:ascii="Times New Roman" w:hAnsi="Times New Roman" w:cs="Times New Roman"/>
                <w:sz w:val="24"/>
                <w:szCs w:val="24"/>
              </w:rPr>
            </w:pPr>
          </w:p>
        </w:tc>
      </w:tr>
      <w:tr w:rsidR="001C4D19" w:rsidRPr="00CC440B" w14:paraId="23B1F3B7" w14:textId="77777777" w:rsidTr="001C4D19">
        <w:tc>
          <w:tcPr>
            <w:tcW w:w="1654" w:type="dxa"/>
            <w:vMerge w:val="restart"/>
          </w:tcPr>
          <w:p w14:paraId="6546A3AA" w14:textId="00B21DA2" w:rsidR="001C4D19" w:rsidRPr="00CC440B" w:rsidRDefault="001C4D19"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Twigs</w:t>
            </w:r>
          </w:p>
        </w:tc>
        <w:tc>
          <w:tcPr>
            <w:tcW w:w="1883" w:type="dxa"/>
          </w:tcPr>
          <w:p w14:paraId="6201AF63"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r w:rsidRPr="00CC440B">
              <w:rPr>
                <w:rFonts w:ascii="Times New Roman" w:hAnsi="Times New Roman" w:cs="Times New Roman"/>
                <w:sz w:val="24"/>
                <w:szCs w:val="24"/>
              </w:rPr>
              <w:t>n-Hexane</w:t>
            </w:r>
          </w:p>
        </w:tc>
        <w:tc>
          <w:tcPr>
            <w:tcW w:w="1673" w:type="dxa"/>
            <w:vMerge w:val="restart"/>
          </w:tcPr>
          <w:p w14:paraId="75B241C0" w14:textId="77777777" w:rsidR="001C4D19" w:rsidRPr="00CC440B" w:rsidRDefault="001C4D19" w:rsidP="001C4D19">
            <w:pPr>
              <w:widowControl w:val="0"/>
              <w:autoSpaceDE w:val="0"/>
              <w:autoSpaceDN w:val="0"/>
              <w:adjustRightInd w:val="0"/>
              <w:jc w:val="center"/>
              <w:rPr>
                <w:rFonts w:ascii="Times New Roman" w:hAnsi="Times New Roman" w:cs="Times New Roman"/>
                <w:sz w:val="24"/>
                <w:szCs w:val="24"/>
              </w:rPr>
            </w:pPr>
          </w:p>
          <w:p w14:paraId="52916C51" w14:textId="230C3014" w:rsidR="001C4D19" w:rsidRPr="00CC440B" w:rsidRDefault="001C4D19" w:rsidP="001C4D1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660" w:type="dxa"/>
          </w:tcPr>
          <w:p w14:paraId="2FF54C26" w14:textId="4D3950B2" w:rsidR="001C4D19" w:rsidRPr="00CC440B" w:rsidRDefault="00B16F57"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C4D19">
              <w:rPr>
                <w:rFonts w:ascii="Times New Roman" w:hAnsi="Times New Roman" w:cs="Times New Roman"/>
                <w:sz w:val="24"/>
                <w:szCs w:val="24"/>
              </w:rPr>
              <w:t>0.1000</w:t>
            </w:r>
          </w:p>
        </w:tc>
        <w:tc>
          <w:tcPr>
            <w:tcW w:w="1634" w:type="dxa"/>
          </w:tcPr>
          <w:p w14:paraId="707716C8" w14:textId="697C4D71" w:rsidR="001C4D19" w:rsidRPr="00CC440B" w:rsidRDefault="00B16F57"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C4D19">
              <w:rPr>
                <w:rFonts w:ascii="Times New Roman" w:hAnsi="Times New Roman" w:cs="Times New Roman"/>
                <w:sz w:val="24"/>
                <w:szCs w:val="24"/>
              </w:rPr>
              <w:t>0.1000</w:t>
            </w:r>
          </w:p>
        </w:tc>
      </w:tr>
      <w:tr w:rsidR="001C4D19" w:rsidRPr="00CC440B" w14:paraId="1DA583A9" w14:textId="77777777" w:rsidTr="001C4D19">
        <w:tc>
          <w:tcPr>
            <w:tcW w:w="1654" w:type="dxa"/>
            <w:vMerge/>
          </w:tcPr>
          <w:p w14:paraId="259079CB"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p>
        </w:tc>
        <w:tc>
          <w:tcPr>
            <w:tcW w:w="1883" w:type="dxa"/>
          </w:tcPr>
          <w:p w14:paraId="329D1B6B" w14:textId="668A10F0" w:rsidR="001C4D19" w:rsidRPr="00CC440B" w:rsidRDefault="001C4D19"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Dichloromethane</w:t>
            </w:r>
          </w:p>
        </w:tc>
        <w:tc>
          <w:tcPr>
            <w:tcW w:w="1673" w:type="dxa"/>
            <w:vMerge/>
          </w:tcPr>
          <w:p w14:paraId="503193F7"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p>
        </w:tc>
        <w:tc>
          <w:tcPr>
            <w:tcW w:w="1660" w:type="dxa"/>
          </w:tcPr>
          <w:p w14:paraId="19063822" w14:textId="634F1061" w:rsidR="001C4D19" w:rsidRPr="00CC440B" w:rsidRDefault="00B16F57"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C4D19">
              <w:rPr>
                <w:rFonts w:ascii="Times New Roman" w:hAnsi="Times New Roman" w:cs="Times New Roman"/>
                <w:sz w:val="24"/>
                <w:szCs w:val="24"/>
              </w:rPr>
              <w:t>0.4310</w:t>
            </w:r>
          </w:p>
        </w:tc>
        <w:tc>
          <w:tcPr>
            <w:tcW w:w="1634" w:type="dxa"/>
          </w:tcPr>
          <w:p w14:paraId="1EA43C2E" w14:textId="1AC131C4" w:rsidR="001C4D19" w:rsidRPr="00CC440B" w:rsidRDefault="00B16F57"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C4D19">
              <w:rPr>
                <w:rFonts w:ascii="Times New Roman" w:hAnsi="Times New Roman" w:cs="Times New Roman"/>
                <w:sz w:val="24"/>
                <w:szCs w:val="24"/>
              </w:rPr>
              <w:t>0.4310</w:t>
            </w:r>
          </w:p>
        </w:tc>
      </w:tr>
      <w:tr w:rsidR="001C4D19" w:rsidRPr="00CC440B" w14:paraId="6811A026" w14:textId="77777777" w:rsidTr="001C4D19">
        <w:tc>
          <w:tcPr>
            <w:tcW w:w="1654" w:type="dxa"/>
            <w:vMerge/>
          </w:tcPr>
          <w:p w14:paraId="7CDF6D19"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p>
        </w:tc>
        <w:tc>
          <w:tcPr>
            <w:tcW w:w="1883" w:type="dxa"/>
          </w:tcPr>
          <w:p w14:paraId="22694C13"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r w:rsidRPr="00CC440B">
              <w:rPr>
                <w:rFonts w:ascii="Times New Roman" w:hAnsi="Times New Roman" w:cs="Times New Roman"/>
                <w:sz w:val="24"/>
                <w:szCs w:val="24"/>
              </w:rPr>
              <w:t>Ethyl acetate</w:t>
            </w:r>
          </w:p>
        </w:tc>
        <w:tc>
          <w:tcPr>
            <w:tcW w:w="1673" w:type="dxa"/>
            <w:vMerge/>
          </w:tcPr>
          <w:p w14:paraId="3C982F46"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p>
        </w:tc>
        <w:tc>
          <w:tcPr>
            <w:tcW w:w="1660" w:type="dxa"/>
          </w:tcPr>
          <w:p w14:paraId="355A5703" w14:textId="0C4AAC6E" w:rsidR="001C4D19" w:rsidRPr="00CC440B" w:rsidRDefault="00B16F57"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C4D19">
              <w:rPr>
                <w:rFonts w:ascii="Times New Roman" w:hAnsi="Times New Roman" w:cs="Times New Roman"/>
                <w:sz w:val="24"/>
                <w:szCs w:val="24"/>
              </w:rPr>
              <w:t>0.7499</w:t>
            </w:r>
          </w:p>
        </w:tc>
        <w:tc>
          <w:tcPr>
            <w:tcW w:w="1634" w:type="dxa"/>
          </w:tcPr>
          <w:p w14:paraId="65C8EBF9" w14:textId="784D2615" w:rsidR="001C4D19" w:rsidRPr="00CC440B" w:rsidRDefault="00B16F57"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C4D19">
              <w:rPr>
                <w:rFonts w:ascii="Times New Roman" w:hAnsi="Times New Roman" w:cs="Times New Roman"/>
                <w:sz w:val="24"/>
                <w:szCs w:val="24"/>
              </w:rPr>
              <w:t>0.7499</w:t>
            </w:r>
          </w:p>
        </w:tc>
      </w:tr>
      <w:tr w:rsidR="001C4D19" w:rsidRPr="00CC440B" w14:paraId="1D4C1FDB" w14:textId="77777777" w:rsidTr="001C4D19">
        <w:tc>
          <w:tcPr>
            <w:tcW w:w="1654" w:type="dxa"/>
            <w:vMerge/>
          </w:tcPr>
          <w:p w14:paraId="0739B2D7"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p>
        </w:tc>
        <w:tc>
          <w:tcPr>
            <w:tcW w:w="1883" w:type="dxa"/>
          </w:tcPr>
          <w:p w14:paraId="4B8E9E33"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r w:rsidRPr="00CC440B">
              <w:rPr>
                <w:rFonts w:ascii="Times New Roman" w:hAnsi="Times New Roman" w:cs="Times New Roman"/>
                <w:sz w:val="24"/>
                <w:szCs w:val="24"/>
              </w:rPr>
              <w:t>Methanol</w:t>
            </w:r>
          </w:p>
        </w:tc>
        <w:tc>
          <w:tcPr>
            <w:tcW w:w="1673" w:type="dxa"/>
            <w:vMerge/>
          </w:tcPr>
          <w:p w14:paraId="3957D7EE" w14:textId="77777777" w:rsidR="001C4D19" w:rsidRPr="00CC440B" w:rsidRDefault="001C4D19" w:rsidP="001C4D19">
            <w:pPr>
              <w:widowControl w:val="0"/>
              <w:autoSpaceDE w:val="0"/>
              <w:autoSpaceDN w:val="0"/>
              <w:adjustRightInd w:val="0"/>
              <w:jc w:val="both"/>
              <w:rPr>
                <w:rFonts w:ascii="Times New Roman" w:hAnsi="Times New Roman" w:cs="Times New Roman"/>
                <w:sz w:val="24"/>
                <w:szCs w:val="24"/>
              </w:rPr>
            </w:pPr>
          </w:p>
        </w:tc>
        <w:tc>
          <w:tcPr>
            <w:tcW w:w="1660" w:type="dxa"/>
          </w:tcPr>
          <w:p w14:paraId="7A039149" w14:textId="6B68C331" w:rsidR="001C4D19" w:rsidRPr="00CC440B" w:rsidRDefault="001C4D19"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10.7981</w:t>
            </w:r>
          </w:p>
        </w:tc>
        <w:tc>
          <w:tcPr>
            <w:tcW w:w="1634" w:type="dxa"/>
          </w:tcPr>
          <w:p w14:paraId="75E996D3" w14:textId="79E17B12" w:rsidR="001C4D19" w:rsidRPr="00CC440B" w:rsidRDefault="001C4D19" w:rsidP="001C4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10.7981</w:t>
            </w:r>
          </w:p>
        </w:tc>
      </w:tr>
    </w:tbl>
    <w:p w14:paraId="0C6ECA23" w14:textId="77777777" w:rsidR="00CC440B" w:rsidRDefault="00CC440B" w:rsidP="00CC440B">
      <w:pPr>
        <w:widowControl w:val="0"/>
        <w:autoSpaceDE w:val="0"/>
        <w:autoSpaceDN w:val="0"/>
        <w:adjustRightInd w:val="0"/>
        <w:spacing w:after="0" w:line="480" w:lineRule="auto"/>
        <w:jc w:val="both"/>
        <w:rPr>
          <w:rFonts w:ascii="Times New Roman" w:hAnsi="Times New Roman" w:cs="Times New Roman"/>
          <w:sz w:val="20"/>
          <w:szCs w:val="20"/>
        </w:rPr>
      </w:pPr>
    </w:p>
    <w:p w14:paraId="1D57297E" w14:textId="77777777" w:rsidR="009B3D09" w:rsidRPr="00442070" w:rsidRDefault="009B3D09" w:rsidP="000F794E">
      <w:pPr>
        <w:spacing w:line="240" w:lineRule="auto"/>
        <w:jc w:val="both"/>
        <w:rPr>
          <w:rFonts w:ascii="Times New Roman" w:hAnsi="Times New Roman" w:cs="Times New Roman"/>
          <w:b/>
          <w:bCs/>
          <w:sz w:val="24"/>
          <w:szCs w:val="24"/>
        </w:rPr>
      </w:pPr>
    </w:p>
    <w:p w14:paraId="79C776CB" w14:textId="403EA2F7" w:rsidR="00411161" w:rsidRPr="00411161" w:rsidRDefault="00411161" w:rsidP="00411161">
      <w:pPr>
        <w:spacing w:after="0" w:line="360" w:lineRule="auto"/>
        <w:rPr>
          <w:rFonts w:ascii="Times New Roman" w:hAnsi="Times New Roman" w:cs="Times New Roman"/>
          <w:b/>
          <w:bCs/>
          <w:sz w:val="24"/>
          <w:szCs w:val="24"/>
        </w:rPr>
      </w:pPr>
      <w:bookmarkStart w:id="5" w:name="_Hlk154005574"/>
      <w:r w:rsidRPr="00411161">
        <w:rPr>
          <w:rFonts w:ascii="Times New Roman" w:hAnsi="Times New Roman" w:cs="Times New Roman"/>
          <w:b/>
          <w:bCs/>
          <w:sz w:val="24"/>
          <w:szCs w:val="24"/>
        </w:rPr>
        <w:lastRenderedPageBreak/>
        <w:t xml:space="preserve">Table </w:t>
      </w:r>
      <w:r w:rsidR="00B16F57">
        <w:rPr>
          <w:rFonts w:ascii="Times New Roman" w:hAnsi="Times New Roman" w:cs="Times New Roman"/>
          <w:b/>
          <w:bCs/>
          <w:sz w:val="24"/>
          <w:szCs w:val="24"/>
        </w:rPr>
        <w:t>2</w:t>
      </w:r>
      <w:r w:rsidRPr="00411161">
        <w:rPr>
          <w:rFonts w:ascii="Times New Roman" w:hAnsi="Times New Roman" w:cs="Times New Roman"/>
          <w:b/>
          <w:bCs/>
          <w:sz w:val="24"/>
          <w:szCs w:val="24"/>
        </w:rPr>
        <w:t xml:space="preserve">. </w:t>
      </w:r>
      <w:r w:rsidRPr="00411161">
        <w:rPr>
          <w:rFonts w:ascii="Times New Roman" w:hAnsi="Times New Roman" w:cs="Times New Roman"/>
          <w:sz w:val="24"/>
          <w:szCs w:val="24"/>
        </w:rPr>
        <w:t xml:space="preserve">Alkaloid, phenol, and flavonoid content of </w:t>
      </w:r>
      <w:r w:rsidRPr="00411161">
        <w:rPr>
          <w:rFonts w:ascii="Times New Roman" w:hAnsi="Times New Roman" w:cs="Times New Roman"/>
          <w:i/>
          <w:iCs/>
          <w:sz w:val="24"/>
          <w:szCs w:val="24"/>
        </w:rPr>
        <w:t>Uncaria sclerophylla</w:t>
      </w:r>
      <w:r w:rsidRPr="00411161">
        <w:rPr>
          <w:rFonts w:ascii="Times New Roman" w:hAnsi="Times New Roman" w:cs="Times New Roman"/>
          <w:sz w:val="24"/>
          <w:szCs w:val="24"/>
        </w:rPr>
        <w:t xml:space="preserve"> </w:t>
      </w:r>
      <w:r w:rsidR="00131B1D">
        <w:rPr>
          <w:rFonts w:ascii="Times New Roman" w:hAnsi="Times New Roman" w:cs="Times New Roman"/>
          <w:sz w:val="24"/>
          <w:szCs w:val="24"/>
        </w:rPr>
        <w:t xml:space="preserve">stem </w:t>
      </w:r>
      <w:r w:rsidRPr="00411161">
        <w:rPr>
          <w:rFonts w:ascii="Times New Roman" w:hAnsi="Times New Roman" w:cs="Times New Roman"/>
          <w:sz w:val="24"/>
          <w:szCs w:val="24"/>
        </w:rPr>
        <w:t>extract</w:t>
      </w:r>
    </w:p>
    <w:tbl>
      <w:tblPr>
        <w:tblStyle w:val="TableGrid"/>
        <w:tblW w:w="85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50"/>
        <w:gridCol w:w="1276"/>
        <w:gridCol w:w="992"/>
        <w:gridCol w:w="1134"/>
        <w:gridCol w:w="992"/>
        <w:gridCol w:w="1134"/>
      </w:tblGrid>
      <w:tr w:rsidR="00131B1D" w:rsidRPr="00411161" w14:paraId="1E125505" w14:textId="77777777" w:rsidTr="00DD28ED">
        <w:tc>
          <w:tcPr>
            <w:tcW w:w="2122" w:type="dxa"/>
            <w:tcBorders>
              <w:top w:val="single" w:sz="4" w:space="0" w:color="auto"/>
              <w:bottom w:val="single" w:sz="4" w:space="0" w:color="auto"/>
            </w:tcBorders>
            <w:shd w:val="clear" w:color="auto" w:fill="auto"/>
          </w:tcPr>
          <w:p w14:paraId="5647D8F3" w14:textId="77777777" w:rsidR="00131B1D" w:rsidRPr="00411161" w:rsidRDefault="00131B1D" w:rsidP="00310BDD">
            <w:pPr>
              <w:pStyle w:val="NoSpacing"/>
              <w:rPr>
                <w:rFonts w:ascii="Times New Roman" w:hAnsi="Times New Roman"/>
                <w:sz w:val="24"/>
                <w:szCs w:val="24"/>
              </w:rPr>
            </w:pPr>
            <w:bookmarkStart w:id="6" w:name="_Hlk146534517"/>
            <w:r w:rsidRPr="00411161">
              <w:rPr>
                <w:rFonts w:ascii="Times New Roman" w:hAnsi="Times New Roman"/>
                <w:sz w:val="24"/>
                <w:szCs w:val="24"/>
              </w:rPr>
              <w:t>Solvent</w:t>
            </w:r>
          </w:p>
        </w:tc>
        <w:tc>
          <w:tcPr>
            <w:tcW w:w="2126" w:type="dxa"/>
            <w:gridSpan w:val="2"/>
            <w:tcBorders>
              <w:top w:val="single" w:sz="4" w:space="0" w:color="auto"/>
              <w:bottom w:val="single" w:sz="4" w:space="0" w:color="auto"/>
            </w:tcBorders>
            <w:shd w:val="clear" w:color="auto" w:fill="auto"/>
          </w:tcPr>
          <w:p w14:paraId="1D5AD299"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Presence of alkaloids</w:t>
            </w:r>
          </w:p>
        </w:tc>
        <w:tc>
          <w:tcPr>
            <w:tcW w:w="2126" w:type="dxa"/>
            <w:gridSpan w:val="2"/>
            <w:tcBorders>
              <w:top w:val="single" w:sz="4" w:space="0" w:color="auto"/>
              <w:bottom w:val="single" w:sz="4" w:space="0" w:color="auto"/>
            </w:tcBorders>
            <w:shd w:val="clear" w:color="auto" w:fill="auto"/>
          </w:tcPr>
          <w:p w14:paraId="404DF5C6"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Presence of phenols</w:t>
            </w:r>
          </w:p>
        </w:tc>
        <w:tc>
          <w:tcPr>
            <w:tcW w:w="2126" w:type="dxa"/>
            <w:gridSpan w:val="2"/>
            <w:tcBorders>
              <w:top w:val="single" w:sz="4" w:space="0" w:color="auto"/>
              <w:bottom w:val="single" w:sz="4" w:space="0" w:color="auto"/>
            </w:tcBorders>
            <w:shd w:val="clear" w:color="auto" w:fill="auto"/>
          </w:tcPr>
          <w:p w14:paraId="09DA7DA2"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Presence of flavonoids</w:t>
            </w:r>
          </w:p>
        </w:tc>
      </w:tr>
      <w:tr w:rsidR="00DD28ED" w:rsidRPr="00411161" w14:paraId="471768CB" w14:textId="77777777" w:rsidTr="00DD28ED">
        <w:trPr>
          <w:trHeight w:val="176"/>
        </w:trPr>
        <w:tc>
          <w:tcPr>
            <w:tcW w:w="2122" w:type="dxa"/>
            <w:tcBorders>
              <w:top w:val="nil"/>
              <w:bottom w:val="nil"/>
            </w:tcBorders>
            <w:shd w:val="clear" w:color="auto" w:fill="auto"/>
          </w:tcPr>
          <w:p w14:paraId="7EBC8CB5" w14:textId="77777777" w:rsidR="00DD28ED" w:rsidRPr="00411161" w:rsidRDefault="00DD28ED" w:rsidP="00310BDD">
            <w:pPr>
              <w:pStyle w:val="NoSpacing"/>
              <w:rPr>
                <w:rFonts w:ascii="Times New Roman" w:hAnsi="Times New Roman"/>
                <w:sz w:val="24"/>
                <w:szCs w:val="24"/>
              </w:rPr>
            </w:pPr>
          </w:p>
        </w:tc>
        <w:tc>
          <w:tcPr>
            <w:tcW w:w="850" w:type="dxa"/>
            <w:vMerge w:val="restart"/>
            <w:tcBorders>
              <w:top w:val="nil"/>
              <w:bottom w:val="nil"/>
            </w:tcBorders>
            <w:shd w:val="clear" w:color="auto" w:fill="auto"/>
          </w:tcPr>
          <w:p w14:paraId="226EF584" w14:textId="77777777" w:rsidR="00DD28ED" w:rsidRPr="00411161" w:rsidRDefault="00DD28ED" w:rsidP="00310BDD">
            <w:pPr>
              <w:pStyle w:val="NoSpacing"/>
              <w:rPr>
                <w:rFonts w:ascii="Times New Roman" w:hAnsi="Times New Roman"/>
                <w:sz w:val="24"/>
                <w:szCs w:val="24"/>
              </w:rPr>
            </w:pPr>
            <w:r w:rsidRPr="00411161">
              <w:rPr>
                <w:rFonts w:ascii="Times New Roman" w:hAnsi="Times New Roman"/>
                <w:sz w:val="24"/>
                <w:szCs w:val="24"/>
              </w:rPr>
              <w:t>TLC</w:t>
            </w:r>
          </w:p>
        </w:tc>
        <w:tc>
          <w:tcPr>
            <w:tcW w:w="1276" w:type="dxa"/>
            <w:vMerge w:val="restart"/>
            <w:tcBorders>
              <w:top w:val="single" w:sz="4" w:space="0" w:color="auto"/>
            </w:tcBorders>
            <w:shd w:val="clear" w:color="auto" w:fill="auto"/>
          </w:tcPr>
          <w:p w14:paraId="15CD82E0" w14:textId="77777777" w:rsidR="00DD28ED" w:rsidRPr="00411161" w:rsidRDefault="00DD28ED" w:rsidP="00310BDD">
            <w:pPr>
              <w:pStyle w:val="NoSpacing"/>
              <w:rPr>
                <w:rFonts w:ascii="Times New Roman" w:hAnsi="Times New Roman"/>
                <w:sz w:val="24"/>
                <w:szCs w:val="24"/>
              </w:rPr>
            </w:pPr>
            <w:r w:rsidRPr="00411161">
              <w:rPr>
                <w:rFonts w:ascii="Times New Roman" w:hAnsi="Times New Roman"/>
                <w:sz w:val="24"/>
                <w:szCs w:val="24"/>
              </w:rPr>
              <w:t>Result</w:t>
            </w:r>
          </w:p>
        </w:tc>
        <w:tc>
          <w:tcPr>
            <w:tcW w:w="992" w:type="dxa"/>
            <w:vMerge w:val="restart"/>
            <w:tcBorders>
              <w:top w:val="single" w:sz="4" w:space="0" w:color="auto"/>
            </w:tcBorders>
            <w:shd w:val="clear" w:color="auto" w:fill="auto"/>
          </w:tcPr>
          <w:p w14:paraId="08228E84" w14:textId="77777777" w:rsidR="00DD28ED" w:rsidRPr="00411161" w:rsidRDefault="00DD28ED" w:rsidP="00310BDD">
            <w:pPr>
              <w:pStyle w:val="NoSpacing"/>
              <w:rPr>
                <w:rFonts w:ascii="Times New Roman" w:hAnsi="Times New Roman"/>
                <w:sz w:val="24"/>
                <w:szCs w:val="24"/>
              </w:rPr>
            </w:pPr>
            <w:r w:rsidRPr="00411161">
              <w:rPr>
                <w:rFonts w:ascii="Times New Roman" w:hAnsi="Times New Roman"/>
                <w:sz w:val="24"/>
                <w:szCs w:val="24"/>
              </w:rPr>
              <w:t>TLC</w:t>
            </w:r>
          </w:p>
        </w:tc>
        <w:tc>
          <w:tcPr>
            <w:tcW w:w="1134" w:type="dxa"/>
            <w:vMerge w:val="restart"/>
            <w:tcBorders>
              <w:top w:val="single" w:sz="4" w:space="0" w:color="auto"/>
            </w:tcBorders>
            <w:shd w:val="clear" w:color="auto" w:fill="auto"/>
          </w:tcPr>
          <w:p w14:paraId="30C207D7" w14:textId="77777777" w:rsidR="00DD28ED" w:rsidRPr="00411161" w:rsidRDefault="00DD28ED" w:rsidP="00310BDD">
            <w:pPr>
              <w:pStyle w:val="NoSpacing"/>
              <w:rPr>
                <w:rFonts w:ascii="Times New Roman" w:hAnsi="Times New Roman"/>
                <w:sz w:val="24"/>
                <w:szCs w:val="24"/>
              </w:rPr>
            </w:pPr>
            <w:r w:rsidRPr="00411161">
              <w:rPr>
                <w:rFonts w:ascii="Times New Roman" w:hAnsi="Times New Roman"/>
                <w:sz w:val="24"/>
                <w:szCs w:val="24"/>
              </w:rPr>
              <w:t>Result</w:t>
            </w:r>
          </w:p>
        </w:tc>
        <w:tc>
          <w:tcPr>
            <w:tcW w:w="992" w:type="dxa"/>
            <w:vMerge w:val="restart"/>
            <w:tcBorders>
              <w:top w:val="single" w:sz="4" w:space="0" w:color="auto"/>
            </w:tcBorders>
            <w:shd w:val="clear" w:color="auto" w:fill="auto"/>
          </w:tcPr>
          <w:p w14:paraId="1EB38B30" w14:textId="77777777" w:rsidR="00DD28ED" w:rsidRPr="00411161" w:rsidRDefault="00DD28ED" w:rsidP="00310BDD">
            <w:pPr>
              <w:pStyle w:val="NoSpacing"/>
              <w:rPr>
                <w:rFonts w:ascii="Times New Roman" w:hAnsi="Times New Roman"/>
                <w:sz w:val="24"/>
                <w:szCs w:val="24"/>
              </w:rPr>
            </w:pPr>
            <w:r w:rsidRPr="00411161">
              <w:rPr>
                <w:rFonts w:ascii="Times New Roman" w:hAnsi="Times New Roman"/>
                <w:sz w:val="24"/>
                <w:szCs w:val="24"/>
              </w:rPr>
              <w:t>TLC</w:t>
            </w:r>
          </w:p>
        </w:tc>
        <w:tc>
          <w:tcPr>
            <w:tcW w:w="1134" w:type="dxa"/>
            <w:vMerge w:val="restart"/>
            <w:tcBorders>
              <w:top w:val="single" w:sz="4" w:space="0" w:color="auto"/>
            </w:tcBorders>
            <w:shd w:val="clear" w:color="auto" w:fill="auto"/>
          </w:tcPr>
          <w:p w14:paraId="68EF803C" w14:textId="77777777" w:rsidR="00DD28ED" w:rsidRPr="00411161" w:rsidRDefault="00DD28ED" w:rsidP="00310BDD">
            <w:pPr>
              <w:pStyle w:val="NoSpacing"/>
              <w:rPr>
                <w:rFonts w:ascii="Times New Roman" w:hAnsi="Times New Roman"/>
                <w:sz w:val="24"/>
                <w:szCs w:val="24"/>
              </w:rPr>
            </w:pPr>
            <w:r w:rsidRPr="00411161">
              <w:rPr>
                <w:rFonts w:ascii="Times New Roman" w:hAnsi="Times New Roman"/>
                <w:sz w:val="24"/>
                <w:szCs w:val="24"/>
              </w:rPr>
              <w:t>Result</w:t>
            </w:r>
          </w:p>
        </w:tc>
      </w:tr>
      <w:tr w:rsidR="00DD28ED" w:rsidRPr="00411161" w14:paraId="018706B1" w14:textId="77777777" w:rsidTr="00B16F57">
        <w:trPr>
          <w:trHeight w:val="64"/>
        </w:trPr>
        <w:tc>
          <w:tcPr>
            <w:tcW w:w="2122" w:type="dxa"/>
            <w:tcBorders>
              <w:top w:val="nil"/>
              <w:bottom w:val="single" w:sz="4" w:space="0" w:color="auto"/>
            </w:tcBorders>
            <w:shd w:val="clear" w:color="auto" w:fill="auto"/>
          </w:tcPr>
          <w:p w14:paraId="096EDB9D" w14:textId="77777777" w:rsidR="00DD28ED" w:rsidRPr="00411161" w:rsidRDefault="00DD28ED" w:rsidP="00310BDD">
            <w:pPr>
              <w:pStyle w:val="NoSpacing"/>
              <w:rPr>
                <w:rFonts w:ascii="Times New Roman" w:hAnsi="Times New Roman"/>
                <w:sz w:val="24"/>
                <w:szCs w:val="24"/>
              </w:rPr>
            </w:pPr>
          </w:p>
        </w:tc>
        <w:tc>
          <w:tcPr>
            <w:tcW w:w="850" w:type="dxa"/>
            <w:vMerge/>
            <w:tcBorders>
              <w:top w:val="nil"/>
              <w:bottom w:val="single" w:sz="4" w:space="0" w:color="auto"/>
            </w:tcBorders>
            <w:shd w:val="clear" w:color="auto" w:fill="auto"/>
          </w:tcPr>
          <w:p w14:paraId="7CEBD173" w14:textId="77777777" w:rsidR="00DD28ED" w:rsidRPr="00411161" w:rsidRDefault="00DD28ED" w:rsidP="00310BDD">
            <w:pPr>
              <w:pStyle w:val="NoSpacing"/>
              <w:rPr>
                <w:rFonts w:ascii="Times New Roman" w:hAnsi="Times New Roman"/>
                <w:sz w:val="24"/>
                <w:szCs w:val="24"/>
              </w:rPr>
            </w:pPr>
          </w:p>
        </w:tc>
        <w:tc>
          <w:tcPr>
            <w:tcW w:w="1276" w:type="dxa"/>
            <w:vMerge/>
            <w:tcBorders>
              <w:bottom w:val="single" w:sz="4" w:space="0" w:color="auto"/>
            </w:tcBorders>
            <w:shd w:val="clear" w:color="auto" w:fill="auto"/>
          </w:tcPr>
          <w:p w14:paraId="7DCF2A8D" w14:textId="77777777" w:rsidR="00DD28ED" w:rsidRPr="00411161" w:rsidRDefault="00DD28ED" w:rsidP="00310BDD">
            <w:pPr>
              <w:pStyle w:val="NoSpacing"/>
              <w:rPr>
                <w:rFonts w:ascii="Times New Roman" w:hAnsi="Times New Roman"/>
                <w:sz w:val="24"/>
                <w:szCs w:val="24"/>
              </w:rPr>
            </w:pPr>
          </w:p>
        </w:tc>
        <w:tc>
          <w:tcPr>
            <w:tcW w:w="992" w:type="dxa"/>
            <w:vMerge/>
            <w:tcBorders>
              <w:bottom w:val="single" w:sz="4" w:space="0" w:color="auto"/>
            </w:tcBorders>
            <w:shd w:val="clear" w:color="auto" w:fill="auto"/>
          </w:tcPr>
          <w:p w14:paraId="0FA05425" w14:textId="77777777" w:rsidR="00DD28ED" w:rsidRPr="00411161" w:rsidRDefault="00DD28ED" w:rsidP="00310BDD">
            <w:pPr>
              <w:pStyle w:val="NoSpacing"/>
              <w:rPr>
                <w:rFonts w:ascii="Times New Roman" w:hAnsi="Times New Roman"/>
                <w:sz w:val="24"/>
                <w:szCs w:val="24"/>
              </w:rPr>
            </w:pPr>
          </w:p>
        </w:tc>
        <w:tc>
          <w:tcPr>
            <w:tcW w:w="1134" w:type="dxa"/>
            <w:vMerge/>
            <w:tcBorders>
              <w:bottom w:val="single" w:sz="4" w:space="0" w:color="auto"/>
            </w:tcBorders>
            <w:shd w:val="clear" w:color="auto" w:fill="auto"/>
          </w:tcPr>
          <w:p w14:paraId="14C8B8BB" w14:textId="77777777" w:rsidR="00DD28ED" w:rsidRPr="00411161" w:rsidRDefault="00DD28ED" w:rsidP="00310BDD">
            <w:pPr>
              <w:pStyle w:val="NoSpacing"/>
              <w:rPr>
                <w:rFonts w:ascii="Times New Roman" w:hAnsi="Times New Roman"/>
                <w:sz w:val="24"/>
                <w:szCs w:val="24"/>
              </w:rPr>
            </w:pPr>
          </w:p>
        </w:tc>
        <w:tc>
          <w:tcPr>
            <w:tcW w:w="992" w:type="dxa"/>
            <w:vMerge/>
            <w:tcBorders>
              <w:bottom w:val="single" w:sz="4" w:space="0" w:color="auto"/>
            </w:tcBorders>
            <w:shd w:val="clear" w:color="auto" w:fill="auto"/>
          </w:tcPr>
          <w:p w14:paraId="736394A1" w14:textId="77777777" w:rsidR="00DD28ED" w:rsidRPr="00411161" w:rsidRDefault="00DD28ED" w:rsidP="00310BDD">
            <w:pPr>
              <w:pStyle w:val="NoSpacing"/>
              <w:rPr>
                <w:rFonts w:ascii="Times New Roman" w:hAnsi="Times New Roman"/>
                <w:sz w:val="24"/>
                <w:szCs w:val="24"/>
              </w:rPr>
            </w:pPr>
          </w:p>
        </w:tc>
        <w:tc>
          <w:tcPr>
            <w:tcW w:w="1134" w:type="dxa"/>
            <w:vMerge/>
            <w:tcBorders>
              <w:bottom w:val="single" w:sz="4" w:space="0" w:color="auto"/>
            </w:tcBorders>
            <w:shd w:val="clear" w:color="auto" w:fill="auto"/>
          </w:tcPr>
          <w:p w14:paraId="4E49D541" w14:textId="77777777" w:rsidR="00DD28ED" w:rsidRPr="00411161" w:rsidRDefault="00DD28ED" w:rsidP="00310BDD">
            <w:pPr>
              <w:pStyle w:val="NoSpacing"/>
              <w:rPr>
                <w:rFonts w:ascii="Times New Roman" w:hAnsi="Times New Roman"/>
                <w:sz w:val="24"/>
                <w:szCs w:val="24"/>
              </w:rPr>
            </w:pPr>
          </w:p>
        </w:tc>
      </w:tr>
      <w:tr w:rsidR="00131B1D" w:rsidRPr="00411161" w14:paraId="1F3760D3" w14:textId="77777777" w:rsidTr="00DD28ED">
        <w:tc>
          <w:tcPr>
            <w:tcW w:w="2122" w:type="dxa"/>
            <w:tcBorders>
              <w:top w:val="single" w:sz="4" w:space="0" w:color="auto"/>
              <w:bottom w:val="single" w:sz="4" w:space="0" w:color="auto"/>
            </w:tcBorders>
          </w:tcPr>
          <w:p w14:paraId="4A9586EC"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n-Hexane</w:t>
            </w:r>
          </w:p>
        </w:tc>
        <w:tc>
          <w:tcPr>
            <w:tcW w:w="850" w:type="dxa"/>
            <w:tcBorders>
              <w:top w:val="single" w:sz="4" w:space="0" w:color="auto"/>
              <w:bottom w:val="single" w:sz="4" w:space="0" w:color="auto"/>
            </w:tcBorders>
          </w:tcPr>
          <w:p w14:paraId="6565E439"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w:t>
            </w:r>
          </w:p>
        </w:tc>
        <w:tc>
          <w:tcPr>
            <w:tcW w:w="1276" w:type="dxa"/>
            <w:tcBorders>
              <w:top w:val="single" w:sz="4" w:space="0" w:color="auto"/>
              <w:bottom w:val="single" w:sz="4" w:space="0" w:color="auto"/>
            </w:tcBorders>
          </w:tcPr>
          <w:p w14:paraId="10F14C68"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Not detected</w:t>
            </w:r>
          </w:p>
        </w:tc>
        <w:tc>
          <w:tcPr>
            <w:tcW w:w="992" w:type="dxa"/>
            <w:tcBorders>
              <w:top w:val="single" w:sz="4" w:space="0" w:color="auto"/>
              <w:bottom w:val="single" w:sz="4" w:space="0" w:color="auto"/>
            </w:tcBorders>
          </w:tcPr>
          <w:p w14:paraId="140CE243"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w:t>
            </w:r>
          </w:p>
        </w:tc>
        <w:tc>
          <w:tcPr>
            <w:tcW w:w="1134" w:type="dxa"/>
            <w:tcBorders>
              <w:top w:val="single" w:sz="4" w:space="0" w:color="auto"/>
              <w:bottom w:val="single" w:sz="4" w:space="0" w:color="auto"/>
            </w:tcBorders>
          </w:tcPr>
          <w:p w14:paraId="4D50EBD2"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Not detected</w:t>
            </w:r>
          </w:p>
        </w:tc>
        <w:tc>
          <w:tcPr>
            <w:tcW w:w="992" w:type="dxa"/>
            <w:tcBorders>
              <w:top w:val="single" w:sz="4" w:space="0" w:color="auto"/>
              <w:bottom w:val="single" w:sz="4" w:space="0" w:color="auto"/>
            </w:tcBorders>
          </w:tcPr>
          <w:p w14:paraId="3473BC12"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w:t>
            </w:r>
          </w:p>
        </w:tc>
        <w:tc>
          <w:tcPr>
            <w:tcW w:w="1134" w:type="dxa"/>
            <w:tcBorders>
              <w:top w:val="single" w:sz="4" w:space="0" w:color="auto"/>
              <w:bottom w:val="single" w:sz="4" w:space="0" w:color="auto"/>
            </w:tcBorders>
          </w:tcPr>
          <w:p w14:paraId="257D6F23" w14:textId="77777777" w:rsidR="00131B1D" w:rsidRDefault="00131B1D" w:rsidP="00310BDD">
            <w:pPr>
              <w:pStyle w:val="NoSpacing"/>
              <w:rPr>
                <w:rFonts w:ascii="Times New Roman" w:hAnsi="Times New Roman"/>
                <w:sz w:val="24"/>
                <w:szCs w:val="24"/>
              </w:rPr>
            </w:pPr>
            <w:r w:rsidRPr="00411161">
              <w:rPr>
                <w:rFonts w:ascii="Times New Roman" w:hAnsi="Times New Roman"/>
                <w:sz w:val="24"/>
                <w:szCs w:val="24"/>
              </w:rPr>
              <w:t>Not detected</w:t>
            </w:r>
          </w:p>
          <w:p w14:paraId="5702BDC7" w14:textId="77777777" w:rsidR="00DD28ED" w:rsidRPr="00411161" w:rsidRDefault="00DD28ED" w:rsidP="00310BDD">
            <w:pPr>
              <w:pStyle w:val="NoSpacing"/>
              <w:rPr>
                <w:rFonts w:ascii="Times New Roman" w:hAnsi="Times New Roman"/>
                <w:sz w:val="24"/>
                <w:szCs w:val="24"/>
              </w:rPr>
            </w:pPr>
          </w:p>
        </w:tc>
      </w:tr>
      <w:tr w:rsidR="00131B1D" w:rsidRPr="00411161" w14:paraId="5BF8311A" w14:textId="77777777" w:rsidTr="00DD28ED">
        <w:tc>
          <w:tcPr>
            <w:tcW w:w="2122" w:type="dxa"/>
            <w:tcBorders>
              <w:top w:val="single" w:sz="4" w:space="0" w:color="auto"/>
              <w:bottom w:val="single" w:sz="4" w:space="0" w:color="auto"/>
            </w:tcBorders>
          </w:tcPr>
          <w:p w14:paraId="13670584"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Dichloromethane</w:t>
            </w:r>
          </w:p>
        </w:tc>
        <w:tc>
          <w:tcPr>
            <w:tcW w:w="850" w:type="dxa"/>
            <w:tcBorders>
              <w:top w:val="single" w:sz="4" w:space="0" w:color="auto"/>
              <w:bottom w:val="single" w:sz="4" w:space="0" w:color="auto"/>
            </w:tcBorders>
          </w:tcPr>
          <w:p w14:paraId="724B54E5" w14:textId="7CBF58BE" w:rsidR="00131B1D" w:rsidRPr="00411161" w:rsidRDefault="00131B1D" w:rsidP="00310BDD">
            <w:pPr>
              <w:pStyle w:val="NoSpacing"/>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701248" behindDoc="0" locked="0" layoutInCell="1" allowOverlap="1" wp14:anchorId="53BC72E0" wp14:editId="6637F8D0">
                      <wp:simplePos x="0" y="0"/>
                      <wp:positionH relativeFrom="column">
                        <wp:posOffset>72390</wp:posOffset>
                      </wp:positionH>
                      <wp:positionV relativeFrom="paragraph">
                        <wp:posOffset>490192</wp:posOffset>
                      </wp:positionV>
                      <wp:extent cx="262393" cy="508884"/>
                      <wp:effectExtent l="0" t="0" r="23495" b="24765"/>
                      <wp:wrapNone/>
                      <wp:docPr id="942547366" name="Oval 2"/>
                      <wp:cNvGraphicFramePr/>
                      <a:graphic xmlns:a="http://schemas.openxmlformats.org/drawingml/2006/main">
                        <a:graphicData uri="http://schemas.microsoft.com/office/word/2010/wordprocessingShape">
                          <wps:wsp>
                            <wps:cNvSpPr/>
                            <wps:spPr>
                              <a:xfrm>
                                <a:off x="0" y="0"/>
                                <a:ext cx="262393" cy="508884"/>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722F29" id="Oval 2" o:spid="_x0000_s1026" style="position:absolute;margin-left:5.7pt;margin-top:38.6pt;width:20.65pt;height:40.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" filled="f" strokecolor="black [3213]" strokeweight=".25pt">
                      <v:stroke joinstyle="miter"/>
                    </v:oval>
                  </w:pict>
                </mc:Fallback>
              </mc:AlternateContent>
            </w:r>
            <w:r w:rsidRPr="00411161">
              <w:rPr>
                <w:rFonts w:ascii="Times New Roman" w:hAnsi="Times New Roman"/>
                <w:noProof/>
                <w:sz w:val="24"/>
                <w:szCs w:val="24"/>
                <w14:ligatures w14:val="standardContextual"/>
              </w:rPr>
              <w:drawing>
                <wp:inline distT="0" distB="0" distL="0" distR="0" wp14:anchorId="2DF0A026" wp14:editId="033CA115">
                  <wp:extent cx="423015" cy="1512277"/>
                  <wp:effectExtent l="0" t="0" r="0" b="0"/>
                  <wp:docPr id="6221310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131015" name="Picture 622131015"/>
                          <pic:cNvPicPr/>
                        </pic:nvPicPr>
                        <pic:blipFill>
                          <a:blip r:embed="rId9">
                            <a:extLst>
                              <a:ext uri="{28A0092B-C50C-407E-A947-70E740481C1C}">
                                <a14:useLocalDpi xmlns:a14="http://schemas.microsoft.com/office/drawing/2010/main" val="0"/>
                              </a:ext>
                            </a:extLst>
                          </a:blip>
                          <a:stretch>
                            <a:fillRect/>
                          </a:stretch>
                        </pic:blipFill>
                        <pic:spPr>
                          <a:xfrm>
                            <a:off x="0" y="0"/>
                            <a:ext cx="425944" cy="1522747"/>
                          </a:xfrm>
                          <a:prstGeom prst="rect">
                            <a:avLst/>
                          </a:prstGeom>
                        </pic:spPr>
                      </pic:pic>
                    </a:graphicData>
                  </a:graphic>
                </wp:inline>
              </w:drawing>
            </w:r>
          </w:p>
          <w:p w14:paraId="4F04BB05" w14:textId="77777777" w:rsidR="00131B1D" w:rsidRPr="00411161" w:rsidRDefault="00131B1D" w:rsidP="00310BDD">
            <w:pPr>
              <w:pStyle w:val="NoSpacing"/>
              <w:rPr>
                <w:rFonts w:ascii="Times New Roman" w:hAnsi="Times New Roman"/>
                <w:sz w:val="24"/>
                <w:szCs w:val="24"/>
              </w:rPr>
            </w:pPr>
          </w:p>
        </w:tc>
        <w:tc>
          <w:tcPr>
            <w:tcW w:w="1276" w:type="dxa"/>
            <w:tcBorders>
              <w:top w:val="single" w:sz="4" w:space="0" w:color="auto"/>
              <w:bottom w:val="single" w:sz="4" w:space="0" w:color="auto"/>
            </w:tcBorders>
          </w:tcPr>
          <w:p w14:paraId="038782F7"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Detected</w:t>
            </w:r>
          </w:p>
          <w:p w14:paraId="00B7F089" w14:textId="4AA33539" w:rsidR="00131B1D" w:rsidRPr="00411161" w:rsidRDefault="00131B1D" w:rsidP="00310BDD">
            <w:pPr>
              <w:pStyle w:val="NoSpacing"/>
              <w:rPr>
                <w:rFonts w:ascii="Times New Roman" w:hAnsi="Times New Roman"/>
                <w:sz w:val="24"/>
                <w:szCs w:val="24"/>
              </w:rPr>
            </w:pPr>
          </w:p>
        </w:tc>
        <w:tc>
          <w:tcPr>
            <w:tcW w:w="992" w:type="dxa"/>
            <w:tcBorders>
              <w:top w:val="single" w:sz="4" w:space="0" w:color="auto"/>
              <w:bottom w:val="single" w:sz="4" w:space="0" w:color="auto"/>
            </w:tcBorders>
          </w:tcPr>
          <w:p w14:paraId="2B937117" w14:textId="213A614C" w:rsidR="00131B1D" w:rsidRPr="00411161" w:rsidRDefault="00131B1D" w:rsidP="00310BDD">
            <w:pPr>
              <w:pStyle w:val="NoSpacing"/>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704320" behindDoc="0" locked="0" layoutInCell="1" allowOverlap="1" wp14:anchorId="0C0EB9DA" wp14:editId="1C656609">
                      <wp:simplePos x="0" y="0"/>
                      <wp:positionH relativeFrom="column">
                        <wp:posOffset>157121</wp:posOffset>
                      </wp:positionH>
                      <wp:positionV relativeFrom="paragraph">
                        <wp:posOffset>636408</wp:posOffset>
                      </wp:positionV>
                      <wp:extent cx="262393" cy="508884"/>
                      <wp:effectExtent l="0" t="0" r="23495" b="24765"/>
                      <wp:wrapNone/>
                      <wp:docPr id="1636926910" name="Oval 2"/>
                      <wp:cNvGraphicFramePr/>
                      <a:graphic xmlns:a="http://schemas.openxmlformats.org/drawingml/2006/main">
                        <a:graphicData uri="http://schemas.microsoft.com/office/word/2010/wordprocessingShape">
                          <wps:wsp>
                            <wps:cNvSpPr/>
                            <wps:spPr>
                              <a:xfrm>
                                <a:off x="0" y="0"/>
                                <a:ext cx="262393" cy="508884"/>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98F3F6" id="Oval 2" o:spid="_x0000_s1026" style="position:absolute;margin-left:12.35pt;margin-top:50.1pt;width:20.65pt;height:40.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" filled="f" strokecolor="black [3213]" strokeweight=".25pt">
                      <v:stroke joinstyle="miter"/>
                    </v:oval>
                  </w:pict>
                </mc:Fallback>
              </mc:AlternateContent>
            </w:r>
            <w:r>
              <w:rPr>
                <w:rFonts w:ascii="Times New Roman" w:hAnsi="Times New Roman"/>
                <w:noProof/>
                <w:sz w:val="24"/>
                <w:szCs w:val="24"/>
                <w14:ligatures w14:val="standardContextual"/>
              </w:rPr>
              <mc:AlternateContent>
                <mc:Choice Requires="wps">
                  <w:drawing>
                    <wp:anchor distT="0" distB="0" distL="114300" distR="114300" simplePos="0" relativeHeight="251702272" behindDoc="0" locked="0" layoutInCell="1" allowOverlap="1" wp14:anchorId="21F216EC" wp14:editId="10D3705D">
                      <wp:simplePos x="0" y="0"/>
                      <wp:positionH relativeFrom="column">
                        <wp:posOffset>149032</wp:posOffset>
                      </wp:positionH>
                      <wp:positionV relativeFrom="paragraph">
                        <wp:posOffset>635</wp:posOffset>
                      </wp:positionV>
                      <wp:extent cx="262393" cy="508884"/>
                      <wp:effectExtent l="0" t="0" r="23495" b="24765"/>
                      <wp:wrapNone/>
                      <wp:docPr id="257246276" name="Oval 2"/>
                      <wp:cNvGraphicFramePr/>
                      <a:graphic xmlns:a="http://schemas.openxmlformats.org/drawingml/2006/main">
                        <a:graphicData uri="http://schemas.microsoft.com/office/word/2010/wordprocessingShape">
                          <wps:wsp>
                            <wps:cNvSpPr/>
                            <wps:spPr>
                              <a:xfrm>
                                <a:off x="0" y="0"/>
                                <a:ext cx="262393" cy="508884"/>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63872" id="Oval 2" o:spid="_x0000_s1026" style="position:absolute;margin-left:11.75pt;margin-top:.05pt;width:20.65pt;height:40.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" filled="f" strokecolor="black [3213]" strokeweight=".25pt">
                      <v:stroke joinstyle="miter"/>
                    </v:oval>
                  </w:pict>
                </mc:Fallback>
              </mc:AlternateContent>
            </w:r>
            <w:r w:rsidRPr="00411161">
              <w:rPr>
                <w:rFonts w:ascii="Times New Roman" w:hAnsi="Times New Roman"/>
                <w:noProof/>
                <w:sz w:val="24"/>
                <w:szCs w:val="24"/>
                <w14:ligatures w14:val="standardContextual"/>
              </w:rPr>
              <w:drawing>
                <wp:inline distT="0" distB="0" distL="0" distR="0" wp14:anchorId="47FC5CD9" wp14:editId="3782CFD8">
                  <wp:extent cx="482600" cy="1498600"/>
                  <wp:effectExtent l="0" t="0" r="0" b="6350"/>
                  <wp:docPr id="15979133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913378" name="Picture 1597913378"/>
                          <pic:cNvPicPr/>
                        </pic:nvPicPr>
                        <pic:blipFill>
                          <a:blip r:embed="rId10">
                            <a:extLst>
                              <a:ext uri="{28A0092B-C50C-407E-A947-70E740481C1C}">
                                <a14:useLocalDpi xmlns:a14="http://schemas.microsoft.com/office/drawing/2010/main" val="0"/>
                              </a:ext>
                            </a:extLst>
                          </a:blip>
                          <a:stretch>
                            <a:fillRect/>
                          </a:stretch>
                        </pic:blipFill>
                        <pic:spPr>
                          <a:xfrm>
                            <a:off x="0" y="0"/>
                            <a:ext cx="486419" cy="1510460"/>
                          </a:xfrm>
                          <a:prstGeom prst="rect">
                            <a:avLst/>
                          </a:prstGeom>
                        </pic:spPr>
                      </pic:pic>
                    </a:graphicData>
                  </a:graphic>
                </wp:inline>
              </w:drawing>
            </w:r>
          </w:p>
        </w:tc>
        <w:tc>
          <w:tcPr>
            <w:tcW w:w="1134" w:type="dxa"/>
            <w:tcBorders>
              <w:top w:val="single" w:sz="4" w:space="0" w:color="auto"/>
              <w:bottom w:val="single" w:sz="4" w:space="0" w:color="auto"/>
            </w:tcBorders>
          </w:tcPr>
          <w:p w14:paraId="52665779" w14:textId="0A033CCB"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Detected</w:t>
            </w:r>
          </w:p>
          <w:p w14:paraId="3B369350" w14:textId="3D937EC8" w:rsidR="00131B1D" w:rsidRPr="00411161" w:rsidRDefault="00131B1D" w:rsidP="00310BDD">
            <w:pPr>
              <w:pStyle w:val="NoSpacing"/>
              <w:rPr>
                <w:rFonts w:ascii="Times New Roman" w:hAnsi="Times New Roman"/>
                <w:sz w:val="24"/>
                <w:szCs w:val="24"/>
              </w:rPr>
            </w:pPr>
          </w:p>
        </w:tc>
        <w:tc>
          <w:tcPr>
            <w:tcW w:w="992" w:type="dxa"/>
            <w:tcBorders>
              <w:top w:val="single" w:sz="4" w:space="0" w:color="auto"/>
              <w:bottom w:val="single" w:sz="4" w:space="0" w:color="auto"/>
            </w:tcBorders>
          </w:tcPr>
          <w:p w14:paraId="37BE37D5" w14:textId="68C309FB"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w:t>
            </w:r>
          </w:p>
        </w:tc>
        <w:tc>
          <w:tcPr>
            <w:tcW w:w="1134" w:type="dxa"/>
            <w:tcBorders>
              <w:top w:val="single" w:sz="4" w:space="0" w:color="auto"/>
              <w:bottom w:val="single" w:sz="4" w:space="0" w:color="auto"/>
            </w:tcBorders>
          </w:tcPr>
          <w:p w14:paraId="1770C311"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Not detected</w:t>
            </w:r>
          </w:p>
        </w:tc>
      </w:tr>
      <w:tr w:rsidR="00131B1D" w:rsidRPr="00411161" w14:paraId="62319EC8" w14:textId="77777777" w:rsidTr="00DD28ED">
        <w:tc>
          <w:tcPr>
            <w:tcW w:w="2122" w:type="dxa"/>
            <w:tcBorders>
              <w:top w:val="single" w:sz="4" w:space="0" w:color="auto"/>
              <w:bottom w:val="single" w:sz="4" w:space="0" w:color="auto"/>
            </w:tcBorders>
          </w:tcPr>
          <w:p w14:paraId="6D08A466" w14:textId="312CDE38"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Ethyl acetate</w:t>
            </w:r>
          </w:p>
        </w:tc>
        <w:tc>
          <w:tcPr>
            <w:tcW w:w="850" w:type="dxa"/>
            <w:tcBorders>
              <w:top w:val="single" w:sz="4" w:space="0" w:color="auto"/>
              <w:bottom w:val="single" w:sz="4" w:space="0" w:color="auto"/>
            </w:tcBorders>
          </w:tcPr>
          <w:p w14:paraId="7F97BC6F" w14:textId="2155E250" w:rsidR="00131B1D" w:rsidRPr="00411161" w:rsidRDefault="00131B1D" w:rsidP="00310BDD">
            <w:pPr>
              <w:pStyle w:val="NoSpacing"/>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703296" behindDoc="0" locked="0" layoutInCell="1" allowOverlap="1" wp14:anchorId="1335CFD6" wp14:editId="689EE76F">
                      <wp:simplePos x="0" y="0"/>
                      <wp:positionH relativeFrom="column">
                        <wp:posOffset>81169</wp:posOffset>
                      </wp:positionH>
                      <wp:positionV relativeFrom="paragraph">
                        <wp:posOffset>198976</wp:posOffset>
                      </wp:positionV>
                      <wp:extent cx="294198" cy="604299"/>
                      <wp:effectExtent l="0" t="0" r="10795" b="24765"/>
                      <wp:wrapNone/>
                      <wp:docPr id="1179591110" name="Oval 2"/>
                      <wp:cNvGraphicFramePr/>
                      <a:graphic xmlns:a="http://schemas.openxmlformats.org/drawingml/2006/main">
                        <a:graphicData uri="http://schemas.microsoft.com/office/word/2010/wordprocessingShape">
                          <wps:wsp>
                            <wps:cNvSpPr/>
                            <wps:spPr>
                              <a:xfrm>
                                <a:off x="0" y="0"/>
                                <a:ext cx="294198" cy="604299"/>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92F1A" id="Oval 2" o:spid="_x0000_s1026" style="position:absolute;margin-left:6.4pt;margin-top:15.65pt;width:23.15pt;height:4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" filled="f" strokecolor="black [3213]" strokeweight=".25pt">
                      <v:stroke joinstyle="miter"/>
                    </v:oval>
                  </w:pict>
                </mc:Fallback>
              </mc:AlternateContent>
            </w:r>
            <w:r w:rsidRPr="00411161">
              <w:rPr>
                <w:rFonts w:ascii="Times New Roman" w:hAnsi="Times New Roman"/>
                <w:noProof/>
                <w:sz w:val="24"/>
                <w:szCs w:val="24"/>
                <w14:ligatures w14:val="standardContextual"/>
              </w:rPr>
              <w:drawing>
                <wp:inline distT="0" distB="0" distL="0" distR="0" wp14:anchorId="306C683D" wp14:editId="3E552BD7">
                  <wp:extent cx="431165" cy="1391478"/>
                  <wp:effectExtent l="0" t="0" r="6985" b="0"/>
                  <wp:docPr id="42427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2729" name="Picture 4242729"/>
                          <pic:cNvPicPr/>
                        </pic:nvPicPr>
                        <pic:blipFill>
                          <a:blip r:embed="rId11">
                            <a:extLst>
                              <a:ext uri="{28A0092B-C50C-407E-A947-70E740481C1C}">
                                <a14:useLocalDpi xmlns:a14="http://schemas.microsoft.com/office/drawing/2010/main" val="0"/>
                              </a:ext>
                            </a:extLst>
                          </a:blip>
                          <a:stretch>
                            <a:fillRect/>
                          </a:stretch>
                        </pic:blipFill>
                        <pic:spPr>
                          <a:xfrm>
                            <a:off x="0" y="0"/>
                            <a:ext cx="441569" cy="1425056"/>
                          </a:xfrm>
                          <a:prstGeom prst="rect">
                            <a:avLst/>
                          </a:prstGeom>
                        </pic:spPr>
                      </pic:pic>
                    </a:graphicData>
                  </a:graphic>
                </wp:inline>
              </w:drawing>
            </w:r>
          </w:p>
          <w:p w14:paraId="7B24F75D" w14:textId="77777777" w:rsidR="00131B1D" w:rsidRPr="00411161" w:rsidRDefault="00131B1D" w:rsidP="00310BDD">
            <w:pPr>
              <w:pStyle w:val="NoSpacing"/>
              <w:rPr>
                <w:rFonts w:ascii="Times New Roman" w:hAnsi="Times New Roman"/>
                <w:sz w:val="24"/>
                <w:szCs w:val="24"/>
              </w:rPr>
            </w:pPr>
          </w:p>
        </w:tc>
        <w:tc>
          <w:tcPr>
            <w:tcW w:w="1276" w:type="dxa"/>
            <w:tcBorders>
              <w:top w:val="single" w:sz="4" w:space="0" w:color="auto"/>
              <w:bottom w:val="single" w:sz="4" w:space="0" w:color="auto"/>
            </w:tcBorders>
          </w:tcPr>
          <w:p w14:paraId="5432B387" w14:textId="28057213"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Detected</w:t>
            </w:r>
          </w:p>
          <w:p w14:paraId="381E2EEA" w14:textId="37D7B618" w:rsidR="00131B1D" w:rsidRPr="00411161" w:rsidRDefault="00131B1D" w:rsidP="00310BDD">
            <w:pPr>
              <w:pStyle w:val="NoSpacing"/>
              <w:rPr>
                <w:rFonts w:ascii="Times New Roman" w:hAnsi="Times New Roman"/>
                <w:sz w:val="24"/>
                <w:szCs w:val="24"/>
              </w:rPr>
            </w:pPr>
          </w:p>
        </w:tc>
        <w:tc>
          <w:tcPr>
            <w:tcW w:w="992" w:type="dxa"/>
            <w:tcBorders>
              <w:top w:val="single" w:sz="4" w:space="0" w:color="auto"/>
              <w:bottom w:val="single" w:sz="4" w:space="0" w:color="auto"/>
            </w:tcBorders>
          </w:tcPr>
          <w:p w14:paraId="78FA9DEC" w14:textId="3E7E15A0" w:rsidR="00131B1D" w:rsidRPr="00411161" w:rsidRDefault="00131B1D" w:rsidP="00310BDD">
            <w:pPr>
              <w:pStyle w:val="NoSpacing"/>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706368" behindDoc="0" locked="0" layoutInCell="1" allowOverlap="1" wp14:anchorId="06105E57" wp14:editId="7EEF0B6A">
                      <wp:simplePos x="0" y="0"/>
                      <wp:positionH relativeFrom="column">
                        <wp:posOffset>92710</wp:posOffset>
                      </wp:positionH>
                      <wp:positionV relativeFrom="paragraph">
                        <wp:posOffset>911694</wp:posOffset>
                      </wp:positionV>
                      <wp:extent cx="182880" cy="238539"/>
                      <wp:effectExtent l="0" t="0" r="26670" b="28575"/>
                      <wp:wrapNone/>
                      <wp:docPr id="4301524" name="Oval 4"/>
                      <wp:cNvGraphicFramePr/>
                      <a:graphic xmlns:a="http://schemas.openxmlformats.org/drawingml/2006/main">
                        <a:graphicData uri="http://schemas.microsoft.com/office/word/2010/wordprocessingShape">
                          <wps:wsp>
                            <wps:cNvSpPr/>
                            <wps:spPr>
                              <a:xfrm>
                                <a:off x="0" y="0"/>
                                <a:ext cx="182880" cy="238539"/>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C5E5A0" id="Oval 4" o:spid="_x0000_s1026" style="position:absolute;margin-left:7.3pt;margin-top:71.8pt;width:14.4pt;height:18.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" filled="f" strokecolor="black [3213]" strokeweight=".25pt">
                      <v:stroke joinstyle="miter"/>
                    </v:oval>
                  </w:pict>
                </mc:Fallback>
              </mc:AlternateContent>
            </w:r>
            <w:r>
              <w:rPr>
                <w:rFonts w:ascii="Times New Roman" w:hAnsi="Times New Roman"/>
                <w:noProof/>
                <w:sz w:val="24"/>
                <w:szCs w:val="24"/>
                <w14:ligatures w14:val="standardContextual"/>
              </w:rPr>
              <mc:AlternateContent>
                <mc:Choice Requires="wps">
                  <w:drawing>
                    <wp:anchor distT="0" distB="0" distL="114300" distR="114300" simplePos="0" relativeHeight="251705344" behindDoc="0" locked="0" layoutInCell="1" allowOverlap="1" wp14:anchorId="05E10A50" wp14:editId="73730B14">
                      <wp:simplePos x="0" y="0"/>
                      <wp:positionH relativeFrom="column">
                        <wp:posOffset>100661</wp:posOffset>
                      </wp:positionH>
                      <wp:positionV relativeFrom="paragraph">
                        <wp:posOffset>347152</wp:posOffset>
                      </wp:positionV>
                      <wp:extent cx="206734" cy="262393"/>
                      <wp:effectExtent l="0" t="0" r="22225" b="23495"/>
                      <wp:wrapNone/>
                      <wp:docPr id="290586388" name="Oval 3"/>
                      <wp:cNvGraphicFramePr/>
                      <a:graphic xmlns:a="http://schemas.openxmlformats.org/drawingml/2006/main">
                        <a:graphicData uri="http://schemas.microsoft.com/office/word/2010/wordprocessingShape">
                          <wps:wsp>
                            <wps:cNvSpPr/>
                            <wps:spPr>
                              <a:xfrm>
                                <a:off x="0" y="0"/>
                                <a:ext cx="206734" cy="262393"/>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B5706A" id="Oval 3" o:spid="_x0000_s1026" style="position:absolute;margin-left:7.95pt;margin-top:27.35pt;width:16.3pt;height:20.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" filled="f" strokecolor="black [3213]" strokeweight=".25pt">
                      <v:stroke joinstyle="miter"/>
                    </v:oval>
                  </w:pict>
                </mc:Fallback>
              </mc:AlternateContent>
            </w:r>
            <w:r w:rsidRPr="00411161">
              <w:rPr>
                <w:rFonts w:ascii="Times New Roman" w:hAnsi="Times New Roman"/>
                <w:noProof/>
                <w:sz w:val="24"/>
                <w:szCs w:val="24"/>
                <w14:ligatures w14:val="standardContextual"/>
              </w:rPr>
              <w:drawing>
                <wp:inline distT="0" distB="0" distL="0" distR="0" wp14:anchorId="57D82B62" wp14:editId="1B0533D5">
                  <wp:extent cx="381000" cy="1428750"/>
                  <wp:effectExtent l="0" t="0" r="0" b="0"/>
                  <wp:docPr id="12402852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285268" name="Picture 1240285268"/>
                          <pic:cNvPicPr/>
                        </pic:nvPicPr>
                        <pic:blipFill>
                          <a:blip r:embed="rId12">
                            <a:extLst>
                              <a:ext uri="{28A0092B-C50C-407E-A947-70E740481C1C}">
                                <a14:useLocalDpi xmlns:a14="http://schemas.microsoft.com/office/drawing/2010/main" val="0"/>
                              </a:ext>
                            </a:extLst>
                          </a:blip>
                          <a:stretch>
                            <a:fillRect/>
                          </a:stretch>
                        </pic:blipFill>
                        <pic:spPr>
                          <a:xfrm>
                            <a:off x="0" y="0"/>
                            <a:ext cx="381000" cy="1428750"/>
                          </a:xfrm>
                          <a:prstGeom prst="rect">
                            <a:avLst/>
                          </a:prstGeom>
                        </pic:spPr>
                      </pic:pic>
                    </a:graphicData>
                  </a:graphic>
                </wp:inline>
              </w:drawing>
            </w:r>
          </w:p>
        </w:tc>
        <w:tc>
          <w:tcPr>
            <w:tcW w:w="1134" w:type="dxa"/>
            <w:tcBorders>
              <w:top w:val="single" w:sz="4" w:space="0" w:color="auto"/>
              <w:bottom w:val="single" w:sz="4" w:space="0" w:color="auto"/>
            </w:tcBorders>
          </w:tcPr>
          <w:p w14:paraId="41895B8C"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Detected</w:t>
            </w:r>
          </w:p>
          <w:p w14:paraId="4D89EA97" w14:textId="77777777" w:rsidR="00131B1D" w:rsidRPr="00411161" w:rsidRDefault="00131B1D" w:rsidP="00310BDD">
            <w:pPr>
              <w:pStyle w:val="NoSpacing"/>
              <w:rPr>
                <w:rFonts w:ascii="Times New Roman" w:hAnsi="Times New Roman"/>
                <w:sz w:val="24"/>
                <w:szCs w:val="24"/>
              </w:rPr>
            </w:pPr>
          </w:p>
        </w:tc>
        <w:tc>
          <w:tcPr>
            <w:tcW w:w="992" w:type="dxa"/>
            <w:tcBorders>
              <w:top w:val="single" w:sz="4" w:space="0" w:color="auto"/>
              <w:bottom w:val="single" w:sz="4" w:space="0" w:color="auto"/>
            </w:tcBorders>
          </w:tcPr>
          <w:p w14:paraId="3EF98FCD" w14:textId="154EF3E8" w:rsidR="00131B1D" w:rsidRPr="00411161" w:rsidRDefault="00131B1D" w:rsidP="00310BDD">
            <w:pPr>
              <w:pStyle w:val="NoSpacing"/>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707392" behindDoc="0" locked="0" layoutInCell="1" allowOverlap="1" wp14:anchorId="10EFBCE3" wp14:editId="642692B2">
                      <wp:simplePos x="0" y="0"/>
                      <wp:positionH relativeFrom="column">
                        <wp:posOffset>62202</wp:posOffset>
                      </wp:positionH>
                      <wp:positionV relativeFrom="paragraph">
                        <wp:posOffset>12700</wp:posOffset>
                      </wp:positionV>
                      <wp:extent cx="307837" cy="604299"/>
                      <wp:effectExtent l="0" t="0" r="16510" b="24765"/>
                      <wp:wrapNone/>
                      <wp:docPr id="2018418526" name="Oval 5"/>
                      <wp:cNvGraphicFramePr/>
                      <a:graphic xmlns:a="http://schemas.openxmlformats.org/drawingml/2006/main">
                        <a:graphicData uri="http://schemas.microsoft.com/office/word/2010/wordprocessingShape">
                          <wps:wsp>
                            <wps:cNvSpPr/>
                            <wps:spPr>
                              <a:xfrm>
                                <a:off x="0" y="0"/>
                                <a:ext cx="307837" cy="604299"/>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8F50C" id="Oval 5" o:spid="_x0000_s1026" style="position:absolute;margin-left:4.9pt;margin-top:1pt;width:24.25pt;height:4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" filled="f" strokecolor="black [3213]" strokeweight=".25pt">
                      <v:stroke joinstyle="miter"/>
                    </v:oval>
                  </w:pict>
                </mc:Fallback>
              </mc:AlternateContent>
            </w:r>
            <w:r w:rsidRPr="00411161">
              <w:rPr>
                <w:rFonts w:ascii="Times New Roman" w:hAnsi="Times New Roman"/>
                <w:noProof/>
                <w:sz w:val="24"/>
                <w:szCs w:val="24"/>
                <w14:ligatures w14:val="standardContextual"/>
              </w:rPr>
              <w:drawing>
                <wp:inline distT="0" distB="0" distL="0" distR="0" wp14:anchorId="31A23511" wp14:editId="36DA99FA">
                  <wp:extent cx="387483" cy="1428750"/>
                  <wp:effectExtent l="0" t="0" r="0" b="0"/>
                  <wp:docPr id="75512710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127100" name="Picture 75512710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4195" cy="1453500"/>
                          </a:xfrm>
                          <a:prstGeom prst="rect">
                            <a:avLst/>
                          </a:prstGeom>
                        </pic:spPr>
                      </pic:pic>
                    </a:graphicData>
                  </a:graphic>
                </wp:inline>
              </w:drawing>
            </w:r>
          </w:p>
        </w:tc>
        <w:tc>
          <w:tcPr>
            <w:tcW w:w="1134" w:type="dxa"/>
            <w:tcBorders>
              <w:top w:val="single" w:sz="4" w:space="0" w:color="auto"/>
              <w:bottom w:val="single" w:sz="4" w:space="0" w:color="auto"/>
            </w:tcBorders>
          </w:tcPr>
          <w:p w14:paraId="070E895D"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Detected</w:t>
            </w:r>
          </w:p>
          <w:p w14:paraId="53B858C0" w14:textId="77777777" w:rsidR="00131B1D" w:rsidRPr="00411161" w:rsidRDefault="00131B1D" w:rsidP="00310BDD">
            <w:pPr>
              <w:pStyle w:val="NoSpacing"/>
              <w:rPr>
                <w:rFonts w:ascii="Times New Roman" w:hAnsi="Times New Roman"/>
                <w:sz w:val="24"/>
                <w:szCs w:val="24"/>
              </w:rPr>
            </w:pPr>
          </w:p>
        </w:tc>
      </w:tr>
      <w:tr w:rsidR="00131B1D" w:rsidRPr="00411161" w14:paraId="0DB5B190" w14:textId="77777777" w:rsidTr="00DD28ED">
        <w:tc>
          <w:tcPr>
            <w:tcW w:w="2122" w:type="dxa"/>
            <w:tcBorders>
              <w:top w:val="single" w:sz="4" w:space="0" w:color="auto"/>
            </w:tcBorders>
          </w:tcPr>
          <w:p w14:paraId="72BFC2EF"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Methanol</w:t>
            </w:r>
          </w:p>
        </w:tc>
        <w:tc>
          <w:tcPr>
            <w:tcW w:w="850" w:type="dxa"/>
            <w:tcBorders>
              <w:top w:val="single" w:sz="4" w:space="0" w:color="auto"/>
            </w:tcBorders>
          </w:tcPr>
          <w:p w14:paraId="41A63D04" w14:textId="60D9F1E1" w:rsidR="00131B1D" w:rsidRPr="00411161" w:rsidRDefault="00131B1D" w:rsidP="00310BDD">
            <w:pPr>
              <w:pStyle w:val="NoSpacing"/>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708416" behindDoc="0" locked="0" layoutInCell="1" allowOverlap="1" wp14:anchorId="2421233A" wp14:editId="2A37450C">
                      <wp:simplePos x="0" y="0"/>
                      <wp:positionH relativeFrom="column">
                        <wp:posOffset>128049</wp:posOffset>
                      </wp:positionH>
                      <wp:positionV relativeFrom="paragraph">
                        <wp:posOffset>428680</wp:posOffset>
                      </wp:positionV>
                      <wp:extent cx="230588" cy="310101"/>
                      <wp:effectExtent l="0" t="0" r="17145" b="13970"/>
                      <wp:wrapNone/>
                      <wp:docPr id="1803085619" name="Oval 6"/>
                      <wp:cNvGraphicFramePr/>
                      <a:graphic xmlns:a="http://schemas.openxmlformats.org/drawingml/2006/main">
                        <a:graphicData uri="http://schemas.microsoft.com/office/word/2010/wordprocessingShape">
                          <wps:wsp>
                            <wps:cNvSpPr/>
                            <wps:spPr>
                              <a:xfrm>
                                <a:off x="0" y="0"/>
                                <a:ext cx="230588" cy="310101"/>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D3C650" id="Oval 6" o:spid="_x0000_s1026" style="position:absolute;margin-left:10.1pt;margin-top:33.75pt;width:18.15pt;height:24.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" filled="f" strokecolor="black [3213]" strokeweight=".25pt">
                      <v:stroke joinstyle="miter"/>
                    </v:oval>
                  </w:pict>
                </mc:Fallback>
              </mc:AlternateContent>
            </w:r>
            <w:r w:rsidRPr="00411161">
              <w:rPr>
                <w:rFonts w:ascii="Times New Roman" w:hAnsi="Times New Roman"/>
                <w:noProof/>
                <w:sz w:val="24"/>
                <w:szCs w:val="24"/>
                <w14:ligatures w14:val="standardContextual"/>
              </w:rPr>
              <w:drawing>
                <wp:inline distT="0" distB="0" distL="0" distR="0" wp14:anchorId="7B51ECA0" wp14:editId="10EFAA0B">
                  <wp:extent cx="411480" cy="1556951"/>
                  <wp:effectExtent l="0" t="0" r="7620" b="5715"/>
                  <wp:docPr id="263295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9592" name="Picture 26329592"/>
                          <pic:cNvPicPr/>
                        </pic:nvPicPr>
                        <pic:blipFill>
                          <a:blip r:embed="rId14">
                            <a:extLst>
                              <a:ext uri="{28A0092B-C50C-407E-A947-70E740481C1C}">
                                <a14:useLocalDpi xmlns:a14="http://schemas.microsoft.com/office/drawing/2010/main" val="0"/>
                              </a:ext>
                            </a:extLst>
                          </a:blip>
                          <a:stretch>
                            <a:fillRect/>
                          </a:stretch>
                        </pic:blipFill>
                        <pic:spPr>
                          <a:xfrm>
                            <a:off x="0" y="0"/>
                            <a:ext cx="418348" cy="1582939"/>
                          </a:xfrm>
                          <a:prstGeom prst="rect">
                            <a:avLst/>
                          </a:prstGeom>
                        </pic:spPr>
                      </pic:pic>
                    </a:graphicData>
                  </a:graphic>
                </wp:inline>
              </w:drawing>
            </w:r>
          </w:p>
          <w:p w14:paraId="217F9567" w14:textId="77777777" w:rsidR="00131B1D" w:rsidRPr="00411161" w:rsidRDefault="00131B1D" w:rsidP="00310BDD">
            <w:pPr>
              <w:pStyle w:val="NoSpacing"/>
              <w:rPr>
                <w:rFonts w:ascii="Times New Roman" w:hAnsi="Times New Roman"/>
                <w:sz w:val="24"/>
                <w:szCs w:val="24"/>
              </w:rPr>
            </w:pPr>
          </w:p>
        </w:tc>
        <w:tc>
          <w:tcPr>
            <w:tcW w:w="1276" w:type="dxa"/>
            <w:tcBorders>
              <w:top w:val="single" w:sz="4" w:space="0" w:color="auto"/>
            </w:tcBorders>
          </w:tcPr>
          <w:p w14:paraId="369346D1"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Detected</w:t>
            </w:r>
          </w:p>
          <w:p w14:paraId="4B1094D2" w14:textId="77777777" w:rsidR="00131B1D" w:rsidRPr="00411161" w:rsidRDefault="00131B1D" w:rsidP="00310BDD">
            <w:pPr>
              <w:pStyle w:val="NoSpacing"/>
              <w:rPr>
                <w:rFonts w:ascii="Times New Roman" w:hAnsi="Times New Roman"/>
                <w:sz w:val="24"/>
                <w:szCs w:val="24"/>
              </w:rPr>
            </w:pPr>
          </w:p>
        </w:tc>
        <w:tc>
          <w:tcPr>
            <w:tcW w:w="992" w:type="dxa"/>
            <w:tcBorders>
              <w:top w:val="single" w:sz="4" w:space="0" w:color="auto"/>
            </w:tcBorders>
          </w:tcPr>
          <w:p w14:paraId="562A0E69" w14:textId="068CBD4E" w:rsidR="00131B1D" w:rsidRPr="00411161" w:rsidRDefault="00131B1D" w:rsidP="00310BDD">
            <w:pPr>
              <w:pStyle w:val="NoSpacing"/>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709440" behindDoc="0" locked="0" layoutInCell="1" allowOverlap="1" wp14:anchorId="6046FE33" wp14:editId="79E11146">
                      <wp:simplePos x="0" y="0"/>
                      <wp:positionH relativeFrom="column">
                        <wp:posOffset>108613</wp:posOffset>
                      </wp:positionH>
                      <wp:positionV relativeFrom="paragraph">
                        <wp:posOffset>404826</wp:posOffset>
                      </wp:positionV>
                      <wp:extent cx="269681" cy="349858"/>
                      <wp:effectExtent l="0" t="0" r="16510" b="12700"/>
                      <wp:wrapNone/>
                      <wp:docPr id="110497247" name="Oval 7"/>
                      <wp:cNvGraphicFramePr/>
                      <a:graphic xmlns:a="http://schemas.openxmlformats.org/drawingml/2006/main">
                        <a:graphicData uri="http://schemas.microsoft.com/office/word/2010/wordprocessingShape">
                          <wps:wsp>
                            <wps:cNvSpPr/>
                            <wps:spPr>
                              <a:xfrm>
                                <a:off x="0" y="0"/>
                                <a:ext cx="269681" cy="349858"/>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FA4AFC" id="Oval 7" o:spid="_x0000_s1026" style="position:absolute;margin-left:8.55pt;margin-top:31.9pt;width:21.25pt;height:27.5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" filled="f" strokecolor="black [3213]" strokeweight=".25pt">
                      <v:stroke joinstyle="miter"/>
                    </v:oval>
                  </w:pict>
                </mc:Fallback>
              </mc:AlternateContent>
            </w:r>
            <w:r w:rsidRPr="00411161">
              <w:rPr>
                <w:rFonts w:ascii="Times New Roman" w:hAnsi="Times New Roman"/>
                <w:noProof/>
                <w:sz w:val="24"/>
                <w:szCs w:val="24"/>
                <w14:ligatures w14:val="standardContextual"/>
              </w:rPr>
              <w:drawing>
                <wp:inline distT="0" distB="0" distL="0" distR="0" wp14:anchorId="555B1B79" wp14:editId="2339C2A2">
                  <wp:extent cx="455078" cy="1526345"/>
                  <wp:effectExtent l="0" t="0" r="2540" b="0"/>
                  <wp:docPr id="562668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668745" name="Picture 562668745"/>
                          <pic:cNvPicPr/>
                        </pic:nvPicPr>
                        <pic:blipFill>
                          <a:blip r:embed="rId15">
                            <a:extLst>
                              <a:ext uri="{28A0092B-C50C-407E-A947-70E740481C1C}">
                                <a14:useLocalDpi xmlns:a14="http://schemas.microsoft.com/office/drawing/2010/main" val="0"/>
                              </a:ext>
                            </a:extLst>
                          </a:blip>
                          <a:stretch>
                            <a:fillRect/>
                          </a:stretch>
                        </pic:blipFill>
                        <pic:spPr>
                          <a:xfrm>
                            <a:off x="0" y="0"/>
                            <a:ext cx="460492" cy="1544504"/>
                          </a:xfrm>
                          <a:prstGeom prst="rect">
                            <a:avLst/>
                          </a:prstGeom>
                        </pic:spPr>
                      </pic:pic>
                    </a:graphicData>
                  </a:graphic>
                </wp:inline>
              </w:drawing>
            </w:r>
          </w:p>
        </w:tc>
        <w:tc>
          <w:tcPr>
            <w:tcW w:w="1134" w:type="dxa"/>
            <w:tcBorders>
              <w:top w:val="single" w:sz="4" w:space="0" w:color="auto"/>
            </w:tcBorders>
          </w:tcPr>
          <w:p w14:paraId="2677AEFC"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Detected</w:t>
            </w:r>
          </w:p>
          <w:p w14:paraId="5880AF0B" w14:textId="77777777" w:rsidR="00131B1D" w:rsidRPr="00411161" w:rsidRDefault="00131B1D" w:rsidP="00310BDD">
            <w:pPr>
              <w:pStyle w:val="NoSpacing"/>
              <w:rPr>
                <w:rFonts w:ascii="Times New Roman" w:hAnsi="Times New Roman"/>
                <w:sz w:val="24"/>
                <w:szCs w:val="24"/>
              </w:rPr>
            </w:pPr>
          </w:p>
        </w:tc>
        <w:tc>
          <w:tcPr>
            <w:tcW w:w="992" w:type="dxa"/>
            <w:tcBorders>
              <w:top w:val="single" w:sz="4" w:space="0" w:color="auto"/>
            </w:tcBorders>
          </w:tcPr>
          <w:p w14:paraId="5BC82D5C" w14:textId="7A539106" w:rsidR="00131B1D" w:rsidRPr="00411161" w:rsidRDefault="00131B1D" w:rsidP="00310BDD">
            <w:pPr>
              <w:pStyle w:val="NoSpacing"/>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710464" behindDoc="0" locked="0" layoutInCell="1" allowOverlap="1" wp14:anchorId="72EF9BD9" wp14:editId="35E8B32C">
                      <wp:simplePos x="0" y="0"/>
                      <wp:positionH relativeFrom="column">
                        <wp:posOffset>6323</wp:posOffset>
                      </wp:positionH>
                      <wp:positionV relativeFrom="paragraph">
                        <wp:posOffset>94532</wp:posOffset>
                      </wp:positionV>
                      <wp:extent cx="333568" cy="803082"/>
                      <wp:effectExtent l="0" t="0" r="28575" b="16510"/>
                      <wp:wrapNone/>
                      <wp:docPr id="1291541989" name="Oval 8"/>
                      <wp:cNvGraphicFramePr/>
                      <a:graphic xmlns:a="http://schemas.openxmlformats.org/drawingml/2006/main">
                        <a:graphicData uri="http://schemas.microsoft.com/office/word/2010/wordprocessingShape">
                          <wps:wsp>
                            <wps:cNvSpPr/>
                            <wps:spPr>
                              <a:xfrm>
                                <a:off x="0" y="0"/>
                                <a:ext cx="333568" cy="803082"/>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15D49B" id="Oval 8" o:spid="_x0000_s1026" style="position:absolute;margin-left:.5pt;margin-top:7.45pt;width:26.25pt;height:63.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" filled="f" strokecolor="black [3213]" strokeweight=".25pt">
                      <v:stroke joinstyle="miter"/>
                    </v:oval>
                  </w:pict>
                </mc:Fallback>
              </mc:AlternateContent>
            </w:r>
            <w:r w:rsidRPr="00411161">
              <w:rPr>
                <w:rFonts w:ascii="Times New Roman" w:hAnsi="Times New Roman"/>
                <w:noProof/>
                <w:sz w:val="24"/>
                <w:szCs w:val="24"/>
                <w14:ligatures w14:val="standardContextual"/>
              </w:rPr>
              <w:drawing>
                <wp:inline distT="0" distB="0" distL="0" distR="0" wp14:anchorId="79EC73E0" wp14:editId="7F264CF6">
                  <wp:extent cx="405401" cy="1556385"/>
                  <wp:effectExtent l="0" t="0" r="0" b="5715"/>
                  <wp:docPr id="76036754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7545" name="Picture 760367545"/>
                          <pic:cNvPicPr/>
                        </pic:nvPicPr>
                        <pic:blipFill>
                          <a:blip r:embed="rId16">
                            <a:extLst>
                              <a:ext uri="{28A0092B-C50C-407E-A947-70E740481C1C}">
                                <a14:useLocalDpi xmlns:a14="http://schemas.microsoft.com/office/drawing/2010/main" val="0"/>
                              </a:ext>
                            </a:extLst>
                          </a:blip>
                          <a:stretch>
                            <a:fillRect/>
                          </a:stretch>
                        </pic:blipFill>
                        <pic:spPr>
                          <a:xfrm>
                            <a:off x="0" y="0"/>
                            <a:ext cx="408714" cy="1569105"/>
                          </a:xfrm>
                          <a:prstGeom prst="rect">
                            <a:avLst/>
                          </a:prstGeom>
                        </pic:spPr>
                      </pic:pic>
                    </a:graphicData>
                  </a:graphic>
                </wp:inline>
              </w:drawing>
            </w:r>
          </w:p>
        </w:tc>
        <w:tc>
          <w:tcPr>
            <w:tcW w:w="1134" w:type="dxa"/>
            <w:tcBorders>
              <w:top w:val="single" w:sz="4" w:space="0" w:color="auto"/>
            </w:tcBorders>
          </w:tcPr>
          <w:p w14:paraId="2980FFA2" w14:textId="77777777" w:rsidR="00131B1D" w:rsidRPr="00411161" w:rsidRDefault="00131B1D" w:rsidP="00310BDD">
            <w:pPr>
              <w:pStyle w:val="NoSpacing"/>
              <w:rPr>
                <w:rFonts w:ascii="Times New Roman" w:hAnsi="Times New Roman"/>
                <w:sz w:val="24"/>
                <w:szCs w:val="24"/>
              </w:rPr>
            </w:pPr>
            <w:r w:rsidRPr="00411161">
              <w:rPr>
                <w:rFonts w:ascii="Times New Roman" w:hAnsi="Times New Roman"/>
                <w:sz w:val="24"/>
                <w:szCs w:val="24"/>
              </w:rPr>
              <w:t>Detected</w:t>
            </w:r>
          </w:p>
          <w:p w14:paraId="54DBC231" w14:textId="77777777" w:rsidR="00131B1D" w:rsidRPr="00411161" w:rsidRDefault="00131B1D" w:rsidP="00310BDD">
            <w:pPr>
              <w:pStyle w:val="NoSpacing"/>
              <w:rPr>
                <w:rFonts w:ascii="Times New Roman" w:hAnsi="Times New Roman"/>
                <w:sz w:val="24"/>
                <w:szCs w:val="24"/>
              </w:rPr>
            </w:pPr>
          </w:p>
        </w:tc>
      </w:tr>
      <w:bookmarkEnd w:id="6"/>
    </w:tbl>
    <w:p w14:paraId="2158C44B" w14:textId="77777777" w:rsidR="009B3D09" w:rsidRDefault="009B3D09" w:rsidP="00852BFF">
      <w:pPr>
        <w:spacing w:after="0" w:line="360" w:lineRule="auto"/>
        <w:rPr>
          <w:rFonts w:ascii="Times New Roman" w:hAnsi="Times New Roman" w:cs="Times New Roman"/>
          <w:b/>
          <w:bCs/>
          <w:sz w:val="24"/>
          <w:szCs w:val="24"/>
        </w:rPr>
      </w:pPr>
    </w:p>
    <w:p w14:paraId="74F77255" w14:textId="77777777" w:rsidR="009B3D09" w:rsidRDefault="009B3D09" w:rsidP="00852BFF">
      <w:pPr>
        <w:spacing w:after="0" w:line="360" w:lineRule="auto"/>
        <w:rPr>
          <w:rFonts w:ascii="Times New Roman" w:hAnsi="Times New Roman" w:cs="Times New Roman"/>
          <w:b/>
          <w:bCs/>
          <w:sz w:val="24"/>
          <w:szCs w:val="24"/>
        </w:rPr>
      </w:pPr>
    </w:p>
    <w:p w14:paraId="566EDF08" w14:textId="77777777" w:rsidR="009B3D09" w:rsidRDefault="009B3D09" w:rsidP="00852BFF">
      <w:pPr>
        <w:spacing w:after="0" w:line="360" w:lineRule="auto"/>
        <w:rPr>
          <w:rFonts w:ascii="Times New Roman" w:hAnsi="Times New Roman" w:cs="Times New Roman"/>
          <w:b/>
          <w:bCs/>
          <w:sz w:val="24"/>
          <w:szCs w:val="24"/>
        </w:rPr>
      </w:pPr>
    </w:p>
    <w:p w14:paraId="1E42FDFC" w14:textId="77777777" w:rsidR="009B3D09" w:rsidRDefault="009B3D09" w:rsidP="00852BFF">
      <w:pPr>
        <w:spacing w:after="0" w:line="360" w:lineRule="auto"/>
        <w:rPr>
          <w:rFonts w:ascii="Times New Roman" w:hAnsi="Times New Roman" w:cs="Times New Roman"/>
          <w:b/>
          <w:bCs/>
          <w:sz w:val="24"/>
          <w:szCs w:val="24"/>
        </w:rPr>
      </w:pPr>
    </w:p>
    <w:p w14:paraId="74185BBA" w14:textId="77777777" w:rsidR="009B3D09" w:rsidRDefault="009B3D09" w:rsidP="00852BFF">
      <w:pPr>
        <w:spacing w:after="0" w:line="360" w:lineRule="auto"/>
        <w:rPr>
          <w:rFonts w:ascii="Times New Roman" w:hAnsi="Times New Roman" w:cs="Times New Roman"/>
          <w:b/>
          <w:bCs/>
          <w:sz w:val="24"/>
          <w:szCs w:val="24"/>
        </w:rPr>
      </w:pPr>
    </w:p>
    <w:p w14:paraId="12A265B6" w14:textId="77777777" w:rsidR="009B3D09" w:rsidRDefault="009B3D09" w:rsidP="00852BFF">
      <w:pPr>
        <w:spacing w:after="0" w:line="360" w:lineRule="auto"/>
        <w:rPr>
          <w:rFonts w:ascii="Times New Roman" w:hAnsi="Times New Roman" w:cs="Times New Roman"/>
          <w:b/>
          <w:bCs/>
          <w:sz w:val="24"/>
          <w:szCs w:val="24"/>
        </w:rPr>
      </w:pPr>
    </w:p>
    <w:p w14:paraId="4BF5D542" w14:textId="77777777" w:rsidR="009B3D09" w:rsidRDefault="009B3D09" w:rsidP="00852BFF">
      <w:pPr>
        <w:spacing w:after="0" w:line="360" w:lineRule="auto"/>
        <w:rPr>
          <w:rFonts w:ascii="Times New Roman" w:hAnsi="Times New Roman" w:cs="Times New Roman"/>
          <w:b/>
          <w:bCs/>
          <w:sz w:val="24"/>
          <w:szCs w:val="24"/>
        </w:rPr>
      </w:pPr>
    </w:p>
    <w:p w14:paraId="795F883E" w14:textId="6D03AE2B" w:rsidR="006F6F14" w:rsidRDefault="00131B1D" w:rsidP="00852BFF">
      <w:pPr>
        <w:spacing w:after="0" w:line="360" w:lineRule="auto"/>
        <w:rPr>
          <w:rFonts w:ascii="Times New Roman" w:hAnsi="Times New Roman" w:cs="Times New Roman"/>
          <w:b/>
          <w:bCs/>
          <w:sz w:val="24"/>
          <w:szCs w:val="24"/>
        </w:rPr>
      </w:pPr>
      <w:r w:rsidRPr="00411161">
        <w:rPr>
          <w:rFonts w:ascii="Times New Roman" w:hAnsi="Times New Roman" w:cs="Times New Roman"/>
          <w:b/>
          <w:bCs/>
          <w:sz w:val="24"/>
          <w:szCs w:val="24"/>
        </w:rPr>
        <w:lastRenderedPageBreak/>
        <w:t xml:space="preserve">Table </w:t>
      </w:r>
      <w:r w:rsidR="00B16F57">
        <w:rPr>
          <w:rFonts w:ascii="Times New Roman" w:hAnsi="Times New Roman" w:cs="Times New Roman"/>
          <w:b/>
          <w:bCs/>
          <w:sz w:val="24"/>
          <w:szCs w:val="24"/>
        </w:rPr>
        <w:t>3</w:t>
      </w:r>
      <w:r w:rsidRPr="00411161">
        <w:rPr>
          <w:rFonts w:ascii="Times New Roman" w:hAnsi="Times New Roman" w:cs="Times New Roman"/>
          <w:b/>
          <w:bCs/>
          <w:sz w:val="24"/>
          <w:szCs w:val="24"/>
        </w:rPr>
        <w:t xml:space="preserve">. </w:t>
      </w:r>
      <w:r w:rsidRPr="00411161">
        <w:rPr>
          <w:rFonts w:ascii="Times New Roman" w:hAnsi="Times New Roman" w:cs="Times New Roman"/>
          <w:sz w:val="24"/>
          <w:szCs w:val="24"/>
        </w:rPr>
        <w:t xml:space="preserve">Alkaloid, phenol, and flavonoid content of </w:t>
      </w:r>
      <w:r w:rsidRPr="00411161">
        <w:rPr>
          <w:rFonts w:ascii="Times New Roman" w:hAnsi="Times New Roman" w:cs="Times New Roman"/>
          <w:i/>
          <w:iCs/>
          <w:sz w:val="24"/>
          <w:szCs w:val="24"/>
        </w:rPr>
        <w:t>Uncaria sclerophylla</w:t>
      </w:r>
      <w:r w:rsidRPr="00411161">
        <w:rPr>
          <w:rFonts w:ascii="Times New Roman" w:hAnsi="Times New Roman" w:cs="Times New Roman"/>
          <w:sz w:val="24"/>
          <w:szCs w:val="24"/>
        </w:rPr>
        <w:t xml:space="preserve"> </w:t>
      </w:r>
      <w:r>
        <w:rPr>
          <w:rFonts w:ascii="Times New Roman" w:hAnsi="Times New Roman" w:cs="Times New Roman"/>
          <w:sz w:val="24"/>
          <w:szCs w:val="24"/>
        </w:rPr>
        <w:t xml:space="preserve">twigs </w:t>
      </w:r>
      <w:r w:rsidRPr="00411161">
        <w:rPr>
          <w:rFonts w:ascii="Times New Roman" w:hAnsi="Times New Roman" w:cs="Times New Roman"/>
          <w:sz w:val="24"/>
          <w:szCs w:val="24"/>
        </w:rPr>
        <w:t>extract</w:t>
      </w:r>
    </w:p>
    <w:tbl>
      <w:tblPr>
        <w:tblStyle w:val="TableGrid"/>
        <w:tblW w:w="85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50"/>
        <w:gridCol w:w="1276"/>
        <w:gridCol w:w="992"/>
        <w:gridCol w:w="1134"/>
        <w:gridCol w:w="992"/>
        <w:gridCol w:w="1134"/>
      </w:tblGrid>
      <w:tr w:rsidR="00131B1D" w:rsidRPr="00411161" w14:paraId="76970C1D" w14:textId="77777777" w:rsidTr="00DD28ED">
        <w:tc>
          <w:tcPr>
            <w:tcW w:w="2122" w:type="dxa"/>
            <w:tcBorders>
              <w:top w:val="single" w:sz="4" w:space="0" w:color="auto"/>
              <w:bottom w:val="single" w:sz="4" w:space="0" w:color="auto"/>
            </w:tcBorders>
            <w:shd w:val="clear" w:color="auto" w:fill="auto"/>
          </w:tcPr>
          <w:p w14:paraId="54BB7FB4"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Solvent</w:t>
            </w:r>
          </w:p>
        </w:tc>
        <w:tc>
          <w:tcPr>
            <w:tcW w:w="2126" w:type="dxa"/>
            <w:gridSpan w:val="2"/>
            <w:tcBorders>
              <w:top w:val="single" w:sz="4" w:space="0" w:color="auto"/>
              <w:bottom w:val="single" w:sz="4" w:space="0" w:color="auto"/>
            </w:tcBorders>
            <w:shd w:val="clear" w:color="auto" w:fill="auto"/>
          </w:tcPr>
          <w:p w14:paraId="381F0584"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Presence of alkaloids</w:t>
            </w:r>
          </w:p>
        </w:tc>
        <w:tc>
          <w:tcPr>
            <w:tcW w:w="2126" w:type="dxa"/>
            <w:gridSpan w:val="2"/>
            <w:tcBorders>
              <w:top w:val="single" w:sz="4" w:space="0" w:color="auto"/>
              <w:bottom w:val="single" w:sz="4" w:space="0" w:color="auto"/>
            </w:tcBorders>
            <w:shd w:val="clear" w:color="auto" w:fill="auto"/>
          </w:tcPr>
          <w:p w14:paraId="19236CBA"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Presence of phenols</w:t>
            </w:r>
          </w:p>
        </w:tc>
        <w:tc>
          <w:tcPr>
            <w:tcW w:w="2126" w:type="dxa"/>
            <w:gridSpan w:val="2"/>
            <w:tcBorders>
              <w:top w:val="single" w:sz="4" w:space="0" w:color="auto"/>
              <w:bottom w:val="single" w:sz="4" w:space="0" w:color="auto"/>
            </w:tcBorders>
            <w:shd w:val="clear" w:color="auto" w:fill="auto"/>
          </w:tcPr>
          <w:p w14:paraId="7F0ED1E4"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Presence of flavonoids</w:t>
            </w:r>
          </w:p>
        </w:tc>
      </w:tr>
      <w:tr w:rsidR="00131B1D" w:rsidRPr="00411161" w14:paraId="28133DA8" w14:textId="77777777" w:rsidTr="00DD28ED">
        <w:tc>
          <w:tcPr>
            <w:tcW w:w="2122" w:type="dxa"/>
            <w:tcBorders>
              <w:top w:val="single" w:sz="4" w:space="0" w:color="auto"/>
              <w:bottom w:val="single" w:sz="4" w:space="0" w:color="auto"/>
            </w:tcBorders>
            <w:shd w:val="clear" w:color="auto" w:fill="auto"/>
          </w:tcPr>
          <w:p w14:paraId="17708E9E" w14:textId="77777777" w:rsidR="00131B1D" w:rsidRPr="00411161" w:rsidRDefault="00131B1D" w:rsidP="00773F99">
            <w:pPr>
              <w:pStyle w:val="NoSpacing"/>
              <w:rPr>
                <w:rFonts w:ascii="Times New Roman" w:hAnsi="Times New Roman"/>
                <w:sz w:val="24"/>
                <w:szCs w:val="24"/>
              </w:rPr>
            </w:pPr>
          </w:p>
        </w:tc>
        <w:tc>
          <w:tcPr>
            <w:tcW w:w="850" w:type="dxa"/>
            <w:tcBorders>
              <w:top w:val="single" w:sz="4" w:space="0" w:color="auto"/>
              <w:bottom w:val="single" w:sz="4" w:space="0" w:color="auto"/>
            </w:tcBorders>
            <w:shd w:val="clear" w:color="auto" w:fill="auto"/>
          </w:tcPr>
          <w:p w14:paraId="541C0363"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TLC</w:t>
            </w:r>
          </w:p>
        </w:tc>
        <w:tc>
          <w:tcPr>
            <w:tcW w:w="1276" w:type="dxa"/>
            <w:tcBorders>
              <w:top w:val="single" w:sz="4" w:space="0" w:color="auto"/>
              <w:bottom w:val="single" w:sz="4" w:space="0" w:color="auto"/>
            </w:tcBorders>
            <w:shd w:val="clear" w:color="auto" w:fill="auto"/>
          </w:tcPr>
          <w:p w14:paraId="51BACB73"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Result</w:t>
            </w:r>
          </w:p>
        </w:tc>
        <w:tc>
          <w:tcPr>
            <w:tcW w:w="992" w:type="dxa"/>
            <w:tcBorders>
              <w:top w:val="single" w:sz="4" w:space="0" w:color="auto"/>
              <w:bottom w:val="single" w:sz="4" w:space="0" w:color="auto"/>
            </w:tcBorders>
            <w:shd w:val="clear" w:color="auto" w:fill="auto"/>
          </w:tcPr>
          <w:p w14:paraId="061BD67E"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TLC</w:t>
            </w:r>
          </w:p>
        </w:tc>
        <w:tc>
          <w:tcPr>
            <w:tcW w:w="1134" w:type="dxa"/>
            <w:tcBorders>
              <w:top w:val="single" w:sz="4" w:space="0" w:color="auto"/>
              <w:bottom w:val="single" w:sz="4" w:space="0" w:color="auto"/>
            </w:tcBorders>
            <w:shd w:val="clear" w:color="auto" w:fill="auto"/>
          </w:tcPr>
          <w:p w14:paraId="75005FD6"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Result</w:t>
            </w:r>
          </w:p>
        </w:tc>
        <w:tc>
          <w:tcPr>
            <w:tcW w:w="992" w:type="dxa"/>
            <w:tcBorders>
              <w:top w:val="single" w:sz="4" w:space="0" w:color="auto"/>
              <w:bottom w:val="single" w:sz="4" w:space="0" w:color="auto"/>
            </w:tcBorders>
            <w:shd w:val="clear" w:color="auto" w:fill="auto"/>
          </w:tcPr>
          <w:p w14:paraId="2A697A32"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TLC</w:t>
            </w:r>
          </w:p>
        </w:tc>
        <w:tc>
          <w:tcPr>
            <w:tcW w:w="1134" w:type="dxa"/>
            <w:tcBorders>
              <w:top w:val="single" w:sz="4" w:space="0" w:color="auto"/>
              <w:bottom w:val="single" w:sz="4" w:space="0" w:color="auto"/>
            </w:tcBorders>
            <w:shd w:val="clear" w:color="auto" w:fill="auto"/>
          </w:tcPr>
          <w:p w14:paraId="2B81A7E8"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Result</w:t>
            </w:r>
          </w:p>
        </w:tc>
      </w:tr>
      <w:tr w:rsidR="00131B1D" w:rsidRPr="00411161" w14:paraId="77C45843" w14:textId="77777777" w:rsidTr="00DD28ED">
        <w:tc>
          <w:tcPr>
            <w:tcW w:w="2122" w:type="dxa"/>
            <w:tcBorders>
              <w:top w:val="single" w:sz="4" w:space="0" w:color="auto"/>
              <w:bottom w:val="single" w:sz="4" w:space="0" w:color="auto"/>
            </w:tcBorders>
          </w:tcPr>
          <w:p w14:paraId="1EC8E034"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n-Hexane</w:t>
            </w:r>
          </w:p>
        </w:tc>
        <w:tc>
          <w:tcPr>
            <w:tcW w:w="850" w:type="dxa"/>
            <w:tcBorders>
              <w:top w:val="single" w:sz="4" w:space="0" w:color="auto"/>
              <w:bottom w:val="single" w:sz="4" w:space="0" w:color="auto"/>
            </w:tcBorders>
          </w:tcPr>
          <w:p w14:paraId="1B4DF9F1" w14:textId="77777777" w:rsidR="00131B1D" w:rsidRPr="00411161" w:rsidRDefault="00131B1D" w:rsidP="00773F99">
            <w:pPr>
              <w:pStyle w:val="NoSpacing"/>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712512" behindDoc="0" locked="0" layoutInCell="1" allowOverlap="1" wp14:anchorId="640D3825" wp14:editId="2DEC0577">
                      <wp:simplePos x="0" y="0"/>
                      <wp:positionH relativeFrom="column">
                        <wp:posOffset>107619</wp:posOffset>
                      </wp:positionH>
                      <wp:positionV relativeFrom="paragraph">
                        <wp:posOffset>1117821</wp:posOffset>
                      </wp:positionV>
                      <wp:extent cx="222637" cy="278295"/>
                      <wp:effectExtent l="0" t="0" r="25400" b="26670"/>
                      <wp:wrapNone/>
                      <wp:docPr id="735258488" name="Oval 9"/>
                      <wp:cNvGraphicFramePr/>
                      <a:graphic xmlns:a="http://schemas.openxmlformats.org/drawingml/2006/main">
                        <a:graphicData uri="http://schemas.microsoft.com/office/word/2010/wordprocessingShape">
                          <wps:wsp>
                            <wps:cNvSpPr/>
                            <wps:spPr>
                              <a:xfrm>
                                <a:off x="0" y="0"/>
                                <a:ext cx="222637" cy="278295"/>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D529F4" id="Oval 9" o:spid="_x0000_s1026" style="position:absolute;margin-left:8.45pt;margin-top:88pt;width:17.55pt;height:21.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" filled="f" strokecolor="black [3213]" strokeweight=".25pt">
                      <v:stroke joinstyle="miter"/>
                    </v:oval>
                  </w:pict>
                </mc:Fallback>
              </mc:AlternateContent>
            </w:r>
            <w:r>
              <w:rPr>
                <w:rFonts w:ascii="Times New Roman" w:hAnsi="Times New Roman"/>
                <w:noProof/>
                <w:sz w:val="24"/>
                <w:szCs w:val="24"/>
                <w14:ligatures w14:val="standardContextual"/>
              </w:rPr>
              <w:drawing>
                <wp:inline distT="0" distB="0" distL="0" distR="0" wp14:anchorId="45F5D3E3" wp14:editId="42B82FD5">
                  <wp:extent cx="402590" cy="1614115"/>
                  <wp:effectExtent l="0" t="0" r="0" b="5715"/>
                  <wp:docPr id="776700593" name="Picture 776700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711170" name="Picture 62071117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3226" cy="1616664"/>
                          </a:xfrm>
                          <a:prstGeom prst="rect">
                            <a:avLst/>
                          </a:prstGeom>
                        </pic:spPr>
                      </pic:pic>
                    </a:graphicData>
                  </a:graphic>
                </wp:inline>
              </w:drawing>
            </w:r>
          </w:p>
        </w:tc>
        <w:tc>
          <w:tcPr>
            <w:tcW w:w="1276" w:type="dxa"/>
            <w:tcBorders>
              <w:top w:val="single" w:sz="4" w:space="0" w:color="auto"/>
              <w:bottom w:val="single" w:sz="4" w:space="0" w:color="auto"/>
            </w:tcBorders>
          </w:tcPr>
          <w:p w14:paraId="13AB8AC6" w14:textId="77777777" w:rsidR="00131B1D" w:rsidRDefault="00131B1D" w:rsidP="00773F99">
            <w:pPr>
              <w:pStyle w:val="NoSpacing"/>
              <w:rPr>
                <w:rFonts w:ascii="Times New Roman" w:hAnsi="Times New Roman"/>
                <w:sz w:val="24"/>
                <w:szCs w:val="24"/>
              </w:rPr>
            </w:pPr>
            <w:r>
              <w:rPr>
                <w:rFonts w:ascii="Times New Roman" w:hAnsi="Times New Roman"/>
                <w:sz w:val="24"/>
                <w:szCs w:val="24"/>
              </w:rPr>
              <w:t>D</w:t>
            </w:r>
            <w:r w:rsidRPr="00411161">
              <w:rPr>
                <w:rFonts w:ascii="Times New Roman" w:hAnsi="Times New Roman"/>
                <w:sz w:val="24"/>
                <w:szCs w:val="24"/>
              </w:rPr>
              <w:t>etected</w:t>
            </w:r>
          </w:p>
          <w:p w14:paraId="4F129120" w14:textId="77777777" w:rsidR="00DD28ED" w:rsidRDefault="00DD28ED" w:rsidP="00773F99">
            <w:pPr>
              <w:pStyle w:val="NoSpacing"/>
              <w:rPr>
                <w:rFonts w:ascii="Times New Roman" w:hAnsi="Times New Roman"/>
                <w:sz w:val="24"/>
                <w:szCs w:val="24"/>
              </w:rPr>
            </w:pPr>
          </w:p>
          <w:p w14:paraId="0B9D4EC4" w14:textId="77777777" w:rsidR="00DD28ED" w:rsidRDefault="00DD28ED" w:rsidP="00773F99">
            <w:pPr>
              <w:pStyle w:val="NoSpacing"/>
              <w:rPr>
                <w:rFonts w:ascii="Times New Roman" w:hAnsi="Times New Roman"/>
                <w:sz w:val="24"/>
                <w:szCs w:val="24"/>
              </w:rPr>
            </w:pPr>
          </w:p>
          <w:p w14:paraId="29118575" w14:textId="77777777" w:rsidR="00DD28ED" w:rsidRDefault="00DD28ED" w:rsidP="00773F99">
            <w:pPr>
              <w:pStyle w:val="NoSpacing"/>
              <w:rPr>
                <w:rFonts w:ascii="Times New Roman" w:hAnsi="Times New Roman"/>
                <w:sz w:val="24"/>
                <w:szCs w:val="24"/>
              </w:rPr>
            </w:pPr>
          </w:p>
          <w:p w14:paraId="5D2CB079" w14:textId="77777777" w:rsidR="00DD28ED" w:rsidRDefault="00DD28ED" w:rsidP="00773F99">
            <w:pPr>
              <w:pStyle w:val="NoSpacing"/>
              <w:rPr>
                <w:rFonts w:ascii="Times New Roman" w:hAnsi="Times New Roman"/>
                <w:sz w:val="24"/>
                <w:szCs w:val="24"/>
              </w:rPr>
            </w:pPr>
          </w:p>
          <w:p w14:paraId="0521FDDF" w14:textId="77777777" w:rsidR="00DD28ED" w:rsidRDefault="00DD28ED" w:rsidP="00773F99">
            <w:pPr>
              <w:pStyle w:val="NoSpacing"/>
              <w:rPr>
                <w:rFonts w:ascii="Times New Roman" w:hAnsi="Times New Roman"/>
                <w:sz w:val="24"/>
                <w:szCs w:val="24"/>
              </w:rPr>
            </w:pPr>
          </w:p>
          <w:p w14:paraId="35431E4A" w14:textId="77777777" w:rsidR="00DD28ED" w:rsidRDefault="00DD28ED" w:rsidP="00773F99">
            <w:pPr>
              <w:pStyle w:val="NoSpacing"/>
              <w:rPr>
                <w:rFonts w:ascii="Times New Roman" w:hAnsi="Times New Roman"/>
                <w:sz w:val="24"/>
                <w:szCs w:val="24"/>
              </w:rPr>
            </w:pPr>
          </w:p>
          <w:p w14:paraId="4227FF4F" w14:textId="77777777" w:rsidR="00DD28ED" w:rsidRDefault="00DD28ED" w:rsidP="00773F99">
            <w:pPr>
              <w:pStyle w:val="NoSpacing"/>
              <w:rPr>
                <w:rFonts w:ascii="Times New Roman" w:hAnsi="Times New Roman"/>
                <w:sz w:val="24"/>
                <w:szCs w:val="24"/>
              </w:rPr>
            </w:pPr>
          </w:p>
          <w:p w14:paraId="571D2438" w14:textId="77777777" w:rsidR="00DD28ED" w:rsidRDefault="00DD28ED" w:rsidP="00773F99">
            <w:pPr>
              <w:pStyle w:val="NoSpacing"/>
              <w:rPr>
                <w:rFonts w:ascii="Times New Roman" w:hAnsi="Times New Roman"/>
                <w:sz w:val="24"/>
                <w:szCs w:val="24"/>
              </w:rPr>
            </w:pPr>
          </w:p>
          <w:p w14:paraId="197A5E3B" w14:textId="77777777" w:rsidR="00DD28ED" w:rsidRPr="00411161" w:rsidRDefault="00DD28ED" w:rsidP="00773F99">
            <w:pPr>
              <w:pStyle w:val="NoSpacing"/>
              <w:rPr>
                <w:rFonts w:ascii="Times New Roman" w:hAnsi="Times New Roman"/>
                <w:sz w:val="24"/>
                <w:szCs w:val="24"/>
              </w:rPr>
            </w:pPr>
          </w:p>
        </w:tc>
        <w:tc>
          <w:tcPr>
            <w:tcW w:w="992" w:type="dxa"/>
            <w:tcBorders>
              <w:top w:val="single" w:sz="4" w:space="0" w:color="auto"/>
              <w:bottom w:val="single" w:sz="4" w:space="0" w:color="auto"/>
            </w:tcBorders>
          </w:tcPr>
          <w:p w14:paraId="067DC272"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w:t>
            </w:r>
          </w:p>
        </w:tc>
        <w:tc>
          <w:tcPr>
            <w:tcW w:w="1134" w:type="dxa"/>
            <w:tcBorders>
              <w:top w:val="single" w:sz="4" w:space="0" w:color="auto"/>
              <w:bottom w:val="single" w:sz="4" w:space="0" w:color="auto"/>
            </w:tcBorders>
          </w:tcPr>
          <w:p w14:paraId="21994E0E"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Not detected</w:t>
            </w:r>
          </w:p>
        </w:tc>
        <w:tc>
          <w:tcPr>
            <w:tcW w:w="992" w:type="dxa"/>
            <w:tcBorders>
              <w:top w:val="single" w:sz="4" w:space="0" w:color="auto"/>
              <w:bottom w:val="single" w:sz="4" w:space="0" w:color="auto"/>
            </w:tcBorders>
          </w:tcPr>
          <w:p w14:paraId="1154433C"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w:t>
            </w:r>
          </w:p>
        </w:tc>
        <w:tc>
          <w:tcPr>
            <w:tcW w:w="1134" w:type="dxa"/>
            <w:tcBorders>
              <w:top w:val="single" w:sz="4" w:space="0" w:color="auto"/>
              <w:bottom w:val="single" w:sz="4" w:space="0" w:color="auto"/>
            </w:tcBorders>
          </w:tcPr>
          <w:p w14:paraId="68A40799"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Not detected</w:t>
            </w:r>
          </w:p>
        </w:tc>
      </w:tr>
      <w:tr w:rsidR="00131B1D" w:rsidRPr="00411161" w14:paraId="236E0720" w14:textId="77777777" w:rsidTr="00DD28ED">
        <w:tc>
          <w:tcPr>
            <w:tcW w:w="2122" w:type="dxa"/>
            <w:tcBorders>
              <w:top w:val="single" w:sz="4" w:space="0" w:color="auto"/>
              <w:bottom w:val="single" w:sz="4" w:space="0" w:color="auto"/>
            </w:tcBorders>
          </w:tcPr>
          <w:p w14:paraId="03DB4325"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Dichloromethane</w:t>
            </w:r>
          </w:p>
        </w:tc>
        <w:tc>
          <w:tcPr>
            <w:tcW w:w="850" w:type="dxa"/>
            <w:tcBorders>
              <w:top w:val="single" w:sz="4" w:space="0" w:color="auto"/>
              <w:bottom w:val="single" w:sz="4" w:space="0" w:color="auto"/>
            </w:tcBorders>
          </w:tcPr>
          <w:p w14:paraId="0DABA787" w14:textId="77777777" w:rsidR="00131B1D" w:rsidRPr="00411161" w:rsidRDefault="00131B1D" w:rsidP="00773F99">
            <w:pPr>
              <w:pStyle w:val="NoSpacing"/>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713536" behindDoc="0" locked="0" layoutInCell="1" allowOverlap="1" wp14:anchorId="47613892" wp14:editId="77C403D1">
                      <wp:simplePos x="0" y="0"/>
                      <wp:positionH relativeFrom="column">
                        <wp:posOffset>115732</wp:posOffset>
                      </wp:positionH>
                      <wp:positionV relativeFrom="paragraph">
                        <wp:posOffset>409325</wp:posOffset>
                      </wp:positionV>
                      <wp:extent cx="227278" cy="597267"/>
                      <wp:effectExtent l="0" t="0" r="20955" b="12700"/>
                      <wp:wrapNone/>
                      <wp:docPr id="160489856" name="Oval 10"/>
                      <wp:cNvGraphicFramePr/>
                      <a:graphic xmlns:a="http://schemas.openxmlformats.org/drawingml/2006/main">
                        <a:graphicData uri="http://schemas.microsoft.com/office/word/2010/wordprocessingShape">
                          <wps:wsp>
                            <wps:cNvSpPr/>
                            <wps:spPr>
                              <a:xfrm>
                                <a:off x="0" y="0"/>
                                <a:ext cx="227278" cy="597267"/>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3C76B7" id="Oval 10" o:spid="_x0000_s1026" style="position:absolute;margin-left:9.1pt;margin-top:32.25pt;width:17.9pt;height:47.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" filled="f" strokecolor="black [3213]" strokeweight=".25pt">
                      <v:stroke joinstyle="miter"/>
                    </v:oval>
                  </w:pict>
                </mc:Fallback>
              </mc:AlternateContent>
            </w:r>
            <w:r w:rsidRPr="00411161">
              <w:rPr>
                <w:rFonts w:ascii="Times New Roman" w:hAnsi="Times New Roman"/>
                <w:noProof/>
                <w:sz w:val="24"/>
                <w:szCs w:val="24"/>
                <w14:ligatures w14:val="standardContextual"/>
              </w:rPr>
              <w:drawing>
                <wp:inline distT="0" distB="0" distL="0" distR="0" wp14:anchorId="35D36469" wp14:editId="09BFD0D0">
                  <wp:extent cx="411958" cy="1420836"/>
                  <wp:effectExtent l="0" t="0" r="7620" b="0"/>
                  <wp:docPr id="107327199" name="Picture 107327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450843" name="Picture 1589450843"/>
                          <pic:cNvPicPr/>
                        </pic:nvPicPr>
                        <pic:blipFill>
                          <a:blip r:embed="rId18">
                            <a:extLst>
                              <a:ext uri="{28A0092B-C50C-407E-A947-70E740481C1C}">
                                <a14:useLocalDpi xmlns:a14="http://schemas.microsoft.com/office/drawing/2010/main" val="0"/>
                              </a:ext>
                            </a:extLst>
                          </a:blip>
                          <a:stretch>
                            <a:fillRect/>
                          </a:stretch>
                        </pic:blipFill>
                        <pic:spPr>
                          <a:xfrm>
                            <a:off x="0" y="0"/>
                            <a:ext cx="415770" cy="1433985"/>
                          </a:xfrm>
                          <a:prstGeom prst="rect">
                            <a:avLst/>
                          </a:prstGeom>
                        </pic:spPr>
                      </pic:pic>
                    </a:graphicData>
                  </a:graphic>
                </wp:inline>
              </w:drawing>
            </w:r>
          </w:p>
          <w:p w14:paraId="0D46ABA8" w14:textId="77777777" w:rsidR="00131B1D" w:rsidRPr="00411161" w:rsidRDefault="00131B1D" w:rsidP="00773F99">
            <w:pPr>
              <w:pStyle w:val="NoSpacing"/>
              <w:rPr>
                <w:rFonts w:ascii="Times New Roman" w:hAnsi="Times New Roman"/>
                <w:sz w:val="24"/>
                <w:szCs w:val="24"/>
              </w:rPr>
            </w:pPr>
          </w:p>
        </w:tc>
        <w:tc>
          <w:tcPr>
            <w:tcW w:w="1276" w:type="dxa"/>
            <w:tcBorders>
              <w:top w:val="single" w:sz="4" w:space="0" w:color="auto"/>
              <w:bottom w:val="single" w:sz="4" w:space="0" w:color="auto"/>
            </w:tcBorders>
          </w:tcPr>
          <w:p w14:paraId="6B33F5B0"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Detected</w:t>
            </w:r>
          </w:p>
          <w:p w14:paraId="436560D7" w14:textId="77777777" w:rsidR="00131B1D" w:rsidRPr="00411161" w:rsidRDefault="00131B1D" w:rsidP="00773F99">
            <w:pPr>
              <w:pStyle w:val="NoSpacing"/>
              <w:rPr>
                <w:rFonts w:ascii="Times New Roman" w:hAnsi="Times New Roman"/>
                <w:sz w:val="24"/>
                <w:szCs w:val="24"/>
              </w:rPr>
            </w:pPr>
          </w:p>
        </w:tc>
        <w:tc>
          <w:tcPr>
            <w:tcW w:w="992" w:type="dxa"/>
            <w:tcBorders>
              <w:top w:val="single" w:sz="4" w:space="0" w:color="auto"/>
              <w:bottom w:val="single" w:sz="4" w:space="0" w:color="auto"/>
            </w:tcBorders>
          </w:tcPr>
          <w:p w14:paraId="2340F458"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noProof/>
                <w:sz w:val="24"/>
                <w:szCs w:val="24"/>
                <w14:ligatures w14:val="standardContextual"/>
              </w:rPr>
              <w:t>-</w:t>
            </w:r>
          </w:p>
        </w:tc>
        <w:tc>
          <w:tcPr>
            <w:tcW w:w="1134" w:type="dxa"/>
            <w:tcBorders>
              <w:top w:val="single" w:sz="4" w:space="0" w:color="auto"/>
              <w:bottom w:val="single" w:sz="4" w:space="0" w:color="auto"/>
            </w:tcBorders>
          </w:tcPr>
          <w:p w14:paraId="0DEA9E73"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Not Detected</w:t>
            </w:r>
          </w:p>
          <w:p w14:paraId="7CCD6A61" w14:textId="77777777" w:rsidR="00131B1D" w:rsidRPr="00411161" w:rsidRDefault="00131B1D" w:rsidP="00773F99">
            <w:pPr>
              <w:pStyle w:val="NoSpacing"/>
              <w:rPr>
                <w:rFonts w:ascii="Times New Roman" w:hAnsi="Times New Roman"/>
                <w:sz w:val="24"/>
                <w:szCs w:val="24"/>
              </w:rPr>
            </w:pPr>
          </w:p>
        </w:tc>
        <w:tc>
          <w:tcPr>
            <w:tcW w:w="992" w:type="dxa"/>
            <w:tcBorders>
              <w:top w:val="single" w:sz="4" w:space="0" w:color="auto"/>
              <w:bottom w:val="single" w:sz="4" w:space="0" w:color="auto"/>
            </w:tcBorders>
          </w:tcPr>
          <w:p w14:paraId="6F770BD0"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w:t>
            </w:r>
          </w:p>
        </w:tc>
        <w:tc>
          <w:tcPr>
            <w:tcW w:w="1134" w:type="dxa"/>
            <w:tcBorders>
              <w:top w:val="single" w:sz="4" w:space="0" w:color="auto"/>
              <w:bottom w:val="single" w:sz="4" w:space="0" w:color="auto"/>
            </w:tcBorders>
          </w:tcPr>
          <w:p w14:paraId="450D1F13"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Not detected</w:t>
            </w:r>
          </w:p>
        </w:tc>
      </w:tr>
      <w:tr w:rsidR="00131B1D" w:rsidRPr="00411161" w14:paraId="5E21B11B" w14:textId="77777777" w:rsidTr="00DD28ED">
        <w:tc>
          <w:tcPr>
            <w:tcW w:w="2122" w:type="dxa"/>
            <w:tcBorders>
              <w:top w:val="single" w:sz="4" w:space="0" w:color="auto"/>
              <w:bottom w:val="single" w:sz="4" w:space="0" w:color="auto"/>
            </w:tcBorders>
          </w:tcPr>
          <w:p w14:paraId="5429BBB0"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Ethyl acetate</w:t>
            </w:r>
          </w:p>
        </w:tc>
        <w:tc>
          <w:tcPr>
            <w:tcW w:w="850" w:type="dxa"/>
            <w:tcBorders>
              <w:top w:val="single" w:sz="4" w:space="0" w:color="auto"/>
              <w:bottom w:val="single" w:sz="4" w:space="0" w:color="auto"/>
            </w:tcBorders>
          </w:tcPr>
          <w:p w14:paraId="6012275A"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w:t>
            </w:r>
          </w:p>
        </w:tc>
        <w:tc>
          <w:tcPr>
            <w:tcW w:w="1276" w:type="dxa"/>
            <w:tcBorders>
              <w:top w:val="single" w:sz="4" w:space="0" w:color="auto"/>
              <w:bottom w:val="single" w:sz="4" w:space="0" w:color="auto"/>
            </w:tcBorders>
          </w:tcPr>
          <w:p w14:paraId="337C8E6C"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Not detected</w:t>
            </w:r>
          </w:p>
        </w:tc>
        <w:tc>
          <w:tcPr>
            <w:tcW w:w="992" w:type="dxa"/>
            <w:tcBorders>
              <w:top w:val="single" w:sz="4" w:space="0" w:color="auto"/>
              <w:bottom w:val="single" w:sz="4" w:space="0" w:color="auto"/>
            </w:tcBorders>
          </w:tcPr>
          <w:p w14:paraId="4C70A032" w14:textId="77777777" w:rsidR="00131B1D" w:rsidRPr="00411161" w:rsidRDefault="00131B1D" w:rsidP="00773F99">
            <w:pPr>
              <w:pStyle w:val="NoSpacing"/>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714560" behindDoc="0" locked="0" layoutInCell="1" allowOverlap="1" wp14:anchorId="1EBA65AD" wp14:editId="6FDB5478">
                      <wp:simplePos x="0" y="0"/>
                      <wp:positionH relativeFrom="column">
                        <wp:posOffset>119138</wp:posOffset>
                      </wp:positionH>
                      <wp:positionV relativeFrom="paragraph">
                        <wp:posOffset>947868</wp:posOffset>
                      </wp:positionV>
                      <wp:extent cx="211422" cy="200851"/>
                      <wp:effectExtent l="0" t="0" r="17780" b="27940"/>
                      <wp:wrapNone/>
                      <wp:docPr id="3905835" name="Oval 11"/>
                      <wp:cNvGraphicFramePr/>
                      <a:graphic xmlns:a="http://schemas.openxmlformats.org/drawingml/2006/main">
                        <a:graphicData uri="http://schemas.microsoft.com/office/word/2010/wordprocessingShape">
                          <wps:wsp>
                            <wps:cNvSpPr/>
                            <wps:spPr>
                              <a:xfrm>
                                <a:off x="0" y="0"/>
                                <a:ext cx="211422" cy="200851"/>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BB8732" id="Oval 11" o:spid="_x0000_s1026" style="position:absolute;margin-left:9.4pt;margin-top:74.65pt;width:16.65pt;height:15.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" filled="f" strokecolor="black [3213]" strokeweight=".25pt">
                      <v:stroke joinstyle="miter"/>
                    </v:oval>
                  </w:pict>
                </mc:Fallback>
              </mc:AlternateContent>
            </w:r>
            <w:r w:rsidRPr="00411161">
              <w:rPr>
                <w:rFonts w:ascii="Times New Roman" w:hAnsi="Times New Roman"/>
                <w:noProof/>
                <w:sz w:val="24"/>
                <w:szCs w:val="24"/>
                <w14:ligatures w14:val="standardContextual"/>
              </w:rPr>
              <w:drawing>
                <wp:inline distT="0" distB="0" distL="0" distR="0" wp14:anchorId="4C446964" wp14:editId="778C0D72">
                  <wp:extent cx="425450" cy="1428750"/>
                  <wp:effectExtent l="0" t="0" r="0" b="0"/>
                  <wp:docPr id="429652050" name="Picture 42965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102134" name="Picture 1580102134"/>
                          <pic:cNvPicPr/>
                        </pic:nvPicPr>
                        <pic:blipFill>
                          <a:blip r:embed="rId19">
                            <a:extLst>
                              <a:ext uri="{28A0092B-C50C-407E-A947-70E740481C1C}">
                                <a14:useLocalDpi xmlns:a14="http://schemas.microsoft.com/office/drawing/2010/main" val="0"/>
                              </a:ext>
                            </a:extLst>
                          </a:blip>
                          <a:stretch>
                            <a:fillRect/>
                          </a:stretch>
                        </pic:blipFill>
                        <pic:spPr>
                          <a:xfrm>
                            <a:off x="0" y="0"/>
                            <a:ext cx="425450" cy="1428750"/>
                          </a:xfrm>
                          <a:prstGeom prst="rect">
                            <a:avLst/>
                          </a:prstGeom>
                        </pic:spPr>
                      </pic:pic>
                    </a:graphicData>
                  </a:graphic>
                </wp:inline>
              </w:drawing>
            </w:r>
          </w:p>
          <w:p w14:paraId="17BE8BA3" w14:textId="77777777" w:rsidR="00131B1D" w:rsidRPr="00411161" w:rsidRDefault="00131B1D" w:rsidP="00773F99">
            <w:pPr>
              <w:pStyle w:val="NoSpacing"/>
              <w:rPr>
                <w:rFonts w:ascii="Times New Roman" w:hAnsi="Times New Roman"/>
                <w:sz w:val="24"/>
                <w:szCs w:val="24"/>
              </w:rPr>
            </w:pPr>
          </w:p>
        </w:tc>
        <w:tc>
          <w:tcPr>
            <w:tcW w:w="1134" w:type="dxa"/>
            <w:tcBorders>
              <w:top w:val="single" w:sz="4" w:space="0" w:color="auto"/>
              <w:bottom w:val="single" w:sz="4" w:space="0" w:color="auto"/>
            </w:tcBorders>
          </w:tcPr>
          <w:p w14:paraId="03FFAE28"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Detected</w:t>
            </w:r>
          </w:p>
          <w:p w14:paraId="02C8E204" w14:textId="77777777" w:rsidR="00131B1D" w:rsidRPr="00411161" w:rsidRDefault="00131B1D" w:rsidP="00773F99">
            <w:pPr>
              <w:pStyle w:val="NoSpacing"/>
              <w:rPr>
                <w:rFonts w:ascii="Times New Roman" w:hAnsi="Times New Roman"/>
                <w:sz w:val="24"/>
                <w:szCs w:val="24"/>
              </w:rPr>
            </w:pPr>
          </w:p>
        </w:tc>
        <w:tc>
          <w:tcPr>
            <w:tcW w:w="992" w:type="dxa"/>
            <w:tcBorders>
              <w:top w:val="single" w:sz="4" w:space="0" w:color="auto"/>
              <w:bottom w:val="single" w:sz="4" w:space="0" w:color="auto"/>
            </w:tcBorders>
          </w:tcPr>
          <w:p w14:paraId="6F9370BE" w14:textId="77777777" w:rsidR="00131B1D" w:rsidRPr="00411161" w:rsidRDefault="00131B1D" w:rsidP="00773F99">
            <w:pPr>
              <w:pStyle w:val="NoSpacing"/>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715584" behindDoc="0" locked="0" layoutInCell="1" allowOverlap="1" wp14:anchorId="52ECD2BD" wp14:editId="625D6E1B">
                      <wp:simplePos x="0" y="0"/>
                      <wp:positionH relativeFrom="column">
                        <wp:posOffset>64087</wp:posOffset>
                      </wp:positionH>
                      <wp:positionV relativeFrom="paragraph">
                        <wp:posOffset>260746</wp:posOffset>
                      </wp:positionV>
                      <wp:extent cx="274849" cy="322419"/>
                      <wp:effectExtent l="0" t="0" r="11430" b="20955"/>
                      <wp:wrapNone/>
                      <wp:docPr id="2130895428" name="Oval 12"/>
                      <wp:cNvGraphicFramePr/>
                      <a:graphic xmlns:a="http://schemas.openxmlformats.org/drawingml/2006/main">
                        <a:graphicData uri="http://schemas.microsoft.com/office/word/2010/wordprocessingShape">
                          <wps:wsp>
                            <wps:cNvSpPr/>
                            <wps:spPr>
                              <a:xfrm>
                                <a:off x="0" y="0"/>
                                <a:ext cx="274849" cy="322419"/>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A2E4E3" id="Oval 12" o:spid="_x0000_s1026" style="position:absolute;margin-left:5.05pt;margin-top:20.55pt;width:21.65pt;height:25.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" filled="f" strokecolor="black [3213]" strokeweight=".25pt">
                      <v:stroke joinstyle="miter"/>
                    </v:oval>
                  </w:pict>
                </mc:Fallback>
              </mc:AlternateContent>
            </w:r>
            <w:r w:rsidRPr="00411161">
              <w:rPr>
                <w:rFonts w:ascii="Times New Roman" w:hAnsi="Times New Roman"/>
                <w:noProof/>
                <w:sz w:val="24"/>
                <w:szCs w:val="24"/>
                <w14:ligatures w14:val="standardContextual"/>
              </w:rPr>
              <w:drawing>
                <wp:inline distT="0" distB="0" distL="0" distR="0" wp14:anchorId="3555ECA8" wp14:editId="3C64C39F">
                  <wp:extent cx="373495" cy="1456006"/>
                  <wp:effectExtent l="0" t="0" r="7620" b="0"/>
                  <wp:docPr id="1337528201" name="Picture 133752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106232" name="Picture 104410623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8595" cy="1475886"/>
                          </a:xfrm>
                          <a:prstGeom prst="rect">
                            <a:avLst/>
                          </a:prstGeom>
                        </pic:spPr>
                      </pic:pic>
                    </a:graphicData>
                  </a:graphic>
                </wp:inline>
              </w:drawing>
            </w:r>
          </w:p>
        </w:tc>
        <w:tc>
          <w:tcPr>
            <w:tcW w:w="1134" w:type="dxa"/>
            <w:tcBorders>
              <w:top w:val="single" w:sz="4" w:space="0" w:color="auto"/>
              <w:bottom w:val="single" w:sz="4" w:space="0" w:color="auto"/>
            </w:tcBorders>
          </w:tcPr>
          <w:p w14:paraId="06591933"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Detected</w:t>
            </w:r>
          </w:p>
          <w:p w14:paraId="23285A6C" w14:textId="77777777" w:rsidR="00131B1D" w:rsidRPr="00411161" w:rsidRDefault="00131B1D" w:rsidP="00773F99">
            <w:pPr>
              <w:pStyle w:val="NoSpacing"/>
              <w:rPr>
                <w:rFonts w:ascii="Times New Roman" w:hAnsi="Times New Roman"/>
                <w:sz w:val="24"/>
                <w:szCs w:val="24"/>
              </w:rPr>
            </w:pPr>
          </w:p>
        </w:tc>
      </w:tr>
      <w:tr w:rsidR="00131B1D" w:rsidRPr="00411161" w14:paraId="1C9ADF81" w14:textId="77777777" w:rsidTr="00DD28ED">
        <w:tc>
          <w:tcPr>
            <w:tcW w:w="2122" w:type="dxa"/>
            <w:tcBorders>
              <w:top w:val="single" w:sz="4" w:space="0" w:color="auto"/>
            </w:tcBorders>
          </w:tcPr>
          <w:p w14:paraId="4D057255"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Methanol</w:t>
            </w:r>
          </w:p>
        </w:tc>
        <w:tc>
          <w:tcPr>
            <w:tcW w:w="850" w:type="dxa"/>
            <w:tcBorders>
              <w:top w:val="single" w:sz="4" w:space="0" w:color="auto"/>
            </w:tcBorders>
          </w:tcPr>
          <w:p w14:paraId="65001000"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w:t>
            </w:r>
          </w:p>
        </w:tc>
        <w:tc>
          <w:tcPr>
            <w:tcW w:w="1276" w:type="dxa"/>
            <w:tcBorders>
              <w:top w:val="single" w:sz="4" w:space="0" w:color="auto"/>
            </w:tcBorders>
          </w:tcPr>
          <w:p w14:paraId="4E72CA22"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Not detected</w:t>
            </w:r>
          </w:p>
        </w:tc>
        <w:tc>
          <w:tcPr>
            <w:tcW w:w="992" w:type="dxa"/>
            <w:tcBorders>
              <w:top w:val="single" w:sz="4" w:space="0" w:color="auto"/>
            </w:tcBorders>
          </w:tcPr>
          <w:p w14:paraId="24C1570A" w14:textId="77777777" w:rsidR="00131B1D" w:rsidRPr="00411161" w:rsidRDefault="00131B1D" w:rsidP="00773F99">
            <w:pPr>
              <w:pStyle w:val="NoSpacing"/>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716608" behindDoc="0" locked="0" layoutInCell="1" allowOverlap="1" wp14:anchorId="00B17565" wp14:editId="32F153DF">
                      <wp:simplePos x="0" y="0"/>
                      <wp:positionH relativeFrom="column">
                        <wp:posOffset>87424</wp:posOffset>
                      </wp:positionH>
                      <wp:positionV relativeFrom="paragraph">
                        <wp:posOffset>436902</wp:posOffset>
                      </wp:positionV>
                      <wp:extent cx="264278" cy="258992"/>
                      <wp:effectExtent l="0" t="0" r="21590" b="27305"/>
                      <wp:wrapNone/>
                      <wp:docPr id="825564481" name="Oval 13"/>
                      <wp:cNvGraphicFramePr/>
                      <a:graphic xmlns:a="http://schemas.openxmlformats.org/drawingml/2006/main">
                        <a:graphicData uri="http://schemas.microsoft.com/office/word/2010/wordprocessingShape">
                          <wps:wsp>
                            <wps:cNvSpPr/>
                            <wps:spPr>
                              <a:xfrm>
                                <a:off x="0" y="0"/>
                                <a:ext cx="264278" cy="258992"/>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6CC6B0" id="Oval 13" o:spid="_x0000_s1026" style="position:absolute;margin-left:6.9pt;margin-top:34.4pt;width:20.8pt;height:20.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" filled="f" strokecolor="black [3213]" strokeweight=".25pt">
                      <v:stroke joinstyle="miter"/>
                    </v:oval>
                  </w:pict>
                </mc:Fallback>
              </mc:AlternateContent>
            </w:r>
            <w:r w:rsidRPr="00411161">
              <w:rPr>
                <w:rFonts w:ascii="Times New Roman" w:hAnsi="Times New Roman"/>
                <w:noProof/>
                <w:sz w:val="24"/>
                <w:szCs w:val="24"/>
                <w14:ligatures w14:val="standardContextual"/>
              </w:rPr>
              <w:drawing>
                <wp:inline distT="0" distB="0" distL="0" distR="0" wp14:anchorId="6F2B63FB" wp14:editId="6EA794F2">
                  <wp:extent cx="438692" cy="1526344"/>
                  <wp:effectExtent l="0" t="0" r="0" b="0"/>
                  <wp:docPr id="158644830" name="Picture 15864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443285" name="Picture 668443285"/>
                          <pic:cNvPicPr/>
                        </pic:nvPicPr>
                        <pic:blipFill>
                          <a:blip r:embed="rId21">
                            <a:extLst>
                              <a:ext uri="{28A0092B-C50C-407E-A947-70E740481C1C}">
                                <a14:useLocalDpi xmlns:a14="http://schemas.microsoft.com/office/drawing/2010/main" val="0"/>
                              </a:ext>
                            </a:extLst>
                          </a:blip>
                          <a:stretch>
                            <a:fillRect/>
                          </a:stretch>
                        </pic:blipFill>
                        <pic:spPr>
                          <a:xfrm>
                            <a:off x="0" y="0"/>
                            <a:ext cx="442994" cy="1541313"/>
                          </a:xfrm>
                          <a:prstGeom prst="rect">
                            <a:avLst/>
                          </a:prstGeom>
                        </pic:spPr>
                      </pic:pic>
                    </a:graphicData>
                  </a:graphic>
                </wp:inline>
              </w:drawing>
            </w:r>
          </w:p>
          <w:p w14:paraId="2834E88F" w14:textId="77777777" w:rsidR="00131B1D" w:rsidRPr="00411161" w:rsidRDefault="00131B1D" w:rsidP="00773F99">
            <w:pPr>
              <w:pStyle w:val="NoSpacing"/>
              <w:rPr>
                <w:rFonts w:ascii="Times New Roman" w:hAnsi="Times New Roman"/>
                <w:sz w:val="24"/>
                <w:szCs w:val="24"/>
              </w:rPr>
            </w:pPr>
          </w:p>
        </w:tc>
        <w:tc>
          <w:tcPr>
            <w:tcW w:w="1134" w:type="dxa"/>
            <w:tcBorders>
              <w:top w:val="single" w:sz="4" w:space="0" w:color="auto"/>
            </w:tcBorders>
          </w:tcPr>
          <w:p w14:paraId="10CA8C32"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Detected</w:t>
            </w:r>
          </w:p>
          <w:p w14:paraId="45711043" w14:textId="77777777" w:rsidR="00131B1D" w:rsidRPr="00411161" w:rsidRDefault="00131B1D" w:rsidP="00773F99">
            <w:pPr>
              <w:pStyle w:val="NoSpacing"/>
              <w:rPr>
                <w:rFonts w:ascii="Times New Roman" w:hAnsi="Times New Roman"/>
                <w:sz w:val="24"/>
                <w:szCs w:val="24"/>
              </w:rPr>
            </w:pPr>
          </w:p>
        </w:tc>
        <w:tc>
          <w:tcPr>
            <w:tcW w:w="992" w:type="dxa"/>
            <w:tcBorders>
              <w:top w:val="single" w:sz="4" w:space="0" w:color="auto"/>
            </w:tcBorders>
          </w:tcPr>
          <w:p w14:paraId="1D89B9BA" w14:textId="77777777" w:rsidR="00131B1D" w:rsidRPr="00411161" w:rsidRDefault="00131B1D" w:rsidP="00773F99">
            <w:pPr>
              <w:pStyle w:val="NoSpacing"/>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717632" behindDoc="0" locked="0" layoutInCell="1" allowOverlap="1" wp14:anchorId="2E09FAC8" wp14:editId="4FE68FAA">
                      <wp:simplePos x="0" y="0"/>
                      <wp:positionH relativeFrom="column">
                        <wp:posOffset>37660</wp:posOffset>
                      </wp:positionH>
                      <wp:positionV relativeFrom="paragraph">
                        <wp:posOffset>167339</wp:posOffset>
                      </wp:positionV>
                      <wp:extent cx="306561" cy="332990"/>
                      <wp:effectExtent l="0" t="0" r="17780" b="10160"/>
                      <wp:wrapNone/>
                      <wp:docPr id="1100638815" name="Oval 14"/>
                      <wp:cNvGraphicFramePr/>
                      <a:graphic xmlns:a="http://schemas.openxmlformats.org/drawingml/2006/main">
                        <a:graphicData uri="http://schemas.microsoft.com/office/word/2010/wordprocessingShape">
                          <wps:wsp>
                            <wps:cNvSpPr/>
                            <wps:spPr>
                              <a:xfrm>
                                <a:off x="0" y="0"/>
                                <a:ext cx="306561" cy="332990"/>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4CD381" id="Oval 14" o:spid="_x0000_s1026" style="position:absolute;margin-left:2.95pt;margin-top:13.2pt;width:24.15pt;height:26.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" filled="f" strokecolor="black [3213]" strokeweight=".25pt">
                      <v:stroke joinstyle="miter"/>
                    </v:oval>
                  </w:pict>
                </mc:Fallback>
              </mc:AlternateContent>
            </w:r>
            <w:r w:rsidRPr="00411161">
              <w:rPr>
                <w:rFonts w:ascii="Times New Roman" w:hAnsi="Times New Roman"/>
                <w:noProof/>
                <w:sz w:val="24"/>
                <w:szCs w:val="24"/>
                <w14:ligatures w14:val="standardContextual"/>
              </w:rPr>
              <w:drawing>
                <wp:inline distT="0" distB="0" distL="0" distR="0" wp14:anchorId="5B2251C3" wp14:editId="4EA779FC">
                  <wp:extent cx="418555" cy="1589649"/>
                  <wp:effectExtent l="0" t="0" r="635" b="0"/>
                  <wp:docPr id="2088698424" name="Picture 2088698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70417" name="Picture 176970417"/>
                          <pic:cNvPicPr/>
                        </pic:nvPicPr>
                        <pic:blipFill>
                          <a:blip r:embed="rId22">
                            <a:extLst>
                              <a:ext uri="{28A0092B-C50C-407E-A947-70E740481C1C}">
                                <a14:useLocalDpi xmlns:a14="http://schemas.microsoft.com/office/drawing/2010/main" val="0"/>
                              </a:ext>
                            </a:extLst>
                          </a:blip>
                          <a:stretch>
                            <a:fillRect/>
                          </a:stretch>
                        </pic:blipFill>
                        <pic:spPr>
                          <a:xfrm>
                            <a:off x="0" y="0"/>
                            <a:ext cx="424946" cy="1613923"/>
                          </a:xfrm>
                          <a:prstGeom prst="rect">
                            <a:avLst/>
                          </a:prstGeom>
                        </pic:spPr>
                      </pic:pic>
                    </a:graphicData>
                  </a:graphic>
                </wp:inline>
              </w:drawing>
            </w:r>
          </w:p>
        </w:tc>
        <w:tc>
          <w:tcPr>
            <w:tcW w:w="1134" w:type="dxa"/>
            <w:tcBorders>
              <w:top w:val="single" w:sz="4" w:space="0" w:color="auto"/>
            </w:tcBorders>
          </w:tcPr>
          <w:p w14:paraId="47A6D0D0" w14:textId="77777777" w:rsidR="00131B1D" w:rsidRPr="00411161" w:rsidRDefault="00131B1D" w:rsidP="00773F99">
            <w:pPr>
              <w:pStyle w:val="NoSpacing"/>
              <w:rPr>
                <w:rFonts w:ascii="Times New Roman" w:hAnsi="Times New Roman"/>
                <w:sz w:val="24"/>
                <w:szCs w:val="24"/>
              </w:rPr>
            </w:pPr>
            <w:r w:rsidRPr="00411161">
              <w:rPr>
                <w:rFonts w:ascii="Times New Roman" w:hAnsi="Times New Roman"/>
                <w:sz w:val="24"/>
                <w:szCs w:val="24"/>
              </w:rPr>
              <w:t>Detected</w:t>
            </w:r>
          </w:p>
          <w:p w14:paraId="65A596E6" w14:textId="77777777" w:rsidR="00131B1D" w:rsidRPr="00411161" w:rsidRDefault="00131B1D" w:rsidP="00773F99">
            <w:pPr>
              <w:pStyle w:val="NoSpacing"/>
              <w:rPr>
                <w:rFonts w:ascii="Times New Roman" w:hAnsi="Times New Roman"/>
                <w:sz w:val="24"/>
                <w:szCs w:val="24"/>
              </w:rPr>
            </w:pPr>
          </w:p>
        </w:tc>
      </w:tr>
    </w:tbl>
    <w:p w14:paraId="0E4548B3" w14:textId="77777777" w:rsidR="006F6F14" w:rsidRDefault="006F6F14" w:rsidP="00852BFF">
      <w:pPr>
        <w:spacing w:after="0" w:line="360" w:lineRule="auto"/>
        <w:rPr>
          <w:rFonts w:ascii="Times New Roman" w:hAnsi="Times New Roman" w:cs="Times New Roman"/>
          <w:b/>
          <w:bCs/>
          <w:sz w:val="24"/>
          <w:szCs w:val="24"/>
        </w:rPr>
      </w:pPr>
    </w:p>
    <w:p w14:paraId="67359052" w14:textId="77777777" w:rsidR="006F6F14" w:rsidRDefault="006F6F14" w:rsidP="00852BFF">
      <w:pPr>
        <w:spacing w:after="0" w:line="360" w:lineRule="auto"/>
        <w:rPr>
          <w:rFonts w:ascii="Times New Roman" w:hAnsi="Times New Roman" w:cs="Times New Roman"/>
          <w:b/>
          <w:bCs/>
          <w:sz w:val="24"/>
          <w:szCs w:val="24"/>
        </w:rPr>
      </w:pPr>
    </w:p>
    <w:p w14:paraId="35467D19" w14:textId="77777777" w:rsidR="006F6F14" w:rsidRDefault="006F6F14" w:rsidP="00852BFF">
      <w:pPr>
        <w:spacing w:after="0" w:line="360" w:lineRule="auto"/>
        <w:rPr>
          <w:rFonts w:ascii="Times New Roman" w:hAnsi="Times New Roman" w:cs="Times New Roman"/>
          <w:b/>
          <w:bCs/>
          <w:sz w:val="24"/>
          <w:szCs w:val="24"/>
        </w:rPr>
      </w:pPr>
    </w:p>
    <w:p w14:paraId="068E41C0" w14:textId="77777777" w:rsidR="006F6F14" w:rsidRDefault="006F6F14" w:rsidP="00852BFF">
      <w:pPr>
        <w:spacing w:after="0" w:line="360" w:lineRule="auto"/>
        <w:rPr>
          <w:rFonts w:ascii="Times New Roman" w:hAnsi="Times New Roman" w:cs="Times New Roman"/>
          <w:b/>
          <w:bCs/>
          <w:sz w:val="24"/>
          <w:szCs w:val="24"/>
        </w:rPr>
      </w:pPr>
    </w:p>
    <w:p w14:paraId="7CDCFA94" w14:textId="75143EB4" w:rsidR="00852BFF" w:rsidRPr="00852BFF" w:rsidRDefault="00852BFF" w:rsidP="00852BFF">
      <w:pPr>
        <w:spacing w:after="0" w:line="360" w:lineRule="auto"/>
        <w:rPr>
          <w:rFonts w:ascii="Times New Roman" w:hAnsi="Times New Roman" w:cs="Times New Roman"/>
          <w:i/>
          <w:iCs/>
          <w:sz w:val="24"/>
          <w:szCs w:val="24"/>
        </w:rPr>
      </w:pPr>
      <w:r w:rsidRPr="00852BFF">
        <w:rPr>
          <w:rFonts w:ascii="Times New Roman" w:hAnsi="Times New Roman" w:cs="Times New Roman"/>
          <w:b/>
          <w:bCs/>
          <w:sz w:val="24"/>
          <w:szCs w:val="24"/>
        </w:rPr>
        <w:lastRenderedPageBreak/>
        <w:t xml:space="preserve">Table </w:t>
      </w:r>
      <w:r w:rsidR="00B16F57">
        <w:rPr>
          <w:rFonts w:ascii="Times New Roman" w:hAnsi="Times New Roman" w:cs="Times New Roman"/>
          <w:b/>
          <w:bCs/>
          <w:sz w:val="24"/>
          <w:szCs w:val="24"/>
        </w:rPr>
        <w:t>4</w:t>
      </w:r>
      <w:r w:rsidRPr="00852BFF">
        <w:rPr>
          <w:rFonts w:ascii="Times New Roman" w:hAnsi="Times New Roman" w:cs="Times New Roman"/>
          <w:b/>
          <w:bCs/>
          <w:sz w:val="24"/>
          <w:szCs w:val="24"/>
        </w:rPr>
        <w:t>.</w:t>
      </w:r>
      <w:r w:rsidRPr="00852BFF">
        <w:rPr>
          <w:rFonts w:ascii="Times New Roman" w:hAnsi="Times New Roman" w:cs="Times New Roman"/>
          <w:sz w:val="24"/>
          <w:szCs w:val="24"/>
        </w:rPr>
        <w:t xml:space="preserve"> α-Glucosidase Enzyme Inhibitory Activity of</w:t>
      </w:r>
      <w:r w:rsidRPr="00852BFF">
        <w:rPr>
          <w:rFonts w:ascii="Times New Roman" w:hAnsi="Times New Roman" w:cs="Times New Roman"/>
          <w:i/>
          <w:iCs/>
          <w:sz w:val="24"/>
          <w:szCs w:val="24"/>
        </w:rPr>
        <w:t xml:space="preserve"> Uncaria sclerophylla </w:t>
      </w:r>
      <w:r w:rsidRPr="00852BFF">
        <w:rPr>
          <w:rFonts w:ascii="Times New Roman" w:hAnsi="Times New Roman" w:cs="Times New Roman"/>
          <w:sz w:val="24"/>
          <w:szCs w:val="24"/>
        </w:rPr>
        <w:t>extract</w:t>
      </w:r>
      <w:r w:rsidR="00473E0F">
        <w:rPr>
          <w:rFonts w:ascii="Times New Roman" w:hAnsi="Times New Roman" w:cs="Times New Roman"/>
          <w:sz w:val="24"/>
          <w:szCs w:val="24"/>
        </w:rPr>
        <w:t xml:space="preserve"> (75 ppm)</w:t>
      </w:r>
    </w:p>
    <w:tbl>
      <w:tblPr>
        <w:tblStyle w:val="TableGrid"/>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2107"/>
        <w:gridCol w:w="1276"/>
        <w:gridCol w:w="1275"/>
        <w:gridCol w:w="1276"/>
        <w:gridCol w:w="2126"/>
      </w:tblGrid>
      <w:tr w:rsidR="00852BFF" w:rsidRPr="00852BFF" w14:paraId="338C67C2" w14:textId="77777777" w:rsidTr="00473E0F">
        <w:trPr>
          <w:trHeight w:val="432"/>
        </w:trPr>
        <w:tc>
          <w:tcPr>
            <w:tcW w:w="1574" w:type="dxa"/>
            <w:tcBorders>
              <w:top w:val="single" w:sz="4" w:space="0" w:color="auto"/>
              <w:bottom w:val="single" w:sz="4" w:space="0" w:color="auto"/>
            </w:tcBorders>
            <w:shd w:val="clear" w:color="auto" w:fill="auto"/>
          </w:tcPr>
          <w:p w14:paraId="63D37D9A" w14:textId="327A184A" w:rsidR="00852BFF" w:rsidRPr="00852BFF" w:rsidRDefault="00852BFF" w:rsidP="00473E0F">
            <w:pPr>
              <w:pStyle w:val="NoSpacing"/>
              <w:spacing w:line="360" w:lineRule="auto"/>
              <w:rPr>
                <w:rFonts w:ascii="Times New Roman" w:hAnsi="Times New Roman"/>
                <w:sz w:val="24"/>
                <w:szCs w:val="24"/>
              </w:rPr>
            </w:pPr>
            <w:r w:rsidRPr="00852BFF">
              <w:rPr>
                <w:rFonts w:ascii="Times New Roman" w:hAnsi="Times New Roman"/>
                <w:sz w:val="24"/>
                <w:szCs w:val="24"/>
              </w:rPr>
              <w:t xml:space="preserve">Plant Sample </w:t>
            </w:r>
          </w:p>
        </w:tc>
        <w:tc>
          <w:tcPr>
            <w:tcW w:w="2107" w:type="dxa"/>
            <w:tcBorders>
              <w:top w:val="single" w:sz="4" w:space="0" w:color="auto"/>
              <w:bottom w:val="single" w:sz="4" w:space="0" w:color="auto"/>
            </w:tcBorders>
            <w:shd w:val="clear" w:color="auto" w:fill="auto"/>
          </w:tcPr>
          <w:p w14:paraId="4386579C" w14:textId="77777777" w:rsidR="00852BFF" w:rsidRPr="00852BFF" w:rsidRDefault="00852BFF" w:rsidP="00852BFF">
            <w:pPr>
              <w:pStyle w:val="NoSpacing"/>
              <w:spacing w:line="360" w:lineRule="auto"/>
              <w:rPr>
                <w:rFonts w:ascii="Times New Roman" w:hAnsi="Times New Roman"/>
                <w:sz w:val="24"/>
                <w:szCs w:val="24"/>
              </w:rPr>
            </w:pPr>
            <w:r w:rsidRPr="00852BFF">
              <w:rPr>
                <w:rFonts w:ascii="Times New Roman" w:hAnsi="Times New Roman"/>
                <w:sz w:val="24"/>
                <w:szCs w:val="24"/>
              </w:rPr>
              <w:t>Solvent Maceration</w:t>
            </w:r>
          </w:p>
        </w:tc>
        <w:tc>
          <w:tcPr>
            <w:tcW w:w="3827" w:type="dxa"/>
            <w:gridSpan w:val="3"/>
            <w:tcBorders>
              <w:top w:val="single" w:sz="4" w:space="0" w:color="auto"/>
              <w:bottom w:val="single" w:sz="4" w:space="0" w:color="auto"/>
            </w:tcBorders>
            <w:shd w:val="clear" w:color="auto" w:fill="auto"/>
          </w:tcPr>
          <w:p w14:paraId="13DBCD46" w14:textId="027EFA1C" w:rsidR="00852BFF" w:rsidRPr="00852BFF" w:rsidRDefault="00852BFF" w:rsidP="00852BFF">
            <w:pPr>
              <w:pStyle w:val="NoSpacing"/>
              <w:spacing w:line="360" w:lineRule="auto"/>
              <w:rPr>
                <w:rFonts w:ascii="Times New Roman" w:hAnsi="Times New Roman"/>
                <w:sz w:val="24"/>
                <w:szCs w:val="24"/>
              </w:rPr>
            </w:pPr>
            <w:r w:rsidRPr="00852BFF">
              <w:rPr>
                <w:rFonts w:ascii="Times New Roman" w:hAnsi="Times New Roman"/>
                <w:sz w:val="24"/>
                <w:szCs w:val="24"/>
              </w:rPr>
              <w:t>% α-</w:t>
            </w:r>
            <w:r w:rsidR="00964138">
              <w:rPr>
                <w:rFonts w:ascii="Times New Roman" w:hAnsi="Times New Roman"/>
                <w:sz w:val="24"/>
                <w:szCs w:val="24"/>
              </w:rPr>
              <w:t>G</w:t>
            </w:r>
            <w:r w:rsidRPr="00852BFF">
              <w:rPr>
                <w:rFonts w:ascii="Times New Roman" w:hAnsi="Times New Roman"/>
                <w:sz w:val="24"/>
                <w:szCs w:val="24"/>
              </w:rPr>
              <w:t>lucosidase Inhibition</w:t>
            </w:r>
          </w:p>
        </w:tc>
        <w:tc>
          <w:tcPr>
            <w:tcW w:w="2126" w:type="dxa"/>
            <w:tcBorders>
              <w:top w:val="single" w:sz="4" w:space="0" w:color="auto"/>
              <w:bottom w:val="single" w:sz="4" w:space="0" w:color="auto"/>
            </w:tcBorders>
            <w:shd w:val="clear" w:color="auto" w:fill="auto"/>
          </w:tcPr>
          <w:p w14:paraId="725EA27C" w14:textId="77777777" w:rsidR="00852BFF" w:rsidRPr="00852BFF" w:rsidRDefault="00852BFF" w:rsidP="00852BFF">
            <w:pPr>
              <w:pStyle w:val="NoSpacing"/>
              <w:spacing w:line="360" w:lineRule="auto"/>
              <w:rPr>
                <w:rFonts w:ascii="Times New Roman" w:hAnsi="Times New Roman"/>
                <w:sz w:val="24"/>
                <w:szCs w:val="24"/>
              </w:rPr>
            </w:pPr>
            <w:r w:rsidRPr="00852BFF">
              <w:rPr>
                <w:rFonts w:ascii="Times New Roman" w:hAnsi="Times New Roman"/>
                <w:sz w:val="24"/>
                <w:szCs w:val="24"/>
              </w:rPr>
              <w:t>Mean ± SD</w:t>
            </w:r>
          </w:p>
        </w:tc>
      </w:tr>
      <w:tr w:rsidR="00852BFF" w:rsidRPr="00852BFF" w14:paraId="73BF417F" w14:textId="77777777" w:rsidTr="00473E0F">
        <w:tc>
          <w:tcPr>
            <w:tcW w:w="1574" w:type="dxa"/>
            <w:tcBorders>
              <w:top w:val="single" w:sz="4" w:space="0" w:color="auto"/>
              <w:bottom w:val="single" w:sz="4" w:space="0" w:color="auto"/>
            </w:tcBorders>
            <w:shd w:val="clear" w:color="auto" w:fill="auto"/>
          </w:tcPr>
          <w:p w14:paraId="2C7548EE" w14:textId="77777777" w:rsidR="00852BFF" w:rsidRPr="00852BFF" w:rsidRDefault="00852BFF" w:rsidP="00310BDD">
            <w:pPr>
              <w:pStyle w:val="NoSpacing"/>
              <w:rPr>
                <w:rFonts w:ascii="Times New Roman" w:hAnsi="Times New Roman"/>
                <w:sz w:val="24"/>
                <w:szCs w:val="24"/>
              </w:rPr>
            </w:pPr>
          </w:p>
        </w:tc>
        <w:tc>
          <w:tcPr>
            <w:tcW w:w="2107" w:type="dxa"/>
            <w:tcBorders>
              <w:top w:val="single" w:sz="4" w:space="0" w:color="auto"/>
              <w:bottom w:val="single" w:sz="4" w:space="0" w:color="auto"/>
            </w:tcBorders>
            <w:shd w:val="clear" w:color="auto" w:fill="auto"/>
          </w:tcPr>
          <w:p w14:paraId="2A7BA8EE" w14:textId="77777777" w:rsidR="00852BFF" w:rsidRPr="00852BFF" w:rsidRDefault="00852BFF" w:rsidP="00310BDD">
            <w:pPr>
              <w:pStyle w:val="NoSpacing"/>
              <w:rPr>
                <w:rFonts w:ascii="Times New Roman" w:hAnsi="Times New Roman"/>
                <w:sz w:val="24"/>
                <w:szCs w:val="24"/>
              </w:rPr>
            </w:pPr>
          </w:p>
        </w:tc>
        <w:tc>
          <w:tcPr>
            <w:tcW w:w="1276" w:type="dxa"/>
            <w:tcBorders>
              <w:top w:val="single" w:sz="4" w:space="0" w:color="auto"/>
              <w:bottom w:val="single" w:sz="4" w:space="0" w:color="auto"/>
            </w:tcBorders>
            <w:shd w:val="clear" w:color="auto" w:fill="auto"/>
          </w:tcPr>
          <w:p w14:paraId="650C7D76"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Data 1</w:t>
            </w:r>
          </w:p>
        </w:tc>
        <w:tc>
          <w:tcPr>
            <w:tcW w:w="1275" w:type="dxa"/>
            <w:tcBorders>
              <w:top w:val="single" w:sz="4" w:space="0" w:color="auto"/>
              <w:bottom w:val="single" w:sz="4" w:space="0" w:color="auto"/>
            </w:tcBorders>
            <w:shd w:val="clear" w:color="auto" w:fill="auto"/>
          </w:tcPr>
          <w:p w14:paraId="2B361141"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Data 2</w:t>
            </w:r>
          </w:p>
        </w:tc>
        <w:tc>
          <w:tcPr>
            <w:tcW w:w="1276" w:type="dxa"/>
            <w:tcBorders>
              <w:top w:val="single" w:sz="4" w:space="0" w:color="auto"/>
              <w:bottom w:val="single" w:sz="4" w:space="0" w:color="auto"/>
            </w:tcBorders>
            <w:shd w:val="clear" w:color="auto" w:fill="auto"/>
          </w:tcPr>
          <w:p w14:paraId="5440A7FB"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Data 3</w:t>
            </w:r>
          </w:p>
        </w:tc>
        <w:tc>
          <w:tcPr>
            <w:tcW w:w="2126" w:type="dxa"/>
            <w:tcBorders>
              <w:top w:val="single" w:sz="4" w:space="0" w:color="auto"/>
              <w:bottom w:val="single" w:sz="4" w:space="0" w:color="auto"/>
            </w:tcBorders>
            <w:shd w:val="clear" w:color="auto" w:fill="auto"/>
          </w:tcPr>
          <w:p w14:paraId="4F7918F5" w14:textId="77777777" w:rsidR="00852BFF" w:rsidRPr="00852BFF" w:rsidRDefault="00852BFF" w:rsidP="00310BDD">
            <w:pPr>
              <w:pStyle w:val="NoSpacing"/>
              <w:rPr>
                <w:rFonts w:ascii="Times New Roman" w:hAnsi="Times New Roman"/>
                <w:sz w:val="24"/>
                <w:szCs w:val="24"/>
              </w:rPr>
            </w:pPr>
          </w:p>
        </w:tc>
      </w:tr>
      <w:tr w:rsidR="00852BFF" w:rsidRPr="00852BFF" w14:paraId="1662068E" w14:textId="77777777" w:rsidTr="00473E0F">
        <w:tc>
          <w:tcPr>
            <w:tcW w:w="1574" w:type="dxa"/>
            <w:vMerge w:val="restart"/>
            <w:tcBorders>
              <w:top w:val="single" w:sz="4" w:space="0" w:color="auto"/>
            </w:tcBorders>
          </w:tcPr>
          <w:p w14:paraId="0B40A4D1"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Twigs</w:t>
            </w:r>
          </w:p>
        </w:tc>
        <w:tc>
          <w:tcPr>
            <w:tcW w:w="2107" w:type="dxa"/>
            <w:tcBorders>
              <w:top w:val="single" w:sz="4" w:space="0" w:color="auto"/>
            </w:tcBorders>
          </w:tcPr>
          <w:p w14:paraId="49FFAD2F"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n-Hexane</w:t>
            </w:r>
          </w:p>
        </w:tc>
        <w:tc>
          <w:tcPr>
            <w:tcW w:w="1276" w:type="dxa"/>
            <w:tcBorders>
              <w:top w:val="single" w:sz="4" w:space="0" w:color="auto"/>
            </w:tcBorders>
          </w:tcPr>
          <w:p w14:paraId="70A3B3F2"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 xml:space="preserve">47.83 </w:t>
            </w:r>
          </w:p>
        </w:tc>
        <w:tc>
          <w:tcPr>
            <w:tcW w:w="1275" w:type="dxa"/>
            <w:tcBorders>
              <w:top w:val="single" w:sz="4" w:space="0" w:color="auto"/>
            </w:tcBorders>
          </w:tcPr>
          <w:p w14:paraId="533B3CE1"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45.39</w:t>
            </w:r>
          </w:p>
        </w:tc>
        <w:tc>
          <w:tcPr>
            <w:tcW w:w="1276" w:type="dxa"/>
            <w:tcBorders>
              <w:top w:val="single" w:sz="4" w:space="0" w:color="auto"/>
            </w:tcBorders>
          </w:tcPr>
          <w:p w14:paraId="229B6838"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43.36</w:t>
            </w:r>
          </w:p>
        </w:tc>
        <w:tc>
          <w:tcPr>
            <w:tcW w:w="2126" w:type="dxa"/>
            <w:tcBorders>
              <w:top w:val="single" w:sz="4" w:space="0" w:color="auto"/>
            </w:tcBorders>
          </w:tcPr>
          <w:p w14:paraId="3EF9F613"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45.53 ± 2.2388</w:t>
            </w:r>
          </w:p>
        </w:tc>
      </w:tr>
      <w:tr w:rsidR="00852BFF" w:rsidRPr="00852BFF" w14:paraId="5FD25173" w14:textId="77777777" w:rsidTr="00473E0F">
        <w:tc>
          <w:tcPr>
            <w:tcW w:w="1574" w:type="dxa"/>
            <w:vMerge/>
          </w:tcPr>
          <w:p w14:paraId="49A22C49" w14:textId="77777777" w:rsidR="00852BFF" w:rsidRPr="00852BFF" w:rsidRDefault="00852BFF" w:rsidP="00310BDD">
            <w:pPr>
              <w:pStyle w:val="NoSpacing"/>
              <w:rPr>
                <w:rFonts w:ascii="Times New Roman" w:hAnsi="Times New Roman"/>
                <w:sz w:val="24"/>
                <w:szCs w:val="24"/>
              </w:rPr>
            </w:pPr>
          </w:p>
        </w:tc>
        <w:tc>
          <w:tcPr>
            <w:tcW w:w="2107" w:type="dxa"/>
          </w:tcPr>
          <w:p w14:paraId="6D89B6EC"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Dichloromethane</w:t>
            </w:r>
          </w:p>
        </w:tc>
        <w:tc>
          <w:tcPr>
            <w:tcW w:w="1276" w:type="dxa"/>
          </w:tcPr>
          <w:p w14:paraId="573B63BC"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12.47</w:t>
            </w:r>
          </w:p>
        </w:tc>
        <w:tc>
          <w:tcPr>
            <w:tcW w:w="1275" w:type="dxa"/>
          </w:tcPr>
          <w:p w14:paraId="1C6E01A2"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11.11</w:t>
            </w:r>
          </w:p>
        </w:tc>
        <w:tc>
          <w:tcPr>
            <w:tcW w:w="1276" w:type="dxa"/>
          </w:tcPr>
          <w:p w14:paraId="434171A1"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13.96</w:t>
            </w:r>
          </w:p>
        </w:tc>
        <w:tc>
          <w:tcPr>
            <w:tcW w:w="2126" w:type="dxa"/>
          </w:tcPr>
          <w:p w14:paraId="40B0F5CB"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12.51 ± 1.4233</w:t>
            </w:r>
          </w:p>
        </w:tc>
      </w:tr>
      <w:tr w:rsidR="00852BFF" w:rsidRPr="00852BFF" w14:paraId="6ED9338F" w14:textId="77777777" w:rsidTr="00473E0F">
        <w:tc>
          <w:tcPr>
            <w:tcW w:w="1574" w:type="dxa"/>
            <w:vMerge/>
          </w:tcPr>
          <w:p w14:paraId="228B876A" w14:textId="77777777" w:rsidR="00852BFF" w:rsidRPr="00852BFF" w:rsidRDefault="00852BFF" w:rsidP="00310BDD">
            <w:pPr>
              <w:pStyle w:val="NoSpacing"/>
              <w:rPr>
                <w:rFonts w:ascii="Times New Roman" w:hAnsi="Times New Roman"/>
                <w:sz w:val="24"/>
                <w:szCs w:val="24"/>
              </w:rPr>
            </w:pPr>
          </w:p>
        </w:tc>
        <w:tc>
          <w:tcPr>
            <w:tcW w:w="2107" w:type="dxa"/>
          </w:tcPr>
          <w:p w14:paraId="5DD6B0CB"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Ethyl Acetate</w:t>
            </w:r>
          </w:p>
        </w:tc>
        <w:tc>
          <w:tcPr>
            <w:tcW w:w="1276" w:type="dxa"/>
          </w:tcPr>
          <w:p w14:paraId="104939EF"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20.17</w:t>
            </w:r>
          </w:p>
        </w:tc>
        <w:tc>
          <w:tcPr>
            <w:tcW w:w="1275" w:type="dxa"/>
          </w:tcPr>
          <w:p w14:paraId="644045A9"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19.68</w:t>
            </w:r>
          </w:p>
        </w:tc>
        <w:tc>
          <w:tcPr>
            <w:tcW w:w="1276" w:type="dxa"/>
          </w:tcPr>
          <w:p w14:paraId="10BD5B4F"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21.77</w:t>
            </w:r>
          </w:p>
        </w:tc>
        <w:tc>
          <w:tcPr>
            <w:tcW w:w="2126" w:type="dxa"/>
          </w:tcPr>
          <w:p w14:paraId="4B64A34A"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20.54 ± 1.0933</w:t>
            </w:r>
          </w:p>
        </w:tc>
      </w:tr>
      <w:tr w:rsidR="00852BFF" w:rsidRPr="00852BFF" w14:paraId="5F6DC8EF" w14:textId="77777777" w:rsidTr="00473E0F">
        <w:tc>
          <w:tcPr>
            <w:tcW w:w="1574" w:type="dxa"/>
            <w:vMerge/>
          </w:tcPr>
          <w:p w14:paraId="1D9BE173" w14:textId="77777777" w:rsidR="00852BFF" w:rsidRPr="00852BFF" w:rsidRDefault="00852BFF" w:rsidP="00310BDD">
            <w:pPr>
              <w:pStyle w:val="NoSpacing"/>
              <w:rPr>
                <w:rFonts w:ascii="Times New Roman" w:hAnsi="Times New Roman"/>
                <w:sz w:val="24"/>
                <w:szCs w:val="24"/>
              </w:rPr>
            </w:pPr>
          </w:p>
        </w:tc>
        <w:tc>
          <w:tcPr>
            <w:tcW w:w="2107" w:type="dxa"/>
          </w:tcPr>
          <w:p w14:paraId="0024ACDB"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Methanol</w:t>
            </w:r>
          </w:p>
        </w:tc>
        <w:tc>
          <w:tcPr>
            <w:tcW w:w="1276" w:type="dxa"/>
          </w:tcPr>
          <w:p w14:paraId="1A080A41"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35.92</w:t>
            </w:r>
          </w:p>
        </w:tc>
        <w:tc>
          <w:tcPr>
            <w:tcW w:w="1275" w:type="dxa"/>
          </w:tcPr>
          <w:p w14:paraId="417E1809"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32.23</w:t>
            </w:r>
          </w:p>
        </w:tc>
        <w:tc>
          <w:tcPr>
            <w:tcW w:w="1276" w:type="dxa"/>
          </w:tcPr>
          <w:p w14:paraId="1D6CF0DD"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31.49</w:t>
            </w:r>
          </w:p>
        </w:tc>
        <w:tc>
          <w:tcPr>
            <w:tcW w:w="2126" w:type="dxa"/>
          </w:tcPr>
          <w:p w14:paraId="776100EF"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33.21 ± 2.3724</w:t>
            </w:r>
          </w:p>
        </w:tc>
      </w:tr>
      <w:tr w:rsidR="00852BFF" w:rsidRPr="00852BFF" w14:paraId="046B4871" w14:textId="77777777" w:rsidTr="00473E0F">
        <w:trPr>
          <w:trHeight w:val="197"/>
        </w:trPr>
        <w:tc>
          <w:tcPr>
            <w:tcW w:w="1574" w:type="dxa"/>
          </w:tcPr>
          <w:p w14:paraId="11C25943" w14:textId="77777777" w:rsidR="00852BFF" w:rsidRPr="00852BFF" w:rsidRDefault="00852BFF" w:rsidP="00310BDD">
            <w:pPr>
              <w:pStyle w:val="NoSpacing"/>
              <w:rPr>
                <w:rFonts w:ascii="Times New Roman" w:hAnsi="Times New Roman"/>
                <w:sz w:val="24"/>
                <w:szCs w:val="24"/>
              </w:rPr>
            </w:pPr>
          </w:p>
        </w:tc>
        <w:tc>
          <w:tcPr>
            <w:tcW w:w="2107" w:type="dxa"/>
          </w:tcPr>
          <w:p w14:paraId="67E70A0C" w14:textId="77777777" w:rsidR="00852BFF" w:rsidRPr="00852BFF" w:rsidRDefault="00852BFF" w:rsidP="00310BDD">
            <w:pPr>
              <w:pStyle w:val="NoSpacing"/>
              <w:rPr>
                <w:rFonts w:ascii="Times New Roman" w:hAnsi="Times New Roman"/>
                <w:sz w:val="24"/>
                <w:szCs w:val="24"/>
              </w:rPr>
            </w:pPr>
          </w:p>
        </w:tc>
        <w:tc>
          <w:tcPr>
            <w:tcW w:w="1276" w:type="dxa"/>
          </w:tcPr>
          <w:p w14:paraId="25795CBB" w14:textId="77777777" w:rsidR="00852BFF" w:rsidRPr="00852BFF" w:rsidRDefault="00852BFF" w:rsidP="00310BDD">
            <w:pPr>
              <w:pStyle w:val="NoSpacing"/>
              <w:rPr>
                <w:rFonts w:ascii="Times New Roman" w:hAnsi="Times New Roman"/>
                <w:sz w:val="24"/>
                <w:szCs w:val="24"/>
              </w:rPr>
            </w:pPr>
          </w:p>
        </w:tc>
        <w:tc>
          <w:tcPr>
            <w:tcW w:w="1275" w:type="dxa"/>
          </w:tcPr>
          <w:p w14:paraId="3BE73AC4" w14:textId="77777777" w:rsidR="00852BFF" w:rsidRPr="00852BFF" w:rsidRDefault="00852BFF" w:rsidP="00310BDD">
            <w:pPr>
              <w:pStyle w:val="NoSpacing"/>
              <w:rPr>
                <w:rFonts w:ascii="Times New Roman" w:hAnsi="Times New Roman"/>
                <w:sz w:val="24"/>
                <w:szCs w:val="24"/>
              </w:rPr>
            </w:pPr>
          </w:p>
        </w:tc>
        <w:tc>
          <w:tcPr>
            <w:tcW w:w="1276" w:type="dxa"/>
          </w:tcPr>
          <w:p w14:paraId="30C639F6" w14:textId="77777777" w:rsidR="00852BFF" w:rsidRPr="00852BFF" w:rsidRDefault="00852BFF" w:rsidP="00310BDD">
            <w:pPr>
              <w:pStyle w:val="NoSpacing"/>
              <w:rPr>
                <w:rFonts w:ascii="Times New Roman" w:hAnsi="Times New Roman"/>
                <w:sz w:val="24"/>
                <w:szCs w:val="24"/>
              </w:rPr>
            </w:pPr>
          </w:p>
        </w:tc>
        <w:tc>
          <w:tcPr>
            <w:tcW w:w="2126" w:type="dxa"/>
          </w:tcPr>
          <w:p w14:paraId="3FAA5428" w14:textId="77777777" w:rsidR="00852BFF" w:rsidRPr="00852BFF" w:rsidRDefault="00852BFF" w:rsidP="00310BDD">
            <w:pPr>
              <w:pStyle w:val="NoSpacing"/>
              <w:rPr>
                <w:rFonts w:ascii="Times New Roman" w:hAnsi="Times New Roman"/>
                <w:sz w:val="24"/>
                <w:szCs w:val="24"/>
              </w:rPr>
            </w:pPr>
          </w:p>
        </w:tc>
      </w:tr>
      <w:tr w:rsidR="00852BFF" w:rsidRPr="00852BFF" w14:paraId="2EBCCE8C" w14:textId="77777777" w:rsidTr="00473E0F">
        <w:tc>
          <w:tcPr>
            <w:tcW w:w="1574" w:type="dxa"/>
            <w:vMerge w:val="restart"/>
          </w:tcPr>
          <w:p w14:paraId="22C6DC96"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Stem</w:t>
            </w:r>
          </w:p>
        </w:tc>
        <w:tc>
          <w:tcPr>
            <w:tcW w:w="2107" w:type="dxa"/>
          </w:tcPr>
          <w:p w14:paraId="42092F8C"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n-Hexane</w:t>
            </w:r>
          </w:p>
        </w:tc>
        <w:tc>
          <w:tcPr>
            <w:tcW w:w="1276" w:type="dxa"/>
          </w:tcPr>
          <w:p w14:paraId="7571EB84"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 xml:space="preserve">  4.88</w:t>
            </w:r>
          </w:p>
        </w:tc>
        <w:tc>
          <w:tcPr>
            <w:tcW w:w="1275" w:type="dxa"/>
          </w:tcPr>
          <w:p w14:paraId="2E65291B"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 xml:space="preserve">  8.67</w:t>
            </w:r>
          </w:p>
        </w:tc>
        <w:tc>
          <w:tcPr>
            <w:tcW w:w="1276" w:type="dxa"/>
          </w:tcPr>
          <w:p w14:paraId="79E6B7EA"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 xml:space="preserve">  6.78</w:t>
            </w:r>
          </w:p>
        </w:tc>
        <w:tc>
          <w:tcPr>
            <w:tcW w:w="2126" w:type="dxa"/>
          </w:tcPr>
          <w:p w14:paraId="232A744F"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 xml:space="preserve">  6.78 ± 1.8970</w:t>
            </w:r>
          </w:p>
        </w:tc>
      </w:tr>
      <w:tr w:rsidR="00852BFF" w:rsidRPr="00852BFF" w14:paraId="5F23E89E" w14:textId="77777777" w:rsidTr="00473E0F">
        <w:tc>
          <w:tcPr>
            <w:tcW w:w="1574" w:type="dxa"/>
            <w:vMerge/>
          </w:tcPr>
          <w:p w14:paraId="1C4C8E27" w14:textId="77777777" w:rsidR="00852BFF" w:rsidRPr="00852BFF" w:rsidRDefault="00852BFF" w:rsidP="00310BDD">
            <w:pPr>
              <w:pStyle w:val="NoSpacing"/>
              <w:rPr>
                <w:rFonts w:ascii="Times New Roman" w:hAnsi="Times New Roman"/>
                <w:sz w:val="24"/>
                <w:szCs w:val="24"/>
              </w:rPr>
            </w:pPr>
          </w:p>
        </w:tc>
        <w:tc>
          <w:tcPr>
            <w:tcW w:w="2107" w:type="dxa"/>
          </w:tcPr>
          <w:p w14:paraId="3FF637F9"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Dichloromethane</w:t>
            </w:r>
          </w:p>
        </w:tc>
        <w:tc>
          <w:tcPr>
            <w:tcW w:w="1276" w:type="dxa"/>
          </w:tcPr>
          <w:p w14:paraId="63CE2213"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10.70</w:t>
            </w:r>
          </w:p>
        </w:tc>
        <w:tc>
          <w:tcPr>
            <w:tcW w:w="1275" w:type="dxa"/>
          </w:tcPr>
          <w:p w14:paraId="75FE0BD7"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 xml:space="preserve">  8.81</w:t>
            </w:r>
          </w:p>
        </w:tc>
        <w:tc>
          <w:tcPr>
            <w:tcW w:w="1276" w:type="dxa"/>
          </w:tcPr>
          <w:p w14:paraId="2E192840"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 xml:space="preserve">  8.54</w:t>
            </w:r>
          </w:p>
        </w:tc>
        <w:tc>
          <w:tcPr>
            <w:tcW w:w="2126" w:type="dxa"/>
          </w:tcPr>
          <w:p w14:paraId="1629DD85"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 xml:space="preserve">  9.35 ± 1.1813</w:t>
            </w:r>
          </w:p>
        </w:tc>
      </w:tr>
      <w:tr w:rsidR="00852BFF" w:rsidRPr="00852BFF" w14:paraId="019D5213" w14:textId="77777777" w:rsidTr="00473E0F">
        <w:tc>
          <w:tcPr>
            <w:tcW w:w="1574" w:type="dxa"/>
            <w:vMerge/>
          </w:tcPr>
          <w:p w14:paraId="7F9FE32A" w14:textId="77777777" w:rsidR="00852BFF" w:rsidRPr="00852BFF" w:rsidRDefault="00852BFF" w:rsidP="00310BDD">
            <w:pPr>
              <w:pStyle w:val="NoSpacing"/>
              <w:rPr>
                <w:rFonts w:ascii="Times New Roman" w:hAnsi="Times New Roman"/>
                <w:sz w:val="24"/>
                <w:szCs w:val="24"/>
              </w:rPr>
            </w:pPr>
          </w:p>
        </w:tc>
        <w:tc>
          <w:tcPr>
            <w:tcW w:w="2107" w:type="dxa"/>
          </w:tcPr>
          <w:p w14:paraId="33DAC66F"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Ethyl Acetate</w:t>
            </w:r>
          </w:p>
        </w:tc>
        <w:tc>
          <w:tcPr>
            <w:tcW w:w="1276" w:type="dxa"/>
          </w:tcPr>
          <w:p w14:paraId="6AFB53AF"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26.08</w:t>
            </w:r>
          </w:p>
        </w:tc>
        <w:tc>
          <w:tcPr>
            <w:tcW w:w="1275" w:type="dxa"/>
          </w:tcPr>
          <w:p w14:paraId="46C645BA"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28.17</w:t>
            </w:r>
          </w:p>
        </w:tc>
        <w:tc>
          <w:tcPr>
            <w:tcW w:w="1276" w:type="dxa"/>
          </w:tcPr>
          <w:p w14:paraId="3F6DD2CD"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36.04</w:t>
            </w:r>
          </w:p>
        </w:tc>
        <w:tc>
          <w:tcPr>
            <w:tcW w:w="2126" w:type="dxa"/>
          </w:tcPr>
          <w:p w14:paraId="733CE154"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30.09 ± 5.2537</w:t>
            </w:r>
          </w:p>
        </w:tc>
      </w:tr>
      <w:tr w:rsidR="00852BFF" w:rsidRPr="00852BFF" w14:paraId="1F810297" w14:textId="77777777" w:rsidTr="00473E0F">
        <w:tc>
          <w:tcPr>
            <w:tcW w:w="1574" w:type="dxa"/>
            <w:vMerge/>
          </w:tcPr>
          <w:p w14:paraId="0B624E70" w14:textId="77777777" w:rsidR="00852BFF" w:rsidRPr="00852BFF" w:rsidRDefault="00852BFF" w:rsidP="00310BDD">
            <w:pPr>
              <w:pStyle w:val="NoSpacing"/>
              <w:rPr>
                <w:rFonts w:ascii="Times New Roman" w:hAnsi="Times New Roman"/>
                <w:sz w:val="24"/>
                <w:szCs w:val="24"/>
              </w:rPr>
            </w:pPr>
          </w:p>
        </w:tc>
        <w:tc>
          <w:tcPr>
            <w:tcW w:w="2107" w:type="dxa"/>
          </w:tcPr>
          <w:p w14:paraId="5567E69E"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Methanol</w:t>
            </w:r>
          </w:p>
        </w:tc>
        <w:tc>
          <w:tcPr>
            <w:tcW w:w="1276" w:type="dxa"/>
          </w:tcPr>
          <w:p w14:paraId="0E072F21"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28.54</w:t>
            </w:r>
          </w:p>
        </w:tc>
        <w:tc>
          <w:tcPr>
            <w:tcW w:w="1275" w:type="dxa"/>
          </w:tcPr>
          <w:p w14:paraId="44A7BA30"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25.22</w:t>
            </w:r>
          </w:p>
        </w:tc>
        <w:tc>
          <w:tcPr>
            <w:tcW w:w="1276" w:type="dxa"/>
          </w:tcPr>
          <w:p w14:paraId="719E9BED"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22.26</w:t>
            </w:r>
          </w:p>
        </w:tc>
        <w:tc>
          <w:tcPr>
            <w:tcW w:w="2126" w:type="dxa"/>
          </w:tcPr>
          <w:p w14:paraId="6CD0C0CA"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25.34 ± 3.1383</w:t>
            </w:r>
          </w:p>
        </w:tc>
      </w:tr>
    </w:tbl>
    <w:p w14:paraId="334D226A" w14:textId="77777777" w:rsidR="00852BFF" w:rsidRPr="00442070" w:rsidRDefault="00852BFF" w:rsidP="00852BFF">
      <w:pPr>
        <w:pStyle w:val="NoSpacing"/>
        <w:spacing w:line="360" w:lineRule="auto"/>
        <w:rPr>
          <w:rFonts w:ascii="Times New Roman" w:hAnsi="Times New Roman"/>
          <w:sz w:val="24"/>
          <w:szCs w:val="24"/>
        </w:rPr>
      </w:pPr>
      <w:r w:rsidRPr="00442070">
        <w:rPr>
          <w:rFonts w:ascii="Times New Roman" w:hAnsi="Times New Roman"/>
          <w:sz w:val="24"/>
          <w:szCs w:val="24"/>
        </w:rPr>
        <w:t>Data are mean ± SD or % ± SD for triplicate measurements.</w:t>
      </w:r>
    </w:p>
    <w:p w14:paraId="312E01E5" w14:textId="77777777" w:rsidR="00852BFF" w:rsidRDefault="00852BFF" w:rsidP="00852BFF">
      <w:pPr>
        <w:spacing w:after="0" w:line="360" w:lineRule="auto"/>
        <w:jc w:val="both"/>
        <w:rPr>
          <w:rFonts w:ascii="Times New Roman" w:hAnsi="Times New Roman" w:cs="Times New Roman"/>
          <w:b/>
          <w:bCs/>
          <w:sz w:val="24"/>
          <w:szCs w:val="24"/>
        </w:rPr>
      </w:pPr>
    </w:p>
    <w:p w14:paraId="5E355B71" w14:textId="77777777" w:rsidR="009B3D09" w:rsidRPr="00442070" w:rsidRDefault="009B3D09" w:rsidP="00852BFF">
      <w:pPr>
        <w:spacing w:after="0" w:line="360" w:lineRule="auto"/>
        <w:jc w:val="both"/>
        <w:rPr>
          <w:rFonts w:ascii="Times New Roman" w:hAnsi="Times New Roman" w:cs="Times New Roman"/>
          <w:b/>
          <w:bCs/>
          <w:sz w:val="24"/>
          <w:szCs w:val="24"/>
        </w:rPr>
      </w:pPr>
    </w:p>
    <w:p w14:paraId="49D3E19A" w14:textId="08805996" w:rsidR="00852BFF" w:rsidRPr="00852BFF" w:rsidRDefault="00852BFF" w:rsidP="00852BFF">
      <w:pPr>
        <w:pStyle w:val="NoSpacing"/>
        <w:spacing w:line="276" w:lineRule="auto"/>
        <w:rPr>
          <w:rFonts w:ascii="Times New Roman" w:hAnsi="Times New Roman"/>
          <w:sz w:val="24"/>
          <w:szCs w:val="24"/>
        </w:rPr>
      </w:pPr>
      <w:r w:rsidRPr="00852BFF">
        <w:rPr>
          <w:rFonts w:ascii="Times New Roman" w:hAnsi="Times New Roman"/>
          <w:b/>
          <w:bCs/>
          <w:sz w:val="24"/>
          <w:szCs w:val="24"/>
        </w:rPr>
        <w:t xml:space="preserve">Table </w:t>
      </w:r>
      <w:r w:rsidR="00B16F57">
        <w:rPr>
          <w:rFonts w:ascii="Times New Roman" w:hAnsi="Times New Roman"/>
          <w:b/>
          <w:bCs/>
          <w:sz w:val="24"/>
          <w:szCs w:val="24"/>
        </w:rPr>
        <w:t>5</w:t>
      </w:r>
      <w:r w:rsidRPr="00852BFF">
        <w:rPr>
          <w:rFonts w:ascii="Times New Roman" w:hAnsi="Times New Roman"/>
          <w:b/>
          <w:bCs/>
          <w:sz w:val="24"/>
          <w:szCs w:val="24"/>
        </w:rPr>
        <w:t>.</w:t>
      </w:r>
      <w:r w:rsidRPr="00852BFF">
        <w:rPr>
          <w:rFonts w:ascii="Times New Roman" w:hAnsi="Times New Roman"/>
          <w:sz w:val="24"/>
          <w:szCs w:val="24"/>
        </w:rPr>
        <w:t xml:space="preserve"> IC</w:t>
      </w:r>
      <w:r w:rsidRPr="00852BFF">
        <w:rPr>
          <w:rFonts w:ascii="Times New Roman" w:hAnsi="Times New Roman"/>
          <w:sz w:val="24"/>
          <w:szCs w:val="24"/>
          <w:vertAlign w:val="subscript"/>
        </w:rPr>
        <w:t>50</w:t>
      </w:r>
      <w:r w:rsidRPr="00852BFF">
        <w:rPr>
          <w:rFonts w:ascii="Times New Roman" w:hAnsi="Times New Roman"/>
          <w:sz w:val="24"/>
          <w:szCs w:val="24"/>
        </w:rPr>
        <w:t xml:space="preserve"> α-Glucosidase inhibition of Acarbose and </w:t>
      </w:r>
      <w:r w:rsidRPr="00852BFF">
        <w:rPr>
          <w:rFonts w:ascii="Times New Roman" w:hAnsi="Times New Roman"/>
          <w:i/>
          <w:iCs/>
          <w:sz w:val="24"/>
          <w:szCs w:val="24"/>
        </w:rPr>
        <w:t>Uncaria sclerophylla</w:t>
      </w:r>
      <w:r w:rsidRPr="00852BFF">
        <w:rPr>
          <w:rFonts w:ascii="Times New Roman" w:hAnsi="Times New Roman"/>
          <w:sz w:val="24"/>
          <w:szCs w:val="24"/>
        </w:rPr>
        <w:t xml:space="preserve"> twigs n-hexane extract</w:t>
      </w:r>
    </w:p>
    <w:tbl>
      <w:tblPr>
        <w:tblStyle w:val="TableGrid"/>
        <w:tblW w:w="96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803"/>
        <w:gridCol w:w="2926"/>
        <w:gridCol w:w="1701"/>
        <w:gridCol w:w="1681"/>
      </w:tblGrid>
      <w:tr w:rsidR="00852BFF" w:rsidRPr="00852BFF" w14:paraId="4FC1DB97" w14:textId="77777777" w:rsidTr="00473E0F">
        <w:trPr>
          <w:trHeight w:val="697"/>
        </w:trPr>
        <w:tc>
          <w:tcPr>
            <w:tcW w:w="1503" w:type="dxa"/>
            <w:tcBorders>
              <w:top w:val="single" w:sz="4" w:space="0" w:color="auto"/>
              <w:bottom w:val="single" w:sz="4" w:space="0" w:color="auto"/>
            </w:tcBorders>
            <w:shd w:val="clear" w:color="auto" w:fill="auto"/>
          </w:tcPr>
          <w:p w14:paraId="6082ABFB" w14:textId="77777777" w:rsidR="00852BFF" w:rsidRPr="00852BFF" w:rsidRDefault="00852BFF" w:rsidP="00473E0F">
            <w:pPr>
              <w:pStyle w:val="NoSpacing"/>
              <w:rPr>
                <w:rFonts w:ascii="Times New Roman" w:hAnsi="Times New Roman"/>
                <w:sz w:val="24"/>
                <w:szCs w:val="24"/>
              </w:rPr>
            </w:pPr>
            <w:r w:rsidRPr="00852BFF">
              <w:rPr>
                <w:rFonts w:ascii="Times New Roman" w:hAnsi="Times New Roman"/>
                <w:sz w:val="24"/>
                <w:szCs w:val="24"/>
              </w:rPr>
              <w:t>Sample</w:t>
            </w:r>
          </w:p>
        </w:tc>
        <w:tc>
          <w:tcPr>
            <w:tcW w:w="1803" w:type="dxa"/>
            <w:tcBorders>
              <w:top w:val="single" w:sz="4" w:space="0" w:color="auto"/>
              <w:bottom w:val="single" w:sz="4" w:space="0" w:color="auto"/>
            </w:tcBorders>
            <w:shd w:val="clear" w:color="auto" w:fill="auto"/>
          </w:tcPr>
          <w:p w14:paraId="100CB0A0" w14:textId="77777777" w:rsidR="00852BFF" w:rsidRPr="00852BFF" w:rsidRDefault="00852BFF" w:rsidP="00473E0F">
            <w:pPr>
              <w:pStyle w:val="NoSpacing"/>
              <w:rPr>
                <w:rFonts w:ascii="Times New Roman" w:hAnsi="Times New Roman"/>
                <w:sz w:val="24"/>
                <w:szCs w:val="24"/>
              </w:rPr>
            </w:pPr>
            <w:r w:rsidRPr="00852BFF">
              <w:rPr>
                <w:rFonts w:ascii="Times New Roman" w:hAnsi="Times New Roman"/>
                <w:sz w:val="24"/>
                <w:szCs w:val="24"/>
              </w:rPr>
              <w:t>Concentration (ppm)</w:t>
            </w:r>
          </w:p>
        </w:tc>
        <w:tc>
          <w:tcPr>
            <w:tcW w:w="2926" w:type="dxa"/>
            <w:tcBorders>
              <w:top w:val="single" w:sz="4" w:space="0" w:color="auto"/>
              <w:bottom w:val="single" w:sz="4" w:space="0" w:color="auto"/>
            </w:tcBorders>
            <w:shd w:val="clear" w:color="auto" w:fill="auto"/>
          </w:tcPr>
          <w:p w14:paraId="51E0A7F1" w14:textId="2C183227" w:rsidR="00852BFF" w:rsidRPr="00852BFF" w:rsidRDefault="00852BFF" w:rsidP="00473E0F">
            <w:pPr>
              <w:pStyle w:val="NoSpacing"/>
              <w:rPr>
                <w:rFonts w:ascii="Times New Roman" w:hAnsi="Times New Roman"/>
                <w:sz w:val="24"/>
                <w:szCs w:val="24"/>
              </w:rPr>
            </w:pPr>
            <w:r w:rsidRPr="00852BFF">
              <w:rPr>
                <w:rFonts w:ascii="Times New Roman" w:hAnsi="Times New Roman"/>
                <w:sz w:val="24"/>
                <w:szCs w:val="24"/>
              </w:rPr>
              <w:t>Mean % α-</w:t>
            </w:r>
            <w:r w:rsidR="00964138">
              <w:rPr>
                <w:rFonts w:ascii="Times New Roman" w:hAnsi="Times New Roman"/>
                <w:sz w:val="24"/>
                <w:szCs w:val="24"/>
              </w:rPr>
              <w:t>G</w:t>
            </w:r>
            <w:r w:rsidRPr="00852BFF">
              <w:rPr>
                <w:rFonts w:ascii="Times New Roman" w:hAnsi="Times New Roman"/>
                <w:sz w:val="24"/>
                <w:szCs w:val="24"/>
              </w:rPr>
              <w:t>lucosidase Inhibition ± SD</w:t>
            </w:r>
          </w:p>
        </w:tc>
        <w:tc>
          <w:tcPr>
            <w:tcW w:w="1701" w:type="dxa"/>
            <w:tcBorders>
              <w:top w:val="single" w:sz="4" w:space="0" w:color="auto"/>
              <w:bottom w:val="single" w:sz="4" w:space="0" w:color="auto"/>
            </w:tcBorders>
            <w:shd w:val="clear" w:color="auto" w:fill="auto"/>
          </w:tcPr>
          <w:p w14:paraId="32979CC5" w14:textId="77777777" w:rsidR="00852BFF" w:rsidRPr="00852BFF" w:rsidRDefault="00852BFF" w:rsidP="00473E0F">
            <w:pPr>
              <w:pStyle w:val="NoSpacing"/>
              <w:jc w:val="center"/>
              <w:rPr>
                <w:rFonts w:ascii="Times New Roman" w:hAnsi="Times New Roman"/>
                <w:sz w:val="24"/>
                <w:szCs w:val="24"/>
              </w:rPr>
            </w:pPr>
            <w:r w:rsidRPr="00852BFF">
              <w:rPr>
                <w:rFonts w:ascii="Times New Roman" w:hAnsi="Times New Roman"/>
                <w:sz w:val="24"/>
                <w:szCs w:val="24"/>
              </w:rPr>
              <w:t>R</w:t>
            </w:r>
            <w:r w:rsidRPr="00852BFF">
              <w:rPr>
                <w:rFonts w:ascii="Times New Roman" w:hAnsi="Times New Roman"/>
                <w:sz w:val="24"/>
                <w:szCs w:val="24"/>
                <w:vertAlign w:val="superscript"/>
              </w:rPr>
              <w:t>2</w:t>
            </w:r>
          </w:p>
        </w:tc>
        <w:tc>
          <w:tcPr>
            <w:tcW w:w="1681" w:type="dxa"/>
            <w:tcBorders>
              <w:top w:val="single" w:sz="4" w:space="0" w:color="auto"/>
              <w:bottom w:val="single" w:sz="4" w:space="0" w:color="auto"/>
            </w:tcBorders>
            <w:shd w:val="clear" w:color="auto" w:fill="auto"/>
          </w:tcPr>
          <w:p w14:paraId="7D6611B2" w14:textId="77777777" w:rsidR="00852BFF" w:rsidRPr="00852BFF" w:rsidRDefault="00852BFF" w:rsidP="00473E0F">
            <w:pPr>
              <w:pStyle w:val="NoSpacing"/>
              <w:jc w:val="center"/>
              <w:rPr>
                <w:rFonts w:ascii="Times New Roman" w:hAnsi="Times New Roman"/>
                <w:sz w:val="24"/>
                <w:szCs w:val="24"/>
              </w:rPr>
            </w:pPr>
            <w:r w:rsidRPr="00852BFF">
              <w:rPr>
                <w:rFonts w:ascii="Times New Roman" w:hAnsi="Times New Roman"/>
                <w:sz w:val="24"/>
                <w:szCs w:val="24"/>
              </w:rPr>
              <w:t>IC</w:t>
            </w:r>
            <w:r w:rsidRPr="00852BFF">
              <w:rPr>
                <w:rFonts w:ascii="Times New Roman" w:hAnsi="Times New Roman"/>
                <w:sz w:val="24"/>
                <w:szCs w:val="24"/>
                <w:vertAlign w:val="subscript"/>
              </w:rPr>
              <w:t>50</w:t>
            </w:r>
            <w:r w:rsidRPr="00852BFF">
              <w:rPr>
                <w:rFonts w:ascii="Times New Roman" w:hAnsi="Times New Roman"/>
                <w:sz w:val="24"/>
                <w:szCs w:val="24"/>
              </w:rPr>
              <w:t xml:space="preserve"> (ppm)</w:t>
            </w:r>
          </w:p>
        </w:tc>
      </w:tr>
      <w:tr w:rsidR="00852BFF" w:rsidRPr="00852BFF" w14:paraId="7017F8FB" w14:textId="77777777" w:rsidTr="00473E0F">
        <w:trPr>
          <w:trHeight w:val="308"/>
        </w:trPr>
        <w:tc>
          <w:tcPr>
            <w:tcW w:w="1503" w:type="dxa"/>
            <w:vMerge w:val="restart"/>
            <w:tcBorders>
              <w:top w:val="single" w:sz="4" w:space="0" w:color="auto"/>
            </w:tcBorders>
          </w:tcPr>
          <w:p w14:paraId="5B12087F"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Acarbose</w:t>
            </w:r>
          </w:p>
        </w:tc>
        <w:tc>
          <w:tcPr>
            <w:tcW w:w="1803" w:type="dxa"/>
            <w:tcBorders>
              <w:top w:val="single" w:sz="4" w:space="0" w:color="auto"/>
            </w:tcBorders>
          </w:tcPr>
          <w:p w14:paraId="5DDCC567"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45</w:t>
            </w:r>
          </w:p>
        </w:tc>
        <w:tc>
          <w:tcPr>
            <w:tcW w:w="2926" w:type="dxa"/>
            <w:tcBorders>
              <w:top w:val="single" w:sz="4" w:space="0" w:color="auto"/>
            </w:tcBorders>
          </w:tcPr>
          <w:p w14:paraId="798DF561"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45.48 ± 1.7415</w:t>
            </w:r>
          </w:p>
        </w:tc>
        <w:tc>
          <w:tcPr>
            <w:tcW w:w="1701" w:type="dxa"/>
            <w:vMerge w:val="restart"/>
            <w:tcBorders>
              <w:top w:val="single" w:sz="4" w:space="0" w:color="auto"/>
            </w:tcBorders>
          </w:tcPr>
          <w:p w14:paraId="560B78D5" w14:textId="77777777" w:rsidR="00852BFF" w:rsidRPr="00852BFF" w:rsidRDefault="00852BFF" w:rsidP="0051355B">
            <w:pPr>
              <w:pStyle w:val="NoSpacing"/>
              <w:jc w:val="center"/>
              <w:rPr>
                <w:rFonts w:ascii="Times New Roman" w:hAnsi="Times New Roman"/>
                <w:sz w:val="24"/>
                <w:szCs w:val="24"/>
              </w:rPr>
            </w:pPr>
          </w:p>
          <w:p w14:paraId="1127611E" w14:textId="77777777" w:rsidR="00852BFF" w:rsidRPr="00852BFF" w:rsidRDefault="00852BFF" w:rsidP="0051355B">
            <w:pPr>
              <w:pStyle w:val="NoSpacing"/>
              <w:jc w:val="center"/>
              <w:rPr>
                <w:rFonts w:ascii="Times New Roman" w:hAnsi="Times New Roman"/>
                <w:sz w:val="24"/>
                <w:szCs w:val="24"/>
              </w:rPr>
            </w:pPr>
          </w:p>
          <w:p w14:paraId="2EC5784B" w14:textId="77777777" w:rsidR="00852BFF" w:rsidRPr="00852BFF" w:rsidRDefault="00852BFF" w:rsidP="0051355B">
            <w:pPr>
              <w:pStyle w:val="NoSpacing"/>
              <w:jc w:val="center"/>
              <w:rPr>
                <w:rFonts w:ascii="Times New Roman" w:hAnsi="Times New Roman"/>
                <w:sz w:val="24"/>
                <w:szCs w:val="24"/>
              </w:rPr>
            </w:pPr>
            <w:r w:rsidRPr="00852BFF">
              <w:rPr>
                <w:rFonts w:ascii="Times New Roman" w:hAnsi="Times New Roman"/>
                <w:sz w:val="24"/>
                <w:szCs w:val="24"/>
              </w:rPr>
              <w:t>0.9986</w:t>
            </w:r>
          </w:p>
        </w:tc>
        <w:tc>
          <w:tcPr>
            <w:tcW w:w="1681" w:type="dxa"/>
            <w:vMerge w:val="restart"/>
            <w:tcBorders>
              <w:top w:val="single" w:sz="4" w:space="0" w:color="auto"/>
            </w:tcBorders>
          </w:tcPr>
          <w:p w14:paraId="68A49828" w14:textId="77777777" w:rsidR="00852BFF" w:rsidRPr="00852BFF" w:rsidRDefault="00852BFF" w:rsidP="0051355B">
            <w:pPr>
              <w:pStyle w:val="NoSpacing"/>
              <w:jc w:val="center"/>
              <w:rPr>
                <w:rFonts w:ascii="Times New Roman" w:hAnsi="Times New Roman"/>
                <w:sz w:val="24"/>
                <w:szCs w:val="24"/>
              </w:rPr>
            </w:pPr>
          </w:p>
          <w:p w14:paraId="0D6E183E" w14:textId="77777777" w:rsidR="00852BFF" w:rsidRPr="00852BFF" w:rsidRDefault="00852BFF" w:rsidP="0051355B">
            <w:pPr>
              <w:pStyle w:val="NoSpacing"/>
              <w:jc w:val="center"/>
              <w:rPr>
                <w:rFonts w:ascii="Times New Roman" w:hAnsi="Times New Roman"/>
                <w:sz w:val="24"/>
                <w:szCs w:val="24"/>
              </w:rPr>
            </w:pPr>
          </w:p>
          <w:p w14:paraId="53A4B09A" w14:textId="77777777" w:rsidR="00852BFF" w:rsidRPr="00852BFF" w:rsidRDefault="00852BFF" w:rsidP="0051355B">
            <w:pPr>
              <w:pStyle w:val="NoSpacing"/>
              <w:jc w:val="center"/>
              <w:rPr>
                <w:rFonts w:ascii="Times New Roman" w:hAnsi="Times New Roman"/>
                <w:sz w:val="24"/>
                <w:szCs w:val="24"/>
              </w:rPr>
            </w:pPr>
            <w:r w:rsidRPr="00852BFF">
              <w:rPr>
                <w:rFonts w:ascii="Times New Roman" w:hAnsi="Times New Roman"/>
                <w:sz w:val="24"/>
                <w:szCs w:val="24"/>
              </w:rPr>
              <w:t>65.12</w:t>
            </w:r>
          </w:p>
        </w:tc>
      </w:tr>
      <w:tr w:rsidR="00852BFF" w:rsidRPr="00852BFF" w14:paraId="74D5504F" w14:textId="77777777" w:rsidTr="00473E0F">
        <w:trPr>
          <w:trHeight w:val="142"/>
        </w:trPr>
        <w:tc>
          <w:tcPr>
            <w:tcW w:w="1503" w:type="dxa"/>
            <w:vMerge/>
          </w:tcPr>
          <w:p w14:paraId="62B7AABF" w14:textId="77777777" w:rsidR="00852BFF" w:rsidRPr="00852BFF" w:rsidRDefault="00852BFF" w:rsidP="00310BDD">
            <w:pPr>
              <w:pStyle w:val="NoSpacing"/>
              <w:rPr>
                <w:rFonts w:ascii="Times New Roman" w:hAnsi="Times New Roman"/>
                <w:sz w:val="24"/>
                <w:szCs w:val="24"/>
              </w:rPr>
            </w:pPr>
          </w:p>
        </w:tc>
        <w:tc>
          <w:tcPr>
            <w:tcW w:w="1803" w:type="dxa"/>
          </w:tcPr>
          <w:p w14:paraId="3B1E3B14"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60</w:t>
            </w:r>
          </w:p>
        </w:tc>
        <w:tc>
          <w:tcPr>
            <w:tcW w:w="2926" w:type="dxa"/>
          </w:tcPr>
          <w:p w14:paraId="11CD3201"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48.53 ± 3.5557</w:t>
            </w:r>
          </w:p>
        </w:tc>
        <w:tc>
          <w:tcPr>
            <w:tcW w:w="1701" w:type="dxa"/>
            <w:vMerge/>
          </w:tcPr>
          <w:p w14:paraId="08040BA3" w14:textId="77777777" w:rsidR="00852BFF" w:rsidRPr="00852BFF" w:rsidRDefault="00852BFF" w:rsidP="0051355B">
            <w:pPr>
              <w:pStyle w:val="NoSpacing"/>
              <w:jc w:val="center"/>
              <w:rPr>
                <w:rFonts w:ascii="Times New Roman" w:hAnsi="Times New Roman"/>
                <w:sz w:val="24"/>
                <w:szCs w:val="24"/>
              </w:rPr>
            </w:pPr>
          </w:p>
        </w:tc>
        <w:tc>
          <w:tcPr>
            <w:tcW w:w="1681" w:type="dxa"/>
            <w:vMerge/>
          </w:tcPr>
          <w:p w14:paraId="1E3F1354" w14:textId="77777777" w:rsidR="00852BFF" w:rsidRPr="00852BFF" w:rsidRDefault="00852BFF" w:rsidP="0051355B">
            <w:pPr>
              <w:pStyle w:val="NoSpacing"/>
              <w:jc w:val="center"/>
              <w:rPr>
                <w:rFonts w:ascii="Times New Roman" w:hAnsi="Times New Roman"/>
                <w:sz w:val="24"/>
                <w:szCs w:val="24"/>
              </w:rPr>
            </w:pPr>
          </w:p>
        </w:tc>
      </w:tr>
      <w:tr w:rsidR="00852BFF" w:rsidRPr="00852BFF" w14:paraId="204AF19E" w14:textId="77777777" w:rsidTr="00473E0F">
        <w:trPr>
          <w:trHeight w:val="142"/>
        </w:trPr>
        <w:tc>
          <w:tcPr>
            <w:tcW w:w="1503" w:type="dxa"/>
            <w:vMerge/>
          </w:tcPr>
          <w:p w14:paraId="3676DBE3" w14:textId="77777777" w:rsidR="00852BFF" w:rsidRPr="00852BFF" w:rsidRDefault="00852BFF" w:rsidP="00310BDD">
            <w:pPr>
              <w:pStyle w:val="NoSpacing"/>
              <w:rPr>
                <w:rFonts w:ascii="Times New Roman" w:hAnsi="Times New Roman"/>
                <w:sz w:val="24"/>
                <w:szCs w:val="24"/>
              </w:rPr>
            </w:pPr>
          </w:p>
        </w:tc>
        <w:tc>
          <w:tcPr>
            <w:tcW w:w="1803" w:type="dxa"/>
          </w:tcPr>
          <w:p w14:paraId="08DE709B"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90</w:t>
            </w:r>
          </w:p>
        </w:tc>
        <w:tc>
          <w:tcPr>
            <w:tcW w:w="2926" w:type="dxa"/>
          </w:tcPr>
          <w:p w14:paraId="58929551"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55.96 ± 1.2512</w:t>
            </w:r>
          </w:p>
        </w:tc>
        <w:tc>
          <w:tcPr>
            <w:tcW w:w="1701" w:type="dxa"/>
            <w:vMerge/>
          </w:tcPr>
          <w:p w14:paraId="0A77284F" w14:textId="77777777" w:rsidR="00852BFF" w:rsidRPr="00852BFF" w:rsidRDefault="00852BFF" w:rsidP="0051355B">
            <w:pPr>
              <w:pStyle w:val="NoSpacing"/>
              <w:jc w:val="center"/>
              <w:rPr>
                <w:rFonts w:ascii="Times New Roman" w:hAnsi="Times New Roman"/>
                <w:sz w:val="24"/>
                <w:szCs w:val="24"/>
              </w:rPr>
            </w:pPr>
          </w:p>
        </w:tc>
        <w:tc>
          <w:tcPr>
            <w:tcW w:w="1681" w:type="dxa"/>
            <w:vMerge/>
          </w:tcPr>
          <w:p w14:paraId="1852170C" w14:textId="77777777" w:rsidR="00852BFF" w:rsidRPr="00852BFF" w:rsidRDefault="00852BFF" w:rsidP="0051355B">
            <w:pPr>
              <w:pStyle w:val="NoSpacing"/>
              <w:jc w:val="center"/>
              <w:rPr>
                <w:rFonts w:ascii="Times New Roman" w:hAnsi="Times New Roman"/>
                <w:sz w:val="24"/>
                <w:szCs w:val="24"/>
              </w:rPr>
            </w:pPr>
          </w:p>
        </w:tc>
      </w:tr>
      <w:tr w:rsidR="00852BFF" w:rsidRPr="00852BFF" w14:paraId="0A0EC64E" w14:textId="77777777" w:rsidTr="00473E0F">
        <w:trPr>
          <w:trHeight w:val="142"/>
        </w:trPr>
        <w:tc>
          <w:tcPr>
            <w:tcW w:w="1503" w:type="dxa"/>
            <w:vMerge/>
          </w:tcPr>
          <w:p w14:paraId="7623EE19" w14:textId="77777777" w:rsidR="00852BFF" w:rsidRPr="00852BFF" w:rsidRDefault="00852BFF" w:rsidP="00310BDD">
            <w:pPr>
              <w:pStyle w:val="NoSpacing"/>
              <w:rPr>
                <w:rFonts w:ascii="Times New Roman" w:hAnsi="Times New Roman"/>
                <w:sz w:val="24"/>
                <w:szCs w:val="24"/>
              </w:rPr>
            </w:pPr>
          </w:p>
        </w:tc>
        <w:tc>
          <w:tcPr>
            <w:tcW w:w="1803" w:type="dxa"/>
          </w:tcPr>
          <w:p w14:paraId="5B721BA8"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105</w:t>
            </w:r>
          </w:p>
        </w:tc>
        <w:tc>
          <w:tcPr>
            <w:tcW w:w="2926" w:type="dxa"/>
          </w:tcPr>
          <w:p w14:paraId="439BEF7F"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59.39 ± 1.2848</w:t>
            </w:r>
          </w:p>
        </w:tc>
        <w:tc>
          <w:tcPr>
            <w:tcW w:w="1701" w:type="dxa"/>
            <w:vMerge/>
          </w:tcPr>
          <w:p w14:paraId="503FB174" w14:textId="77777777" w:rsidR="00852BFF" w:rsidRPr="00852BFF" w:rsidRDefault="00852BFF" w:rsidP="0051355B">
            <w:pPr>
              <w:pStyle w:val="NoSpacing"/>
              <w:jc w:val="center"/>
              <w:rPr>
                <w:rFonts w:ascii="Times New Roman" w:hAnsi="Times New Roman"/>
                <w:sz w:val="24"/>
                <w:szCs w:val="24"/>
              </w:rPr>
            </w:pPr>
          </w:p>
        </w:tc>
        <w:tc>
          <w:tcPr>
            <w:tcW w:w="1681" w:type="dxa"/>
            <w:vMerge/>
          </w:tcPr>
          <w:p w14:paraId="36879292" w14:textId="77777777" w:rsidR="00852BFF" w:rsidRPr="00852BFF" w:rsidRDefault="00852BFF" w:rsidP="0051355B">
            <w:pPr>
              <w:pStyle w:val="NoSpacing"/>
              <w:jc w:val="center"/>
              <w:rPr>
                <w:rFonts w:ascii="Times New Roman" w:hAnsi="Times New Roman"/>
                <w:sz w:val="24"/>
                <w:szCs w:val="24"/>
              </w:rPr>
            </w:pPr>
          </w:p>
        </w:tc>
      </w:tr>
      <w:tr w:rsidR="00852BFF" w:rsidRPr="00852BFF" w14:paraId="5EAA5527" w14:textId="77777777" w:rsidTr="00473E0F">
        <w:trPr>
          <w:trHeight w:val="142"/>
        </w:trPr>
        <w:tc>
          <w:tcPr>
            <w:tcW w:w="1503" w:type="dxa"/>
            <w:vMerge/>
          </w:tcPr>
          <w:p w14:paraId="73DA5AF3" w14:textId="77777777" w:rsidR="00852BFF" w:rsidRPr="00852BFF" w:rsidRDefault="00852BFF" w:rsidP="00310BDD">
            <w:pPr>
              <w:pStyle w:val="NoSpacing"/>
              <w:rPr>
                <w:rFonts w:ascii="Times New Roman" w:hAnsi="Times New Roman"/>
                <w:sz w:val="24"/>
                <w:szCs w:val="24"/>
              </w:rPr>
            </w:pPr>
          </w:p>
        </w:tc>
        <w:tc>
          <w:tcPr>
            <w:tcW w:w="1803" w:type="dxa"/>
          </w:tcPr>
          <w:p w14:paraId="1AE01A76"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120</w:t>
            </w:r>
          </w:p>
        </w:tc>
        <w:tc>
          <w:tcPr>
            <w:tcW w:w="2926" w:type="dxa"/>
          </w:tcPr>
          <w:p w14:paraId="2263CFD9"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62.33 ± 0.1959</w:t>
            </w:r>
          </w:p>
        </w:tc>
        <w:tc>
          <w:tcPr>
            <w:tcW w:w="1701" w:type="dxa"/>
            <w:vMerge/>
          </w:tcPr>
          <w:p w14:paraId="6A298D66" w14:textId="77777777" w:rsidR="00852BFF" w:rsidRPr="00852BFF" w:rsidRDefault="00852BFF" w:rsidP="0051355B">
            <w:pPr>
              <w:pStyle w:val="NoSpacing"/>
              <w:jc w:val="center"/>
              <w:rPr>
                <w:rFonts w:ascii="Times New Roman" w:hAnsi="Times New Roman"/>
                <w:sz w:val="24"/>
                <w:szCs w:val="24"/>
              </w:rPr>
            </w:pPr>
          </w:p>
        </w:tc>
        <w:tc>
          <w:tcPr>
            <w:tcW w:w="1681" w:type="dxa"/>
            <w:vMerge/>
          </w:tcPr>
          <w:p w14:paraId="57226C87" w14:textId="77777777" w:rsidR="00852BFF" w:rsidRPr="00852BFF" w:rsidRDefault="00852BFF" w:rsidP="0051355B">
            <w:pPr>
              <w:pStyle w:val="NoSpacing"/>
              <w:jc w:val="center"/>
              <w:rPr>
                <w:rFonts w:ascii="Times New Roman" w:hAnsi="Times New Roman"/>
                <w:sz w:val="24"/>
                <w:szCs w:val="24"/>
              </w:rPr>
            </w:pPr>
          </w:p>
        </w:tc>
      </w:tr>
      <w:tr w:rsidR="00852BFF" w:rsidRPr="00852BFF" w14:paraId="5135571F" w14:textId="77777777" w:rsidTr="00473E0F">
        <w:trPr>
          <w:trHeight w:val="60"/>
        </w:trPr>
        <w:tc>
          <w:tcPr>
            <w:tcW w:w="1503" w:type="dxa"/>
          </w:tcPr>
          <w:p w14:paraId="47919867" w14:textId="77777777" w:rsidR="00852BFF" w:rsidRPr="00852BFF" w:rsidRDefault="00852BFF" w:rsidP="00310BDD">
            <w:pPr>
              <w:pStyle w:val="NoSpacing"/>
              <w:rPr>
                <w:rFonts w:ascii="Times New Roman" w:hAnsi="Times New Roman"/>
                <w:sz w:val="24"/>
                <w:szCs w:val="24"/>
              </w:rPr>
            </w:pPr>
          </w:p>
        </w:tc>
        <w:tc>
          <w:tcPr>
            <w:tcW w:w="1803" w:type="dxa"/>
          </w:tcPr>
          <w:p w14:paraId="37907C16" w14:textId="77777777" w:rsidR="00852BFF" w:rsidRPr="00852BFF" w:rsidRDefault="00852BFF" w:rsidP="00310BDD">
            <w:pPr>
              <w:pStyle w:val="NoSpacing"/>
              <w:rPr>
                <w:rFonts w:ascii="Times New Roman" w:hAnsi="Times New Roman"/>
                <w:sz w:val="24"/>
                <w:szCs w:val="24"/>
              </w:rPr>
            </w:pPr>
          </w:p>
        </w:tc>
        <w:tc>
          <w:tcPr>
            <w:tcW w:w="2926" w:type="dxa"/>
          </w:tcPr>
          <w:p w14:paraId="3CF53B93" w14:textId="77777777" w:rsidR="00852BFF" w:rsidRPr="00852BFF" w:rsidRDefault="00852BFF" w:rsidP="00310BDD">
            <w:pPr>
              <w:pStyle w:val="NoSpacing"/>
              <w:rPr>
                <w:rFonts w:ascii="Times New Roman" w:hAnsi="Times New Roman"/>
                <w:sz w:val="24"/>
                <w:szCs w:val="24"/>
              </w:rPr>
            </w:pPr>
          </w:p>
        </w:tc>
        <w:tc>
          <w:tcPr>
            <w:tcW w:w="1701" w:type="dxa"/>
          </w:tcPr>
          <w:p w14:paraId="26FB393E" w14:textId="77777777" w:rsidR="00852BFF" w:rsidRPr="00852BFF" w:rsidRDefault="00852BFF" w:rsidP="0051355B">
            <w:pPr>
              <w:pStyle w:val="NoSpacing"/>
              <w:jc w:val="center"/>
              <w:rPr>
                <w:rFonts w:ascii="Times New Roman" w:hAnsi="Times New Roman"/>
                <w:sz w:val="24"/>
                <w:szCs w:val="24"/>
              </w:rPr>
            </w:pPr>
          </w:p>
        </w:tc>
        <w:tc>
          <w:tcPr>
            <w:tcW w:w="1681" w:type="dxa"/>
          </w:tcPr>
          <w:p w14:paraId="0ECFB3E7" w14:textId="77777777" w:rsidR="00852BFF" w:rsidRPr="00852BFF" w:rsidRDefault="00852BFF" w:rsidP="0051355B">
            <w:pPr>
              <w:pStyle w:val="NoSpacing"/>
              <w:jc w:val="center"/>
              <w:rPr>
                <w:rFonts w:ascii="Times New Roman" w:hAnsi="Times New Roman"/>
                <w:sz w:val="24"/>
                <w:szCs w:val="24"/>
              </w:rPr>
            </w:pPr>
          </w:p>
        </w:tc>
      </w:tr>
      <w:tr w:rsidR="00852BFF" w:rsidRPr="00852BFF" w14:paraId="73C807F8" w14:textId="77777777" w:rsidTr="00473E0F">
        <w:trPr>
          <w:trHeight w:val="321"/>
        </w:trPr>
        <w:tc>
          <w:tcPr>
            <w:tcW w:w="1503" w:type="dxa"/>
            <w:vMerge w:val="restart"/>
          </w:tcPr>
          <w:p w14:paraId="065C0E91"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n-Hexane extract of Twigs</w:t>
            </w:r>
          </w:p>
        </w:tc>
        <w:tc>
          <w:tcPr>
            <w:tcW w:w="1803" w:type="dxa"/>
          </w:tcPr>
          <w:p w14:paraId="14A77D09"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75</w:t>
            </w:r>
          </w:p>
        </w:tc>
        <w:tc>
          <w:tcPr>
            <w:tcW w:w="2926" w:type="dxa"/>
          </w:tcPr>
          <w:p w14:paraId="78748A1F"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43.08 ± 2.2007</w:t>
            </w:r>
          </w:p>
        </w:tc>
        <w:tc>
          <w:tcPr>
            <w:tcW w:w="1701" w:type="dxa"/>
            <w:vMerge w:val="restart"/>
          </w:tcPr>
          <w:p w14:paraId="29E3CEE2" w14:textId="77777777" w:rsidR="00852BFF" w:rsidRPr="00852BFF" w:rsidRDefault="00852BFF" w:rsidP="0051355B">
            <w:pPr>
              <w:pStyle w:val="NoSpacing"/>
              <w:jc w:val="center"/>
              <w:rPr>
                <w:rFonts w:ascii="Times New Roman" w:hAnsi="Times New Roman"/>
                <w:sz w:val="24"/>
                <w:szCs w:val="24"/>
              </w:rPr>
            </w:pPr>
          </w:p>
          <w:p w14:paraId="23848540" w14:textId="77777777" w:rsidR="00852BFF" w:rsidRPr="00852BFF" w:rsidRDefault="00852BFF" w:rsidP="0051355B">
            <w:pPr>
              <w:pStyle w:val="NoSpacing"/>
              <w:jc w:val="center"/>
              <w:rPr>
                <w:rFonts w:ascii="Times New Roman" w:hAnsi="Times New Roman"/>
                <w:sz w:val="24"/>
                <w:szCs w:val="24"/>
              </w:rPr>
            </w:pPr>
          </w:p>
          <w:p w14:paraId="2DF8B73A" w14:textId="77777777" w:rsidR="00852BFF" w:rsidRPr="00852BFF" w:rsidRDefault="00852BFF" w:rsidP="0051355B">
            <w:pPr>
              <w:pStyle w:val="NoSpacing"/>
              <w:jc w:val="center"/>
              <w:rPr>
                <w:rFonts w:ascii="Times New Roman" w:hAnsi="Times New Roman"/>
                <w:sz w:val="24"/>
                <w:szCs w:val="24"/>
              </w:rPr>
            </w:pPr>
            <w:r w:rsidRPr="00852BFF">
              <w:rPr>
                <w:rFonts w:ascii="Times New Roman" w:hAnsi="Times New Roman"/>
                <w:sz w:val="24"/>
                <w:szCs w:val="24"/>
              </w:rPr>
              <w:t>0.9901</w:t>
            </w:r>
          </w:p>
        </w:tc>
        <w:tc>
          <w:tcPr>
            <w:tcW w:w="1681" w:type="dxa"/>
            <w:vMerge w:val="restart"/>
          </w:tcPr>
          <w:p w14:paraId="3999F0C8" w14:textId="77777777" w:rsidR="00852BFF" w:rsidRPr="00852BFF" w:rsidRDefault="00852BFF" w:rsidP="0051355B">
            <w:pPr>
              <w:pStyle w:val="NoSpacing"/>
              <w:jc w:val="center"/>
              <w:rPr>
                <w:rFonts w:ascii="Times New Roman" w:hAnsi="Times New Roman"/>
                <w:sz w:val="24"/>
                <w:szCs w:val="24"/>
              </w:rPr>
            </w:pPr>
          </w:p>
          <w:p w14:paraId="61B6F1C9" w14:textId="77777777" w:rsidR="00852BFF" w:rsidRPr="00852BFF" w:rsidRDefault="00852BFF" w:rsidP="0051355B">
            <w:pPr>
              <w:pStyle w:val="NoSpacing"/>
              <w:jc w:val="center"/>
              <w:rPr>
                <w:rFonts w:ascii="Times New Roman" w:hAnsi="Times New Roman"/>
                <w:sz w:val="24"/>
                <w:szCs w:val="24"/>
              </w:rPr>
            </w:pPr>
          </w:p>
          <w:p w14:paraId="426690A6" w14:textId="77777777" w:rsidR="00852BFF" w:rsidRPr="00852BFF" w:rsidRDefault="00852BFF" w:rsidP="0051355B">
            <w:pPr>
              <w:pStyle w:val="NoSpacing"/>
              <w:jc w:val="center"/>
              <w:rPr>
                <w:rFonts w:ascii="Times New Roman" w:hAnsi="Times New Roman"/>
                <w:sz w:val="24"/>
                <w:szCs w:val="24"/>
              </w:rPr>
            </w:pPr>
            <w:r w:rsidRPr="00852BFF">
              <w:rPr>
                <w:rFonts w:ascii="Times New Roman" w:hAnsi="Times New Roman"/>
                <w:sz w:val="24"/>
                <w:szCs w:val="24"/>
              </w:rPr>
              <w:t>84.44</w:t>
            </w:r>
          </w:p>
        </w:tc>
      </w:tr>
      <w:tr w:rsidR="00852BFF" w:rsidRPr="00852BFF" w14:paraId="591A28BF" w14:textId="77777777" w:rsidTr="00473E0F">
        <w:trPr>
          <w:trHeight w:val="142"/>
        </w:trPr>
        <w:tc>
          <w:tcPr>
            <w:tcW w:w="1503" w:type="dxa"/>
            <w:vMerge/>
          </w:tcPr>
          <w:p w14:paraId="5BE6A2DD" w14:textId="77777777" w:rsidR="00852BFF" w:rsidRPr="00852BFF" w:rsidRDefault="00852BFF" w:rsidP="00310BDD">
            <w:pPr>
              <w:pStyle w:val="NoSpacing"/>
              <w:rPr>
                <w:rFonts w:ascii="Times New Roman" w:hAnsi="Times New Roman"/>
                <w:sz w:val="24"/>
                <w:szCs w:val="24"/>
              </w:rPr>
            </w:pPr>
          </w:p>
        </w:tc>
        <w:tc>
          <w:tcPr>
            <w:tcW w:w="1803" w:type="dxa"/>
          </w:tcPr>
          <w:p w14:paraId="3A02D62C"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105</w:t>
            </w:r>
          </w:p>
        </w:tc>
        <w:tc>
          <w:tcPr>
            <w:tcW w:w="2926" w:type="dxa"/>
          </w:tcPr>
          <w:p w14:paraId="19DF2051"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62.63 ± 4.3385</w:t>
            </w:r>
          </w:p>
        </w:tc>
        <w:tc>
          <w:tcPr>
            <w:tcW w:w="1701" w:type="dxa"/>
            <w:vMerge/>
          </w:tcPr>
          <w:p w14:paraId="1FE77E19" w14:textId="77777777" w:rsidR="00852BFF" w:rsidRPr="00852BFF" w:rsidRDefault="00852BFF" w:rsidP="00310BDD">
            <w:pPr>
              <w:pStyle w:val="NoSpacing"/>
              <w:rPr>
                <w:rFonts w:ascii="Times New Roman" w:hAnsi="Times New Roman"/>
                <w:sz w:val="24"/>
                <w:szCs w:val="24"/>
              </w:rPr>
            </w:pPr>
          </w:p>
        </w:tc>
        <w:tc>
          <w:tcPr>
            <w:tcW w:w="1681" w:type="dxa"/>
            <w:vMerge/>
          </w:tcPr>
          <w:p w14:paraId="0EDD412E" w14:textId="77777777" w:rsidR="00852BFF" w:rsidRPr="00852BFF" w:rsidRDefault="00852BFF" w:rsidP="00310BDD">
            <w:pPr>
              <w:pStyle w:val="NoSpacing"/>
              <w:rPr>
                <w:rFonts w:ascii="Times New Roman" w:hAnsi="Times New Roman"/>
                <w:sz w:val="24"/>
                <w:szCs w:val="24"/>
              </w:rPr>
            </w:pPr>
          </w:p>
        </w:tc>
      </w:tr>
      <w:tr w:rsidR="00852BFF" w:rsidRPr="00852BFF" w14:paraId="3D14AEAE" w14:textId="77777777" w:rsidTr="00473E0F">
        <w:trPr>
          <w:trHeight w:val="142"/>
        </w:trPr>
        <w:tc>
          <w:tcPr>
            <w:tcW w:w="1503" w:type="dxa"/>
            <w:vMerge/>
          </w:tcPr>
          <w:p w14:paraId="5B9A1993" w14:textId="77777777" w:rsidR="00852BFF" w:rsidRPr="00852BFF" w:rsidRDefault="00852BFF" w:rsidP="00310BDD">
            <w:pPr>
              <w:pStyle w:val="NoSpacing"/>
              <w:rPr>
                <w:rFonts w:ascii="Times New Roman" w:hAnsi="Times New Roman"/>
                <w:sz w:val="24"/>
                <w:szCs w:val="24"/>
              </w:rPr>
            </w:pPr>
          </w:p>
        </w:tc>
        <w:tc>
          <w:tcPr>
            <w:tcW w:w="1803" w:type="dxa"/>
          </w:tcPr>
          <w:p w14:paraId="41D415B6"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120</w:t>
            </w:r>
          </w:p>
        </w:tc>
        <w:tc>
          <w:tcPr>
            <w:tcW w:w="2926" w:type="dxa"/>
          </w:tcPr>
          <w:p w14:paraId="0051C3E2"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73.78 ± 6.2537</w:t>
            </w:r>
          </w:p>
        </w:tc>
        <w:tc>
          <w:tcPr>
            <w:tcW w:w="1701" w:type="dxa"/>
            <w:vMerge/>
          </w:tcPr>
          <w:p w14:paraId="5BD463A1" w14:textId="77777777" w:rsidR="00852BFF" w:rsidRPr="00852BFF" w:rsidRDefault="00852BFF" w:rsidP="00310BDD">
            <w:pPr>
              <w:pStyle w:val="NoSpacing"/>
              <w:rPr>
                <w:rFonts w:ascii="Times New Roman" w:hAnsi="Times New Roman"/>
                <w:sz w:val="24"/>
                <w:szCs w:val="24"/>
              </w:rPr>
            </w:pPr>
          </w:p>
        </w:tc>
        <w:tc>
          <w:tcPr>
            <w:tcW w:w="1681" w:type="dxa"/>
            <w:vMerge/>
          </w:tcPr>
          <w:p w14:paraId="7DFF0FF9" w14:textId="77777777" w:rsidR="00852BFF" w:rsidRPr="00852BFF" w:rsidRDefault="00852BFF" w:rsidP="00310BDD">
            <w:pPr>
              <w:pStyle w:val="NoSpacing"/>
              <w:rPr>
                <w:rFonts w:ascii="Times New Roman" w:hAnsi="Times New Roman"/>
                <w:sz w:val="24"/>
                <w:szCs w:val="24"/>
              </w:rPr>
            </w:pPr>
          </w:p>
        </w:tc>
      </w:tr>
      <w:tr w:rsidR="00852BFF" w:rsidRPr="00852BFF" w14:paraId="7E548B68" w14:textId="77777777" w:rsidTr="00473E0F">
        <w:trPr>
          <w:trHeight w:val="142"/>
        </w:trPr>
        <w:tc>
          <w:tcPr>
            <w:tcW w:w="1503" w:type="dxa"/>
            <w:vMerge/>
          </w:tcPr>
          <w:p w14:paraId="5D7E205A" w14:textId="77777777" w:rsidR="00852BFF" w:rsidRPr="00852BFF" w:rsidRDefault="00852BFF" w:rsidP="00310BDD">
            <w:pPr>
              <w:pStyle w:val="NoSpacing"/>
              <w:rPr>
                <w:rFonts w:ascii="Times New Roman" w:hAnsi="Times New Roman"/>
                <w:sz w:val="24"/>
                <w:szCs w:val="24"/>
              </w:rPr>
            </w:pPr>
          </w:p>
        </w:tc>
        <w:tc>
          <w:tcPr>
            <w:tcW w:w="1803" w:type="dxa"/>
          </w:tcPr>
          <w:p w14:paraId="4AAC000D"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135</w:t>
            </w:r>
          </w:p>
        </w:tc>
        <w:tc>
          <w:tcPr>
            <w:tcW w:w="2926" w:type="dxa"/>
          </w:tcPr>
          <w:p w14:paraId="438AC704"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81.20 ± 2.8391</w:t>
            </w:r>
          </w:p>
        </w:tc>
        <w:tc>
          <w:tcPr>
            <w:tcW w:w="1701" w:type="dxa"/>
            <w:vMerge/>
          </w:tcPr>
          <w:p w14:paraId="3E01CB8E" w14:textId="77777777" w:rsidR="00852BFF" w:rsidRPr="00852BFF" w:rsidRDefault="00852BFF" w:rsidP="00310BDD">
            <w:pPr>
              <w:pStyle w:val="NoSpacing"/>
              <w:rPr>
                <w:rFonts w:ascii="Times New Roman" w:hAnsi="Times New Roman"/>
                <w:sz w:val="24"/>
                <w:szCs w:val="24"/>
              </w:rPr>
            </w:pPr>
          </w:p>
        </w:tc>
        <w:tc>
          <w:tcPr>
            <w:tcW w:w="1681" w:type="dxa"/>
            <w:vMerge/>
          </w:tcPr>
          <w:p w14:paraId="65EADE06" w14:textId="77777777" w:rsidR="00852BFF" w:rsidRPr="00852BFF" w:rsidRDefault="00852BFF" w:rsidP="00310BDD">
            <w:pPr>
              <w:pStyle w:val="NoSpacing"/>
              <w:rPr>
                <w:rFonts w:ascii="Times New Roman" w:hAnsi="Times New Roman"/>
                <w:sz w:val="24"/>
                <w:szCs w:val="24"/>
              </w:rPr>
            </w:pPr>
          </w:p>
        </w:tc>
      </w:tr>
      <w:tr w:rsidR="00852BFF" w:rsidRPr="00852BFF" w14:paraId="01A4530D" w14:textId="77777777" w:rsidTr="00473E0F">
        <w:trPr>
          <w:trHeight w:val="142"/>
        </w:trPr>
        <w:tc>
          <w:tcPr>
            <w:tcW w:w="1503" w:type="dxa"/>
            <w:vMerge/>
          </w:tcPr>
          <w:p w14:paraId="0C74FEF5" w14:textId="77777777" w:rsidR="00852BFF" w:rsidRPr="00852BFF" w:rsidRDefault="00852BFF" w:rsidP="00310BDD">
            <w:pPr>
              <w:pStyle w:val="NoSpacing"/>
              <w:rPr>
                <w:rFonts w:ascii="Times New Roman" w:hAnsi="Times New Roman"/>
                <w:sz w:val="24"/>
                <w:szCs w:val="24"/>
              </w:rPr>
            </w:pPr>
          </w:p>
        </w:tc>
        <w:tc>
          <w:tcPr>
            <w:tcW w:w="1803" w:type="dxa"/>
          </w:tcPr>
          <w:p w14:paraId="7F65BF50"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150</w:t>
            </w:r>
          </w:p>
        </w:tc>
        <w:tc>
          <w:tcPr>
            <w:tcW w:w="2926" w:type="dxa"/>
          </w:tcPr>
          <w:p w14:paraId="7D6956BF" w14:textId="77777777" w:rsidR="00852BFF" w:rsidRPr="00852BFF" w:rsidRDefault="00852BFF" w:rsidP="00310BDD">
            <w:pPr>
              <w:pStyle w:val="NoSpacing"/>
              <w:rPr>
                <w:rFonts w:ascii="Times New Roman" w:hAnsi="Times New Roman"/>
                <w:sz w:val="24"/>
                <w:szCs w:val="24"/>
              </w:rPr>
            </w:pPr>
            <w:r w:rsidRPr="00852BFF">
              <w:rPr>
                <w:rFonts w:ascii="Times New Roman" w:hAnsi="Times New Roman"/>
                <w:sz w:val="24"/>
                <w:szCs w:val="24"/>
              </w:rPr>
              <w:t>87.40 ± 2.4306</w:t>
            </w:r>
          </w:p>
        </w:tc>
        <w:tc>
          <w:tcPr>
            <w:tcW w:w="1701" w:type="dxa"/>
            <w:vMerge/>
          </w:tcPr>
          <w:p w14:paraId="4D31D2CD" w14:textId="77777777" w:rsidR="00852BFF" w:rsidRPr="00852BFF" w:rsidRDefault="00852BFF" w:rsidP="00310BDD">
            <w:pPr>
              <w:pStyle w:val="NoSpacing"/>
              <w:rPr>
                <w:rFonts w:ascii="Times New Roman" w:hAnsi="Times New Roman"/>
                <w:sz w:val="24"/>
                <w:szCs w:val="24"/>
              </w:rPr>
            </w:pPr>
          </w:p>
        </w:tc>
        <w:tc>
          <w:tcPr>
            <w:tcW w:w="1681" w:type="dxa"/>
            <w:vMerge/>
          </w:tcPr>
          <w:p w14:paraId="0B70CE3B" w14:textId="77777777" w:rsidR="00852BFF" w:rsidRPr="00852BFF" w:rsidRDefault="00852BFF" w:rsidP="00310BDD">
            <w:pPr>
              <w:pStyle w:val="NoSpacing"/>
              <w:rPr>
                <w:rFonts w:ascii="Times New Roman" w:hAnsi="Times New Roman"/>
                <w:sz w:val="24"/>
                <w:szCs w:val="24"/>
              </w:rPr>
            </w:pPr>
          </w:p>
        </w:tc>
      </w:tr>
    </w:tbl>
    <w:p w14:paraId="1812D43F" w14:textId="77777777" w:rsidR="00852BFF" w:rsidRPr="00442070" w:rsidRDefault="00852BFF" w:rsidP="00852BFF">
      <w:pPr>
        <w:pStyle w:val="NoSpacing"/>
        <w:spacing w:line="360" w:lineRule="auto"/>
        <w:rPr>
          <w:rFonts w:ascii="Times New Roman" w:hAnsi="Times New Roman"/>
          <w:sz w:val="24"/>
          <w:szCs w:val="24"/>
        </w:rPr>
      </w:pPr>
      <w:r w:rsidRPr="00442070">
        <w:rPr>
          <w:rFonts w:ascii="Times New Roman" w:hAnsi="Times New Roman"/>
          <w:sz w:val="24"/>
          <w:szCs w:val="24"/>
        </w:rPr>
        <w:t>Data are mean ± SD or % ± SD for triplicate measurements.</w:t>
      </w:r>
    </w:p>
    <w:p w14:paraId="4B2DAB7A" w14:textId="77777777" w:rsidR="00411161" w:rsidRDefault="00411161" w:rsidP="008E101C">
      <w:pPr>
        <w:spacing w:after="0" w:line="240" w:lineRule="auto"/>
        <w:rPr>
          <w:rFonts w:ascii="Times New Roman" w:hAnsi="Times New Roman" w:cs="Times New Roman"/>
          <w:b/>
          <w:bCs/>
          <w:sz w:val="24"/>
          <w:szCs w:val="24"/>
        </w:rPr>
      </w:pPr>
    </w:p>
    <w:p w14:paraId="1174389C" w14:textId="77777777" w:rsidR="008C7179" w:rsidRDefault="008C7179" w:rsidP="008E101C">
      <w:pPr>
        <w:spacing w:after="0" w:line="240" w:lineRule="auto"/>
        <w:rPr>
          <w:rFonts w:ascii="Times New Roman" w:hAnsi="Times New Roman" w:cs="Times New Roman"/>
          <w:b/>
          <w:bCs/>
          <w:sz w:val="24"/>
          <w:szCs w:val="24"/>
        </w:rPr>
      </w:pPr>
    </w:p>
    <w:p w14:paraId="1B39856E" w14:textId="77777777" w:rsidR="008C7179" w:rsidRDefault="008C7179" w:rsidP="008E101C">
      <w:pPr>
        <w:spacing w:after="0" w:line="240" w:lineRule="auto"/>
        <w:rPr>
          <w:rFonts w:ascii="Times New Roman" w:hAnsi="Times New Roman" w:cs="Times New Roman"/>
          <w:b/>
          <w:bCs/>
          <w:sz w:val="24"/>
          <w:szCs w:val="24"/>
        </w:rPr>
      </w:pPr>
    </w:p>
    <w:p w14:paraId="5BA49F04" w14:textId="77777777" w:rsidR="008C7179" w:rsidRDefault="008C7179" w:rsidP="008E101C">
      <w:pPr>
        <w:spacing w:after="0" w:line="240" w:lineRule="auto"/>
        <w:rPr>
          <w:rFonts w:ascii="Times New Roman" w:hAnsi="Times New Roman" w:cs="Times New Roman"/>
          <w:b/>
          <w:bCs/>
          <w:sz w:val="24"/>
          <w:szCs w:val="24"/>
        </w:rPr>
      </w:pPr>
    </w:p>
    <w:p w14:paraId="0BDBF67E" w14:textId="77777777" w:rsidR="008C7179" w:rsidRDefault="008C7179" w:rsidP="008E101C">
      <w:pPr>
        <w:spacing w:after="0" w:line="240" w:lineRule="auto"/>
        <w:rPr>
          <w:rFonts w:ascii="Times New Roman" w:hAnsi="Times New Roman" w:cs="Times New Roman"/>
          <w:b/>
          <w:bCs/>
          <w:sz w:val="24"/>
          <w:szCs w:val="24"/>
        </w:rPr>
      </w:pPr>
    </w:p>
    <w:p w14:paraId="63A3B40F" w14:textId="77777777" w:rsidR="008C7179" w:rsidRDefault="008C7179" w:rsidP="008E101C">
      <w:pPr>
        <w:spacing w:after="0" w:line="240" w:lineRule="auto"/>
        <w:rPr>
          <w:rFonts w:ascii="Times New Roman" w:hAnsi="Times New Roman" w:cs="Times New Roman"/>
          <w:b/>
          <w:bCs/>
          <w:sz w:val="24"/>
          <w:szCs w:val="24"/>
        </w:rPr>
      </w:pPr>
    </w:p>
    <w:p w14:paraId="1328F55D" w14:textId="77777777" w:rsidR="008C7179" w:rsidRDefault="008C7179" w:rsidP="008E101C">
      <w:pPr>
        <w:spacing w:after="0" w:line="240" w:lineRule="auto"/>
        <w:rPr>
          <w:rFonts w:ascii="Times New Roman" w:hAnsi="Times New Roman" w:cs="Times New Roman"/>
          <w:b/>
          <w:bCs/>
          <w:sz w:val="24"/>
          <w:szCs w:val="24"/>
        </w:rPr>
      </w:pPr>
    </w:p>
    <w:p w14:paraId="7E46CA3F" w14:textId="77777777" w:rsidR="008C7179" w:rsidRDefault="008C7179" w:rsidP="008E101C">
      <w:pPr>
        <w:spacing w:after="0" w:line="240" w:lineRule="auto"/>
        <w:rPr>
          <w:rFonts w:ascii="Times New Roman" w:hAnsi="Times New Roman" w:cs="Times New Roman"/>
          <w:b/>
          <w:bCs/>
          <w:sz w:val="24"/>
          <w:szCs w:val="24"/>
        </w:rPr>
      </w:pPr>
    </w:p>
    <w:p w14:paraId="63864431" w14:textId="77777777" w:rsidR="008C7179" w:rsidRDefault="008C7179" w:rsidP="008E101C">
      <w:pPr>
        <w:spacing w:after="0" w:line="240" w:lineRule="auto"/>
        <w:rPr>
          <w:rFonts w:ascii="Times New Roman" w:hAnsi="Times New Roman" w:cs="Times New Roman"/>
          <w:b/>
          <w:bCs/>
          <w:sz w:val="24"/>
          <w:szCs w:val="24"/>
        </w:rPr>
      </w:pPr>
    </w:p>
    <w:p w14:paraId="7171D579" w14:textId="77777777" w:rsidR="008C7179" w:rsidRDefault="008C7179" w:rsidP="008E101C">
      <w:pPr>
        <w:spacing w:after="0" w:line="240" w:lineRule="auto"/>
        <w:rPr>
          <w:rFonts w:ascii="Times New Roman" w:hAnsi="Times New Roman" w:cs="Times New Roman"/>
          <w:b/>
          <w:bCs/>
          <w:sz w:val="24"/>
          <w:szCs w:val="24"/>
        </w:rPr>
      </w:pPr>
    </w:p>
    <w:p w14:paraId="5DCCA092" w14:textId="77777777" w:rsidR="00473E0F" w:rsidRDefault="00473E0F" w:rsidP="008E101C">
      <w:pPr>
        <w:spacing w:after="0" w:line="240" w:lineRule="auto"/>
        <w:rPr>
          <w:rFonts w:ascii="Times New Roman" w:hAnsi="Times New Roman" w:cs="Times New Roman"/>
          <w:b/>
          <w:bCs/>
          <w:sz w:val="24"/>
          <w:szCs w:val="24"/>
        </w:rPr>
      </w:pPr>
    </w:p>
    <w:p w14:paraId="702CBD96" w14:textId="06EB4135" w:rsidR="008E101C" w:rsidRPr="00FE179F" w:rsidRDefault="008E101C" w:rsidP="008C7179">
      <w:pPr>
        <w:spacing w:after="0" w:line="360" w:lineRule="auto"/>
        <w:rPr>
          <w:rFonts w:ascii="Times New Roman" w:hAnsi="Times New Roman" w:cs="Times New Roman"/>
          <w:sz w:val="24"/>
          <w:szCs w:val="24"/>
        </w:rPr>
      </w:pPr>
      <w:r w:rsidRPr="008E101C">
        <w:rPr>
          <w:rFonts w:ascii="Times New Roman" w:hAnsi="Times New Roman" w:cs="Times New Roman"/>
          <w:b/>
          <w:bCs/>
          <w:sz w:val="24"/>
          <w:szCs w:val="24"/>
        </w:rPr>
        <w:lastRenderedPageBreak/>
        <w:t xml:space="preserve">Table </w:t>
      </w:r>
      <w:r w:rsidR="00B16F57">
        <w:rPr>
          <w:rFonts w:ascii="Times New Roman" w:hAnsi="Times New Roman" w:cs="Times New Roman"/>
          <w:b/>
          <w:bCs/>
          <w:sz w:val="24"/>
          <w:szCs w:val="24"/>
        </w:rPr>
        <w:t>6</w:t>
      </w:r>
      <w:r w:rsidRPr="008E101C">
        <w:rPr>
          <w:rFonts w:ascii="Times New Roman" w:hAnsi="Times New Roman" w:cs="Times New Roman"/>
          <w:b/>
          <w:bCs/>
          <w:sz w:val="24"/>
          <w:szCs w:val="24"/>
        </w:rPr>
        <w:t>.</w:t>
      </w:r>
      <w:r>
        <w:rPr>
          <w:rFonts w:ascii="Times New Roman" w:hAnsi="Times New Roman" w:cs="Times New Roman"/>
          <w:sz w:val="24"/>
          <w:szCs w:val="24"/>
        </w:rPr>
        <w:t xml:space="preserve"> </w:t>
      </w:r>
      <w:r w:rsidRPr="00FE179F">
        <w:rPr>
          <w:rFonts w:ascii="Times New Roman" w:hAnsi="Times New Roman" w:cs="Times New Roman"/>
          <w:sz w:val="24"/>
          <w:szCs w:val="24"/>
        </w:rPr>
        <w:t xml:space="preserve">Antioxidant activity of </w:t>
      </w:r>
      <w:r w:rsidRPr="00FE179F">
        <w:rPr>
          <w:rFonts w:ascii="Times New Roman" w:hAnsi="Times New Roman" w:cs="Times New Roman"/>
          <w:i/>
          <w:iCs/>
          <w:sz w:val="24"/>
          <w:szCs w:val="24"/>
        </w:rPr>
        <w:t>Uncaria sclerophylla</w:t>
      </w:r>
      <w:r w:rsidRPr="00FE179F">
        <w:rPr>
          <w:rFonts w:ascii="Times New Roman" w:hAnsi="Times New Roman" w:cs="Times New Roman"/>
          <w:sz w:val="24"/>
          <w:szCs w:val="24"/>
        </w:rPr>
        <w:t xml:space="preserve"> </w:t>
      </w:r>
      <w:r w:rsidR="008C7179">
        <w:rPr>
          <w:rFonts w:ascii="Times New Roman" w:hAnsi="Times New Roman" w:cs="Times New Roman"/>
          <w:sz w:val="24"/>
          <w:szCs w:val="24"/>
        </w:rPr>
        <w:t>t</w:t>
      </w:r>
      <w:r w:rsidR="006F6F14">
        <w:rPr>
          <w:rFonts w:ascii="Times New Roman" w:hAnsi="Times New Roman" w:cs="Times New Roman"/>
          <w:sz w:val="24"/>
          <w:szCs w:val="24"/>
        </w:rPr>
        <w:t xml:space="preserve">wigs </w:t>
      </w:r>
      <w:r w:rsidRPr="00FE179F">
        <w:rPr>
          <w:rFonts w:ascii="Times New Roman" w:hAnsi="Times New Roman" w:cs="Times New Roman"/>
          <w:sz w:val="24"/>
          <w:szCs w:val="24"/>
        </w:rPr>
        <w:t xml:space="preserve">extract </w:t>
      </w:r>
    </w:p>
    <w:tbl>
      <w:tblPr>
        <w:tblStyle w:val="TableGrid"/>
        <w:tblW w:w="96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03"/>
        <w:gridCol w:w="2553"/>
        <w:gridCol w:w="1701"/>
        <w:gridCol w:w="1403"/>
      </w:tblGrid>
      <w:tr w:rsidR="008E101C" w:rsidRPr="00FE179F" w14:paraId="6CEC4BE7" w14:textId="77777777" w:rsidTr="00131B1D">
        <w:trPr>
          <w:trHeight w:val="710"/>
        </w:trPr>
        <w:tc>
          <w:tcPr>
            <w:tcW w:w="2160" w:type="dxa"/>
            <w:tcBorders>
              <w:top w:val="single" w:sz="4" w:space="0" w:color="auto"/>
              <w:bottom w:val="single" w:sz="4" w:space="0" w:color="auto"/>
            </w:tcBorders>
            <w:shd w:val="clear" w:color="auto" w:fill="auto"/>
          </w:tcPr>
          <w:p w14:paraId="7F7223C4" w14:textId="77777777" w:rsidR="008E101C" w:rsidRPr="00FE179F" w:rsidRDefault="008E101C" w:rsidP="00473E0F">
            <w:pPr>
              <w:pStyle w:val="NoSpacing"/>
              <w:rPr>
                <w:rFonts w:ascii="Times New Roman" w:hAnsi="Times New Roman"/>
                <w:sz w:val="24"/>
                <w:szCs w:val="24"/>
              </w:rPr>
            </w:pPr>
            <w:bookmarkStart w:id="7" w:name="_Hlk146547153"/>
            <w:r w:rsidRPr="00FE179F">
              <w:rPr>
                <w:rFonts w:ascii="Times New Roman" w:hAnsi="Times New Roman"/>
                <w:sz w:val="24"/>
                <w:szCs w:val="24"/>
              </w:rPr>
              <w:t>Sample</w:t>
            </w:r>
          </w:p>
        </w:tc>
        <w:tc>
          <w:tcPr>
            <w:tcW w:w="1803" w:type="dxa"/>
            <w:tcBorders>
              <w:top w:val="single" w:sz="4" w:space="0" w:color="auto"/>
              <w:bottom w:val="single" w:sz="4" w:space="0" w:color="auto"/>
            </w:tcBorders>
            <w:shd w:val="clear" w:color="auto" w:fill="auto"/>
          </w:tcPr>
          <w:p w14:paraId="58D31535" w14:textId="77777777" w:rsidR="008E101C" w:rsidRPr="00FE179F" w:rsidRDefault="008E101C" w:rsidP="00473E0F">
            <w:pPr>
              <w:pStyle w:val="NoSpacing"/>
              <w:rPr>
                <w:rFonts w:ascii="Times New Roman" w:hAnsi="Times New Roman"/>
                <w:sz w:val="24"/>
                <w:szCs w:val="24"/>
              </w:rPr>
            </w:pPr>
            <w:r w:rsidRPr="00FE179F">
              <w:rPr>
                <w:rFonts w:ascii="Times New Roman" w:hAnsi="Times New Roman"/>
                <w:sz w:val="24"/>
                <w:szCs w:val="24"/>
              </w:rPr>
              <w:t>Concentration (ppm)</w:t>
            </w:r>
          </w:p>
        </w:tc>
        <w:tc>
          <w:tcPr>
            <w:tcW w:w="2553" w:type="dxa"/>
            <w:tcBorders>
              <w:top w:val="single" w:sz="4" w:space="0" w:color="auto"/>
              <w:bottom w:val="single" w:sz="4" w:space="0" w:color="auto"/>
            </w:tcBorders>
            <w:shd w:val="clear" w:color="auto" w:fill="auto"/>
          </w:tcPr>
          <w:p w14:paraId="34E16799" w14:textId="77777777" w:rsidR="008E101C" w:rsidRPr="00FE179F" w:rsidRDefault="008E101C" w:rsidP="00473E0F">
            <w:pPr>
              <w:pStyle w:val="NoSpacing"/>
              <w:rPr>
                <w:rFonts w:ascii="Times New Roman" w:hAnsi="Times New Roman"/>
                <w:sz w:val="24"/>
                <w:szCs w:val="24"/>
              </w:rPr>
            </w:pPr>
            <w:r w:rsidRPr="00FE179F">
              <w:rPr>
                <w:rFonts w:ascii="Times New Roman" w:hAnsi="Times New Roman"/>
                <w:sz w:val="24"/>
                <w:szCs w:val="24"/>
              </w:rPr>
              <w:t>Mean % Scavenging of Free Radicals ± SD</w:t>
            </w:r>
          </w:p>
        </w:tc>
        <w:tc>
          <w:tcPr>
            <w:tcW w:w="1701" w:type="dxa"/>
            <w:tcBorders>
              <w:top w:val="single" w:sz="4" w:space="0" w:color="auto"/>
              <w:bottom w:val="single" w:sz="4" w:space="0" w:color="auto"/>
            </w:tcBorders>
            <w:shd w:val="clear" w:color="auto" w:fill="auto"/>
          </w:tcPr>
          <w:p w14:paraId="46502E26" w14:textId="77777777" w:rsidR="008E101C" w:rsidRPr="00FE179F" w:rsidRDefault="008E101C" w:rsidP="00473E0F">
            <w:pPr>
              <w:pStyle w:val="NoSpacing"/>
              <w:jc w:val="center"/>
              <w:rPr>
                <w:rFonts w:ascii="Times New Roman" w:hAnsi="Times New Roman"/>
                <w:sz w:val="24"/>
                <w:szCs w:val="24"/>
              </w:rPr>
            </w:pPr>
            <w:r w:rsidRPr="00FE179F">
              <w:rPr>
                <w:rFonts w:ascii="Times New Roman" w:hAnsi="Times New Roman"/>
                <w:sz w:val="24"/>
                <w:szCs w:val="24"/>
              </w:rPr>
              <w:t>R</w:t>
            </w:r>
            <w:r w:rsidRPr="00FE179F">
              <w:rPr>
                <w:rFonts w:ascii="Times New Roman" w:hAnsi="Times New Roman"/>
                <w:sz w:val="24"/>
                <w:szCs w:val="24"/>
                <w:vertAlign w:val="superscript"/>
              </w:rPr>
              <w:t>2</w:t>
            </w:r>
          </w:p>
        </w:tc>
        <w:tc>
          <w:tcPr>
            <w:tcW w:w="1403" w:type="dxa"/>
            <w:tcBorders>
              <w:top w:val="single" w:sz="4" w:space="0" w:color="auto"/>
              <w:bottom w:val="single" w:sz="4" w:space="0" w:color="auto"/>
            </w:tcBorders>
            <w:shd w:val="clear" w:color="auto" w:fill="auto"/>
          </w:tcPr>
          <w:p w14:paraId="0D075248" w14:textId="77777777" w:rsidR="008E101C" w:rsidRPr="00FE179F" w:rsidRDefault="008E101C" w:rsidP="00473E0F">
            <w:pPr>
              <w:pStyle w:val="NoSpacing"/>
              <w:jc w:val="center"/>
              <w:rPr>
                <w:rFonts w:ascii="Times New Roman" w:hAnsi="Times New Roman"/>
                <w:sz w:val="24"/>
                <w:szCs w:val="24"/>
              </w:rPr>
            </w:pPr>
            <w:r w:rsidRPr="00FE179F">
              <w:rPr>
                <w:rFonts w:ascii="Times New Roman" w:hAnsi="Times New Roman"/>
                <w:sz w:val="24"/>
                <w:szCs w:val="24"/>
              </w:rPr>
              <w:t>EC</w:t>
            </w:r>
            <w:r w:rsidRPr="00FE179F">
              <w:rPr>
                <w:rFonts w:ascii="Times New Roman" w:hAnsi="Times New Roman"/>
                <w:sz w:val="24"/>
                <w:szCs w:val="24"/>
                <w:vertAlign w:val="subscript"/>
              </w:rPr>
              <w:t>50</w:t>
            </w:r>
            <w:r w:rsidRPr="00FE179F">
              <w:rPr>
                <w:rFonts w:ascii="Times New Roman" w:hAnsi="Times New Roman"/>
                <w:sz w:val="24"/>
                <w:szCs w:val="24"/>
              </w:rPr>
              <w:t xml:space="preserve"> (ppm)</w:t>
            </w:r>
          </w:p>
        </w:tc>
      </w:tr>
      <w:tr w:rsidR="008E101C" w:rsidRPr="00FE179F" w14:paraId="07E7983C" w14:textId="77777777" w:rsidTr="00131B1D">
        <w:trPr>
          <w:trHeight w:val="313"/>
        </w:trPr>
        <w:tc>
          <w:tcPr>
            <w:tcW w:w="2160" w:type="dxa"/>
            <w:vMerge w:val="restart"/>
            <w:tcBorders>
              <w:top w:val="single" w:sz="4" w:space="0" w:color="auto"/>
            </w:tcBorders>
          </w:tcPr>
          <w:p w14:paraId="4028BC27" w14:textId="77777777" w:rsidR="008E101C" w:rsidRPr="00FE179F" w:rsidRDefault="008E101C" w:rsidP="00F2300D">
            <w:pPr>
              <w:pStyle w:val="NoSpacing"/>
              <w:rPr>
                <w:rFonts w:ascii="Times New Roman" w:hAnsi="Times New Roman"/>
                <w:sz w:val="24"/>
                <w:szCs w:val="24"/>
              </w:rPr>
            </w:pPr>
            <w:r w:rsidRPr="00FE179F">
              <w:rPr>
                <w:rFonts w:ascii="Times New Roman" w:hAnsi="Times New Roman"/>
                <w:sz w:val="24"/>
                <w:szCs w:val="24"/>
              </w:rPr>
              <w:t>Quercetin</w:t>
            </w:r>
          </w:p>
        </w:tc>
        <w:tc>
          <w:tcPr>
            <w:tcW w:w="1803" w:type="dxa"/>
            <w:tcBorders>
              <w:top w:val="single" w:sz="4" w:space="0" w:color="auto"/>
            </w:tcBorders>
          </w:tcPr>
          <w:p w14:paraId="75C6F8E9"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1</w:t>
            </w:r>
          </w:p>
        </w:tc>
        <w:tc>
          <w:tcPr>
            <w:tcW w:w="2553" w:type="dxa"/>
            <w:tcBorders>
              <w:top w:val="single" w:sz="4" w:space="0" w:color="auto"/>
            </w:tcBorders>
          </w:tcPr>
          <w:p w14:paraId="6D47ED31"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17.63 ± 1.7310</w:t>
            </w:r>
          </w:p>
        </w:tc>
        <w:tc>
          <w:tcPr>
            <w:tcW w:w="1701" w:type="dxa"/>
            <w:vMerge w:val="restart"/>
            <w:tcBorders>
              <w:top w:val="single" w:sz="4" w:space="0" w:color="auto"/>
            </w:tcBorders>
          </w:tcPr>
          <w:p w14:paraId="7B635607" w14:textId="77777777" w:rsidR="008E101C" w:rsidRPr="00FE179F" w:rsidRDefault="008E101C" w:rsidP="00F2300D">
            <w:pPr>
              <w:pStyle w:val="NoSpacing"/>
              <w:jc w:val="center"/>
              <w:rPr>
                <w:rFonts w:ascii="Times New Roman" w:hAnsi="Times New Roman"/>
                <w:sz w:val="24"/>
                <w:szCs w:val="24"/>
              </w:rPr>
            </w:pPr>
          </w:p>
          <w:p w14:paraId="2CE833AB" w14:textId="77777777" w:rsidR="008E101C" w:rsidRPr="00FE179F" w:rsidRDefault="008E101C" w:rsidP="00F2300D">
            <w:pPr>
              <w:pStyle w:val="NoSpacing"/>
              <w:jc w:val="center"/>
              <w:rPr>
                <w:rFonts w:ascii="Times New Roman" w:hAnsi="Times New Roman"/>
                <w:sz w:val="24"/>
                <w:szCs w:val="24"/>
              </w:rPr>
            </w:pPr>
          </w:p>
          <w:p w14:paraId="6312FAF7"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0.9938</w:t>
            </w:r>
          </w:p>
          <w:p w14:paraId="6A32B962" w14:textId="77777777" w:rsidR="008E101C" w:rsidRPr="00FE179F" w:rsidRDefault="008E101C" w:rsidP="00F2300D">
            <w:pPr>
              <w:pStyle w:val="NoSpacing"/>
              <w:jc w:val="center"/>
              <w:rPr>
                <w:rFonts w:ascii="Times New Roman" w:hAnsi="Times New Roman"/>
                <w:sz w:val="24"/>
                <w:szCs w:val="24"/>
              </w:rPr>
            </w:pPr>
          </w:p>
        </w:tc>
        <w:tc>
          <w:tcPr>
            <w:tcW w:w="1403" w:type="dxa"/>
            <w:vMerge w:val="restart"/>
            <w:tcBorders>
              <w:top w:val="single" w:sz="4" w:space="0" w:color="auto"/>
            </w:tcBorders>
          </w:tcPr>
          <w:p w14:paraId="36FED4C5" w14:textId="77777777" w:rsidR="008E101C" w:rsidRPr="00FE179F" w:rsidRDefault="008E101C" w:rsidP="00F2300D">
            <w:pPr>
              <w:pStyle w:val="NoSpacing"/>
              <w:jc w:val="center"/>
              <w:rPr>
                <w:rFonts w:ascii="Times New Roman" w:hAnsi="Times New Roman"/>
                <w:sz w:val="24"/>
                <w:szCs w:val="24"/>
              </w:rPr>
            </w:pPr>
          </w:p>
          <w:p w14:paraId="6935602E" w14:textId="77777777" w:rsidR="008E101C" w:rsidRPr="00FE179F" w:rsidRDefault="008E101C" w:rsidP="00F2300D">
            <w:pPr>
              <w:pStyle w:val="NoSpacing"/>
              <w:jc w:val="center"/>
              <w:rPr>
                <w:rFonts w:ascii="Times New Roman" w:hAnsi="Times New Roman"/>
                <w:sz w:val="24"/>
                <w:szCs w:val="24"/>
              </w:rPr>
            </w:pPr>
          </w:p>
          <w:p w14:paraId="3FB7C404"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2.9786</w:t>
            </w:r>
          </w:p>
        </w:tc>
      </w:tr>
      <w:tr w:rsidR="008E101C" w:rsidRPr="00FE179F" w14:paraId="340B6F86" w14:textId="77777777" w:rsidTr="00131B1D">
        <w:trPr>
          <w:trHeight w:val="144"/>
        </w:trPr>
        <w:tc>
          <w:tcPr>
            <w:tcW w:w="2160" w:type="dxa"/>
            <w:vMerge/>
          </w:tcPr>
          <w:p w14:paraId="5AC7F3E9" w14:textId="77777777" w:rsidR="008E101C" w:rsidRPr="00FE179F" w:rsidRDefault="008E101C" w:rsidP="00F2300D">
            <w:pPr>
              <w:pStyle w:val="NoSpacing"/>
              <w:rPr>
                <w:rFonts w:ascii="Times New Roman" w:hAnsi="Times New Roman"/>
                <w:sz w:val="24"/>
                <w:szCs w:val="24"/>
              </w:rPr>
            </w:pPr>
          </w:p>
        </w:tc>
        <w:tc>
          <w:tcPr>
            <w:tcW w:w="1803" w:type="dxa"/>
          </w:tcPr>
          <w:p w14:paraId="43E521BD"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2</w:t>
            </w:r>
          </w:p>
        </w:tc>
        <w:tc>
          <w:tcPr>
            <w:tcW w:w="2553" w:type="dxa"/>
          </w:tcPr>
          <w:p w14:paraId="484C1F4F"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35.96 ± 2.8494</w:t>
            </w:r>
          </w:p>
        </w:tc>
        <w:tc>
          <w:tcPr>
            <w:tcW w:w="1701" w:type="dxa"/>
            <w:vMerge/>
          </w:tcPr>
          <w:p w14:paraId="2B59F6C3"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355C613F" w14:textId="77777777" w:rsidR="008E101C" w:rsidRPr="00FE179F" w:rsidRDefault="008E101C" w:rsidP="00F2300D">
            <w:pPr>
              <w:pStyle w:val="NoSpacing"/>
              <w:jc w:val="center"/>
              <w:rPr>
                <w:rFonts w:ascii="Times New Roman" w:hAnsi="Times New Roman"/>
                <w:sz w:val="24"/>
                <w:szCs w:val="24"/>
              </w:rPr>
            </w:pPr>
          </w:p>
        </w:tc>
      </w:tr>
      <w:tr w:rsidR="008E101C" w:rsidRPr="00FE179F" w14:paraId="7DF46168" w14:textId="77777777" w:rsidTr="00131B1D">
        <w:trPr>
          <w:trHeight w:val="144"/>
        </w:trPr>
        <w:tc>
          <w:tcPr>
            <w:tcW w:w="2160" w:type="dxa"/>
            <w:vMerge/>
          </w:tcPr>
          <w:p w14:paraId="35C24604" w14:textId="77777777" w:rsidR="008E101C" w:rsidRPr="00FE179F" w:rsidRDefault="008E101C" w:rsidP="00F2300D">
            <w:pPr>
              <w:pStyle w:val="NoSpacing"/>
              <w:rPr>
                <w:rFonts w:ascii="Times New Roman" w:hAnsi="Times New Roman"/>
                <w:sz w:val="24"/>
                <w:szCs w:val="24"/>
              </w:rPr>
            </w:pPr>
          </w:p>
        </w:tc>
        <w:tc>
          <w:tcPr>
            <w:tcW w:w="1803" w:type="dxa"/>
          </w:tcPr>
          <w:p w14:paraId="7904D53A"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3</w:t>
            </w:r>
          </w:p>
        </w:tc>
        <w:tc>
          <w:tcPr>
            <w:tcW w:w="2553" w:type="dxa"/>
          </w:tcPr>
          <w:p w14:paraId="497500BD"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50.06 ± 7.0280</w:t>
            </w:r>
          </w:p>
        </w:tc>
        <w:tc>
          <w:tcPr>
            <w:tcW w:w="1701" w:type="dxa"/>
            <w:vMerge/>
          </w:tcPr>
          <w:p w14:paraId="28AA3771"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251DA94B" w14:textId="77777777" w:rsidR="008E101C" w:rsidRPr="00FE179F" w:rsidRDefault="008E101C" w:rsidP="00F2300D">
            <w:pPr>
              <w:pStyle w:val="NoSpacing"/>
              <w:jc w:val="center"/>
              <w:rPr>
                <w:rFonts w:ascii="Times New Roman" w:hAnsi="Times New Roman"/>
                <w:sz w:val="24"/>
                <w:szCs w:val="24"/>
              </w:rPr>
            </w:pPr>
          </w:p>
        </w:tc>
      </w:tr>
      <w:tr w:rsidR="008E101C" w:rsidRPr="00FE179F" w14:paraId="01597E26" w14:textId="77777777" w:rsidTr="00131B1D">
        <w:trPr>
          <w:trHeight w:val="144"/>
        </w:trPr>
        <w:tc>
          <w:tcPr>
            <w:tcW w:w="2160" w:type="dxa"/>
            <w:vMerge/>
          </w:tcPr>
          <w:p w14:paraId="2349D7B5" w14:textId="77777777" w:rsidR="008E101C" w:rsidRPr="00FE179F" w:rsidRDefault="008E101C" w:rsidP="00F2300D">
            <w:pPr>
              <w:pStyle w:val="NoSpacing"/>
              <w:rPr>
                <w:rFonts w:ascii="Times New Roman" w:hAnsi="Times New Roman"/>
                <w:sz w:val="24"/>
                <w:szCs w:val="24"/>
              </w:rPr>
            </w:pPr>
          </w:p>
        </w:tc>
        <w:tc>
          <w:tcPr>
            <w:tcW w:w="1803" w:type="dxa"/>
          </w:tcPr>
          <w:p w14:paraId="62E4F738"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4</w:t>
            </w:r>
          </w:p>
        </w:tc>
        <w:tc>
          <w:tcPr>
            <w:tcW w:w="2553" w:type="dxa"/>
          </w:tcPr>
          <w:p w14:paraId="04ED0F97"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68.59 ± 6.8984</w:t>
            </w:r>
          </w:p>
        </w:tc>
        <w:tc>
          <w:tcPr>
            <w:tcW w:w="1701" w:type="dxa"/>
            <w:vMerge/>
          </w:tcPr>
          <w:p w14:paraId="157BCB15"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492A9316" w14:textId="77777777" w:rsidR="008E101C" w:rsidRPr="00FE179F" w:rsidRDefault="008E101C" w:rsidP="00F2300D">
            <w:pPr>
              <w:pStyle w:val="NoSpacing"/>
              <w:jc w:val="center"/>
              <w:rPr>
                <w:rFonts w:ascii="Times New Roman" w:hAnsi="Times New Roman"/>
                <w:sz w:val="24"/>
                <w:szCs w:val="24"/>
              </w:rPr>
            </w:pPr>
          </w:p>
        </w:tc>
      </w:tr>
      <w:tr w:rsidR="008E101C" w:rsidRPr="00FE179F" w14:paraId="3360A9CC" w14:textId="77777777" w:rsidTr="00131B1D">
        <w:trPr>
          <w:trHeight w:val="144"/>
        </w:trPr>
        <w:tc>
          <w:tcPr>
            <w:tcW w:w="2160" w:type="dxa"/>
            <w:vMerge/>
          </w:tcPr>
          <w:p w14:paraId="61493266" w14:textId="77777777" w:rsidR="008E101C" w:rsidRPr="00FE179F" w:rsidRDefault="008E101C" w:rsidP="00F2300D">
            <w:pPr>
              <w:pStyle w:val="NoSpacing"/>
              <w:rPr>
                <w:rFonts w:ascii="Times New Roman" w:hAnsi="Times New Roman"/>
                <w:sz w:val="24"/>
                <w:szCs w:val="24"/>
              </w:rPr>
            </w:pPr>
          </w:p>
        </w:tc>
        <w:tc>
          <w:tcPr>
            <w:tcW w:w="1803" w:type="dxa"/>
          </w:tcPr>
          <w:p w14:paraId="501F4E8B"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5</w:t>
            </w:r>
          </w:p>
        </w:tc>
        <w:tc>
          <w:tcPr>
            <w:tcW w:w="2553" w:type="dxa"/>
          </w:tcPr>
          <w:p w14:paraId="5C15077B"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79.44 ± 2.4677</w:t>
            </w:r>
          </w:p>
        </w:tc>
        <w:tc>
          <w:tcPr>
            <w:tcW w:w="1701" w:type="dxa"/>
            <w:vMerge/>
          </w:tcPr>
          <w:p w14:paraId="2DCCE37C"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283FD1CF" w14:textId="77777777" w:rsidR="008E101C" w:rsidRPr="00FE179F" w:rsidRDefault="008E101C" w:rsidP="00F2300D">
            <w:pPr>
              <w:pStyle w:val="NoSpacing"/>
              <w:jc w:val="center"/>
              <w:rPr>
                <w:rFonts w:ascii="Times New Roman" w:hAnsi="Times New Roman"/>
                <w:sz w:val="24"/>
                <w:szCs w:val="24"/>
              </w:rPr>
            </w:pPr>
          </w:p>
        </w:tc>
      </w:tr>
      <w:tr w:rsidR="008C7179" w:rsidRPr="00FE179F" w14:paraId="5C4A5001" w14:textId="77777777" w:rsidTr="00131B1D">
        <w:trPr>
          <w:trHeight w:val="117"/>
        </w:trPr>
        <w:tc>
          <w:tcPr>
            <w:tcW w:w="2160" w:type="dxa"/>
          </w:tcPr>
          <w:p w14:paraId="096E6105" w14:textId="77777777" w:rsidR="008C7179" w:rsidRPr="00FE179F" w:rsidRDefault="008C7179" w:rsidP="00F2300D">
            <w:pPr>
              <w:pStyle w:val="NoSpacing"/>
              <w:rPr>
                <w:rFonts w:ascii="Times New Roman" w:hAnsi="Times New Roman"/>
                <w:sz w:val="24"/>
                <w:szCs w:val="24"/>
              </w:rPr>
            </w:pPr>
          </w:p>
        </w:tc>
        <w:tc>
          <w:tcPr>
            <w:tcW w:w="1803" w:type="dxa"/>
          </w:tcPr>
          <w:p w14:paraId="6A8CA5F3" w14:textId="77777777" w:rsidR="008C7179" w:rsidRPr="00FE179F" w:rsidRDefault="008C7179" w:rsidP="00F2300D">
            <w:pPr>
              <w:pStyle w:val="NoSpacing"/>
              <w:jc w:val="center"/>
              <w:rPr>
                <w:rFonts w:ascii="Times New Roman" w:hAnsi="Times New Roman"/>
                <w:sz w:val="24"/>
                <w:szCs w:val="24"/>
              </w:rPr>
            </w:pPr>
          </w:p>
        </w:tc>
        <w:tc>
          <w:tcPr>
            <w:tcW w:w="2553" w:type="dxa"/>
          </w:tcPr>
          <w:p w14:paraId="30C750C4" w14:textId="77777777" w:rsidR="008C7179" w:rsidRPr="00FE179F" w:rsidRDefault="008C7179" w:rsidP="00F2300D">
            <w:pPr>
              <w:pStyle w:val="NoSpacing"/>
              <w:jc w:val="center"/>
              <w:rPr>
                <w:rFonts w:ascii="Times New Roman" w:hAnsi="Times New Roman"/>
                <w:sz w:val="24"/>
                <w:szCs w:val="24"/>
              </w:rPr>
            </w:pPr>
          </w:p>
        </w:tc>
        <w:tc>
          <w:tcPr>
            <w:tcW w:w="1701" w:type="dxa"/>
          </w:tcPr>
          <w:p w14:paraId="697241D9" w14:textId="77777777" w:rsidR="008C7179" w:rsidRPr="00FE179F" w:rsidRDefault="008C7179" w:rsidP="00F2300D">
            <w:pPr>
              <w:pStyle w:val="NoSpacing"/>
              <w:jc w:val="center"/>
              <w:rPr>
                <w:rFonts w:ascii="Times New Roman" w:hAnsi="Times New Roman"/>
                <w:sz w:val="24"/>
                <w:szCs w:val="24"/>
              </w:rPr>
            </w:pPr>
          </w:p>
        </w:tc>
        <w:tc>
          <w:tcPr>
            <w:tcW w:w="1403" w:type="dxa"/>
          </w:tcPr>
          <w:p w14:paraId="5F550915" w14:textId="77777777" w:rsidR="008C7179" w:rsidRPr="00FE179F" w:rsidRDefault="008C7179" w:rsidP="00F2300D">
            <w:pPr>
              <w:pStyle w:val="NoSpacing"/>
              <w:jc w:val="center"/>
              <w:rPr>
                <w:rFonts w:ascii="Times New Roman" w:hAnsi="Times New Roman"/>
                <w:sz w:val="24"/>
                <w:szCs w:val="24"/>
              </w:rPr>
            </w:pPr>
          </w:p>
        </w:tc>
      </w:tr>
      <w:tr w:rsidR="008E101C" w:rsidRPr="00FE179F" w14:paraId="224804CE" w14:textId="77777777" w:rsidTr="00131B1D">
        <w:trPr>
          <w:trHeight w:val="326"/>
        </w:trPr>
        <w:tc>
          <w:tcPr>
            <w:tcW w:w="2160" w:type="dxa"/>
            <w:vMerge w:val="restart"/>
          </w:tcPr>
          <w:p w14:paraId="1E5EC869" w14:textId="77777777" w:rsidR="008E101C" w:rsidRPr="00FE179F" w:rsidRDefault="008E101C" w:rsidP="00F2300D">
            <w:pPr>
              <w:pStyle w:val="NoSpacing"/>
              <w:rPr>
                <w:rFonts w:ascii="Times New Roman" w:hAnsi="Times New Roman"/>
                <w:sz w:val="24"/>
                <w:szCs w:val="24"/>
              </w:rPr>
            </w:pPr>
          </w:p>
          <w:p w14:paraId="353B1AB1" w14:textId="77777777" w:rsidR="008E101C" w:rsidRPr="00FE179F" w:rsidRDefault="008E101C" w:rsidP="00F2300D">
            <w:pPr>
              <w:pStyle w:val="NoSpacing"/>
              <w:rPr>
                <w:rFonts w:ascii="Times New Roman" w:hAnsi="Times New Roman"/>
                <w:sz w:val="24"/>
                <w:szCs w:val="24"/>
              </w:rPr>
            </w:pPr>
            <w:r w:rsidRPr="00FE179F">
              <w:rPr>
                <w:rFonts w:ascii="Times New Roman" w:hAnsi="Times New Roman"/>
                <w:sz w:val="24"/>
                <w:szCs w:val="24"/>
              </w:rPr>
              <w:t>Twig Methanol Extract</w:t>
            </w:r>
          </w:p>
        </w:tc>
        <w:tc>
          <w:tcPr>
            <w:tcW w:w="1803" w:type="dxa"/>
          </w:tcPr>
          <w:p w14:paraId="377BDB22"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20</w:t>
            </w:r>
          </w:p>
        </w:tc>
        <w:tc>
          <w:tcPr>
            <w:tcW w:w="2553" w:type="dxa"/>
          </w:tcPr>
          <w:p w14:paraId="2592713C"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36.51 ± 0.3590</w:t>
            </w:r>
          </w:p>
        </w:tc>
        <w:tc>
          <w:tcPr>
            <w:tcW w:w="1701" w:type="dxa"/>
            <w:vMerge w:val="restart"/>
          </w:tcPr>
          <w:p w14:paraId="7E0EC204" w14:textId="77777777" w:rsidR="008E101C" w:rsidRPr="00FE179F" w:rsidRDefault="008E101C" w:rsidP="00F2300D">
            <w:pPr>
              <w:pStyle w:val="NoSpacing"/>
              <w:jc w:val="center"/>
              <w:rPr>
                <w:rFonts w:ascii="Times New Roman" w:hAnsi="Times New Roman"/>
                <w:sz w:val="24"/>
                <w:szCs w:val="24"/>
              </w:rPr>
            </w:pPr>
          </w:p>
          <w:p w14:paraId="17360EA3" w14:textId="77777777" w:rsidR="008E101C" w:rsidRPr="00FE179F" w:rsidRDefault="008E101C" w:rsidP="00F2300D">
            <w:pPr>
              <w:pStyle w:val="NoSpacing"/>
              <w:jc w:val="center"/>
              <w:rPr>
                <w:rFonts w:ascii="Times New Roman" w:hAnsi="Times New Roman"/>
                <w:sz w:val="24"/>
                <w:szCs w:val="24"/>
              </w:rPr>
            </w:pPr>
          </w:p>
          <w:p w14:paraId="0FDC4E5F"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0.9843</w:t>
            </w:r>
          </w:p>
        </w:tc>
        <w:tc>
          <w:tcPr>
            <w:tcW w:w="1403" w:type="dxa"/>
            <w:vMerge w:val="restart"/>
          </w:tcPr>
          <w:p w14:paraId="11B74D1C" w14:textId="77777777" w:rsidR="008E101C" w:rsidRPr="00FE179F" w:rsidRDefault="008E101C" w:rsidP="00F2300D">
            <w:pPr>
              <w:pStyle w:val="NoSpacing"/>
              <w:jc w:val="center"/>
              <w:rPr>
                <w:rFonts w:ascii="Times New Roman" w:hAnsi="Times New Roman"/>
                <w:sz w:val="24"/>
                <w:szCs w:val="24"/>
              </w:rPr>
            </w:pPr>
          </w:p>
          <w:p w14:paraId="4015E04C" w14:textId="77777777" w:rsidR="008E101C" w:rsidRPr="00FE179F" w:rsidRDefault="008E101C" w:rsidP="00F2300D">
            <w:pPr>
              <w:pStyle w:val="NoSpacing"/>
              <w:jc w:val="center"/>
              <w:rPr>
                <w:rFonts w:ascii="Times New Roman" w:hAnsi="Times New Roman"/>
                <w:sz w:val="24"/>
                <w:szCs w:val="24"/>
              </w:rPr>
            </w:pPr>
          </w:p>
          <w:p w14:paraId="224A9522"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28.76</w:t>
            </w:r>
          </w:p>
        </w:tc>
      </w:tr>
      <w:tr w:rsidR="008E101C" w:rsidRPr="00FE179F" w14:paraId="495C7A3F" w14:textId="77777777" w:rsidTr="00131B1D">
        <w:trPr>
          <w:trHeight w:val="144"/>
        </w:trPr>
        <w:tc>
          <w:tcPr>
            <w:tcW w:w="2160" w:type="dxa"/>
            <w:vMerge/>
          </w:tcPr>
          <w:p w14:paraId="3FED294E" w14:textId="77777777" w:rsidR="008E101C" w:rsidRPr="00FE179F" w:rsidRDefault="008E101C" w:rsidP="00F2300D">
            <w:pPr>
              <w:pStyle w:val="NoSpacing"/>
              <w:rPr>
                <w:rFonts w:ascii="Times New Roman" w:hAnsi="Times New Roman"/>
                <w:sz w:val="24"/>
                <w:szCs w:val="24"/>
              </w:rPr>
            </w:pPr>
          </w:p>
        </w:tc>
        <w:tc>
          <w:tcPr>
            <w:tcW w:w="1803" w:type="dxa"/>
          </w:tcPr>
          <w:p w14:paraId="08566058"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25</w:t>
            </w:r>
          </w:p>
        </w:tc>
        <w:tc>
          <w:tcPr>
            <w:tcW w:w="2553" w:type="dxa"/>
          </w:tcPr>
          <w:p w14:paraId="74BABCA0"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41.89 ± 1.0220</w:t>
            </w:r>
          </w:p>
        </w:tc>
        <w:tc>
          <w:tcPr>
            <w:tcW w:w="1701" w:type="dxa"/>
            <w:vMerge/>
          </w:tcPr>
          <w:p w14:paraId="3AE329DB"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37C98768" w14:textId="77777777" w:rsidR="008E101C" w:rsidRPr="00FE179F" w:rsidRDefault="008E101C" w:rsidP="00F2300D">
            <w:pPr>
              <w:pStyle w:val="NoSpacing"/>
              <w:jc w:val="center"/>
              <w:rPr>
                <w:rFonts w:ascii="Times New Roman" w:hAnsi="Times New Roman"/>
                <w:sz w:val="24"/>
                <w:szCs w:val="24"/>
              </w:rPr>
            </w:pPr>
          </w:p>
        </w:tc>
      </w:tr>
      <w:tr w:rsidR="008E101C" w:rsidRPr="00FE179F" w14:paraId="7AB530BD" w14:textId="77777777" w:rsidTr="00131B1D">
        <w:trPr>
          <w:trHeight w:val="144"/>
        </w:trPr>
        <w:tc>
          <w:tcPr>
            <w:tcW w:w="2160" w:type="dxa"/>
            <w:vMerge/>
          </w:tcPr>
          <w:p w14:paraId="7BCA9814" w14:textId="77777777" w:rsidR="008E101C" w:rsidRPr="00FE179F" w:rsidRDefault="008E101C" w:rsidP="00F2300D">
            <w:pPr>
              <w:pStyle w:val="NoSpacing"/>
              <w:rPr>
                <w:rFonts w:ascii="Times New Roman" w:hAnsi="Times New Roman"/>
                <w:sz w:val="24"/>
                <w:szCs w:val="24"/>
              </w:rPr>
            </w:pPr>
          </w:p>
        </w:tc>
        <w:tc>
          <w:tcPr>
            <w:tcW w:w="1803" w:type="dxa"/>
          </w:tcPr>
          <w:p w14:paraId="26392543"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30</w:t>
            </w:r>
          </w:p>
        </w:tc>
        <w:tc>
          <w:tcPr>
            <w:tcW w:w="2553" w:type="dxa"/>
          </w:tcPr>
          <w:p w14:paraId="795747B0"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54.25 ± 1.4166</w:t>
            </w:r>
          </w:p>
        </w:tc>
        <w:tc>
          <w:tcPr>
            <w:tcW w:w="1701" w:type="dxa"/>
            <w:vMerge/>
          </w:tcPr>
          <w:p w14:paraId="24662EAA"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7F18EFD1" w14:textId="77777777" w:rsidR="008E101C" w:rsidRPr="00FE179F" w:rsidRDefault="008E101C" w:rsidP="00F2300D">
            <w:pPr>
              <w:pStyle w:val="NoSpacing"/>
              <w:jc w:val="center"/>
              <w:rPr>
                <w:rFonts w:ascii="Times New Roman" w:hAnsi="Times New Roman"/>
                <w:sz w:val="24"/>
                <w:szCs w:val="24"/>
              </w:rPr>
            </w:pPr>
          </w:p>
        </w:tc>
      </w:tr>
      <w:tr w:rsidR="008E101C" w:rsidRPr="00FE179F" w14:paraId="08D12D98" w14:textId="77777777" w:rsidTr="00131B1D">
        <w:trPr>
          <w:trHeight w:val="144"/>
        </w:trPr>
        <w:tc>
          <w:tcPr>
            <w:tcW w:w="2160" w:type="dxa"/>
            <w:vMerge/>
          </w:tcPr>
          <w:p w14:paraId="141BC0C4" w14:textId="77777777" w:rsidR="008E101C" w:rsidRPr="00FE179F" w:rsidRDefault="008E101C" w:rsidP="00F2300D">
            <w:pPr>
              <w:pStyle w:val="NoSpacing"/>
              <w:rPr>
                <w:rFonts w:ascii="Times New Roman" w:hAnsi="Times New Roman"/>
                <w:sz w:val="24"/>
                <w:szCs w:val="24"/>
              </w:rPr>
            </w:pPr>
          </w:p>
        </w:tc>
        <w:tc>
          <w:tcPr>
            <w:tcW w:w="1803" w:type="dxa"/>
          </w:tcPr>
          <w:p w14:paraId="07BEEDA8"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35</w:t>
            </w:r>
          </w:p>
        </w:tc>
        <w:tc>
          <w:tcPr>
            <w:tcW w:w="2553" w:type="dxa"/>
          </w:tcPr>
          <w:p w14:paraId="42B00053"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59.82 ± 0.7950</w:t>
            </w:r>
          </w:p>
        </w:tc>
        <w:tc>
          <w:tcPr>
            <w:tcW w:w="1701" w:type="dxa"/>
            <w:vMerge/>
          </w:tcPr>
          <w:p w14:paraId="75095620"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023A1200" w14:textId="77777777" w:rsidR="008E101C" w:rsidRPr="00FE179F" w:rsidRDefault="008E101C" w:rsidP="00F2300D">
            <w:pPr>
              <w:pStyle w:val="NoSpacing"/>
              <w:jc w:val="center"/>
              <w:rPr>
                <w:rFonts w:ascii="Times New Roman" w:hAnsi="Times New Roman"/>
                <w:sz w:val="24"/>
                <w:szCs w:val="24"/>
              </w:rPr>
            </w:pPr>
          </w:p>
        </w:tc>
      </w:tr>
      <w:tr w:rsidR="008E101C" w:rsidRPr="00FE179F" w14:paraId="663995B2" w14:textId="77777777" w:rsidTr="00131B1D">
        <w:trPr>
          <w:trHeight w:val="144"/>
        </w:trPr>
        <w:tc>
          <w:tcPr>
            <w:tcW w:w="2160" w:type="dxa"/>
            <w:vMerge/>
          </w:tcPr>
          <w:p w14:paraId="5BCEDE69" w14:textId="77777777" w:rsidR="008E101C" w:rsidRPr="00FE179F" w:rsidRDefault="008E101C" w:rsidP="00F2300D">
            <w:pPr>
              <w:pStyle w:val="NoSpacing"/>
              <w:rPr>
                <w:rFonts w:ascii="Times New Roman" w:hAnsi="Times New Roman"/>
                <w:sz w:val="24"/>
                <w:szCs w:val="24"/>
              </w:rPr>
            </w:pPr>
          </w:p>
        </w:tc>
        <w:tc>
          <w:tcPr>
            <w:tcW w:w="1803" w:type="dxa"/>
          </w:tcPr>
          <w:p w14:paraId="2A3749D6"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40</w:t>
            </w:r>
          </w:p>
        </w:tc>
        <w:tc>
          <w:tcPr>
            <w:tcW w:w="2553" w:type="dxa"/>
          </w:tcPr>
          <w:p w14:paraId="26187049"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67.41 ± 2.1097</w:t>
            </w:r>
          </w:p>
        </w:tc>
        <w:tc>
          <w:tcPr>
            <w:tcW w:w="1701" w:type="dxa"/>
            <w:vMerge/>
          </w:tcPr>
          <w:p w14:paraId="12985652"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79344B4C" w14:textId="77777777" w:rsidR="008E101C" w:rsidRPr="00FE179F" w:rsidRDefault="008E101C" w:rsidP="00F2300D">
            <w:pPr>
              <w:pStyle w:val="NoSpacing"/>
              <w:jc w:val="center"/>
              <w:rPr>
                <w:rFonts w:ascii="Times New Roman" w:hAnsi="Times New Roman"/>
                <w:sz w:val="24"/>
                <w:szCs w:val="24"/>
              </w:rPr>
            </w:pPr>
          </w:p>
        </w:tc>
      </w:tr>
      <w:tr w:rsidR="008C7179" w:rsidRPr="00FE179F" w14:paraId="077EF1F6" w14:textId="77777777" w:rsidTr="00131B1D">
        <w:trPr>
          <w:trHeight w:val="60"/>
        </w:trPr>
        <w:tc>
          <w:tcPr>
            <w:tcW w:w="2160" w:type="dxa"/>
          </w:tcPr>
          <w:p w14:paraId="6EEBE77C" w14:textId="77777777" w:rsidR="008C7179" w:rsidRPr="00FE179F" w:rsidRDefault="008C7179" w:rsidP="00F2300D">
            <w:pPr>
              <w:pStyle w:val="NoSpacing"/>
              <w:rPr>
                <w:rFonts w:ascii="Times New Roman" w:hAnsi="Times New Roman"/>
                <w:sz w:val="24"/>
                <w:szCs w:val="24"/>
              </w:rPr>
            </w:pPr>
          </w:p>
        </w:tc>
        <w:tc>
          <w:tcPr>
            <w:tcW w:w="1803" w:type="dxa"/>
          </w:tcPr>
          <w:p w14:paraId="6B1C6E90" w14:textId="77777777" w:rsidR="008C7179" w:rsidRPr="00FE179F" w:rsidRDefault="008C7179" w:rsidP="00F2300D">
            <w:pPr>
              <w:pStyle w:val="NoSpacing"/>
              <w:jc w:val="center"/>
              <w:rPr>
                <w:rFonts w:ascii="Times New Roman" w:hAnsi="Times New Roman"/>
                <w:sz w:val="24"/>
                <w:szCs w:val="24"/>
              </w:rPr>
            </w:pPr>
          </w:p>
        </w:tc>
        <w:tc>
          <w:tcPr>
            <w:tcW w:w="2553" w:type="dxa"/>
          </w:tcPr>
          <w:p w14:paraId="3CCA8785" w14:textId="77777777" w:rsidR="008C7179" w:rsidRPr="00FE179F" w:rsidRDefault="008C7179" w:rsidP="00F2300D">
            <w:pPr>
              <w:pStyle w:val="NoSpacing"/>
              <w:jc w:val="center"/>
              <w:rPr>
                <w:rFonts w:ascii="Times New Roman" w:hAnsi="Times New Roman"/>
                <w:sz w:val="24"/>
                <w:szCs w:val="24"/>
              </w:rPr>
            </w:pPr>
          </w:p>
        </w:tc>
        <w:tc>
          <w:tcPr>
            <w:tcW w:w="1701" w:type="dxa"/>
          </w:tcPr>
          <w:p w14:paraId="40BDC0E0" w14:textId="77777777" w:rsidR="008C7179" w:rsidRPr="00FE179F" w:rsidRDefault="008C7179" w:rsidP="00F2300D">
            <w:pPr>
              <w:pStyle w:val="NoSpacing"/>
              <w:jc w:val="center"/>
              <w:rPr>
                <w:rFonts w:ascii="Times New Roman" w:hAnsi="Times New Roman"/>
                <w:sz w:val="24"/>
                <w:szCs w:val="24"/>
              </w:rPr>
            </w:pPr>
          </w:p>
        </w:tc>
        <w:tc>
          <w:tcPr>
            <w:tcW w:w="1403" w:type="dxa"/>
          </w:tcPr>
          <w:p w14:paraId="4A9D16C2" w14:textId="77777777" w:rsidR="008C7179" w:rsidRPr="00FE179F" w:rsidRDefault="008C7179" w:rsidP="00F2300D">
            <w:pPr>
              <w:pStyle w:val="NoSpacing"/>
              <w:jc w:val="center"/>
              <w:rPr>
                <w:rFonts w:ascii="Times New Roman" w:hAnsi="Times New Roman"/>
                <w:sz w:val="24"/>
                <w:szCs w:val="24"/>
              </w:rPr>
            </w:pPr>
          </w:p>
        </w:tc>
      </w:tr>
      <w:tr w:rsidR="008E101C" w:rsidRPr="00FE179F" w14:paraId="1B08D421" w14:textId="77777777" w:rsidTr="00131B1D">
        <w:trPr>
          <w:trHeight w:val="326"/>
        </w:trPr>
        <w:tc>
          <w:tcPr>
            <w:tcW w:w="2160" w:type="dxa"/>
            <w:vMerge w:val="restart"/>
          </w:tcPr>
          <w:p w14:paraId="4A30CDDE" w14:textId="77777777" w:rsidR="008E101C" w:rsidRPr="00FE179F" w:rsidRDefault="008E101C" w:rsidP="00F2300D">
            <w:pPr>
              <w:pStyle w:val="NoSpacing"/>
              <w:rPr>
                <w:rFonts w:ascii="Times New Roman" w:hAnsi="Times New Roman"/>
                <w:sz w:val="24"/>
                <w:szCs w:val="24"/>
              </w:rPr>
            </w:pPr>
          </w:p>
          <w:p w14:paraId="4D568F52" w14:textId="77777777" w:rsidR="008E101C" w:rsidRPr="00FE179F" w:rsidRDefault="008E101C" w:rsidP="00F2300D">
            <w:pPr>
              <w:pStyle w:val="NoSpacing"/>
              <w:rPr>
                <w:rFonts w:ascii="Times New Roman" w:hAnsi="Times New Roman"/>
                <w:sz w:val="24"/>
                <w:szCs w:val="24"/>
              </w:rPr>
            </w:pPr>
            <w:r w:rsidRPr="00FE179F">
              <w:rPr>
                <w:rFonts w:ascii="Times New Roman" w:hAnsi="Times New Roman"/>
                <w:sz w:val="24"/>
                <w:szCs w:val="24"/>
              </w:rPr>
              <w:t>Twig Ethyl acetate Extract</w:t>
            </w:r>
          </w:p>
        </w:tc>
        <w:tc>
          <w:tcPr>
            <w:tcW w:w="1803" w:type="dxa"/>
          </w:tcPr>
          <w:p w14:paraId="0CC5162F"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20</w:t>
            </w:r>
          </w:p>
        </w:tc>
        <w:tc>
          <w:tcPr>
            <w:tcW w:w="2553" w:type="dxa"/>
          </w:tcPr>
          <w:p w14:paraId="7FF0B0EF"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17.66 ± 0.5587</w:t>
            </w:r>
          </w:p>
        </w:tc>
        <w:tc>
          <w:tcPr>
            <w:tcW w:w="1701" w:type="dxa"/>
            <w:vMerge w:val="restart"/>
          </w:tcPr>
          <w:p w14:paraId="4FC0B2F0" w14:textId="77777777" w:rsidR="008E101C" w:rsidRPr="00FE179F" w:rsidRDefault="008E101C" w:rsidP="00F2300D">
            <w:pPr>
              <w:pStyle w:val="NoSpacing"/>
              <w:jc w:val="center"/>
              <w:rPr>
                <w:rFonts w:ascii="Times New Roman" w:hAnsi="Times New Roman"/>
                <w:sz w:val="24"/>
                <w:szCs w:val="24"/>
              </w:rPr>
            </w:pPr>
          </w:p>
          <w:p w14:paraId="2E9D939B" w14:textId="77777777" w:rsidR="008E101C" w:rsidRPr="00FE179F" w:rsidRDefault="008E101C" w:rsidP="00F2300D">
            <w:pPr>
              <w:pStyle w:val="NoSpacing"/>
              <w:jc w:val="center"/>
              <w:rPr>
                <w:rFonts w:ascii="Times New Roman" w:hAnsi="Times New Roman"/>
                <w:sz w:val="24"/>
                <w:szCs w:val="24"/>
              </w:rPr>
            </w:pPr>
          </w:p>
          <w:p w14:paraId="6E3462CB" w14:textId="77777777" w:rsidR="008E101C" w:rsidRPr="00FE179F" w:rsidRDefault="008E101C" w:rsidP="00F2300D">
            <w:pPr>
              <w:pStyle w:val="NoSpacing"/>
              <w:jc w:val="center"/>
              <w:rPr>
                <w:rFonts w:ascii="Times New Roman" w:hAnsi="Times New Roman"/>
                <w:sz w:val="24"/>
                <w:szCs w:val="24"/>
              </w:rPr>
            </w:pPr>
          </w:p>
          <w:p w14:paraId="6ABEFC81"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0.9961</w:t>
            </w:r>
          </w:p>
        </w:tc>
        <w:tc>
          <w:tcPr>
            <w:tcW w:w="1403" w:type="dxa"/>
            <w:vMerge w:val="restart"/>
          </w:tcPr>
          <w:p w14:paraId="3BE9DD52" w14:textId="77777777" w:rsidR="008E101C" w:rsidRPr="00FE179F" w:rsidRDefault="008E101C" w:rsidP="00F2300D">
            <w:pPr>
              <w:pStyle w:val="NoSpacing"/>
              <w:jc w:val="center"/>
              <w:rPr>
                <w:rFonts w:ascii="Times New Roman" w:hAnsi="Times New Roman"/>
                <w:sz w:val="24"/>
                <w:szCs w:val="24"/>
              </w:rPr>
            </w:pPr>
          </w:p>
          <w:p w14:paraId="15DC6151" w14:textId="77777777" w:rsidR="008E101C" w:rsidRPr="00FE179F" w:rsidRDefault="008E101C" w:rsidP="00F2300D">
            <w:pPr>
              <w:pStyle w:val="NoSpacing"/>
              <w:jc w:val="center"/>
              <w:rPr>
                <w:rFonts w:ascii="Times New Roman" w:hAnsi="Times New Roman"/>
                <w:sz w:val="24"/>
                <w:szCs w:val="24"/>
              </w:rPr>
            </w:pPr>
          </w:p>
          <w:p w14:paraId="428E21B0" w14:textId="77777777" w:rsidR="008E101C" w:rsidRPr="00FE179F" w:rsidRDefault="008E101C" w:rsidP="00F2300D">
            <w:pPr>
              <w:pStyle w:val="NoSpacing"/>
              <w:jc w:val="center"/>
              <w:rPr>
                <w:rFonts w:ascii="Times New Roman" w:hAnsi="Times New Roman"/>
                <w:sz w:val="24"/>
                <w:szCs w:val="24"/>
              </w:rPr>
            </w:pPr>
          </w:p>
          <w:p w14:paraId="61AF3ECB"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68.13</w:t>
            </w:r>
          </w:p>
        </w:tc>
      </w:tr>
      <w:tr w:rsidR="008E101C" w:rsidRPr="00FE179F" w14:paraId="6DD12F6E" w14:textId="77777777" w:rsidTr="00131B1D">
        <w:trPr>
          <w:trHeight w:val="144"/>
        </w:trPr>
        <w:tc>
          <w:tcPr>
            <w:tcW w:w="2160" w:type="dxa"/>
            <w:vMerge/>
          </w:tcPr>
          <w:p w14:paraId="3CBEBC6C" w14:textId="77777777" w:rsidR="008E101C" w:rsidRPr="00FE179F" w:rsidRDefault="008E101C" w:rsidP="00F2300D">
            <w:pPr>
              <w:pStyle w:val="NoSpacing"/>
              <w:rPr>
                <w:rFonts w:ascii="Times New Roman" w:hAnsi="Times New Roman"/>
                <w:sz w:val="24"/>
                <w:szCs w:val="24"/>
              </w:rPr>
            </w:pPr>
          </w:p>
        </w:tc>
        <w:tc>
          <w:tcPr>
            <w:tcW w:w="1803" w:type="dxa"/>
          </w:tcPr>
          <w:p w14:paraId="7C4F4B2E"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30</w:t>
            </w:r>
          </w:p>
        </w:tc>
        <w:tc>
          <w:tcPr>
            <w:tcW w:w="2553" w:type="dxa"/>
          </w:tcPr>
          <w:p w14:paraId="09041CA6"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23.43 ± 1.7557</w:t>
            </w:r>
          </w:p>
        </w:tc>
        <w:tc>
          <w:tcPr>
            <w:tcW w:w="1701" w:type="dxa"/>
            <w:vMerge/>
          </w:tcPr>
          <w:p w14:paraId="7DCBC65F"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0D8621F3" w14:textId="77777777" w:rsidR="008E101C" w:rsidRPr="00FE179F" w:rsidRDefault="008E101C" w:rsidP="00F2300D">
            <w:pPr>
              <w:pStyle w:val="NoSpacing"/>
              <w:jc w:val="center"/>
              <w:rPr>
                <w:rFonts w:ascii="Times New Roman" w:hAnsi="Times New Roman"/>
                <w:sz w:val="24"/>
                <w:szCs w:val="24"/>
              </w:rPr>
            </w:pPr>
          </w:p>
        </w:tc>
      </w:tr>
      <w:tr w:rsidR="008E101C" w:rsidRPr="00FE179F" w14:paraId="3CE42E55" w14:textId="77777777" w:rsidTr="00131B1D">
        <w:trPr>
          <w:trHeight w:val="144"/>
        </w:trPr>
        <w:tc>
          <w:tcPr>
            <w:tcW w:w="2160" w:type="dxa"/>
            <w:vMerge/>
          </w:tcPr>
          <w:p w14:paraId="0D158C18" w14:textId="77777777" w:rsidR="008E101C" w:rsidRPr="00FE179F" w:rsidRDefault="008E101C" w:rsidP="00F2300D">
            <w:pPr>
              <w:pStyle w:val="NoSpacing"/>
              <w:rPr>
                <w:rFonts w:ascii="Times New Roman" w:hAnsi="Times New Roman"/>
                <w:sz w:val="24"/>
                <w:szCs w:val="24"/>
              </w:rPr>
            </w:pPr>
          </w:p>
        </w:tc>
        <w:tc>
          <w:tcPr>
            <w:tcW w:w="1803" w:type="dxa"/>
          </w:tcPr>
          <w:p w14:paraId="0EAC3563"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40</w:t>
            </w:r>
          </w:p>
        </w:tc>
        <w:tc>
          <w:tcPr>
            <w:tcW w:w="2553" w:type="dxa"/>
          </w:tcPr>
          <w:p w14:paraId="7F88C112"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30.53 ± 0.7541</w:t>
            </w:r>
          </w:p>
        </w:tc>
        <w:tc>
          <w:tcPr>
            <w:tcW w:w="1701" w:type="dxa"/>
            <w:vMerge/>
          </w:tcPr>
          <w:p w14:paraId="3C63D2E4"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5C9E3856" w14:textId="77777777" w:rsidR="008E101C" w:rsidRPr="00FE179F" w:rsidRDefault="008E101C" w:rsidP="00F2300D">
            <w:pPr>
              <w:pStyle w:val="NoSpacing"/>
              <w:jc w:val="center"/>
              <w:rPr>
                <w:rFonts w:ascii="Times New Roman" w:hAnsi="Times New Roman"/>
                <w:sz w:val="24"/>
                <w:szCs w:val="24"/>
              </w:rPr>
            </w:pPr>
          </w:p>
        </w:tc>
      </w:tr>
      <w:tr w:rsidR="008E101C" w:rsidRPr="00FE179F" w14:paraId="25741B6D" w14:textId="77777777" w:rsidTr="00131B1D">
        <w:trPr>
          <w:trHeight w:val="144"/>
        </w:trPr>
        <w:tc>
          <w:tcPr>
            <w:tcW w:w="2160" w:type="dxa"/>
            <w:vMerge/>
          </w:tcPr>
          <w:p w14:paraId="18D24CB8" w14:textId="77777777" w:rsidR="008E101C" w:rsidRPr="00FE179F" w:rsidRDefault="008E101C" w:rsidP="00F2300D">
            <w:pPr>
              <w:pStyle w:val="NoSpacing"/>
              <w:rPr>
                <w:rFonts w:ascii="Times New Roman" w:hAnsi="Times New Roman"/>
                <w:sz w:val="24"/>
                <w:szCs w:val="24"/>
              </w:rPr>
            </w:pPr>
          </w:p>
        </w:tc>
        <w:tc>
          <w:tcPr>
            <w:tcW w:w="1803" w:type="dxa"/>
          </w:tcPr>
          <w:p w14:paraId="56D60084"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50</w:t>
            </w:r>
          </w:p>
        </w:tc>
        <w:tc>
          <w:tcPr>
            <w:tcW w:w="2553" w:type="dxa"/>
          </w:tcPr>
          <w:p w14:paraId="6ADEA157"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36.49 ± 0.7072</w:t>
            </w:r>
          </w:p>
        </w:tc>
        <w:tc>
          <w:tcPr>
            <w:tcW w:w="1701" w:type="dxa"/>
            <w:vMerge/>
          </w:tcPr>
          <w:p w14:paraId="79E07B31"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33E2F8EB" w14:textId="77777777" w:rsidR="008E101C" w:rsidRPr="00FE179F" w:rsidRDefault="008E101C" w:rsidP="00F2300D">
            <w:pPr>
              <w:pStyle w:val="NoSpacing"/>
              <w:jc w:val="center"/>
              <w:rPr>
                <w:rFonts w:ascii="Times New Roman" w:hAnsi="Times New Roman"/>
                <w:sz w:val="24"/>
                <w:szCs w:val="24"/>
              </w:rPr>
            </w:pPr>
          </w:p>
        </w:tc>
      </w:tr>
      <w:tr w:rsidR="008E101C" w:rsidRPr="00FE179F" w14:paraId="33172261" w14:textId="77777777" w:rsidTr="00131B1D">
        <w:trPr>
          <w:trHeight w:val="144"/>
        </w:trPr>
        <w:tc>
          <w:tcPr>
            <w:tcW w:w="2160" w:type="dxa"/>
            <w:vMerge/>
          </w:tcPr>
          <w:p w14:paraId="724CE615" w14:textId="77777777" w:rsidR="008E101C" w:rsidRPr="00FE179F" w:rsidRDefault="008E101C" w:rsidP="00F2300D">
            <w:pPr>
              <w:pStyle w:val="NoSpacing"/>
              <w:rPr>
                <w:rFonts w:ascii="Times New Roman" w:hAnsi="Times New Roman"/>
                <w:sz w:val="24"/>
                <w:szCs w:val="24"/>
              </w:rPr>
            </w:pPr>
          </w:p>
        </w:tc>
        <w:tc>
          <w:tcPr>
            <w:tcW w:w="1803" w:type="dxa"/>
          </w:tcPr>
          <w:p w14:paraId="0B23AA65"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60</w:t>
            </w:r>
          </w:p>
        </w:tc>
        <w:tc>
          <w:tcPr>
            <w:tcW w:w="2553" w:type="dxa"/>
          </w:tcPr>
          <w:p w14:paraId="724C946B"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43.33 ± 1.2423</w:t>
            </w:r>
          </w:p>
        </w:tc>
        <w:tc>
          <w:tcPr>
            <w:tcW w:w="1701" w:type="dxa"/>
            <w:vMerge/>
          </w:tcPr>
          <w:p w14:paraId="7EE6C1C1"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75A41719" w14:textId="77777777" w:rsidR="008E101C" w:rsidRPr="00FE179F" w:rsidRDefault="008E101C" w:rsidP="00F2300D">
            <w:pPr>
              <w:pStyle w:val="NoSpacing"/>
              <w:jc w:val="center"/>
              <w:rPr>
                <w:rFonts w:ascii="Times New Roman" w:hAnsi="Times New Roman"/>
                <w:sz w:val="24"/>
                <w:szCs w:val="24"/>
              </w:rPr>
            </w:pPr>
          </w:p>
        </w:tc>
      </w:tr>
      <w:tr w:rsidR="008E101C" w:rsidRPr="00FE179F" w14:paraId="77843CF6" w14:textId="77777777" w:rsidTr="00131B1D">
        <w:trPr>
          <w:trHeight w:val="144"/>
        </w:trPr>
        <w:tc>
          <w:tcPr>
            <w:tcW w:w="2160" w:type="dxa"/>
            <w:vMerge/>
          </w:tcPr>
          <w:p w14:paraId="198EA64D" w14:textId="77777777" w:rsidR="008E101C" w:rsidRPr="00FE179F" w:rsidRDefault="008E101C" w:rsidP="00F2300D">
            <w:pPr>
              <w:pStyle w:val="NoSpacing"/>
              <w:rPr>
                <w:rFonts w:ascii="Times New Roman" w:hAnsi="Times New Roman"/>
                <w:sz w:val="24"/>
                <w:szCs w:val="24"/>
              </w:rPr>
            </w:pPr>
          </w:p>
        </w:tc>
        <w:tc>
          <w:tcPr>
            <w:tcW w:w="1803" w:type="dxa"/>
          </w:tcPr>
          <w:p w14:paraId="108EA141"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80</w:t>
            </w:r>
          </w:p>
        </w:tc>
        <w:tc>
          <w:tcPr>
            <w:tcW w:w="2553" w:type="dxa"/>
          </w:tcPr>
          <w:p w14:paraId="4ACD06D1"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59.42 ± 1.0583</w:t>
            </w:r>
          </w:p>
        </w:tc>
        <w:tc>
          <w:tcPr>
            <w:tcW w:w="1701" w:type="dxa"/>
            <w:vMerge/>
          </w:tcPr>
          <w:p w14:paraId="368B4F5A"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196FF7DB" w14:textId="77777777" w:rsidR="008E101C" w:rsidRPr="00FE179F" w:rsidRDefault="008E101C" w:rsidP="00F2300D">
            <w:pPr>
              <w:pStyle w:val="NoSpacing"/>
              <w:jc w:val="center"/>
              <w:rPr>
                <w:rFonts w:ascii="Times New Roman" w:hAnsi="Times New Roman"/>
                <w:sz w:val="24"/>
                <w:szCs w:val="24"/>
              </w:rPr>
            </w:pPr>
          </w:p>
        </w:tc>
      </w:tr>
      <w:tr w:rsidR="008C7179" w:rsidRPr="00FE179F" w14:paraId="442B8A6B" w14:textId="77777777" w:rsidTr="00131B1D">
        <w:trPr>
          <w:trHeight w:val="130"/>
        </w:trPr>
        <w:tc>
          <w:tcPr>
            <w:tcW w:w="2160" w:type="dxa"/>
          </w:tcPr>
          <w:p w14:paraId="57F349E9" w14:textId="77777777" w:rsidR="008C7179" w:rsidRPr="00FE179F" w:rsidRDefault="008C7179" w:rsidP="00F2300D">
            <w:pPr>
              <w:pStyle w:val="NoSpacing"/>
              <w:rPr>
                <w:rFonts w:ascii="Times New Roman" w:hAnsi="Times New Roman"/>
                <w:sz w:val="24"/>
                <w:szCs w:val="24"/>
              </w:rPr>
            </w:pPr>
          </w:p>
        </w:tc>
        <w:tc>
          <w:tcPr>
            <w:tcW w:w="1803" w:type="dxa"/>
          </w:tcPr>
          <w:p w14:paraId="2B674B35" w14:textId="77777777" w:rsidR="008C7179" w:rsidRPr="00FE179F" w:rsidRDefault="008C7179" w:rsidP="00F2300D">
            <w:pPr>
              <w:pStyle w:val="NoSpacing"/>
              <w:jc w:val="center"/>
              <w:rPr>
                <w:rFonts w:ascii="Times New Roman" w:hAnsi="Times New Roman"/>
                <w:sz w:val="24"/>
                <w:szCs w:val="24"/>
              </w:rPr>
            </w:pPr>
          </w:p>
        </w:tc>
        <w:tc>
          <w:tcPr>
            <w:tcW w:w="2553" w:type="dxa"/>
          </w:tcPr>
          <w:p w14:paraId="34BD08BF" w14:textId="77777777" w:rsidR="008C7179" w:rsidRPr="00FE179F" w:rsidRDefault="008C7179" w:rsidP="00F2300D">
            <w:pPr>
              <w:pStyle w:val="NoSpacing"/>
              <w:jc w:val="center"/>
              <w:rPr>
                <w:rFonts w:ascii="Times New Roman" w:hAnsi="Times New Roman"/>
                <w:sz w:val="24"/>
                <w:szCs w:val="24"/>
              </w:rPr>
            </w:pPr>
          </w:p>
        </w:tc>
        <w:tc>
          <w:tcPr>
            <w:tcW w:w="1701" w:type="dxa"/>
          </w:tcPr>
          <w:p w14:paraId="53054EB8" w14:textId="77777777" w:rsidR="008C7179" w:rsidRPr="00FE179F" w:rsidRDefault="008C7179" w:rsidP="00F2300D">
            <w:pPr>
              <w:pStyle w:val="NoSpacing"/>
              <w:jc w:val="center"/>
              <w:rPr>
                <w:rFonts w:ascii="Times New Roman" w:hAnsi="Times New Roman"/>
                <w:sz w:val="24"/>
                <w:szCs w:val="24"/>
              </w:rPr>
            </w:pPr>
          </w:p>
        </w:tc>
        <w:tc>
          <w:tcPr>
            <w:tcW w:w="1403" w:type="dxa"/>
          </w:tcPr>
          <w:p w14:paraId="0DA9BFB0" w14:textId="77777777" w:rsidR="008C7179" w:rsidRPr="00FE179F" w:rsidRDefault="008C7179" w:rsidP="00F2300D">
            <w:pPr>
              <w:pStyle w:val="NoSpacing"/>
              <w:jc w:val="center"/>
              <w:rPr>
                <w:rFonts w:ascii="Times New Roman" w:hAnsi="Times New Roman"/>
                <w:sz w:val="24"/>
                <w:szCs w:val="24"/>
              </w:rPr>
            </w:pPr>
          </w:p>
        </w:tc>
      </w:tr>
      <w:tr w:rsidR="008E101C" w:rsidRPr="00FE179F" w14:paraId="32F9B61F" w14:textId="77777777" w:rsidTr="00131B1D">
        <w:trPr>
          <w:trHeight w:val="326"/>
        </w:trPr>
        <w:tc>
          <w:tcPr>
            <w:tcW w:w="2160" w:type="dxa"/>
            <w:vMerge w:val="restart"/>
          </w:tcPr>
          <w:p w14:paraId="2723903F" w14:textId="77777777" w:rsidR="008E101C" w:rsidRPr="00FE179F" w:rsidRDefault="008E101C" w:rsidP="00F2300D">
            <w:pPr>
              <w:pStyle w:val="NoSpacing"/>
              <w:rPr>
                <w:rFonts w:ascii="Times New Roman" w:hAnsi="Times New Roman"/>
                <w:sz w:val="24"/>
                <w:szCs w:val="24"/>
              </w:rPr>
            </w:pPr>
          </w:p>
          <w:p w14:paraId="1A618380" w14:textId="77777777" w:rsidR="008E101C" w:rsidRPr="00FE179F" w:rsidRDefault="008E101C" w:rsidP="00F2300D">
            <w:pPr>
              <w:pStyle w:val="NoSpacing"/>
              <w:rPr>
                <w:rFonts w:ascii="Times New Roman" w:hAnsi="Times New Roman"/>
                <w:sz w:val="24"/>
                <w:szCs w:val="24"/>
              </w:rPr>
            </w:pPr>
            <w:r w:rsidRPr="00FE179F">
              <w:rPr>
                <w:rFonts w:ascii="Times New Roman" w:hAnsi="Times New Roman"/>
                <w:sz w:val="24"/>
                <w:szCs w:val="24"/>
              </w:rPr>
              <w:t>Twig Dichloromethane Extract</w:t>
            </w:r>
          </w:p>
        </w:tc>
        <w:tc>
          <w:tcPr>
            <w:tcW w:w="1803" w:type="dxa"/>
          </w:tcPr>
          <w:p w14:paraId="29FE8B56"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40</w:t>
            </w:r>
          </w:p>
        </w:tc>
        <w:tc>
          <w:tcPr>
            <w:tcW w:w="2553" w:type="dxa"/>
          </w:tcPr>
          <w:p w14:paraId="253420CF"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19.15 ± 4.2478</w:t>
            </w:r>
          </w:p>
        </w:tc>
        <w:tc>
          <w:tcPr>
            <w:tcW w:w="1701" w:type="dxa"/>
            <w:vMerge w:val="restart"/>
          </w:tcPr>
          <w:p w14:paraId="5BDB7260" w14:textId="77777777" w:rsidR="008E101C" w:rsidRPr="00FE179F" w:rsidRDefault="008E101C" w:rsidP="00F2300D">
            <w:pPr>
              <w:pStyle w:val="NoSpacing"/>
              <w:jc w:val="center"/>
              <w:rPr>
                <w:rFonts w:ascii="Times New Roman" w:hAnsi="Times New Roman"/>
                <w:sz w:val="24"/>
                <w:szCs w:val="24"/>
              </w:rPr>
            </w:pPr>
          </w:p>
          <w:p w14:paraId="0CBFAA2A" w14:textId="77777777" w:rsidR="008E101C" w:rsidRPr="00FE179F" w:rsidRDefault="008E101C" w:rsidP="00F2300D">
            <w:pPr>
              <w:pStyle w:val="NoSpacing"/>
              <w:jc w:val="center"/>
              <w:rPr>
                <w:rFonts w:ascii="Times New Roman" w:hAnsi="Times New Roman"/>
                <w:sz w:val="24"/>
                <w:szCs w:val="24"/>
              </w:rPr>
            </w:pPr>
          </w:p>
          <w:p w14:paraId="2FEFC634"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0.9893</w:t>
            </w:r>
          </w:p>
        </w:tc>
        <w:tc>
          <w:tcPr>
            <w:tcW w:w="1403" w:type="dxa"/>
            <w:vMerge w:val="restart"/>
          </w:tcPr>
          <w:p w14:paraId="1C939488" w14:textId="77777777" w:rsidR="008E101C" w:rsidRPr="00FE179F" w:rsidRDefault="008E101C" w:rsidP="00F2300D">
            <w:pPr>
              <w:pStyle w:val="NoSpacing"/>
              <w:jc w:val="center"/>
              <w:rPr>
                <w:rFonts w:ascii="Times New Roman" w:hAnsi="Times New Roman"/>
                <w:sz w:val="24"/>
                <w:szCs w:val="24"/>
              </w:rPr>
            </w:pPr>
          </w:p>
          <w:p w14:paraId="64B5DE80" w14:textId="77777777" w:rsidR="008E101C" w:rsidRPr="00FE179F" w:rsidRDefault="008E101C" w:rsidP="00F2300D">
            <w:pPr>
              <w:pStyle w:val="NoSpacing"/>
              <w:jc w:val="center"/>
              <w:rPr>
                <w:rFonts w:ascii="Times New Roman" w:hAnsi="Times New Roman"/>
                <w:sz w:val="24"/>
                <w:szCs w:val="24"/>
              </w:rPr>
            </w:pPr>
          </w:p>
          <w:p w14:paraId="3025BE13"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114.52</w:t>
            </w:r>
          </w:p>
        </w:tc>
      </w:tr>
      <w:tr w:rsidR="008E101C" w:rsidRPr="00FE179F" w14:paraId="1B302D66" w14:textId="77777777" w:rsidTr="00131B1D">
        <w:trPr>
          <w:trHeight w:val="144"/>
        </w:trPr>
        <w:tc>
          <w:tcPr>
            <w:tcW w:w="2160" w:type="dxa"/>
            <w:vMerge/>
          </w:tcPr>
          <w:p w14:paraId="30CC8739" w14:textId="77777777" w:rsidR="008E101C" w:rsidRPr="00FE179F" w:rsidRDefault="008E101C" w:rsidP="00F2300D">
            <w:pPr>
              <w:pStyle w:val="NoSpacing"/>
              <w:rPr>
                <w:rFonts w:ascii="Times New Roman" w:hAnsi="Times New Roman"/>
                <w:sz w:val="24"/>
                <w:szCs w:val="24"/>
              </w:rPr>
            </w:pPr>
          </w:p>
        </w:tc>
        <w:tc>
          <w:tcPr>
            <w:tcW w:w="1803" w:type="dxa"/>
          </w:tcPr>
          <w:p w14:paraId="316C65E2"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80</w:t>
            </w:r>
          </w:p>
        </w:tc>
        <w:tc>
          <w:tcPr>
            <w:tcW w:w="2553" w:type="dxa"/>
          </w:tcPr>
          <w:p w14:paraId="268D5037"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38.00 ± 0.5297</w:t>
            </w:r>
          </w:p>
        </w:tc>
        <w:tc>
          <w:tcPr>
            <w:tcW w:w="1701" w:type="dxa"/>
            <w:vMerge/>
          </w:tcPr>
          <w:p w14:paraId="164B21E7"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5B605F2D" w14:textId="77777777" w:rsidR="008E101C" w:rsidRPr="00FE179F" w:rsidRDefault="008E101C" w:rsidP="00F2300D">
            <w:pPr>
              <w:pStyle w:val="NoSpacing"/>
              <w:jc w:val="center"/>
              <w:rPr>
                <w:rFonts w:ascii="Times New Roman" w:hAnsi="Times New Roman"/>
                <w:sz w:val="24"/>
                <w:szCs w:val="24"/>
              </w:rPr>
            </w:pPr>
          </w:p>
        </w:tc>
      </w:tr>
      <w:tr w:rsidR="008E101C" w:rsidRPr="00FE179F" w14:paraId="1E3F158B" w14:textId="77777777" w:rsidTr="00131B1D">
        <w:trPr>
          <w:trHeight w:val="144"/>
        </w:trPr>
        <w:tc>
          <w:tcPr>
            <w:tcW w:w="2160" w:type="dxa"/>
            <w:vMerge/>
          </w:tcPr>
          <w:p w14:paraId="224A52AF" w14:textId="77777777" w:rsidR="008E101C" w:rsidRPr="00FE179F" w:rsidRDefault="008E101C" w:rsidP="00F2300D">
            <w:pPr>
              <w:pStyle w:val="NoSpacing"/>
              <w:rPr>
                <w:rFonts w:ascii="Times New Roman" w:hAnsi="Times New Roman"/>
                <w:sz w:val="24"/>
                <w:szCs w:val="24"/>
              </w:rPr>
            </w:pPr>
          </w:p>
        </w:tc>
        <w:tc>
          <w:tcPr>
            <w:tcW w:w="1803" w:type="dxa"/>
          </w:tcPr>
          <w:p w14:paraId="1852D8FF"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120</w:t>
            </w:r>
          </w:p>
        </w:tc>
        <w:tc>
          <w:tcPr>
            <w:tcW w:w="2553" w:type="dxa"/>
          </w:tcPr>
          <w:p w14:paraId="3D5B64CF"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55.20 ± 0.5657</w:t>
            </w:r>
          </w:p>
        </w:tc>
        <w:tc>
          <w:tcPr>
            <w:tcW w:w="1701" w:type="dxa"/>
            <w:vMerge/>
          </w:tcPr>
          <w:p w14:paraId="76373F8C"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408DE2B5" w14:textId="77777777" w:rsidR="008E101C" w:rsidRPr="00FE179F" w:rsidRDefault="008E101C" w:rsidP="00F2300D">
            <w:pPr>
              <w:pStyle w:val="NoSpacing"/>
              <w:jc w:val="center"/>
              <w:rPr>
                <w:rFonts w:ascii="Times New Roman" w:hAnsi="Times New Roman"/>
                <w:sz w:val="24"/>
                <w:szCs w:val="24"/>
              </w:rPr>
            </w:pPr>
          </w:p>
        </w:tc>
      </w:tr>
      <w:tr w:rsidR="008E101C" w:rsidRPr="00FE179F" w14:paraId="1F8DB033" w14:textId="77777777" w:rsidTr="00131B1D">
        <w:trPr>
          <w:trHeight w:val="144"/>
        </w:trPr>
        <w:tc>
          <w:tcPr>
            <w:tcW w:w="2160" w:type="dxa"/>
            <w:vMerge/>
          </w:tcPr>
          <w:p w14:paraId="752A3C86" w14:textId="77777777" w:rsidR="008E101C" w:rsidRPr="00FE179F" w:rsidRDefault="008E101C" w:rsidP="00F2300D">
            <w:pPr>
              <w:pStyle w:val="NoSpacing"/>
              <w:rPr>
                <w:rFonts w:ascii="Times New Roman" w:hAnsi="Times New Roman"/>
                <w:sz w:val="24"/>
                <w:szCs w:val="24"/>
              </w:rPr>
            </w:pPr>
          </w:p>
        </w:tc>
        <w:tc>
          <w:tcPr>
            <w:tcW w:w="1803" w:type="dxa"/>
          </w:tcPr>
          <w:p w14:paraId="7060E85F"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160</w:t>
            </w:r>
          </w:p>
        </w:tc>
        <w:tc>
          <w:tcPr>
            <w:tcW w:w="2553" w:type="dxa"/>
          </w:tcPr>
          <w:p w14:paraId="50BF82EA"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68.16 ± 0.8136</w:t>
            </w:r>
          </w:p>
        </w:tc>
        <w:tc>
          <w:tcPr>
            <w:tcW w:w="1701" w:type="dxa"/>
            <w:vMerge/>
          </w:tcPr>
          <w:p w14:paraId="5E0E3554"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6220CE0D" w14:textId="77777777" w:rsidR="008E101C" w:rsidRPr="00FE179F" w:rsidRDefault="008E101C" w:rsidP="00F2300D">
            <w:pPr>
              <w:pStyle w:val="NoSpacing"/>
              <w:jc w:val="center"/>
              <w:rPr>
                <w:rFonts w:ascii="Times New Roman" w:hAnsi="Times New Roman"/>
                <w:sz w:val="24"/>
                <w:szCs w:val="24"/>
              </w:rPr>
            </w:pPr>
          </w:p>
        </w:tc>
      </w:tr>
      <w:tr w:rsidR="008E101C" w:rsidRPr="00FE179F" w14:paraId="0A4D846C" w14:textId="77777777" w:rsidTr="00131B1D">
        <w:trPr>
          <w:trHeight w:val="144"/>
        </w:trPr>
        <w:tc>
          <w:tcPr>
            <w:tcW w:w="2160" w:type="dxa"/>
            <w:vMerge/>
          </w:tcPr>
          <w:p w14:paraId="19AD6873" w14:textId="77777777" w:rsidR="008E101C" w:rsidRPr="00FE179F" w:rsidRDefault="008E101C" w:rsidP="00F2300D">
            <w:pPr>
              <w:pStyle w:val="NoSpacing"/>
              <w:rPr>
                <w:rFonts w:ascii="Times New Roman" w:hAnsi="Times New Roman"/>
                <w:sz w:val="24"/>
                <w:szCs w:val="24"/>
              </w:rPr>
            </w:pPr>
          </w:p>
        </w:tc>
        <w:tc>
          <w:tcPr>
            <w:tcW w:w="1803" w:type="dxa"/>
          </w:tcPr>
          <w:p w14:paraId="2C8CC80A"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200</w:t>
            </w:r>
          </w:p>
        </w:tc>
        <w:tc>
          <w:tcPr>
            <w:tcW w:w="2553" w:type="dxa"/>
          </w:tcPr>
          <w:p w14:paraId="2FE2ED51"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79.89 ± 1.0019</w:t>
            </w:r>
          </w:p>
        </w:tc>
        <w:tc>
          <w:tcPr>
            <w:tcW w:w="1701" w:type="dxa"/>
            <w:vMerge/>
          </w:tcPr>
          <w:p w14:paraId="2FB7136B"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1D70C54B" w14:textId="77777777" w:rsidR="008E101C" w:rsidRPr="00FE179F" w:rsidRDefault="008E101C" w:rsidP="00F2300D">
            <w:pPr>
              <w:pStyle w:val="NoSpacing"/>
              <w:jc w:val="center"/>
              <w:rPr>
                <w:rFonts w:ascii="Times New Roman" w:hAnsi="Times New Roman"/>
                <w:sz w:val="24"/>
                <w:szCs w:val="24"/>
              </w:rPr>
            </w:pPr>
          </w:p>
        </w:tc>
      </w:tr>
      <w:tr w:rsidR="008C7179" w:rsidRPr="00FE179F" w14:paraId="4C3D0E96" w14:textId="77777777" w:rsidTr="00131B1D">
        <w:trPr>
          <w:trHeight w:val="54"/>
        </w:trPr>
        <w:tc>
          <w:tcPr>
            <w:tcW w:w="2160" w:type="dxa"/>
          </w:tcPr>
          <w:p w14:paraId="7FFE21D5" w14:textId="77777777" w:rsidR="008C7179" w:rsidRPr="00FE179F" w:rsidRDefault="008C7179" w:rsidP="00F2300D">
            <w:pPr>
              <w:pStyle w:val="NoSpacing"/>
              <w:rPr>
                <w:rFonts w:ascii="Times New Roman" w:hAnsi="Times New Roman"/>
                <w:sz w:val="24"/>
                <w:szCs w:val="24"/>
              </w:rPr>
            </w:pPr>
          </w:p>
        </w:tc>
        <w:tc>
          <w:tcPr>
            <w:tcW w:w="1803" w:type="dxa"/>
          </w:tcPr>
          <w:p w14:paraId="5364F492" w14:textId="77777777" w:rsidR="008C7179" w:rsidRPr="00FE179F" w:rsidRDefault="008C7179" w:rsidP="00F2300D">
            <w:pPr>
              <w:pStyle w:val="NoSpacing"/>
              <w:jc w:val="center"/>
              <w:rPr>
                <w:rFonts w:ascii="Times New Roman" w:hAnsi="Times New Roman"/>
                <w:sz w:val="24"/>
                <w:szCs w:val="24"/>
              </w:rPr>
            </w:pPr>
          </w:p>
        </w:tc>
        <w:tc>
          <w:tcPr>
            <w:tcW w:w="2553" w:type="dxa"/>
          </w:tcPr>
          <w:p w14:paraId="6307592F" w14:textId="77777777" w:rsidR="008C7179" w:rsidRPr="00FE179F" w:rsidRDefault="008C7179" w:rsidP="00F2300D">
            <w:pPr>
              <w:pStyle w:val="NoSpacing"/>
              <w:jc w:val="center"/>
              <w:rPr>
                <w:rFonts w:ascii="Times New Roman" w:hAnsi="Times New Roman"/>
                <w:sz w:val="24"/>
                <w:szCs w:val="24"/>
              </w:rPr>
            </w:pPr>
          </w:p>
        </w:tc>
        <w:tc>
          <w:tcPr>
            <w:tcW w:w="1701" w:type="dxa"/>
          </w:tcPr>
          <w:p w14:paraId="2BF5393E" w14:textId="77777777" w:rsidR="008C7179" w:rsidRPr="00FE179F" w:rsidRDefault="008C7179" w:rsidP="00F2300D">
            <w:pPr>
              <w:pStyle w:val="NoSpacing"/>
              <w:jc w:val="center"/>
              <w:rPr>
                <w:rFonts w:ascii="Times New Roman" w:hAnsi="Times New Roman"/>
                <w:sz w:val="24"/>
                <w:szCs w:val="24"/>
              </w:rPr>
            </w:pPr>
          </w:p>
        </w:tc>
        <w:tc>
          <w:tcPr>
            <w:tcW w:w="1403" w:type="dxa"/>
          </w:tcPr>
          <w:p w14:paraId="79A1B8D7" w14:textId="77777777" w:rsidR="008C7179" w:rsidRPr="00FE179F" w:rsidRDefault="008C7179" w:rsidP="00F2300D">
            <w:pPr>
              <w:pStyle w:val="NoSpacing"/>
              <w:jc w:val="center"/>
              <w:rPr>
                <w:rFonts w:ascii="Times New Roman" w:hAnsi="Times New Roman"/>
                <w:sz w:val="24"/>
                <w:szCs w:val="24"/>
              </w:rPr>
            </w:pPr>
          </w:p>
        </w:tc>
      </w:tr>
      <w:tr w:rsidR="008E101C" w:rsidRPr="00FE179F" w14:paraId="5CFE2D82" w14:textId="77777777" w:rsidTr="00131B1D">
        <w:trPr>
          <w:trHeight w:val="313"/>
        </w:trPr>
        <w:tc>
          <w:tcPr>
            <w:tcW w:w="2160" w:type="dxa"/>
            <w:vMerge w:val="restart"/>
          </w:tcPr>
          <w:p w14:paraId="5ADDE339" w14:textId="77777777" w:rsidR="008E101C" w:rsidRPr="00FE179F" w:rsidRDefault="008E101C" w:rsidP="00F2300D">
            <w:pPr>
              <w:pStyle w:val="NoSpacing"/>
              <w:rPr>
                <w:rFonts w:ascii="Times New Roman" w:hAnsi="Times New Roman"/>
                <w:sz w:val="24"/>
                <w:szCs w:val="24"/>
              </w:rPr>
            </w:pPr>
          </w:p>
          <w:p w14:paraId="0D62E032" w14:textId="77777777" w:rsidR="008E101C" w:rsidRPr="00FE179F" w:rsidRDefault="008E101C" w:rsidP="00F2300D">
            <w:pPr>
              <w:pStyle w:val="NoSpacing"/>
              <w:rPr>
                <w:rFonts w:ascii="Times New Roman" w:hAnsi="Times New Roman"/>
                <w:sz w:val="24"/>
                <w:szCs w:val="24"/>
              </w:rPr>
            </w:pPr>
            <w:r w:rsidRPr="00FE179F">
              <w:rPr>
                <w:rFonts w:ascii="Times New Roman" w:hAnsi="Times New Roman"/>
                <w:sz w:val="24"/>
                <w:szCs w:val="24"/>
              </w:rPr>
              <w:t>Twig n-Hexane Extract</w:t>
            </w:r>
          </w:p>
        </w:tc>
        <w:tc>
          <w:tcPr>
            <w:tcW w:w="1803" w:type="dxa"/>
          </w:tcPr>
          <w:p w14:paraId="253F9384"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50</w:t>
            </w:r>
          </w:p>
        </w:tc>
        <w:tc>
          <w:tcPr>
            <w:tcW w:w="2553" w:type="dxa"/>
          </w:tcPr>
          <w:p w14:paraId="130AEF05"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44.30 ± 1.4611</w:t>
            </w:r>
          </w:p>
        </w:tc>
        <w:tc>
          <w:tcPr>
            <w:tcW w:w="1701" w:type="dxa"/>
            <w:vMerge w:val="restart"/>
          </w:tcPr>
          <w:p w14:paraId="258051E8" w14:textId="77777777" w:rsidR="008E101C" w:rsidRPr="00FE179F" w:rsidRDefault="008E101C" w:rsidP="00F2300D">
            <w:pPr>
              <w:pStyle w:val="NoSpacing"/>
              <w:jc w:val="center"/>
              <w:rPr>
                <w:rFonts w:ascii="Times New Roman" w:hAnsi="Times New Roman"/>
                <w:sz w:val="24"/>
                <w:szCs w:val="24"/>
              </w:rPr>
            </w:pPr>
          </w:p>
          <w:p w14:paraId="46D308DF" w14:textId="77777777" w:rsidR="008E101C" w:rsidRPr="00FE179F" w:rsidRDefault="008E101C" w:rsidP="00F2300D">
            <w:pPr>
              <w:pStyle w:val="NoSpacing"/>
              <w:jc w:val="center"/>
              <w:rPr>
                <w:rFonts w:ascii="Times New Roman" w:hAnsi="Times New Roman"/>
                <w:sz w:val="24"/>
                <w:szCs w:val="24"/>
              </w:rPr>
            </w:pPr>
          </w:p>
          <w:p w14:paraId="290839D1"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0.9877</w:t>
            </w:r>
          </w:p>
        </w:tc>
        <w:tc>
          <w:tcPr>
            <w:tcW w:w="1403" w:type="dxa"/>
            <w:vMerge w:val="restart"/>
          </w:tcPr>
          <w:p w14:paraId="3B9EC27F" w14:textId="77777777" w:rsidR="008E101C" w:rsidRPr="00FE179F" w:rsidRDefault="008E101C" w:rsidP="00F2300D">
            <w:pPr>
              <w:pStyle w:val="NoSpacing"/>
              <w:jc w:val="center"/>
              <w:rPr>
                <w:rFonts w:ascii="Times New Roman" w:hAnsi="Times New Roman"/>
                <w:sz w:val="24"/>
                <w:szCs w:val="24"/>
              </w:rPr>
            </w:pPr>
          </w:p>
          <w:p w14:paraId="5498451F" w14:textId="77777777" w:rsidR="008E101C" w:rsidRPr="00FE179F" w:rsidRDefault="008E101C" w:rsidP="00F2300D">
            <w:pPr>
              <w:pStyle w:val="NoSpacing"/>
              <w:jc w:val="center"/>
              <w:rPr>
                <w:rFonts w:ascii="Times New Roman" w:hAnsi="Times New Roman"/>
                <w:sz w:val="24"/>
                <w:szCs w:val="24"/>
              </w:rPr>
            </w:pPr>
          </w:p>
          <w:p w14:paraId="70A09EEF"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65.14</w:t>
            </w:r>
          </w:p>
        </w:tc>
      </w:tr>
      <w:tr w:rsidR="008E101C" w:rsidRPr="00FE179F" w14:paraId="68B3C450" w14:textId="77777777" w:rsidTr="00131B1D">
        <w:trPr>
          <w:trHeight w:val="144"/>
        </w:trPr>
        <w:tc>
          <w:tcPr>
            <w:tcW w:w="2160" w:type="dxa"/>
            <w:vMerge/>
          </w:tcPr>
          <w:p w14:paraId="1E24C9A4" w14:textId="77777777" w:rsidR="008E101C" w:rsidRPr="00FE179F" w:rsidRDefault="008E101C" w:rsidP="00F2300D">
            <w:pPr>
              <w:pStyle w:val="NoSpacing"/>
              <w:rPr>
                <w:rFonts w:ascii="Times New Roman" w:hAnsi="Times New Roman"/>
                <w:sz w:val="24"/>
                <w:szCs w:val="24"/>
              </w:rPr>
            </w:pPr>
          </w:p>
        </w:tc>
        <w:tc>
          <w:tcPr>
            <w:tcW w:w="1803" w:type="dxa"/>
          </w:tcPr>
          <w:p w14:paraId="04586442"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60</w:t>
            </w:r>
          </w:p>
        </w:tc>
        <w:tc>
          <w:tcPr>
            <w:tcW w:w="2553" w:type="dxa"/>
          </w:tcPr>
          <w:p w14:paraId="4E0AFCFC"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46.79 ± 2.8944</w:t>
            </w:r>
          </w:p>
        </w:tc>
        <w:tc>
          <w:tcPr>
            <w:tcW w:w="1701" w:type="dxa"/>
            <w:vMerge/>
          </w:tcPr>
          <w:p w14:paraId="1698348E"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6824D95D" w14:textId="77777777" w:rsidR="008E101C" w:rsidRPr="00FE179F" w:rsidRDefault="008E101C" w:rsidP="00F2300D">
            <w:pPr>
              <w:pStyle w:val="NoSpacing"/>
              <w:jc w:val="center"/>
              <w:rPr>
                <w:rFonts w:ascii="Times New Roman" w:hAnsi="Times New Roman"/>
                <w:sz w:val="24"/>
                <w:szCs w:val="24"/>
              </w:rPr>
            </w:pPr>
          </w:p>
        </w:tc>
      </w:tr>
      <w:tr w:rsidR="008E101C" w:rsidRPr="00FE179F" w14:paraId="152AD34F" w14:textId="77777777" w:rsidTr="00131B1D">
        <w:trPr>
          <w:trHeight w:val="144"/>
        </w:trPr>
        <w:tc>
          <w:tcPr>
            <w:tcW w:w="2160" w:type="dxa"/>
            <w:vMerge/>
          </w:tcPr>
          <w:p w14:paraId="537F10BF" w14:textId="77777777" w:rsidR="008E101C" w:rsidRPr="00FE179F" w:rsidRDefault="008E101C" w:rsidP="00F2300D">
            <w:pPr>
              <w:pStyle w:val="NoSpacing"/>
              <w:rPr>
                <w:rFonts w:ascii="Times New Roman" w:hAnsi="Times New Roman"/>
                <w:sz w:val="24"/>
                <w:szCs w:val="24"/>
              </w:rPr>
            </w:pPr>
          </w:p>
        </w:tc>
        <w:tc>
          <w:tcPr>
            <w:tcW w:w="1803" w:type="dxa"/>
          </w:tcPr>
          <w:p w14:paraId="4CB24780"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70</w:t>
            </w:r>
          </w:p>
        </w:tc>
        <w:tc>
          <w:tcPr>
            <w:tcW w:w="2553" w:type="dxa"/>
          </w:tcPr>
          <w:p w14:paraId="6E6DEAB7"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52.75 ± 0.8270</w:t>
            </w:r>
          </w:p>
        </w:tc>
        <w:tc>
          <w:tcPr>
            <w:tcW w:w="1701" w:type="dxa"/>
            <w:vMerge/>
          </w:tcPr>
          <w:p w14:paraId="09D259EE"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65D0C538" w14:textId="77777777" w:rsidR="008E101C" w:rsidRPr="00FE179F" w:rsidRDefault="008E101C" w:rsidP="00F2300D">
            <w:pPr>
              <w:pStyle w:val="NoSpacing"/>
              <w:jc w:val="center"/>
              <w:rPr>
                <w:rFonts w:ascii="Times New Roman" w:hAnsi="Times New Roman"/>
                <w:sz w:val="24"/>
                <w:szCs w:val="24"/>
              </w:rPr>
            </w:pPr>
          </w:p>
        </w:tc>
      </w:tr>
      <w:tr w:rsidR="008E101C" w:rsidRPr="00FE179F" w14:paraId="0E37BC69" w14:textId="77777777" w:rsidTr="00131B1D">
        <w:trPr>
          <w:trHeight w:val="144"/>
        </w:trPr>
        <w:tc>
          <w:tcPr>
            <w:tcW w:w="2160" w:type="dxa"/>
            <w:vMerge/>
          </w:tcPr>
          <w:p w14:paraId="26F928A3" w14:textId="77777777" w:rsidR="008E101C" w:rsidRPr="00FE179F" w:rsidRDefault="008E101C" w:rsidP="00F2300D">
            <w:pPr>
              <w:pStyle w:val="NoSpacing"/>
              <w:rPr>
                <w:rFonts w:ascii="Times New Roman" w:hAnsi="Times New Roman"/>
                <w:sz w:val="24"/>
                <w:szCs w:val="24"/>
              </w:rPr>
            </w:pPr>
          </w:p>
        </w:tc>
        <w:tc>
          <w:tcPr>
            <w:tcW w:w="1803" w:type="dxa"/>
          </w:tcPr>
          <w:p w14:paraId="3F98ABC3"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80</w:t>
            </w:r>
          </w:p>
        </w:tc>
        <w:tc>
          <w:tcPr>
            <w:tcW w:w="2553" w:type="dxa"/>
          </w:tcPr>
          <w:p w14:paraId="5F023AAB"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55.93 ± 1.5271</w:t>
            </w:r>
          </w:p>
        </w:tc>
        <w:tc>
          <w:tcPr>
            <w:tcW w:w="1701" w:type="dxa"/>
            <w:vMerge/>
          </w:tcPr>
          <w:p w14:paraId="7391A25C"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350EA75F" w14:textId="77777777" w:rsidR="008E101C" w:rsidRPr="00FE179F" w:rsidRDefault="008E101C" w:rsidP="00F2300D">
            <w:pPr>
              <w:pStyle w:val="NoSpacing"/>
              <w:jc w:val="center"/>
              <w:rPr>
                <w:rFonts w:ascii="Times New Roman" w:hAnsi="Times New Roman"/>
                <w:sz w:val="24"/>
                <w:szCs w:val="24"/>
              </w:rPr>
            </w:pPr>
          </w:p>
        </w:tc>
      </w:tr>
      <w:tr w:rsidR="008E101C" w:rsidRPr="00FE179F" w14:paraId="4CC67FD7" w14:textId="77777777" w:rsidTr="00131B1D">
        <w:trPr>
          <w:trHeight w:val="144"/>
        </w:trPr>
        <w:tc>
          <w:tcPr>
            <w:tcW w:w="2160" w:type="dxa"/>
            <w:vMerge/>
          </w:tcPr>
          <w:p w14:paraId="0B43B3E8" w14:textId="77777777" w:rsidR="008E101C" w:rsidRPr="00FE179F" w:rsidRDefault="008E101C" w:rsidP="00F2300D">
            <w:pPr>
              <w:pStyle w:val="NoSpacing"/>
              <w:rPr>
                <w:rFonts w:ascii="Times New Roman" w:hAnsi="Times New Roman"/>
                <w:sz w:val="24"/>
                <w:szCs w:val="24"/>
              </w:rPr>
            </w:pPr>
          </w:p>
        </w:tc>
        <w:tc>
          <w:tcPr>
            <w:tcW w:w="1803" w:type="dxa"/>
          </w:tcPr>
          <w:p w14:paraId="3F5981C1"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90</w:t>
            </w:r>
          </w:p>
        </w:tc>
        <w:tc>
          <w:tcPr>
            <w:tcW w:w="2553" w:type="dxa"/>
          </w:tcPr>
          <w:p w14:paraId="67D3A4F9" w14:textId="77777777" w:rsidR="008E101C" w:rsidRPr="00FE179F" w:rsidRDefault="008E101C" w:rsidP="00F2300D">
            <w:pPr>
              <w:pStyle w:val="NoSpacing"/>
              <w:jc w:val="center"/>
              <w:rPr>
                <w:rFonts w:ascii="Times New Roman" w:hAnsi="Times New Roman"/>
                <w:sz w:val="24"/>
                <w:szCs w:val="24"/>
              </w:rPr>
            </w:pPr>
            <w:r w:rsidRPr="00FE179F">
              <w:rPr>
                <w:rFonts w:ascii="Times New Roman" w:hAnsi="Times New Roman"/>
                <w:sz w:val="24"/>
                <w:szCs w:val="24"/>
              </w:rPr>
              <w:t>60.17 ± 1.2046</w:t>
            </w:r>
          </w:p>
        </w:tc>
        <w:tc>
          <w:tcPr>
            <w:tcW w:w="1701" w:type="dxa"/>
            <w:vMerge/>
          </w:tcPr>
          <w:p w14:paraId="3D6CD8D2" w14:textId="77777777" w:rsidR="008E101C" w:rsidRPr="00FE179F" w:rsidRDefault="008E101C" w:rsidP="00F2300D">
            <w:pPr>
              <w:pStyle w:val="NoSpacing"/>
              <w:jc w:val="center"/>
              <w:rPr>
                <w:rFonts w:ascii="Times New Roman" w:hAnsi="Times New Roman"/>
                <w:sz w:val="24"/>
                <w:szCs w:val="24"/>
              </w:rPr>
            </w:pPr>
          </w:p>
        </w:tc>
        <w:tc>
          <w:tcPr>
            <w:tcW w:w="1403" w:type="dxa"/>
            <w:vMerge/>
          </w:tcPr>
          <w:p w14:paraId="13C6CD81" w14:textId="77777777" w:rsidR="008E101C" w:rsidRPr="00FE179F" w:rsidRDefault="008E101C" w:rsidP="00F2300D">
            <w:pPr>
              <w:pStyle w:val="NoSpacing"/>
              <w:jc w:val="center"/>
              <w:rPr>
                <w:rFonts w:ascii="Times New Roman" w:hAnsi="Times New Roman"/>
                <w:sz w:val="24"/>
                <w:szCs w:val="24"/>
              </w:rPr>
            </w:pPr>
          </w:p>
        </w:tc>
      </w:tr>
    </w:tbl>
    <w:bookmarkEnd w:id="7"/>
    <w:p w14:paraId="42C7D36D" w14:textId="7371775A" w:rsidR="008E101C" w:rsidRDefault="008E101C" w:rsidP="008E101C">
      <w:pPr>
        <w:pStyle w:val="NoSpacing"/>
        <w:spacing w:line="360" w:lineRule="auto"/>
        <w:rPr>
          <w:rFonts w:ascii="Times New Roman" w:hAnsi="Times New Roman"/>
          <w:sz w:val="24"/>
          <w:szCs w:val="24"/>
        </w:rPr>
      </w:pPr>
      <w:r w:rsidRPr="00FE179F">
        <w:rPr>
          <w:rFonts w:ascii="Times New Roman" w:hAnsi="Times New Roman"/>
          <w:sz w:val="24"/>
          <w:szCs w:val="24"/>
        </w:rPr>
        <w:t>Data are mean ± SD or % ± SD for triplicate measurements</w:t>
      </w:r>
    </w:p>
    <w:p w14:paraId="6028B9B2" w14:textId="77777777" w:rsidR="006F6F14" w:rsidRDefault="006F6F14" w:rsidP="008E101C">
      <w:pPr>
        <w:pStyle w:val="NoSpacing"/>
        <w:spacing w:line="360" w:lineRule="auto"/>
        <w:rPr>
          <w:rFonts w:ascii="Times New Roman" w:hAnsi="Times New Roman"/>
          <w:sz w:val="24"/>
          <w:szCs w:val="24"/>
        </w:rPr>
      </w:pPr>
    </w:p>
    <w:p w14:paraId="2DDE86E3" w14:textId="77777777" w:rsidR="006F6F14" w:rsidRDefault="006F6F14" w:rsidP="008E101C">
      <w:pPr>
        <w:pStyle w:val="NoSpacing"/>
        <w:spacing w:line="360" w:lineRule="auto"/>
        <w:rPr>
          <w:rFonts w:ascii="Times New Roman" w:hAnsi="Times New Roman"/>
          <w:sz w:val="24"/>
          <w:szCs w:val="24"/>
        </w:rPr>
      </w:pPr>
    </w:p>
    <w:p w14:paraId="365F4205" w14:textId="77777777" w:rsidR="006F6F14" w:rsidRDefault="006F6F14" w:rsidP="008E101C">
      <w:pPr>
        <w:pStyle w:val="NoSpacing"/>
        <w:spacing w:line="360" w:lineRule="auto"/>
        <w:rPr>
          <w:rFonts w:ascii="Times New Roman" w:hAnsi="Times New Roman"/>
          <w:sz w:val="24"/>
          <w:szCs w:val="24"/>
        </w:rPr>
      </w:pPr>
    </w:p>
    <w:p w14:paraId="4B9A3E63" w14:textId="77777777" w:rsidR="008C7179" w:rsidRDefault="008C7179" w:rsidP="008E101C">
      <w:pPr>
        <w:pStyle w:val="NoSpacing"/>
        <w:spacing w:line="360" w:lineRule="auto"/>
        <w:rPr>
          <w:rFonts w:ascii="Times New Roman" w:hAnsi="Times New Roman"/>
          <w:sz w:val="24"/>
          <w:szCs w:val="24"/>
        </w:rPr>
      </w:pPr>
    </w:p>
    <w:p w14:paraId="0C2967A0" w14:textId="77777777" w:rsidR="008C7179" w:rsidRDefault="008C7179" w:rsidP="008E101C">
      <w:pPr>
        <w:pStyle w:val="NoSpacing"/>
        <w:spacing w:line="360" w:lineRule="auto"/>
        <w:rPr>
          <w:rFonts w:ascii="Times New Roman" w:hAnsi="Times New Roman"/>
          <w:sz w:val="24"/>
          <w:szCs w:val="24"/>
        </w:rPr>
      </w:pPr>
    </w:p>
    <w:p w14:paraId="61C285D2" w14:textId="77777777" w:rsidR="008C7179" w:rsidRDefault="008C7179" w:rsidP="008E101C">
      <w:pPr>
        <w:pStyle w:val="NoSpacing"/>
        <w:spacing w:line="360" w:lineRule="auto"/>
        <w:rPr>
          <w:rFonts w:ascii="Times New Roman" w:hAnsi="Times New Roman"/>
          <w:sz w:val="24"/>
          <w:szCs w:val="24"/>
        </w:rPr>
      </w:pPr>
    </w:p>
    <w:p w14:paraId="1129CABB" w14:textId="77777777" w:rsidR="008C7179" w:rsidRDefault="008C7179" w:rsidP="008E101C">
      <w:pPr>
        <w:pStyle w:val="NoSpacing"/>
        <w:spacing w:line="360" w:lineRule="auto"/>
        <w:rPr>
          <w:rFonts w:ascii="Times New Roman" w:hAnsi="Times New Roman"/>
          <w:sz w:val="24"/>
          <w:szCs w:val="24"/>
        </w:rPr>
      </w:pPr>
    </w:p>
    <w:p w14:paraId="7E05E717" w14:textId="77777777" w:rsidR="00131B1D" w:rsidRDefault="00131B1D" w:rsidP="008E101C">
      <w:pPr>
        <w:pStyle w:val="NoSpacing"/>
        <w:spacing w:line="360" w:lineRule="auto"/>
        <w:rPr>
          <w:rFonts w:ascii="Times New Roman" w:hAnsi="Times New Roman"/>
          <w:sz w:val="24"/>
          <w:szCs w:val="24"/>
        </w:rPr>
      </w:pPr>
    </w:p>
    <w:p w14:paraId="326632D7" w14:textId="1E2C5AB0" w:rsidR="006F6F14" w:rsidRPr="006F6F14" w:rsidRDefault="006F6F14" w:rsidP="008C7179">
      <w:pPr>
        <w:spacing w:after="0" w:line="360" w:lineRule="auto"/>
        <w:rPr>
          <w:rFonts w:ascii="Times New Roman" w:hAnsi="Times New Roman" w:cs="Times New Roman"/>
          <w:sz w:val="24"/>
          <w:szCs w:val="24"/>
        </w:rPr>
      </w:pPr>
      <w:r w:rsidRPr="008E101C">
        <w:rPr>
          <w:rFonts w:ascii="Times New Roman" w:hAnsi="Times New Roman" w:cs="Times New Roman"/>
          <w:b/>
          <w:bCs/>
          <w:sz w:val="24"/>
          <w:szCs w:val="24"/>
        </w:rPr>
        <w:lastRenderedPageBreak/>
        <w:t xml:space="preserve">Table </w:t>
      </w:r>
      <w:r w:rsidR="00B16F57">
        <w:rPr>
          <w:rFonts w:ascii="Times New Roman" w:hAnsi="Times New Roman" w:cs="Times New Roman"/>
          <w:b/>
          <w:bCs/>
          <w:sz w:val="24"/>
          <w:szCs w:val="24"/>
        </w:rPr>
        <w:t>7</w:t>
      </w:r>
      <w:r w:rsidRPr="008E101C">
        <w:rPr>
          <w:rFonts w:ascii="Times New Roman" w:hAnsi="Times New Roman" w:cs="Times New Roman"/>
          <w:b/>
          <w:bCs/>
          <w:sz w:val="24"/>
          <w:szCs w:val="24"/>
        </w:rPr>
        <w:t>.</w:t>
      </w:r>
      <w:r>
        <w:rPr>
          <w:rFonts w:ascii="Times New Roman" w:hAnsi="Times New Roman" w:cs="Times New Roman"/>
          <w:sz w:val="24"/>
          <w:szCs w:val="24"/>
        </w:rPr>
        <w:t xml:space="preserve"> </w:t>
      </w:r>
      <w:r w:rsidRPr="00FE179F">
        <w:rPr>
          <w:rFonts w:ascii="Times New Roman" w:hAnsi="Times New Roman" w:cs="Times New Roman"/>
          <w:sz w:val="24"/>
          <w:szCs w:val="24"/>
        </w:rPr>
        <w:t xml:space="preserve">Antioxidant activity of </w:t>
      </w:r>
      <w:r w:rsidRPr="00FE179F">
        <w:rPr>
          <w:rFonts w:ascii="Times New Roman" w:hAnsi="Times New Roman" w:cs="Times New Roman"/>
          <w:i/>
          <w:iCs/>
          <w:sz w:val="24"/>
          <w:szCs w:val="24"/>
        </w:rPr>
        <w:t>Uncaria sclerophylla</w:t>
      </w:r>
      <w:r w:rsidRPr="00FE179F">
        <w:rPr>
          <w:rFonts w:ascii="Times New Roman" w:hAnsi="Times New Roman" w:cs="Times New Roman"/>
          <w:sz w:val="24"/>
          <w:szCs w:val="24"/>
        </w:rPr>
        <w:t xml:space="preserve"> </w:t>
      </w:r>
      <w:r w:rsidR="008C7179">
        <w:rPr>
          <w:rFonts w:ascii="Times New Roman" w:hAnsi="Times New Roman" w:cs="Times New Roman"/>
          <w:sz w:val="24"/>
          <w:szCs w:val="24"/>
        </w:rPr>
        <w:t xml:space="preserve">stems </w:t>
      </w:r>
      <w:r w:rsidRPr="00FE179F">
        <w:rPr>
          <w:rFonts w:ascii="Times New Roman" w:hAnsi="Times New Roman" w:cs="Times New Roman"/>
          <w:sz w:val="24"/>
          <w:szCs w:val="24"/>
        </w:rPr>
        <w:t xml:space="preserve">extract </w:t>
      </w:r>
    </w:p>
    <w:tbl>
      <w:tblPr>
        <w:tblStyle w:val="TableGrid"/>
        <w:tblW w:w="96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03"/>
        <w:gridCol w:w="2553"/>
        <w:gridCol w:w="1701"/>
        <w:gridCol w:w="1403"/>
      </w:tblGrid>
      <w:tr w:rsidR="006F6F14" w:rsidRPr="00FE179F" w14:paraId="14FB41DF" w14:textId="77777777" w:rsidTr="00131B1D">
        <w:trPr>
          <w:trHeight w:val="710"/>
        </w:trPr>
        <w:tc>
          <w:tcPr>
            <w:tcW w:w="2160" w:type="dxa"/>
            <w:tcBorders>
              <w:top w:val="single" w:sz="4" w:space="0" w:color="auto"/>
              <w:bottom w:val="single" w:sz="4" w:space="0" w:color="auto"/>
            </w:tcBorders>
            <w:shd w:val="clear" w:color="auto" w:fill="auto"/>
          </w:tcPr>
          <w:p w14:paraId="757C9970" w14:textId="77777777" w:rsidR="006F6F14" w:rsidRPr="00FE179F" w:rsidRDefault="006F6F14" w:rsidP="00131B1D">
            <w:pPr>
              <w:pStyle w:val="NoSpacing"/>
              <w:rPr>
                <w:rFonts w:ascii="Times New Roman" w:hAnsi="Times New Roman"/>
                <w:sz w:val="24"/>
                <w:szCs w:val="24"/>
              </w:rPr>
            </w:pPr>
            <w:r w:rsidRPr="00FE179F">
              <w:rPr>
                <w:rFonts w:ascii="Times New Roman" w:hAnsi="Times New Roman"/>
                <w:sz w:val="24"/>
                <w:szCs w:val="24"/>
              </w:rPr>
              <w:t>Sample</w:t>
            </w:r>
          </w:p>
        </w:tc>
        <w:tc>
          <w:tcPr>
            <w:tcW w:w="1803" w:type="dxa"/>
            <w:tcBorders>
              <w:top w:val="single" w:sz="4" w:space="0" w:color="auto"/>
              <w:bottom w:val="single" w:sz="4" w:space="0" w:color="auto"/>
            </w:tcBorders>
            <w:shd w:val="clear" w:color="auto" w:fill="auto"/>
          </w:tcPr>
          <w:p w14:paraId="4817471D" w14:textId="77777777" w:rsidR="006F6F14" w:rsidRPr="00FE179F" w:rsidRDefault="006F6F14" w:rsidP="00131B1D">
            <w:pPr>
              <w:pStyle w:val="NoSpacing"/>
              <w:rPr>
                <w:rFonts w:ascii="Times New Roman" w:hAnsi="Times New Roman"/>
                <w:sz w:val="24"/>
                <w:szCs w:val="24"/>
              </w:rPr>
            </w:pPr>
            <w:r w:rsidRPr="00FE179F">
              <w:rPr>
                <w:rFonts w:ascii="Times New Roman" w:hAnsi="Times New Roman"/>
                <w:sz w:val="24"/>
                <w:szCs w:val="24"/>
              </w:rPr>
              <w:t>Concentration (ppm)</w:t>
            </w:r>
          </w:p>
        </w:tc>
        <w:tc>
          <w:tcPr>
            <w:tcW w:w="2553" w:type="dxa"/>
            <w:tcBorders>
              <w:top w:val="single" w:sz="4" w:space="0" w:color="auto"/>
              <w:bottom w:val="single" w:sz="4" w:space="0" w:color="auto"/>
            </w:tcBorders>
            <w:shd w:val="clear" w:color="auto" w:fill="auto"/>
          </w:tcPr>
          <w:p w14:paraId="400FECE4" w14:textId="77777777" w:rsidR="006F6F14" w:rsidRPr="00FE179F" w:rsidRDefault="006F6F14" w:rsidP="00131B1D">
            <w:pPr>
              <w:pStyle w:val="NoSpacing"/>
              <w:rPr>
                <w:rFonts w:ascii="Times New Roman" w:hAnsi="Times New Roman"/>
                <w:sz w:val="24"/>
                <w:szCs w:val="24"/>
              </w:rPr>
            </w:pPr>
            <w:r w:rsidRPr="00FE179F">
              <w:rPr>
                <w:rFonts w:ascii="Times New Roman" w:hAnsi="Times New Roman"/>
                <w:sz w:val="24"/>
                <w:szCs w:val="24"/>
              </w:rPr>
              <w:t>Mean % Scavenging of Free Radicals ± SD</w:t>
            </w:r>
          </w:p>
        </w:tc>
        <w:tc>
          <w:tcPr>
            <w:tcW w:w="1701" w:type="dxa"/>
            <w:tcBorders>
              <w:top w:val="single" w:sz="4" w:space="0" w:color="auto"/>
              <w:bottom w:val="single" w:sz="4" w:space="0" w:color="auto"/>
            </w:tcBorders>
            <w:shd w:val="clear" w:color="auto" w:fill="auto"/>
          </w:tcPr>
          <w:p w14:paraId="3DFFBA00" w14:textId="77777777" w:rsidR="006F6F14" w:rsidRPr="00FE179F" w:rsidRDefault="006F6F14" w:rsidP="00131B1D">
            <w:pPr>
              <w:pStyle w:val="NoSpacing"/>
              <w:jc w:val="center"/>
              <w:rPr>
                <w:rFonts w:ascii="Times New Roman" w:hAnsi="Times New Roman"/>
                <w:sz w:val="24"/>
                <w:szCs w:val="24"/>
              </w:rPr>
            </w:pPr>
            <w:r w:rsidRPr="00FE179F">
              <w:rPr>
                <w:rFonts w:ascii="Times New Roman" w:hAnsi="Times New Roman"/>
                <w:sz w:val="24"/>
                <w:szCs w:val="24"/>
              </w:rPr>
              <w:t>R</w:t>
            </w:r>
            <w:r w:rsidRPr="00FE179F">
              <w:rPr>
                <w:rFonts w:ascii="Times New Roman" w:hAnsi="Times New Roman"/>
                <w:sz w:val="24"/>
                <w:szCs w:val="24"/>
                <w:vertAlign w:val="superscript"/>
              </w:rPr>
              <w:t>2</w:t>
            </w:r>
          </w:p>
        </w:tc>
        <w:tc>
          <w:tcPr>
            <w:tcW w:w="1403" w:type="dxa"/>
            <w:tcBorders>
              <w:top w:val="single" w:sz="4" w:space="0" w:color="auto"/>
              <w:bottom w:val="single" w:sz="4" w:space="0" w:color="auto"/>
            </w:tcBorders>
            <w:shd w:val="clear" w:color="auto" w:fill="auto"/>
          </w:tcPr>
          <w:p w14:paraId="168F5D4E" w14:textId="77777777" w:rsidR="006F6F14" w:rsidRPr="00FE179F" w:rsidRDefault="006F6F14" w:rsidP="00131B1D">
            <w:pPr>
              <w:pStyle w:val="NoSpacing"/>
              <w:jc w:val="center"/>
              <w:rPr>
                <w:rFonts w:ascii="Times New Roman" w:hAnsi="Times New Roman"/>
                <w:sz w:val="24"/>
                <w:szCs w:val="24"/>
              </w:rPr>
            </w:pPr>
            <w:r w:rsidRPr="00FE179F">
              <w:rPr>
                <w:rFonts w:ascii="Times New Roman" w:hAnsi="Times New Roman"/>
                <w:sz w:val="24"/>
                <w:szCs w:val="24"/>
              </w:rPr>
              <w:t>EC</w:t>
            </w:r>
            <w:r w:rsidRPr="00FE179F">
              <w:rPr>
                <w:rFonts w:ascii="Times New Roman" w:hAnsi="Times New Roman"/>
                <w:sz w:val="24"/>
                <w:szCs w:val="24"/>
                <w:vertAlign w:val="subscript"/>
              </w:rPr>
              <w:t>50</w:t>
            </w:r>
            <w:r w:rsidRPr="00FE179F">
              <w:rPr>
                <w:rFonts w:ascii="Times New Roman" w:hAnsi="Times New Roman"/>
                <w:sz w:val="24"/>
                <w:szCs w:val="24"/>
              </w:rPr>
              <w:t xml:space="preserve"> (ppm)</w:t>
            </w:r>
          </w:p>
        </w:tc>
      </w:tr>
      <w:tr w:rsidR="006F6F14" w:rsidRPr="00FE179F" w14:paraId="01B13E83" w14:textId="77777777" w:rsidTr="00131B1D">
        <w:trPr>
          <w:trHeight w:val="313"/>
        </w:trPr>
        <w:tc>
          <w:tcPr>
            <w:tcW w:w="2160" w:type="dxa"/>
            <w:vMerge w:val="restart"/>
            <w:tcBorders>
              <w:top w:val="single" w:sz="4" w:space="0" w:color="auto"/>
            </w:tcBorders>
          </w:tcPr>
          <w:p w14:paraId="061AB4E6" w14:textId="77777777" w:rsidR="006F6F14" w:rsidRPr="00FE179F" w:rsidRDefault="006F6F14" w:rsidP="005B5C03">
            <w:pPr>
              <w:pStyle w:val="NoSpacing"/>
              <w:rPr>
                <w:rFonts w:ascii="Times New Roman" w:hAnsi="Times New Roman"/>
                <w:sz w:val="24"/>
                <w:szCs w:val="24"/>
              </w:rPr>
            </w:pPr>
            <w:r w:rsidRPr="00FE179F">
              <w:rPr>
                <w:rFonts w:ascii="Times New Roman" w:hAnsi="Times New Roman"/>
                <w:sz w:val="24"/>
                <w:szCs w:val="24"/>
              </w:rPr>
              <w:t>Quercetin</w:t>
            </w:r>
          </w:p>
        </w:tc>
        <w:tc>
          <w:tcPr>
            <w:tcW w:w="1803" w:type="dxa"/>
            <w:tcBorders>
              <w:top w:val="single" w:sz="4" w:space="0" w:color="auto"/>
            </w:tcBorders>
          </w:tcPr>
          <w:p w14:paraId="499A8776"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1</w:t>
            </w:r>
          </w:p>
        </w:tc>
        <w:tc>
          <w:tcPr>
            <w:tcW w:w="2553" w:type="dxa"/>
            <w:tcBorders>
              <w:top w:val="single" w:sz="4" w:space="0" w:color="auto"/>
            </w:tcBorders>
          </w:tcPr>
          <w:p w14:paraId="484BA4A4"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17.63 ± 1.7310</w:t>
            </w:r>
          </w:p>
        </w:tc>
        <w:tc>
          <w:tcPr>
            <w:tcW w:w="1701" w:type="dxa"/>
            <w:vMerge w:val="restart"/>
            <w:tcBorders>
              <w:top w:val="single" w:sz="4" w:space="0" w:color="auto"/>
            </w:tcBorders>
          </w:tcPr>
          <w:p w14:paraId="18F7FB33" w14:textId="77777777" w:rsidR="006F6F14" w:rsidRPr="00FE179F" w:rsidRDefault="006F6F14" w:rsidP="005B5C03">
            <w:pPr>
              <w:pStyle w:val="NoSpacing"/>
              <w:jc w:val="center"/>
              <w:rPr>
                <w:rFonts w:ascii="Times New Roman" w:hAnsi="Times New Roman"/>
                <w:sz w:val="24"/>
                <w:szCs w:val="24"/>
              </w:rPr>
            </w:pPr>
          </w:p>
          <w:p w14:paraId="7C6CA246" w14:textId="77777777" w:rsidR="006F6F14" w:rsidRPr="00FE179F" w:rsidRDefault="006F6F14" w:rsidP="005B5C03">
            <w:pPr>
              <w:pStyle w:val="NoSpacing"/>
              <w:jc w:val="center"/>
              <w:rPr>
                <w:rFonts w:ascii="Times New Roman" w:hAnsi="Times New Roman"/>
                <w:sz w:val="24"/>
                <w:szCs w:val="24"/>
              </w:rPr>
            </w:pPr>
          </w:p>
          <w:p w14:paraId="6E9A53F5"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0.9938</w:t>
            </w:r>
          </w:p>
          <w:p w14:paraId="3193DA03" w14:textId="77777777" w:rsidR="006F6F14" w:rsidRPr="00FE179F" w:rsidRDefault="006F6F14" w:rsidP="005B5C03">
            <w:pPr>
              <w:pStyle w:val="NoSpacing"/>
              <w:jc w:val="center"/>
              <w:rPr>
                <w:rFonts w:ascii="Times New Roman" w:hAnsi="Times New Roman"/>
                <w:sz w:val="24"/>
                <w:szCs w:val="24"/>
              </w:rPr>
            </w:pPr>
          </w:p>
        </w:tc>
        <w:tc>
          <w:tcPr>
            <w:tcW w:w="1403" w:type="dxa"/>
            <w:vMerge w:val="restart"/>
            <w:tcBorders>
              <w:top w:val="single" w:sz="4" w:space="0" w:color="auto"/>
            </w:tcBorders>
          </w:tcPr>
          <w:p w14:paraId="101F703F" w14:textId="77777777" w:rsidR="006F6F14" w:rsidRPr="00FE179F" w:rsidRDefault="006F6F14" w:rsidP="005B5C03">
            <w:pPr>
              <w:pStyle w:val="NoSpacing"/>
              <w:jc w:val="center"/>
              <w:rPr>
                <w:rFonts w:ascii="Times New Roman" w:hAnsi="Times New Roman"/>
                <w:sz w:val="24"/>
                <w:szCs w:val="24"/>
              </w:rPr>
            </w:pPr>
          </w:p>
          <w:p w14:paraId="2121DB7C" w14:textId="77777777" w:rsidR="006F6F14" w:rsidRPr="00FE179F" w:rsidRDefault="006F6F14" w:rsidP="005B5C03">
            <w:pPr>
              <w:pStyle w:val="NoSpacing"/>
              <w:jc w:val="center"/>
              <w:rPr>
                <w:rFonts w:ascii="Times New Roman" w:hAnsi="Times New Roman"/>
                <w:sz w:val="24"/>
                <w:szCs w:val="24"/>
              </w:rPr>
            </w:pPr>
          </w:p>
          <w:p w14:paraId="2AEDD92C"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2.9786</w:t>
            </w:r>
          </w:p>
        </w:tc>
      </w:tr>
      <w:tr w:rsidR="006F6F14" w:rsidRPr="00FE179F" w14:paraId="2331832B" w14:textId="77777777" w:rsidTr="00131B1D">
        <w:trPr>
          <w:trHeight w:val="144"/>
        </w:trPr>
        <w:tc>
          <w:tcPr>
            <w:tcW w:w="2160" w:type="dxa"/>
            <w:vMerge/>
          </w:tcPr>
          <w:p w14:paraId="07B7CCAF" w14:textId="77777777" w:rsidR="006F6F14" w:rsidRPr="00FE179F" w:rsidRDefault="006F6F14" w:rsidP="005B5C03">
            <w:pPr>
              <w:pStyle w:val="NoSpacing"/>
              <w:rPr>
                <w:rFonts w:ascii="Times New Roman" w:hAnsi="Times New Roman"/>
                <w:sz w:val="24"/>
                <w:szCs w:val="24"/>
              </w:rPr>
            </w:pPr>
          </w:p>
        </w:tc>
        <w:tc>
          <w:tcPr>
            <w:tcW w:w="1803" w:type="dxa"/>
          </w:tcPr>
          <w:p w14:paraId="313405AF"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2</w:t>
            </w:r>
          </w:p>
        </w:tc>
        <w:tc>
          <w:tcPr>
            <w:tcW w:w="2553" w:type="dxa"/>
          </w:tcPr>
          <w:p w14:paraId="33CAC635"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35.96 ± 2.8494</w:t>
            </w:r>
          </w:p>
        </w:tc>
        <w:tc>
          <w:tcPr>
            <w:tcW w:w="1701" w:type="dxa"/>
            <w:vMerge/>
          </w:tcPr>
          <w:p w14:paraId="0522C054"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213902EA" w14:textId="77777777" w:rsidR="006F6F14" w:rsidRPr="00FE179F" w:rsidRDefault="006F6F14" w:rsidP="005B5C03">
            <w:pPr>
              <w:pStyle w:val="NoSpacing"/>
              <w:jc w:val="center"/>
              <w:rPr>
                <w:rFonts w:ascii="Times New Roman" w:hAnsi="Times New Roman"/>
                <w:sz w:val="24"/>
                <w:szCs w:val="24"/>
              </w:rPr>
            </w:pPr>
          </w:p>
        </w:tc>
      </w:tr>
      <w:tr w:rsidR="006F6F14" w:rsidRPr="00FE179F" w14:paraId="23C3E3E9" w14:textId="77777777" w:rsidTr="00131B1D">
        <w:trPr>
          <w:trHeight w:val="144"/>
        </w:trPr>
        <w:tc>
          <w:tcPr>
            <w:tcW w:w="2160" w:type="dxa"/>
            <w:vMerge/>
          </w:tcPr>
          <w:p w14:paraId="3D81D4A3" w14:textId="77777777" w:rsidR="006F6F14" w:rsidRPr="00FE179F" w:rsidRDefault="006F6F14" w:rsidP="005B5C03">
            <w:pPr>
              <w:pStyle w:val="NoSpacing"/>
              <w:rPr>
                <w:rFonts w:ascii="Times New Roman" w:hAnsi="Times New Roman"/>
                <w:sz w:val="24"/>
                <w:szCs w:val="24"/>
              </w:rPr>
            </w:pPr>
          </w:p>
        </w:tc>
        <w:tc>
          <w:tcPr>
            <w:tcW w:w="1803" w:type="dxa"/>
          </w:tcPr>
          <w:p w14:paraId="38C74267"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3</w:t>
            </w:r>
          </w:p>
        </w:tc>
        <w:tc>
          <w:tcPr>
            <w:tcW w:w="2553" w:type="dxa"/>
          </w:tcPr>
          <w:p w14:paraId="4F4B28A8"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50.06 ± 7.0280</w:t>
            </w:r>
          </w:p>
        </w:tc>
        <w:tc>
          <w:tcPr>
            <w:tcW w:w="1701" w:type="dxa"/>
            <w:vMerge/>
          </w:tcPr>
          <w:p w14:paraId="11639A90"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352D3E82" w14:textId="77777777" w:rsidR="006F6F14" w:rsidRPr="00FE179F" w:rsidRDefault="006F6F14" w:rsidP="005B5C03">
            <w:pPr>
              <w:pStyle w:val="NoSpacing"/>
              <w:jc w:val="center"/>
              <w:rPr>
                <w:rFonts w:ascii="Times New Roman" w:hAnsi="Times New Roman"/>
                <w:sz w:val="24"/>
                <w:szCs w:val="24"/>
              </w:rPr>
            </w:pPr>
          </w:p>
        </w:tc>
      </w:tr>
      <w:tr w:rsidR="006F6F14" w:rsidRPr="00FE179F" w14:paraId="6359AF00" w14:textId="77777777" w:rsidTr="00131B1D">
        <w:trPr>
          <w:trHeight w:val="144"/>
        </w:trPr>
        <w:tc>
          <w:tcPr>
            <w:tcW w:w="2160" w:type="dxa"/>
            <w:vMerge/>
          </w:tcPr>
          <w:p w14:paraId="2D0B1D97" w14:textId="77777777" w:rsidR="006F6F14" w:rsidRPr="00FE179F" w:rsidRDefault="006F6F14" w:rsidP="005B5C03">
            <w:pPr>
              <w:pStyle w:val="NoSpacing"/>
              <w:rPr>
                <w:rFonts w:ascii="Times New Roman" w:hAnsi="Times New Roman"/>
                <w:sz w:val="24"/>
                <w:szCs w:val="24"/>
              </w:rPr>
            </w:pPr>
          </w:p>
        </w:tc>
        <w:tc>
          <w:tcPr>
            <w:tcW w:w="1803" w:type="dxa"/>
          </w:tcPr>
          <w:p w14:paraId="1E7AE952"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4</w:t>
            </w:r>
          </w:p>
        </w:tc>
        <w:tc>
          <w:tcPr>
            <w:tcW w:w="2553" w:type="dxa"/>
          </w:tcPr>
          <w:p w14:paraId="6C55C2DB"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68.59 ± 6.8984</w:t>
            </w:r>
          </w:p>
        </w:tc>
        <w:tc>
          <w:tcPr>
            <w:tcW w:w="1701" w:type="dxa"/>
            <w:vMerge/>
          </w:tcPr>
          <w:p w14:paraId="3121441F"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643F16C7" w14:textId="77777777" w:rsidR="006F6F14" w:rsidRPr="00FE179F" w:rsidRDefault="006F6F14" w:rsidP="005B5C03">
            <w:pPr>
              <w:pStyle w:val="NoSpacing"/>
              <w:jc w:val="center"/>
              <w:rPr>
                <w:rFonts w:ascii="Times New Roman" w:hAnsi="Times New Roman"/>
                <w:sz w:val="24"/>
                <w:szCs w:val="24"/>
              </w:rPr>
            </w:pPr>
          </w:p>
        </w:tc>
      </w:tr>
      <w:tr w:rsidR="006F6F14" w:rsidRPr="00FE179F" w14:paraId="3432EBE9" w14:textId="77777777" w:rsidTr="00131B1D">
        <w:trPr>
          <w:trHeight w:val="144"/>
        </w:trPr>
        <w:tc>
          <w:tcPr>
            <w:tcW w:w="2160" w:type="dxa"/>
            <w:vMerge/>
          </w:tcPr>
          <w:p w14:paraId="029B839F" w14:textId="77777777" w:rsidR="006F6F14" w:rsidRPr="00FE179F" w:rsidRDefault="006F6F14" w:rsidP="005B5C03">
            <w:pPr>
              <w:pStyle w:val="NoSpacing"/>
              <w:rPr>
                <w:rFonts w:ascii="Times New Roman" w:hAnsi="Times New Roman"/>
                <w:sz w:val="24"/>
                <w:szCs w:val="24"/>
              </w:rPr>
            </w:pPr>
          </w:p>
        </w:tc>
        <w:tc>
          <w:tcPr>
            <w:tcW w:w="1803" w:type="dxa"/>
          </w:tcPr>
          <w:p w14:paraId="23151E77"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5</w:t>
            </w:r>
          </w:p>
        </w:tc>
        <w:tc>
          <w:tcPr>
            <w:tcW w:w="2553" w:type="dxa"/>
          </w:tcPr>
          <w:p w14:paraId="7C3E7B71"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79.44 ± 2.4677</w:t>
            </w:r>
          </w:p>
        </w:tc>
        <w:tc>
          <w:tcPr>
            <w:tcW w:w="1701" w:type="dxa"/>
            <w:vMerge/>
          </w:tcPr>
          <w:p w14:paraId="0412A873"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5AD4E3C5" w14:textId="77777777" w:rsidR="006F6F14" w:rsidRPr="00FE179F" w:rsidRDefault="006F6F14" w:rsidP="005B5C03">
            <w:pPr>
              <w:pStyle w:val="NoSpacing"/>
              <w:jc w:val="center"/>
              <w:rPr>
                <w:rFonts w:ascii="Times New Roman" w:hAnsi="Times New Roman"/>
                <w:sz w:val="24"/>
                <w:szCs w:val="24"/>
              </w:rPr>
            </w:pPr>
          </w:p>
        </w:tc>
      </w:tr>
      <w:tr w:rsidR="008C7179" w:rsidRPr="00FE179F" w14:paraId="1BF70594" w14:textId="77777777" w:rsidTr="00131B1D">
        <w:trPr>
          <w:trHeight w:val="54"/>
        </w:trPr>
        <w:tc>
          <w:tcPr>
            <w:tcW w:w="2160" w:type="dxa"/>
          </w:tcPr>
          <w:p w14:paraId="03B1AC10" w14:textId="77777777" w:rsidR="008C7179" w:rsidRPr="00FE179F" w:rsidRDefault="008C7179" w:rsidP="005B5C03">
            <w:pPr>
              <w:pStyle w:val="NoSpacing"/>
              <w:rPr>
                <w:rFonts w:ascii="Times New Roman" w:hAnsi="Times New Roman"/>
                <w:sz w:val="24"/>
                <w:szCs w:val="24"/>
              </w:rPr>
            </w:pPr>
          </w:p>
        </w:tc>
        <w:tc>
          <w:tcPr>
            <w:tcW w:w="1803" w:type="dxa"/>
          </w:tcPr>
          <w:p w14:paraId="52228627" w14:textId="77777777" w:rsidR="008C7179" w:rsidRPr="00FE179F" w:rsidRDefault="008C7179" w:rsidP="005B5C03">
            <w:pPr>
              <w:pStyle w:val="NoSpacing"/>
              <w:jc w:val="center"/>
              <w:rPr>
                <w:rFonts w:ascii="Times New Roman" w:hAnsi="Times New Roman"/>
                <w:sz w:val="24"/>
                <w:szCs w:val="24"/>
              </w:rPr>
            </w:pPr>
          </w:p>
        </w:tc>
        <w:tc>
          <w:tcPr>
            <w:tcW w:w="2553" w:type="dxa"/>
          </w:tcPr>
          <w:p w14:paraId="118163AE" w14:textId="77777777" w:rsidR="008C7179" w:rsidRPr="00FE179F" w:rsidRDefault="008C7179" w:rsidP="005B5C03">
            <w:pPr>
              <w:pStyle w:val="NoSpacing"/>
              <w:jc w:val="center"/>
              <w:rPr>
                <w:rFonts w:ascii="Times New Roman" w:hAnsi="Times New Roman"/>
                <w:sz w:val="24"/>
                <w:szCs w:val="24"/>
              </w:rPr>
            </w:pPr>
          </w:p>
        </w:tc>
        <w:tc>
          <w:tcPr>
            <w:tcW w:w="1701" w:type="dxa"/>
          </w:tcPr>
          <w:p w14:paraId="2BD9D810" w14:textId="77777777" w:rsidR="008C7179" w:rsidRPr="00FE179F" w:rsidRDefault="008C7179" w:rsidP="005B5C03">
            <w:pPr>
              <w:pStyle w:val="NoSpacing"/>
              <w:jc w:val="center"/>
              <w:rPr>
                <w:rFonts w:ascii="Times New Roman" w:hAnsi="Times New Roman"/>
                <w:sz w:val="24"/>
                <w:szCs w:val="24"/>
              </w:rPr>
            </w:pPr>
          </w:p>
        </w:tc>
        <w:tc>
          <w:tcPr>
            <w:tcW w:w="1403" w:type="dxa"/>
          </w:tcPr>
          <w:p w14:paraId="5F42AD16" w14:textId="77777777" w:rsidR="008C7179" w:rsidRPr="00FE179F" w:rsidRDefault="008C7179" w:rsidP="005B5C03">
            <w:pPr>
              <w:pStyle w:val="NoSpacing"/>
              <w:jc w:val="center"/>
              <w:rPr>
                <w:rFonts w:ascii="Times New Roman" w:hAnsi="Times New Roman"/>
                <w:sz w:val="24"/>
                <w:szCs w:val="24"/>
              </w:rPr>
            </w:pPr>
          </w:p>
        </w:tc>
      </w:tr>
      <w:tr w:rsidR="006F6F14" w:rsidRPr="00FE179F" w14:paraId="2459C65D" w14:textId="77777777" w:rsidTr="00131B1D">
        <w:trPr>
          <w:trHeight w:val="144"/>
        </w:trPr>
        <w:tc>
          <w:tcPr>
            <w:tcW w:w="2160" w:type="dxa"/>
            <w:vMerge w:val="restart"/>
          </w:tcPr>
          <w:p w14:paraId="63E2C377" w14:textId="77777777" w:rsidR="006F6F14" w:rsidRPr="00FE179F" w:rsidRDefault="006F6F14" w:rsidP="005B5C03">
            <w:pPr>
              <w:pStyle w:val="NoSpacing"/>
              <w:rPr>
                <w:rFonts w:ascii="Times New Roman" w:hAnsi="Times New Roman"/>
                <w:sz w:val="24"/>
                <w:szCs w:val="24"/>
              </w:rPr>
            </w:pPr>
          </w:p>
          <w:p w14:paraId="0D71A505" w14:textId="77777777" w:rsidR="006F6F14" w:rsidRPr="00FE179F" w:rsidRDefault="006F6F14" w:rsidP="005B5C03">
            <w:pPr>
              <w:pStyle w:val="NoSpacing"/>
              <w:rPr>
                <w:rFonts w:ascii="Times New Roman" w:hAnsi="Times New Roman"/>
                <w:sz w:val="24"/>
                <w:szCs w:val="24"/>
              </w:rPr>
            </w:pPr>
            <w:r w:rsidRPr="00FE179F">
              <w:rPr>
                <w:rFonts w:ascii="Times New Roman" w:hAnsi="Times New Roman"/>
                <w:sz w:val="24"/>
                <w:szCs w:val="24"/>
              </w:rPr>
              <w:t>Stem Methanol Extract</w:t>
            </w:r>
          </w:p>
        </w:tc>
        <w:tc>
          <w:tcPr>
            <w:tcW w:w="1803" w:type="dxa"/>
          </w:tcPr>
          <w:p w14:paraId="5BD45CCC"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10</w:t>
            </w:r>
          </w:p>
        </w:tc>
        <w:tc>
          <w:tcPr>
            <w:tcW w:w="2553" w:type="dxa"/>
          </w:tcPr>
          <w:p w14:paraId="7CF8EFD9"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18.67 ± 3.8869</w:t>
            </w:r>
          </w:p>
        </w:tc>
        <w:tc>
          <w:tcPr>
            <w:tcW w:w="1701" w:type="dxa"/>
            <w:vMerge w:val="restart"/>
          </w:tcPr>
          <w:p w14:paraId="75164DB1" w14:textId="77777777" w:rsidR="006F6F14" w:rsidRPr="00FE179F" w:rsidRDefault="006F6F14" w:rsidP="005B5C03">
            <w:pPr>
              <w:pStyle w:val="NoSpacing"/>
              <w:jc w:val="center"/>
              <w:rPr>
                <w:rFonts w:ascii="Times New Roman" w:hAnsi="Times New Roman"/>
                <w:sz w:val="24"/>
                <w:szCs w:val="24"/>
              </w:rPr>
            </w:pPr>
          </w:p>
          <w:p w14:paraId="73AF74DC" w14:textId="77777777" w:rsidR="006F6F14" w:rsidRPr="00FE179F" w:rsidRDefault="006F6F14" w:rsidP="005B5C03">
            <w:pPr>
              <w:pStyle w:val="NoSpacing"/>
              <w:jc w:val="center"/>
              <w:rPr>
                <w:rFonts w:ascii="Times New Roman" w:hAnsi="Times New Roman"/>
                <w:sz w:val="24"/>
                <w:szCs w:val="24"/>
              </w:rPr>
            </w:pPr>
          </w:p>
          <w:p w14:paraId="2D231BFA"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0.9817</w:t>
            </w:r>
          </w:p>
        </w:tc>
        <w:tc>
          <w:tcPr>
            <w:tcW w:w="1403" w:type="dxa"/>
            <w:vMerge w:val="restart"/>
          </w:tcPr>
          <w:p w14:paraId="36F509A2" w14:textId="77777777" w:rsidR="006F6F14" w:rsidRPr="00FE179F" w:rsidRDefault="006F6F14" w:rsidP="005B5C03">
            <w:pPr>
              <w:pStyle w:val="NoSpacing"/>
              <w:jc w:val="center"/>
              <w:rPr>
                <w:rFonts w:ascii="Times New Roman" w:hAnsi="Times New Roman"/>
                <w:sz w:val="24"/>
                <w:szCs w:val="24"/>
              </w:rPr>
            </w:pPr>
          </w:p>
          <w:p w14:paraId="717F4E16" w14:textId="77777777" w:rsidR="006F6F14" w:rsidRPr="00FE179F" w:rsidRDefault="006F6F14" w:rsidP="005B5C03">
            <w:pPr>
              <w:pStyle w:val="NoSpacing"/>
              <w:jc w:val="center"/>
              <w:rPr>
                <w:rFonts w:ascii="Times New Roman" w:hAnsi="Times New Roman"/>
                <w:sz w:val="24"/>
                <w:szCs w:val="24"/>
              </w:rPr>
            </w:pPr>
          </w:p>
          <w:p w14:paraId="3BE391B6"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27.76</w:t>
            </w:r>
          </w:p>
        </w:tc>
      </w:tr>
      <w:tr w:rsidR="006F6F14" w:rsidRPr="00FE179F" w14:paraId="1748EE74" w14:textId="77777777" w:rsidTr="00131B1D">
        <w:trPr>
          <w:trHeight w:val="144"/>
        </w:trPr>
        <w:tc>
          <w:tcPr>
            <w:tcW w:w="2160" w:type="dxa"/>
            <w:vMerge/>
          </w:tcPr>
          <w:p w14:paraId="231BB00F" w14:textId="77777777" w:rsidR="006F6F14" w:rsidRPr="00FE179F" w:rsidRDefault="006F6F14" w:rsidP="005B5C03">
            <w:pPr>
              <w:pStyle w:val="NoSpacing"/>
              <w:rPr>
                <w:rFonts w:ascii="Times New Roman" w:hAnsi="Times New Roman"/>
                <w:sz w:val="24"/>
                <w:szCs w:val="24"/>
              </w:rPr>
            </w:pPr>
          </w:p>
        </w:tc>
        <w:tc>
          <w:tcPr>
            <w:tcW w:w="1803" w:type="dxa"/>
          </w:tcPr>
          <w:p w14:paraId="783DF3DB"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20</w:t>
            </w:r>
          </w:p>
        </w:tc>
        <w:tc>
          <w:tcPr>
            <w:tcW w:w="2553" w:type="dxa"/>
          </w:tcPr>
          <w:p w14:paraId="7BC1128A"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38.54 ± 1.1798</w:t>
            </w:r>
          </w:p>
        </w:tc>
        <w:tc>
          <w:tcPr>
            <w:tcW w:w="1701" w:type="dxa"/>
            <w:vMerge/>
          </w:tcPr>
          <w:p w14:paraId="38F12D3F"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1761A022" w14:textId="77777777" w:rsidR="006F6F14" w:rsidRPr="00FE179F" w:rsidRDefault="006F6F14" w:rsidP="005B5C03">
            <w:pPr>
              <w:pStyle w:val="NoSpacing"/>
              <w:jc w:val="center"/>
              <w:rPr>
                <w:rFonts w:ascii="Times New Roman" w:hAnsi="Times New Roman"/>
                <w:sz w:val="24"/>
                <w:szCs w:val="24"/>
              </w:rPr>
            </w:pPr>
          </w:p>
        </w:tc>
      </w:tr>
      <w:tr w:rsidR="006F6F14" w:rsidRPr="00FE179F" w14:paraId="7A88955A" w14:textId="77777777" w:rsidTr="00131B1D">
        <w:trPr>
          <w:trHeight w:val="144"/>
        </w:trPr>
        <w:tc>
          <w:tcPr>
            <w:tcW w:w="2160" w:type="dxa"/>
            <w:vMerge/>
          </w:tcPr>
          <w:p w14:paraId="63F09129" w14:textId="77777777" w:rsidR="006F6F14" w:rsidRPr="00FE179F" w:rsidRDefault="006F6F14" w:rsidP="005B5C03">
            <w:pPr>
              <w:pStyle w:val="NoSpacing"/>
              <w:rPr>
                <w:rFonts w:ascii="Times New Roman" w:hAnsi="Times New Roman"/>
                <w:sz w:val="24"/>
                <w:szCs w:val="24"/>
              </w:rPr>
            </w:pPr>
          </w:p>
        </w:tc>
        <w:tc>
          <w:tcPr>
            <w:tcW w:w="1803" w:type="dxa"/>
          </w:tcPr>
          <w:p w14:paraId="1EFDB481"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30</w:t>
            </w:r>
          </w:p>
        </w:tc>
        <w:tc>
          <w:tcPr>
            <w:tcW w:w="2553" w:type="dxa"/>
          </w:tcPr>
          <w:p w14:paraId="06026DD7"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57.89 ± 1.4329</w:t>
            </w:r>
          </w:p>
        </w:tc>
        <w:tc>
          <w:tcPr>
            <w:tcW w:w="1701" w:type="dxa"/>
            <w:vMerge/>
          </w:tcPr>
          <w:p w14:paraId="263C94B1"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7D211DFE" w14:textId="77777777" w:rsidR="006F6F14" w:rsidRPr="00FE179F" w:rsidRDefault="006F6F14" w:rsidP="005B5C03">
            <w:pPr>
              <w:pStyle w:val="NoSpacing"/>
              <w:jc w:val="center"/>
              <w:rPr>
                <w:rFonts w:ascii="Times New Roman" w:hAnsi="Times New Roman"/>
                <w:sz w:val="24"/>
                <w:szCs w:val="24"/>
              </w:rPr>
            </w:pPr>
          </w:p>
        </w:tc>
      </w:tr>
      <w:tr w:rsidR="006F6F14" w:rsidRPr="00FE179F" w14:paraId="296D93FB" w14:textId="77777777" w:rsidTr="00131B1D">
        <w:trPr>
          <w:trHeight w:val="144"/>
        </w:trPr>
        <w:tc>
          <w:tcPr>
            <w:tcW w:w="2160" w:type="dxa"/>
            <w:vMerge/>
          </w:tcPr>
          <w:p w14:paraId="64D6961A" w14:textId="77777777" w:rsidR="006F6F14" w:rsidRPr="00FE179F" w:rsidRDefault="006F6F14" w:rsidP="005B5C03">
            <w:pPr>
              <w:pStyle w:val="NoSpacing"/>
              <w:rPr>
                <w:rFonts w:ascii="Times New Roman" w:hAnsi="Times New Roman"/>
                <w:sz w:val="24"/>
                <w:szCs w:val="24"/>
              </w:rPr>
            </w:pPr>
          </w:p>
        </w:tc>
        <w:tc>
          <w:tcPr>
            <w:tcW w:w="1803" w:type="dxa"/>
          </w:tcPr>
          <w:p w14:paraId="17495FC1"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40</w:t>
            </w:r>
          </w:p>
        </w:tc>
        <w:tc>
          <w:tcPr>
            <w:tcW w:w="2553" w:type="dxa"/>
          </w:tcPr>
          <w:p w14:paraId="74EB2FB3"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71.12 ± 0.7843</w:t>
            </w:r>
          </w:p>
        </w:tc>
        <w:tc>
          <w:tcPr>
            <w:tcW w:w="1701" w:type="dxa"/>
            <w:vMerge/>
          </w:tcPr>
          <w:p w14:paraId="7D91D5E4"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5EC7935F" w14:textId="77777777" w:rsidR="006F6F14" w:rsidRPr="00FE179F" w:rsidRDefault="006F6F14" w:rsidP="005B5C03">
            <w:pPr>
              <w:pStyle w:val="NoSpacing"/>
              <w:jc w:val="center"/>
              <w:rPr>
                <w:rFonts w:ascii="Times New Roman" w:hAnsi="Times New Roman"/>
                <w:sz w:val="24"/>
                <w:szCs w:val="24"/>
              </w:rPr>
            </w:pPr>
          </w:p>
        </w:tc>
      </w:tr>
      <w:tr w:rsidR="006F6F14" w:rsidRPr="00FE179F" w14:paraId="3AE664E2" w14:textId="77777777" w:rsidTr="00131B1D">
        <w:trPr>
          <w:trHeight w:val="144"/>
        </w:trPr>
        <w:tc>
          <w:tcPr>
            <w:tcW w:w="2160" w:type="dxa"/>
            <w:vMerge/>
          </w:tcPr>
          <w:p w14:paraId="6BD2D04F" w14:textId="77777777" w:rsidR="006F6F14" w:rsidRPr="00FE179F" w:rsidRDefault="006F6F14" w:rsidP="005B5C03">
            <w:pPr>
              <w:pStyle w:val="NoSpacing"/>
              <w:rPr>
                <w:rFonts w:ascii="Times New Roman" w:hAnsi="Times New Roman"/>
                <w:sz w:val="24"/>
                <w:szCs w:val="24"/>
              </w:rPr>
            </w:pPr>
          </w:p>
        </w:tc>
        <w:tc>
          <w:tcPr>
            <w:tcW w:w="1803" w:type="dxa"/>
          </w:tcPr>
          <w:p w14:paraId="118E5585"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50</w:t>
            </w:r>
          </w:p>
        </w:tc>
        <w:tc>
          <w:tcPr>
            <w:tcW w:w="2553" w:type="dxa"/>
          </w:tcPr>
          <w:p w14:paraId="1C739BAC"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81.51 ± 0.8494</w:t>
            </w:r>
          </w:p>
        </w:tc>
        <w:tc>
          <w:tcPr>
            <w:tcW w:w="1701" w:type="dxa"/>
            <w:vMerge/>
          </w:tcPr>
          <w:p w14:paraId="1A27CC7C"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03DC70F7" w14:textId="77777777" w:rsidR="006F6F14" w:rsidRPr="00FE179F" w:rsidRDefault="006F6F14" w:rsidP="005B5C03">
            <w:pPr>
              <w:pStyle w:val="NoSpacing"/>
              <w:jc w:val="center"/>
              <w:rPr>
                <w:rFonts w:ascii="Times New Roman" w:hAnsi="Times New Roman"/>
                <w:sz w:val="24"/>
                <w:szCs w:val="24"/>
              </w:rPr>
            </w:pPr>
          </w:p>
        </w:tc>
      </w:tr>
      <w:tr w:rsidR="008C7179" w:rsidRPr="00FE179F" w14:paraId="3ED273B1" w14:textId="77777777" w:rsidTr="00131B1D">
        <w:trPr>
          <w:trHeight w:val="144"/>
        </w:trPr>
        <w:tc>
          <w:tcPr>
            <w:tcW w:w="2160" w:type="dxa"/>
          </w:tcPr>
          <w:p w14:paraId="7F3FD926" w14:textId="77777777" w:rsidR="008C7179" w:rsidRPr="00FE179F" w:rsidRDefault="008C7179" w:rsidP="005B5C03">
            <w:pPr>
              <w:pStyle w:val="NoSpacing"/>
              <w:rPr>
                <w:rFonts w:ascii="Times New Roman" w:hAnsi="Times New Roman"/>
                <w:sz w:val="24"/>
                <w:szCs w:val="24"/>
              </w:rPr>
            </w:pPr>
          </w:p>
        </w:tc>
        <w:tc>
          <w:tcPr>
            <w:tcW w:w="1803" w:type="dxa"/>
          </w:tcPr>
          <w:p w14:paraId="4F7A7254" w14:textId="77777777" w:rsidR="008C7179" w:rsidRPr="00FE179F" w:rsidRDefault="008C7179" w:rsidP="005B5C03">
            <w:pPr>
              <w:pStyle w:val="NoSpacing"/>
              <w:jc w:val="center"/>
              <w:rPr>
                <w:rFonts w:ascii="Times New Roman" w:hAnsi="Times New Roman"/>
                <w:sz w:val="24"/>
                <w:szCs w:val="24"/>
              </w:rPr>
            </w:pPr>
          </w:p>
        </w:tc>
        <w:tc>
          <w:tcPr>
            <w:tcW w:w="2553" w:type="dxa"/>
          </w:tcPr>
          <w:p w14:paraId="2780CD2B" w14:textId="77777777" w:rsidR="008C7179" w:rsidRPr="00FE179F" w:rsidRDefault="008C7179" w:rsidP="005B5C03">
            <w:pPr>
              <w:pStyle w:val="NoSpacing"/>
              <w:jc w:val="center"/>
              <w:rPr>
                <w:rFonts w:ascii="Times New Roman" w:hAnsi="Times New Roman"/>
                <w:sz w:val="24"/>
                <w:szCs w:val="24"/>
              </w:rPr>
            </w:pPr>
          </w:p>
        </w:tc>
        <w:tc>
          <w:tcPr>
            <w:tcW w:w="1701" w:type="dxa"/>
          </w:tcPr>
          <w:p w14:paraId="134BBD7F" w14:textId="77777777" w:rsidR="008C7179" w:rsidRPr="00FE179F" w:rsidRDefault="008C7179" w:rsidP="005B5C03">
            <w:pPr>
              <w:pStyle w:val="NoSpacing"/>
              <w:jc w:val="center"/>
              <w:rPr>
                <w:rFonts w:ascii="Times New Roman" w:hAnsi="Times New Roman"/>
                <w:sz w:val="24"/>
                <w:szCs w:val="24"/>
              </w:rPr>
            </w:pPr>
          </w:p>
        </w:tc>
        <w:tc>
          <w:tcPr>
            <w:tcW w:w="1403" w:type="dxa"/>
          </w:tcPr>
          <w:p w14:paraId="5BB16091" w14:textId="77777777" w:rsidR="008C7179" w:rsidRPr="00FE179F" w:rsidRDefault="008C7179" w:rsidP="005B5C03">
            <w:pPr>
              <w:pStyle w:val="NoSpacing"/>
              <w:jc w:val="center"/>
              <w:rPr>
                <w:rFonts w:ascii="Times New Roman" w:hAnsi="Times New Roman"/>
                <w:sz w:val="24"/>
                <w:szCs w:val="24"/>
              </w:rPr>
            </w:pPr>
          </w:p>
        </w:tc>
      </w:tr>
      <w:tr w:rsidR="006F6F14" w:rsidRPr="00FE179F" w14:paraId="654472E9" w14:textId="77777777" w:rsidTr="00131B1D">
        <w:trPr>
          <w:trHeight w:val="144"/>
        </w:trPr>
        <w:tc>
          <w:tcPr>
            <w:tcW w:w="2160" w:type="dxa"/>
            <w:vMerge w:val="restart"/>
          </w:tcPr>
          <w:p w14:paraId="33B911F0" w14:textId="77777777" w:rsidR="006F6F14" w:rsidRPr="00FE179F" w:rsidRDefault="006F6F14" w:rsidP="005B5C03">
            <w:pPr>
              <w:pStyle w:val="NoSpacing"/>
              <w:rPr>
                <w:rFonts w:ascii="Times New Roman" w:hAnsi="Times New Roman"/>
                <w:sz w:val="24"/>
                <w:szCs w:val="24"/>
              </w:rPr>
            </w:pPr>
          </w:p>
          <w:p w14:paraId="5DF1E3E0" w14:textId="77777777" w:rsidR="006F6F14" w:rsidRPr="00FE179F" w:rsidRDefault="006F6F14" w:rsidP="005B5C03">
            <w:pPr>
              <w:pStyle w:val="NoSpacing"/>
              <w:rPr>
                <w:rFonts w:ascii="Times New Roman" w:hAnsi="Times New Roman"/>
                <w:sz w:val="24"/>
                <w:szCs w:val="24"/>
              </w:rPr>
            </w:pPr>
            <w:r w:rsidRPr="00FE179F">
              <w:rPr>
                <w:rFonts w:ascii="Times New Roman" w:hAnsi="Times New Roman"/>
                <w:sz w:val="24"/>
                <w:szCs w:val="24"/>
              </w:rPr>
              <w:t>Stem Ethyl acetate Extract</w:t>
            </w:r>
          </w:p>
        </w:tc>
        <w:tc>
          <w:tcPr>
            <w:tcW w:w="1803" w:type="dxa"/>
          </w:tcPr>
          <w:p w14:paraId="23BFF15A"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20</w:t>
            </w:r>
          </w:p>
        </w:tc>
        <w:tc>
          <w:tcPr>
            <w:tcW w:w="2553" w:type="dxa"/>
          </w:tcPr>
          <w:p w14:paraId="159ACF88"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21.12 ± 0.5311</w:t>
            </w:r>
          </w:p>
        </w:tc>
        <w:tc>
          <w:tcPr>
            <w:tcW w:w="1701" w:type="dxa"/>
            <w:vMerge w:val="restart"/>
          </w:tcPr>
          <w:p w14:paraId="6F1852F8" w14:textId="77777777" w:rsidR="006F6F14" w:rsidRPr="00FE179F" w:rsidRDefault="006F6F14" w:rsidP="005B5C03">
            <w:pPr>
              <w:pStyle w:val="NoSpacing"/>
              <w:jc w:val="center"/>
              <w:rPr>
                <w:rFonts w:ascii="Times New Roman" w:hAnsi="Times New Roman"/>
                <w:sz w:val="24"/>
                <w:szCs w:val="24"/>
              </w:rPr>
            </w:pPr>
          </w:p>
          <w:p w14:paraId="1333E7A3" w14:textId="77777777" w:rsidR="006F6F14" w:rsidRPr="00FE179F" w:rsidRDefault="006F6F14" w:rsidP="005B5C03">
            <w:pPr>
              <w:pStyle w:val="NoSpacing"/>
              <w:jc w:val="center"/>
              <w:rPr>
                <w:rFonts w:ascii="Times New Roman" w:hAnsi="Times New Roman"/>
                <w:sz w:val="24"/>
                <w:szCs w:val="24"/>
              </w:rPr>
            </w:pPr>
          </w:p>
          <w:p w14:paraId="494A0F49"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0.9922</w:t>
            </w:r>
          </w:p>
        </w:tc>
        <w:tc>
          <w:tcPr>
            <w:tcW w:w="1403" w:type="dxa"/>
            <w:vMerge w:val="restart"/>
          </w:tcPr>
          <w:p w14:paraId="393950C4" w14:textId="77777777" w:rsidR="006F6F14" w:rsidRPr="00FE179F" w:rsidRDefault="006F6F14" w:rsidP="005B5C03">
            <w:pPr>
              <w:pStyle w:val="NoSpacing"/>
              <w:jc w:val="center"/>
              <w:rPr>
                <w:rFonts w:ascii="Times New Roman" w:hAnsi="Times New Roman"/>
                <w:sz w:val="24"/>
                <w:szCs w:val="24"/>
              </w:rPr>
            </w:pPr>
          </w:p>
          <w:p w14:paraId="66DC4299" w14:textId="77777777" w:rsidR="006F6F14" w:rsidRPr="00FE179F" w:rsidRDefault="006F6F14" w:rsidP="005B5C03">
            <w:pPr>
              <w:pStyle w:val="NoSpacing"/>
              <w:jc w:val="center"/>
              <w:rPr>
                <w:rFonts w:ascii="Times New Roman" w:hAnsi="Times New Roman"/>
                <w:sz w:val="24"/>
                <w:szCs w:val="24"/>
              </w:rPr>
            </w:pPr>
          </w:p>
          <w:p w14:paraId="2AF3C7CB"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62.98</w:t>
            </w:r>
          </w:p>
        </w:tc>
      </w:tr>
      <w:tr w:rsidR="006F6F14" w:rsidRPr="00FE179F" w14:paraId="06D6A99A" w14:textId="77777777" w:rsidTr="00131B1D">
        <w:trPr>
          <w:trHeight w:val="144"/>
        </w:trPr>
        <w:tc>
          <w:tcPr>
            <w:tcW w:w="2160" w:type="dxa"/>
            <w:vMerge/>
          </w:tcPr>
          <w:p w14:paraId="0DF94F61" w14:textId="77777777" w:rsidR="006F6F14" w:rsidRPr="00FE179F" w:rsidRDefault="006F6F14" w:rsidP="005B5C03">
            <w:pPr>
              <w:pStyle w:val="NoSpacing"/>
              <w:rPr>
                <w:rFonts w:ascii="Times New Roman" w:hAnsi="Times New Roman"/>
                <w:sz w:val="24"/>
                <w:szCs w:val="24"/>
              </w:rPr>
            </w:pPr>
          </w:p>
        </w:tc>
        <w:tc>
          <w:tcPr>
            <w:tcW w:w="1803" w:type="dxa"/>
          </w:tcPr>
          <w:p w14:paraId="306703F2"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30</w:t>
            </w:r>
          </w:p>
        </w:tc>
        <w:tc>
          <w:tcPr>
            <w:tcW w:w="2553" w:type="dxa"/>
          </w:tcPr>
          <w:p w14:paraId="7B0F2E3B"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28.90 ± 0.2452</w:t>
            </w:r>
          </w:p>
        </w:tc>
        <w:tc>
          <w:tcPr>
            <w:tcW w:w="1701" w:type="dxa"/>
            <w:vMerge/>
          </w:tcPr>
          <w:p w14:paraId="106D8D0A"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55C878FF" w14:textId="77777777" w:rsidR="006F6F14" w:rsidRPr="00FE179F" w:rsidRDefault="006F6F14" w:rsidP="005B5C03">
            <w:pPr>
              <w:pStyle w:val="NoSpacing"/>
              <w:jc w:val="center"/>
              <w:rPr>
                <w:rFonts w:ascii="Times New Roman" w:hAnsi="Times New Roman"/>
                <w:sz w:val="24"/>
                <w:szCs w:val="24"/>
              </w:rPr>
            </w:pPr>
          </w:p>
        </w:tc>
      </w:tr>
      <w:tr w:rsidR="006F6F14" w:rsidRPr="00FE179F" w14:paraId="354B9E38" w14:textId="77777777" w:rsidTr="00131B1D">
        <w:trPr>
          <w:trHeight w:val="144"/>
        </w:trPr>
        <w:tc>
          <w:tcPr>
            <w:tcW w:w="2160" w:type="dxa"/>
            <w:vMerge/>
          </w:tcPr>
          <w:p w14:paraId="7435400D" w14:textId="77777777" w:rsidR="006F6F14" w:rsidRPr="00FE179F" w:rsidRDefault="006F6F14" w:rsidP="005B5C03">
            <w:pPr>
              <w:pStyle w:val="NoSpacing"/>
              <w:rPr>
                <w:rFonts w:ascii="Times New Roman" w:hAnsi="Times New Roman"/>
                <w:sz w:val="24"/>
                <w:szCs w:val="24"/>
              </w:rPr>
            </w:pPr>
          </w:p>
        </w:tc>
        <w:tc>
          <w:tcPr>
            <w:tcW w:w="1803" w:type="dxa"/>
          </w:tcPr>
          <w:p w14:paraId="39E71B06"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40</w:t>
            </w:r>
          </w:p>
        </w:tc>
        <w:tc>
          <w:tcPr>
            <w:tcW w:w="2553" w:type="dxa"/>
          </w:tcPr>
          <w:p w14:paraId="72048906"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35.92 ± 0.5398</w:t>
            </w:r>
          </w:p>
        </w:tc>
        <w:tc>
          <w:tcPr>
            <w:tcW w:w="1701" w:type="dxa"/>
            <w:vMerge/>
          </w:tcPr>
          <w:p w14:paraId="33098ED6"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10B971B3" w14:textId="77777777" w:rsidR="006F6F14" w:rsidRPr="00FE179F" w:rsidRDefault="006F6F14" w:rsidP="005B5C03">
            <w:pPr>
              <w:pStyle w:val="NoSpacing"/>
              <w:jc w:val="center"/>
              <w:rPr>
                <w:rFonts w:ascii="Times New Roman" w:hAnsi="Times New Roman"/>
                <w:sz w:val="24"/>
                <w:szCs w:val="24"/>
              </w:rPr>
            </w:pPr>
          </w:p>
        </w:tc>
      </w:tr>
      <w:tr w:rsidR="006F6F14" w:rsidRPr="00FE179F" w14:paraId="76A995ED" w14:textId="77777777" w:rsidTr="00131B1D">
        <w:trPr>
          <w:trHeight w:val="144"/>
        </w:trPr>
        <w:tc>
          <w:tcPr>
            <w:tcW w:w="2160" w:type="dxa"/>
            <w:vMerge/>
          </w:tcPr>
          <w:p w14:paraId="31019B0B" w14:textId="77777777" w:rsidR="006F6F14" w:rsidRPr="00FE179F" w:rsidRDefault="006F6F14" w:rsidP="005B5C03">
            <w:pPr>
              <w:pStyle w:val="NoSpacing"/>
              <w:rPr>
                <w:rFonts w:ascii="Times New Roman" w:hAnsi="Times New Roman"/>
                <w:sz w:val="24"/>
                <w:szCs w:val="24"/>
              </w:rPr>
            </w:pPr>
          </w:p>
        </w:tc>
        <w:tc>
          <w:tcPr>
            <w:tcW w:w="1803" w:type="dxa"/>
          </w:tcPr>
          <w:p w14:paraId="25A5C087"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50</w:t>
            </w:r>
          </w:p>
        </w:tc>
        <w:tc>
          <w:tcPr>
            <w:tcW w:w="2553" w:type="dxa"/>
          </w:tcPr>
          <w:p w14:paraId="62D7B21D"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42.25 ± 0.3786</w:t>
            </w:r>
          </w:p>
        </w:tc>
        <w:tc>
          <w:tcPr>
            <w:tcW w:w="1701" w:type="dxa"/>
            <w:vMerge/>
          </w:tcPr>
          <w:p w14:paraId="07D8EFC9"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28739F0E" w14:textId="77777777" w:rsidR="006F6F14" w:rsidRPr="00FE179F" w:rsidRDefault="006F6F14" w:rsidP="005B5C03">
            <w:pPr>
              <w:pStyle w:val="NoSpacing"/>
              <w:jc w:val="center"/>
              <w:rPr>
                <w:rFonts w:ascii="Times New Roman" w:hAnsi="Times New Roman"/>
                <w:sz w:val="24"/>
                <w:szCs w:val="24"/>
              </w:rPr>
            </w:pPr>
          </w:p>
        </w:tc>
      </w:tr>
      <w:tr w:rsidR="006F6F14" w:rsidRPr="00FE179F" w14:paraId="415BB1CE" w14:textId="77777777" w:rsidTr="00131B1D">
        <w:trPr>
          <w:trHeight w:val="144"/>
        </w:trPr>
        <w:tc>
          <w:tcPr>
            <w:tcW w:w="2160" w:type="dxa"/>
            <w:vMerge/>
          </w:tcPr>
          <w:p w14:paraId="62E9ADFD" w14:textId="77777777" w:rsidR="006F6F14" w:rsidRPr="00FE179F" w:rsidRDefault="006F6F14" w:rsidP="005B5C03">
            <w:pPr>
              <w:pStyle w:val="NoSpacing"/>
              <w:rPr>
                <w:rFonts w:ascii="Times New Roman" w:hAnsi="Times New Roman"/>
                <w:sz w:val="24"/>
                <w:szCs w:val="24"/>
              </w:rPr>
            </w:pPr>
          </w:p>
        </w:tc>
        <w:tc>
          <w:tcPr>
            <w:tcW w:w="1803" w:type="dxa"/>
          </w:tcPr>
          <w:p w14:paraId="39C4BDB8"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60</w:t>
            </w:r>
          </w:p>
        </w:tc>
        <w:tc>
          <w:tcPr>
            <w:tcW w:w="2553" w:type="dxa"/>
          </w:tcPr>
          <w:p w14:paraId="4BAF0A85"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47.00 ± 0.5889</w:t>
            </w:r>
          </w:p>
        </w:tc>
        <w:tc>
          <w:tcPr>
            <w:tcW w:w="1701" w:type="dxa"/>
            <w:vMerge/>
          </w:tcPr>
          <w:p w14:paraId="15335F85"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6EE42491" w14:textId="77777777" w:rsidR="006F6F14" w:rsidRPr="00FE179F" w:rsidRDefault="006F6F14" w:rsidP="005B5C03">
            <w:pPr>
              <w:pStyle w:val="NoSpacing"/>
              <w:jc w:val="center"/>
              <w:rPr>
                <w:rFonts w:ascii="Times New Roman" w:hAnsi="Times New Roman"/>
                <w:sz w:val="24"/>
                <w:szCs w:val="24"/>
              </w:rPr>
            </w:pPr>
          </w:p>
        </w:tc>
      </w:tr>
      <w:tr w:rsidR="008C7179" w:rsidRPr="00FE179F" w14:paraId="64A0230D" w14:textId="77777777" w:rsidTr="00131B1D">
        <w:trPr>
          <w:trHeight w:val="84"/>
        </w:trPr>
        <w:tc>
          <w:tcPr>
            <w:tcW w:w="2160" w:type="dxa"/>
          </w:tcPr>
          <w:p w14:paraId="3BBB6770" w14:textId="77777777" w:rsidR="008C7179" w:rsidRPr="00FE179F" w:rsidRDefault="008C7179" w:rsidP="005B5C03">
            <w:pPr>
              <w:pStyle w:val="NoSpacing"/>
              <w:rPr>
                <w:rFonts w:ascii="Times New Roman" w:hAnsi="Times New Roman"/>
                <w:sz w:val="24"/>
                <w:szCs w:val="24"/>
              </w:rPr>
            </w:pPr>
          </w:p>
        </w:tc>
        <w:tc>
          <w:tcPr>
            <w:tcW w:w="1803" w:type="dxa"/>
          </w:tcPr>
          <w:p w14:paraId="1F7C1595" w14:textId="77777777" w:rsidR="008C7179" w:rsidRPr="00FE179F" w:rsidRDefault="008C7179" w:rsidP="005B5C03">
            <w:pPr>
              <w:pStyle w:val="NoSpacing"/>
              <w:jc w:val="center"/>
              <w:rPr>
                <w:rFonts w:ascii="Times New Roman" w:hAnsi="Times New Roman"/>
                <w:sz w:val="24"/>
                <w:szCs w:val="24"/>
              </w:rPr>
            </w:pPr>
          </w:p>
        </w:tc>
        <w:tc>
          <w:tcPr>
            <w:tcW w:w="2553" w:type="dxa"/>
          </w:tcPr>
          <w:p w14:paraId="7654C7D9" w14:textId="77777777" w:rsidR="008C7179" w:rsidRPr="00FE179F" w:rsidRDefault="008C7179" w:rsidP="005B5C03">
            <w:pPr>
              <w:pStyle w:val="NoSpacing"/>
              <w:jc w:val="center"/>
              <w:rPr>
                <w:rFonts w:ascii="Times New Roman" w:hAnsi="Times New Roman"/>
                <w:sz w:val="24"/>
                <w:szCs w:val="24"/>
              </w:rPr>
            </w:pPr>
          </w:p>
        </w:tc>
        <w:tc>
          <w:tcPr>
            <w:tcW w:w="1701" w:type="dxa"/>
          </w:tcPr>
          <w:p w14:paraId="2D83BE0E" w14:textId="77777777" w:rsidR="008C7179" w:rsidRPr="00FE179F" w:rsidRDefault="008C7179" w:rsidP="005B5C03">
            <w:pPr>
              <w:pStyle w:val="NoSpacing"/>
              <w:jc w:val="center"/>
              <w:rPr>
                <w:rFonts w:ascii="Times New Roman" w:hAnsi="Times New Roman"/>
                <w:sz w:val="24"/>
                <w:szCs w:val="24"/>
              </w:rPr>
            </w:pPr>
          </w:p>
        </w:tc>
        <w:tc>
          <w:tcPr>
            <w:tcW w:w="1403" w:type="dxa"/>
          </w:tcPr>
          <w:p w14:paraId="321EDA0E" w14:textId="77777777" w:rsidR="008C7179" w:rsidRPr="00FE179F" w:rsidRDefault="008C7179" w:rsidP="005B5C03">
            <w:pPr>
              <w:pStyle w:val="NoSpacing"/>
              <w:jc w:val="center"/>
              <w:rPr>
                <w:rFonts w:ascii="Times New Roman" w:hAnsi="Times New Roman"/>
                <w:sz w:val="24"/>
                <w:szCs w:val="24"/>
              </w:rPr>
            </w:pPr>
          </w:p>
        </w:tc>
      </w:tr>
      <w:tr w:rsidR="006F6F14" w:rsidRPr="00FE179F" w14:paraId="79EE1811" w14:textId="77777777" w:rsidTr="00131B1D">
        <w:trPr>
          <w:trHeight w:val="144"/>
        </w:trPr>
        <w:tc>
          <w:tcPr>
            <w:tcW w:w="2160" w:type="dxa"/>
            <w:vMerge w:val="restart"/>
          </w:tcPr>
          <w:p w14:paraId="75C111A9" w14:textId="77777777" w:rsidR="006F6F14" w:rsidRPr="00FE179F" w:rsidRDefault="006F6F14" w:rsidP="005B5C03">
            <w:pPr>
              <w:pStyle w:val="NoSpacing"/>
              <w:rPr>
                <w:rFonts w:ascii="Times New Roman" w:hAnsi="Times New Roman"/>
                <w:sz w:val="24"/>
                <w:szCs w:val="24"/>
              </w:rPr>
            </w:pPr>
          </w:p>
          <w:p w14:paraId="0ACF7AD5" w14:textId="77777777" w:rsidR="006F6F14" w:rsidRPr="00FE179F" w:rsidRDefault="006F6F14" w:rsidP="005B5C03">
            <w:pPr>
              <w:pStyle w:val="NoSpacing"/>
              <w:rPr>
                <w:rFonts w:ascii="Times New Roman" w:hAnsi="Times New Roman"/>
                <w:sz w:val="24"/>
                <w:szCs w:val="24"/>
              </w:rPr>
            </w:pPr>
          </w:p>
          <w:p w14:paraId="54A7E95C" w14:textId="77777777" w:rsidR="006F6F14" w:rsidRPr="00FE179F" w:rsidRDefault="006F6F14" w:rsidP="005B5C03">
            <w:pPr>
              <w:pStyle w:val="NoSpacing"/>
              <w:rPr>
                <w:rFonts w:ascii="Times New Roman" w:hAnsi="Times New Roman"/>
                <w:sz w:val="24"/>
                <w:szCs w:val="24"/>
              </w:rPr>
            </w:pPr>
            <w:r w:rsidRPr="00FE179F">
              <w:rPr>
                <w:rFonts w:ascii="Times New Roman" w:hAnsi="Times New Roman"/>
                <w:sz w:val="24"/>
                <w:szCs w:val="24"/>
              </w:rPr>
              <w:t>Stem Dichloromethane Extract</w:t>
            </w:r>
          </w:p>
        </w:tc>
        <w:tc>
          <w:tcPr>
            <w:tcW w:w="1803" w:type="dxa"/>
          </w:tcPr>
          <w:p w14:paraId="48B0602A"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50</w:t>
            </w:r>
          </w:p>
        </w:tc>
        <w:tc>
          <w:tcPr>
            <w:tcW w:w="2553" w:type="dxa"/>
          </w:tcPr>
          <w:p w14:paraId="3165FAC2"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17.59 ± 2.9922</w:t>
            </w:r>
          </w:p>
        </w:tc>
        <w:tc>
          <w:tcPr>
            <w:tcW w:w="1701" w:type="dxa"/>
            <w:vMerge w:val="restart"/>
          </w:tcPr>
          <w:p w14:paraId="3051B39A" w14:textId="77777777" w:rsidR="006F6F14" w:rsidRPr="00FE179F" w:rsidRDefault="006F6F14" w:rsidP="005B5C03">
            <w:pPr>
              <w:pStyle w:val="NoSpacing"/>
              <w:jc w:val="center"/>
              <w:rPr>
                <w:rFonts w:ascii="Times New Roman" w:hAnsi="Times New Roman"/>
                <w:sz w:val="24"/>
                <w:szCs w:val="24"/>
              </w:rPr>
            </w:pPr>
          </w:p>
          <w:p w14:paraId="4963ED97" w14:textId="77777777" w:rsidR="006F6F14" w:rsidRPr="00FE179F" w:rsidRDefault="006F6F14" w:rsidP="005B5C03">
            <w:pPr>
              <w:pStyle w:val="NoSpacing"/>
              <w:jc w:val="center"/>
              <w:rPr>
                <w:rFonts w:ascii="Times New Roman" w:hAnsi="Times New Roman"/>
                <w:sz w:val="24"/>
                <w:szCs w:val="24"/>
              </w:rPr>
            </w:pPr>
          </w:p>
          <w:p w14:paraId="199EA11C"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0.9975</w:t>
            </w:r>
          </w:p>
        </w:tc>
        <w:tc>
          <w:tcPr>
            <w:tcW w:w="1403" w:type="dxa"/>
            <w:vMerge w:val="restart"/>
          </w:tcPr>
          <w:p w14:paraId="75976E2F" w14:textId="77777777" w:rsidR="006F6F14" w:rsidRPr="00FE179F" w:rsidRDefault="006F6F14" w:rsidP="005B5C03">
            <w:pPr>
              <w:pStyle w:val="NoSpacing"/>
              <w:jc w:val="center"/>
              <w:rPr>
                <w:rFonts w:ascii="Times New Roman" w:hAnsi="Times New Roman"/>
                <w:sz w:val="24"/>
                <w:szCs w:val="24"/>
              </w:rPr>
            </w:pPr>
          </w:p>
          <w:p w14:paraId="4D6AF80F" w14:textId="77777777" w:rsidR="006F6F14" w:rsidRPr="00FE179F" w:rsidRDefault="006F6F14" w:rsidP="005B5C03">
            <w:pPr>
              <w:pStyle w:val="NoSpacing"/>
              <w:jc w:val="center"/>
              <w:rPr>
                <w:rFonts w:ascii="Times New Roman" w:hAnsi="Times New Roman"/>
                <w:sz w:val="24"/>
                <w:szCs w:val="24"/>
              </w:rPr>
            </w:pPr>
          </w:p>
          <w:p w14:paraId="1BBB4260"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220.20</w:t>
            </w:r>
          </w:p>
        </w:tc>
      </w:tr>
      <w:tr w:rsidR="006F6F14" w:rsidRPr="00FE179F" w14:paraId="4417E850" w14:textId="77777777" w:rsidTr="00131B1D">
        <w:trPr>
          <w:trHeight w:val="144"/>
        </w:trPr>
        <w:tc>
          <w:tcPr>
            <w:tcW w:w="2160" w:type="dxa"/>
            <w:vMerge/>
          </w:tcPr>
          <w:p w14:paraId="3E1E310C" w14:textId="77777777" w:rsidR="006F6F14" w:rsidRPr="00FE179F" w:rsidRDefault="006F6F14" w:rsidP="005B5C03">
            <w:pPr>
              <w:pStyle w:val="NoSpacing"/>
              <w:rPr>
                <w:rFonts w:ascii="Times New Roman" w:hAnsi="Times New Roman"/>
                <w:sz w:val="24"/>
                <w:szCs w:val="24"/>
              </w:rPr>
            </w:pPr>
          </w:p>
        </w:tc>
        <w:tc>
          <w:tcPr>
            <w:tcW w:w="1803" w:type="dxa"/>
          </w:tcPr>
          <w:p w14:paraId="274C705A"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100</w:t>
            </w:r>
          </w:p>
        </w:tc>
        <w:tc>
          <w:tcPr>
            <w:tcW w:w="2553" w:type="dxa"/>
          </w:tcPr>
          <w:p w14:paraId="3A7F021D"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27.74 ± 2.8347</w:t>
            </w:r>
          </w:p>
        </w:tc>
        <w:tc>
          <w:tcPr>
            <w:tcW w:w="1701" w:type="dxa"/>
            <w:vMerge/>
          </w:tcPr>
          <w:p w14:paraId="3580EF13"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2E606BE4" w14:textId="77777777" w:rsidR="006F6F14" w:rsidRPr="00FE179F" w:rsidRDefault="006F6F14" w:rsidP="005B5C03">
            <w:pPr>
              <w:pStyle w:val="NoSpacing"/>
              <w:jc w:val="center"/>
              <w:rPr>
                <w:rFonts w:ascii="Times New Roman" w:hAnsi="Times New Roman"/>
                <w:sz w:val="24"/>
                <w:szCs w:val="24"/>
              </w:rPr>
            </w:pPr>
          </w:p>
        </w:tc>
      </w:tr>
      <w:tr w:rsidR="006F6F14" w:rsidRPr="00FE179F" w14:paraId="1600BD86" w14:textId="77777777" w:rsidTr="00131B1D">
        <w:trPr>
          <w:trHeight w:val="144"/>
        </w:trPr>
        <w:tc>
          <w:tcPr>
            <w:tcW w:w="2160" w:type="dxa"/>
            <w:vMerge/>
          </w:tcPr>
          <w:p w14:paraId="643820C6" w14:textId="77777777" w:rsidR="006F6F14" w:rsidRPr="00FE179F" w:rsidRDefault="006F6F14" w:rsidP="005B5C03">
            <w:pPr>
              <w:pStyle w:val="NoSpacing"/>
              <w:rPr>
                <w:rFonts w:ascii="Times New Roman" w:hAnsi="Times New Roman"/>
                <w:sz w:val="24"/>
                <w:szCs w:val="24"/>
              </w:rPr>
            </w:pPr>
          </w:p>
        </w:tc>
        <w:tc>
          <w:tcPr>
            <w:tcW w:w="1803" w:type="dxa"/>
          </w:tcPr>
          <w:p w14:paraId="584E325B"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150</w:t>
            </w:r>
          </w:p>
        </w:tc>
        <w:tc>
          <w:tcPr>
            <w:tcW w:w="2553" w:type="dxa"/>
          </w:tcPr>
          <w:p w14:paraId="4AEEB283"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38.06 ± 0.6976</w:t>
            </w:r>
          </w:p>
        </w:tc>
        <w:tc>
          <w:tcPr>
            <w:tcW w:w="1701" w:type="dxa"/>
            <w:vMerge/>
          </w:tcPr>
          <w:p w14:paraId="4243232E"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24A98284" w14:textId="77777777" w:rsidR="006F6F14" w:rsidRPr="00FE179F" w:rsidRDefault="006F6F14" w:rsidP="005B5C03">
            <w:pPr>
              <w:pStyle w:val="NoSpacing"/>
              <w:jc w:val="center"/>
              <w:rPr>
                <w:rFonts w:ascii="Times New Roman" w:hAnsi="Times New Roman"/>
                <w:sz w:val="24"/>
                <w:szCs w:val="24"/>
              </w:rPr>
            </w:pPr>
          </w:p>
        </w:tc>
      </w:tr>
      <w:tr w:rsidR="006F6F14" w:rsidRPr="00FE179F" w14:paraId="3C3530AB" w14:textId="77777777" w:rsidTr="00131B1D">
        <w:trPr>
          <w:trHeight w:val="144"/>
        </w:trPr>
        <w:tc>
          <w:tcPr>
            <w:tcW w:w="2160" w:type="dxa"/>
            <w:vMerge/>
          </w:tcPr>
          <w:p w14:paraId="357380AB" w14:textId="77777777" w:rsidR="006F6F14" w:rsidRPr="00FE179F" w:rsidRDefault="006F6F14" w:rsidP="005B5C03">
            <w:pPr>
              <w:pStyle w:val="NoSpacing"/>
              <w:rPr>
                <w:rFonts w:ascii="Times New Roman" w:hAnsi="Times New Roman"/>
                <w:sz w:val="24"/>
                <w:szCs w:val="24"/>
              </w:rPr>
            </w:pPr>
          </w:p>
        </w:tc>
        <w:tc>
          <w:tcPr>
            <w:tcW w:w="1803" w:type="dxa"/>
          </w:tcPr>
          <w:p w14:paraId="2B1BE26F"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200</w:t>
            </w:r>
          </w:p>
        </w:tc>
        <w:tc>
          <w:tcPr>
            <w:tcW w:w="2553" w:type="dxa"/>
          </w:tcPr>
          <w:p w14:paraId="67CA8CA5"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45.63 ± 0.9014</w:t>
            </w:r>
          </w:p>
        </w:tc>
        <w:tc>
          <w:tcPr>
            <w:tcW w:w="1701" w:type="dxa"/>
            <w:vMerge/>
          </w:tcPr>
          <w:p w14:paraId="60828B5A"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0B28EDBD" w14:textId="77777777" w:rsidR="006F6F14" w:rsidRPr="00FE179F" w:rsidRDefault="006F6F14" w:rsidP="005B5C03">
            <w:pPr>
              <w:pStyle w:val="NoSpacing"/>
              <w:jc w:val="center"/>
              <w:rPr>
                <w:rFonts w:ascii="Times New Roman" w:hAnsi="Times New Roman"/>
                <w:sz w:val="24"/>
                <w:szCs w:val="24"/>
              </w:rPr>
            </w:pPr>
          </w:p>
        </w:tc>
      </w:tr>
      <w:tr w:rsidR="006F6F14" w:rsidRPr="00FE179F" w14:paraId="487626CE" w14:textId="77777777" w:rsidTr="00131B1D">
        <w:trPr>
          <w:trHeight w:val="144"/>
        </w:trPr>
        <w:tc>
          <w:tcPr>
            <w:tcW w:w="2160" w:type="dxa"/>
            <w:vMerge/>
          </w:tcPr>
          <w:p w14:paraId="5F98F51F" w14:textId="77777777" w:rsidR="006F6F14" w:rsidRPr="00FE179F" w:rsidRDefault="006F6F14" w:rsidP="005B5C03">
            <w:pPr>
              <w:pStyle w:val="NoSpacing"/>
              <w:rPr>
                <w:rFonts w:ascii="Times New Roman" w:hAnsi="Times New Roman"/>
                <w:sz w:val="24"/>
                <w:szCs w:val="24"/>
              </w:rPr>
            </w:pPr>
          </w:p>
        </w:tc>
        <w:tc>
          <w:tcPr>
            <w:tcW w:w="1803" w:type="dxa"/>
          </w:tcPr>
          <w:p w14:paraId="0A00A0C6"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250</w:t>
            </w:r>
          </w:p>
        </w:tc>
        <w:tc>
          <w:tcPr>
            <w:tcW w:w="2553" w:type="dxa"/>
          </w:tcPr>
          <w:p w14:paraId="55247EBB"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55.40 ± 0.6873</w:t>
            </w:r>
          </w:p>
        </w:tc>
        <w:tc>
          <w:tcPr>
            <w:tcW w:w="1701" w:type="dxa"/>
            <w:vMerge/>
          </w:tcPr>
          <w:p w14:paraId="741EAB9D" w14:textId="77777777" w:rsidR="006F6F14" w:rsidRPr="00FE179F" w:rsidRDefault="006F6F14" w:rsidP="005B5C03">
            <w:pPr>
              <w:pStyle w:val="NoSpacing"/>
              <w:jc w:val="center"/>
              <w:rPr>
                <w:rFonts w:ascii="Times New Roman" w:hAnsi="Times New Roman"/>
                <w:sz w:val="24"/>
                <w:szCs w:val="24"/>
              </w:rPr>
            </w:pPr>
          </w:p>
        </w:tc>
        <w:tc>
          <w:tcPr>
            <w:tcW w:w="1403" w:type="dxa"/>
            <w:vMerge/>
          </w:tcPr>
          <w:p w14:paraId="57AAA483" w14:textId="77777777" w:rsidR="006F6F14" w:rsidRPr="00FE179F" w:rsidRDefault="006F6F14" w:rsidP="005B5C03">
            <w:pPr>
              <w:pStyle w:val="NoSpacing"/>
              <w:jc w:val="center"/>
              <w:rPr>
                <w:rFonts w:ascii="Times New Roman" w:hAnsi="Times New Roman"/>
                <w:sz w:val="24"/>
                <w:szCs w:val="24"/>
              </w:rPr>
            </w:pPr>
          </w:p>
        </w:tc>
      </w:tr>
      <w:tr w:rsidR="008C7179" w:rsidRPr="00FE179F" w14:paraId="3F456C99" w14:textId="77777777" w:rsidTr="00131B1D">
        <w:trPr>
          <w:trHeight w:val="144"/>
        </w:trPr>
        <w:tc>
          <w:tcPr>
            <w:tcW w:w="2160" w:type="dxa"/>
          </w:tcPr>
          <w:p w14:paraId="11D7D96C" w14:textId="77777777" w:rsidR="008C7179" w:rsidRPr="00FE179F" w:rsidRDefault="008C7179" w:rsidP="005B5C03">
            <w:pPr>
              <w:pStyle w:val="NoSpacing"/>
              <w:rPr>
                <w:rFonts w:ascii="Times New Roman" w:hAnsi="Times New Roman"/>
                <w:sz w:val="24"/>
                <w:szCs w:val="24"/>
              </w:rPr>
            </w:pPr>
          </w:p>
        </w:tc>
        <w:tc>
          <w:tcPr>
            <w:tcW w:w="1803" w:type="dxa"/>
          </w:tcPr>
          <w:p w14:paraId="20BCC4FA" w14:textId="77777777" w:rsidR="008C7179" w:rsidRPr="00FE179F" w:rsidRDefault="008C7179" w:rsidP="005B5C03">
            <w:pPr>
              <w:pStyle w:val="NoSpacing"/>
              <w:jc w:val="center"/>
              <w:rPr>
                <w:rFonts w:ascii="Times New Roman" w:hAnsi="Times New Roman"/>
                <w:sz w:val="24"/>
                <w:szCs w:val="24"/>
              </w:rPr>
            </w:pPr>
          </w:p>
        </w:tc>
        <w:tc>
          <w:tcPr>
            <w:tcW w:w="2553" w:type="dxa"/>
          </w:tcPr>
          <w:p w14:paraId="04DD5BE7" w14:textId="77777777" w:rsidR="008C7179" w:rsidRPr="00FE179F" w:rsidRDefault="008C7179" w:rsidP="005B5C03">
            <w:pPr>
              <w:pStyle w:val="NoSpacing"/>
              <w:jc w:val="center"/>
              <w:rPr>
                <w:rFonts w:ascii="Times New Roman" w:hAnsi="Times New Roman"/>
                <w:sz w:val="24"/>
                <w:szCs w:val="24"/>
              </w:rPr>
            </w:pPr>
          </w:p>
        </w:tc>
        <w:tc>
          <w:tcPr>
            <w:tcW w:w="1701" w:type="dxa"/>
          </w:tcPr>
          <w:p w14:paraId="3B1B5F6C" w14:textId="77777777" w:rsidR="008C7179" w:rsidRPr="00FE179F" w:rsidRDefault="008C7179" w:rsidP="005B5C03">
            <w:pPr>
              <w:pStyle w:val="NoSpacing"/>
              <w:jc w:val="center"/>
              <w:rPr>
                <w:rFonts w:ascii="Times New Roman" w:hAnsi="Times New Roman"/>
                <w:sz w:val="24"/>
                <w:szCs w:val="24"/>
              </w:rPr>
            </w:pPr>
          </w:p>
        </w:tc>
        <w:tc>
          <w:tcPr>
            <w:tcW w:w="1403" w:type="dxa"/>
          </w:tcPr>
          <w:p w14:paraId="2428760C" w14:textId="77777777" w:rsidR="008C7179" w:rsidRPr="00FE179F" w:rsidRDefault="008C7179" w:rsidP="005B5C03">
            <w:pPr>
              <w:pStyle w:val="NoSpacing"/>
              <w:jc w:val="center"/>
              <w:rPr>
                <w:rFonts w:ascii="Times New Roman" w:hAnsi="Times New Roman"/>
                <w:sz w:val="24"/>
                <w:szCs w:val="24"/>
              </w:rPr>
            </w:pPr>
          </w:p>
        </w:tc>
      </w:tr>
      <w:tr w:rsidR="006F6F14" w:rsidRPr="00FE179F" w14:paraId="7AAB05F4" w14:textId="77777777" w:rsidTr="00131B1D">
        <w:trPr>
          <w:trHeight w:val="144"/>
        </w:trPr>
        <w:tc>
          <w:tcPr>
            <w:tcW w:w="2160" w:type="dxa"/>
            <w:vMerge w:val="restart"/>
          </w:tcPr>
          <w:p w14:paraId="77BB9848" w14:textId="77777777" w:rsidR="006F6F14" w:rsidRPr="00FE179F" w:rsidRDefault="006F6F14" w:rsidP="005B5C03">
            <w:pPr>
              <w:pStyle w:val="NoSpacing"/>
              <w:rPr>
                <w:rFonts w:ascii="Times New Roman" w:hAnsi="Times New Roman"/>
                <w:sz w:val="24"/>
                <w:szCs w:val="24"/>
              </w:rPr>
            </w:pPr>
          </w:p>
          <w:p w14:paraId="72CDEE20" w14:textId="77777777" w:rsidR="006F6F14" w:rsidRPr="00FE179F" w:rsidRDefault="006F6F14" w:rsidP="005B5C03">
            <w:pPr>
              <w:pStyle w:val="NoSpacing"/>
              <w:rPr>
                <w:rFonts w:ascii="Times New Roman" w:hAnsi="Times New Roman"/>
                <w:sz w:val="24"/>
                <w:szCs w:val="24"/>
              </w:rPr>
            </w:pPr>
            <w:r w:rsidRPr="00FE179F">
              <w:rPr>
                <w:rFonts w:ascii="Times New Roman" w:hAnsi="Times New Roman"/>
                <w:sz w:val="24"/>
                <w:szCs w:val="24"/>
              </w:rPr>
              <w:t>Stem n-Hexane Extract</w:t>
            </w:r>
          </w:p>
        </w:tc>
        <w:tc>
          <w:tcPr>
            <w:tcW w:w="1803" w:type="dxa"/>
          </w:tcPr>
          <w:p w14:paraId="61353816"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50</w:t>
            </w:r>
          </w:p>
        </w:tc>
        <w:tc>
          <w:tcPr>
            <w:tcW w:w="2553" w:type="dxa"/>
          </w:tcPr>
          <w:p w14:paraId="51B58493"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48.14 ± 0.7625</w:t>
            </w:r>
          </w:p>
        </w:tc>
        <w:tc>
          <w:tcPr>
            <w:tcW w:w="1701" w:type="dxa"/>
            <w:vMerge w:val="restart"/>
          </w:tcPr>
          <w:p w14:paraId="3BABDA69" w14:textId="77777777" w:rsidR="006F6F14" w:rsidRPr="00FE179F" w:rsidRDefault="006F6F14" w:rsidP="005B5C03">
            <w:pPr>
              <w:pStyle w:val="NoSpacing"/>
              <w:jc w:val="center"/>
              <w:rPr>
                <w:rFonts w:ascii="Times New Roman" w:hAnsi="Times New Roman"/>
                <w:sz w:val="24"/>
                <w:szCs w:val="24"/>
              </w:rPr>
            </w:pPr>
          </w:p>
          <w:p w14:paraId="4AE6D445" w14:textId="77777777" w:rsidR="006F6F14" w:rsidRPr="00FE179F" w:rsidRDefault="006F6F14" w:rsidP="005B5C03">
            <w:pPr>
              <w:pStyle w:val="NoSpacing"/>
              <w:jc w:val="center"/>
              <w:rPr>
                <w:rFonts w:ascii="Times New Roman" w:hAnsi="Times New Roman"/>
                <w:sz w:val="24"/>
                <w:szCs w:val="24"/>
              </w:rPr>
            </w:pPr>
          </w:p>
          <w:p w14:paraId="146A4B03"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0.9890</w:t>
            </w:r>
          </w:p>
        </w:tc>
        <w:tc>
          <w:tcPr>
            <w:tcW w:w="1403" w:type="dxa"/>
            <w:vMerge w:val="restart"/>
          </w:tcPr>
          <w:p w14:paraId="4CCC73CD" w14:textId="77777777" w:rsidR="006F6F14" w:rsidRPr="00FE179F" w:rsidRDefault="006F6F14" w:rsidP="005B5C03">
            <w:pPr>
              <w:pStyle w:val="NoSpacing"/>
              <w:jc w:val="center"/>
              <w:rPr>
                <w:rFonts w:ascii="Times New Roman" w:hAnsi="Times New Roman"/>
                <w:sz w:val="24"/>
                <w:szCs w:val="24"/>
              </w:rPr>
            </w:pPr>
          </w:p>
          <w:p w14:paraId="5A8364C6" w14:textId="77777777" w:rsidR="006F6F14" w:rsidRPr="00FE179F" w:rsidRDefault="006F6F14" w:rsidP="005B5C03">
            <w:pPr>
              <w:pStyle w:val="NoSpacing"/>
              <w:jc w:val="center"/>
              <w:rPr>
                <w:rFonts w:ascii="Times New Roman" w:hAnsi="Times New Roman"/>
                <w:sz w:val="24"/>
                <w:szCs w:val="24"/>
              </w:rPr>
            </w:pPr>
          </w:p>
          <w:p w14:paraId="7DBDEFF2"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84.98</w:t>
            </w:r>
          </w:p>
        </w:tc>
      </w:tr>
      <w:tr w:rsidR="006F6F14" w:rsidRPr="00FE179F" w14:paraId="11C423FD" w14:textId="77777777" w:rsidTr="00131B1D">
        <w:trPr>
          <w:trHeight w:val="144"/>
        </w:trPr>
        <w:tc>
          <w:tcPr>
            <w:tcW w:w="2160" w:type="dxa"/>
            <w:vMerge/>
          </w:tcPr>
          <w:p w14:paraId="0E106957" w14:textId="77777777" w:rsidR="006F6F14" w:rsidRPr="00FE179F" w:rsidRDefault="006F6F14" w:rsidP="005B5C03">
            <w:pPr>
              <w:pStyle w:val="NoSpacing"/>
              <w:rPr>
                <w:rFonts w:ascii="Times New Roman" w:hAnsi="Times New Roman"/>
                <w:sz w:val="24"/>
                <w:szCs w:val="24"/>
              </w:rPr>
            </w:pPr>
          </w:p>
        </w:tc>
        <w:tc>
          <w:tcPr>
            <w:tcW w:w="1803" w:type="dxa"/>
          </w:tcPr>
          <w:p w14:paraId="26A5E049"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100</w:t>
            </w:r>
          </w:p>
        </w:tc>
        <w:tc>
          <w:tcPr>
            <w:tcW w:w="2553" w:type="dxa"/>
          </w:tcPr>
          <w:p w14:paraId="449A1468"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51.16 ± 0.6474</w:t>
            </w:r>
          </w:p>
        </w:tc>
        <w:tc>
          <w:tcPr>
            <w:tcW w:w="1701" w:type="dxa"/>
            <w:vMerge/>
          </w:tcPr>
          <w:p w14:paraId="660DA2FC" w14:textId="77777777" w:rsidR="006F6F14" w:rsidRPr="00FE179F" w:rsidRDefault="006F6F14" w:rsidP="005B5C03">
            <w:pPr>
              <w:pStyle w:val="NoSpacing"/>
              <w:rPr>
                <w:rFonts w:ascii="Times New Roman" w:hAnsi="Times New Roman"/>
                <w:sz w:val="24"/>
                <w:szCs w:val="24"/>
              </w:rPr>
            </w:pPr>
          </w:p>
        </w:tc>
        <w:tc>
          <w:tcPr>
            <w:tcW w:w="1403" w:type="dxa"/>
            <w:vMerge/>
          </w:tcPr>
          <w:p w14:paraId="34328925" w14:textId="77777777" w:rsidR="006F6F14" w:rsidRPr="00FE179F" w:rsidRDefault="006F6F14" w:rsidP="005B5C03">
            <w:pPr>
              <w:pStyle w:val="NoSpacing"/>
              <w:rPr>
                <w:rFonts w:ascii="Times New Roman" w:hAnsi="Times New Roman"/>
                <w:sz w:val="24"/>
                <w:szCs w:val="24"/>
              </w:rPr>
            </w:pPr>
          </w:p>
        </w:tc>
      </w:tr>
      <w:tr w:rsidR="006F6F14" w:rsidRPr="00FE179F" w14:paraId="3EEE9C4E" w14:textId="77777777" w:rsidTr="00131B1D">
        <w:trPr>
          <w:trHeight w:val="144"/>
        </w:trPr>
        <w:tc>
          <w:tcPr>
            <w:tcW w:w="2160" w:type="dxa"/>
            <w:vMerge/>
          </w:tcPr>
          <w:p w14:paraId="2CA568B1" w14:textId="77777777" w:rsidR="006F6F14" w:rsidRPr="00FE179F" w:rsidRDefault="006F6F14" w:rsidP="005B5C03">
            <w:pPr>
              <w:pStyle w:val="NoSpacing"/>
              <w:rPr>
                <w:rFonts w:ascii="Times New Roman" w:hAnsi="Times New Roman"/>
                <w:sz w:val="24"/>
                <w:szCs w:val="24"/>
              </w:rPr>
            </w:pPr>
          </w:p>
        </w:tc>
        <w:tc>
          <w:tcPr>
            <w:tcW w:w="1803" w:type="dxa"/>
          </w:tcPr>
          <w:p w14:paraId="60AE2896"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150</w:t>
            </w:r>
          </w:p>
        </w:tc>
        <w:tc>
          <w:tcPr>
            <w:tcW w:w="2553" w:type="dxa"/>
          </w:tcPr>
          <w:p w14:paraId="1457FDFA"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52.75 ± 1.0025</w:t>
            </w:r>
          </w:p>
        </w:tc>
        <w:tc>
          <w:tcPr>
            <w:tcW w:w="1701" w:type="dxa"/>
            <w:vMerge/>
          </w:tcPr>
          <w:p w14:paraId="0EB7207D" w14:textId="77777777" w:rsidR="006F6F14" w:rsidRPr="00FE179F" w:rsidRDefault="006F6F14" w:rsidP="005B5C03">
            <w:pPr>
              <w:pStyle w:val="NoSpacing"/>
              <w:rPr>
                <w:rFonts w:ascii="Times New Roman" w:hAnsi="Times New Roman"/>
                <w:sz w:val="24"/>
                <w:szCs w:val="24"/>
              </w:rPr>
            </w:pPr>
          </w:p>
        </w:tc>
        <w:tc>
          <w:tcPr>
            <w:tcW w:w="1403" w:type="dxa"/>
            <w:vMerge/>
          </w:tcPr>
          <w:p w14:paraId="22660586" w14:textId="77777777" w:rsidR="006F6F14" w:rsidRPr="00FE179F" w:rsidRDefault="006F6F14" w:rsidP="005B5C03">
            <w:pPr>
              <w:pStyle w:val="NoSpacing"/>
              <w:rPr>
                <w:rFonts w:ascii="Times New Roman" w:hAnsi="Times New Roman"/>
                <w:sz w:val="24"/>
                <w:szCs w:val="24"/>
              </w:rPr>
            </w:pPr>
          </w:p>
        </w:tc>
      </w:tr>
      <w:tr w:rsidR="006F6F14" w:rsidRPr="00FE179F" w14:paraId="50C003A3" w14:textId="77777777" w:rsidTr="00131B1D">
        <w:trPr>
          <w:trHeight w:val="144"/>
        </w:trPr>
        <w:tc>
          <w:tcPr>
            <w:tcW w:w="2160" w:type="dxa"/>
            <w:vMerge/>
          </w:tcPr>
          <w:p w14:paraId="62EF1FC5" w14:textId="77777777" w:rsidR="006F6F14" w:rsidRPr="00FE179F" w:rsidRDefault="006F6F14" w:rsidP="005B5C03">
            <w:pPr>
              <w:pStyle w:val="NoSpacing"/>
              <w:rPr>
                <w:rFonts w:ascii="Times New Roman" w:hAnsi="Times New Roman"/>
                <w:sz w:val="24"/>
                <w:szCs w:val="24"/>
              </w:rPr>
            </w:pPr>
          </w:p>
        </w:tc>
        <w:tc>
          <w:tcPr>
            <w:tcW w:w="1803" w:type="dxa"/>
          </w:tcPr>
          <w:p w14:paraId="0AA2B4B1"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200</w:t>
            </w:r>
          </w:p>
        </w:tc>
        <w:tc>
          <w:tcPr>
            <w:tcW w:w="2553" w:type="dxa"/>
          </w:tcPr>
          <w:p w14:paraId="1EFAA1E6"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54.65 ± 0.9518</w:t>
            </w:r>
          </w:p>
        </w:tc>
        <w:tc>
          <w:tcPr>
            <w:tcW w:w="1701" w:type="dxa"/>
            <w:vMerge/>
          </w:tcPr>
          <w:p w14:paraId="1021C5DB" w14:textId="77777777" w:rsidR="006F6F14" w:rsidRPr="00FE179F" w:rsidRDefault="006F6F14" w:rsidP="005B5C03">
            <w:pPr>
              <w:pStyle w:val="NoSpacing"/>
              <w:rPr>
                <w:rFonts w:ascii="Times New Roman" w:hAnsi="Times New Roman"/>
                <w:sz w:val="24"/>
                <w:szCs w:val="24"/>
              </w:rPr>
            </w:pPr>
          </w:p>
        </w:tc>
        <w:tc>
          <w:tcPr>
            <w:tcW w:w="1403" w:type="dxa"/>
            <w:vMerge/>
          </w:tcPr>
          <w:p w14:paraId="7AB0191A" w14:textId="77777777" w:rsidR="006F6F14" w:rsidRPr="00FE179F" w:rsidRDefault="006F6F14" w:rsidP="005B5C03">
            <w:pPr>
              <w:pStyle w:val="NoSpacing"/>
              <w:rPr>
                <w:rFonts w:ascii="Times New Roman" w:hAnsi="Times New Roman"/>
                <w:sz w:val="24"/>
                <w:szCs w:val="24"/>
              </w:rPr>
            </w:pPr>
          </w:p>
        </w:tc>
      </w:tr>
      <w:tr w:rsidR="006F6F14" w:rsidRPr="00FE179F" w14:paraId="0B30584F" w14:textId="77777777" w:rsidTr="00131B1D">
        <w:trPr>
          <w:trHeight w:val="144"/>
        </w:trPr>
        <w:tc>
          <w:tcPr>
            <w:tcW w:w="2160" w:type="dxa"/>
            <w:vMerge/>
          </w:tcPr>
          <w:p w14:paraId="71587488" w14:textId="77777777" w:rsidR="006F6F14" w:rsidRPr="00FE179F" w:rsidRDefault="006F6F14" w:rsidP="005B5C03">
            <w:pPr>
              <w:pStyle w:val="NoSpacing"/>
              <w:rPr>
                <w:rFonts w:ascii="Times New Roman" w:hAnsi="Times New Roman"/>
                <w:sz w:val="24"/>
                <w:szCs w:val="24"/>
              </w:rPr>
            </w:pPr>
          </w:p>
        </w:tc>
        <w:tc>
          <w:tcPr>
            <w:tcW w:w="1803" w:type="dxa"/>
          </w:tcPr>
          <w:p w14:paraId="697B69F5"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250</w:t>
            </w:r>
          </w:p>
        </w:tc>
        <w:tc>
          <w:tcPr>
            <w:tcW w:w="2553" w:type="dxa"/>
          </w:tcPr>
          <w:p w14:paraId="3E9CD337" w14:textId="77777777" w:rsidR="006F6F14" w:rsidRPr="00FE179F" w:rsidRDefault="006F6F14" w:rsidP="005B5C03">
            <w:pPr>
              <w:pStyle w:val="NoSpacing"/>
              <w:jc w:val="center"/>
              <w:rPr>
                <w:rFonts w:ascii="Times New Roman" w:hAnsi="Times New Roman"/>
                <w:sz w:val="24"/>
                <w:szCs w:val="24"/>
              </w:rPr>
            </w:pPr>
            <w:r w:rsidRPr="00FE179F">
              <w:rPr>
                <w:rFonts w:ascii="Times New Roman" w:hAnsi="Times New Roman"/>
                <w:sz w:val="24"/>
                <w:szCs w:val="24"/>
              </w:rPr>
              <w:t>56.78 ± 0.2421</w:t>
            </w:r>
          </w:p>
        </w:tc>
        <w:tc>
          <w:tcPr>
            <w:tcW w:w="1701" w:type="dxa"/>
            <w:vMerge/>
          </w:tcPr>
          <w:p w14:paraId="215FBE72" w14:textId="77777777" w:rsidR="006F6F14" w:rsidRPr="00FE179F" w:rsidRDefault="006F6F14" w:rsidP="005B5C03">
            <w:pPr>
              <w:pStyle w:val="NoSpacing"/>
              <w:rPr>
                <w:rFonts w:ascii="Times New Roman" w:hAnsi="Times New Roman"/>
                <w:sz w:val="24"/>
                <w:szCs w:val="24"/>
              </w:rPr>
            </w:pPr>
          </w:p>
        </w:tc>
        <w:tc>
          <w:tcPr>
            <w:tcW w:w="1403" w:type="dxa"/>
            <w:vMerge/>
          </w:tcPr>
          <w:p w14:paraId="7119F09B" w14:textId="77777777" w:rsidR="006F6F14" w:rsidRPr="00FE179F" w:rsidRDefault="006F6F14" w:rsidP="005B5C03">
            <w:pPr>
              <w:pStyle w:val="NoSpacing"/>
              <w:rPr>
                <w:rFonts w:ascii="Times New Roman" w:hAnsi="Times New Roman"/>
                <w:sz w:val="24"/>
                <w:szCs w:val="24"/>
              </w:rPr>
            </w:pPr>
          </w:p>
        </w:tc>
      </w:tr>
    </w:tbl>
    <w:p w14:paraId="7F2F4BC9" w14:textId="77777777" w:rsidR="00131B1D" w:rsidRDefault="00131B1D" w:rsidP="00131B1D">
      <w:pPr>
        <w:pStyle w:val="NoSpacing"/>
        <w:spacing w:line="360" w:lineRule="auto"/>
        <w:rPr>
          <w:rFonts w:ascii="Times New Roman" w:hAnsi="Times New Roman"/>
          <w:sz w:val="24"/>
          <w:szCs w:val="24"/>
        </w:rPr>
      </w:pPr>
      <w:r w:rsidRPr="00FE179F">
        <w:rPr>
          <w:rFonts w:ascii="Times New Roman" w:hAnsi="Times New Roman"/>
          <w:sz w:val="24"/>
          <w:szCs w:val="24"/>
        </w:rPr>
        <w:t>Data are mean ± SD or % ± SD for triplicate measurements</w:t>
      </w:r>
    </w:p>
    <w:p w14:paraId="6D97D96A" w14:textId="77777777" w:rsidR="006F6F14" w:rsidRDefault="006F6F14" w:rsidP="008E101C">
      <w:pPr>
        <w:pStyle w:val="NoSpacing"/>
        <w:spacing w:line="360" w:lineRule="auto"/>
        <w:rPr>
          <w:rFonts w:ascii="Times New Roman" w:hAnsi="Times New Roman"/>
          <w:sz w:val="24"/>
          <w:szCs w:val="24"/>
        </w:rPr>
      </w:pPr>
    </w:p>
    <w:p w14:paraId="2CE938EA" w14:textId="77777777" w:rsidR="00023E37" w:rsidRDefault="00023E37" w:rsidP="008E101C">
      <w:pPr>
        <w:pStyle w:val="NoSpacing"/>
        <w:spacing w:line="360" w:lineRule="auto"/>
        <w:rPr>
          <w:rFonts w:ascii="Times New Roman" w:hAnsi="Times New Roman"/>
          <w:sz w:val="24"/>
          <w:szCs w:val="24"/>
        </w:rPr>
      </w:pPr>
    </w:p>
    <w:p w14:paraId="4E2E79E3" w14:textId="77777777" w:rsidR="00023E37" w:rsidRPr="00FE179F" w:rsidRDefault="00023E37" w:rsidP="008E101C">
      <w:pPr>
        <w:pStyle w:val="NoSpacing"/>
        <w:spacing w:line="360" w:lineRule="auto"/>
        <w:rPr>
          <w:rFonts w:ascii="Times New Roman" w:hAnsi="Times New Roman"/>
          <w:sz w:val="24"/>
          <w:szCs w:val="24"/>
        </w:rPr>
      </w:pPr>
    </w:p>
    <w:bookmarkEnd w:id="5"/>
    <w:p w14:paraId="246D27EE" w14:textId="77777777" w:rsidR="00C51BDE" w:rsidRPr="00442070" w:rsidRDefault="00C51BDE" w:rsidP="00702EA2">
      <w:pPr>
        <w:spacing w:line="360" w:lineRule="auto"/>
        <w:jc w:val="both"/>
        <w:rPr>
          <w:rFonts w:ascii="Times New Roman" w:hAnsi="Times New Roman" w:cs="Times New Roman"/>
          <w:sz w:val="24"/>
          <w:szCs w:val="24"/>
        </w:rPr>
      </w:pPr>
    </w:p>
    <w:sectPr w:rsidR="00C51BDE" w:rsidRPr="00442070" w:rsidSect="005B725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292A" w14:textId="77777777" w:rsidR="00F95985" w:rsidRDefault="00F95985" w:rsidP="005A06D7">
      <w:pPr>
        <w:spacing w:after="0" w:line="240" w:lineRule="auto"/>
      </w:pPr>
      <w:r>
        <w:separator/>
      </w:r>
    </w:p>
  </w:endnote>
  <w:endnote w:type="continuationSeparator" w:id="0">
    <w:p w14:paraId="3F88B164" w14:textId="77777777" w:rsidR="00F95985" w:rsidRDefault="00F95985" w:rsidP="005A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71DB" w14:textId="77777777" w:rsidR="00F95985" w:rsidRDefault="00F95985" w:rsidP="005A06D7">
      <w:pPr>
        <w:spacing w:after="0" w:line="240" w:lineRule="auto"/>
      </w:pPr>
      <w:r>
        <w:separator/>
      </w:r>
    </w:p>
  </w:footnote>
  <w:footnote w:type="continuationSeparator" w:id="0">
    <w:p w14:paraId="0C935945" w14:textId="77777777" w:rsidR="00F95985" w:rsidRDefault="00F95985" w:rsidP="005A0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68F"/>
    <w:multiLevelType w:val="hybridMultilevel"/>
    <w:tmpl w:val="2F6EFE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49449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5C"/>
    <w:rsid w:val="00023E37"/>
    <w:rsid w:val="0003489F"/>
    <w:rsid w:val="00060244"/>
    <w:rsid w:val="000656A5"/>
    <w:rsid w:val="000656BD"/>
    <w:rsid w:val="00070B13"/>
    <w:rsid w:val="000A25CA"/>
    <w:rsid w:val="000D0F5E"/>
    <w:rsid w:val="000D50A1"/>
    <w:rsid w:val="000E21A9"/>
    <w:rsid w:val="000F794E"/>
    <w:rsid w:val="001038F5"/>
    <w:rsid w:val="0012387B"/>
    <w:rsid w:val="00124FA5"/>
    <w:rsid w:val="00131B1D"/>
    <w:rsid w:val="00131D25"/>
    <w:rsid w:val="00140F87"/>
    <w:rsid w:val="00147BA3"/>
    <w:rsid w:val="00187DD7"/>
    <w:rsid w:val="001910C1"/>
    <w:rsid w:val="001910E4"/>
    <w:rsid w:val="00195791"/>
    <w:rsid w:val="001A0263"/>
    <w:rsid w:val="001A6319"/>
    <w:rsid w:val="001A69D7"/>
    <w:rsid w:val="001B64C9"/>
    <w:rsid w:val="001C495E"/>
    <w:rsid w:val="001C4D19"/>
    <w:rsid w:val="001D00A0"/>
    <w:rsid w:val="002006B6"/>
    <w:rsid w:val="002077DC"/>
    <w:rsid w:val="0021252F"/>
    <w:rsid w:val="00220960"/>
    <w:rsid w:val="0022225A"/>
    <w:rsid w:val="00243180"/>
    <w:rsid w:val="00263E8C"/>
    <w:rsid w:val="00270EAD"/>
    <w:rsid w:val="002730CD"/>
    <w:rsid w:val="00283B8C"/>
    <w:rsid w:val="00287286"/>
    <w:rsid w:val="002A387A"/>
    <w:rsid w:val="002A51DC"/>
    <w:rsid w:val="002A57B9"/>
    <w:rsid w:val="002E01D7"/>
    <w:rsid w:val="002E219B"/>
    <w:rsid w:val="002F3C49"/>
    <w:rsid w:val="00302DD8"/>
    <w:rsid w:val="00326689"/>
    <w:rsid w:val="00327A8A"/>
    <w:rsid w:val="00330556"/>
    <w:rsid w:val="00333C83"/>
    <w:rsid w:val="0033565C"/>
    <w:rsid w:val="003437CE"/>
    <w:rsid w:val="00345C35"/>
    <w:rsid w:val="00362603"/>
    <w:rsid w:val="00366A7A"/>
    <w:rsid w:val="0038570D"/>
    <w:rsid w:val="003A4394"/>
    <w:rsid w:val="003A60E3"/>
    <w:rsid w:val="003C166E"/>
    <w:rsid w:val="003C3CC0"/>
    <w:rsid w:val="003C75BB"/>
    <w:rsid w:val="003E42CD"/>
    <w:rsid w:val="003E42EB"/>
    <w:rsid w:val="003E7EFB"/>
    <w:rsid w:val="003F2F11"/>
    <w:rsid w:val="003F3988"/>
    <w:rsid w:val="003F7D2E"/>
    <w:rsid w:val="00411161"/>
    <w:rsid w:val="0043379F"/>
    <w:rsid w:val="00442070"/>
    <w:rsid w:val="00456812"/>
    <w:rsid w:val="00461192"/>
    <w:rsid w:val="00473E0F"/>
    <w:rsid w:val="00483C2A"/>
    <w:rsid w:val="00496509"/>
    <w:rsid w:val="004E5C83"/>
    <w:rsid w:val="004E78C4"/>
    <w:rsid w:val="004F20D3"/>
    <w:rsid w:val="004F3907"/>
    <w:rsid w:val="00503E53"/>
    <w:rsid w:val="00507751"/>
    <w:rsid w:val="0051355B"/>
    <w:rsid w:val="005358A3"/>
    <w:rsid w:val="005453A6"/>
    <w:rsid w:val="00546EA8"/>
    <w:rsid w:val="00550D43"/>
    <w:rsid w:val="005868BE"/>
    <w:rsid w:val="005A06D7"/>
    <w:rsid w:val="005A1037"/>
    <w:rsid w:val="005B09B6"/>
    <w:rsid w:val="005B2DDA"/>
    <w:rsid w:val="005B7258"/>
    <w:rsid w:val="005D1493"/>
    <w:rsid w:val="005D2733"/>
    <w:rsid w:val="005D3B8C"/>
    <w:rsid w:val="005E4FAF"/>
    <w:rsid w:val="005F2215"/>
    <w:rsid w:val="005F6C62"/>
    <w:rsid w:val="00600B1D"/>
    <w:rsid w:val="00604AEB"/>
    <w:rsid w:val="00605318"/>
    <w:rsid w:val="00613A67"/>
    <w:rsid w:val="00643ADB"/>
    <w:rsid w:val="00652CEF"/>
    <w:rsid w:val="0065587C"/>
    <w:rsid w:val="00663B7D"/>
    <w:rsid w:val="00666FB3"/>
    <w:rsid w:val="00691D58"/>
    <w:rsid w:val="006B3692"/>
    <w:rsid w:val="006F6F14"/>
    <w:rsid w:val="00700DAC"/>
    <w:rsid w:val="00702EA2"/>
    <w:rsid w:val="0070317A"/>
    <w:rsid w:val="00707184"/>
    <w:rsid w:val="007318A7"/>
    <w:rsid w:val="00736126"/>
    <w:rsid w:val="007405FF"/>
    <w:rsid w:val="007476B0"/>
    <w:rsid w:val="00764B03"/>
    <w:rsid w:val="00773902"/>
    <w:rsid w:val="007855F8"/>
    <w:rsid w:val="007A343A"/>
    <w:rsid w:val="007B53A5"/>
    <w:rsid w:val="007D10CF"/>
    <w:rsid w:val="007D64F5"/>
    <w:rsid w:val="007F287F"/>
    <w:rsid w:val="007F4574"/>
    <w:rsid w:val="008054C9"/>
    <w:rsid w:val="00807609"/>
    <w:rsid w:val="00817FD5"/>
    <w:rsid w:val="008268F8"/>
    <w:rsid w:val="008353AD"/>
    <w:rsid w:val="008369E5"/>
    <w:rsid w:val="00852BFF"/>
    <w:rsid w:val="0086300C"/>
    <w:rsid w:val="00863A7A"/>
    <w:rsid w:val="00863FEF"/>
    <w:rsid w:val="008709A2"/>
    <w:rsid w:val="008927D3"/>
    <w:rsid w:val="00894AF3"/>
    <w:rsid w:val="008B0C4D"/>
    <w:rsid w:val="008B59A4"/>
    <w:rsid w:val="008C7179"/>
    <w:rsid w:val="008E05DD"/>
    <w:rsid w:val="008E101C"/>
    <w:rsid w:val="008F1399"/>
    <w:rsid w:val="008F49C3"/>
    <w:rsid w:val="008F5C5E"/>
    <w:rsid w:val="008F7AAE"/>
    <w:rsid w:val="00901630"/>
    <w:rsid w:val="0091781C"/>
    <w:rsid w:val="009216D4"/>
    <w:rsid w:val="00922E9E"/>
    <w:rsid w:val="00926AD8"/>
    <w:rsid w:val="009333C2"/>
    <w:rsid w:val="00940177"/>
    <w:rsid w:val="0094422B"/>
    <w:rsid w:val="00962197"/>
    <w:rsid w:val="00964138"/>
    <w:rsid w:val="009672D1"/>
    <w:rsid w:val="0097193B"/>
    <w:rsid w:val="009842F7"/>
    <w:rsid w:val="009A0D70"/>
    <w:rsid w:val="009B0EB1"/>
    <w:rsid w:val="009B12A8"/>
    <w:rsid w:val="009B3D09"/>
    <w:rsid w:val="009C2DB1"/>
    <w:rsid w:val="009C64AD"/>
    <w:rsid w:val="009C76BE"/>
    <w:rsid w:val="00A14ACF"/>
    <w:rsid w:val="00A207E7"/>
    <w:rsid w:val="00A32ED8"/>
    <w:rsid w:val="00A35D13"/>
    <w:rsid w:val="00A4116B"/>
    <w:rsid w:val="00A51DFA"/>
    <w:rsid w:val="00A56BD8"/>
    <w:rsid w:val="00A56DB9"/>
    <w:rsid w:val="00A91F30"/>
    <w:rsid w:val="00A932C5"/>
    <w:rsid w:val="00AA4FAE"/>
    <w:rsid w:val="00AB53EC"/>
    <w:rsid w:val="00AE21C0"/>
    <w:rsid w:val="00AF0D58"/>
    <w:rsid w:val="00AF0FD2"/>
    <w:rsid w:val="00AF3858"/>
    <w:rsid w:val="00AF4B5C"/>
    <w:rsid w:val="00B14B2F"/>
    <w:rsid w:val="00B16F57"/>
    <w:rsid w:val="00B2195E"/>
    <w:rsid w:val="00B27031"/>
    <w:rsid w:val="00B539F8"/>
    <w:rsid w:val="00B55970"/>
    <w:rsid w:val="00B55F9F"/>
    <w:rsid w:val="00B602B9"/>
    <w:rsid w:val="00B63B3C"/>
    <w:rsid w:val="00B75216"/>
    <w:rsid w:val="00B76FB3"/>
    <w:rsid w:val="00B868AB"/>
    <w:rsid w:val="00BA4760"/>
    <w:rsid w:val="00BB03C6"/>
    <w:rsid w:val="00BB3B8B"/>
    <w:rsid w:val="00C061D6"/>
    <w:rsid w:val="00C30255"/>
    <w:rsid w:val="00C344A1"/>
    <w:rsid w:val="00C34BF0"/>
    <w:rsid w:val="00C408FC"/>
    <w:rsid w:val="00C51BDE"/>
    <w:rsid w:val="00C622C7"/>
    <w:rsid w:val="00C74BBB"/>
    <w:rsid w:val="00CA05F0"/>
    <w:rsid w:val="00CA7B06"/>
    <w:rsid w:val="00CC440B"/>
    <w:rsid w:val="00CD0F8A"/>
    <w:rsid w:val="00CD280D"/>
    <w:rsid w:val="00D17AB3"/>
    <w:rsid w:val="00D245E3"/>
    <w:rsid w:val="00D52AF3"/>
    <w:rsid w:val="00D5701C"/>
    <w:rsid w:val="00D6413A"/>
    <w:rsid w:val="00D66AF1"/>
    <w:rsid w:val="00D824C3"/>
    <w:rsid w:val="00D924D5"/>
    <w:rsid w:val="00DA6C3B"/>
    <w:rsid w:val="00DB02FE"/>
    <w:rsid w:val="00DD28ED"/>
    <w:rsid w:val="00DD341A"/>
    <w:rsid w:val="00DE3A7D"/>
    <w:rsid w:val="00DF2D3E"/>
    <w:rsid w:val="00E223A6"/>
    <w:rsid w:val="00E32CFA"/>
    <w:rsid w:val="00E44F72"/>
    <w:rsid w:val="00E53038"/>
    <w:rsid w:val="00E7079F"/>
    <w:rsid w:val="00E77DE6"/>
    <w:rsid w:val="00E912A9"/>
    <w:rsid w:val="00E91C97"/>
    <w:rsid w:val="00EA42FC"/>
    <w:rsid w:val="00EA7833"/>
    <w:rsid w:val="00EC024B"/>
    <w:rsid w:val="00EC6E34"/>
    <w:rsid w:val="00F11B6D"/>
    <w:rsid w:val="00F2622C"/>
    <w:rsid w:val="00F464D9"/>
    <w:rsid w:val="00F54B16"/>
    <w:rsid w:val="00F5561B"/>
    <w:rsid w:val="00F6639B"/>
    <w:rsid w:val="00F73F89"/>
    <w:rsid w:val="00F76F72"/>
    <w:rsid w:val="00F901AB"/>
    <w:rsid w:val="00F95985"/>
    <w:rsid w:val="00F964FE"/>
    <w:rsid w:val="00FA1B6E"/>
    <w:rsid w:val="00FC2C29"/>
    <w:rsid w:val="00FC5DE5"/>
    <w:rsid w:val="00FD6F42"/>
    <w:rsid w:val="00FE179F"/>
    <w:rsid w:val="00FE221E"/>
    <w:rsid w:val="00FF512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22BAF"/>
  <w15:chartTrackingRefBased/>
  <w15:docId w15:val="{CDAD1536-35ED-4AF7-88D9-295034F3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8F8"/>
    <w:pPr>
      <w:spacing w:after="0" w:line="240" w:lineRule="auto"/>
    </w:pPr>
    <w:rPr>
      <w:rFonts w:ascii="Calibri" w:eastAsia="Calibri" w:hAnsi="Calibri" w:cs="Times New Roman"/>
      <w:kern w:val="0"/>
      <w:lang w:val="en-US"/>
      <w14:ligatures w14:val="none"/>
    </w:rPr>
  </w:style>
  <w:style w:type="table" w:styleId="TableGrid">
    <w:name w:val="Table Grid"/>
    <w:basedOn w:val="TableNormal"/>
    <w:uiPriority w:val="39"/>
    <w:qFormat/>
    <w:rsid w:val="00826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1DFA"/>
    <w:rPr>
      <w:sz w:val="16"/>
      <w:szCs w:val="16"/>
    </w:rPr>
  </w:style>
  <w:style w:type="paragraph" w:styleId="CommentText">
    <w:name w:val="annotation text"/>
    <w:basedOn w:val="Normal"/>
    <w:link w:val="CommentTextChar"/>
    <w:uiPriority w:val="99"/>
    <w:semiHidden/>
    <w:unhideWhenUsed/>
    <w:rsid w:val="00A51DFA"/>
    <w:pPr>
      <w:spacing w:line="240" w:lineRule="auto"/>
    </w:pPr>
    <w:rPr>
      <w:sz w:val="20"/>
      <w:szCs w:val="20"/>
    </w:rPr>
  </w:style>
  <w:style w:type="character" w:customStyle="1" w:styleId="CommentTextChar">
    <w:name w:val="Comment Text Char"/>
    <w:basedOn w:val="DefaultParagraphFont"/>
    <w:link w:val="CommentText"/>
    <w:uiPriority w:val="99"/>
    <w:semiHidden/>
    <w:rsid w:val="00A51DFA"/>
    <w:rPr>
      <w:sz w:val="20"/>
      <w:szCs w:val="20"/>
    </w:rPr>
  </w:style>
  <w:style w:type="paragraph" w:styleId="CommentSubject">
    <w:name w:val="annotation subject"/>
    <w:basedOn w:val="CommentText"/>
    <w:next w:val="CommentText"/>
    <w:link w:val="CommentSubjectChar"/>
    <w:uiPriority w:val="99"/>
    <w:semiHidden/>
    <w:unhideWhenUsed/>
    <w:rsid w:val="00A51DFA"/>
    <w:rPr>
      <w:b/>
      <w:bCs/>
    </w:rPr>
  </w:style>
  <w:style w:type="character" w:customStyle="1" w:styleId="CommentSubjectChar">
    <w:name w:val="Comment Subject Char"/>
    <w:basedOn w:val="CommentTextChar"/>
    <w:link w:val="CommentSubject"/>
    <w:uiPriority w:val="99"/>
    <w:semiHidden/>
    <w:rsid w:val="00A51DFA"/>
    <w:rPr>
      <w:b/>
      <w:bCs/>
      <w:sz w:val="20"/>
      <w:szCs w:val="20"/>
    </w:rPr>
  </w:style>
  <w:style w:type="paragraph" w:styleId="Header">
    <w:name w:val="header"/>
    <w:basedOn w:val="Normal"/>
    <w:link w:val="HeaderChar"/>
    <w:uiPriority w:val="99"/>
    <w:unhideWhenUsed/>
    <w:rsid w:val="005A0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6D7"/>
  </w:style>
  <w:style w:type="paragraph" w:styleId="Footer">
    <w:name w:val="footer"/>
    <w:basedOn w:val="Normal"/>
    <w:link w:val="FooterChar"/>
    <w:uiPriority w:val="99"/>
    <w:unhideWhenUsed/>
    <w:rsid w:val="005A0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6D7"/>
  </w:style>
  <w:style w:type="paragraph" w:styleId="ListParagraph">
    <w:name w:val="List Paragraph"/>
    <w:basedOn w:val="Normal"/>
    <w:uiPriority w:val="34"/>
    <w:qFormat/>
    <w:rsid w:val="008B0C4D"/>
    <w:pPr>
      <w:ind w:left="720"/>
      <w:contextualSpacing/>
    </w:pPr>
  </w:style>
  <w:style w:type="character" w:styleId="Hyperlink">
    <w:name w:val="Hyperlink"/>
    <w:basedOn w:val="DefaultParagraphFont"/>
    <w:uiPriority w:val="99"/>
    <w:unhideWhenUsed/>
    <w:rsid w:val="00A91F30"/>
    <w:rPr>
      <w:color w:val="0563C1" w:themeColor="hyperlink"/>
      <w:u w:val="single"/>
    </w:rPr>
  </w:style>
  <w:style w:type="character" w:styleId="UnresolvedMention">
    <w:name w:val="Unresolved Mention"/>
    <w:basedOn w:val="DefaultParagraphFont"/>
    <w:uiPriority w:val="99"/>
    <w:semiHidden/>
    <w:unhideWhenUsed/>
    <w:rsid w:val="00A91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4019">
      <w:bodyDiv w:val="1"/>
      <w:marLeft w:val="0"/>
      <w:marRight w:val="0"/>
      <w:marTop w:val="0"/>
      <w:marBottom w:val="0"/>
      <w:divBdr>
        <w:top w:val="none" w:sz="0" w:space="0" w:color="auto"/>
        <w:left w:val="none" w:sz="0" w:space="0" w:color="auto"/>
        <w:bottom w:val="none" w:sz="0" w:space="0" w:color="auto"/>
        <w:right w:val="none" w:sz="0" w:space="0" w:color="auto"/>
      </w:divBdr>
    </w:div>
    <w:div w:id="135992515">
      <w:bodyDiv w:val="1"/>
      <w:marLeft w:val="0"/>
      <w:marRight w:val="0"/>
      <w:marTop w:val="0"/>
      <w:marBottom w:val="0"/>
      <w:divBdr>
        <w:top w:val="none" w:sz="0" w:space="0" w:color="auto"/>
        <w:left w:val="none" w:sz="0" w:space="0" w:color="auto"/>
        <w:bottom w:val="none" w:sz="0" w:space="0" w:color="auto"/>
        <w:right w:val="none" w:sz="0" w:space="0" w:color="auto"/>
      </w:divBdr>
    </w:div>
    <w:div w:id="361130607">
      <w:bodyDiv w:val="1"/>
      <w:marLeft w:val="0"/>
      <w:marRight w:val="0"/>
      <w:marTop w:val="0"/>
      <w:marBottom w:val="0"/>
      <w:divBdr>
        <w:top w:val="none" w:sz="0" w:space="0" w:color="auto"/>
        <w:left w:val="none" w:sz="0" w:space="0" w:color="auto"/>
        <w:bottom w:val="none" w:sz="0" w:space="0" w:color="auto"/>
        <w:right w:val="none" w:sz="0" w:space="0" w:color="auto"/>
      </w:divBdr>
    </w:div>
    <w:div w:id="365645603">
      <w:bodyDiv w:val="1"/>
      <w:marLeft w:val="0"/>
      <w:marRight w:val="0"/>
      <w:marTop w:val="0"/>
      <w:marBottom w:val="0"/>
      <w:divBdr>
        <w:top w:val="none" w:sz="0" w:space="0" w:color="auto"/>
        <w:left w:val="none" w:sz="0" w:space="0" w:color="auto"/>
        <w:bottom w:val="none" w:sz="0" w:space="0" w:color="auto"/>
        <w:right w:val="none" w:sz="0" w:space="0" w:color="auto"/>
      </w:divBdr>
    </w:div>
    <w:div w:id="493297606">
      <w:bodyDiv w:val="1"/>
      <w:marLeft w:val="0"/>
      <w:marRight w:val="0"/>
      <w:marTop w:val="0"/>
      <w:marBottom w:val="0"/>
      <w:divBdr>
        <w:top w:val="none" w:sz="0" w:space="0" w:color="auto"/>
        <w:left w:val="none" w:sz="0" w:space="0" w:color="auto"/>
        <w:bottom w:val="none" w:sz="0" w:space="0" w:color="auto"/>
        <w:right w:val="none" w:sz="0" w:space="0" w:color="auto"/>
      </w:divBdr>
    </w:div>
    <w:div w:id="617420178">
      <w:bodyDiv w:val="1"/>
      <w:marLeft w:val="0"/>
      <w:marRight w:val="0"/>
      <w:marTop w:val="0"/>
      <w:marBottom w:val="0"/>
      <w:divBdr>
        <w:top w:val="none" w:sz="0" w:space="0" w:color="auto"/>
        <w:left w:val="none" w:sz="0" w:space="0" w:color="auto"/>
        <w:bottom w:val="none" w:sz="0" w:space="0" w:color="auto"/>
        <w:right w:val="none" w:sz="0" w:space="0" w:color="auto"/>
      </w:divBdr>
    </w:div>
    <w:div w:id="1038891829">
      <w:bodyDiv w:val="1"/>
      <w:marLeft w:val="0"/>
      <w:marRight w:val="0"/>
      <w:marTop w:val="0"/>
      <w:marBottom w:val="0"/>
      <w:divBdr>
        <w:top w:val="none" w:sz="0" w:space="0" w:color="auto"/>
        <w:left w:val="none" w:sz="0" w:space="0" w:color="auto"/>
        <w:bottom w:val="none" w:sz="0" w:space="0" w:color="auto"/>
        <w:right w:val="none" w:sz="0" w:space="0" w:color="auto"/>
      </w:divBdr>
    </w:div>
    <w:div w:id="1380864377">
      <w:bodyDiv w:val="1"/>
      <w:marLeft w:val="0"/>
      <w:marRight w:val="0"/>
      <w:marTop w:val="0"/>
      <w:marBottom w:val="0"/>
      <w:divBdr>
        <w:top w:val="none" w:sz="0" w:space="0" w:color="auto"/>
        <w:left w:val="none" w:sz="0" w:space="0" w:color="auto"/>
        <w:bottom w:val="none" w:sz="0" w:space="0" w:color="auto"/>
        <w:right w:val="none" w:sz="0" w:space="0" w:color="auto"/>
      </w:divBdr>
    </w:div>
    <w:div w:id="1645963530">
      <w:bodyDiv w:val="1"/>
      <w:marLeft w:val="0"/>
      <w:marRight w:val="0"/>
      <w:marTop w:val="0"/>
      <w:marBottom w:val="0"/>
      <w:divBdr>
        <w:top w:val="none" w:sz="0" w:space="0" w:color="auto"/>
        <w:left w:val="none" w:sz="0" w:space="0" w:color="auto"/>
        <w:bottom w:val="none" w:sz="0" w:space="0" w:color="auto"/>
        <w:right w:val="none" w:sz="0" w:space="0" w:color="auto"/>
      </w:divBdr>
    </w:div>
    <w:div w:id="19180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elya@farmasi.ui.ac.id" TargetMode="Externa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D8F45-893F-41EC-9F6A-32AF51AF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24</Pages>
  <Words>27607</Words>
  <Characters>167028</Characters>
  <Application>Microsoft Office Word</Application>
  <DocSecurity>0</DocSecurity>
  <Lines>6424</Lines>
  <Paragraphs>2666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Triadisti</dc:creator>
  <cp:keywords/>
  <dc:description/>
  <cp:lastModifiedBy>Nita Triadisti</cp:lastModifiedBy>
  <cp:revision>213</cp:revision>
  <dcterms:created xsi:type="dcterms:W3CDTF">2023-06-16T06:44:00Z</dcterms:created>
  <dcterms:modified xsi:type="dcterms:W3CDTF">2023-12-21T09:08:00Z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http://csl.mendeley.com/styles/374090311/ActaBiochimicaPolonica</vt:lpwstr>
  </property>
  <property fmtid="{D5CDD505-2E9C-101B-9397-08002B2CF9AE}" pid="3" name="Mendeley Recent Style Name 0_1">
    <vt:lpwstr>Acta Biochimica Polonica - Pawel Pomorski, PhD</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3855c3c5-3e5a-3d95-bcd5-ee94165738f3</vt:lpwstr>
  </property>
  <property fmtid="{D5CDD505-2E9C-101B-9397-08002B2CF9AE}" pid="24" name="Mendeley Citation Style_1">
    <vt:lpwstr>http://www.zotero.org/styles/apa</vt:lpwstr>
  </property>
  <property fmtid="{D5CDD505-2E9C-101B-9397-08002B2CF9AE}" pid="25" name="GrammarlyDocumentId">
    <vt:lpwstr>bee6f1d0cd5213cbad4412b19e65ac068db8885c8d728fd771978316b0e1f915</vt:lpwstr>
  </property>
</Properties>
</file>