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ACFC" w14:textId="4837BA68" w:rsidR="00202DE6" w:rsidRPr="00830C04" w:rsidRDefault="00EA0A4D" w:rsidP="00B043C2">
      <w:pPr>
        <w:spacing w:line="360" w:lineRule="auto"/>
        <w:jc w:val="both"/>
        <w:rPr>
          <w:rFonts w:ascii="Times New Roman" w:hAnsi="Times New Roman" w:cs="Times New Roman"/>
          <w:b/>
          <w:sz w:val="28"/>
          <w:szCs w:val="28"/>
        </w:rPr>
      </w:pPr>
      <w:r w:rsidRPr="00830C04">
        <w:rPr>
          <w:rFonts w:ascii="Times New Roman" w:hAnsi="Times New Roman" w:cs="Times New Roman"/>
          <w:b/>
          <w:sz w:val="28"/>
          <w:szCs w:val="28"/>
        </w:rPr>
        <w:t xml:space="preserve">Influence </w:t>
      </w:r>
      <w:r w:rsidR="00ED722C">
        <w:rPr>
          <w:rFonts w:ascii="Times New Roman" w:hAnsi="Times New Roman" w:cs="Times New Roman"/>
          <w:b/>
          <w:sz w:val="28"/>
          <w:szCs w:val="28"/>
        </w:rPr>
        <w:t>o</w:t>
      </w:r>
      <w:r w:rsidRPr="00830C04">
        <w:rPr>
          <w:rFonts w:ascii="Times New Roman" w:hAnsi="Times New Roman" w:cs="Times New Roman"/>
          <w:b/>
          <w:sz w:val="28"/>
          <w:szCs w:val="28"/>
        </w:rPr>
        <w:t xml:space="preserve">f Percent </w:t>
      </w:r>
      <w:r>
        <w:rPr>
          <w:rFonts w:ascii="Times New Roman" w:hAnsi="Times New Roman" w:cs="Times New Roman"/>
          <w:b/>
          <w:sz w:val="28"/>
          <w:szCs w:val="28"/>
        </w:rPr>
        <w:t>Shade</w:t>
      </w:r>
      <w:r w:rsidRPr="00830C04">
        <w:rPr>
          <w:rFonts w:ascii="Times New Roman" w:hAnsi="Times New Roman" w:cs="Times New Roman"/>
          <w:b/>
          <w:sz w:val="28"/>
          <w:szCs w:val="28"/>
        </w:rPr>
        <w:t xml:space="preserve"> </w:t>
      </w:r>
      <w:r>
        <w:rPr>
          <w:rFonts w:ascii="Times New Roman" w:hAnsi="Times New Roman" w:cs="Times New Roman"/>
          <w:b/>
          <w:sz w:val="28"/>
          <w:szCs w:val="28"/>
        </w:rPr>
        <w:t>a</w:t>
      </w:r>
      <w:r w:rsidRPr="00830C04">
        <w:rPr>
          <w:rFonts w:ascii="Times New Roman" w:hAnsi="Times New Roman" w:cs="Times New Roman"/>
          <w:b/>
          <w:sz w:val="28"/>
          <w:szCs w:val="28"/>
        </w:rPr>
        <w:t xml:space="preserve">nd Foliar Application </w:t>
      </w:r>
      <w:r>
        <w:rPr>
          <w:rFonts w:ascii="Times New Roman" w:hAnsi="Times New Roman" w:cs="Times New Roman"/>
          <w:b/>
          <w:sz w:val="28"/>
          <w:szCs w:val="28"/>
        </w:rPr>
        <w:t>o</w:t>
      </w:r>
      <w:r w:rsidRPr="00830C04">
        <w:rPr>
          <w:rFonts w:ascii="Times New Roman" w:hAnsi="Times New Roman" w:cs="Times New Roman"/>
          <w:b/>
          <w:sz w:val="28"/>
          <w:szCs w:val="28"/>
        </w:rPr>
        <w:t xml:space="preserve">f </w:t>
      </w:r>
      <w:proofErr w:type="spellStart"/>
      <w:r>
        <w:rPr>
          <w:rFonts w:ascii="Times New Roman" w:hAnsi="Times New Roman" w:cs="Times New Roman"/>
          <w:b/>
          <w:sz w:val="28"/>
          <w:szCs w:val="28"/>
        </w:rPr>
        <w:t>Humic</w:t>
      </w:r>
      <w:proofErr w:type="spellEnd"/>
      <w:r>
        <w:rPr>
          <w:rFonts w:ascii="Times New Roman" w:hAnsi="Times New Roman" w:cs="Times New Roman"/>
          <w:b/>
          <w:sz w:val="28"/>
          <w:szCs w:val="28"/>
        </w:rPr>
        <w:t xml:space="preserve"> </w:t>
      </w:r>
      <w:r w:rsidRPr="00830C04">
        <w:rPr>
          <w:rFonts w:ascii="Times New Roman" w:hAnsi="Times New Roman" w:cs="Times New Roman"/>
          <w:b/>
          <w:sz w:val="28"/>
          <w:szCs w:val="28"/>
        </w:rPr>
        <w:t xml:space="preserve">Acid </w:t>
      </w:r>
      <w:r>
        <w:rPr>
          <w:rFonts w:ascii="Times New Roman" w:hAnsi="Times New Roman" w:cs="Times New Roman"/>
          <w:b/>
          <w:sz w:val="28"/>
          <w:szCs w:val="28"/>
        </w:rPr>
        <w:t>o</w:t>
      </w:r>
      <w:r w:rsidRPr="00830C04">
        <w:rPr>
          <w:rFonts w:ascii="Times New Roman" w:hAnsi="Times New Roman" w:cs="Times New Roman"/>
          <w:b/>
          <w:sz w:val="28"/>
          <w:szCs w:val="28"/>
        </w:rPr>
        <w:t>n Growth</w:t>
      </w:r>
      <w:r w:rsidRPr="000A5FB7">
        <w:rPr>
          <w:rFonts w:ascii="Times New Roman" w:hAnsi="Times New Roman" w:cs="Times New Roman"/>
          <w:b/>
          <w:color w:val="FFFFFF" w:themeColor="background1"/>
          <w:sz w:val="28"/>
          <w:szCs w:val="28"/>
        </w:rPr>
        <w:t xml:space="preserve"> </w:t>
      </w:r>
      <w:r>
        <w:rPr>
          <w:rFonts w:ascii="Times New Roman" w:hAnsi="Times New Roman" w:cs="Times New Roman"/>
          <w:b/>
          <w:sz w:val="28"/>
          <w:szCs w:val="28"/>
        </w:rPr>
        <w:t>a</w:t>
      </w:r>
      <w:r w:rsidRPr="00830C04">
        <w:rPr>
          <w:rFonts w:ascii="Times New Roman" w:hAnsi="Times New Roman" w:cs="Times New Roman"/>
          <w:b/>
          <w:sz w:val="28"/>
          <w:szCs w:val="28"/>
        </w:rPr>
        <w:t xml:space="preserve">nd Development </w:t>
      </w:r>
      <w:r>
        <w:rPr>
          <w:rFonts w:ascii="Times New Roman" w:hAnsi="Times New Roman" w:cs="Times New Roman"/>
          <w:b/>
          <w:sz w:val="28"/>
          <w:szCs w:val="28"/>
        </w:rPr>
        <w:t>o</w:t>
      </w:r>
      <w:r w:rsidRPr="00830C04">
        <w:rPr>
          <w:rFonts w:ascii="Times New Roman" w:hAnsi="Times New Roman" w:cs="Times New Roman"/>
          <w:b/>
          <w:sz w:val="28"/>
          <w:szCs w:val="28"/>
        </w:rPr>
        <w:t>f</w:t>
      </w:r>
      <w:r>
        <w:rPr>
          <w:rFonts w:ascii="Times New Roman" w:hAnsi="Times New Roman" w:cs="Times New Roman"/>
          <w:b/>
          <w:sz w:val="28"/>
          <w:szCs w:val="28"/>
        </w:rPr>
        <w:t xml:space="preserve"> </w:t>
      </w:r>
      <w:r w:rsidRPr="00D92A47">
        <w:rPr>
          <w:rFonts w:ascii="Times New Roman" w:hAnsi="Times New Roman" w:cs="Times New Roman"/>
          <w:b/>
          <w:i/>
          <w:sz w:val="28"/>
          <w:szCs w:val="28"/>
        </w:rPr>
        <w:t>Gladiolus</w:t>
      </w:r>
      <w:r>
        <w:rPr>
          <w:rFonts w:ascii="Times New Roman" w:hAnsi="Times New Roman" w:cs="Times New Roman"/>
          <w:b/>
          <w:sz w:val="28"/>
          <w:szCs w:val="28"/>
        </w:rPr>
        <w:t xml:space="preserve"> </w:t>
      </w:r>
      <w:proofErr w:type="spellStart"/>
      <w:r w:rsidRPr="00D81CCC">
        <w:rPr>
          <w:rFonts w:ascii="Times New Roman" w:hAnsi="Times New Roman" w:cs="Times New Roman"/>
          <w:b/>
          <w:i/>
          <w:sz w:val="28"/>
          <w:szCs w:val="28"/>
        </w:rPr>
        <w:t>Grandiflorus</w:t>
      </w:r>
      <w:proofErr w:type="spellEnd"/>
    </w:p>
    <w:p w14:paraId="3FE95366" w14:textId="4913AC34" w:rsidR="00B043C2" w:rsidRPr="003247AC" w:rsidRDefault="00202DE6" w:rsidP="003247AC">
      <w:pPr>
        <w:spacing w:before="240" w:line="360" w:lineRule="auto"/>
        <w:jc w:val="both"/>
        <w:rPr>
          <w:rFonts w:ascii="Times New Roman" w:hAnsi="Times New Roman" w:cs="Times New Roman"/>
          <w:b/>
          <w:bCs/>
          <w:sz w:val="24"/>
          <w:szCs w:val="24"/>
        </w:rPr>
      </w:pPr>
      <w:r w:rsidRPr="003247AC">
        <w:rPr>
          <w:rFonts w:ascii="Times New Roman" w:hAnsi="Times New Roman" w:cs="Times New Roman"/>
          <w:b/>
          <w:bCs/>
          <w:sz w:val="24"/>
          <w:szCs w:val="24"/>
        </w:rPr>
        <w:t>Mushtaq Ali</w:t>
      </w:r>
      <w:r w:rsidR="00C15A7A" w:rsidRPr="003247AC">
        <w:rPr>
          <w:rFonts w:ascii="Times New Roman" w:hAnsi="Times New Roman" w:cs="Times New Roman"/>
          <w:b/>
          <w:bCs/>
          <w:sz w:val="24"/>
          <w:szCs w:val="24"/>
          <w:vertAlign w:val="superscript"/>
        </w:rPr>
        <w:t>1</w:t>
      </w:r>
      <w:r w:rsidR="00513534" w:rsidRPr="003247AC">
        <w:rPr>
          <w:rFonts w:ascii="Times New Roman" w:hAnsi="Times New Roman" w:cs="Times New Roman"/>
          <w:b/>
          <w:bCs/>
          <w:sz w:val="24"/>
          <w:szCs w:val="24"/>
        </w:rPr>
        <w:t xml:space="preserve">, </w:t>
      </w:r>
      <w:r w:rsidR="00B043C2" w:rsidRPr="003247AC">
        <w:rPr>
          <w:rFonts w:ascii="Times New Roman" w:hAnsi="Times New Roman" w:cs="Times New Roman"/>
          <w:b/>
          <w:bCs/>
          <w:sz w:val="24"/>
          <w:szCs w:val="24"/>
        </w:rPr>
        <w:t>Muhammad Babar</w:t>
      </w:r>
      <w:r w:rsidR="00C15A7A" w:rsidRPr="003247AC">
        <w:rPr>
          <w:rFonts w:ascii="Times New Roman" w:hAnsi="Times New Roman" w:cs="Times New Roman"/>
          <w:b/>
          <w:bCs/>
          <w:sz w:val="24"/>
          <w:szCs w:val="24"/>
          <w:vertAlign w:val="superscript"/>
        </w:rPr>
        <w:t>1</w:t>
      </w:r>
      <w:r w:rsidR="00B043C2" w:rsidRPr="003247AC">
        <w:rPr>
          <w:rFonts w:ascii="Times New Roman" w:hAnsi="Times New Roman" w:cs="Times New Roman"/>
          <w:b/>
          <w:bCs/>
          <w:sz w:val="24"/>
          <w:szCs w:val="24"/>
        </w:rPr>
        <w:t xml:space="preserve">, </w:t>
      </w:r>
      <w:proofErr w:type="spellStart"/>
      <w:r w:rsidR="00C15A7A" w:rsidRPr="003247AC">
        <w:rPr>
          <w:rFonts w:ascii="Times New Roman" w:hAnsi="Times New Roman" w:cs="Times New Roman"/>
          <w:b/>
          <w:bCs/>
          <w:sz w:val="24"/>
          <w:szCs w:val="24"/>
        </w:rPr>
        <w:t>I</w:t>
      </w:r>
      <w:r w:rsidR="0056450D" w:rsidRPr="003247AC">
        <w:rPr>
          <w:rFonts w:ascii="Times New Roman" w:hAnsi="Times New Roman" w:cs="Times New Roman"/>
          <w:b/>
          <w:bCs/>
          <w:sz w:val="24"/>
          <w:szCs w:val="24"/>
        </w:rPr>
        <w:t>badu</w:t>
      </w:r>
      <w:r w:rsidR="00C15A7A" w:rsidRPr="003247AC">
        <w:rPr>
          <w:rFonts w:ascii="Times New Roman" w:hAnsi="Times New Roman" w:cs="Times New Roman"/>
          <w:b/>
          <w:bCs/>
          <w:sz w:val="24"/>
          <w:szCs w:val="24"/>
        </w:rPr>
        <w:t>llah</w:t>
      </w:r>
      <w:proofErr w:type="spellEnd"/>
      <w:r w:rsidR="00C15A7A" w:rsidRPr="003247AC">
        <w:rPr>
          <w:rFonts w:ascii="Times New Roman" w:hAnsi="Times New Roman" w:cs="Times New Roman"/>
          <w:b/>
          <w:bCs/>
          <w:sz w:val="24"/>
          <w:szCs w:val="24"/>
        </w:rPr>
        <w:t xml:space="preserve"> Jan</w:t>
      </w:r>
      <w:r w:rsidR="00F945BA" w:rsidRPr="003247AC">
        <w:rPr>
          <w:rFonts w:ascii="Times New Roman" w:hAnsi="Times New Roman" w:cs="Times New Roman"/>
          <w:b/>
          <w:bCs/>
          <w:sz w:val="24"/>
          <w:szCs w:val="24"/>
          <w:vertAlign w:val="superscript"/>
        </w:rPr>
        <w:t>1</w:t>
      </w:r>
      <w:r w:rsidR="00C15A7A" w:rsidRPr="003247AC">
        <w:rPr>
          <w:rFonts w:ascii="Times New Roman" w:hAnsi="Times New Roman" w:cs="Times New Roman"/>
          <w:b/>
          <w:bCs/>
          <w:sz w:val="24"/>
          <w:szCs w:val="24"/>
        </w:rPr>
        <w:t>,</w:t>
      </w:r>
      <w:r w:rsidR="0056450D" w:rsidRPr="003247AC">
        <w:rPr>
          <w:rFonts w:ascii="Times New Roman" w:hAnsi="Times New Roman" w:cs="Times New Roman"/>
          <w:b/>
          <w:bCs/>
          <w:sz w:val="24"/>
          <w:szCs w:val="24"/>
        </w:rPr>
        <w:t xml:space="preserve"> </w:t>
      </w:r>
      <w:proofErr w:type="spellStart"/>
      <w:r w:rsidR="0056450D" w:rsidRPr="003247AC">
        <w:rPr>
          <w:rFonts w:ascii="Times New Roman" w:hAnsi="Times New Roman" w:cs="Times New Roman"/>
          <w:b/>
          <w:bCs/>
          <w:sz w:val="24"/>
          <w:szCs w:val="24"/>
        </w:rPr>
        <w:t>Mehwish</w:t>
      </w:r>
      <w:proofErr w:type="spellEnd"/>
      <w:r w:rsidR="0056450D" w:rsidRPr="003247AC">
        <w:rPr>
          <w:rFonts w:ascii="Times New Roman" w:hAnsi="Times New Roman" w:cs="Times New Roman"/>
          <w:b/>
          <w:bCs/>
          <w:sz w:val="24"/>
          <w:szCs w:val="24"/>
        </w:rPr>
        <w:t xml:space="preserve"> Dalil</w:t>
      </w:r>
      <w:r w:rsidR="00F945BA" w:rsidRPr="003247AC">
        <w:rPr>
          <w:rFonts w:ascii="Times New Roman" w:hAnsi="Times New Roman" w:cs="Times New Roman"/>
          <w:b/>
          <w:bCs/>
          <w:sz w:val="24"/>
          <w:szCs w:val="24"/>
          <w:vertAlign w:val="superscript"/>
        </w:rPr>
        <w:t>2</w:t>
      </w:r>
      <w:r w:rsidR="0056450D" w:rsidRPr="003247AC">
        <w:rPr>
          <w:rFonts w:ascii="Times New Roman" w:hAnsi="Times New Roman" w:cs="Times New Roman"/>
          <w:b/>
          <w:bCs/>
          <w:sz w:val="24"/>
          <w:szCs w:val="24"/>
        </w:rPr>
        <w:t>, Basit Ali</w:t>
      </w:r>
      <w:r w:rsidR="00F945BA" w:rsidRPr="003247AC">
        <w:rPr>
          <w:rFonts w:ascii="Times New Roman" w:hAnsi="Times New Roman" w:cs="Times New Roman"/>
          <w:b/>
          <w:bCs/>
          <w:sz w:val="24"/>
          <w:szCs w:val="24"/>
          <w:vertAlign w:val="superscript"/>
        </w:rPr>
        <w:t>3</w:t>
      </w:r>
      <w:r w:rsidR="0056450D" w:rsidRPr="003247AC">
        <w:rPr>
          <w:rFonts w:ascii="Times New Roman" w:hAnsi="Times New Roman" w:cs="Times New Roman"/>
          <w:b/>
          <w:bCs/>
          <w:sz w:val="24"/>
          <w:szCs w:val="24"/>
        </w:rPr>
        <w:t xml:space="preserve">, </w:t>
      </w:r>
      <w:r w:rsidR="00C15A7A" w:rsidRPr="003247AC">
        <w:rPr>
          <w:rFonts w:ascii="Times New Roman" w:hAnsi="Times New Roman" w:cs="Times New Roman"/>
          <w:b/>
          <w:bCs/>
          <w:sz w:val="24"/>
          <w:szCs w:val="24"/>
        </w:rPr>
        <w:t>Salman Ali</w:t>
      </w:r>
      <w:r w:rsidR="00F945BA" w:rsidRPr="003247AC">
        <w:rPr>
          <w:rFonts w:ascii="Times New Roman" w:hAnsi="Times New Roman" w:cs="Times New Roman"/>
          <w:b/>
          <w:bCs/>
          <w:sz w:val="24"/>
          <w:szCs w:val="24"/>
          <w:vertAlign w:val="superscript"/>
        </w:rPr>
        <w:t>4</w:t>
      </w:r>
      <w:r w:rsidR="00C15A7A" w:rsidRPr="003247AC">
        <w:rPr>
          <w:rFonts w:ascii="Times New Roman" w:hAnsi="Times New Roman" w:cs="Times New Roman"/>
          <w:b/>
          <w:bCs/>
          <w:sz w:val="24"/>
          <w:szCs w:val="24"/>
        </w:rPr>
        <w:t>,</w:t>
      </w:r>
      <w:r w:rsidR="0056450D" w:rsidRPr="003247AC">
        <w:rPr>
          <w:rFonts w:ascii="Times New Roman" w:hAnsi="Times New Roman" w:cs="Times New Roman"/>
          <w:b/>
          <w:bCs/>
          <w:sz w:val="24"/>
          <w:szCs w:val="24"/>
        </w:rPr>
        <w:t xml:space="preserve"> Akhtar Ali</w:t>
      </w:r>
      <w:r w:rsidR="00F945BA" w:rsidRPr="003247AC">
        <w:rPr>
          <w:rFonts w:ascii="Times New Roman" w:hAnsi="Times New Roman" w:cs="Times New Roman"/>
          <w:b/>
          <w:bCs/>
          <w:sz w:val="24"/>
          <w:szCs w:val="24"/>
          <w:vertAlign w:val="superscript"/>
        </w:rPr>
        <w:t>5</w:t>
      </w:r>
      <w:r w:rsidR="0056450D" w:rsidRPr="003247AC">
        <w:rPr>
          <w:rFonts w:ascii="Times New Roman" w:hAnsi="Times New Roman" w:cs="Times New Roman"/>
          <w:b/>
          <w:bCs/>
          <w:sz w:val="24"/>
          <w:szCs w:val="24"/>
        </w:rPr>
        <w:t xml:space="preserve"> and Jihad Ali</w:t>
      </w:r>
      <w:r w:rsidR="0056450D" w:rsidRPr="003247AC">
        <w:rPr>
          <w:rFonts w:ascii="Times New Roman" w:hAnsi="Times New Roman" w:cs="Times New Roman"/>
          <w:b/>
          <w:bCs/>
          <w:sz w:val="24"/>
          <w:szCs w:val="24"/>
          <w:vertAlign w:val="superscript"/>
        </w:rPr>
        <w:t>1</w:t>
      </w:r>
    </w:p>
    <w:p w14:paraId="1F3DB3F0" w14:textId="139C041C" w:rsidR="00202DE6" w:rsidRPr="003247AC" w:rsidRDefault="0056450D" w:rsidP="003247AC">
      <w:pPr>
        <w:spacing w:line="360" w:lineRule="auto"/>
        <w:contextualSpacing/>
        <w:jc w:val="both"/>
        <w:rPr>
          <w:rFonts w:ascii="Times New Roman" w:hAnsi="Times New Roman" w:cs="Times New Roman"/>
          <w:i/>
          <w:iCs/>
          <w:sz w:val="24"/>
          <w:szCs w:val="24"/>
        </w:rPr>
      </w:pPr>
      <w:r w:rsidRPr="003247AC">
        <w:rPr>
          <w:rFonts w:ascii="Times New Roman" w:hAnsi="Times New Roman" w:cs="Times New Roman"/>
          <w:i/>
          <w:iCs/>
          <w:sz w:val="24"/>
          <w:szCs w:val="24"/>
          <w:vertAlign w:val="superscript"/>
        </w:rPr>
        <w:t>1</w:t>
      </w:r>
      <w:r w:rsidR="00202DE6" w:rsidRPr="003247AC">
        <w:rPr>
          <w:rFonts w:ascii="Times New Roman" w:hAnsi="Times New Roman" w:cs="Times New Roman"/>
          <w:i/>
          <w:iCs/>
          <w:sz w:val="24"/>
          <w:szCs w:val="24"/>
        </w:rPr>
        <w:t>Department of Agricultur</w:t>
      </w:r>
      <w:r w:rsidR="00B043C2" w:rsidRPr="003247AC">
        <w:rPr>
          <w:rFonts w:ascii="Times New Roman" w:hAnsi="Times New Roman" w:cs="Times New Roman"/>
          <w:i/>
          <w:iCs/>
          <w:sz w:val="24"/>
          <w:szCs w:val="24"/>
        </w:rPr>
        <w:t xml:space="preserve">e, </w:t>
      </w:r>
      <w:r w:rsidR="00202DE6" w:rsidRPr="003247AC">
        <w:rPr>
          <w:rFonts w:ascii="Times New Roman" w:hAnsi="Times New Roman" w:cs="Times New Roman"/>
          <w:i/>
          <w:iCs/>
          <w:sz w:val="24"/>
          <w:szCs w:val="24"/>
        </w:rPr>
        <w:t>The University of Swabi-Anbar, Swabi-Khyber Pakhtunkhwa-Pakistan</w:t>
      </w:r>
    </w:p>
    <w:p w14:paraId="01A33386" w14:textId="4A367292" w:rsidR="00F945BA" w:rsidRPr="003247AC" w:rsidRDefault="00F945BA" w:rsidP="003247AC">
      <w:pPr>
        <w:spacing w:line="276" w:lineRule="auto"/>
        <w:ind w:right="90"/>
        <w:contextualSpacing/>
        <w:rPr>
          <w:rFonts w:ascii="Times New Roman" w:eastAsia="Calibri" w:hAnsi="Times New Roman" w:cs="Times New Roman"/>
          <w:bCs/>
          <w:i/>
          <w:iCs/>
          <w:sz w:val="24"/>
          <w:szCs w:val="24"/>
        </w:rPr>
      </w:pPr>
      <w:r w:rsidRPr="003247AC">
        <w:rPr>
          <w:rFonts w:ascii="Times New Roman" w:eastAsia="Calibri" w:hAnsi="Times New Roman" w:cs="Times New Roman"/>
          <w:bCs/>
          <w:i/>
          <w:iCs/>
          <w:sz w:val="24"/>
          <w:szCs w:val="24"/>
          <w:vertAlign w:val="superscript"/>
        </w:rPr>
        <w:t>2</w:t>
      </w:r>
      <w:r w:rsidRPr="003247AC">
        <w:rPr>
          <w:rFonts w:ascii="Times New Roman" w:eastAsia="Calibri" w:hAnsi="Times New Roman" w:cs="Times New Roman"/>
          <w:bCs/>
          <w:i/>
          <w:iCs/>
          <w:sz w:val="24"/>
          <w:szCs w:val="24"/>
        </w:rPr>
        <w:t xml:space="preserve">Department of Zoology, University of Poonch </w:t>
      </w:r>
      <w:proofErr w:type="spellStart"/>
      <w:r w:rsidRPr="003247AC">
        <w:rPr>
          <w:rFonts w:ascii="Times New Roman" w:eastAsia="Calibri" w:hAnsi="Times New Roman" w:cs="Times New Roman"/>
          <w:bCs/>
          <w:i/>
          <w:iCs/>
          <w:sz w:val="24"/>
          <w:szCs w:val="24"/>
        </w:rPr>
        <w:t>Rawlakot</w:t>
      </w:r>
      <w:proofErr w:type="spellEnd"/>
      <w:r w:rsidRPr="003247AC">
        <w:rPr>
          <w:rFonts w:ascii="Times New Roman" w:eastAsia="Calibri" w:hAnsi="Times New Roman" w:cs="Times New Roman"/>
          <w:bCs/>
          <w:i/>
          <w:iCs/>
          <w:sz w:val="24"/>
          <w:szCs w:val="24"/>
        </w:rPr>
        <w:t xml:space="preserve"> Azad Kashmir, </w:t>
      </w:r>
      <w:proofErr w:type="spellStart"/>
      <w:r w:rsidRPr="003247AC">
        <w:rPr>
          <w:rFonts w:ascii="Times New Roman" w:eastAsia="Calibri" w:hAnsi="Times New Roman" w:cs="Times New Roman"/>
          <w:bCs/>
          <w:i/>
          <w:iCs/>
          <w:sz w:val="24"/>
          <w:szCs w:val="24"/>
        </w:rPr>
        <w:t>Sudhnoti</w:t>
      </w:r>
      <w:proofErr w:type="spellEnd"/>
      <w:r w:rsidRPr="003247AC">
        <w:rPr>
          <w:rFonts w:ascii="Times New Roman" w:eastAsia="Calibri" w:hAnsi="Times New Roman" w:cs="Times New Roman"/>
          <w:bCs/>
          <w:i/>
          <w:iCs/>
          <w:sz w:val="24"/>
          <w:szCs w:val="24"/>
        </w:rPr>
        <w:t xml:space="preserve"> Azad Kashmir, Pakistan</w:t>
      </w:r>
    </w:p>
    <w:p w14:paraId="7170C407" w14:textId="184D6006" w:rsidR="00F945BA" w:rsidRPr="003247AC" w:rsidRDefault="00F945BA" w:rsidP="003247AC">
      <w:pPr>
        <w:spacing w:line="276" w:lineRule="auto"/>
        <w:ind w:right="90"/>
        <w:contextualSpacing/>
        <w:rPr>
          <w:rFonts w:ascii="Times New Roman" w:eastAsia="Calibri" w:hAnsi="Times New Roman" w:cs="Times New Roman"/>
          <w:bCs/>
          <w:i/>
          <w:iCs/>
          <w:sz w:val="24"/>
          <w:szCs w:val="24"/>
        </w:rPr>
      </w:pPr>
      <w:r w:rsidRPr="003247AC">
        <w:rPr>
          <w:rFonts w:ascii="Times New Roman" w:eastAsia="Calibri" w:hAnsi="Times New Roman" w:cs="Times New Roman"/>
          <w:bCs/>
          <w:i/>
          <w:iCs/>
          <w:sz w:val="24"/>
          <w:szCs w:val="24"/>
          <w:vertAlign w:val="superscript"/>
        </w:rPr>
        <w:t>3</w:t>
      </w:r>
      <w:r w:rsidRPr="003247AC">
        <w:rPr>
          <w:rFonts w:ascii="Times New Roman" w:eastAsia="Calibri" w:hAnsi="Times New Roman" w:cs="Times New Roman"/>
          <w:bCs/>
          <w:i/>
          <w:iCs/>
          <w:sz w:val="24"/>
          <w:szCs w:val="24"/>
        </w:rPr>
        <w:t xml:space="preserve">Department of Horticulture, Pir </w:t>
      </w:r>
      <w:proofErr w:type="spellStart"/>
      <w:r w:rsidRPr="003247AC">
        <w:rPr>
          <w:rFonts w:ascii="Times New Roman" w:eastAsia="Calibri" w:hAnsi="Times New Roman" w:cs="Times New Roman"/>
          <w:bCs/>
          <w:i/>
          <w:iCs/>
          <w:sz w:val="24"/>
          <w:szCs w:val="24"/>
        </w:rPr>
        <w:t>Mehr</w:t>
      </w:r>
      <w:proofErr w:type="spellEnd"/>
      <w:r w:rsidRPr="003247AC">
        <w:rPr>
          <w:rFonts w:ascii="Times New Roman" w:eastAsia="Calibri" w:hAnsi="Times New Roman" w:cs="Times New Roman"/>
          <w:bCs/>
          <w:i/>
          <w:iCs/>
          <w:sz w:val="24"/>
          <w:szCs w:val="24"/>
        </w:rPr>
        <w:t xml:space="preserve"> Ali Shah-Arid Agriculture University, Rawalpindi</w:t>
      </w:r>
    </w:p>
    <w:p w14:paraId="6B697E00" w14:textId="24F3C2B4" w:rsidR="00F945BA" w:rsidRPr="003247AC" w:rsidRDefault="003247AC" w:rsidP="003247AC">
      <w:pPr>
        <w:spacing w:line="276" w:lineRule="auto"/>
        <w:ind w:right="90"/>
        <w:contextualSpacing/>
        <w:rPr>
          <w:rFonts w:ascii="Times New Roman" w:eastAsia="Calibri" w:hAnsi="Times New Roman" w:cs="Times New Roman"/>
          <w:bCs/>
          <w:i/>
          <w:iCs/>
          <w:sz w:val="24"/>
          <w:szCs w:val="24"/>
        </w:rPr>
      </w:pPr>
      <w:r w:rsidRPr="003247AC">
        <w:rPr>
          <w:rFonts w:ascii="Times New Roman" w:hAnsi="Times New Roman" w:cs="Times New Roman"/>
          <w:i/>
          <w:iCs/>
          <w:sz w:val="24"/>
          <w:szCs w:val="24"/>
          <w:vertAlign w:val="superscript"/>
        </w:rPr>
        <w:t>4</w:t>
      </w:r>
      <w:r w:rsidRPr="003247AC">
        <w:rPr>
          <w:rFonts w:ascii="Times New Roman" w:hAnsi="Times New Roman" w:cs="Times New Roman"/>
          <w:i/>
          <w:iCs/>
          <w:sz w:val="24"/>
          <w:szCs w:val="24"/>
        </w:rPr>
        <w:t xml:space="preserve">Cereal Section, Agricultural Research Institute, </w:t>
      </w:r>
      <w:proofErr w:type="spellStart"/>
      <w:r w:rsidRPr="003247AC">
        <w:rPr>
          <w:rFonts w:ascii="Times New Roman" w:hAnsi="Times New Roman" w:cs="Times New Roman"/>
          <w:i/>
          <w:iCs/>
          <w:sz w:val="24"/>
          <w:szCs w:val="24"/>
        </w:rPr>
        <w:t>Tarnab</w:t>
      </w:r>
      <w:proofErr w:type="spellEnd"/>
      <w:r w:rsidRPr="003247AC">
        <w:rPr>
          <w:rFonts w:ascii="Times New Roman" w:hAnsi="Times New Roman" w:cs="Times New Roman"/>
          <w:i/>
          <w:iCs/>
          <w:sz w:val="24"/>
          <w:szCs w:val="24"/>
        </w:rPr>
        <w:t>-Peshawar, Khyber Pakhtunkhwa, Pakistan</w:t>
      </w:r>
    </w:p>
    <w:p w14:paraId="5FBFB8B8" w14:textId="3681492F" w:rsidR="0056450D" w:rsidRPr="003247AC" w:rsidRDefault="00F945BA" w:rsidP="003247AC">
      <w:pPr>
        <w:spacing w:line="276" w:lineRule="auto"/>
        <w:ind w:right="90"/>
        <w:contextualSpacing/>
        <w:rPr>
          <w:rFonts w:ascii="Times New Roman" w:hAnsi="Times New Roman" w:cs="Times New Roman"/>
          <w:bCs/>
          <w:i/>
          <w:iCs/>
          <w:sz w:val="24"/>
          <w:szCs w:val="24"/>
        </w:rPr>
      </w:pPr>
      <w:r w:rsidRPr="003247AC">
        <w:rPr>
          <w:rFonts w:ascii="Times New Roman" w:eastAsia="Calibri" w:hAnsi="Times New Roman" w:cs="Times New Roman"/>
          <w:bCs/>
          <w:i/>
          <w:iCs/>
          <w:sz w:val="24"/>
          <w:szCs w:val="24"/>
          <w:vertAlign w:val="superscript"/>
        </w:rPr>
        <w:t>5</w:t>
      </w:r>
      <w:r w:rsidRPr="003247AC">
        <w:rPr>
          <w:rFonts w:ascii="Times New Roman" w:eastAsia="Calibri" w:hAnsi="Times New Roman" w:cs="Times New Roman"/>
          <w:bCs/>
          <w:i/>
          <w:iCs/>
          <w:sz w:val="24"/>
          <w:szCs w:val="24"/>
        </w:rPr>
        <w:t xml:space="preserve">Department of Horticulture, </w:t>
      </w:r>
      <w:r w:rsidRPr="003247AC">
        <w:rPr>
          <w:rFonts w:ascii="Times New Roman" w:hAnsi="Times New Roman" w:cs="Times New Roman"/>
          <w:bCs/>
          <w:i/>
          <w:iCs/>
          <w:sz w:val="24"/>
          <w:szCs w:val="24"/>
        </w:rPr>
        <w:t>The University of Agriculture, Peshawar, Pakistan</w:t>
      </w:r>
    </w:p>
    <w:p w14:paraId="2D9AC1E7" w14:textId="77777777" w:rsidR="0056450D" w:rsidRPr="003247AC" w:rsidRDefault="0056450D" w:rsidP="003247AC">
      <w:pPr>
        <w:contextualSpacing/>
        <w:rPr>
          <w:rFonts w:ascii="Times New Roman" w:hAnsi="Times New Roman" w:cs="Times New Roman"/>
          <w:i/>
          <w:iCs/>
          <w:sz w:val="24"/>
          <w:szCs w:val="24"/>
        </w:rPr>
      </w:pPr>
      <w:bookmarkStart w:id="0" w:name="_Hlk82079115"/>
      <w:r w:rsidRPr="003247AC">
        <w:rPr>
          <w:rFonts w:ascii="Times New Roman" w:hAnsi="Times New Roman" w:cs="Times New Roman"/>
          <w:i/>
          <w:iCs/>
          <w:sz w:val="24"/>
          <w:szCs w:val="24"/>
        </w:rPr>
        <w:t xml:space="preserve">*Corresponding author email: </w:t>
      </w:r>
      <w:bookmarkEnd w:id="0"/>
      <w:r w:rsidRPr="003247AC">
        <w:rPr>
          <w:rFonts w:ascii="Times New Roman" w:hAnsi="Times New Roman" w:cs="Times New Roman"/>
          <w:i/>
          <w:iCs/>
          <w:sz w:val="24"/>
          <w:szCs w:val="24"/>
        </w:rPr>
        <w:fldChar w:fldCharType="begin"/>
      </w:r>
      <w:r w:rsidRPr="003247AC">
        <w:rPr>
          <w:rFonts w:ascii="Times New Roman" w:hAnsi="Times New Roman" w:cs="Times New Roman"/>
          <w:i/>
          <w:iCs/>
          <w:sz w:val="24"/>
          <w:szCs w:val="24"/>
        </w:rPr>
        <w:instrText xml:space="preserve"> HYPERLINK "mailto:babarkhanuos@gmail.co</w:instrText>
      </w:r>
      <w:r w:rsidRPr="003247AC">
        <w:rPr>
          <w:rStyle w:val="Hyperlink"/>
          <w:rFonts w:ascii="Times New Roman" w:hAnsi="Times New Roman" w:cs="Times New Roman"/>
          <w:i/>
          <w:iCs/>
          <w:sz w:val="24"/>
          <w:szCs w:val="24"/>
        </w:rPr>
        <w:instrText>m</w:instrText>
      </w:r>
      <w:r w:rsidRPr="003247AC">
        <w:rPr>
          <w:rFonts w:ascii="Times New Roman" w:hAnsi="Times New Roman" w:cs="Times New Roman"/>
          <w:i/>
          <w:iCs/>
          <w:sz w:val="24"/>
          <w:szCs w:val="24"/>
        </w:rPr>
        <w:instrText xml:space="preserve">" </w:instrText>
      </w:r>
      <w:r w:rsidRPr="003247AC">
        <w:rPr>
          <w:rFonts w:ascii="Times New Roman" w:hAnsi="Times New Roman" w:cs="Times New Roman"/>
          <w:i/>
          <w:iCs/>
          <w:sz w:val="24"/>
          <w:szCs w:val="24"/>
        </w:rPr>
      </w:r>
      <w:r w:rsidRPr="003247AC">
        <w:rPr>
          <w:rFonts w:ascii="Times New Roman" w:hAnsi="Times New Roman" w:cs="Times New Roman"/>
          <w:i/>
          <w:iCs/>
          <w:sz w:val="24"/>
          <w:szCs w:val="24"/>
        </w:rPr>
        <w:fldChar w:fldCharType="separate"/>
      </w:r>
      <w:r w:rsidRPr="003247AC">
        <w:rPr>
          <w:rStyle w:val="Hyperlink"/>
          <w:rFonts w:ascii="Times New Roman" w:hAnsi="Times New Roman" w:cs="Times New Roman"/>
          <w:i/>
          <w:iCs/>
          <w:sz w:val="24"/>
          <w:szCs w:val="24"/>
        </w:rPr>
        <w:t>babarkhanuos@gmail.com</w:t>
      </w:r>
      <w:r w:rsidRPr="003247AC">
        <w:rPr>
          <w:rFonts w:ascii="Times New Roman" w:hAnsi="Times New Roman" w:cs="Times New Roman"/>
          <w:i/>
          <w:iCs/>
          <w:sz w:val="24"/>
          <w:szCs w:val="24"/>
        </w:rPr>
        <w:fldChar w:fldCharType="end"/>
      </w:r>
    </w:p>
    <w:p w14:paraId="5D17BADD" w14:textId="77777777" w:rsidR="003247AC" w:rsidRDefault="003247AC" w:rsidP="00202DE6">
      <w:pPr>
        <w:spacing w:line="360" w:lineRule="auto"/>
        <w:jc w:val="both"/>
        <w:rPr>
          <w:rFonts w:ascii="Times New Roman" w:hAnsi="Times New Roman" w:cs="Times New Roman"/>
          <w:b/>
          <w:sz w:val="28"/>
          <w:szCs w:val="28"/>
        </w:rPr>
      </w:pPr>
    </w:p>
    <w:p w14:paraId="1D2CB75C" w14:textId="26A8BC48" w:rsidR="00202DE6" w:rsidRPr="00830C04" w:rsidRDefault="003247AC" w:rsidP="00202DE6">
      <w:pPr>
        <w:spacing w:line="360" w:lineRule="auto"/>
        <w:jc w:val="both"/>
        <w:rPr>
          <w:rFonts w:ascii="Times New Roman" w:hAnsi="Times New Roman" w:cs="Times New Roman"/>
          <w:b/>
          <w:sz w:val="28"/>
          <w:szCs w:val="28"/>
        </w:rPr>
      </w:pPr>
      <w:r w:rsidRPr="00830C04">
        <w:rPr>
          <w:rFonts w:ascii="Times New Roman" w:hAnsi="Times New Roman" w:cs="Times New Roman"/>
          <w:b/>
          <w:sz w:val="28"/>
          <w:szCs w:val="28"/>
        </w:rPr>
        <w:t>Abstract</w:t>
      </w:r>
    </w:p>
    <w:p w14:paraId="59D3FD0A" w14:textId="28A5BDD0" w:rsidR="00202DE6" w:rsidRPr="003247AC" w:rsidRDefault="00513534" w:rsidP="00202DE6">
      <w:pPr>
        <w:spacing w:line="360" w:lineRule="auto"/>
        <w:jc w:val="both"/>
        <w:rPr>
          <w:rFonts w:ascii="Times New Roman" w:hAnsi="Times New Roman" w:cs="Times New Roman"/>
          <w:sz w:val="24"/>
          <w:szCs w:val="24"/>
        </w:rPr>
      </w:pPr>
      <w:r>
        <w:rPr>
          <w:rFonts w:ascii="Times New Roman" w:hAnsi="Times New Roman" w:cs="Times New Roman"/>
          <w:bCs/>
          <w:sz w:val="24"/>
          <w:szCs w:val="24"/>
        </w:rPr>
        <w:t>Research</w:t>
      </w:r>
      <w:r w:rsidR="00202DE6">
        <w:rPr>
          <w:rFonts w:ascii="Times New Roman" w:hAnsi="Times New Roman" w:cs="Times New Roman"/>
          <w:bCs/>
          <w:sz w:val="24"/>
          <w:szCs w:val="24"/>
        </w:rPr>
        <w:t xml:space="preserve"> with the title “Influence of percent shade and foliar application of </w:t>
      </w:r>
      <w:proofErr w:type="spellStart"/>
      <w:r w:rsidR="00202DE6">
        <w:rPr>
          <w:rFonts w:ascii="Times New Roman" w:hAnsi="Times New Roman" w:cs="Times New Roman"/>
          <w:bCs/>
          <w:sz w:val="24"/>
          <w:szCs w:val="24"/>
        </w:rPr>
        <w:t>Humic</w:t>
      </w:r>
      <w:proofErr w:type="spellEnd"/>
      <w:r w:rsidR="00202DE6">
        <w:rPr>
          <w:rFonts w:ascii="Times New Roman" w:hAnsi="Times New Roman" w:cs="Times New Roman"/>
          <w:bCs/>
          <w:sz w:val="24"/>
          <w:szCs w:val="24"/>
        </w:rPr>
        <w:t xml:space="preserve"> acid on growth and development of </w:t>
      </w:r>
      <w:r w:rsidR="00202DE6" w:rsidRPr="007928A3">
        <w:rPr>
          <w:rFonts w:ascii="Times New Roman" w:hAnsi="Times New Roman" w:cs="Times New Roman"/>
          <w:bCs/>
          <w:i/>
          <w:sz w:val="24"/>
          <w:szCs w:val="24"/>
        </w:rPr>
        <w:t>Gladiolus</w:t>
      </w:r>
      <w:r w:rsidR="00202DE6" w:rsidRPr="004E7A30">
        <w:rPr>
          <w:rFonts w:ascii="Times New Roman" w:hAnsi="Times New Roman" w:cs="Times New Roman"/>
          <w:bCs/>
          <w:i/>
          <w:sz w:val="24"/>
          <w:szCs w:val="24"/>
        </w:rPr>
        <w:t xml:space="preserve"> </w:t>
      </w:r>
      <w:r w:rsidR="00B043C2">
        <w:rPr>
          <w:rFonts w:ascii="Times New Roman" w:hAnsi="Times New Roman" w:cs="Times New Roman"/>
          <w:bCs/>
          <w:i/>
          <w:sz w:val="24"/>
          <w:szCs w:val="24"/>
        </w:rPr>
        <w:t>grandiflora</w:t>
      </w:r>
      <w:r w:rsidR="00B043C2" w:rsidRPr="004E7A30">
        <w:rPr>
          <w:rFonts w:ascii="Times New Roman" w:hAnsi="Times New Roman" w:cs="Times New Roman"/>
          <w:bCs/>
          <w:i/>
          <w:sz w:val="24"/>
          <w:szCs w:val="24"/>
        </w:rPr>
        <w:t>s</w:t>
      </w:r>
      <w:r w:rsidR="00DD38B0">
        <w:rPr>
          <w:rFonts w:ascii="Times New Roman" w:hAnsi="Times New Roman" w:cs="Times New Roman"/>
          <w:bCs/>
          <w:sz w:val="24"/>
          <w:szCs w:val="24"/>
        </w:rPr>
        <w:t xml:space="preserve"> L.” were</w:t>
      </w:r>
      <w:r w:rsidR="00202DE6">
        <w:rPr>
          <w:rFonts w:ascii="Times New Roman" w:hAnsi="Times New Roman" w:cs="Times New Roman"/>
          <w:bCs/>
          <w:sz w:val="24"/>
          <w:szCs w:val="24"/>
        </w:rPr>
        <w:t xml:space="preserve"> performed at the University of Swabi, Khyber Pakhtunkhwa, Pakistan</w:t>
      </w:r>
      <w:r w:rsidR="000A5FB7" w:rsidRPr="000A5FB7">
        <w:rPr>
          <w:rFonts w:ascii="Times New Roman" w:hAnsi="Times New Roman" w:cs="Times New Roman"/>
          <w:bCs/>
          <w:color w:val="FFFFFF" w:themeColor="background1"/>
          <w:sz w:val="24"/>
          <w:szCs w:val="24"/>
        </w:rPr>
        <w:t>.</w:t>
      </w:r>
      <w:r w:rsidR="00202DE6" w:rsidRPr="000A5FB7">
        <w:rPr>
          <w:rFonts w:ascii="Times New Roman" w:hAnsi="Times New Roman" w:cs="Times New Roman"/>
          <w:bCs/>
          <w:color w:val="FFFFFF" w:themeColor="background1"/>
          <w:sz w:val="24"/>
          <w:szCs w:val="24"/>
        </w:rPr>
        <w:t xml:space="preserve"> </w:t>
      </w:r>
      <w:r w:rsidR="00202DE6">
        <w:rPr>
          <w:rFonts w:ascii="Times New Roman" w:hAnsi="Times New Roman" w:cs="Times New Roman"/>
          <w:bCs/>
          <w:sz w:val="24"/>
          <w:szCs w:val="24"/>
        </w:rPr>
        <w:t>in the year of 2019/20</w:t>
      </w:r>
      <w:r w:rsidR="00202DE6">
        <w:rPr>
          <w:rFonts w:ascii="Times New Roman" w:hAnsi="Times New Roman" w:cs="Times New Roman"/>
          <w:b/>
          <w:sz w:val="28"/>
          <w:szCs w:val="28"/>
        </w:rPr>
        <w:t xml:space="preserve">. </w:t>
      </w:r>
      <w:r w:rsidR="00202DE6">
        <w:rPr>
          <w:rFonts w:ascii="Times New Roman" w:hAnsi="Times New Roman" w:cs="Times New Roman"/>
          <w:sz w:val="24"/>
          <w:szCs w:val="24"/>
        </w:rPr>
        <w:t xml:space="preserve">The </w:t>
      </w:r>
      <w:r w:rsidR="00DD38B0">
        <w:rPr>
          <w:rFonts w:ascii="Times New Roman" w:hAnsi="Times New Roman" w:cs="Times New Roman"/>
          <w:sz w:val="24"/>
          <w:szCs w:val="24"/>
        </w:rPr>
        <w:t xml:space="preserve">research </w:t>
      </w:r>
      <w:r w:rsidR="00B043C2">
        <w:rPr>
          <w:rFonts w:ascii="Times New Roman" w:hAnsi="Times New Roman" w:cs="Times New Roman"/>
          <w:sz w:val="24"/>
          <w:szCs w:val="24"/>
        </w:rPr>
        <w:t>was</w:t>
      </w:r>
      <w:r w:rsidR="00DB2B50">
        <w:rPr>
          <w:rFonts w:ascii="Times New Roman" w:hAnsi="Times New Roman" w:cs="Times New Roman"/>
          <w:sz w:val="24"/>
          <w:szCs w:val="24"/>
        </w:rPr>
        <w:t xml:space="preserve"> set up in two factorial </w:t>
      </w:r>
      <w:r w:rsidR="00202DE6">
        <w:rPr>
          <w:rFonts w:ascii="Times New Roman" w:hAnsi="Times New Roman" w:cs="Times New Roman"/>
          <w:sz w:val="24"/>
          <w:szCs w:val="24"/>
        </w:rPr>
        <w:t>Randomized Complete Block Design (RCBD</w:t>
      </w:r>
      <w:r w:rsidR="00B043C2">
        <w:rPr>
          <w:rFonts w:ascii="Times New Roman" w:hAnsi="Times New Roman" w:cs="Times New Roman"/>
          <w:sz w:val="24"/>
          <w:szCs w:val="24"/>
        </w:rPr>
        <w:t>)</w:t>
      </w:r>
      <w:r w:rsidR="00B043C2" w:rsidRPr="000A5FB7">
        <w:rPr>
          <w:rFonts w:ascii="Times New Roman" w:hAnsi="Times New Roman" w:cs="Times New Roman"/>
          <w:color w:val="FFFFFF" w:themeColor="background1"/>
          <w:sz w:val="24"/>
          <w:szCs w:val="24"/>
        </w:rPr>
        <w:t>.</w:t>
      </w:r>
      <w:r w:rsidR="00B043C2">
        <w:rPr>
          <w:rFonts w:ascii="Times New Roman" w:hAnsi="Times New Roman" w:cs="Times New Roman"/>
          <w:sz w:val="24"/>
          <w:szCs w:val="24"/>
        </w:rPr>
        <w:t xml:space="preserve"> using</w:t>
      </w:r>
      <w:r w:rsidR="00202DE6">
        <w:rPr>
          <w:rFonts w:ascii="Times New Roman" w:hAnsi="Times New Roman" w:cs="Times New Roman"/>
          <w:sz w:val="24"/>
          <w:szCs w:val="24"/>
        </w:rPr>
        <w:t xml:space="preserve"> a split plot </w:t>
      </w:r>
      <w:r w:rsidR="00B043C2">
        <w:rPr>
          <w:rFonts w:ascii="Times New Roman" w:hAnsi="Times New Roman" w:cs="Times New Roman"/>
          <w:sz w:val="24"/>
          <w:szCs w:val="24"/>
        </w:rPr>
        <w:t>arrangement</w:t>
      </w:r>
      <w:r w:rsidR="00B043C2" w:rsidRPr="000A5FB7">
        <w:rPr>
          <w:rFonts w:ascii="Times New Roman" w:hAnsi="Times New Roman" w:cs="Times New Roman"/>
          <w:color w:val="FFFFFF" w:themeColor="background1"/>
          <w:sz w:val="24"/>
          <w:szCs w:val="24"/>
        </w:rPr>
        <w:t>,</w:t>
      </w:r>
      <w:r w:rsidR="00B043C2">
        <w:rPr>
          <w:rFonts w:ascii="Times New Roman" w:hAnsi="Times New Roman" w:cs="Times New Roman"/>
          <w:sz w:val="24"/>
          <w:szCs w:val="24"/>
        </w:rPr>
        <w:t xml:space="preserve"> and</w:t>
      </w:r>
      <w:r w:rsidR="00DB2B50">
        <w:rPr>
          <w:rFonts w:ascii="Times New Roman" w:hAnsi="Times New Roman" w:cs="Times New Roman"/>
          <w:sz w:val="24"/>
          <w:szCs w:val="24"/>
        </w:rPr>
        <w:t xml:space="preserve"> replicated tw</w:t>
      </w:r>
      <w:r w:rsidR="00202DE6">
        <w:rPr>
          <w:rFonts w:ascii="Times New Roman" w:hAnsi="Times New Roman" w:cs="Times New Roman"/>
          <w:sz w:val="24"/>
          <w:szCs w:val="24"/>
        </w:rPr>
        <w:t xml:space="preserve">ice. Four levels of </w:t>
      </w:r>
      <w:proofErr w:type="spellStart"/>
      <w:r w:rsidR="00202DE6">
        <w:rPr>
          <w:rFonts w:ascii="Times New Roman" w:hAnsi="Times New Roman" w:cs="Times New Roman"/>
          <w:sz w:val="24"/>
          <w:szCs w:val="24"/>
        </w:rPr>
        <w:t>Humic</w:t>
      </w:r>
      <w:proofErr w:type="spellEnd"/>
      <w:r w:rsidR="00202DE6">
        <w:rPr>
          <w:rFonts w:ascii="Times New Roman" w:hAnsi="Times New Roman" w:cs="Times New Roman"/>
          <w:sz w:val="24"/>
          <w:szCs w:val="24"/>
        </w:rPr>
        <w:t xml:space="preserve"> acid </w:t>
      </w:r>
      <w:r w:rsidR="00202DE6" w:rsidRPr="005972EA">
        <w:rPr>
          <w:rFonts w:ascii="Times New Roman" w:hAnsi="Times New Roman" w:cs="Times New Roman"/>
          <w:sz w:val="24"/>
          <w:szCs w:val="24"/>
        </w:rPr>
        <w:t>(</w:t>
      </w:r>
      <w:r w:rsidR="00DB2B50">
        <w:rPr>
          <w:rFonts w:ascii="Times New Roman" w:hAnsi="Times New Roman" w:cs="Times New Roman"/>
          <w:sz w:val="24"/>
          <w:szCs w:val="24"/>
        </w:rPr>
        <w:t xml:space="preserve">0, two </w:t>
      </w:r>
      <w:r w:rsidR="00B043C2">
        <w:rPr>
          <w:rFonts w:ascii="Times New Roman" w:hAnsi="Times New Roman" w:cs="Times New Roman"/>
          <w:sz w:val="24"/>
          <w:szCs w:val="24"/>
        </w:rPr>
        <w:t>hundred, four</w:t>
      </w:r>
      <w:r w:rsidR="00DB2B50">
        <w:rPr>
          <w:rFonts w:ascii="Times New Roman" w:hAnsi="Times New Roman" w:cs="Times New Roman"/>
          <w:sz w:val="24"/>
          <w:szCs w:val="24"/>
        </w:rPr>
        <w:t xml:space="preserve"> hundred and six hundred</w:t>
      </w:r>
      <w:r w:rsidR="00DB2B50">
        <w:rPr>
          <w:rFonts w:ascii="Times New Roman" w:hAnsi="Times New Roman" w:cs="Times New Roman"/>
          <w:color w:val="FFFFFF" w:themeColor="background1"/>
          <w:sz w:val="24"/>
          <w:szCs w:val="24"/>
        </w:rPr>
        <w:t xml:space="preserve"> </w:t>
      </w:r>
      <w:r w:rsidR="00202DE6">
        <w:rPr>
          <w:rFonts w:ascii="Times New Roman" w:hAnsi="Times New Roman" w:cs="Times New Roman"/>
          <w:sz w:val="24"/>
          <w:szCs w:val="24"/>
        </w:rPr>
        <w:t xml:space="preserve">parts per million) and gladiolus was treated with three levels of percent shade (0, 50 and 75%). Shade was applied to main plots while plants in subplots were treated with </w:t>
      </w:r>
      <w:proofErr w:type="spellStart"/>
      <w:r w:rsidR="00202DE6">
        <w:rPr>
          <w:rFonts w:ascii="Times New Roman" w:hAnsi="Times New Roman" w:cs="Times New Roman"/>
          <w:sz w:val="24"/>
          <w:szCs w:val="24"/>
        </w:rPr>
        <w:t>Humic</w:t>
      </w:r>
      <w:proofErr w:type="spellEnd"/>
      <w:r w:rsidR="00202DE6">
        <w:rPr>
          <w:rFonts w:ascii="Times New Roman" w:hAnsi="Times New Roman" w:cs="Times New Roman"/>
          <w:sz w:val="24"/>
          <w:szCs w:val="24"/>
        </w:rPr>
        <w:t xml:space="preserve"> acid. The result reveals that </w:t>
      </w:r>
      <w:proofErr w:type="spellStart"/>
      <w:r w:rsidR="00202DE6">
        <w:rPr>
          <w:rFonts w:ascii="Times New Roman" w:hAnsi="Times New Roman" w:cs="Times New Roman"/>
          <w:sz w:val="24"/>
          <w:szCs w:val="24"/>
        </w:rPr>
        <w:t>Humic</w:t>
      </w:r>
      <w:proofErr w:type="spellEnd"/>
      <w:r w:rsidR="00202DE6">
        <w:rPr>
          <w:rFonts w:ascii="Times New Roman" w:hAnsi="Times New Roman" w:cs="Times New Roman"/>
          <w:sz w:val="24"/>
          <w:szCs w:val="24"/>
        </w:rPr>
        <w:t xml:space="preserve"> acid and percent shade levels have significantly affected all the growth parameters of gladiolus, however, for the majority of the parameters their interaction effect was non-significant. The maximum plant height (115.9 cm), flower size (73.9 mm), days to emergence (9.4 days), number of leaves</w:t>
      </w:r>
      <w:r w:rsidR="000A5FB7" w:rsidRPr="000A5FB7">
        <w:rPr>
          <w:rFonts w:ascii="Times New Roman" w:hAnsi="Times New Roman" w:cs="Times New Roman"/>
          <w:color w:val="FFFFFF" w:themeColor="background1"/>
          <w:sz w:val="24"/>
          <w:szCs w:val="24"/>
        </w:rPr>
        <w:t>,</w:t>
      </w:r>
      <w:r w:rsidR="00202DE6" w:rsidRPr="000A5FB7">
        <w:rPr>
          <w:rFonts w:ascii="Times New Roman" w:hAnsi="Times New Roman" w:cs="Times New Roman"/>
          <w:color w:val="FFFFFF" w:themeColor="background1"/>
          <w:sz w:val="24"/>
          <w:szCs w:val="24"/>
        </w:rPr>
        <w:t xml:space="preserve"> </w:t>
      </w:r>
      <w:r w:rsidR="00202DE6">
        <w:rPr>
          <w:rFonts w:ascii="Times New Roman" w:hAnsi="Times New Roman" w:cs="Times New Roman"/>
          <w:sz w:val="24"/>
          <w:szCs w:val="24"/>
        </w:rPr>
        <w:t xml:space="preserve">per plant (16.7), number of flower per plant (9.7), flower diameter (91.8 mm), spike length (58.8 cm), rachis length (24.1 cm), spike diameter (8.3 mm) were noticed in plants treated with 600 ppm </w:t>
      </w:r>
      <w:proofErr w:type="spellStart"/>
      <w:r w:rsidR="00202DE6">
        <w:rPr>
          <w:rFonts w:ascii="Times New Roman" w:hAnsi="Times New Roman" w:cs="Times New Roman"/>
          <w:sz w:val="24"/>
          <w:szCs w:val="24"/>
        </w:rPr>
        <w:t>Humic</w:t>
      </w:r>
      <w:proofErr w:type="spellEnd"/>
      <w:r w:rsidR="00202DE6">
        <w:rPr>
          <w:rFonts w:ascii="Times New Roman" w:hAnsi="Times New Roman" w:cs="Times New Roman"/>
          <w:sz w:val="24"/>
          <w:szCs w:val="24"/>
        </w:rPr>
        <w:t xml:space="preserve"> acid. Regarding shade levels, the maximum plant height (114.0 cm), flower size (74.9 mm), number of </w:t>
      </w:r>
      <w:proofErr w:type="spellStart"/>
      <w:r w:rsidR="00202DE6">
        <w:rPr>
          <w:rFonts w:ascii="Times New Roman" w:hAnsi="Times New Roman" w:cs="Times New Roman"/>
          <w:sz w:val="24"/>
          <w:szCs w:val="24"/>
        </w:rPr>
        <w:t>leaves</w:t>
      </w:r>
      <w:r w:rsidR="000A5FB7" w:rsidRPr="000A5FB7">
        <w:rPr>
          <w:rFonts w:ascii="Times New Roman" w:hAnsi="Times New Roman" w:cs="Times New Roman"/>
          <w:color w:val="FFFFFF" w:themeColor="background1"/>
          <w:sz w:val="24"/>
          <w:szCs w:val="24"/>
        </w:rPr>
        <w:t>,</w:t>
      </w:r>
      <w:r w:rsidR="00202DE6">
        <w:rPr>
          <w:rFonts w:ascii="Times New Roman" w:hAnsi="Times New Roman" w:cs="Times New Roman"/>
          <w:sz w:val="24"/>
          <w:szCs w:val="24"/>
        </w:rPr>
        <w:t>per</w:t>
      </w:r>
      <w:proofErr w:type="spellEnd"/>
      <w:r w:rsidR="00202DE6">
        <w:rPr>
          <w:rFonts w:ascii="Times New Roman" w:hAnsi="Times New Roman" w:cs="Times New Roman"/>
          <w:sz w:val="24"/>
          <w:szCs w:val="24"/>
        </w:rPr>
        <w:t xml:space="preserve"> plant (15.3),</w:t>
      </w:r>
      <w:r w:rsidR="000A5FB7">
        <w:rPr>
          <w:rFonts w:ascii="Times New Roman" w:hAnsi="Times New Roman" w:cs="Times New Roman"/>
          <w:sz w:val="24"/>
          <w:szCs w:val="24"/>
        </w:rPr>
        <w:t xml:space="preserve"> number of flower per plant</w:t>
      </w:r>
      <w:r w:rsidR="000A5FB7" w:rsidRPr="000A5FB7">
        <w:rPr>
          <w:rFonts w:ascii="Times New Roman" w:hAnsi="Times New Roman" w:cs="Times New Roman"/>
          <w:color w:val="FFFFFF" w:themeColor="background1"/>
          <w:sz w:val="24"/>
          <w:szCs w:val="24"/>
        </w:rPr>
        <w:t>,</w:t>
      </w:r>
      <w:r w:rsidR="00202DE6">
        <w:rPr>
          <w:rFonts w:ascii="Times New Roman" w:hAnsi="Times New Roman" w:cs="Times New Roman"/>
          <w:sz w:val="24"/>
          <w:szCs w:val="24"/>
        </w:rPr>
        <w:t xml:space="preserve">(9.8), flower diameter (93.6 mm), spike length (58.5 cm), rachis length (22.8 cm), spike diameter (7.9 mm) were recorded in control (0 % shade) plants. It can be </w:t>
      </w:r>
      <w:r w:rsidR="00202DE6">
        <w:rPr>
          <w:rFonts w:ascii="Times New Roman" w:hAnsi="Times New Roman" w:cs="Times New Roman"/>
          <w:sz w:val="24"/>
          <w:szCs w:val="24"/>
        </w:rPr>
        <w:lastRenderedPageBreak/>
        <w:t xml:space="preserve">concluded from the current study that gladiolus should be grown with the application of 600 ppm </w:t>
      </w:r>
      <w:proofErr w:type="spellStart"/>
      <w:r w:rsidR="00202DE6">
        <w:rPr>
          <w:rFonts w:ascii="Times New Roman" w:hAnsi="Times New Roman" w:cs="Times New Roman"/>
          <w:sz w:val="24"/>
          <w:szCs w:val="24"/>
        </w:rPr>
        <w:t>Humic</w:t>
      </w:r>
      <w:proofErr w:type="spellEnd"/>
      <w:r w:rsidR="00202DE6">
        <w:rPr>
          <w:rFonts w:ascii="Times New Roman" w:hAnsi="Times New Roman" w:cs="Times New Roman"/>
          <w:sz w:val="24"/>
          <w:szCs w:val="24"/>
        </w:rPr>
        <w:t xml:space="preserve"> acid in the open field.    </w:t>
      </w:r>
    </w:p>
    <w:p w14:paraId="1C811A2F" w14:textId="77777777" w:rsidR="00810AE8" w:rsidRDefault="00B043C2" w:rsidP="00202DE6">
      <w:pPr>
        <w:spacing w:line="360" w:lineRule="auto"/>
        <w:jc w:val="both"/>
        <w:rPr>
          <w:rFonts w:ascii="Times New Roman" w:hAnsi="Times New Roman" w:cs="Times New Roman"/>
          <w:b/>
          <w:sz w:val="24"/>
          <w:szCs w:val="24"/>
        </w:rPr>
      </w:pPr>
      <w:r w:rsidRPr="00830C04">
        <w:rPr>
          <w:rFonts w:ascii="Times New Roman" w:hAnsi="Times New Roman" w:cs="Times New Roman"/>
          <w:b/>
          <w:sz w:val="24"/>
          <w:szCs w:val="24"/>
        </w:rPr>
        <w:t>Keywords:</w:t>
      </w:r>
      <w:r w:rsidRPr="00830C04">
        <w:rPr>
          <w:rFonts w:ascii="Times New Roman" w:hAnsi="Times New Roman" w:cs="Times New Roman"/>
          <w:i/>
          <w:iCs/>
          <w:sz w:val="24"/>
          <w:szCs w:val="24"/>
        </w:rPr>
        <w:t xml:space="preserve"> Gladiolus</w:t>
      </w:r>
      <w:r w:rsidR="00202DE6" w:rsidRPr="00830C04">
        <w:rPr>
          <w:rFonts w:ascii="Times New Roman" w:hAnsi="Times New Roman" w:cs="Times New Roman"/>
          <w:sz w:val="24"/>
          <w:szCs w:val="24"/>
        </w:rPr>
        <w:t xml:space="preserve">, </w:t>
      </w:r>
      <w:proofErr w:type="spellStart"/>
      <w:r w:rsidR="00202DE6">
        <w:rPr>
          <w:rFonts w:ascii="Times New Roman" w:hAnsi="Times New Roman" w:cs="Times New Roman"/>
          <w:sz w:val="24"/>
          <w:szCs w:val="24"/>
        </w:rPr>
        <w:t>Humic</w:t>
      </w:r>
      <w:proofErr w:type="spellEnd"/>
      <w:r w:rsidR="00202DE6">
        <w:rPr>
          <w:rFonts w:ascii="Times New Roman" w:hAnsi="Times New Roman" w:cs="Times New Roman"/>
          <w:sz w:val="24"/>
          <w:szCs w:val="24"/>
        </w:rPr>
        <w:t xml:space="preserve"> </w:t>
      </w:r>
      <w:r w:rsidR="00202DE6" w:rsidRPr="00830C04">
        <w:rPr>
          <w:rFonts w:ascii="Times New Roman" w:hAnsi="Times New Roman" w:cs="Times New Roman"/>
          <w:sz w:val="24"/>
          <w:szCs w:val="24"/>
        </w:rPr>
        <w:t xml:space="preserve">acid, </w:t>
      </w:r>
      <w:r w:rsidR="00202DE6">
        <w:rPr>
          <w:rFonts w:ascii="Times New Roman" w:hAnsi="Times New Roman" w:cs="Times New Roman"/>
          <w:sz w:val="24"/>
          <w:szCs w:val="24"/>
        </w:rPr>
        <w:t>Shade</w:t>
      </w:r>
      <w:r w:rsidR="00384C9E">
        <w:rPr>
          <w:rFonts w:ascii="Times New Roman" w:hAnsi="Times New Roman" w:cs="Times New Roman"/>
          <w:sz w:val="24"/>
          <w:szCs w:val="24"/>
        </w:rPr>
        <w:t>, H</w:t>
      </w:r>
      <w:r w:rsidR="00202DE6" w:rsidRPr="00830C04">
        <w:rPr>
          <w:rFonts w:ascii="Times New Roman" w:hAnsi="Times New Roman" w:cs="Times New Roman"/>
          <w:sz w:val="24"/>
          <w:szCs w:val="24"/>
        </w:rPr>
        <w:t>eight</w:t>
      </w:r>
      <w:r w:rsidR="00384C9E">
        <w:rPr>
          <w:rFonts w:ascii="Times New Roman" w:hAnsi="Times New Roman" w:cs="Times New Roman"/>
          <w:sz w:val="24"/>
          <w:szCs w:val="24"/>
        </w:rPr>
        <w:t xml:space="preserve"> of plant</w:t>
      </w:r>
      <w:r w:rsidR="00202DE6" w:rsidRPr="00830C04">
        <w:rPr>
          <w:rFonts w:ascii="Times New Roman" w:hAnsi="Times New Roman" w:cs="Times New Roman"/>
          <w:sz w:val="24"/>
          <w:szCs w:val="24"/>
        </w:rPr>
        <w:t>, Flower size</w:t>
      </w:r>
      <w:r w:rsidR="00B76315">
        <w:rPr>
          <w:rFonts w:ascii="Times New Roman" w:hAnsi="Times New Roman" w:cs="Times New Roman"/>
          <w:sz w:val="24"/>
          <w:szCs w:val="24"/>
        </w:rPr>
        <w:t>.</w:t>
      </w:r>
      <w:r w:rsidR="00202DE6" w:rsidRPr="00830C04">
        <w:rPr>
          <w:rFonts w:ascii="Times New Roman" w:hAnsi="Times New Roman" w:cs="Times New Roman"/>
          <w:b/>
          <w:sz w:val="24"/>
          <w:szCs w:val="24"/>
        </w:rPr>
        <w:t xml:space="preserve">  </w:t>
      </w:r>
    </w:p>
    <w:p w14:paraId="61158C81" w14:textId="7EFEC85D" w:rsidR="00202DE6" w:rsidRPr="003247AC" w:rsidRDefault="003247AC" w:rsidP="00810AE8">
      <w:pPr>
        <w:spacing w:before="240" w:line="360" w:lineRule="auto"/>
        <w:jc w:val="both"/>
        <w:rPr>
          <w:rFonts w:ascii="Times New Roman" w:hAnsi="Times New Roman" w:cs="Times New Roman"/>
        </w:rPr>
      </w:pPr>
      <w:r w:rsidRPr="00D92A47">
        <w:rPr>
          <w:rFonts w:ascii="Times New Roman" w:hAnsi="Times New Roman" w:cs="Times New Roman"/>
          <w:b/>
          <w:sz w:val="28"/>
          <w:szCs w:val="28"/>
        </w:rPr>
        <w:t>Introduction</w:t>
      </w:r>
    </w:p>
    <w:p w14:paraId="12BC28FA" w14:textId="7D1FBF83" w:rsidR="00202DE6" w:rsidRPr="00830C04" w:rsidRDefault="00202DE6" w:rsidP="00810AE8">
      <w:pPr>
        <w:spacing w:before="240" w:line="360" w:lineRule="auto"/>
        <w:jc w:val="both"/>
        <w:rPr>
          <w:rFonts w:ascii="Times New Roman" w:hAnsi="Times New Roman" w:cs="Times New Roman"/>
          <w:sz w:val="24"/>
          <w:szCs w:val="24"/>
        </w:rPr>
      </w:pPr>
      <w:r w:rsidRPr="00830C04">
        <w:rPr>
          <w:rFonts w:ascii="Times New Roman" w:hAnsi="Times New Roman" w:cs="Times New Roman"/>
          <w:sz w:val="24"/>
          <w:szCs w:val="24"/>
        </w:rPr>
        <w:t>Gladiolus (</w:t>
      </w:r>
      <w:r w:rsidRPr="00830C04">
        <w:rPr>
          <w:rFonts w:ascii="Times New Roman" w:hAnsi="Times New Roman" w:cs="Times New Roman"/>
          <w:i/>
          <w:sz w:val="24"/>
          <w:szCs w:val="24"/>
        </w:rPr>
        <w:t xml:space="preserve">Gladiolus </w:t>
      </w:r>
      <w:proofErr w:type="spellStart"/>
      <w:r w:rsidRPr="00830C04">
        <w:rPr>
          <w:rFonts w:ascii="Times New Roman" w:hAnsi="Times New Roman" w:cs="Times New Roman"/>
          <w:i/>
          <w:sz w:val="24"/>
          <w:szCs w:val="24"/>
        </w:rPr>
        <w:t>g</w:t>
      </w:r>
      <w:r>
        <w:rPr>
          <w:rFonts w:ascii="Times New Roman" w:hAnsi="Times New Roman" w:cs="Times New Roman"/>
          <w:i/>
          <w:sz w:val="24"/>
          <w:szCs w:val="24"/>
        </w:rPr>
        <w:t>randifloru</w:t>
      </w:r>
      <w:r w:rsidRPr="00830C04">
        <w:rPr>
          <w:rFonts w:ascii="Times New Roman" w:hAnsi="Times New Roman" w:cs="Times New Roman"/>
          <w:i/>
          <w:sz w:val="24"/>
          <w:szCs w:val="24"/>
        </w:rPr>
        <w:t>s</w:t>
      </w:r>
      <w:proofErr w:type="spellEnd"/>
      <w:r w:rsidRPr="00830C04">
        <w:rPr>
          <w:rFonts w:ascii="Times New Roman" w:hAnsi="Times New Roman" w:cs="Times New Roman"/>
          <w:sz w:val="24"/>
          <w:szCs w:val="24"/>
        </w:rPr>
        <w:t xml:space="preserve"> L</w:t>
      </w:r>
      <w:r w:rsidR="00B76315" w:rsidRPr="00B76315">
        <w:rPr>
          <w:rFonts w:ascii="Times New Roman" w:hAnsi="Times New Roman" w:cs="Times New Roman"/>
          <w:color w:val="FFFFFF" w:themeColor="background1"/>
          <w:sz w:val="24"/>
          <w:szCs w:val="24"/>
        </w:rPr>
        <w:t>,</w:t>
      </w:r>
      <w:r w:rsidRPr="00830C04">
        <w:rPr>
          <w:rFonts w:ascii="Times New Roman" w:hAnsi="Times New Roman" w:cs="Times New Roman"/>
          <w:sz w:val="24"/>
          <w:szCs w:val="24"/>
        </w:rPr>
        <w:t>) belong</w:t>
      </w:r>
      <w:r>
        <w:rPr>
          <w:rFonts w:ascii="Times New Roman" w:hAnsi="Times New Roman" w:cs="Times New Roman"/>
          <w:sz w:val="24"/>
          <w:szCs w:val="24"/>
        </w:rPr>
        <w:t>s to the family I</w:t>
      </w:r>
      <w:r w:rsidRPr="00830C04">
        <w:rPr>
          <w:rFonts w:ascii="Times New Roman" w:hAnsi="Times New Roman" w:cs="Times New Roman"/>
          <w:sz w:val="24"/>
          <w:szCs w:val="24"/>
        </w:rPr>
        <w:t xml:space="preserve">ridaceae. It is the queen of bulbous flowers due to its bright colors, size, heavy shape, fascinating shape and good post-harvest life of flowers florets and spikes. It’s grown for its fascinating spike as </w:t>
      </w:r>
      <w:r>
        <w:rPr>
          <w:rFonts w:ascii="Times New Roman" w:hAnsi="Times New Roman" w:cs="Times New Roman"/>
          <w:sz w:val="24"/>
          <w:szCs w:val="24"/>
        </w:rPr>
        <w:t xml:space="preserve">a </w:t>
      </w:r>
      <w:r w:rsidRPr="00830C04">
        <w:rPr>
          <w:rFonts w:ascii="Times New Roman" w:hAnsi="Times New Roman" w:cs="Times New Roman"/>
          <w:sz w:val="24"/>
          <w:szCs w:val="24"/>
        </w:rPr>
        <w:t>cut flower and as well in flower beds in gardens in the time of winter season. Cut flowers are expensive output of horticulture</w:t>
      </w:r>
      <w:r>
        <w:rPr>
          <w:rFonts w:ascii="Times New Roman" w:hAnsi="Times New Roman" w:cs="Times New Roman"/>
          <w:sz w:val="24"/>
          <w:szCs w:val="24"/>
        </w:rPr>
        <w:t xml:space="preserve"> (El-</w:t>
      </w:r>
      <w:proofErr w:type="spellStart"/>
      <w:r>
        <w:rPr>
          <w:rFonts w:ascii="Times New Roman" w:hAnsi="Times New Roman" w:cs="Times New Roman"/>
          <w:sz w:val="24"/>
          <w:szCs w:val="24"/>
        </w:rPr>
        <w:t>Kot</w:t>
      </w:r>
      <w:proofErr w:type="spellEnd"/>
      <w:r>
        <w:rPr>
          <w:rFonts w:ascii="Times New Roman" w:hAnsi="Times New Roman" w:cs="Times New Roman"/>
          <w:sz w:val="24"/>
          <w:szCs w:val="24"/>
        </w:rPr>
        <w:t xml:space="preserve"> </w:t>
      </w:r>
      <w:r w:rsidRPr="00A53E3D">
        <w:rPr>
          <w:rFonts w:ascii="Times New Roman" w:hAnsi="Times New Roman" w:cs="Times New Roman"/>
          <w:i/>
          <w:iCs/>
          <w:sz w:val="24"/>
          <w:szCs w:val="24"/>
        </w:rPr>
        <w:t>et al</w:t>
      </w:r>
      <w:r>
        <w:rPr>
          <w:rFonts w:ascii="Times New Roman" w:hAnsi="Times New Roman" w:cs="Times New Roman"/>
          <w:sz w:val="24"/>
          <w:szCs w:val="24"/>
        </w:rPr>
        <w:t>., 2020)</w:t>
      </w:r>
      <w:r w:rsidRPr="00830C04">
        <w:rPr>
          <w:rFonts w:ascii="Times New Roman" w:hAnsi="Times New Roman" w:cs="Times New Roman"/>
          <w:sz w:val="24"/>
          <w:szCs w:val="24"/>
        </w:rPr>
        <w:t>. For having acceptable products for the markets, it is considered important a</w:t>
      </w:r>
      <w:r>
        <w:rPr>
          <w:rFonts w:ascii="Times New Roman" w:hAnsi="Times New Roman" w:cs="Times New Roman"/>
          <w:sz w:val="24"/>
          <w:szCs w:val="24"/>
        </w:rPr>
        <w:t xml:space="preserve">nd practical to maintain cut flowers of good grade and extend </w:t>
      </w:r>
      <w:r w:rsidRPr="00830C04">
        <w:rPr>
          <w:rFonts w:ascii="Times New Roman" w:hAnsi="Times New Roman" w:cs="Times New Roman"/>
          <w:sz w:val="24"/>
          <w:szCs w:val="24"/>
        </w:rPr>
        <w:t>the shelf life two major factors affect the vase life of cut flowers</w:t>
      </w:r>
      <w:r w:rsidR="00B76315" w:rsidRPr="00B76315">
        <w:rPr>
          <w:rFonts w:ascii="Times New Roman" w:hAnsi="Times New Roman" w:cs="Times New Roman"/>
          <w:color w:val="FFFFFF" w:themeColor="background1"/>
          <w:sz w:val="24"/>
          <w:szCs w:val="24"/>
        </w:rPr>
        <w:t>,</w:t>
      </w:r>
      <w:r w:rsidRPr="00830C04">
        <w:rPr>
          <w:rFonts w:ascii="Times New Roman" w:hAnsi="Times New Roman" w:cs="Times New Roman"/>
          <w:sz w:val="24"/>
          <w:szCs w:val="24"/>
        </w:rPr>
        <w:t>. This is ethylene t</w:t>
      </w:r>
      <w:r>
        <w:rPr>
          <w:rFonts w:ascii="Times New Roman" w:hAnsi="Times New Roman" w:cs="Times New Roman"/>
          <w:sz w:val="24"/>
          <w:szCs w:val="24"/>
        </w:rPr>
        <w:t>hat many flowers senescence is accelerated and microorganisms</w:t>
      </w:r>
      <w:r w:rsidRPr="00830C04">
        <w:rPr>
          <w:rFonts w:ascii="Times New Roman" w:hAnsi="Times New Roman" w:cs="Times New Roman"/>
          <w:sz w:val="24"/>
          <w:szCs w:val="24"/>
        </w:rPr>
        <w:t xml:space="preserve"> that cause vascular blockage</w:t>
      </w:r>
      <w:r>
        <w:rPr>
          <w:rFonts w:ascii="Times New Roman" w:hAnsi="Times New Roman" w:cs="Times New Roman"/>
          <w:sz w:val="24"/>
          <w:szCs w:val="24"/>
        </w:rPr>
        <w:t xml:space="preserve"> are accelerated</w:t>
      </w:r>
      <w:r w:rsidRPr="00830C04">
        <w:rPr>
          <w:rFonts w:ascii="Times New Roman" w:hAnsi="Times New Roman" w:cs="Times New Roman"/>
          <w:sz w:val="24"/>
          <w:szCs w:val="24"/>
        </w:rPr>
        <w:t xml:space="preserve">, thereby reducing the vase life of cut </w:t>
      </w:r>
      <w:r w:rsidR="00B043C2" w:rsidRPr="00830C04">
        <w:rPr>
          <w:rFonts w:ascii="Times New Roman" w:hAnsi="Times New Roman" w:cs="Times New Roman"/>
          <w:sz w:val="24"/>
          <w:szCs w:val="24"/>
        </w:rPr>
        <w:t>flowers</w:t>
      </w:r>
      <w:r w:rsidR="00B043C2" w:rsidRPr="00B76315">
        <w:rPr>
          <w:rFonts w:ascii="Times New Roman" w:hAnsi="Times New Roman" w:cs="Times New Roman"/>
          <w:color w:val="FFFFFF" w:themeColor="background1"/>
          <w:sz w:val="24"/>
          <w:szCs w:val="24"/>
        </w:rPr>
        <w:t>,</w:t>
      </w:r>
      <w:r w:rsidR="00B043C2" w:rsidRPr="00830C04">
        <w:rPr>
          <w:rFonts w:ascii="Times New Roman" w:hAnsi="Times New Roman" w:cs="Times New Roman"/>
          <w:sz w:val="24"/>
          <w:szCs w:val="24"/>
        </w:rPr>
        <w:t xml:space="preserve"> (</w:t>
      </w:r>
      <w:r w:rsidRPr="00830C04">
        <w:rPr>
          <w:rFonts w:ascii="Times New Roman" w:hAnsi="Times New Roman" w:cs="Times New Roman"/>
          <w:sz w:val="24"/>
          <w:szCs w:val="24"/>
        </w:rPr>
        <w:t xml:space="preserve">Van </w:t>
      </w:r>
      <w:proofErr w:type="spellStart"/>
      <w:r w:rsidRPr="00830C04">
        <w:rPr>
          <w:rFonts w:ascii="Times New Roman" w:hAnsi="Times New Roman" w:cs="Times New Roman"/>
          <w:sz w:val="24"/>
          <w:szCs w:val="24"/>
        </w:rPr>
        <w:t>Doorn</w:t>
      </w:r>
      <w:proofErr w:type="spellEnd"/>
      <w:r w:rsidRPr="00830C04">
        <w:rPr>
          <w:rFonts w:ascii="Times New Roman" w:hAnsi="Times New Roman" w:cs="Times New Roman"/>
          <w:sz w:val="24"/>
          <w:szCs w:val="24"/>
        </w:rPr>
        <w:t xml:space="preserve">, 1994; </w:t>
      </w:r>
      <w:proofErr w:type="spellStart"/>
      <w:r w:rsidRPr="00830C04">
        <w:rPr>
          <w:rFonts w:ascii="Times New Roman" w:hAnsi="Times New Roman" w:cs="Times New Roman"/>
          <w:sz w:val="24"/>
          <w:szCs w:val="24"/>
        </w:rPr>
        <w:t>Zencirkiran</w:t>
      </w:r>
      <w:proofErr w:type="spellEnd"/>
      <w:r w:rsidRPr="00830C04">
        <w:rPr>
          <w:rFonts w:ascii="Times New Roman" w:hAnsi="Times New Roman" w:cs="Times New Roman"/>
          <w:sz w:val="24"/>
          <w:szCs w:val="24"/>
        </w:rPr>
        <w:t xml:space="preserve">, 2005; </w:t>
      </w:r>
      <w:proofErr w:type="spellStart"/>
      <w:r w:rsidRPr="00830C04">
        <w:rPr>
          <w:rFonts w:ascii="Times New Roman" w:hAnsi="Times New Roman" w:cs="Times New Roman"/>
          <w:sz w:val="24"/>
          <w:szCs w:val="24"/>
        </w:rPr>
        <w:t>Zencirkitan</w:t>
      </w:r>
      <w:proofErr w:type="spellEnd"/>
      <w:r w:rsidRPr="00830C04">
        <w:rPr>
          <w:rFonts w:ascii="Times New Roman" w:hAnsi="Times New Roman" w:cs="Times New Roman"/>
          <w:sz w:val="24"/>
          <w:szCs w:val="24"/>
        </w:rPr>
        <w:t xml:space="preserve">, 2010). </w:t>
      </w:r>
    </w:p>
    <w:p w14:paraId="577CB8D0" w14:textId="0569DB17" w:rsidR="00202DE6" w:rsidRPr="00830C04" w:rsidRDefault="00202DE6" w:rsidP="00202DE6">
      <w:pPr>
        <w:spacing w:line="360" w:lineRule="auto"/>
        <w:ind w:firstLine="720"/>
        <w:jc w:val="both"/>
        <w:rPr>
          <w:rFonts w:ascii="Times New Roman" w:hAnsi="Times New Roman" w:cs="Times New Roman"/>
          <w:sz w:val="24"/>
          <w:szCs w:val="24"/>
        </w:rPr>
      </w:pPr>
      <w:r w:rsidRPr="00830C04">
        <w:rPr>
          <w:rFonts w:ascii="Times New Roman" w:hAnsi="Times New Roman" w:cs="Times New Roman"/>
          <w:sz w:val="24"/>
          <w:szCs w:val="24"/>
        </w:rPr>
        <w:t xml:space="preserve">The gladiolus </w:t>
      </w:r>
      <w:r w:rsidR="00B76315" w:rsidRPr="00830C04">
        <w:rPr>
          <w:rFonts w:ascii="Times New Roman" w:hAnsi="Times New Roman" w:cs="Times New Roman"/>
          <w:sz w:val="24"/>
          <w:szCs w:val="24"/>
        </w:rPr>
        <w:t>species</w:t>
      </w:r>
      <w:r w:rsidRPr="00830C04">
        <w:rPr>
          <w:rFonts w:ascii="Times New Roman" w:hAnsi="Times New Roman" w:cs="Times New Roman"/>
          <w:sz w:val="24"/>
          <w:szCs w:val="24"/>
        </w:rPr>
        <w:t xml:space="preserve"> consist</w:t>
      </w:r>
      <w:r>
        <w:rPr>
          <w:rFonts w:ascii="Times New Roman" w:hAnsi="Times New Roman" w:cs="Times New Roman"/>
          <w:sz w:val="24"/>
          <w:szCs w:val="24"/>
        </w:rPr>
        <w:t>s</w:t>
      </w:r>
      <w:r w:rsidRPr="00830C04">
        <w:rPr>
          <w:rFonts w:ascii="Times New Roman" w:hAnsi="Times New Roman" w:cs="Times New Roman"/>
          <w:sz w:val="24"/>
          <w:szCs w:val="24"/>
        </w:rPr>
        <w:t xml:space="preserve"> of approximately 260 species of which 10 are native to Eurasia and 250 belong to Sub-Saharan Afri</w:t>
      </w:r>
      <w:r>
        <w:rPr>
          <w:rFonts w:ascii="Times New Roman" w:hAnsi="Times New Roman" w:cs="Times New Roman"/>
          <w:sz w:val="24"/>
          <w:szCs w:val="24"/>
        </w:rPr>
        <w:t xml:space="preserve">ca (Goldblatt and Manning 1998). </w:t>
      </w:r>
      <w:r w:rsidRPr="00830C04">
        <w:rPr>
          <w:rFonts w:ascii="Times New Roman" w:hAnsi="Times New Roman" w:cs="Times New Roman"/>
          <w:sz w:val="24"/>
          <w:szCs w:val="24"/>
        </w:rPr>
        <w:t xml:space="preserve">Pakistan’s floriculture industry is becoming lucrative for small farmers. </w:t>
      </w:r>
      <w:r>
        <w:rPr>
          <w:rFonts w:ascii="Times New Roman" w:hAnsi="Times New Roman" w:cs="Times New Roman"/>
          <w:sz w:val="24"/>
          <w:szCs w:val="24"/>
        </w:rPr>
        <w:t xml:space="preserve">Pakistan’s cut flower production is estimated </w:t>
      </w:r>
      <w:r w:rsidRPr="00830C04">
        <w:rPr>
          <w:rFonts w:ascii="Times New Roman" w:hAnsi="Times New Roman" w:cs="Times New Roman"/>
          <w:sz w:val="24"/>
          <w:szCs w:val="24"/>
        </w:rPr>
        <w:t>between 10 and 12 thousand tons per year and their demand on the market has increased (Rehman, 2004). Pakistan’s floriculture market is dominated by roses bec</w:t>
      </w:r>
      <w:r>
        <w:rPr>
          <w:rFonts w:ascii="Times New Roman" w:hAnsi="Times New Roman" w:cs="Times New Roman"/>
          <w:sz w:val="24"/>
          <w:szCs w:val="24"/>
        </w:rPr>
        <w:t>ause of their use on different o</w:t>
      </w:r>
      <w:r w:rsidRPr="00830C04">
        <w:rPr>
          <w:rFonts w:ascii="Times New Roman" w:hAnsi="Times New Roman" w:cs="Times New Roman"/>
          <w:sz w:val="24"/>
          <w:szCs w:val="24"/>
        </w:rPr>
        <w:t>ccasion</w:t>
      </w:r>
      <w:r>
        <w:rPr>
          <w:rFonts w:ascii="Times New Roman" w:hAnsi="Times New Roman" w:cs="Times New Roman"/>
          <w:sz w:val="24"/>
          <w:szCs w:val="24"/>
        </w:rPr>
        <w:t>s</w:t>
      </w:r>
      <w:r w:rsidRPr="00830C04">
        <w:rPr>
          <w:rFonts w:ascii="Times New Roman" w:hAnsi="Times New Roman" w:cs="Times New Roman"/>
          <w:sz w:val="24"/>
          <w:szCs w:val="24"/>
        </w:rPr>
        <w:t xml:space="preserve"> and in different places. (Nadeem </w:t>
      </w:r>
      <w:r w:rsidRPr="00830C04">
        <w:rPr>
          <w:rFonts w:ascii="Times New Roman" w:hAnsi="Times New Roman" w:cs="Times New Roman"/>
          <w:i/>
          <w:sz w:val="24"/>
          <w:szCs w:val="24"/>
        </w:rPr>
        <w:t>et al</w:t>
      </w:r>
      <w:r w:rsidRPr="00830C04">
        <w:rPr>
          <w:rFonts w:ascii="Times New Roman" w:hAnsi="Times New Roman" w:cs="Times New Roman"/>
          <w:sz w:val="24"/>
          <w:szCs w:val="24"/>
        </w:rPr>
        <w:t>., 2011) follow by as cut flower gladiolus (</w:t>
      </w:r>
      <w:r w:rsidRPr="00830C04">
        <w:rPr>
          <w:rFonts w:ascii="Times New Roman" w:hAnsi="Times New Roman" w:cs="Times New Roman"/>
          <w:i/>
          <w:sz w:val="24"/>
          <w:szCs w:val="24"/>
        </w:rPr>
        <w:t>Gladiolus hybridus</w:t>
      </w:r>
      <w:r w:rsidRPr="00830C04">
        <w:rPr>
          <w:rFonts w:ascii="Times New Roman" w:hAnsi="Times New Roman" w:cs="Times New Roman"/>
          <w:sz w:val="24"/>
          <w:szCs w:val="24"/>
        </w:rPr>
        <w:t xml:space="preserve"> Hort</w:t>
      </w:r>
      <w:r>
        <w:rPr>
          <w:rFonts w:ascii="Times New Roman" w:hAnsi="Times New Roman" w:cs="Times New Roman"/>
          <w:sz w:val="24"/>
          <w:szCs w:val="24"/>
        </w:rPr>
        <w:t>.</w:t>
      </w:r>
      <w:r w:rsidRPr="00830C04">
        <w:rPr>
          <w:rFonts w:ascii="Times New Roman" w:hAnsi="Times New Roman" w:cs="Times New Roman"/>
          <w:sz w:val="24"/>
          <w:szCs w:val="24"/>
        </w:rPr>
        <w:t>)</w:t>
      </w:r>
      <w:r>
        <w:rPr>
          <w:rFonts w:ascii="Times New Roman" w:hAnsi="Times New Roman" w:cs="Times New Roman"/>
          <w:sz w:val="24"/>
          <w:szCs w:val="24"/>
        </w:rPr>
        <w:t>.</w:t>
      </w:r>
      <w:r w:rsidRPr="00830C04">
        <w:rPr>
          <w:rFonts w:ascii="Times New Roman" w:hAnsi="Times New Roman" w:cs="Times New Roman"/>
          <w:sz w:val="24"/>
          <w:szCs w:val="24"/>
        </w:rPr>
        <w:t xml:space="preserve"> It is</w:t>
      </w:r>
      <w:r>
        <w:rPr>
          <w:rFonts w:ascii="Times New Roman" w:hAnsi="Times New Roman" w:cs="Times New Roman"/>
          <w:sz w:val="24"/>
          <w:szCs w:val="24"/>
        </w:rPr>
        <w:t xml:space="preserve"> considered one of the world four well known</w:t>
      </w:r>
      <w:r w:rsidRPr="00830C04">
        <w:rPr>
          <w:rFonts w:ascii="Times New Roman" w:hAnsi="Times New Roman" w:cs="Times New Roman"/>
          <w:sz w:val="24"/>
          <w:szCs w:val="24"/>
        </w:rPr>
        <w:t xml:space="preserve"> cut flowers (Bai </w:t>
      </w:r>
      <w:r w:rsidRPr="00830C04">
        <w:rPr>
          <w:rFonts w:ascii="Times New Roman" w:hAnsi="Times New Roman" w:cs="Times New Roman"/>
          <w:i/>
          <w:sz w:val="24"/>
          <w:szCs w:val="24"/>
        </w:rPr>
        <w:t xml:space="preserve">et al., </w:t>
      </w:r>
      <w:r w:rsidRPr="00830C04">
        <w:rPr>
          <w:rFonts w:ascii="Times New Roman" w:hAnsi="Times New Roman" w:cs="Times New Roman"/>
          <w:sz w:val="24"/>
          <w:szCs w:val="24"/>
        </w:rPr>
        <w:t>2009). One of the main challenges facing florets today is the quality of cut flower</w:t>
      </w:r>
      <w:r>
        <w:rPr>
          <w:rFonts w:ascii="Times New Roman" w:hAnsi="Times New Roman" w:cs="Times New Roman"/>
          <w:sz w:val="24"/>
          <w:szCs w:val="24"/>
        </w:rPr>
        <w:t>s.</w:t>
      </w:r>
      <w:r w:rsidRPr="00830C04">
        <w:rPr>
          <w:rFonts w:ascii="Times New Roman" w:hAnsi="Times New Roman" w:cs="Times New Roman"/>
          <w:sz w:val="24"/>
          <w:szCs w:val="24"/>
        </w:rPr>
        <w:t xml:space="preserve"> Because apart f</w:t>
      </w:r>
      <w:r>
        <w:rPr>
          <w:rFonts w:ascii="Times New Roman" w:hAnsi="Times New Roman" w:cs="Times New Roman"/>
          <w:sz w:val="24"/>
          <w:szCs w:val="24"/>
        </w:rPr>
        <w:t>rom its external quality;</w:t>
      </w:r>
      <w:r w:rsidRPr="00830C04">
        <w:rPr>
          <w:rFonts w:ascii="Times New Roman" w:hAnsi="Times New Roman" w:cs="Times New Roman"/>
          <w:sz w:val="24"/>
          <w:szCs w:val="24"/>
        </w:rPr>
        <w:t xml:space="preserve"> one of the most important </w:t>
      </w:r>
      <w:r w:rsidR="00B043C2" w:rsidRPr="00830C04">
        <w:rPr>
          <w:rFonts w:ascii="Times New Roman" w:hAnsi="Times New Roman" w:cs="Times New Roman"/>
          <w:sz w:val="24"/>
          <w:szCs w:val="24"/>
        </w:rPr>
        <w:t>factors</w:t>
      </w:r>
      <w:r>
        <w:rPr>
          <w:rFonts w:ascii="Times New Roman" w:hAnsi="Times New Roman" w:cs="Times New Roman"/>
          <w:sz w:val="24"/>
          <w:szCs w:val="24"/>
        </w:rPr>
        <w:t xml:space="preserve"> </w:t>
      </w:r>
      <w:r w:rsidRPr="00830C04">
        <w:rPr>
          <w:rFonts w:ascii="Times New Roman" w:hAnsi="Times New Roman" w:cs="Times New Roman"/>
          <w:sz w:val="24"/>
          <w:szCs w:val="24"/>
        </w:rPr>
        <w:t xml:space="preserve">for consumers is the vase </w:t>
      </w:r>
      <w:r w:rsidR="00B043C2" w:rsidRPr="00830C04">
        <w:rPr>
          <w:rFonts w:ascii="Times New Roman" w:hAnsi="Times New Roman" w:cs="Times New Roman"/>
          <w:sz w:val="24"/>
          <w:szCs w:val="24"/>
        </w:rPr>
        <w:t>life</w:t>
      </w:r>
      <w:r w:rsidR="00B043C2" w:rsidRPr="00B76315">
        <w:rPr>
          <w:rFonts w:ascii="Times New Roman" w:hAnsi="Times New Roman" w:cs="Times New Roman"/>
          <w:color w:val="FFFFFF" w:themeColor="background1"/>
          <w:sz w:val="24"/>
          <w:szCs w:val="24"/>
        </w:rPr>
        <w:t>,</w:t>
      </w:r>
      <w:r w:rsidR="00B043C2" w:rsidRPr="00830C04">
        <w:rPr>
          <w:rFonts w:ascii="Times New Roman" w:hAnsi="Times New Roman" w:cs="Times New Roman"/>
          <w:sz w:val="24"/>
          <w:szCs w:val="24"/>
        </w:rPr>
        <w:t xml:space="preserve"> of</w:t>
      </w:r>
      <w:r w:rsidRPr="00830C04">
        <w:rPr>
          <w:rFonts w:ascii="Times New Roman" w:hAnsi="Times New Roman" w:cs="Times New Roman"/>
          <w:sz w:val="24"/>
          <w:szCs w:val="24"/>
        </w:rPr>
        <w:t xml:space="preserve"> cut flowers. Gladiolus cut </w:t>
      </w:r>
      <w:r w:rsidR="00B043C2" w:rsidRPr="00830C04">
        <w:rPr>
          <w:rFonts w:ascii="Times New Roman" w:hAnsi="Times New Roman" w:cs="Times New Roman"/>
          <w:sz w:val="24"/>
          <w:szCs w:val="24"/>
        </w:rPr>
        <w:t>flowers</w:t>
      </w:r>
      <w:r w:rsidR="00B043C2" w:rsidRPr="00B76315">
        <w:rPr>
          <w:rFonts w:ascii="Times New Roman" w:hAnsi="Times New Roman" w:cs="Times New Roman"/>
          <w:color w:val="FFFFFF" w:themeColor="background1"/>
          <w:sz w:val="24"/>
          <w:szCs w:val="24"/>
        </w:rPr>
        <w:t>,</w:t>
      </w:r>
      <w:r w:rsidR="00B043C2" w:rsidRPr="00830C04">
        <w:rPr>
          <w:rFonts w:ascii="Times New Roman" w:hAnsi="Times New Roman" w:cs="Times New Roman"/>
          <w:sz w:val="24"/>
          <w:szCs w:val="24"/>
        </w:rPr>
        <w:t xml:space="preserve"> are</w:t>
      </w:r>
      <w:r w:rsidRPr="00830C04">
        <w:rPr>
          <w:rFonts w:ascii="Times New Roman" w:hAnsi="Times New Roman" w:cs="Times New Roman"/>
          <w:sz w:val="24"/>
          <w:szCs w:val="24"/>
        </w:rPr>
        <w:t xml:space="preserve"> very</w:t>
      </w:r>
      <w:r w:rsidR="00B76315" w:rsidRPr="00B76315">
        <w:rPr>
          <w:rFonts w:ascii="Times New Roman" w:hAnsi="Times New Roman" w:cs="Times New Roman"/>
          <w:color w:val="FFFFFF" w:themeColor="background1"/>
          <w:sz w:val="24"/>
          <w:szCs w:val="24"/>
        </w:rPr>
        <w:t>-</w:t>
      </w:r>
      <w:r w:rsidRPr="00830C04">
        <w:rPr>
          <w:rFonts w:ascii="Times New Roman" w:hAnsi="Times New Roman" w:cs="Times New Roman"/>
          <w:sz w:val="24"/>
          <w:szCs w:val="24"/>
        </w:rPr>
        <w:t xml:space="preserve">short in longevity. The typical vase of individual </w:t>
      </w:r>
      <w:r w:rsidR="00B043C2" w:rsidRPr="00830C04">
        <w:rPr>
          <w:rFonts w:ascii="Times New Roman" w:hAnsi="Times New Roman" w:cs="Times New Roman"/>
          <w:sz w:val="24"/>
          <w:szCs w:val="24"/>
        </w:rPr>
        <w:t>florets</w:t>
      </w:r>
      <w:r w:rsidR="00B043C2" w:rsidRPr="00B76315">
        <w:rPr>
          <w:rFonts w:ascii="Times New Roman" w:hAnsi="Times New Roman" w:cs="Times New Roman"/>
          <w:color w:val="FFFFFF" w:themeColor="background1"/>
          <w:sz w:val="24"/>
          <w:szCs w:val="24"/>
        </w:rPr>
        <w:t>,</w:t>
      </w:r>
      <w:r w:rsidR="00B043C2" w:rsidRPr="00830C04">
        <w:rPr>
          <w:rFonts w:ascii="Times New Roman" w:hAnsi="Times New Roman" w:cs="Times New Roman"/>
          <w:sz w:val="24"/>
          <w:szCs w:val="24"/>
        </w:rPr>
        <w:t xml:space="preserve"> is</w:t>
      </w:r>
      <w:r w:rsidRPr="00830C04">
        <w:rPr>
          <w:rFonts w:ascii="Times New Roman" w:hAnsi="Times New Roman" w:cs="Times New Roman"/>
          <w:sz w:val="24"/>
          <w:szCs w:val="24"/>
        </w:rPr>
        <w:t xml:space="preserve"> only 4 to 6 days and after opening the upper florets, senescent florets remain at the spikes (Yamada </w:t>
      </w:r>
      <w:r w:rsidRPr="00830C04">
        <w:rPr>
          <w:rFonts w:ascii="Times New Roman" w:hAnsi="Times New Roman" w:cs="Times New Roman"/>
          <w:i/>
          <w:sz w:val="24"/>
          <w:szCs w:val="24"/>
        </w:rPr>
        <w:t>et al</w:t>
      </w:r>
      <w:r w:rsidRPr="00830C04">
        <w:rPr>
          <w:rFonts w:ascii="Times New Roman" w:hAnsi="Times New Roman" w:cs="Times New Roman"/>
          <w:sz w:val="24"/>
          <w:szCs w:val="24"/>
        </w:rPr>
        <w:t xml:space="preserve">., 2003). </w:t>
      </w:r>
    </w:p>
    <w:p w14:paraId="66CAF407" w14:textId="3B102FBF" w:rsidR="00F16C3D" w:rsidRDefault="00202DE6" w:rsidP="00202DE6">
      <w:pPr>
        <w:spacing w:line="360" w:lineRule="auto"/>
        <w:ind w:firstLine="720"/>
        <w:jc w:val="both"/>
        <w:rPr>
          <w:rFonts w:ascii="Times New Roman" w:hAnsi="Times New Roman" w:cs="Times New Roman"/>
          <w:sz w:val="24"/>
          <w:szCs w:val="24"/>
        </w:rPr>
      </w:pPr>
      <w:r w:rsidRPr="00830C04">
        <w:rPr>
          <w:rFonts w:ascii="Times New Roman" w:hAnsi="Times New Roman" w:cs="Times New Roman"/>
          <w:sz w:val="24"/>
          <w:szCs w:val="24"/>
        </w:rPr>
        <w:t xml:space="preserve">The organic polymer compound occurs naturally in </w:t>
      </w:r>
      <w:proofErr w:type="spellStart"/>
      <w:r>
        <w:rPr>
          <w:rFonts w:ascii="Times New Roman" w:hAnsi="Times New Roman" w:cs="Times New Roman"/>
          <w:sz w:val="24"/>
          <w:szCs w:val="24"/>
        </w:rPr>
        <w:t>Humic</w:t>
      </w:r>
      <w:proofErr w:type="spellEnd"/>
      <w:r w:rsidR="00B76315" w:rsidRPr="00B76315">
        <w:rPr>
          <w:rFonts w:ascii="Times New Roman" w:hAnsi="Times New Roman" w:cs="Times New Roman"/>
          <w:color w:val="FFFFFF" w:themeColor="background1"/>
          <w:sz w:val="24"/>
          <w:szCs w:val="24"/>
        </w:rPr>
        <w:t>,</w:t>
      </w:r>
      <w:r w:rsidR="00B76315">
        <w:rPr>
          <w:rFonts w:ascii="Times New Roman" w:hAnsi="Times New Roman" w:cs="Times New Roman"/>
          <w:color w:val="FFFFFF" w:themeColor="background1"/>
          <w:sz w:val="24"/>
          <w:szCs w:val="24"/>
        </w:rPr>
        <w:t xml:space="preserve"> </w:t>
      </w:r>
      <w:r w:rsidRPr="00830C04">
        <w:rPr>
          <w:rFonts w:ascii="Times New Roman" w:hAnsi="Times New Roman" w:cs="Times New Roman"/>
          <w:sz w:val="24"/>
          <w:szCs w:val="24"/>
        </w:rPr>
        <w:t xml:space="preserve">acid and is a potentially natural </w:t>
      </w:r>
      <w:proofErr w:type="spellStart"/>
      <w:proofErr w:type="gramStart"/>
      <w:r w:rsidRPr="00830C04">
        <w:rPr>
          <w:rFonts w:ascii="Times New Roman" w:hAnsi="Times New Roman" w:cs="Times New Roman"/>
          <w:sz w:val="24"/>
          <w:szCs w:val="24"/>
        </w:rPr>
        <w:t>resource</w:t>
      </w:r>
      <w:r w:rsidR="00B76315" w:rsidRPr="00B76315">
        <w:rPr>
          <w:rFonts w:ascii="Times New Roman" w:hAnsi="Times New Roman" w:cs="Times New Roman"/>
          <w:color w:val="FFFFFF" w:themeColor="background1"/>
          <w:sz w:val="24"/>
          <w:szCs w:val="24"/>
        </w:rPr>
        <w:t>,</w:t>
      </w:r>
      <w:r>
        <w:rPr>
          <w:rFonts w:ascii="Times New Roman" w:hAnsi="Times New Roman" w:cs="Times New Roman"/>
          <w:sz w:val="24"/>
          <w:szCs w:val="24"/>
        </w:rPr>
        <w:t>i</w:t>
      </w:r>
      <w:r w:rsidRPr="00830C04">
        <w:rPr>
          <w:rFonts w:ascii="Times New Roman" w:hAnsi="Times New Roman" w:cs="Times New Roman"/>
          <w:sz w:val="24"/>
          <w:szCs w:val="24"/>
        </w:rPr>
        <w:t>t</w:t>
      </w:r>
      <w:proofErr w:type="spellEnd"/>
      <w:proofErr w:type="gramEnd"/>
      <w:r>
        <w:rPr>
          <w:rFonts w:ascii="Times New Roman" w:hAnsi="Times New Roman" w:cs="Times New Roman"/>
          <w:sz w:val="24"/>
          <w:szCs w:val="24"/>
        </w:rPr>
        <w:t xml:space="preserve"> might be utilized to boost</w:t>
      </w:r>
      <w:r w:rsidRPr="00830C04">
        <w:rPr>
          <w:rFonts w:ascii="Times New Roman" w:hAnsi="Times New Roman" w:cs="Times New Roman"/>
          <w:sz w:val="24"/>
          <w:szCs w:val="24"/>
        </w:rPr>
        <w:t xml:space="preserve"> the av</w:t>
      </w:r>
      <w:r>
        <w:rPr>
          <w:rFonts w:ascii="Times New Roman" w:hAnsi="Times New Roman" w:cs="Times New Roman"/>
          <w:sz w:val="24"/>
          <w:szCs w:val="24"/>
        </w:rPr>
        <w:t xml:space="preserve">ailability, </w:t>
      </w:r>
      <w:proofErr w:type="spellStart"/>
      <w:r>
        <w:rPr>
          <w:rFonts w:ascii="Times New Roman" w:hAnsi="Times New Roman" w:cs="Times New Roman"/>
          <w:sz w:val="24"/>
          <w:szCs w:val="24"/>
        </w:rPr>
        <w:t>nutrient</w:t>
      </w:r>
      <w:r w:rsidR="00B76315" w:rsidRPr="00B76315">
        <w:rPr>
          <w:rFonts w:ascii="Times New Roman" w:hAnsi="Times New Roman" w:cs="Times New Roman"/>
          <w:color w:val="FFFFFF" w:themeColor="background1"/>
          <w:sz w:val="24"/>
          <w:szCs w:val="24"/>
        </w:rPr>
        <w:t>,</w:t>
      </w:r>
      <w:r>
        <w:rPr>
          <w:rFonts w:ascii="Times New Roman" w:hAnsi="Times New Roman" w:cs="Times New Roman"/>
          <w:sz w:val="24"/>
          <w:szCs w:val="24"/>
        </w:rPr>
        <w:t>production</w:t>
      </w:r>
      <w:proofErr w:type="spellEnd"/>
      <w:r>
        <w:rPr>
          <w:rFonts w:ascii="Times New Roman" w:hAnsi="Times New Roman" w:cs="Times New Roman"/>
          <w:sz w:val="24"/>
          <w:szCs w:val="24"/>
        </w:rPr>
        <w:t xml:space="preserve"> and growth</w:t>
      </w:r>
      <w:r w:rsidRPr="00830C04">
        <w:rPr>
          <w:rFonts w:ascii="Times New Roman" w:hAnsi="Times New Roman" w:cs="Times New Roman"/>
          <w:sz w:val="24"/>
          <w:szCs w:val="24"/>
        </w:rPr>
        <w:t xml:space="preserve">. The soil, humus, peat, oxidized wood ash and sulfur are derivatives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from these sources.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is a company drug. The </w:t>
      </w:r>
      <w:r>
        <w:rPr>
          <w:rFonts w:ascii="Times New Roman" w:hAnsi="Times New Roman" w:cs="Times New Roman"/>
          <w:sz w:val="24"/>
          <w:szCs w:val="24"/>
        </w:rPr>
        <w:t xml:space="preserve">components in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w:t>
      </w:r>
      <w:r>
        <w:rPr>
          <w:rFonts w:ascii="Times New Roman" w:hAnsi="Times New Roman" w:cs="Times New Roman"/>
          <w:sz w:val="24"/>
          <w:szCs w:val="24"/>
        </w:rPr>
        <w:t xml:space="preserve">promote soil fertility, minimize </w:t>
      </w:r>
      <w:r w:rsidRPr="00830C04">
        <w:rPr>
          <w:rFonts w:ascii="Times New Roman" w:hAnsi="Times New Roman" w:cs="Times New Roman"/>
          <w:sz w:val="24"/>
          <w:szCs w:val="24"/>
        </w:rPr>
        <w:t>nutrient defici</w:t>
      </w:r>
      <w:r>
        <w:rPr>
          <w:rFonts w:ascii="Times New Roman" w:hAnsi="Times New Roman" w:cs="Times New Roman"/>
          <w:sz w:val="24"/>
          <w:szCs w:val="24"/>
        </w:rPr>
        <w:t>t</w:t>
      </w:r>
      <w:r w:rsidRPr="00830C04">
        <w:rPr>
          <w:rFonts w:ascii="Times New Roman" w:hAnsi="Times New Roman" w:cs="Times New Roman"/>
          <w:sz w:val="24"/>
          <w:szCs w:val="24"/>
        </w:rPr>
        <w:t xml:space="preserve"> and increase accessibility of nutrients and water supply by forming </w:t>
      </w:r>
      <w:r w:rsidRPr="00830C04">
        <w:rPr>
          <w:rFonts w:ascii="Times New Roman" w:hAnsi="Times New Roman" w:cs="Times New Roman"/>
          <w:sz w:val="24"/>
          <w:szCs w:val="24"/>
        </w:rPr>
        <w:lastRenderedPageBreak/>
        <w:t>different chelates of essential minerals</w:t>
      </w:r>
      <w:r>
        <w:rPr>
          <w:rFonts w:ascii="Times New Roman" w:hAnsi="Times New Roman" w:cs="Times New Roman"/>
          <w:sz w:val="24"/>
          <w:szCs w:val="24"/>
        </w:rPr>
        <w:t xml:space="preserve"> </w:t>
      </w:r>
      <w:r w:rsidRPr="00C03A97">
        <w:rPr>
          <w:rFonts w:ascii="Times New Roman" w:hAnsi="Times New Roman" w:cs="Times New Roman"/>
          <w:sz w:val="24"/>
          <w:szCs w:val="24"/>
        </w:rPr>
        <w:t>(</w:t>
      </w:r>
      <w:proofErr w:type="spellStart"/>
      <w:r w:rsidRPr="00C03A97">
        <w:rPr>
          <w:rFonts w:asciiTheme="majorBidi" w:hAnsiTheme="majorBidi" w:cstheme="majorBidi"/>
          <w:sz w:val="24"/>
          <w:szCs w:val="24"/>
        </w:rPr>
        <w:t>Ghoneim</w:t>
      </w:r>
      <w:proofErr w:type="spellEnd"/>
      <w:r w:rsidRPr="00C03A97">
        <w:rPr>
          <w:rFonts w:asciiTheme="majorBidi" w:hAnsiTheme="majorBidi" w:cstheme="majorBidi"/>
          <w:sz w:val="24"/>
          <w:szCs w:val="24"/>
        </w:rPr>
        <w:t xml:space="preserve"> </w:t>
      </w:r>
      <w:r w:rsidRPr="00C03A97">
        <w:rPr>
          <w:rFonts w:asciiTheme="majorBidi" w:hAnsiTheme="majorBidi" w:cstheme="majorBidi"/>
          <w:i/>
          <w:iCs/>
          <w:sz w:val="24"/>
          <w:szCs w:val="24"/>
        </w:rPr>
        <w:t>et al</w:t>
      </w:r>
      <w:r w:rsidRPr="00C03A97">
        <w:rPr>
          <w:rFonts w:asciiTheme="majorBidi" w:hAnsiTheme="majorBidi" w:cstheme="majorBidi"/>
          <w:sz w:val="24"/>
          <w:szCs w:val="24"/>
        </w:rPr>
        <w:t>., 2020</w:t>
      </w:r>
      <w:r w:rsidRPr="00C03A97">
        <w:rPr>
          <w:rFonts w:ascii="Times New Roman" w:hAnsi="Times New Roman" w:cs="Times New Roman"/>
          <w:sz w:val="24"/>
          <w:szCs w:val="24"/>
        </w:rPr>
        <w:t xml:space="preserve">). </w:t>
      </w:r>
      <w:r w:rsidRPr="00830C04">
        <w:rPr>
          <w:rFonts w:ascii="Times New Roman" w:hAnsi="Times New Roman" w:cs="Times New Roman"/>
          <w:sz w:val="24"/>
          <w:szCs w:val="24"/>
        </w:rPr>
        <w:t xml:space="preserve">The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substance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and</w:t>
      </w:r>
      <w:r>
        <w:rPr>
          <w:rFonts w:ascii="Times New Roman" w:hAnsi="Times New Roman" w:cs="Times New Roman"/>
          <w:sz w:val="24"/>
          <w:szCs w:val="24"/>
        </w:rPr>
        <w:t xml:space="preserve"> fulvic acid) make up</w:t>
      </w:r>
      <w:r w:rsidRPr="00830C04">
        <w:rPr>
          <w:rFonts w:ascii="Times New Roman" w:hAnsi="Times New Roman" w:cs="Times New Roman"/>
          <w:sz w:val="24"/>
          <w:szCs w:val="24"/>
        </w:rPr>
        <w:t xml:space="preserve"> organic matter (65</w:t>
      </w:r>
      <w:r>
        <w:rPr>
          <w:rFonts w:ascii="Times New Roman" w:hAnsi="Times New Roman" w:cs="Times New Roman"/>
          <w:sz w:val="24"/>
          <w:szCs w:val="24"/>
        </w:rPr>
        <w:t xml:space="preserve"> to 70%) and diverse </w:t>
      </w:r>
      <w:r w:rsidRPr="00830C04">
        <w:rPr>
          <w:rFonts w:ascii="Times New Roman" w:hAnsi="Times New Roman" w:cs="Times New Roman"/>
          <w:sz w:val="24"/>
          <w:szCs w:val="24"/>
        </w:rPr>
        <w:t>agriculture</w:t>
      </w:r>
      <w:r>
        <w:rPr>
          <w:rFonts w:ascii="Times New Roman" w:hAnsi="Times New Roman" w:cs="Times New Roman"/>
          <w:sz w:val="24"/>
          <w:szCs w:val="24"/>
        </w:rPr>
        <w:t xml:space="preserve"> </w:t>
      </w:r>
      <w:r w:rsidR="00B043C2">
        <w:rPr>
          <w:rFonts w:ascii="Times New Roman" w:hAnsi="Times New Roman" w:cs="Times New Roman"/>
          <w:sz w:val="24"/>
          <w:szCs w:val="24"/>
        </w:rPr>
        <w:t xml:space="preserve">fields </w:t>
      </w:r>
      <w:r w:rsidR="00B043C2" w:rsidRPr="00830C04">
        <w:rPr>
          <w:rFonts w:ascii="Times New Roman" w:hAnsi="Times New Roman" w:cs="Times New Roman"/>
          <w:sz w:val="24"/>
          <w:szCs w:val="24"/>
        </w:rPr>
        <w:t>studied</w:t>
      </w:r>
      <w:r w:rsidRPr="00830C04">
        <w:rPr>
          <w:rFonts w:ascii="Times New Roman" w:hAnsi="Times New Roman" w:cs="Times New Roman"/>
          <w:sz w:val="24"/>
          <w:szCs w:val="24"/>
        </w:rPr>
        <w:t xml:space="preserve"> due to multiple role</w:t>
      </w:r>
      <w:r>
        <w:rPr>
          <w:rFonts w:ascii="Times New Roman" w:hAnsi="Times New Roman" w:cs="Times New Roman"/>
          <w:sz w:val="24"/>
          <w:szCs w:val="24"/>
        </w:rPr>
        <w:t>s</w:t>
      </w:r>
      <w:r w:rsidRPr="00830C04">
        <w:rPr>
          <w:rFonts w:ascii="Times New Roman" w:hAnsi="Times New Roman" w:cs="Times New Roman"/>
          <w:sz w:val="24"/>
          <w:szCs w:val="24"/>
        </w:rPr>
        <w:t xml:space="preserve"> of these substances, which can benefit plant development. The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also increased the stress and resistance of plants to the environment</w:t>
      </w:r>
      <w:r>
        <w:rPr>
          <w:rFonts w:ascii="Times New Roman" w:hAnsi="Times New Roman" w:cs="Times New Roman"/>
          <w:sz w:val="24"/>
          <w:szCs w:val="24"/>
        </w:rPr>
        <w:t xml:space="preserve"> </w:t>
      </w:r>
      <w:r w:rsidRPr="00830C04">
        <w:rPr>
          <w:rFonts w:ascii="Times New Roman" w:hAnsi="Times New Roman" w:cs="Times New Roman"/>
          <w:sz w:val="24"/>
          <w:szCs w:val="24"/>
        </w:rPr>
        <w:t xml:space="preserve">(Yamada </w:t>
      </w:r>
      <w:r w:rsidRPr="00830C04">
        <w:rPr>
          <w:rFonts w:ascii="Times New Roman" w:hAnsi="Times New Roman" w:cs="Times New Roman"/>
          <w:i/>
          <w:sz w:val="24"/>
          <w:szCs w:val="24"/>
        </w:rPr>
        <w:t>et al</w:t>
      </w:r>
      <w:r w:rsidRPr="00830C04">
        <w:rPr>
          <w:rFonts w:ascii="Times New Roman" w:hAnsi="Times New Roman" w:cs="Times New Roman"/>
          <w:sz w:val="24"/>
          <w:szCs w:val="24"/>
        </w:rPr>
        <w:t>., 2003).</w:t>
      </w:r>
      <w:r>
        <w:rPr>
          <w:rFonts w:ascii="Times New Roman" w:hAnsi="Times New Roman" w:cs="Times New Roman"/>
          <w:sz w:val="24"/>
          <w:szCs w:val="24"/>
        </w:rPr>
        <w:t xml:space="preserve"> </w:t>
      </w:r>
      <w:r w:rsidRPr="00830C04">
        <w:rPr>
          <w:rFonts w:ascii="Times New Roman" w:hAnsi="Times New Roman" w:cs="Times New Roman"/>
          <w:sz w:val="24"/>
          <w:szCs w:val="24"/>
        </w:rPr>
        <w:t>. Previously it has also be</w:t>
      </w:r>
      <w:r>
        <w:rPr>
          <w:rFonts w:ascii="Times New Roman" w:hAnsi="Times New Roman" w:cs="Times New Roman"/>
          <w:sz w:val="24"/>
          <w:szCs w:val="24"/>
        </w:rPr>
        <w:t>en observed that the use</w:t>
      </w:r>
      <w:r w:rsidRPr="00830C04">
        <w:rPr>
          <w:rFonts w:ascii="Times New Roman" w:hAnsi="Times New Roman" w:cs="Times New Roman"/>
          <w:sz w:val="24"/>
          <w:szCs w:val="24"/>
        </w:rPr>
        <w:t xml:space="preserve">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w:t>
      </w:r>
      <w:r>
        <w:rPr>
          <w:rFonts w:ascii="Times New Roman" w:hAnsi="Times New Roman" w:cs="Times New Roman"/>
          <w:sz w:val="24"/>
          <w:szCs w:val="24"/>
        </w:rPr>
        <w:t xml:space="preserve"> is beneficial</w:t>
      </w:r>
      <w:r w:rsidRPr="00830C04">
        <w:rPr>
          <w:rFonts w:ascii="Times New Roman" w:hAnsi="Times New Roman" w:cs="Times New Roman"/>
          <w:sz w:val="24"/>
          <w:szCs w:val="24"/>
        </w:rPr>
        <w:t xml:space="preserve"> for the abortion of nutrients by plants, in particular </w:t>
      </w:r>
      <w:r w:rsidR="00B043C2" w:rsidRPr="00830C04">
        <w:rPr>
          <w:rFonts w:ascii="Times New Roman" w:hAnsi="Times New Roman" w:cs="Times New Roman"/>
          <w:sz w:val="24"/>
          <w:szCs w:val="24"/>
        </w:rPr>
        <w:t>N, P</w:t>
      </w:r>
      <w:r w:rsidRPr="00830C04">
        <w:rPr>
          <w:rFonts w:ascii="Times New Roman" w:hAnsi="Times New Roman" w:cs="Times New Roman"/>
          <w:sz w:val="24"/>
          <w:szCs w:val="24"/>
        </w:rPr>
        <w:t>,</w:t>
      </w:r>
      <w:r w:rsidR="00B043C2">
        <w:rPr>
          <w:rFonts w:ascii="Times New Roman" w:hAnsi="Times New Roman" w:cs="Times New Roman"/>
          <w:sz w:val="24"/>
          <w:szCs w:val="24"/>
        </w:rPr>
        <w:t xml:space="preserve"> </w:t>
      </w:r>
      <w:r w:rsidRPr="00830C04">
        <w:rPr>
          <w:rFonts w:ascii="Times New Roman" w:hAnsi="Times New Roman" w:cs="Times New Roman"/>
          <w:sz w:val="24"/>
          <w:szCs w:val="24"/>
        </w:rPr>
        <w:t xml:space="preserve">K, </w:t>
      </w:r>
      <w:proofErr w:type="spellStart"/>
      <w:r w:rsidRPr="00830C04">
        <w:rPr>
          <w:rFonts w:ascii="Times New Roman" w:hAnsi="Times New Roman" w:cs="Times New Roman"/>
          <w:sz w:val="24"/>
          <w:szCs w:val="24"/>
        </w:rPr>
        <w:t>Ca</w:t>
      </w:r>
      <w:proofErr w:type="gramStart"/>
      <w:r w:rsidRPr="00830C04">
        <w:rPr>
          <w:rFonts w:ascii="Times New Roman" w:hAnsi="Times New Roman" w:cs="Times New Roman"/>
          <w:sz w:val="24"/>
          <w:szCs w:val="24"/>
        </w:rPr>
        <w:t>,</w:t>
      </w:r>
      <w:r w:rsidR="00B76315" w:rsidRPr="00B76315">
        <w:rPr>
          <w:rFonts w:ascii="Times New Roman" w:hAnsi="Times New Roman" w:cs="Times New Roman"/>
          <w:color w:val="FFFFFF" w:themeColor="background1"/>
          <w:sz w:val="24"/>
          <w:szCs w:val="24"/>
        </w:rPr>
        <w:t>.</w:t>
      </w:r>
      <w:r w:rsidRPr="00830C04">
        <w:rPr>
          <w:rFonts w:ascii="Times New Roman" w:hAnsi="Times New Roman" w:cs="Times New Roman"/>
          <w:sz w:val="24"/>
          <w:szCs w:val="24"/>
        </w:rPr>
        <w:t>Mg</w:t>
      </w:r>
      <w:proofErr w:type="spellEnd"/>
      <w:proofErr w:type="gramEnd"/>
      <w:r w:rsidRPr="00830C04">
        <w:rPr>
          <w:rFonts w:ascii="Times New Roman" w:hAnsi="Times New Roman" w:cs="Times New Roman"/>
          <w:sz w:val="24"/>
          <w:szCs w:val="24"/>
        </w:rPr>
        <w:t xml:space="preserve">, Cu, </w:t>
      </w:r>
      <w:proofErr w:type="spellStart"/>
      <w:r w:rsidRPr="00830C04">
        <w:rPr>
          <w:rFonts w:ascii="Times New Roman" w:hAnsi="Times New Roman" w:cs="Times New Roman"/>
          <w:sz w:val="24"/>
          <w:szCs w:val="24"/>
        </w:rPr>
        <w:t>Fe</w:t>
      </w:r>
      <w:r w:rsidR="00B76315" w:rsidRPr="00B76315">
        <w:rPr>
          <w:rFonts w:ascii="Times New Roman" w:hAnsi="Times New Roman" w:cs="Times New Roman"/>
          <w:color w:val="FFFFFF" w:themeColor="background1"/>
          <w:sz w:val="24"/>
          <w:szCs w:val="24"/>
        </w:rPr>
        <w:t>,</w:t>
      </w:r>
      <w:r w:rsidRPr="00830C04">
        <w:rPr>
          <w:rFonts w:ascii="Times New Roman" w:hAnsi="Times New Roman" w:cs="Times New Roman"/>
          <w:sz w:val="24"/>
          <w:szCs w:val="24"/>
        </w:rPr>
        <w:t>and</w:t>
      </w:r>
      <w:proofErr w:type="spellEnd"/>
      <w:r w:rsidRPr="00830C04">
        <w:rPr>
          <w:rFonts w:ascii="Times New Roman" w:hAnsi="Times New Roman" w:cs="Times New Roman"/>
          <w:sz w:val="24"/>
          <w:szCs w:val="24"/>
        </w:rPr>
        <w:t xml:space="preserve"> Zn. The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increased the abortion of nutrients.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w:t>
      </w:r>
      <w:r w:rsidRPr="00830C04">
        <w:rPr>
          <w:rFonts w:ascii="Times New Roman" w:hAnsi="Times New Roman" w:cs="Times New Roman"/>
          <w:sz w:val="24"/>
          <w:szCs w:val="24"/>
        </w:rPr>
        <w:t xml:space="preserve"> positive effects are directly on plant growth and enhance plant growth of shoots and roots, nitrogen abortion, potassium, calcium, magnesium, and phosphorus.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is</w:t>
      </w:r>
      <w:r w:rsidRPr="00830C04">
        <w:rPr>
          <w:rFonts w:ascii="Times New Roman" w:hAnsi="Times New Roman" w:cs="Times New Roman"/>
          <w:sz w:val="24"/>
          <w:szCs w:val="24"/>
        </w:rPr>
        <w:t xml:space="preserve"> compatible with nature and is not harmful to plants and the environment. The </w:t>
      </w:r>
      <w:r w:rsidR="00B76315" w:rsidRPr="00830C04">
        <w:rPr>
          <w:rFonts w:ascii="Times New Roman" w:hAnsi="Times New Roman" w:cs="Times New Roman"/>
          <w:sz w:val="24"/>
          <w:szCs w:val="24"/>
        </w:rPr>
        <w:t>solicitation</w:t>
      </w:r>
      <w:r w:rsidRPr="00830C04">
        <w:rPr>
          <w:rFonts w:ascii="Times New Roman" w:hAnsi="Times New Roman" w:cs="Times New Roman"/>
          <w:sz w:val="24"/>
          <w:szCs w:val="24"/>
        </w:rPr>
        <w:t xml:space="preserve">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increases soil </w:t>
      </w:r>
      <w:proofErr w:type="spellStart"/>
      <w:r w:rsidR="00273936" w:rsidRPr="00830C04">
        <w:rPr>
          <w:rFonts w:ascii="Times New Roman" w:hAnsi="Times New Roman" w:cs="Times New Roman"/>
          <w:sz w:val="24"/>
          <w:szCs w:val="24"/>
        </w:rPr>
        <w:t>aggregation</w:t>
      </w:r>
      <w:proofErr w:type="gramStart"/>
      <w:r w:rsidR="00273936" w:rsidRPr="00830C04">
        <w:rPr>
          <w:rFonts w:ascii="Times New Roman" w:hAnsi="Times New Roman" w:cs="Times New Roman"/>
          <w:sz w:val="24"/>
          <w:szCs w:val="24"/>
        </w:rPr>
        <w:t>,</w:t>
      </w:r>
      <w:r w:rsidR="00273936" w:rsidRPr="00B76315">
        <w:rPr>
          <w:rFonts w:ascii="Times New Roman" w:hAnsi="Times New Roman" w:cs="Times New Roman"/>
          <w:color w:val="FFFFFF" w:themeColor="background1"/>
          <w:sz w:val="24"/>
          <w:szCs w:val="24"/>
        </w:rPr>
        <w:t>.</w:t>
      </w:r>
      <w:r w:rsidR="00273936" w:rsidRPr="00830C04">
        <w:rPr>
          <w:rFonts w:ascii="Times New Roman" w:hAnsi="Times New Roman" w:cs="Times New Roman"/>
          <w:sz w:val="24"/>
          <w:szCs w:val="24"/>
        </w:rPr>
        <w:t>Structure</w:t>
      </w:r>
      <w:proofErr w:type="spellEnd"/>
      <w:proofErr w:type="gramEnd"/>
      <w:r w:rsidRPr="00830C04">
        <w:rPr>
          <w:rFonts w:ascii="Times New Roman" w:hAnsi="Times New Roman" w:cs="Times New Roman"/>
          <w:sz w:val="24"/>
          <w:szCs w:val="24"/>
        </w:rPr>
        <w:t>, capacity to hold moisture, fertility a</w:t>
      </w:r>
      <w:r>
        <w:rPr>
          <w:rFonts w:ascii="Times New Roman" w:hAnsi="Times New Roman" w:cs="Times New Roman"/>
          <w:sz w:val="24"/>
          <w:szCs w:val="24"/>
        </w:rPr>
        <w:t>nd activity of micro-organism. The a</w:t>
      </w:r>
      <w:r w:rsidRPr="00830C04">
        <w:rPr>
          <w:rFonts w:ascii="Times New Roman" w:hAnsi="Times New Roman" w:cs="Times New Roman"/>
          <w:sz w:val="24"/>
          <w:szCs w:val="24"/>
        </w:rPr>
        <w:t xml:space="preserve">pplication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considerably increased the photosynthetic efficiency</w:t>
      </w:r>
      <w:r>
        <w:rPr>
          <w:rFonts w:ascii="Times New Roman" w:hAnsi="Times New Roman" w:cs="Times New Roman"/>
          <w:sz w:val="24"/>
          <w:szCs w:val="24"/>
        </w:rPr>
        <w:t xml:space="preserve"> and chlorophyll content of rye</w:t>
      </w:r>
      <w:r w:rsidRPr="00830C04">
        <w:rPr>
          <w:rFonts w:ascii="Times New Roman" w:hAnsi="Times New Roman" w:cs="Times New Roman"/>
          <w:sz w:val="24"/>
          <w:szCs w:val="24"/>
        </w:rPr>
        <w:t>grass. It not on</w:t>
      </w:r>
      <w:r>
        <w:rPr>
          <w:rFonts w:ascii="Times New Roman" w:hAnsi="Times New Roman" w:cs="Times New Roman"/>
          <w:sz w:val="24"/>
          <w:szCs w:val="24"/>
        </w:rPr>
        <w:t xml:space="preserve">ly encouraged </w:t>
      </w:r>
      <w:r w:rsidRPr="00830C04">
        <w:rPr>
          <w:rFonts w:ascii="Times New Roman" w:hAnsi="Times New Roman" w:cs="Times New Roman"/>
          <w:sz w:val="24"/>
          <w:szCs w:val="24"/>
        </w:rPr>
        <w:t>but also</w:t>
      </w:r>
      <w:r>
        <w:rPr>
          <w:rFonts w:ascii="Times New Roman" w:hAnsi="Times New Roman" w:cs="Times New Roman"/>
          <w:sz w:val="24"/>
          <w:szCs w:val="24"/>
        </w:rPr>
        <w:t xml:space="preserve"> vegetative growth increased </w:t>
      </w:r>
      <w:r w:rsidRPr="00830C04">
        <w:rPr>
          <w:rFonts w:ascii="Times New Roman" w:hAnsi="Times New Roman" w:cs="Times New Roman"/>
          <w:sz w:val="24"/>
          <w:szCs w:val="24"/>
        </w:rPr>
        <w:t>as</w:t>
      </w:r>
      <w:r>
        <w:rPr>
          <w:rFonts w:ascii="Times New Roman" w:hAnsi="Times New Roman" w:cs="Times New Roman"/>
          <w:sz w:val="24"/>
          <w:szCs w:val="24"/>
        </w:rPr>
        <w:t xml:space="preserve"> well as floral development</w:t>
      </w:r>
      <w:r w:rsidRPr="00830C04">
        <w:rPr>
          <w:rFonts w:ascii="Times New Roman" w:hAnsi="Times New Roman" w:cs="Times New Roman"/>
          <w:sz w:val="24"/>
          <w:szCs w:val="24"/>
        </w:rPr>
        <w:t xml:space="preserve"> </w:t>
      </w:r>
      <w:r w:rsidR="00F16C3D">
        <w:rPr>
          <w:rFonts w:ascii="Times New Roman" w:hAnsi="Times New Roman" w:cs="Times New Roman"/>
          <w:sz w:val="24"/>
          <w:szCs w:val="24"/>
        </w:rPr>
        <w:t>p</w:t>
      </w:r>
      <w:r w:rsidR="00F16C3D" w:rsidRPr="00F16C3D">
        <w:rPr>
          <w:rFonts w:ascii="Times New Roman" w:hAnsi="Times New Roman" w:cs="Times New Roman"/>
          <w:sz w:val="24"/>
          <w:szCs w:val="24"/>
        </w:rPr>
        <w:t xml:space="preserve">lants that received three administrations of </w:t>
      </w:r>
      <w:proofErr w:type="spellStart"/>
      <w:r w:rsidR="00F16C3D" w:rsidRPr="00F16C3D">
        <w:rPr>
          <w:rFonts w:ascii="Times New Roman" w:hAnsi="Times New Roman" w:cs="Times New Roman"/>
          <w:sz w:val="24"/>
          <w:szCs w:val="24"/>
        </w:rPr>
        <w:t>Humic</w:t>
      </w:r>
      <w:proofErr w:type="spellEnd"/>
      <w:r w:rsidR="00F16C3D" w:rsidRPr="00F16C3D">
        <w:rPr>
          <w:rFonts w:ascii="Times New Roman" w:hAnsi="Times New Roman" w:cs="Times New Roman"/>
          <w:sz w:val="24"/>
          <w:szCs w:val="24"/>
        </w:rPr>
        <w:t xml:space="preserve"> acid and NPK had the most florets per spike.</w:t>
      </w:r>
    </w:p>
    <w:p w14:paraId="1300A309" w14:textId="77777777" w:rsidR="00202DE6" w:rsidRPr="00830C04" w:rsidRDefault="00202DE6" w:rsidP="00202DE6">
      <w:pPr>
        <w:spacing w:line="360" w:lineRule="auto"/>
        <w:ind w:firstLine="720"/>
        <w:jc w:val="both"/>
        <w:rPr>
          <w:rFonts w:ascii="Times New Roman" w:hAnsi="Times New Roman" w:cs="Times New Roman"/>
          <w:sz w:val="24"/>
          <w:szCs w:val="24"/>
        </w:rPr>
      </w:pPr>
      <w:r w:rsidRPr="00830C04">
        <w:rPr>
          <w:rStyle w:val="word"/>
          <w:rFonts w:ascii="Times New Roman" w:hAnsi="Times New Roman" w:cs="Times New Roman"/>
          <w:sz w:val="24"/>
          <w:szCs w:val="24"/>
          <w:shd w:val="clear" w:color="auto" w:fill="FFFFFF"/>
        </w:rPr>
        <w:t>Gladiolus is an ornamental species manufactured for flower cut and propagated by corms. In addition to the production of commercial coms, early flowering and an increase in the number of flower buds are constant challenges to be addressed in the cultivation improvement. Thanks to growth regulators, the commerc</w:t>
      </w:r>
      <w:r>
        <w:rPr>
          <w:rStyle w:val="word"/>
          <w:rFonts w:ascii="Times New Roman" w:hAnsi="Times New Roman" w:cs="Times New Roman"/>
          <w:sz w:val="24"/>
          <w:szCs w:val="24"/>
          <w:shd w:val="clear" w:color="auto" w:fill="FFFFFF"/>
        </w:rPr>
        <w:t xml:space="preserve">ial production of ornamentals is </w:t>
      </w:r>
      <w:r w:rsidRPr="00830C04">
        <w:rPr>
          <w:rStyle w:val="word"/>
          <w:rFonts w:ascii="Times New Roman" w:hAnsi="Times New Roman" w:cs="Times New Roman"/>
          <w:sz w:val="24"/>
          <w:szCs w:val="24"/>
          <w:shd w:val="clear" w:color="auto" w:fill="FFFFFF"/>
        </w:rPr>
        <w:t>acceler</w:t>
      </w:r>
      <w:r>
        <w:rPr>
          <w:rStyle w:val="word"/>
          <w:rFonts w:ascii="Times New Roman" w:hAnsi="Times New Roman" w:cs="Times New Roman"/>
          <w:sz w:val="24"/>
          <w:szCs w:val="24"/>
          <w:shd w:val="clear" w:color="auto" w:fill="FFFFFF"/>
        </w:rPr>
        <w:t>ated technologically. The auxin</w:t>
      </w:r>
      <w:r w:rsidRPr="00830C04">
        <w:rPr>
          <w:rStyle w:val="word"/>
          <w:rFonts w:ascii="Times New Roman" w:hAnsi="Times New Roman" w:cs="Times New Roman"/>
          <w:sz w:val="24"/>
          <w:szCs w:val="24"/>
          <w:shd w:val="clear" w:color="auto" w:fill="FFFFFF"/>
        </w:rPr>
        <w:t xml:space="preserve"> stands out among them for their key role in the adventitious rooting and the elongation of the cells. Conversely, the </w:t>
      </w:r>
      <w:proofErr w:type="spellStart"/>
      <w:r>
        <w:rPr>
          <w:rStyle w:val="word"/>
          <w:rFonts w:ascii="Times New Roman" w:hAnsi="Times New Roman" w:cs="Times New Roman"/>
          <w:sz w:val="24"/>
          <w:szCs w:val="24"/>
          <w:shd w:val="clear" w:color="auto" w:fill="FFFFFF"/>
        </w:rPr>
        <w:t>Humic</w:t>
      </w:r>
      <w:proofErr w:type="spellEnd"/>
      <w:r>
        <w:rPr>
          <w:rStyle w:val="word"/>
          <w:rFonts w:ascii="Times New Roman" w:hAnsi="Times New Roman" w:cs="Times New Roman"/>
          <w:sz w:val="24"/>
          <w:szCs w:val="24"/>
          <w:shd w:val="clear" w:color="auto" w:fill="FFFFFF"/>
        </w:rPr>
        <w:t xml:space="preserve"> </w:t>
      </w:r>
      <w:r w:rsidRPr="00830C04">
        <w:rPr>
          <w:rStyle w:val="word"/>
          <w:rFonts w:ascii="Times New Roman" w:hAnsi="Times New Roman" w:cs="Times New Roman"/>
          <w:sz w:val="24"/>
          <w:szCs w:val="24"/>
          <w:shd w:val="clear" w:color="auto" w:fill="FFFFFF"/>
        </w:rPr>
        <w:t xml:space="preserve">acid substance in the organic matter also has a bio stimulating effect. </w:t>
      </w:r>
      <w:r w:rsidRPr="00830C04">
        <w:rPr>
          <w:rFonts w:ascii="Times New Roman" w:hAnsi="Times New Roman" w:cs="Times New Roman"/>
          <w:sz w:val="24"/>
          <w:szCs w:val="24"/>
        </w:rPr>
        <w:t xml:space="preserve"> </w:t>
      </w:r>
    </w:p>
    <w:p w14:paraId="1A7B58BA" w14:textId="79604FC5" w:rsidR="00202DE6" w:rsidRPr="00AD2835" w:rsidRDefault="00B043C2" w:rsidP="00202DE6">
      <w:pPr>
        <w:spacing w:line="360" w:lineRule="auto"/>
        <w:jc w:val="both"/>
        <w:rPr>
          <w:rFonts w:ascii="Times New Roman" w:hAnsi="Times New Roman" w:cs="Times New Roman"/>
          <w:sz w:val="24"/>
          <w:szCs w:val="24"/>
          <w:shd w:val="clear" w:color="auto" w:fill="FFFFFF"/>
        </w:rPr>
      </w:pPr>
      <w:r w:rsidRPr="00D92A47">
        <w:rPr>
          <w:rFonts w:ascii="Times New Roman" w:hAnsi="Times New Roman" w:cs="Times New Roman"/>
          <w:b/>
          <w:sz w:val="28"/>
          <w:szCs w:val="28"/>
        </w:rPr>
        <w:t>Objective</w:t>
      </w:r>
    </w:p>
    <w:p w14:paraId="0907A3DA" w14:textId="77777777" w:rsidR="00202DE6" w:rsidRDefault="00202DE6" w:rsidP="00202DE6">
      <w:pPr>
        <w:pStyle w:val="ListParagraph"/>
        <w:numPr>
          <w:ilvl w:val="0"/>
          <w:numId w:val="1"/>
        </w:numPr>
        <w:spacing w:line="360" w:lineRule="auto"/>
        <w:jc w:val="both"/>
        <w:rPr>
          <w:rFonts w:ascii="Times New Roman" w:hAnsi="Times New Roman" w:cs="Times New Roman"/>
          <w:sz w:val="24"/>
          <w:szCs w:val="24"/>
        </w:rPr>
      </w:pPr>
      <w:r w:rsidRPr="00AD2835">
        <w:rPr>
          <w:rFonts w:ascii="Times New Roman" w:hAnsi="Times New Roman" w:cs="Times New Roman"/>
          <w:sz w:val="24"/>
          <w:szCs w:val="24"/>
        </w:rPr>
        <w:t xml:space="preserve">To study the </w:t>
      </w:r>
      <w:proofErr w:type="spellStart"/>
      <w:proofErr w:type="gramStart"/>
      <w:r w:rsidRPr="00AD2835">
        <w:rPr>
          <w:rFonts w:ascii="Times New Roman" w:hAnsi="Times New Roman" w:cs="Times New Roman"/>
          <w:sz w:val="24"/>
          <w:szCs w:val="24"/>
        </w:rPr>
        <w:t>response</w:t>
      </w:r>
      <w:r w:rsidR="00273936" w:rsidRPr="00273936">
        <w:rPr>
          <w:rFonts w:ascii="Times New Roman" w:hAnsi="Times New Roman" w:cs="Times New Roman"/>
          <w:color w:val="FFFFFF" w:themeColor="background1"/>
          <w:sz w:val="24"/>
          <w:szCs w:val="24"/>
        </w:rPr>
        <w:t>,</w:t>
      </w:r>
      <w:r w:rsidRPr="00AD2835">
        <w:rPr>
          <w:rFonts w:ascii="Times New Roman" w:hAnsi="Times New Roman" w:cs="Times New Roman"/>
          <w:sz w:val="24"/>
          <w:szCs w:val="24"/>
        </w:rPr>
        <w:t>of</w:t>
      </w:r>
      <w:proofErr w:type="spellEnd"/>
      <w:proofErr w:type="gramEnd"/>
      <w:r w:rsidRPr="00AD2835">
        <w:rPr>
          <w:rFonts w:ascii="Times New Roman" w:hAnsi="Times New Roman" w:cs="Times New Roman"/>
          <w:sz w:val="24"/>
          <w:szCs w:val="24"/>
        </w:rPr>
        <w:t xml:space="preserve"> Gladiolus to various </w:t>
      </w:r>
      <w:proofErr w:type="spellStart"/>
      <w:r w:rsidRPr="00AD2835">
        <w:rPr>
          <w:rFonts w:ascii="Times New Roman" w:hAnsi="Times New Roman" w:cs="Times New Roman"/>
          <w:sz w:val="24"/>
          <w:szCs w:val="24"/>
        </w:rPr>
        <w:t>levels</w:t>
      </w:r>
      <w:r w:rsidR="00273936" w:rsidRPr="00273936">
        <w:rPr>
          <w:rFonts w:ascii="Times New Roman" w:hAnsi="Times New Roman" w:cs="Times New Roman"/>
          <w:color w:val="FFFFFF" w:themeColor="background1"/>
          <w:sz w:val="24"/>
          <w:szCs w:val="24"/>
        </w:rPr>
        <w:t>,</w:t>
      </w:r>
      <w:r w:rsidRPr="00AD2835">
        <w:rPr>
          <w:rFonts w:ascii="Times New Roman" w:hAnsi="Times New Roman" w:cs="Times New Roman"/>
          <w:sz w:val="24"/>
          <w:szCs w:val="24"/>
        </w:rPr>
        <w:t>of</w:t>
      </w:r>
      <w:proofErr w:type="spellEnd"/>
      <w:r w:rsidRPr="00AD2835">
        <w:rPr>
          <w:rFonts w:ascii="Times New Roman" w:hAnsi="Times New Roman" w:cs="Times New Roman"/>
          <w:sz w:val="24"/>
          <w:szCs w:val="24"/>
        </w:rPr>
        <w:t xml:space="preserve"> shades.</w:t>
      </w:r>
    </w:p>
    <w:p w14:paraId="0525923A" w14:textId="77777777" w:rsidR="005070F4" w:rsidRDefault="005070F4" w:rsidP="005070F4">
      <w:pPr>
        <w:pStyle w:val="ListParagraph"/>
        <w:numPr>
          <w:ilvl w:val="0"/>
          <w:numId w:val="1"/>
        </w:numPr>
        <w:spacing w:line="360" w:lineRule="auto"/>
        <w:jc w:val="both"/>
        <w:rPr>
          <w:rFonts w:ascii="Times New Roman" w:hAnsi="Times New Roman" w:cs="Times New Roman"/>
          <w:sz w:val="24"/>
          <w:szCs w:val="24"/>
        </w:rPr>
      </w:pPr>
      <w:r w:rsidRPr="005070F4">
        <w:rPr>
          <w:rFonts w:ascii="Times New Roman" w:hAnsi="Times New Roman" w:cs="Times New Roman"/>
          <w:sz w:val="24"/>
          <w:szCs w:val="24"/>
        </w:rPr>
        <w:t xml:space="preserve">To determine the impact of </w:t>
      </w:r>
      <w:proofErr w:type="spellStart"/>
      <w:r w:rsidRPr="005070F4">
        <w:rPr>
          <w:rFonts w:ascii="Times New Roman" w:hAnsi="Times New Roman" w:cs="Times New Roman"/>
          <w:sz w:val="24"/>
          <w:szCs w:val="24"/>
        </w:rPr>
        <w:t>humic</w:t>
      </w:r>
      <w:proofErr w:type="spellEnd"/>
      <w:r w:rsidRPr="005070F4">
        <w:rPr>
          <w:rFonts w:ascii="Times New Roman" w:hAnsi="Times New Roman" w:cs="Times New Roman"/>
          <w:sz w:val="24"/>
          <w:szCs w:val="24"/>
        </w:rPr>
        <w:t xml:space="preserve"> acid on Gladiolus growth and development.</w:t>
      </w:r>
    </w:p>
    <w:p w14:paraId="78343592" w14:textId="4F201441" w:rsidR="00995064" w:rsidRPr="00B043C2" w:rsidRDefault="00202DE6" w:rsidP="0051353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assess</w:t>
      </w:r>
      <w:r w:rsidRPr="00AD2835">
        <w:rPr>
          <w:rFonts w:ascii="Times New Roman" w:hAnsi="Times New Roman" w:cs="Times New Roman"/>
          <w:sz w:val="24"/>
          <w:szCs w:val="24"/>
        </w:rPr>
        <w:t xml:space="preserve"> the interactive </w:t>
      </w:r>
      <w:r w:rsidR="005070F4">
        <w:rPr>
          <w:rFonts w:ascii="Times New Roman" w:hAnsi="Times New Roman" w:cs="Times New Roman"/>
          <w:sz w:val="24"/>
          <w:szCs w:val="24"/>
        </w:rPr>
        <w:t xml:space="preserve">impact </w:t>
      </w:r>
      <w:r w:rsidRPr="00AD2835">
        <w:rPr>
          <w:rFonts w:ascii="Times New Roman" w:hAnsi="Times New Roman" w:cs="Times New Roman"/>
          <w:sz w:val="24"/>
          <w:szCs w:val="24"/>
        </w:rPr>
        <w:t xml:space="preserve">of </w:t>
      </w:r>
      <w:proofErr w:type="spellStart"/>
      <w:proofErr w:type="gramStart"/>
      <w:r>
        <w:rPr>
          <w:rFonts w:ascii="Times New Roman" w:hAnsi="Times New Roman" w:cs="Times New Roman"/>
          <w:sz w:val="24"/>
          <w:szCs w:val="24"/>
        </w:rPr>
        <w:t>Humic</w:t>
      </w:r>
      <w:r w:rsidR="00DF187C" w:rsidRPr="00DF187C">
        <w:rPr>
          <w:rFonts w:ascii="Times New Roman" w:hAnsi="Times New Roman" w:cs="Times New Roman"/>
          <w:color w:val="FFFFFF" w:themeColor="background1"/>
          <w:sz w:val="24"/>
          <w:szCs w:val="24"/>
        </w:rPr>
        <w:t>,</w:t>
      </w:r>
      <w:r w:rsidRPr="00AD2835">
        <w:rPr>
          <w:rFonts w:ascii="Times New Roman" w:hAnsi="Times New Roman" w:cs="Times New Roman"/>
          <w:sz w:val="24"/>
          <w:szCs w:val="24"/>
        </w:rPr>
        <w:t>acid</w:t>
      </w:r>
      <w:proofErr w:type="spellEnd"/>
      <w:proofErr w:type="gramEnd"/>
      <w:r w:rsidRPr="00AD2835">
        <w:rPr>
          <w:rFonts w:ascii="Times New Roman" w:hAnsi="Times New Roman" w:cs="Times New Roman"/>
          <w:sz w:val="24"/>
          <w:szCs w:val="24"/>
        </w:rPr>
        <w:t xml:space="preserve"> and shade levels on </w:t>
      </w:r>
      <w:r>
        <w:rPr>
          <w:rFonts w:ascii="Times New Roman" w:hAnsi="Times New Roman" w:cs="Times New Roman"/>
          <w:sz w:val="24"/>
          <w:szCs w:val="24"/>
        </w:rPr>
        <w:t xml:space="preserve">the </w:t>
      </w:r>
      <w:r w:rsidRPr="00AD2835">
        <w:rPr>
          <w:rFonts w:ascii="Times New Roman" w:hAnsi="Times New Roman" w:cs="Times New Roman"/>
          <w:sz w:val="24"/>
          <w:szCs w:val="24"/>
        </w:rPr>
        <w:t>growth and development of Gladiolus</w:t>
      </w:r>
      <w:r w:rsidR="001D03DD" w:rsidRPr="00B043C2">
        <w:rPr>
          <w:rFonts w:ascii="Times New Roman" w:hAnsi="Times New Roman" w:cs="Times New Roman"/>
          <w:b/>
          <w:sz w:val="28"/>
          <w:szCs w:val="28"/>
        </w:rPr>
        <w:t xml:space="preserve">                          </w:t>
      </w:r>
    </w:p>
    <w:p w14:paraId="05F818A8" w14:textId="458C7F9B" w:rsidR="002D50E8" w:rsidRPr="00EC5399" w:rsidRDefault="00B043C2" w:rsidP="00B043C2">
      <w:pPr>
        <w:spacing w:line="360" w:lineRule="auto"/>
        <w:jc w:val="both"/>
        <w:rPr>
          <w:rFonts w:ascii="Times New Roman" w:hAnsi="Times New Roman" w:cs="Times New Roman"/>
          <w:b/>
          <w:sz w:val="28"/>
          <w:szCs w:val="28"/>
        </w:rPr>
      </w:pPr>
      <w:r w:rsidRPr="00EC5399">
        <w:rPr>
          <w:rFonts w:ascii="Times New Roman" w:hAnsi="Times New Roman" w:cs="Times New Roman"/>
          <w:b/>
          <w:sz w:val="28"/>
          <w:szCs w:val="28"/>
        </w:rPr>
        <w:t>Materials And Methods</w:t>
      </w:r>
    </w:p>
    <w:p w14:paraId="19D686D4" w14:textId="77777777" w:rsidR="001D03DD" w:rsidRPr="002C707F" w:rsidRDefault="001D03DD" w:rsidP="001D03DD">
      <w:pPr>
        <w:spacing w:line="360" w:lineRule="auto"/>
        <w:jc w:val="both"/>
        <w:rPr>
          <w:rFonts w:ascii="Times New Roman" w:hAnsi="Times New Roman" w:cs="Times New Roman"/>
          <w:sz w:val="24"/>
          <w:szCs w:val="24"/>
        </w:rPr>
      </w:pPr>
      <w:r w:rsidRPr="002C707F">
        <w:rPr>
          <w:rFonts w:ascii="Times New Roman" w:hAnsi="Times New Roman" w:cs="Times New Roman"/>
          <w:sz w:val="24"/>
          <w:szCs w:val="24"/>
        </w:rPr>
        <w:t>The</w:t>
      </w:r>
      <w:r>
        <w:rPr>
          <w:rFonts w:ascii="Times New Roman" w:hAnsi="Times New Roman" w:cs="Times New Roman"/>
          <w:sz w:val="24"/>
          <w:szCs w:val="24"/>
        </w:rPr>
        <w:t xml:space="preserve"> Research</w:t>
      </w:r>
      <w:r w:rsidRPr="00F733E7">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Pr="002C707F">
        <w:rPr>
          <w:rFonts w:ascii="Times New Roman" w:hAnsi="Times New Roman" w:cs="Times New Roman"/>
          <w:sz w:val="24"/>
          <w:szCs w:val="24"/>
        </w:rPr>
        <w:t xml:space="preserve">entitled “Influence of percent shade and foliar application of </w:t>
      </w:r>
      <w:proofErr w:type="spellStart"/>
      <w:r w:rsidRPr="002C707F">
        <w:rPr>
          <w:rFonts w:ascii="Times New Roman" w:hAnsi="Times New Roman" w:cs="Times New Roman"/>
          <w:sz w:val="24"/>
          <w:szCs w:val="24"/>
        </w:rPr>
        <w:t>humic</w:t>
      </w:r>
      <w:proofErr w:type="spellEnd"/>
      <w:r w:rsidRPr="002C707F">
        <w:rPr>
          <w:rFonts w:ascii="Times New Roman" w:hAnsi="Times New Roman" w:cs="Times New Roman"/>
          <w:sz w:val="24"/>
          <w:szCs w:val="24"/>
        </w:rPr>
        <w:t xml:space="preserve"> acid on growth and development of gladiolus </w:t>
      </w:r>
      <w:proofErr w:type="spellStart"/>
      <w:r w:rsidRPr="002C707F">
        <w:rPr>
          <w:rFonts w:ascii="Times New Roman" w:hAnsi="Times New Roman" w:cs="Times New Roman"/>
          <w:i/>
          <w:sz w:val="24"/>
          <w:szCs w:val="24"/>
        </w:rPr>
        <w:t>grandiflorus</w:t>
      </w:r>
      <w:proofErr w:type="spellEnd"/>
      <w:r w:rsidRPr="002C707F">
        <w:rPr>
          <w:rFonts w:ascii="Times New Roman" w:hAnsi="Times New Roman" w:cs="Times New Roman"/>
          <w:i/>
          <w:sz w:val="24"/>
          <w:szCs w:val="24"/>
        </w:rPr>
        <w:t xml:space="preserve"> </w:t>
      </w:r>
      <w:r w:rsidRPr="002C707F">
        <w:rPr>
          <w:rFonts w:ascii="Times New Roman" w:hAnsi="Times New Roman" w:cs="Times New Roman"/>
          <w:sz w:val="24"/>
          <w:szCs w:val="24"/>
        </w:rPr>
        <w:t>was</w:t>
      </w:r>
      <w:r w:rsidRPr="002C707F">
        <w:rPr>
          <w:rFonts w:ascii="Times New Roman" w:hAnsi="Times New Roman" w:cs="Times New Roman"/>
          <w:i/>
          <w:sz w:val="24"/>
          <w:szCs w:val="24"/>
        </w:rPr>
        <w:t xml:space="preserve"> </w:t>
      </w:r>
      <w:r w:rsidRPr="002C707F">
        <w:rPr>
          <w:rFonts w:ascii="Times New Roman" w:hAnsi="Times New Roman" w:cs="Times New Roman"/>
          <w:sz w:val="24"/>
          <w:szCs w:val="24"/>
        </w:rPr>
        <w:t>conducted</w:t>
      </w:r>
      <w:r w:rsidRPr="00F733E7">
        <w:rPr>
          <w:rFonts w:ascii="Times New Roman" w:hAnsi="Times New Roman" w:cs="Times New Roman"/>
          <w:color w:val="FFFFFF" w:themeColor="background1"/>
          <w:sz w:val="24"/>
          <w:szCs w:val="24"/>
        </w:rPr>
        <w:t>,</w:t>
      </w:r>
      <w:r w:rsidRPr="002C707F">
        <w:rPr>
          <w:rFonts w:ascii="Times New Roman" w:hAnsi="Times New Roman" w:cs="Times New Roman"/>
          <w:sz w:val="24"/>
          <w:szCs w:val="24"/>
        </w:rPr>
        <w:t xml:space="preserve"> at the Horticultural Research Farm” The University</w:t>
      </w:r>
      <w:r w:rsidRPr="00F733E7">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 xml:space="preserve"> </w:t>
      </w:r>
      <w:r w:rsidRPr="002C707F">
        <w:rPr>
          <w:rFonts w:ascii="Times New Roman" w:hAnsi="Times New Roman" w:cs="Times New Roman"/>
          <w:sz w:val="24"/>
          <w:szCs w:val="24"/>
        </w:rPr>
        <w:t>of Swabi in 2019. The experiment was set up in a Randomized Complet</w:t>
      </w:r>
      <w:r>
        <w:rPr>
          <w:rFonts w:ascii="Times New Roman" w:hAnsi="Times New Roman" w:cs="Times New Roman"/>
          <w:sz w:val="24"/>
          <w:szCs w:val="24"/>
        </w:rPr>
        <w:t xml:space="preserve">e </w:t>
      </w:r>
      <w:r>
        <w:rPr>
          <w:rFonts w:ascii="Times New Roman" w:hAnsi="Times New Roman" w:cs="Times New Roman"/>
          <w:sz w:val="24"/>
          <w:szCs w:val="24"/>
        </w:rPr>
        <w:lastRenderedPageBreak/>
        <w:t>Block Design (RCBD) with 3(three)</w:t>
      </w:r>
      <w:r w:rsidRPr="002C707F">
        <w:rPr>
          <w:rFonts w:ascii="Times New Roman" w:hAnsi="Times New Roman" w:cs="Times New Roman"/>
          <w:sz w:val="24"/>
          <w:szCs w:val="24"/>
        </w:rPr>
        <w:t xml:space="preserve"> replications and a two-factor split plot arrangement. Gladiolus corms were planted in soil at depth of 5cm by keeping plant to plant and row to row distance of 1.5 feet and 2 feet on ridges respectively. Four levels of </w:t>
      </w:r>
      <w:proofErr w:type="spellStart"/>
      <w:r w:rsidRPr="002C707F">
        <w:rPr>
          <w:rFonts w:ascii="Times New Roman" w:hAnsi="Times New Roman" w:cs="Times New Roman"/>
          <w:sz w:val="24"/>
          <w:szCs w:val="24"/>
        </w:rPr>
        <w:t>Humic</w:t>
      </w:r>
      <w:proofErr w:type="spellEnd"/>
      <w:r w:rsidRPr="002C707F">
        <w:rPr>
          <w:rFonts w:ascii="Times New Roman" w:hAnsi="Times New Roman" w:cs="Times New Roman"/>
          <w:sz w:val="24"/>
          <w:szCs w:val="24"/>
        </w:rPr>
        <w:t xml:space="preserve"> acid (0, 200, 400 and 600 ppm) and three levels of shade (0%, 50% and 75%), Lath cloth was used to get the desired shade (50 and 75% respectively).  Percent shade was allotted to main plots while </w:t>
      </w:r>
      <w:proofErr w:type="spellStart"/>
      <w:r w:rsidRPr="002C707F">
        <w:rPr>
          <w:rFonts w:ascii="Times New Roman" w:hAnsi="Times New Roman" w:cs="Times New Roman"/>
          <w:sz w:val="24"/>
          <w:szCs w:val="24"/>
        </w:rPr>
        <w:t>Humic</w:t>
      </w:r>
      <w:proofErr w:type="spellEnd"/>
      <w:r w:rsidRPr="002C707F">
        <w:rPr>
          <w:rFonts w:ascii="Times New Roman" w:hAnsi="Times New Roman" w:cs="Times New Roman"/>
          <w:sz w:val="24"/>
          <w:szCs w:val="24"/>
        </w:rPr>
        <w:t xml:space="preserve"> acid was as applied to subplot all other cultural practices like weeding, irrigation etc. was carried out when required. </w:t>
      </w:r>
      <w:proofErr w:type="spellStart"/>
      <w:r w:rsidRPr="002C707F">
        <w:rPr>
          <w:rFonts w:ascii="Times New Roman" w:hAnsi="Times New Roman" w:cs="Times New Roman"/>
          <w:sz w:val="24"/>
          <w:szCs w:val="24"/>
        </w:rPr>
        <w:t>Humic</w:t>
      </w:r>
      <w:proofErr w:type="spellEnd"/>
      <w:r w:rsidRPr="002C707F">
        <w:rPr>
          <w:rFonts w:ascii="Times New Roman" w:hAnsi="Times New Roman" w:cs="Times New Roman"/>
          <w:sz w:val="24"/>
          <w:szCs w:val="24"/>
        </w:rPr>
        <w:t xml:space="preserve"> acid was sprayed at 30</w:t>
      </w:r>
      <w:r w:rsidRPr="002C707F">
        <w:rPr>
          <w:rFonts w:ascii="Times New Roman" w:hAnsi="Times New Roman" w:cs="Times New Roman"/>
          <w:sz w:val="24"/>
          <w:szCs w:val="24"/>
          <w:vertAlign w:val="superscript"/>
        </w:rPr>
        <w:t>th</w:t>
      </w:r>
      <w:r w:rsidRPr="002C707F">
        <w:rPr>
          <w:rFonts w:ascii="Times New Roman" w:hAnsi="Times New Roman" w:cs="Times New Roman"/>
          <w:sz w:val="24"/>
          <w:szCs w:val="24"/>
        </w:rPr>
        <w:t xml:space="preserve"> days after planting on weekly basis. The tunnel with a total area of 450 m</w:t>
      </w:r>
      <w:r w:rsidRPr="002C707F">
        <w:rPr>
          <w:rFonts w:ascii="Times New Roman" w:hAnsi="Times New Roman" w:cs="Times New Roman"/>
          <w:sz w:val="24"/>
          <w:szCs w:val="24"/>
          <w:vertAlign w:val="superscript"/>
        </w:rPr>
        <w:t>2</w:t>
      </w:r>
      <w:r w:rsidRPr="002C707F">
        <w:rPr>
          <w:rFonts w:ascii="Times New Roman" w:hAnsi="Times New Roman" w:cs="Times New Roman"/>
          <w:sz w:val="24"/>
          <w:szCs w:val="24"/>
        </w:rPr>
        <w:t xml:space="preserve"> was oriented from east to west with 104×33×11 ft dimensions Lux meter was installed inside the tunnel for recording light intensity. </w:t>
      </w:r>
    </w:p>
    <w:p w14:paraId="55FF236B" w14:textId="77777777" w:rsidR="001D03DD" w:rsidRPr="002C707F" w:rsidRDefault="001D03DD" w:rsidP="001D03DD">
      <w:pPr>
        <w:spacing w:line="360" w:lineRule="auto"/>
        <w:jc w:val="both"/>
        <w:rPr>
          <w:rFonts w:ascii="Times New Roman" w:hAnsi="Times New Roman" w:cs="Times New Roman"/>
          <w:sz w:val="24"/>
          <w:szCs w:val="24"/>
        </w:rPr>
      </w:pPr>
      <w:r w:rsidRPr="002C707F">
        <w:rPr>
          <w:rFonts w:ascii="Times New Roman" w:hAnsi="Times New Roman" w:cs="Times New Roman"/>
          <w:sz w:val="24"/>
          <w:szCs w:val="24"/>
        </w:rPr>
        <w:t>Data was recorded on the following parameters to</w:t>
      </w:r>
      <w:r>
        <w:rPr>
          <w:rFonts w:ascii="Times New Roman" w:hAnsi="Times New Roman" w:cs="Times New Roman"/>
          <w:sz w:val="24"/>
          <w:szCs w:val="24"/>
        </w:rPr>
        <w:t xml:space="preserve"> find</w:t>
      </w:r>
      <w:r w:rsidRPr="00F733E7">
        <w:rPr>
          <w:rFonts w:ascii="Times New Roman" w:hAnsi="Times New Roman" w:cs="Times New Roman"/>
          <w:color w:val="FFFFFF" w:themeColor="background1"/>
          <w:sz w:val="24"/>
          <w:szCs w:val="24"/>
        </w:rPr>
        <w:t xml:space="preserve">, </w:t>
      </w:r>
      <w:r w:rsidRPr="002C707F">
        <w:rPr>
          <w:rFonts w:ascii="Times New Roman" w:hAnsi="Times New Roman" w:cs="Times New Roman"/>
          <w:sz w:val="24"/>
          <w:szCs w:val="24"/>
        </w:rPr>
        <w:t xml:space="preserve">the </w:t>
      </w:r>
      <w:r>
        <w:rPr>
          <w:rFonts w:ascii="Times New Roman" w:hAnsi="Times New Roman" w:cs="Times New Roman"/>
          <w:sz w:val="24"/>
          <w:szCs w:val="24"/>
        </w:rPr>
        <w:t>impact</w:t>
      </w:r>
      <w:r w:rsidRPr="002C707F">
        <w:rPr>
          <w:rFonts w:ascii="Times New Roman" w:hAnsi="Times New Roman" w:cs="Times New Roman"/>
          <w:sz w:val="24"/>
          <w:szCs w:val="24"/>
        </w:rPr>
        <w:t xml:space="preserve"> of shade and </w:t>
      </w:r>
      <w:proofErr w:type="spellStart"/>
      <w:r w:rsidRPr="002C707F">
        <w:rPr>
          <w:rFonts w:ascii="Times New Roman" w:hAnsi="Times New Roman" w:cs="Times New Roman"/>
          <w:sz w:val="24"/>
          <w:szCs w:val="24"/>
        </w:rPr>
        <w:t>humic</w:t>
      </w:r>
      <w:proofErr w:type="spellEnd"/>
      <w:r w:rsidRPr="002C707F">
        <w:rPr>
          <w:rFonts w:ascii="Times New Roman" w:hAnsi="Times New Roman" w:cs="Times New Roman"/>
          <w:sz w:val="24"/>
          <w:szCs w:val="24"/>
        </w:rPr>
        <w:t xml:space="preserve"> acid on Gladiolus performance.</w:t>
      </w:r>
    </w:p>
    <w:p w14:paraId="37FEA6C0" w14:textId="77777777" w:rsidR="001D03DD" w:rsidRPr="002C707F" w:rsidRDefault="001D03DD" w:rsidP="001D03DD">
      <w:pPr>
        <w:spacing w:line="360" w:lineRule="auto"/>
        <w:jc w:val="both"/>
        <w:rPr>
          <w:rFonts w:ascii="Times New Roman" w:hAnsi="Times New Roman" w:cs="Times New Roman"/>
          <w:sz w:val="24"/>
          <w:szCs w:val="24"/>
        </w:rPr>
      </w:pPr>
      <w:r w:rsidRPr="002C707F">
        <w:rPr>
          <w:rFonts w:ascii="Times New Roman" w:hAnsi="Times New Roman" w:cs="Times New Roman"/>
          <w:b/>
          <w:sz w:val="24"/>
          <w:szCs w:val="24"/>
        </w:rPr>
        <w:t>Factor</w:t>
      </w:r>
      <w:r w:rsidRPr="00F733E7">
        <w:rPr>
          <w:rFonts w:ascii="Times New Roman" w:hAnsi="Times New Roman" w:cs="Times New Roman"/>
          <w:b/>
          <w:color w:val="FFFFFF" w:themeColor="background1"/>
          <w:sz w:val="24"/>
          <w:szCs w:val="24"/>
        </w:rPr>
        <w:t>,</w:t>
      </w:r>
      <w:r w:rsidRPr="002C707F">
        <w:rPr>
          <w:rFonts w:ascii="Times New Roman" w:hAnsi="Times New Roman" w:cs="Times New Roman"/>
          <w:b/>
          <w:sz w:val="24"/>
          <w:szCs w:val="24"/>
        </w:rPr>
        <w:t xml:space="preserve"> A</w:t>
      </w:r>
      <w:r w:rsidRPr="002C707F">
        <w:rPr>
          <w:rFonts w:ascii="Times New Roman" w:hAnsi="Times New Roman" w:cs="Times New Roman"/>
          <w:sz w:val="24"/>
          <w:szCs w:val="24"/>
        </w:rPr>
        <w:t xml:space="preserve">: </w:t>
      </w:r>
      <w:proofErr w:type="spellStart"/>
      <w:r w:rsidRPr="002C707F">
        <w:rPr>
          <w:rFonts w:ascii="Times New Roman" w:hAnsi="Times New Roman" w:cs="Times New Roman"/>
          <w:sz w:val="24"/>
          <w:szCs w:val="24"/>
        </w:rPr>
        <w:t>Humic</w:t>
      </w:r>
      <w:proofErr w:type="spellEnd"/>
      <w:r w:rsidRPr="002C707F">
        <w:rPr>
          <w:rFonts w:ascii="Times New Roman" w:hAnsi="Times New Roman" w:cs="Times New Roman"/>
          <w:sz w:val="24"/>
          <w:szCs w:val="24"/>
        </w:rPr>
        <w:t xml:space="preserve"> acid levels (HA)</w:t>
      </w:r>
      <w:r w:rsidRPr="002C707F">
        <w:rPr>
          <w:rFonts w:ascii="Times New Roman" w:hAnsi="Times New Roman" w:cs="Times New Roman"/>
          <w:b/>
          <w:sz w:val="24"/>
          <w:szCs w:val="24"/>
        </w:rPr>
        <w:t xml:space="preserve"> </w:t>
      </w:r>
      <w:r w:rsidRPr="002C707F">
        <w:rPr>
          <w:rFonts w:ascii="Times New Roman" w:hAnsi="Times New Roman" w:cs="Times New Roman"/>
          <w:b/>
          <w:sz w:val="24"/>
          <w:szCs w:val="24"/>
        </w:rPr>
        <w:tab/>
        <w:t>Factor</w:t>
      </w:r>
      <w:r w:rsidRPr="00F733E7">
        <w:rPr>
          <w:rFonts w:ascii="Times New Roman" w:hAnsi="Times New Roman" w:cs="Times New Roman"/>
          <w:b/>
          <w:color w:val="FFFFFF" w:themeColor="background1"/>
          <w:sz w:val="24"/>
          <w:szCs w:val="24"/>
        </w:rPr>
        <w:t>,</w:t>
      </w:r>
      <w:r w:rsidRPr="002C707F">
        <w:rPr>
          <w:rFonts w:ascii="Times New Roman" w:hAnsi="Times New Roman" w:cs="Times New Roman"/>
          <w:b/>
          <w:sz w:val="24"/>
          <w:szCs w:val="24"/>
        </w:rPr>
        <w:t xml:space="preserve"> B: Levels of Shade</w:t>
      </w:r>
      <w:r w:rsidRPr="002C707F">
        <w:rPr>
          <w:rFonts w:ascii="Times New Roman" w:hAnsi="Times New Roman" w:cs="Times New Roman"/>
          <w:sz w:val="24"/>
          <w:szCs w:val="24"/>
        </w:rPr>
        <w:t xml:space="preserve"> (PS)</w:t>
      </w:r>
    </w:p>
    <w:p w14:paraId="3F4FD649" w14:textId="77777777" w:rsidR="001D03DD" w:rsidRPr="002C707F" w:rsidRDefault="001D03DD" w:rsidP="00634629">
      <w:pPr>
        <w:tabs>
          <w:tab w:val="left" w:pos="720"/>
          <w:tab w:val="left" w:pos="1440"/>
          <w:tab w:val="left" w:pos="2160"/>
          <w:tab w:val="left" w:pos="2880"/>
          <w:tab w:val="left" w:pos="3600"/>
          <w:tab w:val="left" w:pos="4320"/>
          <w:tab w:val="left" w:pos="5258"/>
        </w:tabs>
        <w:spacing w:line="360" w:lineRule="auto"/>
        <w:jc w:val="both"/>
        <w:rPr>
          <w:rFonts w:ascii="Times New Roman" w:hAnsi="Times New Roman" w:cs="Times New Roman"/>
          <w:b/>
          <w:sz w:val="24"/>
          <w:szCs w:val="24"/>
        </w:rPr>
      </w:pPr>
      <w:r w:rsidRPr="002C707F">
        <w:rPr>
          <w:rFonts w:ascii="Times New Roman" w:hAnsi="Times New Roman" w:cs="Times New Roman"/>
          <w:b/>
          <w:sz w:val="24"/>
          <w:szCs w:val="24"/>
        </w:rPr>
        <w:t>H</w:t>
      </w:r>
      <w:r w:rsidRPr="002C707F">
        <w:rPr>
          <w:rFonts w:ascii="Times New Roman" w:hAnsi="Times New Roman" w:cs="Times New Roman"/>
          <w:b/>
          <w:sz w:val="24"/>
          <w:szCs w:val="24"/>
          <w:vertAlign w:val="subscript"/>
        </w:rPr>
        <w:t>0</w:t>
      </w:r>
      <w:r w:rsidRPr="002C707F">
        <w:rPr>
          <w:rFonts w:ascii="Times New Roman" w:hAnsi="Times New Roman" w:cs="Times New Roman"/>
          <w:b/>
          <w:sz w:val="24"/>
          <w:szCs w:val="24"/>
        </w:rPr>
        <w:t xml:space="preserve"> = </w:t>
      </w:r>
      <w:r w:rsidRPr="002C707F">
        <w:rPr>
          <w:rFonts w:ascii="Times New Roman" w:hAnsi="Times New Roman" w:cs="Times New Roman"/>
          <w:bCs/>
          <w:sz w:val="24"/>
          <w:szCs w:val="24"/>
        </w:rPr>
        <w:t>0 ppm</w:t>
      </w:r>
      <w:r w:rsidRPr="002C707F">
        <w:rPr>
          <w:rFonts w:ascii="Times New Roman" w:hAnsi="Times New Roman" w:cs="Times New Roman"/>
          <w:bCs/>
          <w:sz w:val="24"/>
          <w:szCs w:val="24"/>
        </w:rPr>
        <w:tab/>
      </w:r>
      <w:r w:rsidRPr="002C707F">
        <w:rPr>
          <w:rFonts w:ascii="Times New Roman" w:hAnsi="Times New Roman" w:cs="Times New Roman"/>
          <w:bCs/>
          <w:sz w:val="24"/>
          <w:szCs w:val="24"/>
        </w:rPr>
        <w:tab/>
      </w:r>
      <w:r w:rsidRPr="002C707F">
        <w:rPr>
          <w:rFonts w:ascii="Times New Roman" w:hAnsi="Times New Roman" w:cs="Times New Roman"/>
          <w:bCs/>
          <w:sz w:val="24"/>
          <w:szCs w:val="24"/>
        </w:rPr>
        <w:tab/>
      </w:r>
      <w:r w:rsidRPr="002C707F">
        <w:rPr>
          <w:rFonts w:ascii="Times New Roman" w:hAnsi="Times New Roman" w:cs="Times New Roman"/>
          <w:bCs/>
          <w:sz w:val="24"/>
          <w:szCs w:val="24"/>
        </w:rPr>
        <w:tab/>
      </w:r>
      <w:r w:rsidRPr="002C707F">
        <w:rPr>
          <w:rFonts w:ascii="Times New Roman" w:hAnsi="Times New Roman" w:cs="Times New Roman"/>
          <w:b/>
          <w:sz w:val="24"/>
          <w:szCs w:val="24"/>
        </w:rPr>
        <w:t xml:space="preserve"> PS</w:t>
      </w:r>
      <w:r w:rsidRPr="002C707F">
        <w:rPr>
          <w:rFonts w:ascii="Times New Roman" w:hAnsi="Times New Roman" w:cs="Times New Roman"/>
          <w:b/>
          <w:sz w:val="24"/>
          <w:szCs w:val="24"/>
          <w:vertAlign w:val="subscript"/>
        </w:rPr>
        <w:t xml:space="preserve">1 </w:t>
      </w:r>
      <w:r w:rsidRPr="002C707F">
        <w:rPr>
          <w:rFonts w:ascii="Times New Roman" w:hAnsi="Times New Roman" w:cs="Times New Roman"/>
          <w:b/>
          <w:sz w:val="24"/>
          <w:szCs w:val="24"/>
        </w:rPr>
        <w:t>=</w:t>
      </w:r>
      <w:r w:rsidRPr="002C707F">
        <w:rPr>
          <w:rFonts w:ascii="Times New Roman" w:hAnsi="Times New Roman" w:cs="Times New Roman"/>
          <w:sz w:val="24"/>
          <w:szCs w:val="24"/>
        </w:rPr>
        <w:t xml:space="preserve"> </w:t>
      </w:r>
      <w:r w:rsidRPr="002C707F">
        <w:rPr>
          <w:rFonts w:ascii="Times New Roman" w:hAnsi="Times New Roman" w:cs="Times New Roman"/>
          <w:sz w:val="24"/>
          <w:szCs w:val="24"/>
        </w:rPr>
        <w:tab/>
        <w:t>0%</w:t>
      </w:r>
      <w:r w:rsidR="00634629">
        <w:rPr>
          <w:rFonts w:ascii="Times New Roman" w:hAnsi="Times New Roman" w:cs="Times New Roman"/>
          <w:sz w:val="24"/>
          <w:szCs w:val="24"/>
        </w:rPr>
        <w:tab/>
      </w:r>
    </w:p>
    <w:p w14:paraId="74DC93BF" w14:textId="77777777" w:rsidR="001D03DD" w:rsidRPr="002C707F" w:rsidRDefault="001D03DD" w:rsidP="001D03DD">
      <w:pPr>
        <w:spacing w:line="360" w:lineRule="auto"/>
        <w:jc w:val="both"/>
        <w:rPr>
          <w:rFonts w:ascii="Times New Roman" w:hAnsi="Times New Roman" w:cs="Times New Roman"/>
          <w:sz w:val="24"/>
          <w:szCs w:val="24"/>
        </w:rPr>
      </w:pPr>
      <w:r w:rsidRPr="002C707F">
        <w:rPr>
          <w:rFonts w:ascii="Times New Roman" w:hAnsi="Times New Roman" w:cs="Times New Roman"/>
          <w:b/>
          <w:sz w:val="24"/>
          <w:szCs w:val="24"/>
        </w:rPr>
        <w:t>H</w:t>
      </w:r>
      <w:r w:rsidRPr="002C707F">
        <w:rPr>
          <w:rFonts w:ascii="Times New Roman" w:hAnsi="Times New Roman" w:cs="Times New Roman"/>
          <w:b/>
          <w:sz w:val="24"/>
          <w:szCs w:val="24"/>
          <w:vertAlign w:val="subscript"/>
        </w:rPr>
        <w:t>1</w:t>
      </w:r>
      <w:r w:rsidRPr="002C707F">
        <w:rPr>
          <w:rFonts w:ascii="Times New Roman" w:hAnsi="Times New Roman" w:cs="Times New Roman"/>
          <w:b/>
          <w:sz w:val="24"/>
          <w:szCs w:val="24"/>
        </w:rPr>
        <w:t xml:space="preserve"> = </w:t>
      </w:r>
      <w:r w:rsidRPr="002C707F">
        <w:rPr>
          <w:rFonts w:ascii="Times New Roman" w:hAnsi="Times New Roman" w:cs="Times New Roman"/>
          <w:sz w:val="24"/>
          <w:szCs w:val="24"/>
        </w:rPr>
        <w:t>200 ppm</w:t>
      </w:r>
      <w:r w:rsidRPr="002C707F">
        <w:rPr>
          <w:rFonts w:ascii="Times New Roman" w:hAnsi="Times New Roman" w:cs="Times New Roman"/>
          <w:b/>
          <w:sz w:val="24"/>
          <w:szCs w:val="24"/>
        </w:rPr>
        <w:t xml:space="preserve"> </w:t>
      </w:r>
      <w:r w:rsidRPr="002C707F">
        <w:rPr>
          <w:rFonts w:ascii="Times New Roman" w:hAnsi="Times New Roman" w:cs="Times New Roman"/>
          <w:b/>
          <w:sz w:val="24"/>
          <w:szCs w:val="24"/>
        </w:rPr>
        <w:tab/>
      </w:r>
      <w:r w:rsidRPr="002C707F">
        <w:rPr>
          <w:rFonts w:ascii="Times New Roman" w:hAnsi="Times New Roman" w:cs="Times New Roman"/>
          <w:b/>
          <w:sz w:val="24"/>
          <w:szCs w:val="24"/>
        </w:rPr>
        <w:tab/>
      </w:r>
      <w:r w:rsidRPr="002C707F">
        <w:rPr>
          <w:rFonts w:ascii="Times New Roman" w:hAnsi="Times New Roman" w:cs="Times New Roman"/>
          <w:b/>
          <w:sz w:val="24"/>
          <w:szCs w:val="24"/>
        </w:rPr>
        <w:tab/>
      </w:r>
      <w:r w:rsidRPr="002C707F">
        <w:rPr>
          <w:rFonts w:ascii="Times New Roman" w:hAnsi="Times New Roman" w:cs="Times New Roman"/>
          <w:b/>
          <w:sz w:val="24"/>
          <w:szCs w:val="24"/>
        </w:rPr>
        <w:tab/>
      </w:r>
      <w:r w:rsidRPr="002C707F">
        <w:rPr>
          <w:rFonts w:ascii="Times New Roman" w:hAnsi="Times New Roman" w:cs="Times New Roman"/>
          <w:sz w:val="24"/>
          <w:szCs w:val="24"/>
        </w:rPr>
        <w:t xml:space="preserve"> </w:t>
      </w:r>
      <w:r w:rsidRPr="002C707F">
        <w:rPr>
          <w:rFonts w:ascii="Times New Roman" w:hAnsi="Times New Roman" w:cs="Times New Roman"/>
          <w:b/>
          <w:sz w:val="24"/>
          <w:szCs w:val="24"/>
        </w:rPr>
        <w:t>PS</w:t>
      </w:r>
      <w:r w:rsidRPr="002C707F">
        <w:rPr>
          <w:rFonts w:ascii="Times New Roman" w:hAnsi="Times New Roman" w:cs="Times New Roman"/>
          <w:b/>
          <w:sz w:val="24"/>
          <w:szCs w:val="24"/>
          <w:vertAlign w:val="subscript"/>
        </w:rPr>
        <w:t>2</w:t>
      </w:r>
      <w:r w:rsidRPr="002C707F">
        <w:rPr>
          <w:rFonts w:ascii="Times New Roman" w:hAnsi="Times New Roman" w:cs="Times New Roman"/>
          <w:b/>
          <w:sz w:val="24"/>
          <w:szCs w:val="24"/>
        </w:rPr>
        <w:t xml:space="preserve"> = </w:t>
      </w:r>
      <w:r w:rsidRPr="002C707F">
        <w:rPr>
          <w:rFonts w:ascii="Times New Roman" w:hAnsi="Times New Roman" w:cs="Times New Roman"/>
          <w:b/>
          <w:sz w:val="24"/>
          <w:szCs w:val="24"/>
        </w:rPr>
        <w:tab/>
      </w:r>
      <w:r w:rsidRPr="002C707F">
        <w:rPr>
          <w:rFonts w:ascii="Times New Roman" w:hAnsi="Times New Roman" w:cs="Times New Roman"/>
          <w:sz w:val="24"/>
          <w:szCs w:val="24"/>
        </w:rPr>
        <w:t>50%</w:t>
      </w:r>
    </w:p>
    <w:p w14:paraId="4D1CEF70" w14:textId="77777777" w:rsidR="001D03DD" w:rsidRPr="002C707F" w:rsidRDefault="001D03DD" w:rsidP="001D03DD">
      <w:pPr>
        <w:spacing w:line="360" w:lineRule="auto"/>
        <w:jc w:val="both"/>
        <w:rPr>
          <w:rFonts w:ascii="Times New Roman" w:hAnsi="Times New Roman" w:cs="Times New Roman"/>
          <w:sz w:val="24"/>
          <w:szCs w:val="24"/>
        </w:rPr>
      </w:pPr>
      <w:r w:rsidRPr="002C707F">
        <w:rPr>
          <w:rFonts w:ascii="Times New Roman" w:hAnsi="Times New Roman" w:cs="Times New Roman"/>
          <w:b/>
          <w:sz w:val="24"/>
          <w:szCs w:val="24"/>
        </w:rPr>
        <w:t>H</w:t>
      </w:r>
      <w:r w:rsidRPr="002C707F">
        <w:rPr>
          <w:rFonts w:ascii="Times New Roman" w:hAnsi="Times New Roman" w:cs="Times New Roman"/>
          <w:b/>
          <w:sz w:val="24"/>
          <w:szCs w:val="24"/>
          <w:vertAlign w:val="subscript"/>
        </w:rPr>
        <w:t>2</w:t>
      </w:r>
      <w:r w:rsidRPr="002C707F">
        <w:rPr>
          <w:rFonts w:ascii="Times New Roman" w:hAnsi="Times New Roman" w:cs="Times New Roman"/>
          <w:b/>
          <w:sz w:val="24"/>
          <w:szCs w:val="24"/>
        </w:rPr>
        <w:t xml:space="preserve"> =</w:t>
      </w:r>
      <w:r w:rsidRPr="002C707F">
        <w:rPr>
          <w:rFonts w:ascii="Times New Roman" w:hAnsi="Times New Roman" w:cs="Times New Roman"/>
          <w:sz w:val="24"/>
          <w:szCs w:val="24"/>
        </w:rPr>
        <w:t xml:space="preserve"> 400 ppm</w:t>
      </w:r>
      <w:r w:rsidRPr="002C707F">
        <w:rPr>
          <w:rFonts w:ascii="Times New Roman" w:hAnsi="Times New Roman" w:cs="Times New Roman"/>
          <w:b/>
          <w:sz w:val="24"/>
          <w:szCs w:val="24"/>
        </w:rPr>
        <w:t xml:space="preserve"> </w:t>
      </w:r>
      <w:r w:rsidRPr="002C707F">
        <w:rPr>
          <w:rFonts w:ascii="Times New Roman" w:hAnsi="Times New Roman" w:cs="Times New Roman"/>
          <w:b/>
          <w:sz w:val="24"/>
          <w:szCs w:val="24"/>
        </w:rPr>
        <w:tab/>
      </w:r>
      <w:r w:rsidRPr="002C707F">
        <w:rPr>
          <w:rFonts w:ascii="Times New Roman" w:hAnsi="Times New Roman" w:cs="Times New Roman"/>
          <w:b/>
          <w:sz w:val="24"/>
          <w:szCs w:val="24"/>
        </w:rPr>
        <w:tab/>
      </w:r>
      <w:r w:rsidRPr="002C707F">
        <w:rPr>
          <w:rFonts w:ascii="Times New Roman" w:hAnsi="Times New Roman" w:cs="Times New Roman"/>
          <w:b/>
          <w:sz w:val="24"/>
          <w:szCs w:val="24"/>
        </w:rPr>
        <w:tab/>
      </w:r>
      <w:r w:rsidRPr="002C707F">
        <w:rPr>
          <w:rFonts w:ascii="Times New Roman" w:hAnsi="Times New Roman" w:cs="Times New Roman"/>
          <w:b/>
          <w:sz w:val="24"/>
          <w:szCs w:val="24"/>
        </w:rPr>
        <w:tab/>
      </w:r>
      <w:r w:rsidRPr="002C707F">
        <w:rPr>
          <w:rFonts w:ascii="Times New Roman" w:hAnsi="Times New Roman" w:cs="Times New Roman"/>
          <w:sz w:val="24"/>
          <w:szCs w:val="24"/>
        </w:rPr>
        <w:t xml:space="preserve"> </w:t>
      </w:r>
      <w:r w:rsidRPr="002C707F">
        <w:rPr>
          <w:rFonts w:ascii="Times New Roman" w:hAnsi="Times New Roman" w:cs="Times New Roman"/>
          <w:b/>
          <w:sz w:val="24"/>
          <w:szCs w:val="24"/>
        </w:rPr>
        <w:t>PS</w:t>
      </w:r>
      <w:r w:rsidRPr="002C707F">
        <w:rPr>
          <w:rFonts w:ascii="Times New Roman" w:hAnsi="Times New Roman" w:cs="Times New Roman"/>
          <w:b/>
          <w:sz w:val="24"/>
          <w:szCs w:val="24"/>
          <w:vertAlign w:val="subscript"/>
        </w:rPr>
        <w:t xml:space="preserve">3 </w:t>
      </w:r>
      <w:r w:rsidRPr="002C707F">
        <w:rPr>
          <w:rFonts w:ascii="Times New Roman" w:hAnsi="Times New Roman" w:cs="Times New Roman"/>
          <w:b/>
          <w:sz w:val="24"/>
          <w:szCs w:val="24"/>
        </w:rPr>
        <w:t xml:space="preserve">= </w:t>
      </w:r>
      <w:r w:rsidRPr="002C707F">
        <w:rPr>
          <w:rFonts w:ascii="Times New Roman" w:hAnsi="Times New Roman" w:cs="Times New Roman"/>
          <w:b/>
          <w:sz w:val="24"/>
          <w:szCs w:val="24"/>
        </w:rPr>
        <w:tab/>
      </w:r>
      <w:r w:rsidRPr="002C707F">
        <w:rPr>
          <w:rFonts w:ascii="Times New Roman" w:hAnsi="Times New Roman" w:cs="Times New Roman"/>
          <w:sz w:val="24"/>
          <w:szCs w:val="24"/>
        </w:rPr>
        <w:t>75%</w:t>
      </w:r>
    </w:p>
    <w:p w14:paraId="71B4D726" w14:textId="549A467C" w:rsidR="00AA125E" w:rsidRPr="00830C04" w:rsidRDefault="001D03DD" w:rsidP="00C706D2">
      <w:pPr>
        <w:spacing w:line="360" w:lineRule="auto"/>
        <w:jc w:val="both"/>
        <w:rPr>
          <w:rFonts w:ascii="Times New Roman" w:hAnsi="Times New Roman" w:cs="Times New Roman"/>
          <w:sz w:val="24"/>
          <w:szCs w:val="24"/>
        </w:rPr>
      </w:pPr>
      <w:r w:rsidRPr="002C707F">
        <w:rPr>
          <w:rFonts w:ascii="Times New Roman" w:hAnsi="Times New Roman" w:cs="Times New Roman"/>
          <w:b/>
          <w:sz w:val="24"/>
          <w:szCs w:val="24"/>
        </w:rPr>
        <w:t>H</w:t>
      </w:r>
      <w:r w:rsidRPr="002C707F">
        <w:rPr>
          <w:rFonts w:ascii="Times New Roman" w:hAnsi="Times New Roman" w:cs="Times New Roman"/>
          <w:b/>
          <w:sz w:val="24"/>
          <w:szCs w:val="24"/>
          <w:vertAlign w:val="subscript"/>
        </w:rPr>
        <w:t>3</w:t>
      </w:r>
      <w:r w:rsidRPr="002C707F">
        <w:rPr>
          <w:rFonts w:ascii="Times New Roman" w:hAnsi="Times New Roman" w:cs="Times New Roman"/>
          <w:b/>
          <w:sz w:val="24"/>
          <w:szCs w:val="24"/>
        </w:rPr>
        <w:t xml:space="preserve"> = </w:t>
      </w:r>
      <w:r w:rsidRPr="002C707F">
        <w:rPr>
          <w:rFonts w:ascii="Times New Roman" w:hAnsi="Times New Roman" w:cs="Times New Roman"/>
          <w:sz w:val="24"/>
          <w:szCs w:val="24"/>
        </w:rPr>
        <w:t>600 ppm</w:t>
      </w:r>
      <w:r w:rsidRPr="002C707F">
        <w:rPr>
          <w:rFonts w:ascii="Times New Roman" w:hAnsi="Times New Roman" w:cs="Times New Roman"/>
          <w:b/>
          <w:sz w:val="24"/>
          <w:szCs w:val="24"/>
        </w:rPr>
        <w:t xml:space="preserve"> </w:t>
      </w:r>
      <w:r w:rsidRPr="002C707F">
        <w:rPr>
          <w:rFonts w:ascii="Times New Roman" w:hAnsi="Times New Roman" w:cs="Times New Roman"/>
          <w:b/>
          <w:sz w:val="24"/>
          <w:szCs w:val="24"/>
        </w:rPr>
        <w:tab/>
      </w:r>
      <w:r w:rsidRPr="002C707F">
        <w:rPr>
          <w:rFonts w:ascii="Times New Roman" w:hAnsi="Times New Roman" w:cs="Times New Roman"/>
          <w:b/>
          <w:sz w:val="24"/>
          <w:szCs w:val="24"/>
        </w:rPr>
        <w:tab/>
      </w:r>
      <w:r w:rsidRPr="002C707F">
        <w:rPr>
          <w:rFonts w:ascii="Times New Roman" w:hAnsi="Times New Roman" w:cs="Times New Roman"/>
          <w:b/>
          <w:sz w:val="24"/>
          <w:szCs w:val="24"/>
        </w:rPr>
        <w:tab/>
      </w:r>
    </w:p>
    <w:p w14:paraId="716C8604" w14:textId="4C2D5439" w:rsidR="00AC5C2B" w:rsidRDefault="00AA125E" w:rsidP="00F34661">
      <w:pPr>
        <w:spacing w:line="360" w:lineRule="auto"/>
        <w:jc w:val="center"/>
        <w:rPr>
          <w:rFonts w:ascii="Times New Roman" w:hAnsi="Times New Roman" w:cs="Times New Roman"/>
          <w:b/>
          <w:sz w:val="28"/>
          <w:szCs w:val="28"/>
          <w:u w:val="single"/>
        </w:rPr>
      </w:pPr>
      <w:r w:rsidRPr="00A73312">
        <w:rPr>
          <w:rFonts w:ascii="Times New Roman" w:hAnsi="Times New Roman" w:cs="Times New Roman"/>
          <w:b/>
          <w:sz w:val="28"/>
          <w:szCs w:val="28"/>
          <w:u w:val="single"/>
        </w:rPr>
        <w:t>FIELD LAYOUT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52"/>
        <w:gridCol w:w="576"/>
        <w:gridCol w:w="705"/>
        <w:gridCol w:w="685"/>
        <w:gridCol w:w="685"/>
        <w:gridCol w:w="438"/>
        <w:gridCol w:w="630"/>
        <w:gridCol w:w="630"/>
        <w:gridCol w:w="630"/>
        <w:gridCol w:w="630"/>
        <w:gridCol w:w="661"/>
        <w:gridCol w:w="576"/>
      </w:tblGrid>
      <w:tr w:rsidR="00F34661" w14:paraId="76CA2523" w14:textId="2689B5C1" w:rsidTr="00F34661">
        <w:trPr>
          <w:jc w:val="center"/>
        </w:trPr>
        <w:tc>
          <w:tcPr>
            <w:tcW w:w="2178" w:type="dxa"/>
            <w:tcBorders>
              <w:left w:val="single" w:sz="4" w:space="0" w:color="auto"/>
              <w:bottom w:val="single" w:sz="4" w:space="0" w:color="auto"/>
              <w:right w:val="single" w:sz="4" w:space="0" w:color="auto"/>
            </w:tcBorders>
          </w:tcPr>
          <w:p w14:paraId="423A9991" w14:textId="3F1F2AC2" w:rsidR="00F34661" w:rsidRDefault="00F34661" w:rsidP="00F34661">
            <w:pPr>
              <w:jc w:val="center"/>
              <w:rPr>
                <w:rFonts w:ascii="Times New Roman" w:hAnsi="Times New Roman" w:cs="Times New Roman"/>
                <w:b/>
                <w:sz w:val="28"/>
                <w:szCs w:val="28"/>
                <w:u w:val="single"/>
              </w:rPr>
            </w:pPr>
            <w:r w:rsidRPr="00CC2B7B">
              <w:rPr>
                <w:rFonts w:ascii="Times New Roman" w:hAnsi="Times New Roman" w:cs="Times New Roman"/>
                <w:b/>
                <w:sz w:val="24"/>
                <w:szCs w:val="24"/>
              </w:rPr>
              <w:t>Replication</w:t>
            </w:r>
          </w:p>
        </w:tc>
        <w:tc>
          <w:tcPr>
            <w:tcW w:w="552" w:type="dxa"/>
            <w:tcBorders>
              <w:left w:val="single" w:sz="4" w:space="0" w:color="auto"/>
              <w:bottom w:val="single" w:sz="4" w:space="0" w:color="auto"/>
            </w:tcBorders>
          </w:tcPr>
          <w:p w14:paraId="5D222C83" w14:textId="67003495"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576" w:type="dxa"/>
            <w:tcBorders>
              <w:bottom w:val="single" w:sz="4" w:space="0" w:color="auto"/>
            </w:tcBorders>
          </w:tcPr>
          <w:p w14:paraId="421069C8" w14:textId="23939335"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705" w:type="dxa"/>
            <w:tcBorders>
              <w:bottom w:val="single" w:sz="4" w:space="0" w:color="auto"/>
            </w:tcBorders>
          </w:tcPr>
          <w:p w14:paraId="03127975" w14:textId="6F830BBA"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685" w:type="dxa"/>
            <w:tcBorders>
              <w:bottom w:val="single" w:sz="4" w:space="0" w:color="auto"/>
            </w:tcBorders>
          </w:tcPr>
          <w:p w14:paraId="6486B486" w14:textId="3989674C"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685" w:type="dxa"/>
            <w:tcBorders>
              <w:bottom w:val="single" w:sz="4" w:space="0" w:color="auto"/>
            </w:tcBorders>
          </w:tcPr>
          <w:p w14:paraId="57356CF6" w14:textId="2A6681AC"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438" w:type="dxa"/>
            <w:tcBorders>
              <w:bottom w:val="single" w:sz="4" w:space="0" w:color="auto"/>
            </w:tcBorders>
          </w:tcPr>
          <w:p w14:paraId="0CC07BAE" w14:textId="3E966326"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630" w:type="dxa"/>
            <w:tcBorders>
              <w:bottom w:val="single" w:sz="4" w:space="0" w:color="auto"/>
            </w:tcBorders>
          </w:tcPr>
          <w:p w14:paraId="0FE11099" w14:textId="3952F539"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630" w:type="dxa"/>
            <w:tcBorders>
              <w:bottom w:val="single" w:sz="4" w:space="0" w:color="auto"/>
            </w:tcBorders>
          </w:tcPr>
          <w:p w14:paraId="47DDFF36" w14:textId="697B46AB"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630" w:type="dxa"/>
            <w:tcBorders>
              <w:bottom w:val="single" w:sz="4" w:space="0" w:color="auto"/>
            </w:tcBorders>
          </w:tcPr>
          <w:p w14:paraId="1CCBAD73" w14:textId="0ED055E1"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630" w:type="dxa"/>
            <w:tcBorders>
              <w:bottom w:val="single" w:sz="4" w:space="0" w:color="auto"/>
            </w:tcBorders>
          </w:tcPr>
          <w:p w14:paraId="35D7020E" w14:textId="49CE6A49"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661" w:type="dxa"/>
            <w:tcBorders>
              <w:bottom w:val="single" w:sz="4" w:space="0" w:color="auto"/>
            </w:tcBorders>
          </w:tcPr>
          <w:p w14:paraId="0C02E119" w14:textId="2DCDC369"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c>
          <w:tcPr>
            <w:tcW w:w="576" w:type="dxa"/>
            <w:tcBorders>
              <w:bottom w:val="single" w:sz="4" w:space="0" w:color="auto"/>
              <w:right w:val="single" w:sz="4" w:space="0" w:color="auto"/>
            </w:tcBorders>
          </w:tcPr>
          <w:p w14:paraId="0C0E8289" w14:textId="7F6055F0"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1</w:t>
            </w:r>
          </w:p>
        </w:tc>
      </w:tr>
      <w:tr w:rsidR="00F34661" w14:paraId="2F6DC2A4" w14:textId="23B277F2" w:rsidTr="00F34661">
        <w:trPr>
          <w:jc w:val="center"/>
        </w:trPr>
        <w:tc>
          <w:tcPr>
            <w:tcW w:w="2178" w:type="dxa"/>
            <w:tcBorders>
              <w:top w:val="single" w:sz="4" w:space="0" w:color="auto"/>
              <w:left w:val="single" w:sz="4" w:space="0" w:color="auto"/>
              <w:bottom w:val="single" w:sz="4" w:space="0" w:color="auto"/>
              <w:right w:val="single" w:sz="4" w:space="0" w:color="auto"/>
            </w:tcBorders>
          </w:tcPr>
          <w:p w14:paraId="43FFB34B" w14:textId="38646920" w:rsidR="00F34661" w:rsidRDefault="00D61F0C" w:rsidP="00F34661">
            <w:pPr>
              <w:jc w:val="center"/>
              <w:rPr>
                <w:rFonts w:ascii="Times New Roman" w:hAnsi="Times New Roman" w:cs="Times New Roman"/>
                <w:b/>
                <w:sz w:val="28"/>
                <w:szCs w:val="28"/>
                <w:u w:val="single"/>
              </w:rPr>
            </w:pPr>
            <w:r w:rsidRPr="00CC2B7B">
              <w:rPr>
                <w:rFonts w:ascii="Times New Roman" w:hAnsi="Times New Roman" w:cs="Times New Roman"/>
                <w:b/>
                <w:sz w:val="24"/>
                <w:szCs w:val="24"/>
              </w:rPr>
              <w:t>Shade (%)</w:t>
            </w:r>
          </w:p>
        </w:tc>
        <w:tc>
          <w:tcPr>
            <w:tcW w:w="552" w:type="dxa"/>
            <w:tcBorders>
              <w:top w:val="single" w:sz="4" w:space="0" w:color="auto"/>
              <w:left w:val="single" w:sz="4" w:space="0" w:color="auto"/>
              <w:bottom w:val="single" w:sz="4" w:space="0" w:color="auto"/>
            </w:tcBorders>
          </w:tcPr>
          <w:p w14:paraId="438E0D4D" w14:textId="1165E21C"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576" w:type="dxa"/>
            <w:tcBorders>
              <w:top w:val="single" w:sz="4" w:space="0" w:color="auto"/>
              <w:bottom w:val="single" w:sz="4" w:space="0" w:color="auto"/>
            </w:tcBorders>
          </w:tcPr>
          <w:p w14:paraId="2602AEAD" w14:textId="0CA00DE3"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705" w:type="dxa"/>
            <w:tcBorders>
              <w:top w:val="single" w:sz="4" w:space="0" w:color="auto"/>
              <w:bottom w:val="single" w:sz="4" w:space="0" w:color="auto"/>
            </w:tcBorders>
          </w:tcPr>
          <w:p w14:paraId="3BA120A2" w14:textId="73417C67"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685" w:type="dxa"/>
            <w:tcBorders>
              <w:top w:val="single" w:sz="4" w:space="0" w:color="auto"/>
              <w:bottom w:val="single" w:sz="4" w:space="0" w:color="auto"/>
            </w:tcBorders>
          </w:tcPr>
          <w:p w14:paraId="08AD6BFD" w14:textId="0204E614"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685" w:type="dxa"/>
            <w:tcBorders>
              <w:top w:val="single" w:sz="4" w:space="0" w:color="auto"/>
              <w:bottom w:val="single" w:sz="4" w:space="0" w:color="auto"/>
            </w:tcBorders>
          </w:tcPr>
          <w:p w14:paraId="5A0D74A9" w14:textId="10FB38CD"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438" w:type="dxa"/>
            <w:tcBorders>
              <w:top w:val="single" w:sz="4" w:space="0" w:color="auto"/>
              <w:bottom w:val="single" w:sz="4" w:space="0" w:color="auto"/>
            </w:tcBorders>
          </w:tcPr>
          <w:p w14:paraId="1F315459" w14:textId="10BED869"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630" w:type="dxa"/>
            <w:tcBorders>
              <w:top w:val="single" w:sz="4" w:space="0" w:color="auto"/>
              <w:bottom w:val="single" w:sz="4" w:space="0" w:color="auto"/>
            </w:tcBorders>
          </w:tcPr>
          <w:p w14:paraId="50F9234B" w14:textId="0480E6A6"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630" w:type="dxa"/>
            <w:tcBorders>
              <w:top w:val="single" w:sz="4" w:space="0" w:color="auto"/>
              <w:bottom w:val="single" w:sz="4" w:space="0" w:color="auto"/>
            </w:tcBorders>
          </w:tcPr>
          <w:p w14:paraId="227A4DE2" w14:textId="601D321D"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630" w:type="dxa"/>
            <w:tcBorders>
              <w:top w:val="single" w:sz="4" w:space="0" w:color="auto"/>
              <w:bottom w:val="single" w:sz="4" w:space="0" w:color="auto"/>
            </w:tcBorders>
          </w:tcPr>
          <w:p w14:paraId="77B1CDA4" w14:textId="5B186B22"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630" w:type="dxa"/>
            <w:tcBorders>
              <w:top w:val="single" w:sz="4" w:space="0" w:color="auto"/>
              <w:bottom w:val="single" w:sz="4" w:space="0" w:color="auto"/>
            </w:tcBorders>
          </w:tcPr>
          <w:p w14:paraId="26CF3D8A" w14:textId="52D2E712"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661" w:type="dxa"/>
            <w:tcBorders>
              <w:top w:val="single" w:sz="4" w:space="0" w:color="auto"/>
              <w:bottom w:val="single" w:sz="4" w:space="0" w:color="auto"/>
            </w:tcBorders>
          </w:tcPr>
          <w:p w14:paraId="4D563EE8" w14:textId="7FF770B5"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576" w:type="dxa"/>
            <w:tcBorders>
              <w:top w:val="single" w:sz="4" w:space="0" w:color="auto"/>
              <w:bottom w:val="single" w:sz="4" w:space="0" w:color="auto"/>
              <w:right w:val="single" w:sz="4" w:space="0" w:color="auto"/>
            </w:tcBorders>
          </w:tcPr>
          <w:p w14:paraId="10B03EE8" w14:textId="52ABC16B"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r>
      <w:tr w:rsidR="00F34661" w14:paraId="346BB5CC" w14:textId="546A0267" w:rsidTr="00F34661">
        <w:trPr>
          <w:jc w:val="center"/>
        </w:trPr>
        <w:tc>
          <w:tcPr>
            <w:tcW w:w="2178" w:type="dxa"/>
            <w:tcBorders>
              <w:top w:val="single" w:sz="4" w:space="0" w:color="auto"/>
              <w:left w:val="single" w:sz="4" w:space="0" w:color="auto"/>
              <w:right w:val="single" w:sz="4" w:space="0" w:color="auto"/>
            </w:tcBorders>
          </w:tcPr>
          <w:p w14:paraId="20D0D49D" w14:textId="00753689" w:rsidR="00F34661" w:rsidRDefault="00F34661" w:rsidP="00F34661">
            <w:pPr>
              <w:jc w:val="center"/>
              <w:rPr>
                <w:rFonts w:ascii="Times New Roman" w:hAnsi="Times New Roman" w:cs="Times New Roman"/>
                <w:b/>
                <w:sz w:val="28"/>
                <w:szCs w:val="28"/>
                <w:u w:val="single"/>
              </w:rPr>
            </w:pPr>
            <w:proofErr w:type="spellStart"/>
            <w:r>
              <w:rPr>
                <w:rFonts w:ascii="Times New Roman" w:hAnsi="Times New Roman" w:cs="Times New Roman"/>
                <w:b/>
                <w:sz w:val="24"/>
                <w:szCs w:val="24"/>
              </w:rPr>
              <w:t>Humic</w:t>
            </w:r>
            <w:proofErr w:type="spellEnd"/>
            <w:r>
              <w:rPr>
                <w:rFonts w:ascii="Times New Roman" w:hAnsi="Times New Roman" w:cs="Times New Roman"/>
                <w:b/>
                <w:sz w:val="24"/>
                <w:szCs w:val="24"/>
              </w:rPr>
              <w:t xml:space="preserve"> </w:t>
            </w:r>
            <w:r w:rsidRPr="00CC2B7B">
              <w:rPr>
                <w:rFonts w:ascii="Times New Roman" w:hAnsi="Times New Roman" w:cs="Times New Roman"/>
                <w:b/>
                <w:sz w:val="24"/>
                <w:szCs w:val="24"/>
              </w:rPr>
              <w:t>Acid</w:t>
            </w:r>
            <w:r>
              <w:rPr>
                <w:rFonts w:ascii="Times New Roman" w:hAnsi="Times New Roman" w:cs="Times New Roman"/>
                <w:b/>
                <w:sz w:val="24"/>
                <w:szCs w:val="24"/>
              </w:rPr>
              <w:t xml:space="preserve"> (</w:t>
            </w:r>
            <w:r w:rsidRPr="00CC2B7B">
              <w:rPr>
                <w:rFonts w:ascii="Times New Roman" w:hAnsi="Times New Roman" w:cs="Times New Roman"/>
                <w:b/>
                <w:sz w:val="24"/>
                <w:szCs w:val="24"/>
              </w:rPr>
              <w:t>ppm)</w:t>
            </w:r>
          </w:p>
        </w:tc>
        <w:tc>
          <w:tcPr>
            <w:tcW w:w="552" w:type="dxa"/>
            <w:tcBorders>
              <w:top w:val="single" w:sz="4" w:space="0" w:color="auto"/>
              <w:left w:val="single" w:sz="4" w:space="0" w:color="auto"/>
            </w:tcBorders>
          </w:tcPr>
          <w:p w14:paraId="06794602" w14:textId="324E6B70"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576" w:type="dxa"/>
            <w:tcBorders>
              <w:top w:val="single" w:sz="4" w:space="0" w:color="auto"/>
            </w:tcBorders>
          </w:tcPr>
          <w:p w14:paraId="5B29A087" w14:textId="20399BCD"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400</w:t>
            </w:r>
          </w:p>
        </w:tc>
        <w:tc>
          <w:tcPr>
            <w:tcW w:w="705" w:type="dxa"/>
            <w:tcBorders>
              <w:top w:val="single" w:sz="4" w:space="0" w:color="auto"/>
            </w:tcBorders>
          </w:tcPr>
          <w:p w14:paraId="757F6C53" w14:textId="366D6C51"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600</w:t>
            </w:r>
          </w:p>
        </w:tc>
        <w:tc>
          <w:tcPr>
            <w:tcW w:w="685" w:type="dxa"/>
            <w:tcBorders>
              <w:top w:val="single" w:sz="4" w:space="0" w:color="auto"/>
            </w:tcBorders>
          </w:tcPr>
          <w:p w14:paraId="2D566F3E" w14:textId="6D3334AC"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200</w:t>
            </w:r>
          </w:p>
        </w:tc>
        <w:tc>
          <w:tcPr>
            <w:tcW w:w="685" w:type="dxa"/>
            <w:tcBorders>
              <w:top w:val="single" w:sz="4" w:space="0" w:color="auto"/>
            </w:tcBorders>
          </w:tcPr>
          <w:p w14:paraId="514962CE" w14:textId="54C07145"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400</w:t>
            </w:r>
          </w:p>
        </w:tc>
        <w:tc>
          <w:tcPr>
            <w:tcW w:w="438" w:type="dxa"/>
            <w:tcBorders>
              <w:top w:val="single" w:sz="4" w:space="0" w:color="auto"/>
            </w:tcBorders>
          </w:tcPr>
          <w:p w14:paraId="6A9B577C" w14:textId="75C63536"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630" w:type="dxa"/>
            <w:tcBorders>
              <w:top w:val="single" w:sz="4" w:space="0" w:color="auto"/>
            </w:tcBorders>
          </w:tcPr>
          <w:p w14:paraId="2751A0C9" w14:textId="41ADF870"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200</w:t>
            </w:r>
          </w:p>
        </w:tc>
        <w:tc>
          <w:tcPr>
            <w:tcW w:w="630" w:type="dxa"/>
            <w:tcBorders>
              <w:top w:val="single" w:sz="4" w:space="0" w:color="auto"/>
            </w:tcBorders>
          </w:tcPr>
          <w:p w14:paraId="370E036F" w14:textId="11069822"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600</w:t>
            </w:r>
          </w:p>
        </w:tc>
        <w:tc>
          <w:tcPr>
            <w:tcW w:w="630" w:type="dxa"/>
            <w:tcBorders>
              <w:top w:val="single" w:sz="4" w:space="0" w:color="auto"/>
            </w:tcBorders>
          </w:tcPr>
          <w:p w14:paraId="3A20CE3C" w14:textId="5AB0229C"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400</w:t>
            </w:r>
          </w:p>
        </w:tc>
        <w:tc>
          <w:tcPr>
            <w:tcW w:w="630" w:type="dxa"/>
            <w:tcBorders>
              <w:top w:val="single" w:sz="4" w:space="0" w:color="auto"/>
            </w:tcBorders>
          </w:tcPr>
          <w:p w14:paraId="6ACE41C6" w14:textId="77571316"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200</w:t>
            </w:r>
          </w:p>
        </w:tc>
        <w:tc>
          <w:tcPr>
            <w:tcW w:w="661" w:type="dxa"/>
            <w:tcBorders>
              <w:top w:val="single" w:sz="4" w:space="0" w:color="auto"/>
            </w:tcBorders>
          </w:tcPr>
          <w:p w14:paraId="346B1E22" w14:textId="3030A96B"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0</w:t>
            </w:r>
          </w:p>
        </w:tc>
        <w:tc>
          <w:tcPr>
            <w:tcW w:w="576" w:type="dxa"/>
            <w:tcBorders>
              <w:top w:val="single" w:sz="4" w:space="0" w:color="auto"/>
              <w:right w:val="single" w:sz="4" w:space="0" w:color="auto"/>
            </w:tcBorders>
          </w:tcPr>
          <w:p w14:paraId="01EB0522" w14:textId="21E9061B" w:rsidR="00F34661" w:rsidRPr="00F34661" w:rsidRDefault="00F34661" w:rsidP="00F34661">
            <w:pPr>
              <w:jc w:val="center"/>
              <w:rPr>
                <w:rFonts w:ascii="Times New Roman" w:hAnsi="Times New Roman" w:cs="Times New Roman"/>
                <w:bCs/>
                <w:sz w:val="24"/>
                <w:szCs w:val="24"/>
              </w:rPr>
            </w:pPr>
            <w:r w:rsidRPr="00F34661">
              <w:rPr>
                <w:rFonts w:ascii="Times New Roman" w:hAnsi="Times New Roman" w:cs="Times New Roman"/>
                <w:bCs/>
                <w:sz w:val="24"/>
                <w:szCs w:val="24"/>
              </w:rPr>
              <w:t>600</w:t>
            </w:r>
          </w:p>
        </w:tc>
      </w:tr>
    </w:tbl>
    <w:p w14:paraId="16FCBD7D" w14:textId="77777777" w:rsidR="00AC5C2B" w:rsidRPr="00A73312" w:rsidRDefault="00AC5C2B" w:rsidP="004A333A">
      <w:pPr>
        <w:spacing w:line="360" w:lineRule="auto"/>
        <w:rPr>
          <w:rFonts w:ascii="Times New Roman" w:hAnsi="Times New Roman" w:cs="Times New Roman"/>
          <w:b/>
          <w:sz w:val="28"/>
          <w:szCs w:val="28"/>
          <w:u w:val="single"/>
        </w:rPr>
      </w:pPr>
    </w:p>
    <w:tbl>
      <w:tblPr>
        <w:tblStyle w:val="TableGrid"/>
        <w:tblW w:w="0" w:type="auto"/>
        <w:tblLayout w:type="fixed"/>
        <w:tblLook w:val="04A0" w:firstRow="1" w:lastRow="0" w:firstColumn="1" w:lastColumn="0" w:noHBand="0" w:noVBand="1"/>
      </w:tblPr>
      <w:tblGrid>
        <w:gridCol w:w="2178"/>
        <w:gridCol w:w="630"/>
        <w:gridCol w:w="540"/>
        <w:gridCol w:w="630"/>
        <w:gridCol w:w="630"/>
        <w:gridCol w:w="630"/>
        <w:gridCol w:w="630"/>
        <w:gridCol w:w="630"/>
        <w:gridCol w:w="545"/>
        <w:gridCol w:w="663"/>
        <w:gridCol w:w="630"/>
        <w:gridCol w:w="630"/>
        <w:gridCol w:w="610"/>
      </w:tblGrid>
      <w:tr w:rsidR="004A333A" w14:paraId="4CD084CE" w14:textId="44280C58" w:rsidTr="004A333A">
        <w:tc>
          <w:tcPr>
            <w:tcW w:w="2178" w:type="dxa"/>
          </w:tcPr>
          <w:p w14:paraId="0053ADED" w14:textId="65E3C8B5" w:rsidR="00D61F0C" w:rsidRDefault="006623ED" w:rsidP="00AA125E">
            <w:pPr>
              <w:tabs>
                <w:tab w:val="left" w:pos="3932"/>
              </w:tabs>
              <w:jc w:val="center"/>
              <w:rPr>
                <w:rFonts w:ascii="Times New Roman" w:hAnsi="Times New Roman" w:cs="Times New Roman"/>
                <w:sz w:val="24"/>
                <w:szCs w:val="24"/>
              </w:rPr>
            </w:pPr>
            <w:bookmarkStart w:id="1" w:name="_Hlk106586974"/>
            <w:r w:rsidRPr="00CC2B7B">
              <w:rPr>
                <w:rFonts w:ascii="Times New Roman" w:hAnsi="Times New Roman" w:cs="Times New Roman"/>
                <w:b/>
                <w:sz w:val="24"/>
                <w:szCs w:val="24"/>
              </w:rPr>
              <w:t>Replication</w:t>
            </w:r>
          </w:p>
        </w:tc>
        <w:tc>
          <w:tcPr>
            <w:tcW w:w="630" w:type="dxa"/>
          </w:tcPr>
          <w:p w14:paraId="25441A17" w14:textId="0DF2E30A"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Pr>
          <w:p w14:paraId="40A9B8A7" w14:textId="39FCBE31"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4A1DADCB" w14:textId="30192330"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6FA11764" w14:textId="4F67A38E"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120B3E95" w14:textId="55FA647D"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546C994B" w14:textId="01EDEA74"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6541B0CE" w14:textId="1F480BDB"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545" w:type="dxa"/>
          </w:tcPr>
          <w:p w14:paraId="2428B185" w14:textId="29FB8E61"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63" w:type="dxa"/>
          </w:tcPr>
          <w:p w14:paraId="482EF742" w14:textId="3291E419"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6F294FE5" w14:textId="52F2D08B"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1F08CC00" w14:textId="48373F16"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c>
          <w:tcPr>
            <w:tcW w:w="610" w:type="dxa"/>
          </w:tcPr>
          <w:p w14:paraId="4F6E704C" w14:textId="0A7BF9A0" w:rsidR="00D61F0C" w:rsidRDefault="00D61F0C" w:rsidP="00AA125E">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p>
        </w:tc>
      </w:tr>
      <w:tr w:rsidR="004A333A" w14:paraId="44378F65" w14:textId="5AD6F5C4" w:rsidTr="004A333A">
        <w:tc>
          <w:tcPr>
            <w:tcW w:w="2178" w:type="dxa"/>
          </w:tcPr>
          <w:p w14:paraId="7683A6E7" w14:textId="7DD091EE" w:rsidR="00D61F0C" w:rsidRDefault="006623ED" w:rsidP="00D61F0C">
            <w:pPr>
              <w:tabs>
                <w:tab w:val="left" w:pos="3932"/>
              </w:tabs>
              <w:jc w:val="center"/>
              <w:rPr>
                <w:rFonts w:ascii="Times New Roman" w:hAnsi="Times New Roman" w:cs="Times New Roman"/>
                <w:sz w:val="24"/>
                <w:szCs w:val="24"/>
              </w:rPr>
            </w:pPr>
            <w:r w:rsidRPr="00CC2B7B">
              <w:rPr>
                <w:rFonts w:ascii="Times New Roman" w:hAnsi="Times New Roman" w:cs="Times New Roman"/>
                <w:b/>
                <w:sz w:val="24"/>
                <w:szCs w:val="24"/>
              </w:rPr>
              <w:t>Shade (%)</w:t>
            </w:r>
          </w:p>
        </w:tc>
        <w:tc>
          <w:tcPr>
            <w:tcW w:w="630" w:type="dxa"/>
          </w:tcPr>
          <w:p w14:paraId="33A6E47B" w14:textId="7C0CE0C7"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540" w:type="dxa"/>
          </w:tcPr>
          <w:p w14:paraId="24980034" w14:textId="15183AF7"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30" w:type="dxa"/>
          </w:tcPr>
          <w:p w14:paraId="764C833C" w14:textId="5D9AD531"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30" w:type="dxa"/>
          </w:tcPr>
          <w:p w14:paraId="70538569" w14:textId="17F1B33D"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30" w:type="dxa"/>
          </w:tcPr>
          <w:p w14:paraId="4F320DA5" w14:textId="2E75D6FF"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30" w:type="dxa"/>
          </w:tcPr>
          <w:p w14:paraId="4E426090" w14:textId="79C5B213"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30" w:type="dxa"/>
          </w:tcPr>
          <w:p w14:paraId="637F442F" w14:textId="304D8102"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545" w:type="dxa"/>
          </w:tcPr>
          <w:p w14:paraId="2467B10B" w14:textId="285AF82E"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63" w:type="dxa"/>
          </w:tcPr>
          <w:p w14:paraId="38FFB10A" w14:textId="44EFB701"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30" w:type="dxa"/>
          </w:tcPr>
          <w:p w14:paraId="35ECACDB" w14:textId="3B4C8757"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30" w:type="dxa"/>
          </w:tcPr>
          <w:p w14:paraId="63EBD4CE" w14:textId="01F0F69E"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c>
          <w:tcPr>
            <w:tcW w:w="610" w:type="dxa"/>
          </w:tcPr>
          <w:p w14:paraId="039F3819" w14:textId="1431AEFE"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50</w:t>
            </w:r>
          </w:p>
        </w:tc>
      </w:tr>
      <w:tr w:rsidR="004A333A" w14:paraId="2C4EED7A" w14:textId="0E37CD09" w:rsidTr="004A333A">
        <w:tc>
          <w:tcPr>
            <w:tcW w:w="2178" w:type="dxa"/>
          </w:tcPr>
          <w:p w14:paraId="2284E977" w14:textId="79D5F41E" w:rsidR="00D61F0C" w:rsidRDefault="00D61F0C" w:rsidP="004A333A">
            <w:pPr>
              <w:tabs>
                <w:tab w:val="left" w:pos="3932"/>
              </w:tabs>
              <w:jc w:val="center"/>
              <w:rPr>
                <w:rFonts w:ascii="Times New Roman" w:hAnsi="Times New Roman" w:cs="Times New Roman"/>
                <w:sz w:val="24"/>
                <w:szCs w:val="24"/>
              </w:rPr>
            </w:pPr>
            <w:proofErr w:type="spellStart"/>
            <w:r>
              <w:rPr>
                <w:rFonts w:ascii="Times New Roman" w:hAnsi="Times New Roman" w:cs="Times New Roman"/>
                <w:b/>
                <w:sz w:val="24"/>
                <w:szCs w:val="24"/>
              </w:rPr>
              <w:t>Humic</w:t>
            </w:r>
            <w:proofErr w:type="spellEnd"/>
            <w:r>
              <w:rPr>
                <w:rFonts w:ascii="Times New Roman" w:hAnsi="Times New Roman" w:cs="Times New Roman"/>
                <w:b/>
                <w:sz w:val="24"/>
                <w:szCs w:val="24"/>
              </w:rPr>
              <w:t xml:space="preserve"> </w:t>
            </w:r>
            <w:r w:rsidRPr="00CC2B7B">
              <w:rPr>
                <w:rFonts w:ascii="Times New Roman" w:hAnsi="Times New Roman" w:cs="Times New Roman"/>
                <w:b/>
                <w:sz w:val="24"/>
                <w:szCs w:val="24"/>
              </w:rPr>
              <w:t>Acid</w:t>
            </w:r>
            <w:r w:rsidR="004A333A">
              <w:rPr>
                <w:rFonts w:ascii="Times New Roman" w:hAnsi="Times New Roman" w:cs="Times New Roman"/>
                <w:b/>
                <w:sz w:val="24"/>
                <w:szCs w:val="24"/>
              </w:rPr>
              <w:t xml:space="preserve"> </w:t>
            </w:r>
            <w:r>
              <w:rPr>
                <w:rFonts w:ascii="Times New Roman" w:hAnsi="Times New Roman" w:cs="Times New Roman"/>
                <w:b/>
                <w:sz w:val="24"/>
                <w:szCs w:val="24"/>
              </w:rPr>
              <w:t>(</w:t>
            </w:r>
            <w:r w:rsidRPr="00CC2B7B">
              <w:rPr>
                <w:rFonts w:ascii="Times New Roman" w:hAnsi="Times New Roman" w:cs="Times New Roman"/>
                <w:b/>
                <w:sz w:val="24"/>
                <w:szCs w:val="24"/>
              </w:rPr>
              <w:t>ppm)</w:t>
            </w:r>
          </w:p>
        </w:tc>
        <w:tc>
          <w:tcPr>
            <w:tcW w:w="630" w:type="dxa"/>
          </w:tcPr>
          <w:p w14:paraId="5FFD308D" w14:textId="2C4B29E1"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400</w:t>
            </w:r>
          </w:p>
        </w:tc>
        <w:tc>
          <w:tcPr>
            <w:tcW w:w="540" w:type="dxa"/>
          </w:tcPr>
          <w:p w14:paraId="0F3C8584" w14:textId="7F22A653" w:rsidR="00D61F0C" w:rsidRDefault="00D61F0C"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1FDAC8D6" w14:textId="7ACBBA07" w:rsidR="00D61F0C" w:rsidRDefault="00D61F0C"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r w:rsidRPr="00CC2B7B">
              <w:rPr>
                <w:rFonts w:ascii="Times New Roman" w:hAnsi="Times New Roman" w:cs="Times New Roman"/>
                <w:sz w:val="24"/>
                <w:szCs w:val="24"/>
              </w:rPr>
              <w:t>00</w:t>
            </w:r>
          </w:p>
        </w:tc>
        <w:tc>
          <w:tcPr>
            <w:tcW w:w="630" w:type="dxa"/>
          </w:tcPr>
          <w:p w14:paraId="27576FD8" w14:textId="1A9B366F" w:rsidR="00D61F0C" w:rsidRDefault="00D61F0C"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6</w:t>
            </w:r>
            <w:r w:rsidRPr="00CC2B7B">
              <w:rPr>
                <w:rFonts w:ascii="Times New Roman" w:hAnsi="Times New Roman" w:cs="Times New Roman"/>
                <w:sz w:val="24"/>
                <w:szCs w:val="24"/>
              </w:rPr>
              <w:t>00</w:t>
            </w:r>
          </w:p>
        </w:tc>
        <w:tc>
          <w:tcPr>
            <w:tcW w:w="630" w:type="dxa"/>
          </w:tcPr>
          <w:p w14:paraId="606A6A7D" w14:textId="7F1D1743" w:rsidR="00D61F0C" w:rsidRDefault="004A333A"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4</w:t>
            </w:r>
            <w:r w:rsidR="00D61F0C" w:rsidRPr="00CC2B7B">
              <w:rPr>
                <w:rFonts w:ascii="Times New Roman" w:hAnsi="Times New Roman" w:cs="Times New Roman"/>
                <w:sz w:val="24"/>
                <w:szCs w:val="24"/>
              </w:rPr>
              <w:t>00</w:t>
            </w:r>
          </w:p>
        </w:tc>
        <w:tc>
          <w:tcPr>
            <w:tcW w:w="630" w:type="dxa"/>
          </w:tcPr>
          <w:p w14:paraId="6D842003" w14:textId="14F74134" w:rsidR="00D61F0C" w:rsidRDefault="004A333A"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60</w:t>
            </w:r>
            <w:r w:rsidR="00D61F0C" w:rsidRPr="00CC2B7B">
              <w:rPr>
                <w:rFonts w:ascii="Times New Roman" w:hAnsi="Times New Roman" w:cs="Times New Roman"/>
                <w:sz w:val="24"/>
                <w:szCs w:val="24"/>
              </w:rPr>
              <w:t>0</w:t>
            </w:r>
          </w:p>
        </w:tc>
        <w:tc>
          <w:tcPr>
            <w:tcW w:w="630" w:type="dxa"/>
          </w:tcPr>
          <w:p w14:paraId="00CD14CB" w14:textId="33FFEF07" w:rsidR="00D61F0C" w:rsidRDefault="004A333A"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2</w:t>
            </w:r>
            <w:r w:rsidR="00D61F0C" w:rsidRPr="00CC2B7B">
              <w:rPr>
                <w:rFonts w:ascii="Times New Roman" w:hAnsi="Times New Roman" w:cs="Times New Roman"/>
                <w:sz w:val="24"/>
                <w:szCs w:val="24"/>
              </w:rPr>
              <w:t>00</w:t>
            </w:r>
          </w:p>
        </w:tc>
        <w:tc>
          <w:tcPr>
            <w:tcW w:w="545" w:type="dxa"/>
          </w:tcPr>
          <w:p w14:paraId="56A37368" w14:textId="67BAB7C9"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0</w:t>
            </w:r>
          </w:p>
        </w:tc>
        <w:tc>
          <w:tcPr>
            <w:tcW w:w="663" w:type="dxa"/>
          </w:tcPr>
          <w:p w14:paraId="578F3772" w14:textId="03B18876" w:rsidR="00D61F0C" w:rsidRDefault="004A333A"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6</w:t>
            </w:r>
            <w:r w:rsidR="00D61F0C" w:rsidRPr="00CC2B7B">
              <w:rPr>
                <w:rFonts w:ascii="Times New Roman" w:hAnsi="Times New Roman" w:cs="Times New Roman"/>
                <w:sz w:val="24"/>
                <w:szCs w:val="24"/>
              </w:rPr>
              <w:t>00</w:t>
            </w:r>
          </w:p>
        </w:tc>
        <w:tc>
          <w:tcPr>
            <w:tcW w:w="630" w:type="dxa"/>
          </w:tcPr>
          <w:p w14:paraId="253B0461" w14:textId="2257142D" w:rsidR="00D61F0C" w:rsidRDefault="004A333A"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20</w:t>
            </w:r>
            <w:r w:rsidR="00D61F0C" w:rsidRPr="00CC2B7B">
              <w:rPr>
                <w:rFonts w:ascii="Times New Roman" w:hAnsi="Times New Roman" w:cs="Times New Roman"/>
                <w:sz w:val="24"/>
                <w:szCs w:val="24"/>
              </w:rPr>
              <w:t>0</w:t>
            </w:r>
          </w:p>
        </w:tc>
        <w:tc>
          <w:tcPr>
            <w:tcW w:w="630" w:type="dxa"/>
          </w:tcPr>
          <w:p w14:paraId="38332EE7" w14:textId="23CD0318" w:rsidR="00D61F0C" w:rsidRDefault="00D61F0C" w:rsidP="00D61F0C">
            <w:pPr>
              <w:tabs>
                <w:tab w:val="left" w:pos="3932"/>
              </w:tabs>
              <w:jc w:val="center"/>
              <w:rPr>
                <w:rFonts w:ascii="Times New Roman" w:hAnsi="Times New Roman" w:cs="Times New Roman"/>
                <w:sz w:val="24"/>
                <w:szCs w:val="24"/>
              </w:rPr>
            </w:pPr>
            <w:r w:rsidRPr="00CC2B7B">
              <w:rPr>
                <w:rFonts w:ascii="Times New Roman" w:hAnsi="Times New Roman" w:cs="Times New Roman"/>
                <w:sz w:val="24"/>
                <w:szCs w:val="24"/>
              </w:rPr>
              <w:t>400</w:t>
            </w:r>
          </w:p>
        </w:tc>
        <w:tc>
          <w:tcPr>
            <w:tcW w:w="610" w:type="dxa"/>
          </w:tcPr>
          <w:p w14:paraId="0DC17D5B" w14:textId="2F4D4775" w:rsidR="00D61F0C" w:rsidRDefault="004A333A" w:rsidP="00D61F0C">
            <w:pPr>
              <w:tabs>
                <w:tab w:val="left" w:pos="3932"/>
              </w:tabs>
              <w:jc w:val="center"/>
              <w:rPr>
                <w:rFonts w:ascii="Times New Roman" w:hAnsi="Times New Roman" w:cs="Times New Roman"/>
                <w:sz w:val="24"/>
                <w:szCs w:val="24"/>
              </w:rPr>
            </w:pPr>
            <w:r>
              <w:rPr>
                <w:rFonts w:ascii="Times New Roman" w:hAnsi="Times New Roman" w:cs="Times New Roman"/>
                <w:sz w:val="24"/>
                <w:szCs w:val="24"/>
              </w:rPr>
              <w:t>0</w:t>
            </w:r>
          </w:p>
        </w:tc>
      </w:tr>
      <w:bookmarkEnd w:id="1"/>
    </w:tbl>
    <w:p w14:paraId="2B3D03F6" w14:textId="77777777" w:rsidR="006623ED" w:rsidRDefault="006623ED" w:rsidP="004A333A">
      <w:pPr>
        <w:tabs>
          <w:tab w:val="left" w:pos="3932"/>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810"/>
        <w:gridCol w:w="720"/>
        <w:gridCol w:w="511"/>
        <w:gridCol w:w="576"/>
        <w:gridCol w:w="538"/>
        <w:gridCol w:w="629"/>
        <w:gridCol w:w="598"/>
        <w:gridCol w:w="576"/>
        <w:gridCol w:w="589"/>
        <w:gridCol w:w="576"/>
        <w:gridCol w:w="609"/>
        <w:gridCol w:w="576"/>
      </w:tblGrid>
      <w:tr w:rsidR="006623ED" w14:paraId="4687F0FF" w14:textId="77777777" w:rsidTr="00C1487A">
        <w:tc>
          <w:tcPr>
            <w:tcW w:w="2268" w:type="dxa"/>
          </w:tcPr>
          <w:p w14:paraId="08D5EFA6" w14:textId="6E97B632" w:rsidR="006623ED" w:rsidRDefault="006623ED" w:rsidP="00C1487A">
            <w:pPr>
              <w:tabs>
                <w:tab w:val="left" w:pos="3932"/>
              </w:tabs>
              <w:contextualSpacing/>
              <w:rPr>
                <w:rFonts w:ascii="Times New Roman" w:hAnsi="Times New Roman" w:cs="Times New Roman"/>
                <w:sz w:val="24"/>
                <w:szCs w:val="24"/>
              </w:rPr>
            </w:pPr>
            <w:r w:rsidRPr="00CC2B7B">
              <w:rPr>
                <w:rFonts w:ascii="Times New Roman" w:hAnsi="Times New Roman" w:cs="Times New Roman"/>
                <w:b/>
                <w:sz w:val="24"/>
                <w:szCs w:val="24"/>
              </w:rPr>
              <w:t>Replication</w:t>
            </w:r>
          </w:p>
        </w:tc>
        <w:tc>
          <w:tcPr>
            <w:tcW w:w="810" w:type="dxa"/>
          </w:tcPr>
          <w:p w14:paraId="12575FE4" w14:textId="28773F94"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3D06643A" w14:textId="01CECF8F"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511" w:type="dxa"/>
          </w:tcPr>
          <w:p w14:paraId="393FD9F7" w14:textId="75FD5CAA"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576" w:type="dxa"/>
          </w:tcPr>
          <w:p w14:paraId="6199AADA" w14:textId="13D8DD0D"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538" w:type="dxa"/>
          </w:tcPr>
          <w:p w14:paraId="5F3C4A08" w14:textId="01A4E683"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629" w:type="dxa"/>
          </w:tcPr>
          <w:p w14:paraId="26F0F0C5" w14:textId="2E2BD834"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598" w:type="dxa"/>
          </w:tcPr>
          <w:p w14:paraId="04518392" w14:textId="63120799"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576" w:type="dxa"/>
          </w:tcPr>
          <w:p w14:paraId="46312EE3" w14:textId="45BA7394"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589" w:type="dxa"/>
          </w:tcPr>
          <w:p w14:paraId="67E092CE" w14:textId="1CF0C1A5"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576" w:type="dxa"/>
          </w:tcPr>
          <w:p w14:paraId="2D6CC899" w14:textId="5B41985A"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609" w:type="dxa"/>
          </w:tcPr>
          <w:p w14:paraId="41584E4E" w14:textId="7E7EA47C"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c>
          <w:tcPr>
            <w:tcW w:w="576" w:type="dxa"/>
          </w:tcPr>
          <w:p w14:paraId="73C0CD11" w14:textId="5B79298C"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3</w:t>
            </w:r>
          </w:p>
        </w:tc>
      </w:tr>
      <w:tr w:rsidR="006623ED" w14:paraId="7D0BBE34" w14:textId="77777777" w:rsidTr="00C1487A">
        <w:tc>
          <w:tcPr>
            <w:tcW w:w="2268" w:type="dxa"/>
          </w:tcPr>
          <w:p w14:paraId="68354F29" w14:textId="457B5BA2" w:rsidR="006623ED" w:rsidRDefault="006623ED" w:rsidP="00C1487A">
            <w:pPr>
              <w:tabs>
                <w:tab w:val="left" w:pos="3932"/>
              </w:tabs>
              <w:contextualSpacing/>
              <w:rPr>
                <w:rFonts w:ascii="Times New Roman" w:hAnsi="Times New Roman" w:cs="Times New Roman"/>
                <w:sz w:val="24"/>
                <w:szCs w:val="24"/>
              </w:rPr>
            </w:pPr>
            <w:r w:rsidRPr="00CC2B7B">
              <w:rPr>
                <w:rFonts w:ascii="Times New Roman" w:hAnsi="Times New Roman" w:cs="Times New Roman"/>
                <w:b/>
                <w:sz w:val="24"/>
                <w:szCs w:val="24"/>
              </w:rPr>
              <w:t>Shade (%)</w:t>
            </w:r>
          </w:p>
        </w:tc>
        <w:tc>
          <w:tcPr>
            <w:tcW w:w="810" w:type="dxa"/>
          </w:tcPr>
          <w:p w14:paraId="602AC0A5" w14:textId="5B46B78E"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720" w:type="dxa"/>
          </w:tcPr>
          <w:p w14:paraId="632D513B" w14:textId="45F1A373"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511" w:type="dxa"/>
          </w:tcPr>
          <w:p w14:paraId="5C9235B9" w14:textId="6218438C"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576" w:type="dxa"/>
          </w:tcPr>
          <w:p w14:paraId="7023EC9F" w14:textId="1DD02E4D"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538" w:type="dxa"/>
          </w:tcPr>
          <w:p w14:paraId="2D39779D" w14:textId="57E44AB8"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629" w:type="dxa"/>
          </w:tcPr>
          <w:p w14:paraId="10AE9296" w14:textId="6D684410"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598" w:type="dxa"/>
          </w:tcPr>
          <w:p w14:paraId="143A4216" w14:textId="072F007A"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576" w:type="dxa"/>
          </w:tcPr>
          <w:p w14:paraId="1A06054F" w14:textId="47DEFD5B"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589" w:type="dxa"/>
          </w:tcPr>
          <w:p w14:paraId="74066DD4" w14:textId="7C285F95"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576" w:type="dxa"/>
          </w:tcPr>
          <w:p w14:paraId="35B05ED1" w14:textId="6F85A8E3"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609" w:type="dxa"/>
          </w:tcPr>
          <w:p w14:paraId="4A325B0E" w14:textId="377E2190"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c>
          <w:tcPr>
            <w:tcW w:w="576" w:type="dxa"/>
          </w:tcPr>
          <w:p w14:paraId="08DC0DD8" w14:textId="28A122DE"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75</w:t>
            </w:r>
          </w:p>
        </w:tc>
      </w:tr>
      <w:tr w:rsidR="006623ED" w14:paraId="012DEBB4" w14:textId="77777777" w:rsidTr="00C1487A">
        <w:tc>
          <w:tcPr>
            <w:tcW w:w="2268" w:type="dxa"/>
          </w:tcPr>
          <w:p w14:paraId="468CCD92" w14:textId="5926326B" w:rsidR="006623ED" w:rsidRDefault="006623ED" w:rsidP="00C1487A">
            <w:pPr>
              <w:tabs>
                <w:tab w:val="left" w:pos="3932"/>
              </w:tabs>
              <w:contextualSpacing/>
              <w:rPr>
                <w:rFonts w:ascii="Times New Roman" w:hAnsi="Times New Roman" w:cs="Times New Roman"/>
                <w:sz w:val="24"/>
                <w:szCs w:val="24"/>
              </w:rPr>
            </w:pPr>
            <w:proofErr w:type="spellStart"/>
            <w:r>
              <w:rPr>
                <w:rFonts w:ascii="Times New Roman" w:hAnsi="Times New Roman" w:cs="Times New Roman"/>
                <w:b/>
                <w:sz w:val="24"/>
                <w:szCs w:val="24"/>
              </w:rPr>
              <w:t>Humic</w:t>
            </w:r>
            <w:proofErr w:type="spellEnd"/>
            <w:r>
              <w:rPr>
                <w:rFonts w:ascii="Times New Roman" w:hAnsi="Times New Roman" w:cs="Times New Roman"/>
                <w:b/>
                <w:sz w:val="24"/>
                <w:szCs w:val="24"/>
              </w:rPr>
              <w:t xml:space="preserve"> </w:t>
            </w:r>
            <w:r w:rsidRPr="00CC2B7B">
              <w:rPr>
                <w:rFonts w:ascii="Times New Roman" w:hAnsi="Times New Roman" w:cs="Times New Roman"/>
                <w:b/>
                <w:sz w:val="24"/>
                <w:szCs w:val="24"/>
              </w:rPr>
              <w:t>Acid</w:t>
            </w:r>
            <w:r w:rsidR="00C1487A">
              <w:rPr>
                <w:rFonts w:ascii="Times New Roman" w:hAnsi="Times New Roman" w:cs="Times New Roman"/>
                <w:b/>
                <w:sz w:val="24"/>
                <w:szCs w:val="24"/>
              </w:rPr>
              <w:t xml:space="preserve"> (</w:t>
            </w:r>
            <w:r w:rsidR="00C1487A" w:rsidRPr="00CC2B7B">
              <w:rPr>
                <w:rFonts w:ascii="Times New Roman" w:hAnsi="Times New Roman" w:cs="Times New Roman"/>
                <w:b/>
                <w:sz w:val="24"/>
                <w:szCs w:val="24"/>
              </w:rPr>
              <w:t>ppm)</w:t>
            </w:r>
          </w:p>
        </w:tc>
        <w:tc>
          <w:tcPr>
            <w:tcW w:w="810" w:type="dxa"/>
          </w:tcPr>
          <w:p w14:paraId="22B73D79" w14:textId="75F15444"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600</w:t>
            </w:r>
          </w:p>
        </w:tc>
        <w:tc>
          <w:tcPr>
            <w:tcW w:w="720" w:type="dxa"/>
          </w:tcPr>
          <w:p w14:paraId="6ABDFFDB" w14:textId="74BBB8B7"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200</w:t>
            </w:r>
          </w:p>
        </w:tc>
        <w:tc>
          <w:tcPr>
            <w:tcW w:w="511" w:type="dxa"/>
          </w:tcPr>
          <w:p w14:paraId="160D578B" w14:textId="60AA4A87"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0</w:t>
            </w:r>
          </w:p>
        </w:tc>
        <w:tc>
          <w:tcPr>
            <w:tcW w:w="576" w:type="dxa"/>
          </w:tcPr>
          <w:p w14:paraId="18E420F4" w14:textId="7EED24B9"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400</w:t>
            </w:r>
          </w:p>
        </w:tc>
        <w:tc>
          <w:tcPr>
            <w:tcW w:w="538" w:type="dxa"/>
          </w:tcPr>
          <w:p w14:paraId="02D0DFA0" w14:textId="22C02417"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0</w:t>
            </w:r>
          </w:p>
        </w:tc>
        <w:tc>
          <w:tcPr>
            <w:tcW w:w="629" w:type="dxa"/>
          </w:tcPr>
          <w:p w14:paraId="221FAC55" w14:textId="1CFFF754"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200</w:t>
            </w:r>
          </w:p>
        </w:tc>
        <w:tc>
          <w:tcPr>
            <w:tcW w:w="598" w:type="dxa"/>
          </w:tcPr>
          <w:p w14:paraId="3422FCFE" w14:textId="545A6C6C"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600</w:t>
            </w:r>
          </w:p>
        </w:tc>
        <w:tc>
          <w:tcPr>
            <w:tcW w:w="576" w:type="dxa"/>
          </w:tcPr>
          <w:p w14:paraId="3D506B06" w14:textId="0FCDAB40"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400</w:t>
            </w:r>
          </w:p>
        </w:tc>
        <w:tc>
          <w:tcPr>
            <w:tcW w:w="589" w:type="dxa"/>
          </w:tcPr>
          <w:p w14:paraId="51269B59" w14:textId="41AE8362"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0</w:t>
            </w:r>
          </w:p>
        </w:tc>
        <w:tc>
          <w:tcPr>
            <w:tcW w:w="576" w:type="dxa"/>
          </w:tcPr>
          <w:p w14:paraId="51227AD3" w14:textId="16A13658"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200</w:t>
            </w:r>
          </w:p>
        </w:tc>
        <w:tc>
          <w:tcPr>
            <w:tcW w:w="609" w:type="dxa"/>
          </w:tcPr>
          <w:p w14:paraId="32CED429" w14:textId="3F538B1A"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400</w:t>
            </w:r>
          </w:p>
        </w:tc>
        <w:tc>
          <w:tcPr>
            <w:tcW w:w="576" w:type="dxa"/>
          </w:tcPr>
          <w:p w14:paraId="43ADE4C3" w14:textId="0EFA445C" w:rsidR="006623ED" w:rsidRDefault="006623ED" w:rsidP="00C1487A">
            <w:pPr>
              <w:tabs>
                <w:tab w:val="left" w:pos="3932"/>
              </w:tabs>
              <w:contextualSpacing/>
              <w:rPr>
                <w:rFonts w:ascii="Times New Roman" w:hAnsi="Times New Roman" w:cs="Times New Roman"/>
                <w:sz w:val="24"/>
                <w:szCs w:val="24"/>
              </w:rPr>
            </w:pPr>
            <w:r>
              <w:rPr>
                <w:rFonts w:ascii="Times New Roman" w:hAnsi="Times New Roman" w:cs="Times New Roman"/>
                <w:sz w:val="24"/>
                <w:szCs w:val="24"/>
              </w:rPr>
              <w:t>600</w:t>
            </w:r>
          </w:p>
        </w:tc>
      </w:tr>
    </w:tbl>
    <w:p w14:paraId="5A96D714" w14:textId="6440F67D" w:rsidR="006623ED" w:rsidRDefault="006623ED" w:rsidP="00C1487A">
      <w:pPr>
        <w:tabs>
          <w:tab w:val="left" w:pos="3932"/>
        </w:tabs>
        <w:contextualSpacing/>
        <w:rPr>
          <w:rFonts w:ascii="Times New Roman" w:hAnsi="Times New Roman" w:cs="Times New Roman"/>
          <w:sz w:val="24"/>
          <w:szCs w:val="24"/>
        </w:rPr>
        <w:sectPr w:rsidR="006623ED" w:rsidSect="003B7C33">
          <w:footerReference w:type="default" r:id="rId8"/>
          <w:pgSz w:w="12240" w:h="15840"/>
          <w:pgMar w:top="1440" w:right="1440" w:bottom="1440" w:left="1440" w:header="720" w:footer="720" w:gutter="0"/>
          <w:pgNumType w:start="1"/>
          <w:cols w:space="720"/>
          <w:docGrid w:linePitch="360"/>
        </w:sectPr>
      </w:pPr>
    </w:p>
    <w:p w14:paraId="34A1513F" w14:textId="77777777" w:rsidR="00AA125E" w:rsidRDefault="00AA125E" w:rsidP="00C1487A">
      <w:pPr>
        <w:tabs>
          <w:tab w:val="left" w:pos="3932"/>
        </w:tabs>
        <w:contextualSpacing/>
        <w:rPr>
          <w:rFonts w:ascii="Times New Roman" w:hAnsi="Times New Roman" w:cs="Times New Roman"/>
          <w:sz w:val="24"/>
          <w:szCs w:val="24"/>
        </w:rPr>
        <w:sectPr w:rsidR="00AA125E" w:rsidSect="00493536">
          <w:type w:val="continuous"/>
          <w:pgSz w:w="12240" w:h="15840"/>
          <w:pgMar w:top="1440" w:right="1440" w:bottom="1440" w:left="1440" w:header="720" w:footer="720" w:gutter="0"/>
          <w:cols w:num="3" w:space="720"/>
          <w:docGrid w:linePitch="360"/>
        </w:sectPr>
      </w:pPr>
    </w:p>
    <w:p w14:paraId="4646F6CA" w14:textId="77777777" w:rsidR="00AA125E" w:rsidRDefault="00AA125E" w:rsidP="00C1487A">
      <w:pPr>
        <w:tabs>
          <w:tab w:val="left" w:pos="3932"/>
        </w:tabs>
        <w:contextualSpacing/>
        <w:jc w:val="both"/>
        <w:rPr>
          <w:rFonts w:ascii="Times New Roman" w:hAnsi="Times New Roman" w:cs="Times New Roman"/>
          <w:sz w:val="24"/>
          <w:szCs w:val="24"/>
        </w:rPr>
        <w:sectPr w:rsidR="00AA125E" w:rsidSect="00493536">
          <w:footerReference w:type="default" r:id="rId9"/>
          <w:type w:val="continuous"/>
          <w:pgSz w:w="12240" w:h="15840"/>
          <w:pgMar w:top="1440" w:right="1440" w:bottom="1440" w:left="1440" w:header="720" w:footer="720" w:gutter="0"/>
          <w:cols w:num="3" w:space="720"/>
          <w:docGrid w:linePitch="360"/>
        </w:sectPr>
      </w:pPr>
    </w:p>
    <w:p w14:paraId="62069BCA" w14:textId="77777777" w:rsidR="00C1487A" w:rsidRPr="0047212A" w:rsidRDefault="00C1487A" w:rsidP="00C1487A">
      <w:pPr>
        <w:spacing w:line="360" w:lineRule="auto"/>
        <w:contextualSpacing/>
        <w:jc w:val="both"/>
        <w:rPr>
          <w:rFonts w:ascii="Times New Roman" w:hAnsi="Times New Roman" w:cs="Times New Roman"/>
          <w:b/>
          <w:sz w:val="24"/>
          <w:szCs w:val="24"/>
        </w:rPr>
      </w:pPr>
      <w:r w:rsidRPr="0047212A">
        <w:rPr>
          <w:rFonts w:ascii="Times New Roman" w:hAnsi="Times New Roman" w:cs="Times New Roman"/>
          <w:b/>
          <w:sz w:val="24"/>
          <w:szCs w:val="24"/>
        </w:rPr>
        <w:lastRenderedPageBreak/>
        <w:t>The following parameters were measured and recorded</w:t>
      </w:r>
    </w:p>
    <w:p w14:paraId="32938D05" w14:textId="77777777" w:rsidR="00C1487A" w:rsidRPr="00B665B7" w:rsidRDefault="00C1487A" w:rsidP="00C1487A">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Days to emergence data were taken from the sowing date to the emergence of seed was different days The plant height was measured in centimeters from the bottom plant to the top of the leaves with a measuring tape and the average was determined from three plants chosen at random, the total number of plant</w:t>
      </w:r>
      <w:r w:rsidRPr="00DA157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leaves at physiology maturity was counted, and the average was determined. Data of flower size was noted with the help of Vernier caliper, of randomly selected plants and then average was counted. The number of the flower of the +individual plants in each plant was counted separately and then average was determined. With the aid of a Vernier caliper the flower diameter is determined by taking on each of the two florets and then measuring the average. The length of spike was measured from the bottom of the plant up to the top of the flower with the help of measuring tape. The distance between the points of spike emergence and the first florets of the flower was used to assess the length of the rachis. The spike diameter is determined from the three points of each with the aid of Vernier caliper and then estimated as average.</w:t>
      </w:r>
    </w:p>
    <w:p w14:paraId="79779E59" w14:textId="77777777" w:rsidR="00F67812" w:rsidRDefault="00F67812" w:rsidP="00B665B7">
      <w:pPr>
        <w:spacing w:line="360" w:lineRule="auto"/>
        <w:contextualSpacing/>
        <w:jc w:val="both"/>
        <w:rPr>
          <w:rFonts w:ascii="Times New Roman" w:hAnsi="Times New Roman" w:cs="Times New Roman"/>
          <w:b/>
          <w:sz w:val="24"/>
          <w:szCs w:val="24"/>
        </w:rPr>
      </w:pPr>
      <w:r w:rsidRPr="007D2D3F">
        <w:rPr>
          <w:rFonts w:ascii="Times New Roman" w:hAnsi="Times New Roman" w:cs="Times New Roman"/>
          <w:b/>
          <w:sz w:val="24"/>
          <w:szCs w:val="24"/>
        </w:rPr>
        <w:t xml:space="preserve">Statistical analysis </w:t>
      </w:r>
    </w:p>
    <w:p w14:paraId="2B511D2E" w14:textId="0EA9BBFA" w:rsidR="00202DE6" w:rsidRPr="005A498E" w:rsidRDefault="007D2D3F" w:rsidP="005A498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Significant differences were used to do statistical analysis of the data using the statistical software Statistical TM 8.1. the LSD test (p 0.05) was used to establish the comparative mean (Jan et al., 2009)</w:t>
      </w:r>
      <w:r w:rsidR="002110B1">
        <w:rPr>
          <w:rFonts w:ascii="Times New Roman" w:hAnsi="Times New Roman" w:cs="Times New Roman"/>
          <w:sz w:val="24"/>
          <w:szCs w:val="24"/>
        </w:rPr>
        <w:t>.</w:t>
      </w:r>
    </w:p>
    <w:p w14:paraId="678F3E69" w14:textId="1A0EE4CC" w:rsidR="00F86CA7" w:rsidRPr="008E2FCE" w:rsidRDefault="00F86CA7" w:rsidP="00F15971">
      <w:pPr>
        <w:spacing w:line="360" w:lineRule="auto"/>
        <w:jc w:val="both"/>
        <w:rPr>
          <w:rFonts w:ascii="Times New Roman" w:hAnsi="Times New Roman" w:cs="Times New Roman"/>
          <w:b/>
          <w:bCs/>
          <w:sz w:val="28"/>
          <w:szCs w:val="28"/>
        </w:rPr>
      </w:pPr>
      <w:r w:rsidRPr="004D051D">
        <w:rPr>
          <w:rFonts w:ascii="Times New Roman" w:hAnsi="Times New Roman" w:cs="Times New Roman"/>
          <w:b/>
          <w:bCs/>
          <w:sz w:val="28"/>
          <w:szCs w:val="28"/>
        </w:rPr>
        <w:t>RESULTS</w:t>
      </w:r>
    </w:p>
    <w:p w14:paraId="7D5A2C04" w14:textId="77777777" w:rsidR="00F86CA7"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Changing climatic scenario</w:t>
      </w:r>
      <w:r>
        <w:rPr>
          <w:rFonts w:ascii="Times New Roman" w:hAnsi="Times New Roman" w:cs="Times New Roman"/>
          <w:sz w:val="24"/>
          <w:szCs w:val="24"/>
        </w:rPr>
        <w:t>s arise</w:t>
      </w:r>
      <w:r w:rsidRPr="00830C04">
        <w:rPr>
          <w:rFonts w:ascii="Times New Roman" w:hAnsi="Times New Roman" w:cs="Times New Roman"/>
          <w:sz w:val="24"/>
          <w:szCs w:val="24"/>
        </w:rPr>
        <w:t xml:space="preserve"> the problem of light concen</w:t>
      </w:r>
      <w:r>
        <w:rPr>
          <w:rFonts w:ascii="Times New Roman" w:hAnsi="Times New Roman" w:cs="Times New Roman"/>
          <w:sz w:val="24"/>
          <w:szCs w:val="24"/>
        </w:rPr>
        <w:t>tration and uncertainty of rain</w:t>
      </w:r>
      <w:r w:rsidRPr="00830C04">
        <w:rPr>
          <w:rFonts w:ascii="Times New Roman" w:hAnsi="Times New Roman" w:cs="Times New Roman"/>
          <w:sz w:val="24"/>
          <w:szCs w:val="24"/>
        </w:rPr>
        <w:t>fall. Nutrient management f</w:t>
      </w:r>
      <w:r>
        <w:rPr>
          <w:rFonts w:ascii="Times New Roman" w:hAnsi="Times New Roman" w:cs="Times New Roman"/>
          <w:sz w:val="24"/>
          <w:szCs w:val="24"/>
        </w:rPr>
        <w:t>rom organic and inorganic sources</w:t>
      </w:r>
      <w:r w:rsidRPr="00830C04">
        <w:rPr>
          <w:rFonts w:ascii="Times New Roman" w:hAnsi="Times New Roman" w:cs="Times New Roman"/>
          <w:sz w:val="24"/>
          <w:szCs w:val="24"/>
        </w:rPr>
        <w:t xml:space="preserve"> is also one of the most important factors to get good size of flower from gladiolus. Gladiolus is an ornamental plant and its flower size, diameter and number of florets is greatly influence by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and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application.</w:t>
      </w:r>
    </w:p>
    <w:p w14:paraId="0757888C" w14:textId="7065AF8F" w:rsidR="00F86CA7" w:rsidRPr="00830C04" w:rsidRDefault="00F86CA7" w:rsidP="00B665B7">
      <w:pPr>
        <w:spacing w:before="240" w:line="360" w:lineRule="auto"/>
        <w:contextualSpacing/>
        <w:jc w:val="both"/>
        <w:rPr>
          <w:rFonts w:ascii="Times New Roman" w:eastAsia="Times New Roman" w:hAnsi="Times New Roman" w:cs="Times New Roman"/>
          <w:color w:val="000000"/>
          <w:sz w:val="24"/>
          <w:szCs w:val="24"/>
        </w:rPr>
      </w:pPr>
      <w:r w:rsidRPr="00830C04">
        <w:rPr>
          <w:rFonts w:ascii="Times New Roman" w:hAnsi="Times New Roman" w:cs="Times New Roman"/>
          <w:b/>
          <w:bCs/>
          <w:sz w:val="24"/>
          <w:szCs w:val="24"/>
        </w:rPr>
        <w:t xml:space="preserve">Days to emergence </w:t>
      </w:r>
    </w:p>
    <w:p w14:paraId="441E1656" w14:textId="77777777" w:rsidR="00F86CA7"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 xml:space="preserve">Data </w:t>
      </w:r>
      <w:r>
        <w:rPr>
          <w:rFonts w:ascii="Times New Roman" w:hAnsi="Times New Roman" w:cs="Times New Roman"/>
          <w:sz w:val="24"/>
          <w:szCs w:val="24"/>
        </w:rPr>
        <w:t>regarding</w:t>
      </w:r>
      <w:r w:rsidRPr="00830C04">
        <w:rPr>
          <w:rFonts w:ascii="Times New Roman" w:hAnsi="Times New Roman" w:cs="Times New Roman"/>
          <w:sz w:val="24"/>
          <w:szCs w:val="24"/>
        </w:rPr>
        <w:t xml:space="preserve"> days to </w:t>
      </w:r>
      <w:r>
        <w:rPr>
          <w:rFonts w:ascii="Times New Roman" w:hAnsi="Times New Roman" w:cs="Times New Roman"/>
          <w:sz w:val="24"/>
          <w:szCs w:val="24"/>
        </w:rPr>
        <w:t xml:space="preserve">the </w:t>
      </w:r>
      <w:r w:rsidRPr="00830C04">
        <w:rPr>
          <w:rFonts w:ascii="Times New Roman" w:hAnsi="Times New Roman" w:cs="Times New Roman"/>
          <w:sz w:val="24"/>
          <w:szCs w:val="24"/>
        </w:rPr>
        <w:t xml:space="preserve">emergence as affected by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application and percent </w:t>
      </w:r>
      <w:r>
        <w:rPr>
          <w:rFonts w:ascii="Times New Roman" w:hAnsi="Times New Roman" w:cs="Times New Roman"/>
          <w:sz w:val="24"/>
          <w:szCs w:val="24"/>
        </w:rPr>
        <w:t>shade is given in Table 4.1</w:t>
      </w:r>
      <w:r w:rsidRPr="00830C04">
        <w:rPr>
          <w:rFonts w:ascii="Times New Roman" w:hAnsi="Times New Roman" w:cs="Times New Roman"/>
          <w:sz w:val="24"/>
          <w:szCs w:val="24"/>
        </w:rPr>
        <w:t xml:space="preserve"> and </w:t>
      </w:r>
      <w:r>
        <w:rPr>
          <w:rFonts w:ascii="Times New Roman" w:hAnsi="Times New Roman" w:cs="Times New Roman"/>
          <w:sz w:val="24"/>
          <w:szCs w:val="24"/>
        </w:rPr>
        <w:t xml:space="preserve">its </w:t>
      </w:r>
      <w:r w:rsidRPr="00830C04">
        <w:rPr>
          <w:rFonts w:ascii="Times New Roman" w:hAnsi="Times New Roman" w:cs="Times New Roman"/>
          <w:sz w:val="24"/>
          <w:szCs w:val="24"/>
        </w:rPr>
        <w:t>analysis of var</w:t>
      </w:r>
      <w:r>
        <w:rPr>
          <w:rFonts w:ascii="Times New Roman" w:hAnsi="Times New Roman" w:cs="Times New Roman"/>
          <w:sz w:val="24"/>
          <w:szCs w:val="24"/>
        </w:rPr>
        <w:t>iance (ANOVA) as shown in Table 4.1</w:t>
      </w:r>
      <w:r w:rsidRPr="00830C04">
        <w:rPr>
          <w:rFonts w:ascii="Times New Roman" w:hAnsi="Times New Roman" w:cs="Times New Roman"/>
          <w:sz w:val="24"/>
          <w:szCs w:val="24"/>
        </w:rPr>
        <w:t>a. The analysis of variance shows that there exists (p≤0.05) significant variation</w:t>
      </w:r>
      <w:r>
        <w:rPr>
          <w:rFonts w:ascii="Times New Roman" w:hAnsi="Times New Roman" w:cs="Times New Roman"/>
          <w:sz w:val="24"/>
          <w:szCs w:val="24"/>
        </w:rPr>
        <w:t xml:space="preserve"> in days to emergence in relation to percent shade and interaction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and percent shade.</w:t>
      </w:r>
      <w:r w:rsidRPr="00830C04">
        <w:rPr>
          <w:rFonts w:ascii="Times New Roman" w:hAnsi="Times New Roman" w:cs="Times New Roman"/>
          <w:sz w:val="24"/>
          <w:szCs w:val="24"/>
        </w:rPr>
        <w:t xml:space="preserve"> </w:t>
      </w:r>
      <w:r>
        <w:rPr>
          <w:rFonts w:ascii="Times New Roman" w:hAnsi="Times New Roman" w:cs="Times New Roman"/>
          <w:sz w:val="24"/>
          <w:szCs w:val="24"/>
        </w:rPr>
        <w:t xml:space="preserve">However,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has a non-significant effect on days to emergence of gladiolus.</w:t>
      </w:r>
      <w:r w:rsidRPr="00830C04">
        <w:rPr>
          <w:rFonts w:ascii="Times New Roman" w:hAnsi="Times New Roman" w:cs="Times New Roman"/>
          <w:sz w:val="24"/>
          <w:szCs w:val="24"/>
        </w:rPr>
        <w:t xml:space="preserve"> </w:t>
      </w:r>
    </w:p>
    <w:p w14:paraId="514BB2EA" w14:textId="4B5C4F5E" w:rsidR="00F86CA7" w:rsidRDefault="00F86CA7" w:rsidP="00B665B7">
      <w:pPr>
        <w:spacing w:before="240" w:line="360" w:lineRule="auto"/>
        <w:ind w:firstLine="720"/>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The means data reveals that a significant variation was observed in days to emergence in relation to the shade levels. Gladiolus plants are grown under</w:t>
      </w:r>
      <w:r w:rsidRPr="00830C04">
        <w:rPr>
          <w:rFonts w:ascii="Times New Roman" w:hAnsi="Times New Roman" w:cs="Times New Roman"/>
          <w:sz w:val="24"/>
          <w:szCs w:val="24"/>
        </w:rPr>
        <w:t xml:space="preserve"> </w:t>
      </w:r>
      <w:r>
        <w:rPr>
          <w:rFonts w:ascii="Times New Roman" w:hAnsi="Times New Roman" w:cs="Times New Roman"/>
          <w:sz w:val="24"/>
          <w:szCs w:val="24"/>
        </w:rPr>
        <w:t>75% shade</w:t>
      </w:r>
      <w:r w:rsidRPr="00830C04">
        <w:rPr>
          <w:rFonts w:ascii="Times New Roman" w:hAnsi="Times New Roman" w:cs="Times New Roman"/>
          <w:sz w:val="24"/>
          <w:szCs w:val="24"/>
        </w:rPr>
        <w:t xml:space="preserve"> </w:t>
      </w:r>
      <w:r w:rsidRPr="00830C04">
        <w:rPr>
          <w:rFonts w:ascii="Times New Roman" w:eastAsia="Times New Roman" w:hAnsi="Times New Roman" w:cs="Times New Roman"/>
          <w:color w:val="000000"/>
          <w:sz w:val="24"/>
          <w:szCs w:val="24"/>
        </w:rPr>
        <w:t>took mo</w:t>
      </w:r>
      <w:r>
        <w:rPr>
          <w:rFonts w:ascii="Times New Roman" w:eastAsia="Times New Roman" w:hAnsi="Times New Roman" w:cs="Times New Roman"/>
          <w:color w:val="000000"/>
          <w:sz w:val="24"/>
          <w:szCs w:val="24"/>
        </w:rPr>
        <w:t xml:space="preserve">re days to emergence (9.4), followed by </w:t>
      </w:r>
      <w:r w:rsidRPr="00830C04">
        <w:rPr>
          <w:rFonts w:ascii="Times New Roman" w:eastAsia="Times New Roman" w:hAnsi="Times New Roman" w:cs="Times New Roman"/>
          <w:color w:val="000000"/>
          <w:sz w:val="24"/>
          <w:szCs w:val="24"/>
        </w:rPr>
        <w:t xml:space="preserve">8.3 </w:t>
      </w:r>
      <w:r>
        <w:rPr>
          <w:rFonts w:ascii="Times New Roman" w:eastAsia="Times New Roman" w:hAnsi="Times New Roman" w:cs="Times New Roman"/>
          <w:color w:val="000000"/>
          <w:sz w:val="24"/>
          <w:szCs w:val="24"/>
        </w:rPr>
        <w:t>in control, however, the least days to emergence (8.0</w:t>
      </w:r>
      <w:r w:rsidRPr="00830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were recorded in plants under 50 % shade. Moreover, the </w:t>
      </w:r>
      <w:r w:rsidR="00B665B7">
        <w:rPr>
          <w:rFonts w:ascii="Times New Roman" w:eastAsia="Times New Roman" w:hAnsi="Times New Roman" w:cs="Times New Roman"/>
          <w:color w:val="000000"/>
          <w:sz w:val="24"/>
          <w:szCs w:val="24"/>
        </w:rPr>
        <w:t>latter</w:t>
      </w:r>
      <w:r>
        <w:rPr>
          <w:rFonts w:ascii="Times New Roman" w:eastAsia="Times New Roman" w:hAnsi="Times New Roman" w:cs="Times New Roman"/>
          <w:color w:val="000000"/>
          <w:sz w:val="24"/>
          <w:szCs w:val="24"/>
        </w:rPr>
        <w:t xml:space="preserve"> two were at par with each other.</w:t>
      </w:r>
      <w:r w:rsidRPr="001377F8">
        <w:rPr>
          <w:rFonts w:ascii="Times New Roman" w:eastAsia="Times New Roman" w:hAnsi="Times New Roman" w:cs="Times New Roman"/>
          <w:color w:val="000000"/>
          <w:sz w:val="24"/>
          <w:szCs w:val="24"/>
        </w:rPr>
        <w:t xml:space="preserve"> </w:t>
      </w:r>
    </w:p>
    <w:p w14:paraId="601B9465" w14:textId="77777777" w:rsidR="00F86CA7" w:rsidRPr="009D234D" w:rsidRDefault="00F86CA7" w:rsidP="00B665B7">
      <w:pPr>
        <w:spacing w:before="240" w:line="360" w:lineRule="auto"/>
        <w:ind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interaction of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acid and percent shade also significantly affected the days to emergence of gladiolus. The highest days to emergence (11.0) were observed in plants treated with 600 ppm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acid and grown under 75 % shade. However, the least days to emergence (7.0) were recorded in plants treated with 200 ppm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acid and 0% shade. </w:t>
      </w:r>
    </w:p>
    <w:p w14:paraId="5DA124E8" w14:textId="1D52139F" w:rsidR="00F86CA7" w:rsidRPr="00454987" w:rsidRDefault="00F86CA7" w:rsidP="00B665B7">
      <w:pPr>
        <w:spacing w:before="240"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Plant height (cm)</w:t>
      </w:r>
    </w:p>
    <w:p w14:paraId="0A11CAA0" w14:textId="77777777" w:rsidR="00F86CA7" w:rsidRDefault="00F86CA7" w:rsidP="00B665B7">
      <w:pPr>
        <w:spacing w:before="24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means data in Table 4.2 shows that there was a significant variation in plant height was observed in the plant height of gladiolus in relation to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w:t>
      </w:r>
      <w:r w:rsidRPr="00830C04">
        <w:rPr>
          <w:rFonts w:ascii="Times New Roman" w:hAnsi="Times New Roman" w:cs="Times New Roman"/>
          <w:sz w:val="24"/>
          <w:szCs w:val="24"/>
        </w:rPr>
        <w:t xml:space="preserve"> percent </w:t>
      </w:r>
      <w:r>
        <w:rPr>
          <w:rFonts w:ascii="Times New Roman" w:hAnsi="Times New Roman" w:cs="Times New Roman"/>
          <w:sz w:val="24"/>
          <w:szCs w:val="24"/>
        </w:rPr>
        <w:t xml:space="preserve">shade and HA × PS. The </w:t>
      </w:r>
      <w:r w:rsidRPr="00830C04">
        <w:rPr>
          <w:rFonts w:ascii="Times New Roman" w:hAnsi="Times New Roman" w:cs="Times New Roman"/>
          <w:sz w:val="24"/>
          <w:szCs w:val="24"/>
        </w:rPr>
        <w:t>analysis of var</w:t>
      </w:r>
      <w:r>
        <w:rPr>
          <w:rFonts w:ascii="Times New Roman" w:hAnsi="Times New Roman" w:cs="Times New Roman"/>
          <w:sz w:val="24"/>
          <w:szCs w:val="24"/>
        </w:rPr>
        <w:t>iance (ANOVA) is given in Table 4.1</w:t>
      </w:r>
      <w:r w:rsidRPr="00830C04">
        <w:rPr>
          <w:rFonts w:ascii="Times New Roman" w:hAnsi="Times New Roman" w:cs="Times New Roman"/>
          <w:sz w:val="24"/>
          <w:szCs w:val="24"/>
        </w:rPr>
        <w:t xml:space="preserve">a. </w:t>
      </w:r>
    </w:p>
    <w:p w14:paraId="679716A4" w14:textId="77777777" w:rsidR="00F86CA7" w:rsidRPr="00830C04" w:rsidRDefault="00F86CA7" w:rsidP="00B665B7">
      <w:pPr>
        <w:spacing w:before="240" w:line="360" w:lineRule="auto"/>
        <w:ind w:firstLine="720"/>
        <w:contextualSpacing/>
        <w:jc w:val="both"/>
        <w:rPr>
          <w:rFonts w:ascii="Times New Roman" w:hAnsi="Times New Roman" w:cs="Times New Roman"/>
          <w:color w:val="FFFFFF" w:themeColor="background1"/>
          <w:sz w:val="24"/>
          <w:szCs w:val="24"/>
        </w:rPr>
      </w:pPr>
      <w:r>
        <w:rPr>
          <w:rFonts w:ascii="Times New Roman" w:hAnsi="Times New Roman" w:cs="Times New Roman"/>
          <w:sz w:val="24"/>
          <w:szCs w:val="24"/>
        </w:rPr>
        <w:t>The</w:t>
      </w:r>
      <w:r w:rsidRPr="00830C04">
        <w:rPr>
          <w:rFonts w:ascii="Times New Roman" w:hAnsi="Times New Roman" w:cs="Times New Roman"/>
          <w:sz w:val="24"/>
          <w:szCs w:val="24"/>
        </w:rPr>
        <w:t xml:space="preserve"> plant height improved significantly with increasing level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Maximum plant height (115.9</w:t>
      </w:r>
      <w:r w:rsidRPr="00830C04">
        <w:rPr>
          <w:rFonts w:ascii="Times New Roman" w:hAnsi="Times New Roman" w:cs="Times New Roman"/>
          <w:sz w:val="24"/>
          <w:szCs w:val="24"/>
        </w:rPr>
        <w:t xml:space="preserve"> cm) was recorded with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 600 ppm followed by 400 pp</w:t>
      </w:r>
      <w:r>
        <w:rPr>
          <w:rFonts w:ascii="Times New Roman" w:hAnsi="Times New Roman" w:cs="Times New Roman"/>
          <w:sz w:val="24"/>
          <w:szCs w:val="24"/>
        </w:rPr>
        <w:t xml:space="preserve">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treatment. However, the</w:t>
      </w:r>
      <w:r w:rsidRPr="00830C04">
        <w:rPr>
          <w:rFonts w:ascii="Times New Roman" w:hAnsi="Times New Roman" w:cs="Times New Roman"/>
          <w:sz w:val="24"/>
          <w:szCs w:val="24"/>
        </w:rPr>
        <w:t xml:space="preserve"> minimum plant height (105.2 cm) was </w:t>
      </w:r>
      <w:r>
        <w:rPr>
          <w:rFonts w:ascii="Times New Roman" w:hAnsi="Times New Roman" w:cs="Times New Roman"/>
          <w:sz w:val="24"/>
          <w:szCs w:val="24"/>
        </w:rPr>
        <w:t>observe</w:t>
      </w:r>
      <w:r w:rsidRPr="00830C04">
        <w:rPr>
          <w:rFonts w:ascii="Times New Roman" w:hAnsi="Times New Roman" w:cs="Times New Roman"/>
          <w:sz w:val="24"/>
          <w:szCs w:val="24"/>
        </w:rPr>
        <w:t xml:space="preserve">d in control. The statistically analyzed data regarding </w:t>
      </w:r>
      <w:r>
        <w:rPr>
          <w:rFonts w:ascii="Times New Roman" w:hAnsi="Times New Roman" w:cs="Times New Roman"/>
          <w:sz w:val="24"/>
          <w:szCs w:val="24"/>
        </w:rPr>
        <w:t xml:space="preserve">the </w:t>
      </w:r>
      <w:r w:rsidRPr="00830C04">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830C04">
        <w:rPr>
          <w:rFonts w:ascii="Times New Roman" w:hAnsi="Times New Roman" w:cs="Times New Roman"/>
          <w:sz w:val="24"/>
          <w:szCs w:val="24"/>
        </w:rPr>
        <w:t xml:space="preserve">at different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of gladiolus plants disclosed that there was a significant difference between the </w:t>
      </w:r>
      <w:r>
        <w:rPr>
          <w:rFonts w:ascii="Times New Roman" w:hAnsi="Times New Roman" w:cs="Times New Roman"/>
          <w:sz w:val="24"/>
          <w:szCs w:val="24"/>
        </w:rPr>
        <w:t xml:space="preserve">plant height as affected by the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830C04">
        <w:rPr>
          <w:rFonts w:ascii="Times New Roman" w:hAnsi="Times New Roman" w:cs="Times New Roman"/>
          <w:sz w:val="24"/>
          <w:szCs w:val="24"/>
        </w:rPr>
        <w:t xml:space="preserve">application at different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during growth and development. The maximum plant height (11</w:t>
      </w:r>
      <w:r>
        <w:rPr>
          <w:rFonts w:ascii="Times New Roman" w:hAnsi="Times New Roman" w:cs="Times New Roman"/>
          <w:sz w:val="24"/>
          <w:szCs w:val="24"/>
        </w:rPr>
        <w:t xml:space="preserve">4.0 </w:t>
      </w:r>
      <w:r w:rsidRPr="00830C04">
        <w:rPr>
          <w:rFonts w:ascii="Times New Roman" w:hAnsi="Times New Roman" w:cs="Times New Roman"/>
          <w:sz w:val="24"/>
          <w:szCs w:val="24"/>
        </w:rPr>
        <w:t xml:space="preserve">cm) was noted when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830C04">
        <w:rPr>
          <w:rFonts w:ascii="Times New Roman" w:hAnsi="Times New Roman" w:cs="Times New Roman"/>
          <w:sz w:val="24"/>
          <w:szCs w:val="24"/>
        </w:rPr>
        <w:t xml:space="preserve">was applied at </w:t>
      </w:r>
      <w:r>
        <w:rPr>
          <w:rFonts w:ascii="Times New Roman" w:hAnsi="Times New Roman" w:cs="Times New Roman"/>
          <w:sz w:val="24"/>
          <w:szCs w:val="24"/>
        </w:rPr>
        <w:t>the open field (0</w:t>
      </w:r>
      <w:r w:rsidRPr="00830C04">
        <w:rPr>
          <w:rFonts w:ascii="Times New Roman" w:hAnsi="Times New Roman" w:cs="Times New Roman"/>
          <w:sz w:val="24"/>
          <w:szCs w:val="24"/>
        </w:rPr>
        <w:t xml:space="preserve"> % </w:t>
      </w:r>
      <w:r>
        <w:rPr>
          <w:rFonts w:ascii="Times New Roman" w:hAnsi="Times New Roman" w:cs="Times New Roman"/>
          <w:sz w:val="24"/>
          <w:szCs w:val="24"/>
        </w:rPr>
        <w:t xml:space="preserve">shade). While there was the </w:t>
      </w:r>
      <w:r w:rsidRPr="00830C04">
        <w:rPr>
          <w:rFonts w:ascii="Times New Roman" w:hAnsi="Times New Roman" w:cs="Times New Roman"/>
          <w:sz w:val="24"/>
          <w:szCs w:val="24"/>
        </w:rPr>
        <w:t>non-significant</w:t>
      </w:r>
      <w:r>
        <w:rPr>
          <w:rFonts w:ascii="Times New Roman" w:hAnsi="Times New Roman" w:cs="Times New Roman"/>
          <w:sz w:val="24"/>
          <w:szCs w:val="24"/>
        </w:rPr>
        <w:t xml:space="preserve"> differences in between 50% and 75</w:t>
      </w:r>
      <w:r w:rsidRPr="00830C04">
        <w:rPr>
          <w:rFonts w:ascii="Times New Roman" w:hAnsi="Times New Roman" w:cs="Times New Roman"/>
          <w:sz w:val="24"/>
          <w:szCs w:val="24"/>
        </w:rPr>
        <w:t xml:space="preserve">% </w:t>
      </w:r>
      <w:r>
        <w:rPr>
          <w:rFonts w:ascii="Times New Roman" w:hAnsi="Times New Roman" w:cs="Times New Roman"/>
          <w:sz w:val="24"/>
          <w:szCs w:val="24"/>
        </w:rPr>
        <w:t>shade</w:t>
      </w:r>
      <w:r w:rsidRPr="00830C04">
        <w:rPr>
          <w:rFonts w:ascii="Times New Roman" w:hAnsi="Times New Roman" w:cs="Times New Roman"/>
          <w:sz w:val="24"/>
          <w:szCs w:val="24"/>
        </w:rPr>
        <w:t>.</w:t>
      </w:r>
      <w:r w:rsidRPr="00830C04">
        <w:rPr>
          <w:rFonts w:ascii="Times New Roman" w:hAnsi="Times New Roman" w:cs="Times New Roman"/>
          <w:color w:val="FFFFFF" w:themeColor="background1"/>
          <w:sz w:val="24"/>
          <w:szCs w:val="24"/>
        </w:rPr>
        <w:t>1</w:t>
      </w:r>
    </w:p>
    <w:p w14:paraId="55B56082" w14:textId="25CD99E3" w:rsidR="00F86CA7" w:rsidRPr="00352485" w:rsidRDefault="00F86CA7" w:rsidP="00352485">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 xml:space="preserve">The interaction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and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revealed a significant difference among the treatments. The </w:t>
      </w:r>
      <w:r>
        <w:rPr>
          <w:rFonts w:ascii="Times New Roman" w:hAnsi="Times New Roman" w:cs="Times New Roman"/>
          <w:sz w:val="24"/>
          <w:szCs w:val="24"/>
        </w:rPr>
        <w:t>highest value (118</w:t>
      </w:r>
      <w:r w:rsidRPr="00830C04">
        <w:rPr>
          <w:rFonts w:ascii="Times New Roman" w:hAnsi="Times New Roman" w:cs="Times New Roman"/>
          <w:sz w:val="24"/>
          <w:szCs w:val="24"/>
        </w:rPr>
        <w:t>.</w:t>
      </w:r>
      <w:r>
        <w:rPr>
          <w:rFonts w:ascii="Times New Roman" w:hAnsi="Times New Roman" w:cs="Times New Roman"/>
          <w:sz w:val="24"/>
          <w:szCs w:val="24"/>
        </w:rPr>
        <w:t>3</w:t>
      </w:r>
      <w:r w:rsidRPr="00830C04">
        <w:rPr>
          <w:rFonts w:ascii="Times New Roman" w:hAnsi="Times New Roman" w:cs="Times New Roman"/>
          <w:sz w:val="24"/>
          <w:szCs w:val="24"/>
        </w:rPr>
        <w:t xml:space="preserve"> cm) for plant height was noted whe</w:t>
      </w:r>
      <w:r>
        <w:rPr>
          <w:rFonts w:ascii="Times New Roman" w:hAnsi="Times New Roman" w:cs="Times New Roman"/>
          <w:sz w:val="24"/>
          <w:szCs w:val="24"/>
        </w:rPr>
        <w:t>n the plants were treated with 4</w:t>
      </w:r>
      <w:r w:rsidRPr="00830C04">
        <w:rPr>
          <w:rFonts w:ascii="Times New Roman" w:hAnsi="Times New Roman" w:cs="Times New Roman"/>
          <w:sz w:val="24"/>
          <w:szCs w:val="24"/>
        </w:rPr>
        <w:t xml:space="preserve">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at </w:t>
      </w:r>
      <w:r>
        <w:rPr>
          <w:rFonts w:ascii="Times New Roman" w:hAnsi="Times New Roman" w:cs="Times New Roman"/>
          <w:sz w:val="24"/>
          <w:szCs w:val="24"/>
        </w:rPr>
        <w:t>the open field (0</w:t>
      </w:r>
      <w:r w:rsidRPr="00830C04">
        <w:rPr>
          <w:rFonts w:ascii="Times New Roman" w:hAnsi="Times New Roman" w:cs="Times New Roman"/>
          <w:sz w:val="24"/>
          <w:szCs w:val="24"/>
        </w:rPr>
        <w:t xml:space="preserve"> % </w:t>
      </w:r>
      <w:r>
        <w:rPr>
          <w:rFonts w:ascii="Times New Roman" w:hAnsi="Times New Roman" w:cs="Times New Roman"/>
          <w:sz w:val="24"/>
          <w:szCs w:val="24"/>
        </w:rPr>
        <w:t>shade) followed by 6</w:t>
      </w:r>
      <w:r w:rsidRPr="00830C04">
        <w:rPr>
          <w:rFonts w:ascii="Times New Roman" w:hAnsi="Times New Roman" w:cs="Times New Roman"/>
          <w:sz w:val="24"/>
          <w:szCs w:val="24"/>
        </w:rPr>
        <w:t xml:space="preserve">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at </w:t>
      </w:r>
      <w:r>
        <w:rPr>
          <w:rFonts w:ascii="Times New Roman" w:hAnsi="Times New Roman" w:cs="Times New Roman"/>
          <w:sz w:val="24"/>
          <w:szCs w:val="24"/>
        </w:rPr>
        <w:t>0</w:t>
      </w:r>
      <w:r w:rsidRPr="00830C04">
        <w:rPr>
          <w:rFonts w:ascii="Times New Roman" w:hAnsi="Times New Roman" w:cs="Times New Roman"/>
          <w:sz w:val="24"/>
          <w:szCs w:val="24"/>
        </w:rPr>
        <w:t xml:space="preserve"> % </w:t>
      </w:r>
      <w:r>
        <w:rPr>
          <w:rFonts w:ascii="Times New Roman" w:hAnsi="Times New Roman" w:cs="Times New Roman"/>
          <w:sz w:val="24"/>
          <w:szCs w:val="24"/>
        </w:rPr>
        <w:t>shade</w:t>
      </w:r>
      <w:r w:rsidRPr="00830C04">
        <w:rPr>
          <w:rFonts w:ascii="Times New Roman" w:hAnsi="Times New Roman" w:cs="Times New Roman"/>
          <w:sz w:val="24"/>
          <w:szCs w:val="24"/>
        </w:rPr>
        <w:t xml:space="preserve"> w</w:t>
      </w:r>
      <w:r>
        <w:rPr>
          <w:rFonts w:ascii="Times New Roman" w:hAnsi="Times New Roman" w:cs="Times New Roman"/>
          <w:sz w:val="24"/>
          <w:szCs w:val="24"/>
        </w:rPr>
        <w:t>hereas minimum plant height (104</w:t>
      </w:r>
      <w:r w:rsidRPr="00830C04">
        <w:rPr>
          <w:rFonts w:ascii="Times New Roman" w:hAnsi="Times New Roman" w:cs="Times New Roman"/>
          <w:sz w:val="24"/>
          <w:szCs w:val="24"/>
        </w:rPr>
        <w:t>.</w:t>
      </w:r>
      <w:r>
        <w:rPr>
          <w:rFonts w:ascii="Times New Roman" w:hAnsi="Times New Roman" w:cs="Times New Roman"/>
          <w:sz w:val="24"/>
          <w:szCs w:val="24"/>
        </w:rPr>
        <w:t>4</w:t>
      </w:r>
      <w:r w:rsidRPr="00830C04">
        <w:rPr>
          <w:rFonts w:ascii="Times New Roman" w:hAnsi="Times New Roman" w:cs="Times New Roman"/>
          <w:sz w:val="24"/>
          <w:szCs w:val="24"/>
        </w:rPr>
        <w:t xml:space="preserve"> cm) was recorded in unt</w:t>
      </w:r>
      <w:r>
        <w:rPr>
          <w:rFonts w:ascii="Times New Roman" w:hAnsi="Times New Roman" w:cs="Times New Roman"/>
          <w:sz w:val="24"/>
          <w:szCs w:val="24"/>
        </w:rPr>
        <w:t xml:space="preserve">reated plants.  While there </w:t>
      </w:r>
      <w:r w:rsidR="00FD5ABB">
        <w:rPr>
          <w:rFonts w:ascii="Times New Roman" w:hAnsi="Times New Roman" w:cs="Times New Roman"/>
          <w:sz w:val="24"/>
          <w:szCs w:val="24"/>
        </w:rPr>
        <w:t>were</w:t>
      </w:r>
      <w:r w:rsidRPr="00830C04">
        <w:rPr>
          <w:rFonts w:ascii="Times New Roman" w:hAnsi="Times New Roman" w:cs="Times New Roman"/>
          <w:sz w:val="24"/>
          <w:szCs w:val="24"/>
        </w:rPr>
        <w:t xml:space="preserve"> no effect</w:t>
      </w:r>
      <w:r>
        <w:rPr>
          <w:rFonts w:ascii="Times New Roman" w:hAnsi="Times New Roman" w:cs="Times New Roman"/>
          <w:sz w:val="24"/>
          <w:szCs w:val="24"/>
        </w:rPr>
        <w:t>s</w:t>
      </w:r>
      <w:r w:rsidRPr="00830C04">
        <w:rPr>
          <w:rFonts w:ascii="Times New Roman" w:hAnsi="Times New Roman" w:cs="Times New Roman"/>
          <w:sz w:val="24"/>
          <w:szCs w:val="24"/>
        </w:rPr>
        <w:t xml:space="preserve"> of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in control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830C04">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830C04">
        <w:rPr>
          <w:rFonts w:ascii="Times New Roman" w:hAnsi="Times New Roman" w:cs="Times New Roman"/>
          <w:sz w:val="24"/>
          <w:szCs w:val="24"/>
        </w:rPr>
        <w:t>gladiolus plant.</w:t>
      </w:r>
    </w:p>
    <w:p w14:paraId="2A444CAB" w14:textId="3E66BE5C" w:rsidR="00F86CA7" w:rsidRPr="00830C04" w:rsidRDefault="00F86CA7" w:rsidP="00B665B7">
      <w:pPr>
        <w:tabs>
          <w:tab w:val="left" w:pos="1860"/>
        </w:tabs>
        <w:spacing w:before="24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Leaves </w:t>
      </w:r>
      <w:r w:rsidRPr="00830C04">
        <w:rPr>
          <w:rFonts w:ascii="Times New Roman" w:hAnsi="Times New Roman" w:cs="Times New Roman"/>
          <w:b/>
          <w:bCs/>
          <w:sz w:val="24"/>
          <w:szCs w:val="24"/>
        </w:rPr>
        <w:t>plant</w:t>
      </w:r>
      <w:r w:rsidRPr="00CC2B7B">
        <w:rPr>
          <w:rFonts w:ascii="Times New Roman" w:hAnsi="Times New Roman" w:cs="Times New Roman"/>
          <w:b/>
          <w:bCs/>
          <w:sz w:val="24"/>
          <w:szCs w:val="24"/>
          <w:vertAlign w:val="superscript"/>
        </w:rPr>
        <w:t>-1</w:t>
      </w:r>
      <w:r w:rsidRPr="00830C04">
        <w:rPr>
          <w:rFonts w:ascii="Times New Roman" w:hAnsi="Times New Roman" w:cs="Times New Roman"/>
          <w:b/>
          <w:bCs/>
          <w:sz w:val="24"/>
          <w:szCs w:val="24"/>
          <w:vertAlign w:val="superscript"/>
        </w:rPr>
        <w:tab/>
      </w:r>
    </w:p>
    <w:p w14:paraId="193E161D" w14:textId="77777777"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F178FC">
        <w:rPr>
          <w:rFonts w:ascii="Times New Roman" w:hAnsi="Times New Roman" w:cs="Times New Roman"/>
          <w:sz w:val="24"/>
          <w:szCs w:val="24"/>
        </w:rPr>
        <w:t>Plant-</w:t>
      </w:r>
      <w:r w:rsidRPr="00F178FC">
        <w:rPr>
          <w:rFonts w:ascii="Times New Roman" w:hAnsi="Times New Roman" w:cs="Times New Roman"/>
          <w:sz w:val="24"/>
          <w:szCs w:val="24"/>
          <w:vertAlign w:val="superscript"/>
        </w:rPr>
        <w:t>1</w:t>
      </w:r>
      <w:r w:rsidRPr="00F178FC">
        <w:rPr>
          <w:rFonts w:ascii="Times New Roman" w:hAnsi="Times New Roman" w:cs="Times New Roman"/>
          <w:sz w:val="24"/>
          <w:szCs w:val="24"/>
        </w:rPr>
        <w:t xml:space="preserve"> is influenced by </w:t>
      </w:r>
      <w:proofErr w:type="spellStart"/>
      <w:r w:rsidRPr="00F178FC">
        <w:rPr>
          <w:rFonts w:ascii="Times New Roman" w:hAnsi="Times New Roman" w:cs="Times New Roman"/>
          <w:sz w:val="24"/>
          <w:szCs w:val="24"/>
        </w:rPr>
        <w:t>hu</w:t>
      </w:r>
      <w:r>
        <w:rPr>
          <w:rFonts w:ascii="Times New Roman" w:hAnsi="Times New Roman" w:cs="Times New Roman"/>
          <w:sz w:val="24"/>
          <w:szCs w:val="24"/>
        </w:rPr>
        <w:t>mic</w:t>
      </w:r>
      <w:proofErr w:type="spellEnd"/>
      <w:r>
        <w:rPr>
          <w:rFonts w:ascii="Times New Roman" w:hAnsi="Times New Roman" w:cs="Times New Roman"/>
          <w:sz w:val="24"/>
          <w:szCs w:val="24"/>
        </w:rPr>
        <w:t xml:space="preserve"> acid, according to the data </w:t>
      </w:r>
      <w:r w:rsidRPr="00830C04">
        <w:rPr>
          <w:rFonts w:ascii="Times New Roman" w:hAnsi="Times New Roman" w:cs="Times New Roman"/>
          <w:sz w:val="24"/>
          <w:szCs w:val="24"/>
        </w:rPr>
        <w:t xml:space="preserve">and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is furnished in Table 4</w:t>
      </w:r>
      <w:r>
        <w:rPr>
          <w:rFonts w:ascii="Times New Roman" w:hAnsi="Times New Roman" w:cs="Times New Roman"/>
          <w:sz w:val="24"/>
          <w:szCs w:val="24"/>
        </w:rPr>
        <w:t>.3</w:t>
      </w:r>
      <w:r w:rsidRPr="00830C04">
        <w:rPr>
          <w:rFonts w:ascii="Times New Roman" w:hAnsi="Times New Roman" w:cs="Times New Roman"/>
          <w:sz w:val="24"/>
          <w:szCs w:val="24"/>
        </w:rPr>
        <w:t xml:space="preserve"> and analysis o</w:t>
      </w:r>
      <w:r>
        <w:rPr>
          <w:rFonts w:ascii="Times New Roman" w:hAnsi="Times New Roman" w:cs="Times New Roman"/>
          <w:sz w:val="24"/>
          <w:szCs w:val="24"/>
        </w:rPr>
        <w:t>f variance is given in table 4.3</w:t>
      </w:r>
      <w:r w:rsidRPr="00830C04">
        <w:rPr>
          <w:rFonts w:ascii="Times New Roman" w:hAnsi="Times New Roman" w:cs="Times New Roman"/>
          <w:sz w:val="24"/>
          <w:szCs w:val="24"/>
        </w:rPr>
        <w:t xml:space="preserve">a. </w:t>
      </w:r>
      <w:r>
        <w:rPr>
          <w:rFonts w:ascii="Times New Roman" w:hAnsi="Times New Roman" w:cs="Times New Roman"/>
          <w:sz w:val="24"/>
          <w:szCs w:val="24"/>
        </w:rPr>
        <w:t xml:space="preserve">The statistical analysis showed a </w:t>
      </w:r>
      <w:r w:rsidRPr="00830C04">
        <w:rPr>
          <w:rFonts w:ascii="Times New Roman" w:hAnsi="Times New Roman" w:cs="Times New Roman"/>
          <w:sz w:val="24"/>
          <w:szCs w:val="24"/>
        </w:rPr>
        <w:t xml:space="preserve">significant influence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while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had no significant influence on leaves plant</w:t>
      </w:r>
      <w:r w:rsidRPr="00830C04">
        <w:rPr>
          <w:rFonts w:ascii="Times New Roman" w:hAnsi="Times New Roman" w:cs="Times New Roman"/>
          <w:sz w:val="24"/>
          <w:szCs w:val="24"/>
          <w:vertAlign w:val="superscript"/>
        </w:rPr>
        <w:t>-1</w:t>
      </w:r>
      <w:r w:rsidRPr="00830C04">
        <w:rPr>
          <w:rFonts w:ascii="Times New Roman" w:hAnsi="Times New Roman" w:cs="Times New Roman"/>
          <w:sz w:val="24"/>
          <w:szCs w:val="24"/>
        </w:rPr>
        <w:t>, similarly</w:t>
      </w:r>
      <w:r>
        <w:rPr>
          <w:rFonts w:ascii="Times New Roman" w:hAnsi="Times New Roman" w:cs="Times New Roman"/>
          <w:sz w:val="24"/>
          <w:szCs w:val="24"/>
        </w:rPr>
        <w:t>,</w:t>
      </w:r>
      <w:r w:rsidRPr="00830C04">
        <w:rPr>
          <w:rFonts w:ascii="Times New Roman" w:hAnsi="Times New Roman" w:cs="Times New Roman"/>
          <w:sz w:val="24"/>
          <w:szCs w:val="24"/>
        </w:rPr>
        <w:t xml:space="preserve"> its interaction was also found significant.</w:t>
      </w:r>
    </w:p>
    <w:p w14:paraId="7DE30FC7" w14:textId="77777777"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lastRenderedPageBreak/>
        <w:t>The findings obtained by statistical analysis for the number of leaves varied significantly for gla</w:t>
      </w:r>
      <w:r>
        <w:rPr>
          <w:rFonts w:ascii="Times New Roman" w:hAnsi="Times New Roman" w:cs="Times New Roman"/>
          <w:sz w:val="24"/>
          <w:szCs w:val="24"/>
        </w:rPr>
        <w:t>diolus crops shown in (Table 4.3</w:t>
      </w:r>
      <w:r w:rsidRPr="00830C04">
        <w:rPr>
          <w:rFonts w:ascii="Times New Roman" w:hAnsi="Times New Roman" w:cs="Times New Roman"/>
          <w:sz w:val="24"/>
          <w:szCs w:val="24"/>
        </w:rPr>
        <w:t>). Significa</w:t>
      </w:r>
      <w:r>
        <w:rPr>
          <w:rFonts w:ascii="Times New Roman" w:hAnsi="Times New Roman" w:cs="Times New Roman"/>
          <w:sz w:val="24"/>
          <w:szCs w:val="24"/>
        </w:rPr>
        <w:t>ntly better number of leaves (16</w:t>
      </w:r>
      <w:r w:rsidRPr="00830C04">
        <w:rPr>
          <w:rFonts w:ascii="Times New Roman" w:hAnsi="Times New Roman" w:cs="Times New Roman"/>
          <w:sz w:val="24"/>
          <w:szCs w:val="24"/>
        </w:rPr>
        <w:t>.</w:t>
      </w:r>
      <w:r>
        <w:rPr>
          <w:rFonts w:ascii="Times New Roman" w:hAnsi="Times New Roman" w:cs="Times New Roman"/>
          <w:sz w:val="24"/>
          <w:szCs w:val="24"/>
        </w:rPr>
        <w:t>7) of gladiolus plant was</w:t>
      </w:r>
      <w:r w:rsidRPr="00830C04">
        <w:rPr>
          <w:rFonts w:ascii="Times New Roman" w:hAnsi="Times New Roman" w:cs="Times New Roman"/>
          <w:sz w:val="24"/>
          <w:szCs w:val="24"/>
        </w:rPr>
        <w:t xml:space="preserve"> recorded in treatment where  600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were applied followed by 400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treatment while</w:t>
      </w:r>
      <w:r>
        <w:rPr>
          <w:rFonts w:ascii="Times New Roman" w:hAnsi="Times New Roman" w:cs="Times New Roman"/>
          <w:sz w:val="24"/>
          <w:szCs w:val="24"/>
        </w:rPr>
        <w:t xml:space="preserve"> the</w:t>
      </w:r>
      <w:r w:rsidRPr="00830C04">
        <w:rPr>
          <w:rFonts w:ascii="Times New Roman" w:hAnsi="Times New Roman" w:cs="Times New Roman"/>
          <w:sz w:val="24"/>
          <w:szCs w:val="24"/>
        </w:rPr>
        <w:t xml:space="preserve"> minimum number of leaves were seen in controlled </w:t>
      </w:r>
      <w:r>
        <w:rPr>
          <w:rFonts w:ascii="Times New Roman" w:hAnsi="Times New Roman" w:cs="Times New Roman"/>
          <w:sz w:val="24"/>
          <w:szCs w:val="24"/>
        </w:rPr>
        <w:t>plant (12.5</w:t>
      </w:r>
      <w:r w:rsidRPr="00830C04">
        <w:rPr>
          <w:rFonts w:ascii="Times New Roman" w:hAnsi="Times New Roman" w:cs="Times New Roman"/>
          <w:sz w:val="24"/>
          <w:szCs w:val="24"/>
        </w:rPr>
        <w:t xml:space="preserve">). The mean data for number of leaves indicated that there was a significant difference among percent </w:t>
      </w:r>
      <w:r>
        <w:rPr>
          <w:rFonts w:ascii="Times New Roman" w:hAnsi="Times New Roman" w:cs="Times New Roman"/>
          <w:sz w:val="24"/>
          <w:szCs w:val="24"/>
        </w:rPr>
        <w:t>shade</w:t>
      </w:r>
      <w:r w:rsidRPr="00830C04">
        <w:rPr>
          <w:rFonts w:ascii="Times New Roman" w:hAnsi="Times New Roman" w:cs="Times New Roman"/>
          <w:sz w:val="24"/>
          <w:szCs w:val="24"/>
        </w:rPr>
        <w:t>.</w:t>
      </w:r>
    </w:p>
    <w:p w14:paraId="0AE13CCF" w14:textId="77777777" w:rsidR="00F86CA7" w:rsidRPr="00830C04" w:rsidRDefault="00F86CA7" w:rsidP="00B665B7">
      <w:pPr>
        <w:spacing w:before="240" w:line="360" w:lineRule="auto"/>
        <w:ind w:firstLine="720"/>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Maximum number of leaves plant</w:t>
      </w:r>
      <w:r w:rsidRPr="00CE6094">
        <w:rPr>
          <w:rFonts w:ascii="Times New Roman" w:hAnsi="Times New Roman" w:cs="Times New Roman"/>
          <w:sz w:val="24"/>
          <w:szCs w:val="24"/>
          <w:vertAlign w:val="superscript"/>
        </w:rPr>
        <w:t>-1</w:t>
      </w:r>
      <w:r>
        <w:rPr>
          <w:rFonts w:ascii="Times New Roman" w:hAnsi="Times New Roman" w:cs="Times New Roman"/>
          <w:sz w:val="24"/>
          <w:szCs w:val="24"/>
        </w:rPr>
        <w:t xml:space="preserve"> (15.3) was recorded when plants </w:t>
      </w:r>
      <w:r w:rsidRPr="00830C04">
        <w:rPr>
          <w:rFonts w:ascii="Times New Roman" w:hAnsi="Times New Roman" w:cs="Times New Roman"/>
          <w:sz w:val="24"/>
          <w:szCs w:val="24"/>
        </w:rPr>
        <w:t xml:space="preserve">were treated with 600 ppm at </w:t>
      </w:r>
      <w:r>
        <w:rPr>
          <w:rFonts w:ascii="Times New Roman" w:hAnsi="Times New Roman" w:cs="Times New Roman"/>
          <w:sz w:val="24"/>
          <w:szCs w:val="24"/>
        </w:rPr>
        <w:t>control</w:t>
      </w:r>
      <w:r w:rsidRPr="00830C04">
        <w:rPr>
          <w:rFonts w:ascii="Times New Roman" w:hAnsi="Times New Roman" w:cs="Times New Roman"/>
          <w:sz w:val="24"/>
          <w:szCs w:val="24"/>
        </w:rPr>
        <w:t xml:space="preserve"> </w:t>
      </w:r>
      <w:r>
        <w:rPr>
          <w:rFonts w:ascii="Times New Roman" w:hAnsi="Times New Roman" w:cs="Times New Roman"/>
          <w:sz w:val="24"/>
          <w:szCs w:val="24"/>
        </w:rPr>
        <w:t>shade</w:t>
      </w:r>
      <w:r w:rsidRPr="00830C04">
        <w:rPr>
          <w:rFonts w:ascii="Times New Roman" w:hAnsi="Times New Roman" w:cs="Times New Roman"/>
          <w:sz w:val="24"/>
          <w:szCs w:val="24"/>
        </w:rPr>
        <w:t xml:space="preserve"> while the other percent </w:t>
      </w:r>
      <w:r>
        <w:rPr>
          <w:rFonts w:ascii="Times New Roman" w:hAnsi="Times New Roman" w:cs="Times New Roman"/>
          <w:sz w:val="24"/>
          <w:szCs w:val="24"/>
        </w:rPr>
        <w:t>shade treatments showed</w:t>
      </w:r>
      <w:r w:rsidRPr="00830C04">
        <w:rPr>
          <w:rFonts w:ascii="Times New Roman" w:hAnsi="Times New Roman" w:cs="Times New Roman"/>
          <w:sz w:val="24"/>
          <w:szCs w:val="24"/>
        </w:rPr>
        <w:t xml:space="preserve"> non-significant differences among them. The interaction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and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showed a significant difference among the tr</w:t>
      </w:r>
      <w:r>
        <w:rPr>
          <w:rFonts w:ascii="Times New Roman" w:hAnsi="Times New Roman" w:cs="Times New Roman"/>
          <w:sz w:val="24"/>
          <w:szCs w:val="24"/>
        </w:rPr>
        <w:t>eatment. The highest value (18.3</w:t>
      </w:r>
      <w:r w:rsidRPr="00830C04">
        <w:rPr>
          <w:rFonts w:ascii="Times New Roman" w:hAnsi="Times New Roman" w:cs="Times New Roman"/>
          <w:sz w:val="24"/>
          <w:szCs w:val="24"/>
        </w:rPr>
        <w:t>) for number</w:t>
      </w:r>
      <w:r w:rsidRPr="00830C04">
        <w:rPr>
          <w:rFonts w:ascii="Times New Roman" w:hAnsi="Times New Roman" w:cs="Times New Roman"/>
          <w:color w:val="FFFFFF" w:themeColor="background1"/>
          <w:sz w:val="24"/>
          <w:szCs w:val="24"/>
        </w:rPr>
        <w:t>-</w:t>
      </w:r>
      <w:r w:rsidRPr="00830C04">
        <w:rPr>
          <w:rFonts w:ascii="Times New Roman" w:hAnsi="Times New Roman" w:cs="Times New Roman"/>
          <w:sz w:val="24"/>
          <w:szCs w:val="24"/>
        </w:rPr>
        <w:t xml:space="preserve">of leaves was noted when plants were treated with 600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at 0% </w:t>
      </w:r>
      <w:r>
        <w:rPr>
          <w:rFonts w:ascii="Times New Roman" w:hAnsi="Times New Roman" w:cs="Times New Roman"/>
          <w:sz w:val="24"/>
          <w:szCs w:val="24"/>
        </w:rPr>
        <w:t>shade</w:t>
      </w:r>
      <w:r w:rsidRPr="00830C04">
        <w:rPr>
          <w:rFonts w:ascii="Times New Roman" w:hAnsi="Times New Roman" w:cs="Times New Roman"/>
          <w:sz w:val="24"/>
          <w:szCs w:val="24"/>
        </w:rPr>
        <w:t xml:space="preserve"> followed by </w:t>
      </w:r>
      <w:r>
        <w:rPr>
          <w:rFonts w:ascii="Times New Roman" w:hAnsi="Times New Roman" w:cs="Times New Roman"/>
          <w:sz w:val="24"/>
          <w:szCs w:val="24"/>
        </w:rPr>
        <w:t xml:space="preserve">400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at 75</w:t>
      </w:r>
      <w:r w:rsidRPr="00830C04">
        <w:rPr>
          <w:rFonts w:ascii="Times New Roman" w:hAnsi="Times New Roman" w:cs="Times New Roman"/>
          <w:sz w:val="24"/>
          <w:szCs w:val="24"/>
        </w:rPr>
        <w:t xml:space="preserve">% </w:t>
      </w:r>
      <w:r>
        <w:rPr>
          <w:rFonts w:ascii="Times New Roman" w:hAnsi="Times New Roman" w:cs="Times New Roman"/>
          <w:sz w:val="24"/>
          <w:szCs w:val="24"/>
        </w:rPr>
        <w:t>shade</w:t>
      </w:r>
      <w:r w:rsidRPr="00830C04">
        <w:rPr>
          <w:rFonts w:ascii="Times New Roman" w:hAnsi="Times New Roman" w:cs="Times New Roman"/>
          <w:sz w:val="24"/>
          <w:szCs w:val="24"/>
        </w:rPr>
        <w:t>.</w:t>
      </w:r>
      <w:r>
        <w:rPr>
          <w:rFonts w:ascii="Times New Roman" w:hAnsi="Times New Roman" w:cs="Times New Roman"/>
          <w:sz w:val="24"/>
          <w:szCs w:val="24"/>
        </w:rPr>
        <w:t xml:space="preserve"> </w:t>
      </w:r>
      <w:r w:rsidRPr="00830C04">
        <w:rPr>
          <w:rFonts w:ascii="Times New Roman" w:hAnsi="Times New Roman" w:cs="Times New Roman"/>
          <w:sz w:val="24"/>
          <w:szCs w:val="24"/>
        </w:rPr>
        <w:t>While the minimum number</w:t>
      </w:r>
      <w:r>
        <w:rPr>
          <w:rFonts w:ascii="Times New Roman" w:hAnsi="Times New Roman" w:cs="Times New Roman"/>
          <w:sz w:val="24"/>
          <w:szCs w:val="24"/>
        </w:rPr>
        <w:t xml:space="preserve"> </w:t>
      </w:r>
      <w:r w:rsidRPr="00830C04">
        <w:rPr>
          <w:rFonts w:ascii="Times New Roman" w:hAnsi="Times New Roman" w:cs="Times New Roman"/>
          <w:sz w:val="24"/>
          <w:szCs w:val="24"/>
        </w:rPr>
        <w:t>(1</w:t>
      </w:r>
      <w:r>
        <w:rPr>
          <w:rFonts w:ascii="Times New Roman" w:hAnsi="Times New Roman" w:cs="Times New Roman"/>
          <w:sz w:val="24"/>
          <w:szCs w:val="24"/>
        </w:rPr>
        <w:t xml:space="preserve">0.0) </w:t>
      </w:r>
      <w:r w:rsidRPr="00830C04">
        <w:rPr>
          <w:rFonts w:ascii="Times New Roman" w:hAnsi="Times New Roman" w:cs="Times New Roman"/>
          <w:sz w:val="24"/>
          <w:szCs w:val="24"/>
        </w:rPr>
        <w:t>of leaves of gladiolus plant was recor</w:t>
      </w:r>
      <w:r>
        <w:rPr>
          <w:rFonts w:ascii="Times New Roman" w:hAnsi="Times New Roman" w:cs="Times New Roman"/>
          <w:sz w:val="24"/>
          <w:szCs w:val="24"/>
        </w:rPr>
        <w:t xml:space="preserve">ded in 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at 75</w:t>
      </w:r>
      <w:r w:rsidRPr="00830C04">
        <w:rPr>
          <w:rFonts w:ascii="Times New Roman" w:hAnsi="Times New Roman" w:cs="Times New Roman"/>
          <w:sz w:val="24"/>
          <w:szCs w:val="24"/>
        </w:rPr>
        <w:t xml:space="preserve">% </w:t>
      </w:r>
      <w:r>
        <w:rPr>
          <w:rFonts w:ascii="Times New Roman" w:hAnsi="Times New Roman" w:cs="Times New Roman"/>
          <w:sz w:val="24"/>
          <w:szCs w:val="24"/>
        </w:rPr>
        <w:t>shade</w:t>
      </w:r>
      <w:r w:rsidRPr="00830C04">
        <w:rPr>
          <w:rFonts w:ascii="Times New Roman" w:hAnsi="Times New Roman" w:cs="Times New Roman"/>
          <w:sz w:val="24"/>
          <w:szCs w:val="24"/>
        </w:rPr>
        <w:t>.</w:t>
      </w:r>
      <w:r w:rsidRPr="00830C04">
        <w:rPr>
          <w:rFonts w:ascii="Times New Roman" w:eastAsia="Times New Roman" w:hAnsi="Times New Roman" w:cs="Times New Roman"/>
          <w:color w:val="000000"/>
          <w:sz w:val="24"/>
          <w:szCs w:val="24"/>
        </w:rPr>
        <w:t xml:space="preserve"> </w:t>
      </w:r>
    </w:p>
    <w:p w14:paraId="363DE19A" w14:textId="69A94313" w:rsidR="00F86CA7" w:rsidRPr="00830C04" w:rsidRDefault="00F86CA7" w:rsidP="00B665B7">
      <w:pPr>
        <w:spacing w:before="240" w:line="360" w:lineRule="auto"/>
        <w:contextualSpacing/>
        <w:jc w:val="both"/>
        <w:rPr>
          <w:rFonts w:ascii="Times New Roman" w:eastAsia="Times New Roman" w:hAnsi="Times New Roman" w:cs="Times New Roman"/>
          <w:color w:val="000000"/>
          <w:sz w:val="24"/>
          <w:szCs w:val="24"/>
        </w:rPr>
      </w:pPr>
      <w:r w:rsidRPr="00716D3A">
        <w:rPr>
          <w:rFonts w:ascii="Times New Roman" w:hAnsi="Times New Roman" w:cs="Times New Roman"/>
          <w:b/>
          <w:bCs/>
          <w:sz w:val="24"/>
          <w:szCs w:val="24"/>
        </w:rPr>
        <w:t>Flower size</w:t>
      </w:r>
      <w:r>
        <w:rPr>
          <w:rFonts w:ascii="Times New Roman" w:hAnsi="Times New Roman" w:cs="Times New Roman"/>
          <w:b/>
          <w:bCs/>
          <w:sz w:val="24"/>
          <w:szCs w:val="24"/>
        </w:rPr>
        <w:t xml:space="preserve"> (mm)</w:t>
      </w:r>
    </w:p>
    <w:p w14:paraId="7F049D85" w14:textId="77777777"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 xml:space="preserve">The data regarding flower size of gladiolus </w:t>
      </w:r>
      <w:r w:rsidRPr="00073148">
        <w:rPr>
          <w:rFonts w:ascii="Times New Roman" w:hAnsi="Times New Roman" w:cs="Times New Roman"/>
          <w:sz w:val="24"/>
          <w:szCs w:val="24"/>
        </w:rPr>
        <w:t>Table 4.4 shows the plants, as well as the results of the analysis of variance (ANOVA)</w:t>
      </w:r>
      <w:r>
        <w:rPr>
          <w:rFonts w:ascii="Times New Roman" w:hAnsi="Times New Roman" w:cs="Times New Roman"/>
          <w:sz w:val="24"/>
          <w:szCs w:val="24"/>
        </w:rPr>
        <w:t xml:space="preserve"> documented in table 4.4</w:t>
      </w:r>
      <w:r w:rsidRPr="00830C04">
        <w:rPr>
          <w:rFonts w:ascii="Times New Roman" w:hAnsi="Times New Roman" w:cs="Times New Roman"/>
          <w:sz w:val="24"/>
          <w:szCs w:val="24"/>
        </w:rPr>
        <w:t xml:space="preserve">a </w:t>
      </w:r>
      <w:r>
        <w:rPr>
          <w:rFonts w:ascii="Times New Roman" w:hAnsi="Times New Roman" w:cs="Times New Roman"/>
          <w:sz w:val="24"/>
          <w:szCs w:val="24"/>
        </w:rPr>
        <w:t>that show</w:t>
      </w:r>
      <w:r w:rsidRPr="00830C04">
        <w:rPr>
          <w:rFonts w:ascii="Times New Roman" w:hAnsi="Times New Roman" w:cs="Times New Roman"/>
          <w:sz w:val="24"/>
          <w:szCs w:val="24"/>
        </w:rPr>
        <w:t xml:space="preserve"> t</w:t>
      </w:r>
      <w:r>
        <w:rPr>
          <w:rFonts w:ascii="Times New Roman" w:hAnsi="Times New Roman" w:cs="Times New Roman"/>
          <w:sz w:val="24"/>
          <w:szCs w:val="24"/>
        </w:rPr>
        <w:t xml:space="preserve">hat levels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and</w:t>
      </w:r>
      <w:r w:rsidRPr="00830C04">
        <w:rPr>
          <w:rFonts w:ascii="Times New Roman" w:hAnsi="Times New Roman" w:cs="Times New Roman"/>
          <w:sz w:val="24"/>
          <w:szCs w:val="24"/>
        </w:rPr>
        <w:t xml:space="preserve">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showed significant value</w:t>
      </w:r>
      <w:r>
        <w:rPr>
          <w:rFonts w:ascii="Times New Roman" w:hAnsi="Times New Roman" w:cs="Times New Roman"/>
          <w:sz w:val="24"/>
          <w:szCs w:val="24"/>
        </w:rPr>
        <w:t>s however, its interaction effect was non-significant on flower size of gladiolus</w:t>
      </w:r>
      <w:r w:rsidRPr="00830C04">
        <w:rPr>
          <w:rFonts w:ascii="Times New Roman" w:hAnsi="Times New Roman" w:cs="Times New Roman"/>
          <w:sz w:val="24"/>
          <w:szCs w:val="24"/>
        </w:rPr>
        <w:t xml:space="preserve">. </w:t>
      </w:r>
    </w:p>
    <w:p w14:paraId="6F1BE994" w14:textId="77777777"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The mean tabl</w:t>
      </w:r>
      <w:r>
        <w:rPr>
          <w:rFonts w:ascii="Times New Roman" w:hAnsi="Times New Roman" w:cs="Times New Roman"/>
          <w:sz w:val="24"/>
          <w:szCs w:val="24"/>
        </w:rPr>
        <w:t>e values showed flower size was</w:t>
      </w:r>
      <w:r w:rsidRPr="00830C04">
        <w:rPr>
          <w:rFonts w:ascii="Times New Roman" w:hAnsi="Times New Roman" w:cs="Times New Roman"/>
          <w:sz w:val="24"/>
          <w:szCs w:val="24"/>
        </w:rPr>
        <w:t xml:space="preserve"> affected on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at concentration of 600 ppm which showed value (7</w:t>
      </w:r>
      <w:r>
        <w:rPr>
          <w:rFonts w:ascii="Times New Roman" w:hAnsi="Times New Roman" w:cs="Times New Roman"/>
          <w:sz w:val="24"/>
          <w:szCs w:val="24"/>
        </w:rPr>
        <w:t>3</w:t>
      </w:r>
      <w:r w:rsidRPr="00830C04">
        <w:rPr>
          <w:rFonts w:ascii="Times New Roman" w:hAnsi="Times New Roman" w:cs="Times New Roman"/>
          <w:sz w:val="24"/>
          <w:szCs w:val="24"/>
        </w:rPr>
        <w:t>.</w:t>
      </w:r>
      <w:r>
        <w:rPr>
          <w:rFonts w:ascii="Times New Roman" w:hAnsi="Times New Roman" w:cs="Times New Roman"/>
          <w:sz w:val="24"/>
          <w:szCs w:val="24"/>
        </w:rPr>
        <w:t>9 mm</w:t>
      </w:r>
      <w:r w:rsidRPr="00830C04">
        <w:rPr>
          <w:rFonts w:ascii="Times New Roman" w:hAnsi="Times New Roman" w:cs="Times New Roman"/>
          <w:sz w:val="24"/>
          <w:szCs w:val="24"/>
        </w:rPr>
        <w:t>), and the flow</w:t>
      </w:r>
      <w:r>
        <w:rPr>
          <w:rFonts w:ascii="Times New Roman" w:hAnsi="Times New Roman" w:cs="Times New Roman"/>
          <w:sz w:val="24"/>
          <w:szCs w:val="24"/>
        </w:rPr>
        <w:t>er size which was</w:t>
      </w:r>
      <w:r w:rsidRPr="00830C04">
        <w:rPr>
          <w:rFonts w:ascii="Times New Roman" w:hAnsi="Times New Roman" w:cs="Times New Roman"/>
          <w:sz w:val="24"/>
          <w:szCs w:val="24"/>
        </w:rPr>
        <w:t xml:space="preserve"> not affected which show</w:t>
      </w:r>
      <w:r>
        <w:rPr>
          <w:rFonts w:ascii="Times New Roman" w:hAnsi="Times New Roman" w:cs="Times New Roman"/>
          <w:sz w:val="24"/>
          <w:szCs w:val="24"/>
        </w:rPr>
        <w:t xml:space="preserve">ed at control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(66.3 m</w:t>
      </w:r>
      <w:r w:rsidRPr="00830C04">
        <w:rPr>
          <w:rFonts w:ascii="Times New Roman" w:hAnsi="Times New Roman" w:cs="Times New Roman"/>
          <w:sz w:val="24"/>
          <w:szCs w:val="24"/>
        </w:rPr>
        <w:t xml:space="preserve">m) at different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showed maximum flower size on </w:t>
      </w:r>
      <w:r>
        <w:rPr>
          <w:rFonts w:ascii="Times New Roman" w:hAnsi="Times New Roman" w:cs="Times New Roman"/>
          <w:sz w:val="24"/>
          <w:szCs w:val="24"/>
        </w:rPr>
        <w:t>0</w:t>
      </w:r>
      <w:r w:rsidRPr="00830C04">
        <w:rPr>
          <w:rFonts w:ascii="Times New Roman" w:hAnsi="Times New Roman" w:cs="Times New Roman"/>
          <w:sz w:val="24"/>
          <w:szCs w:val="24"/>
        </w:rPr>
        <w:t xml:space="preserve"> % </w:t>
      </w:r>
      <w:r>
        <w:rPr>
          <w:rFonts w:ascii="Times New Roman" w:hAnsi="Times New Roman" w:cs="Times New Roman"/>
          <w:sz w:val="24"/>
          <w:szCs w:val="24"/>
        </w:rPr>
        <w:t>shade (74.9 m</w:t>
      </w:r>
      <w:r w:rsidRPr="00830C04">
        <w:rPr>
          <w:rFonts w:ascii="Times New Roman" w:hAnsi="Times New Roman" w:cs="Times New Roman"/>
          <w:sz w:val="24"/>
          <w:szCs w:val="24"/>
        </w:rPr>
        <w:t xml:space="preserve">m), while minimum flower size showed at </w:t>
      </w:r>
      <w:r>
        <w:rPr>
          <w:rFonts w:ascii="Times New Roman" w:hAnsi="Times New Roman" w:cs="Times New Roman"/>
          <w:sz w:val="24"/>
          <w:szCs w:val="24"/>
        </w:rPr>
        <w:t>75</w:t>
      </w:r>
      <w:r w:rsidRPr="00830C04">
        <w:rPr>
          <w:rFonts w:ascii="Times New Roman" w:hAnsi="Times New Roman" w:cs="Times New Roman"/>
          <w:sz w:val="24"/>
          <w:szCs w:val="24"/>
        </w:rPr>
        <w:t xml:space="preserve"> percent </w:t>
      </w:r>
      <w:r>
        <w:rPr>
          <w:rFonts w:ascii="Times New Roman" w:hAnsi="Times New Roman" w:cs="Times New Roman"/>
          <w:sz w:val="24"/>
          <w:szCs w:val="24"/>
        </w:rPr>
        <w:t>shade (64</w:t>
      </w:r>
      <w:r w:rsidRPr="00830C04">
        <w:rPr>
          <w:rFonts w:ascii="Times New Roman" w:hAnsi="Times New Roman" w:cs="Times New Roman"/>
          <w:sz w:val="24"/>
          <w:szCs w:val="24"/>
        </w:rPr>
        <w:t>.</w:t>
      </w:r>
      <w:r>
        <w:rPr>
          <w:rFonts w:ascii="Times New Roman" w:hAnsi="Times New Roman" w:cs="Times New Roman"/>
          <w:sz w:val="24"/>
          <w:szCs w:val="24"/>
        </w:rPr>
        <w:t>0 m</w:t>
      </w:r>
      <w:r w:rsidRPr="00830C04">
        <w:rPr>
          <w:rFonts w:ascii="Times New Roman" w:hAnsi="Times New Roman" w:cs="Times New Roman"/>
          <w:sz w:val="24"/>
          <w:szCs w:val="24"/>
        </w:rPr>
        <w:t xml:space="preserve">m). </w:t>
      </w:r>
      <w:r>
        <w:rPr>
          <w:rFonts w:ascii="Times New Roman" w:hAnsi="Times New Roman" w:cs="Times New Roman"/>
          <w:sz w:val="24"/>
          <w:szCs w:val="24"/>
        </w:rPr>
        <w:t>The percent shades also significantly affected the flower size of gladiolus. The maximum flower size (74.9 mm) was observed in control whereas the least flower size (64.0 mm) was recorded in plants grown under 75 % shade.</w:t>
      </w:r>
    </w:p>
    <w:p w14:paraId="5E9C0595" w14:textId="02A7CF58" w:rsidR="00F86CA7" w:rsidRPr="00454987" w:rsidRDefault="00F86CA7" w:rsidP="00B665B7">
      <w:pPr>
        <w:spacing w:before="240" w:line="360" w:lineRule="auto"/>
        <w:contextualSpacing/>
        <w:jc w:val="both"/>
        <w:rPr>
          <w:rFonts w:ascii="Times New Roman" w:hAnsi="Times New Roman" w:cs="Times New Roman"/>
          <w:color w:val="000000"/>
          <w:sz w:val="24"/>
          <w:szCs w:val="24"/>
          <w:shd w:val="clear" w:color="auto" w:fill="FFFFFF"/>
        </w:rPr>
      </w:pPr>
      <w:r w:rsidRPr="00830C04">
        <w:rPr>
          <w:rFonts w:ascii="Times New Roman" w:hAnsi="Times New Roman" w:cs="Times New Roman"/>
          <w:b/>
          <w:bCs/>
          <w:sz w:val="24"/>
          <w:szCs w:val="24"/>
        </w:rPr>
        <w:t>Number of flowers</w:t>
      </w:r>
    </w:p>
    <w:p w14:paraId="228EFD3F" w14:textId="77777777"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 xml:space="preserve">Data on number of flower of gladiolus </w:t>
      </w:r>
      <w:r>
        <w:rPr>
          <w:rFonts w:ascii="Times New Roman" w:hAnsi="Times New Roman" w:cs="Times New Roman"/>
          <w:sz w:val="24"/>
          <w:szCs w:val="24"/>
        </w:rPr>
        <w:t xml:space="preserve">plant is presented in Table 4.5 </w:t>
      </w:r>
      <w:r w:rsidRPr="00830C04">
        <w:rPr>
          <w:rFonts w:ascii="Times New Roman" w:hAnsi="Times New Roman" w:cs="Times New Roman"/>
          <w:sz w:val="24"/>
          <w:szCs w:val="24"/>
        </w:rPr>
        <w:t>and analysis of vari</w:t>
      </w:r>
      <w:r>
        <w:rPr>
          <w:rFonts w:ascii="Times New Roman" w:hAnsi="Times New Roman" w:cs="Times New Roman"/>
          <w:sz w:val="24"/>
          <w:szCs w:val="24"/>
        </w:rPr>
        <w:t>ance (ANOVA) showed in Table 4.5</w:t>
      </w:r>
      <w:r w:rsidRPr="00830C04">
        <w:rPr>
          <w:rFonts w:ascii="Times New Roman" w:hAnsi="Times New Roman" w:cs="Times New Roman"/>
          <w:sz w:val="24"/>
          <w:szCs w:val="24"/>
        </w:rPr>
        <w:t xml:space="preserve">a The statistical analysis showed significant </w:t>
      </w:r>
      <w:r w:rsidRPr="00830C04">
        <w:rPr>
          <w:rFonts w:ascii="Times New Roman" w:hAnsi="Times New Roman" w:cs="Times New Roman"/>
          <w:color w:val="000000" w:themeColor="text1"/>
          <w:sz w:val="24"/>
          <w:szCs w:val="24"/>
        </w:rPr>
        <w:t xml:space="preserve">(p≤0.05) variation was recorded in number of flowers of gladiolus </w:t>
      </w:r>
      <w:r w:rsidRPr="00830C04">
        <w:rPr>
          <w:rFonts w:ascii="Times New Roman" w:hAnsi="Times New Roman" w:cs="Times New Roman"/>
          <w:sz w:val="24"/>
          <w:szCs w:val="24"/>
        </w:rPr>
        <w:t xml:space="preserve"> influence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while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had non-significant influence flower number, similarly</w:t>
      </w:r>
      <w:r>
        <w:rPr>
          <w:rFonts w:ascii="Times New Roman" w:hAnsi="Times New Roman" w:cs="Times New Roman"/>
          <w:sz w:val="24"/>
          <w:szCs w:val="24"/>
        </w:rPr>
        <w:t>,</w:t>
      </w:r>
      <w:r w:rsidRPr="00830C04">
        <w:rPr>
          <w:rFonts w:ascii="Times New Roman" w:hAnsi="Times New Roman" w:cs="Times New Roman"/>
          <w:sz w:val="24"/>
          <w:szCs w:val="24"/>
        </w:rPr>
        <w:t xml:space="preserve"> its interaction was also found non-</w:t>
      </w:r>
      <w:r w:rsidRPr="00830C04">
        <w:rPr>
          <w:rFonts w:ascii="Times New Roman" w:hAnsi="Times New Roman" w:cs="Times New Roman"/>
          <w:sz w:val="24"/>
          <w:szCs w:val="24"/>
        </w:rPr>
        <w:lastRenderedPageBreak/>
        <w:t xml:space="preserve">significant effect on number of flower of gladiolus that flowers number were significantly improved when 600 ppm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w:t>
      </w:r>
      <w:r>
        <w:rPr>
          <w:rFonts w:ascii="Times New Roman" w:hAnsi="Times New Roman" w:cs="Times New Roman"/>
          <w:sz w:val="24"/>
          <w:szCs w:val="24"/>
        </w:rPr>
        <w:t xml:space="preserve">d were applied in control field (0 </w:t>
      </w:r>
      <w:r w:rsidRPr="00830C04">
        <w:rPr>
          <w:rFonts w:ascii="Times New Roman" w:hAnsi="Times New Roman" w:cs="Times New Roman"/>
          <w:sz w:val="24"/>
          <w:szCs w:val="24"/>
        </w:rPr>
        <w:t xml:space="preserve">% </w:t>
      </w:r>
      <w:r>
        <w:rPr>
          <w:rFonts w:ascii="Times New Roman" w:hAnsi="Times New Roman" w:cs="Times New Roman"/>
          <w:sz w:val="24"/>
          <w:szCs w:val="24"/>
        </w:rPr>
        <w:t>shade)</w:t>
      </w:r>
      <w:r w:rsidRPr="00830C04">
        <w:rPr>
          <w:rFonts w:ascii="Times New Roman" w:hAnsi="Times New Roman" w:cs="Times New Roman"/>
          <w:sz w:val="24"/>
          <w:szCs w:val="24"/>
        </w:rPr>
        <w:t>.</w:t>
      </w:r>
    </w:p>
    <w:p w14:paraId="629624BD" w14:textId="77777777"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 xml:space="preserve"> T</w:t>
      </w:r>
      <w:r>
        <w:rPr>
          <w:rFonts w:ascii="Times New Roman" w:hAnsi="Times New Roman" w:cs="Times New Roman"/>
          <w:sz w:val="24"/>
          <w:szCs w:val="24"/>
        </w:rPr>
        <w:t>he maximum number of flowers (9</w:t>
      </w:r>
      <w:r w:rsidRPr="00830C04">
        <w:rPr>
          <w:rFonts w:ascii="Times New Roman" w:hAnsi="Times New Roman" w:cs="Times New Roman"/>
          <w:sz w:val="24"/>
          <w:szCs w:val="24"/>
        </w:rPr>
        <w:t xml:space="preserve">.7) noted when the plants were treated with 600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whereas the minimum number of flowers (</w:t>
      </w:r>
      <w:r>
        <w:rPr>
          <w:rFonts w:ascii="Times New Roman" w:hAnsi="Times New Roman" w:cs="Times New Roman"/>
          <w:sz w:val="24"/>
          <w:szCs w:val="24"/>
        </w:rPr>
        <w:t>7.3</w:t>
      </w:r>
      <w:r w:rsidRPr="00830C04">
        <w:rPr>
          <w:rFonts w:ascii="Times New Roman" w:hAnsi="Times New Roman" w:cs="Times New Roman"/>
          <w:sz w:val="24"/>
          <w:szCs w:val="24"/>
        </w:rPr>
        <w:t>) was recorded at control treatment.  The mean data regarding number of flowers indicated that there is significant difference</w:t>
      </w:r>
      <w:r>
        <w:rPr>
          <w:rFonts w:ascii="Times New Roman" w:hAnsi="Times New Roman" w:cs="Times New Roman"/>
          <w:sz w:val="24"/>
          <w:szCs w:val="24"/>
        </w:rPr>
        <w:t>s</w:t>
      </w:r>
      <w:r w:rsidRPr="00830C04">
        <w:rPr>
          <w:rFonts w:ascii="Times New Roman" w:hAnsi="Times New Roman" w:cs="Times New Roman"/>
          <w:sz w:val="24"/>
          <w:szCs w:val="24"/>
        </w:rPr>
        <w:t xml:space="preserve"> among different percent </w:t>
      </w:r>
      <w:r>
        <w:rPr>
          <w:rFonts w:ascii="Times New Roman" w:hAnsi="Times New Roman" w:cs="Times New Roman"/>
          <w:sz w:val="24"/>
          <w:szCs w:val="24"/>
        </w:rPr>
        <w:t>shade. Maximum number of flowers (9</w:t>
      </w:r>
      <w:r w:rsidRPr="00830C04">
        <w:rPr>
          <w:rFonts w:ascii="Times New Roman" w:hAnsi="Times New Roman" w:cs="Times New Roman"/>
          <w:sz w:val="24"/>
          <w:szCs w:val="24"/>
        </w:rPr>
        <w:t>.</w:t>
      </w:r>
      <w:r>
        <w:rPr>
          <w:rFonts w:ascii="Times New Roman" w:hAnsi="Times New Roman" w:cs="Times New Roman"/>
          <w:sz w:val="24"/>
          <w:szCs w:val="24"/>
        </w:rPr>
        <w:t>8</w:t>
      </w:r>
      <w:r w:rsidRPr="00830C04">
        <w:rPr>
          <w:rFonts w:ascii="Times New Roman" w:hAnsi="Times New Roman" w:cs="Times New Roman"/>
          <w:sz w:val="24"/>
          <w:szCs w:val="24"/>
        </w:rPr>
        <w:t>) were r</w:t>
      </w:r>
      <w:r>
        <w:rPr>
          <w:rFonts w:ascii="Times New Roman" w:hAnsi="Times New Roman" w:cs="Times New Roman"/>
          <w:sz w:val="24"/>
          <w:szCs w:val="24"/>
        </w:rPr>
        <w:t xml:space="preserve">ecorded when plants were grown in the open field (0 </w:t>
      </w:r>
      <w:r w:rsidRPr="00830C04">
        <w:rPr>
          <w:rFonts w:ascii="Times New Roman" w:hAnsi="Times New Roman" w:cs="Times New Roman"/>
          <w:sz w:val="24"/>
          <w:szCs w:val="24"/>
        </w:rPr>
        <w:t xml:space="preserve">% </w:t>
      </w:r>
      <w:r>
        <w:rPr>
          <w:rFonts w:ascii="Times New Roman" w:hAnsi="Times New Roman" w:cs="Times New Roman"/>
          <w:sz w:val="24"/>
          <w:szCs w:val="24"/>
        </w:rPr>
        <w:t>shade)</w:t>
      </w:r>
      <w:r w:rsidRPr="00830C04">
        <w:rPr>
          <w:rFonts w:ascii="Times New Roman" w:hAnsi="Times New Roman" w:cs="Times New Roman"/>
          <w:sz w:val="24"/>
          <w:szCs w:val="24"/>
        </w:rPr>
        <w:t xml:space="preserve"> while remaining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showed a non-significant difference.</w:t>
      </w:r>
      <w:r>
        <w:rPr>
          <w:rFonts w:ascii="Times New Roman" w:hAnsi="Times New Roman" w:cs="Times New Roman"/>
          <w:sz w:val="24"/>
          <w:szCs w:val="24"/>
        </w:rPr>
        <w:t xml:space="preserve"> </w:t>
      </w:r>
      <w:r w:rsidRPr="00830C04">
        <w:rPr>
          <w:rFonts w:ascii="Times New Roman" w:hAnsi="Times New Roman" w:cs="Times New Roman"/>
          <w:sz w:val="24"/>
          <w:szCs w:val="24"/>
        </w:rPr>
        <w:t xml:space="preserve">Interaction between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 acid concentration and different percent </w:t>
      </w:r>
      <w:r>
        <w:rPr>
          <w:rFonts w:ascii="Times New Roman" w:hAnsi="Times New Roman" w:cs="Times New Roman"/>
          <w:sz w:val="24"/>
          <w:szCs w:val="24"/>
        </w:rPr>
        <w:t>shade showed that maximum number (12</w:t>
      </w:r>
      <w:r w:rsidRPr="00830C04">
        <w:rPr>
          <w:rFonts w:ascii="Times New Roman" w:hAnsi="Times New Roman" w:cs="Times New Roman"/>
          <w:sz w:val="24"/>
          <w:szCs w:val="24"/>
        </w:rPr>
        <w:t>.</w:t>
      </w:r>
      <w:r>
        <w:rPr>
          <w:rFonts w:ascii="Times New Roman" w:hAnsi="Times New Roman" w:cs="Times New Roman"/>
          <w:sz w:val="24"/>
          <w:szCs w:val="24"/>
        </w:rPr>
        <w:t>0</w:t>
      </w:r>
      <w:r w:rsidRPr="00830C04">
        <w:rPr>
          <w:rFonts w:ascii="Times New Roman" w:hAnsi="Times New Roman" w:cs="Times New Roman"/>
          <w:sz w:val="24"/>
          <w:szCs w:val="24"/>
        </w:rPr>
        <w:t xml:space="preserve">) of flower per plant of gladiolus appeared on 600 ppm </w:t>
      </w:r>
      <w:r>
        <w:rPr>
          <w:rFonts w:ascii="Times New Roman" w:hAnsi="Times New Roman" w:cs="Times New Roman"/>
          <w:sz w:val="24"/>
          <w:szCs w:val="24"/>
        </w:rPr>
        <w:t xml:space="preserve">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with the open field ( </w:t>
      </w:r>
      <w:r w:rsidRPr="00830C04">
        <w:rPr>
          <w:rFonts w:ascii="Times New Roman" w:hAnsi="Times New Roman" w:cs="Times New Roman"/>
          <w:sz w:val="24"/>
          <w:szCs w:val="24"/>
        </w:rPr>
        <w:t xml:space="preserve">0% </w:t>
      </w:r>
      <w:r>
        <w:rPr>
          <w:rFonts w:ascii="Times New Roman" w:hAnsi="Times New Roman" w:cs="Times New Roman"/>
          <w:sz w:val="24"/>
          <w:szCs w:val="24"/>
        </w:rPr>
        <w:t>shade)</w:t>
      </w:r>
      <w:r w:rsidRPr="00830C04">
        <w:rPr>
          <w:rFonts w:ascii="Times New Roman" w:hAnsi="Times New Roman" w:cs="Times New Roman"/>
          <w:sz w:val="24"/>
          <w:szCs w:val="24"/>
        </w:rPr>
        <w:t>, while minimum number of flower per plant</w:t>
      </w:r>
      <w:r>
        <w:rPr>
          <w:rFonts w:ascii="Times New Roman" w:hAnsi="Times New Roman" w:cs="Times New Roman"/>
          <w:sz w:val="24"/>
          <w:szCs w:val="24"/>
        </w:rPr>
        <w:t xml:space="preserve"> of gladiolus  (6.7</w:t>
      </w:r>
      <w:r w:rsidRPr="00830C04">
        <w:rPr>
          <w:rFonts w:ascii="Times New Roman" w:hAnsi="Times New Roman" w:cs="Times New Roman"/>
          <w:sz w:val="24"/>
          <w:szCs w:val="24"/>
        </w:rPr>
        <w:t xml:space="preserve">) appeared where the plant were treated with 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 acid at 50% </w:t>
      </w:r>
      <w:r>
        <w:rPr>
          <w:rFonts w:ascii="Times New Roman" w:hAnsi="Times New Roman" w:cs="Times New Roman"/>
          <w:sz w:val="24"/>
          <w:szCs w:val="24"/>
        </w:rPr>
        <w:t>shade</w:t>
      </w:r>
      <w:r w:rsidRPr="00830C04">
        <w:rPr>
          <w:rFonts w:ascii="Times New Roman" w:hAnsi="Times New Roman" w:cs="Times New Roman"/>
          <w:sz w:val="24"/>
          <w:szCs w:val="24"/>
        </w:rPr>
        <w:t>.</w:t>
      </w:r>
    </w:p>
    <w:p w14:paraId="225C1DC1" w14:textId="3B17972E" w:rsidR="00F86CA7" w:rsidRPr="002110B1" w:rsidRDefault="00F86CA7" w:rsidP="00B665B7">
      <w:pPr>
        <w:spacing w:line="360" w:lineRule="auto"/>
        <w:contextualSpacing/>
        <w:rPr>
          <w:rFonts w:ascii="Times New Roman" w:hAnsi="Times New Roman" w:cs="Times New Roman"/>
          <w:b/>
          <w:sz w:val="24"/>
          <w:szCs w:val="24"/>
        </w:rPr>
      </w:pPr>
      <w:r w:rsidRPr="00830C04">
        <w:rPr>
          <w:rFonts w:ascii="Times New Roman" w:hAnsi="Times New Roman" w:cs="Times New Roman"/>
          <w:b/>
          <w:sz w:val="24"/>
          <w:szCs w:val="24"/>
        </w:rPr>
        <w:t>Flower diameter</w:t>
      </w:r>
      <w:r>
        <w:rPr>
          <w:rFonts w:ascii="Times New Roman" w:hAnsi="Times New Roman" w:cs="Times New Roman"/>
          <w:b/>
          <w:sz w:val="24"/>
          <w:szCs w:val="24"/>
        </w:rPr>
        <w:t xml:space="preserve"> (mm)</w:t>
      </w:r>
      <w:r w:rsidRPr="00830C04">
        <w:rPr>
          <w:rFonts w:ascii="Times New Roman" w:hAnsi="Times New Roman" w:cs="Times New Roman"/>
          <w:b/>
          <w:sz w:val="24"/>
          <w:szCs w:val="24"/>
        </w:rPr>
        <w:t xml:space="preserve"> </w:t>
      </w:r>
    </w:p>
    <w:p w14:paraId="42EE2AE9" w14:textId="22145F3A"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The data regar</w:t>
      </w:r>
      <w:r>
        <w:rPr>
          <w:rFonts w:ascii="Times New Roman" w:hAnsi="Times New Roman" w:cs="Times New Roman"/>
          <w:sz w:val="24"/>
          <w:szCs w:val="24"/>
        </w:rPr>
        <w:t>ding flower diameter as influenced</w:t>
      </w:r>
      <w:r w:rsidRPr="00830C04">
        <w:rPr>
          <w:rFonts w:ascii="Times New Roman" w:hAnsi="Times New Roman" w:cs="Times New Roman"/>
          <w:sz w:val="24"/>
          <w:szCs w:val="24"/>
        </w:rPr>
        <w:t xml:space="preserve"> by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and percent </w:t>
      </w:r>
      <w:r>
        <w:rPr>
          <w:rFonts w:ascii="Times New Roman" w:hAnsi="Times New Roman" w:cs="Times New Roman"/>
          <w:sz w:val="24"/>
          <w:szCs w:val="24"/>
        </w:rPr>
        <w:t>shade is presented in table 4.6</w:t>
      </w:r>
      <w:r w:rsidRPr="00830C04">
        <w:rPr>
          <w:rFonts w:ascii="Times New Roman" w:hAnsi="Times New Roman" w:cs="Times New Roman"/>
          <w:sz w:val="24"/>
          <w:szCs w:val="24"/>
        </w:rPr>
        <w:t xml:space="preserve"> and analysis o</w:t>
      </w:r>
      <w:r>
        <w:rPr>
          <w:rFonts w:ascii="Times New Roman" w:hAnsi="Times New Roman" w:cs="Times New Roman"/>
          <w:sz w:val="24"/>
          <w:szCs w:val="24"/>
        </w:rPr>
        <w:t>f variance is given in table 4.6</w:t>
      </w:r>
      <w:r w:rsidRPr="00830C04">
        <w:rPr>
          <w:rFonts w:ascii="Times New Roman" w:hAnsi="Times New Roman" w:cs="Times New Roman"/>
          <w:sz w:val="24"/>
          <w:szCs w:val="24"/>
        </w:rPr>
        <w:t xml:space="preserve">a. It is clear the means data that significant </w:t>
      </w:r>
      <w:r w:rsidRPr="00830C04">
        <w:rPr>
          <w:rFonts w:ascii="Times New Roman" w:hAnsi="Times New Roman" w:cs="Times New Roman"/>
          <w:color w:val="000000" w:themeColor="text1"/>
          <w:sz w:val="24"/>
          <w:szCs w:val="24"/>
        </w:rPr>
        <w:t>(p≤0.05)</w:t>
      </w:r>
      <w:r w:rsidRPr="00830C04">
        <w:rPr>
          <w:rFonts w:ascii="Times New Roman" w:hAnsi="Times New Roman" w:cs="Times New Roman"/>
          <w:sz w:val="24"/>
          <w:szCs w:val="24"/>
        </w:rPr>
        <w:t xml:space="preserve"> variation was recorded in flower diameter of gladiolus regarding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and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w:t>
      </w:r>
      <w:r>
        <w:rPr>
          <w:rFonts w:ascii="Times New Roman" w:hAnsi="Times New Roman" w:cs="Times New Roman"/>
          <w:sz w:val="24"/>
          <w:szCs w:val="24"/>
        </w:rPr>
        <w:t xml:space="preserve">however, </w:t>
      </w:r>
      <w:r w:rsidR="00454987" w:rsidRPr="00073148">
        <w:rPr>
          <w:rFonts w:ascii="Times New Roman" w:hAnsi="Times New Roman" w:cs="Times New Roman"/>
          <w:sz w:val="24"/>
          <w:szCs w:val="24"/>
        </w:rPr>
        <w:t>the</w:t>
      </w:r>
      <w:r w:rsidRPr="00073148">
        <w:rPr>
          <w:rFonts w:ascii="Times New Roman" w:hAnsi="Times New Roman" w:cs="Times New Roman"/>
          <w:sz w:val="24"/>
          <w:szCs w:val="24"/>
        </w:rPr>
        <w:t xml:space="preserve"> blossom diameter of gladiolus was unaffected by their interaction.</w:t>
      </w:r>
    </w:p>
    <w:p w14:paraId="45F11685" w14:textId="77777777" w:rsidR="00F86CA7" w:rsidRPr="00830C04" w:rsidRDefault="00F86CA7" w:rsidP="00B665B7">
      <w:pPr>
        <w:spacing w:before="240" w:line="360" w:lineRule="auto"/>
        <w:contextualSpacing/>
        <w:jc w:val="both"/>
        <w:rPr>
          <w:rFonts w:ascii="Times New Roman" w:eastAsia="Times New Roman" w:hAnsi="Times New Roman" w:cs="Times New Roman"/>
          <w:color w:val="000000"/>
          <w:sz w:val="24"/>
          <w:szCs w:val="24"/>
        </w:rPr>
      </w:pPr>
      <w:r w:rsidRPr="00830C04">
        <w:rPr>
          <w:rFonts w:ascii="Times New Roman" w:hAnsi="Times New Roman" w:cs="Times New Roman"/>
          <w:sz w:val="24"/>
          <w:szCs w:val="24"/>
        </w:rPr>
        <w:t xml:space="preserve">    </w:t>
      </w:r>
      <w:r w:rsidRPr="00830C04">
        <w:rPr>
          <w:rFonts w:ascii="Times New Roman" w:hAnsi="Times New Roman" w:cs="Times New Roman"/>
          <w:sz w:val="24"/>
          <w:szCs w:val="24"/>
        </w:rPr>
        <w:tab/>
        <w:t xml:space="preserve">  </w:t>
      </w:r>
      <w:r>
        <w:rPr>
          <w:rFonts w:ascii="Times New Roman" w:hAnsi="Times New Roman" w:cs="Times New Roman"/>
          <w:sz w:val="24"/>
          <w:szCs w:val="24"/>
        </w:rPr>
        <w:t>The m</w:t>
      </w:r>
      <w:r>
        <w:rPr>
          <w:rFonts w:ascii="Times New Roman" w:eastAsia="Times New Roman" w:hAnsi="Times New Roman" w:cs="Times New Roman"/>
          <w:color w:val="000000"/>
          <w:sz w:val="24"/>
          <w:szCs w:val="24"/>
        </w:rPr>
        <w:t>ean table 4.6</w:t>
      </w:r>
      <w:r w:rsidRPr="00830C04">
        <w:rPr>
          <w:rFonts w:ascii="Times New Roman" w:eastAsia="Times New Roman" w:hAnsi="Times New Roman" w:cs="Times New Roman"/>
          <w:color w:val="000000"/>
          <w:sz w:val="24"/>
          <w:szCs w:val="24"/>
        </w:rPr>
        <w:t xml:space="preserve"> reveals tha</w:t>
      </w:r>
      <w:r>
        <w:rPr>
          <w:rFonts w:ascii="Times New Roman" w:eastAsia="Times New Roman" w:hAnsi="Times New Roman" w:cs="Times New Roman"/>
          <w:color w:val="000000"/>
          <w:sz w:val="24"/>
          <w:szCs w:val="24"/>
        </w:rPr>
        <w:t>t greater diameter of flower (91.4 m</w:t>
      </w:r>
      <w:r w:rsidRPr="00830C04">
        <w:rPr>
          <w:rFonts w:ascii="Times New Roman" w:eastAsia="Times New Roman" w:hAnsi="Times New Roman" w:cs="Times New Roman"/>
          <w:color w:val="000000"/>
          <w:sz w:val="24"/>
          <w:szCs w:val="24"/>
        </w:rPr>
        <w:t>m) was recorded in gladiolus</w:t>
      </w:r>
      <w:r>
        <w:rPr>
          <w:rFonts w:ascii="Times New Roman" w:eastAsia="Times New Roman" w:hAnsi="Times New Roman" w:cs="Times New Roman"/>
          <w:color w:val="000000"/>
          <w:sz w:val="24"/>
          <w:szCs w:val="24"/>
        </w:rPr>
        <w:t xml:space="preserve"> plant which was grown in the open field( 0 </w:t>
      </w:r>
      <w:r w:rsidRPr="00830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shade) </w:t>
      </w:r>
      <w:r w:rsidRPr="00830C04">
        <w:rPr>
          <w:rFonts w:ascii="Times New Roman" w:eastAsia="Times New Roman" w:hAnsi="Times New Roman" w:cs="Times New Roman"/>
          <w:color w:val="000000"/>
          <w:sz w:val="24"/>
          <w:szCs w:val="24"/>
        </w:rPr>
        <w:t xml:space="preserve">with the treatment of 600 ppm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w:t>
      </w:r>
      <w:r w:rsidRPr="00830C04">
        <w:rPr>
          <w:rFonts w:ascii="Times New Roman" w:eastAsia="Times New Roman" w:hAnsi="Times New Roman" w:cs="Times New Roman"/>
          <w:color w:val="000000"/>
          <w:sz w:val="24"/>
          <w:szCs w:val="24"/>
        </w:rPr>
        <w:t xml:space="preserve">acid, followed by 400 ppm of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w:t>
      </w:r>
      <w:r w:rsidRPr="00830C04">
        <w:rPr>
          <w:rFonts w:ascii="Times New Roman" w:eastAsia="Times New Roman" w:hAnsi="Times New Roman" w:cs="Times New Roman"/>
          <w:color w:val="000000"/>
          <w:sz w:val="24"/>
          <w:szCs w:val="24"/>
        </w:rPr>
        <w:t xml:space="preserve">acid with 50%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while </w:t>
      </w:r>
      <w:r>
        <w:rPr>
          <w:rFonts w:ascii="Times New Roman" w:eastAsia="Times New Roman" w:hAnsi="Times New Roman" w:cs="Times New Roman"/>
          <w:color w:val="000000"/>
          <w:sz w:val="24"/>
          <w:szCs w:val="24"/>
        </w:rPr>
        <w:t>the smallest flower diameter (78</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m</w:t>
      </w:r>
      <w:r w:rsidRPr="00830C04">
        <w:rPr>
          <w:rFonts w:ascii="Times New Roman" w:eastAsia="Times New Roman" w:hAnsi="Times New Roman" w:cs="Times New Roman"/>
          <w:color w:val="000000"/>
          <w:sz w:val="24"/>
          <w:szCs w:val="24"/>
        </w:rPr>
        <w:t xml:space="preserve">m) was recorded in control plot (no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w:t>
      </w:r>
      <w:r w:rsidRPr="00830C04">
        <w:rPr>
          <w:rFonts w:ascii="Times New Roman" w:eastAsia="Times New Roman" w:hAnsi="Times New Roman" w:cs="Times New Roman"/>
          <w:color w:val="000000"/>
          <w:sz w:val="24"/>
          <w:szCs w:val="24"/>
        </w:rPr>
        <w:t>acid).</w:t>
      </w:r>
    </w:p>
    <w:p w14:paraId="4CF9B90B" w14:textId="77777777" w:rsidR="00F86CA7" w:rsidRPr="00830C04" w:rsidRDefault="00F86CA7" w:rsidP="00B665B7">
      <w:pPr>
        <w:spacing w:before="240" w:line="360" w:lineRule="auto"/>
        <w:ind w:firstLine="720"/>
        <w:contextualSpacing/>
        <w:jc w:val="both"/>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 xml:space="preserve"> In case of percent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greatest flower diameter (93.6 mm) was observed in plant in the open field (0</w:t>
      </w:r>
      <w:r w:rsidRPr="00830C04">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as compared to other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ratios which is</w:t>
      </w:r>
      <w:r>
        <w:rPr>
          <w:rFonts w:ascii="Times New Roman" w:eastAsia="Times New Roman" w:hAnsi="Times New Roman" w:cs="Times New Roman"/>
          <w:color w:val="000000"/>
          <w:sz w:val="24"/>
          <w:szCs w:val="24"/>
        </w:rPr>
        <w:t xml:space="preserve"> non-significant (76.9 mm) at 75</w:t>
      </w:r>
      <w:r w:rsidRPr="00830C04">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and (8</w:t>
      </w:r>
      <w:r>
        <w:rPr>
          <w:rFonts w:ascii="Times New Roman" w:eastAsia="Times New Roman" w:hAnsi="Times New Roman" w:cs="Times New Roman"/>
          <w:color w:val="000000"/>
          <w:sz w:val="24"/>
          <w:szCs w:val="24"/>
        </w:rPr>
        <w:t>5</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830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Pr="00830C04">
        <w:rPr>
          <w:rFonts w:ascii="Times New Roman" w:eastAsia="Times New Roman" w:hAnsi="Times New Roman" w:cs="Times New Roman"/>
          <w:color w:val="000000"/>
          <w:sz w:val="24"/>
          <w:szCs w:val="24"/>
        </w:rPr>
        <w:t xml:space="preserve">m) at 50%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flower diameters were recorded. </w:t>
      </w:r>
    </w:p>
    <w:p w14:paraId="233CB4D6" w14:textId="77777777" w:rsidR="00F86CA7" w:rsidRPr="00830C04" w:rsidRDefault="00F86CA7" w:rsidP="00B665B7">
      <w:pPr>
        <w:spacing w:before="240" w:line="360" w:lineRule="auto"/>
        <w:ind w:firstLine="720"/>
        <w:contextualSpacing/>
        <w:jc w:val="both"/>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The inte</w:t>
      </w:r>
      <w:r>
        <w:rPr>
          <w:rFonts w:ascii="Times New Roman" w:eastAsia="Times New Roman" w:hAnsi="Times New Roman" w:cs="Times New Roman"/>
          <w:color w:val="000000"/>
          <w:sz w:val="24"/>
          <w:szCs w:val="24"/>
        </w:rPr>
        <w:t xml:space="preserve">raction of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acid and p</w:t>
      </w:r>
      <w:r w:rsidRPr="00830C04">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rc</w:t>
      </w:r>
      <w:r w:rsidRPr="00830C04">
        <w:rPr>
          <w:rFonts w:ascii="Times New Roman" w:eastAsia="Times New Roman" w:hAnsi="Times New Roman" w:cs="Times New Roman"/>
          <w:color w:val="000000"/>
          <w:sz w:val="24"/>
          <w:szCs w:val="24"/>
        </w:rPr>
        <w:t xml:space="preserve">ent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show</w:t>
      </w:r>
      <w:r>
        <w:rPr>
          <w:rFonts w:ascii="Times New Roman" w:eastAsia="Times New Roman" w:hAnsi="Times New Roman" w:cs="Times New Roman"/>
          <w:color w:val="000000"/>
          <w:sz w:val="24"/>
          <w:szCs w:val="24"/>
        </w:rPr>
        <w:t>ed</w:t>
      </w:r>
      <w:r w:rsidRPr="00830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non-</w:t>
      </w:r>
      <w:r w:rsidRPr="00830C04">
        <w:rPr>
          <w:rFonts w:ascii="Times New Roman" w:eastAsia="Times New Roman" w:hAnsi="Times New Roman" w:cs="Times New Roman"/>
          <w:color w:val="000000"/>
          <w:sz w:val="24"/>
          <w:szCs w:val="24"/>
        </w:rPr>
        <w:t>significant differenc</w:t>
      </w:r>
      <w:r>
        <w:rPr>
          <w:rFonts w:ascii="Times New Roman" w:eastAsia="Times New Roman" w:hAnsi="Times New Roman" w:cs="Times New Roman"/>
          <w:color w:val="000000"/>
          <w:sz w:val="24"/>
          <w:szCs w:val="24"/>
        </w:rPr>
        <w:t>es among the flower diameter of g</w:t>
      </w:r>
      <w:r w:rsidRPr="00830C04">
        <w:rPr>
          <w:rFonts w:ascii="Times New Roman" w:eastAsia="Times New Roman" w:hAnsi="Times New Roman" w:cs="Times New Roman"/>
          <w:color w:val="000000"/>
          <w:sz w:val="24"/>
          <w:szCs w:val="24"/>
        </w:rPr>
        <w:t>ladiolus plant. The maxim</w:t>
      </w:r>
      <w:r>
        <w:rPr>
          <w:rFonts w:ascii="Times New Roman" w:eastAsia="Times New Roman" w:hAnsi="Times New Roman" w:cs="Times New Roman"/>
          <w:color w:val="000000"/>
          <w:sz w:val="24"/>
          <w:szCs w:val="24"/>
        </w:rPr>
        <w:t>um flower diameter (104</w:t>
      </w:r>
      <w:r w:rsidRPr="00830C04">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m</w:t>
      </w:r>
      <w:r w:rsidRPr="00830C04">
        <w:rPr>
          <w:rFonts w:ascii="Times New Roman" w:eastAsia="Times New Roman" w:hAnsi="Times New Roman" w:cs="Times New Roman"/>
          <w:color w:val="000000"/>
          <w:sz w:val="24"/>
          <w:szCs w:val="24"/>
        </w:rPr>
        <w:t>m) were obtained with the applica</w:t>
      </w:r>
      <w:r>
        <w:rPr>
          <w:rFonts w:ascii="Times New Roman" w:eastAsia="Times New Roman" w:hAnsi="Times New Roman" w:cs="Times New Roman"/>
          <w:color w:val="000000"/>
          <w:sz w:val="24"/>
          <w:szCs w:val="24"/>
        </w:rPr>
        <w:t xml:space="preserve">tion of 600 ppm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acid in the open field (0 </w:t>
      </w:r>
      <w:r w:rsidRPr="00830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followed by 400 ppm while t</w:t>
      </w:r>
      <w:r>
        <w:rPr>
          <w:rFonts w:ascii="Times New Roman" w:eastAsia="Times New Roman" w:hAnsi="Times New Roman" w:cs="Times New Roman"/>
          <w:color w:val="000000"/>
          <w:sz w:val="24"/>
          <w:szCs w:val="24"/>
        </w:rPr>
        <w:t>he minimum flower diameter (73.5 m</w:t>
      </w:r>
      <w:r w:rsidRPr="00830C04">
        <w:rPr>
          <w:rFonts w:ascii="Times New Roman" w:eastAsia="Times New Roman" w:hAnsi="Times New Roman" w:cs="Times New Roman"/>
          <w:color w:val="000000"/>
          <w:sz w:val="24"/>
          <w:szCs w:val="24"/>
        </w:rPr>
        <w:t xml:space="preserve">m) was noted when we applied </w:t>
      </w:r>
      <w:r>
        <w:rPr>
          <w:rFonts w:ascii="Times New Roman" w:eastAsia="Times New Roman" w:hAnsi="Times New Roman" w:cs="Times New Roman"/>
          <w:color w:val="000000"/>
          <w:sz w:val="24"/>
          <w:szCs w:val="24"/>
        </w:rPr>
        <w:t xml:space="preserve">200 ppm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acid with 75</w:t>
      </w:r>
      <w:r w:rsidRPr="00830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w:t>
      </w:r>
    </w:p>
    <w:p w14:paraId="6768EB5A" w14:textId="5100C3E5" w:rsidR="00F86CA7" w:rsidRPr="001B0103" w:rsidRDefault="00F86CA7" w:rsidP="00B665B7">
      <w:pPr>
        <w:spacing w:before="240" w:line="360" w:lineRule="auto"/>
        <w:contextualSpacing/>
        <w:jc w:val="both"/>
        <w:rPr>
          <w:rFonts w:ascii="Times New Roman" w:hAnsi="Times New Roman" w:cs="Times New Roman"/>
          <w:b/>
          <w:sz w:val="24"/>
          <w:szCs w:val="24"/>
        </w:rPr>
      </w:pPr>
      <w:r w:rsidRPr="001B0103">
        <w:rPr>
          <w:rFonts w:ascii="Times New Roman" w:hAnsi="Times New Roman" w:cs="Times New Roman"/>
          <w:b/>
          <w:sz w:val="24"/>
          <w:szCs w:val="24"/>
        </w:rPr>
        <w:t xml:space="preserve">Rachis length </w:t>
      </w:r>
      <w:r>
        <w:rPr>
          <w:rFonts w:ascii="Times New Roman" w:hAnsi="Times New Roman" w:cs="Times New Roman"/>
          <w:b/>
          <w:sz w:val="24"/>
          <w:szCs w:val="24"/>
        </w:rPr>
        <w:t>(cm)</w:t>
      </w:r>
    </w:p>
    <w:p w14:paraId="3F19D0E2" w14:textId="77777777"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B9052F">
        <w:rPr>
          <w:rFonts w:ascii="Times New Roman" w:hAnsi="Times New Roman" w:cs="Times New Roman"/>
          <w:sz w:val="24"/>
          <w:szCs w:val="24"/>
        </w:rPr>
        <w:lastRenderedPageBreak/>
        <w:t xml:space="preserve">Table 4.7 shows the gladiolus plant's rachis length as influenced by </w:t>
      </w:r>
      <w:proofErr w:type="spellStart"/>
      <w:r w:rsidRPr="00B9052F">
        <w:rPr>
          <w:rFonts w:ascii="Times New Roman" w:hAnsi="Times New Roman" w:cs="Times New Roman"/>
          <w:sz w:val="24"/>
          <w:szCs w:val="24"/>
        </w:rPr>
        <w:t>Humic</w:t>
      </w:r>
      <w:proofErr w:type="spellEnd"/>
      <w:r w:rsidRPr="00B9052F">
        <w:rPr>
          <w:rFonts w:ascii="Times New Roman" w:hAnsi="Times New Roman" w:cs="Times New Roman"/>
          <w:sz w:val="24"/>
          <w:szCs w:val="24"/>
        </w:rPr>
        <w:t xml:space="preserve"> acid, as well as % shade, and table 4.7a shows the analysis of variance.</w:t>
      </w:r>
      <w:r>
        <w:rPr>
          <w:rFonts w:ascii="Times New Roman" w:hAnsi="Times New Roman" w:cs="Times New Roman"/>
          <w:sz w:val="24"/>
          <w:szCs w:val="24"/>
        </w:rPr>
        <w:t xml:space="preserve"> </w:t>
      </w:r>
      <w:r w:rsidRPr="00830C04">
        <w:rPr>
          <w:rFonts w:ascii="Times New Roman" w:hAnsi="Times New Roman" w:cs="Times New Roman"/>
          <w:sz w:val="24"/>
          <w:szCs w:val="24"/>
        </w:rPr>
        <w:t>The statisti</w:t>
      </w:r>
      <w:r>
        <w:rPr>
          <w:rFonts w:ascii="Times New Roman" w:hAnsi="Times New Roman" w:cs="Times New Roman"/>
          <w:sz w:val="24"/>
          <w:szCs w:val="24"/>
        </w:rPr>
        <w:t>cal analysis</w:t>
      </w:r>
      <w:r w:rsidRPr="00830C04">
        <w:rPr>
          <w:rFonts w:ascii="Times New Roman" w:hAnsi="Times New Roman" w:cs="Times New Roman"/>
          <w:sz w:val="24"/>
          <w:szCs w:val="24"/>
        </w:rPr>
        <w:t xml:space="preserve"> showed </w:t>
      </w:r>
      <w:r>
        <w:rPr>
          <w:rFonts w:ascii="Times New Roman" w:hAnsi="Times New Roman" w:cs="Times New Roman"/>
          <w:sz w:val="24"/>
          <w:szCs w:val="24"/>
        </w:rPr>
        <w:t xml:space="preserve">a </w:t>
      </w:r>
      <w:r w:rsidRPr="00830C04">
        <w:rPr>
          <w:rFonts w:ascii="Times New Roman" w:hAnsi="Times New Roman" w:cs="Times New Roman"/>
          <w:sz w:val="24"/>
          <w:szCs w:val="24"/>
        </w:rPr>
        <w:t xml:space="preserve">significant </w:t>
      </w:r>
      <w:r>
        <w:rPr>
          <w:rFonts w:ascii="Times New Roman" w:hAnsi="Times New Roman" w:cs="Times New Roman"/>
          <w:sz w:val="24"/>
          <w:szCs w:val="24"/>
        </w:rPr>
        <w:t xml:space="preserve">variation </w:t>
      </w:r>
      <w:r w:rsidRPr="00830C04">
        <w:rPr>
          <w:rFonts w:ascii="Times New Roman" w:hAnsi="Times New Roman" w:cs="Times New Roman"/>
          <w:color w:val="000000" w:themeColor="text1"/>
          <w:sz w:val="24"/>
          <w:szCs w:val="24"/>
        </w:rPr>
        <w:t xml:space="preserve">(p≤0.05) in </w:t>
      </w:r>
      <w:r>
        <w:rPr>
          <w:rFonts w:ascii="Times New Roman" w:hAnsi="Times New Roman" w:cs="Times New Roman"/>
          <w:color w:val="000000" w:themeColor="text1"/>
          <w:sz w:val="24"/>
          <w:szCs w:val="24"/>
        </w:rPr>
        <w:t xml:space="preserve">rachis </w:t>
      </w:r>
      <w:r w:rsidRPr="00830C04">
        <w:rPr>
          <w:rFonts w:ascii="Times New Roman" w:hAnsi="Times New Roman" w:cs="Times New Roman"/>
          <w:color w:val="000000" w:themeColor="text1"/>
          <w:sz w:val="24"/>
          <w:szCs w:val="24"/>
        </w:rPr>
        <w:t xml:space="preserve">length by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w:t>
      </w:r>
      <w:r w:rsidRPr="00830C04">
        <w:rPr>
          <w:rFonts w:ascii="Times New Roman" w:hAnsi="Times New Roman" w:cs="Times New Roman"/>
          <w:sz w:val="24"/>
          <w:szCs w:val="24"/>
        </w:rPr>
        <w:t xml:space="preserve"> percent </w:t>
      </w:r>
      <w:r>
        <w:rPr>
          <w:rFonts w:ascii="Times New Roman" w:hAnsi="Times New Roman" w:cs="Times New Roman"/>
          <w:sz w:val="24"/>
          <w:szCs w:val="24"/>
        </w:rPr>
        <w:t xml:space="preserve">shade and its </w:t>
      </w:r>
      <w:r w:rsidRPr="00830C04">
        <w:rPr>
          <w:rFonts w:ascii="Times New Roman" w:hAnsi="Times New Roman" w:cs="Times New Roman"/>
          <w:sz w:val="24"/>
          <w:szCs w:val="24"/>
        </w:rPr>
        <w:t xml:space="preserve">interaction. </w:t>
      </w:r>
    </w:p>
    <w:p w14:paraId="5C6F4B3C" w14:textId="3A9C189C" w:rsidR="00F86CA7" w:rsidRPr="00830C04" w:rsidRDefault="00F86CA7" w:rsidP="00B665B7">
      <w:pPr>
        <w:spacing w:before="240" w:line="36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Pr="00830C04">
        <w:rPr>
          <w:rFonts w:ascii="Times New Roman" w:hAnsi="Times New Roman" w:cs="Times New Roman"/>
          <w:color w:val="000000"/>
          <w:sz w:val="24"/>
          <w:szCs w:val="24"/>
        </w:rPr>
        <w:t xml:space="preserve"> table of </w:t>
      </w:r>
      <w:r>
        <w:rPr>
          <w:rFonts w:ascii="Times New Roman" w:hAnsi="Times New Roman" w:cs="Times New Roman"/>
          <w:color w:val="000000"/>
          <w:sz w:val="24"/>
          <w:szCs w:val="24"/>
        </w:rPr>
        <w:t xml:space="preserve">rachis </w:t>
      </w:r>
      <w:r w:rsidRPr="00830C04">
        <w:rPr>
          <w:rFonts w:ascii="Times New Roman" w:hAnsi="Times New Roman" w:cs="Times New Roman"/>
          <w:color w:val="000000"/>
          <w:sz w:val="24"/>
          <w:szCs w:val="24"/>
        </w:rPr>
        <w:t xml:space="preserve">length </w:t>
      </w:r>
      <w:r>
        <w:rPr>
          <w:rFonts w:ascii="Times New Roman" w:hAnsi="Times New Roman" w:cs="Times New Roman"/>
          <w:color w:val="000000"/>
          <w:sz w:val="24"/>
          <w:szCs w:val="24"/>
        </w:rPr>
        <w:t>shows</w:t>
      </w:r>
      <w:r w:rsidRPr="00830C04">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 xml:space="preserve">the </w:t>
      </w:r>
      <w:r w:rsidRPr="00830C04">
        <w:rPr>
          <w:rFonts w:ascii="Times New Roman" w:hAnsi="Times New Roman" w:cs="Times New Roman"/>
          <w:color w:val="000000"/>
          <w:sz w:val="24"/>
          <w:szCs w:val="24"/>
        </w:rPr>
        <w:t xml:space="preserve">maximum </w:t>
      </w:r>
      <w:r>
        <w:rPr>
          <w:rFonts w:ascii="Times New Roman" w:hAnsi="Times New Roman" w:cs="Times New Roman"/>
          <w:color w:val="000000"/>
          <w:sz w:val="24"/>
          <w:szCs w:val="24"/>
        </w:rPr>
        <w:t>rachis length (24.1 cm</w:t>
      </w:r>
      <w:r w:rsidRPr="00830C04">
        <w:rPr>
          <w:rFonts w:ascii="Times New Roman" w:hAnsi="Times New Roman" w:cs="Times New Roman"/>
          <w:color w:val="000000"/>
          <w:sz w:val="24"/>
          <w:szCs w:val="24"/>
        </w:rPr>
        <w:t>) was produced in gladiolus plant</w:t>
      </w:r>
      <w:r>
        <w:rPr>
          <w:rFonts w:ascii="Times New Roman" w:hAnsi="Times New Roman" w:cs="Times New Roman"/>
          <w:color w:val="000000"/>
          <w:sz w:val="24"/>
          <w:szCs w:val="24"/>
        </w:rPr>
        <w:t>s</w:t>
      </w:r>
      <w:r w:rsidRPr="00830C04">
        <w:rPr>
          <w:rFonts w:ascii="Times New Roman" w:hAnsi="Times New Roman" w:cs="Times New Roman"/>
          <w:color w:val="000000"/>
          <w:sz w:val="24"/>
          <w:szCs w:val="24"/>
        </w:rPr>
        <w:t xml:space="preserve"> when plant</w:t>
      </w:r>
      <w:r>
        <w:rPr>
          <w:rFonts w:ascii="Times New Roman" w:hAnsi="Times New Roman" w:cs="Times New Roman"/>
          <w:color w:val="000000"/>
          <w:sz w:val="24"/>
          <w:szCs w:val="24"/>
        </w:rPr>
        <w:t>s</w:t>
      </w:r>
      <w:r w:rsidRPr="00830C04">
        <w:rPr>
          <w:rFonts w:ascii="Times New Roman" w:hAnsi="Times New Roman" w:cs="Times New Roman"/>
          <w:color w:val="000000"/>
          <w:sz w:val="24"/>
          <w:szCs w:val="24"/>
        </w:rPr>
        <w:t xml:space="preserve"> were treated </w:t>
      </w:r>
      <w:r>
        <w:rPr>
          <w:rFonts w:ascii="Times New Roman" w:hAnsi="Times New Roman" w:cs="Times New Roman"/>
          <w:color w:val="000000"/>
          <w:sz w:val="24"/>
          <w:szCs w:val="24"/>
        </w:rPr>
        <w:t xml:space="preserve">with 600 ppm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acid,</w:t>
      </w:r>
      <w:r w:rsidRPr="00830C04">
        <w:rPr>
          <w:rFonts w:ascii="Times New Roman" w:hAnsi="Times New Roman" w:cs="Times New Roman"/>
          <w:color w:val="000000"/>
          <w:sz w:val="24"/>
          <w:szCs w:val="24"/>
        </w:rPr>
        <w:t xml:space="preserve"> followed by </w:t>
      </w:r>
      <w:r>
        <w:rPr>
          <w:rFonts w:ascii="Times New Roman" w:hAnsi="Times New Roman" w:cs="Times New Roman"/>
          <w:color w:val="000000"/>
          <w:sz w:val="24"/>
          <w:szCs w:val="24"/>
        </w:rPr>
        <w:t xml:space="preserve">(19.2 cm) with </w:t>
      </w:r>
      <w:r w:rsidRPr="00830C04">
        <w:rPr>
          <w:rFonts w:ascii="Times New Roman" w:hAnsi="Times New Roman" w:cs="Times New Roman"/>
          <w:color w:val="000000"/>
          <w:sz w:val="24"/>
          <w:szCs w:val="24"/>
        </w:rPr>
        <w:t xml:space="preserve">400 ppm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acid, while</w:t>
      </w:r>
      <w:r>
        <w:rPr>
          <w:rFonts w:ascii="Times New Roman" w:hAnsi="Times New Roman" w:cs="Times New Roman"/>
          <w:color w:val="000000"/>
          <w:sz w:val="24"/>
          <w:szCs w:val="24"/>
        </w:rPr>
        <w:t xml:space="preserve"> the</w:t>
      </w:r>
      <w:r w:rsidRPr="00830C04">
        <w:rPr>
          <w:rFonts w:ascii="Times New Roman" w:hAnsi="Times New Roman" w:cs="Times New Roman"/>
          <w:color w:val="000000"/>
          <w:sz w:val="24"/>
          <w:szCs w:val="24"/>
        </w:rPr>
        <w:t xml:space="preserve"> control (no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produced minimum </w:t>
      </w:r>
      <w:r>
        <w:rPr>
          <w:rFonts w:ascii="Times New Roman" w:hAnsi="Times New Roman" w:cs="Times New Roman"/>
          <w:color w:val="000000"/>
          <w:sz w:val="24"/>
          <w:szCs w:val="24"/>
        </w:rPr>
        <w:t>Rachis length (15.8 cm</w:t>
      </w:r>
      <w:r w:rsidRPr="00830C04">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however the </w:t>
      </w:r>
      <w:r w:rsidR="00F15971">
        <w:rPr>
          <w:rFonts w:ascii="Times New Roman" w:hAnsi="Times New Roman" w:cs="Times New Roman"/>
          <w:color w:val="000000"/>
          <w:sz w:val="24"/>
          <w:szCs w:val="24"/>
        </w:rPr>
        <w:t>latter</w:t>
      </w:r>
      <w:r>
        <w:rPr>
          <w:rFonts w:ascii="Times New Roman" w:hAnsi="Times New Roman" w:cs="Times New Roman"/>
          <w:color w:val="000000"/>
          <w:sz w:val="24"/>
          <w:szCs w:val="24"/>
        </w:rPr>
        <w:t xml:space="preserve"> two were at par with each other</w:t>
      </w:r>
      <w:r w:rsidRPr="00830C04">
        <w:rPr>
          <w:rFonts w:ascii="Times New Roman" w:hAnsi="Times New Roman" w:cs="Times New Roman"/>
          <w:color w:val="000000"/>
          <w:sz w:val="24"/>
          <w:szCs w:val="24"/>
        </w:rPr>
        <w:t xml:space="preserve">. In case of percent </w:t>
      </w:r>
      <w:r>
        <w:rPr>
          <w:rFonts w:ascii="Times New Roman" w:hAnsi="Times New Roman" w:cs="Times New Roman"/>
          <w:color w:val="000000"/>
          <w:sz w:val="24"/>
          <w:szCs w:val="24"/>
        </w:rPr>
        <w:t>shades 0</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(open field) </w:t>
      </w:r>
      <w:r w:rsidRPr="00830C04">
        <w:rPr>
          <w:rFonts w:ascii="Times New Roman" w:hAnsi="Times New Roman" w:cs="Times New Roman"/>
          <w:color w:val="000000"/>
          <w:sz w:val="24"/>
          <w:szCs w:val="24"/>
        </w:rPr>
        <w:t xml:space="preserve">produced grater </w:t>
      </w:r>
      <w:r>
        <w:rPr>
          <w:rFonts w:ascii="Times New Roman" w:hAnsi="Times New Roman" w:cs="Times New Roman"/>
          <w:color w:val="000000"/>
          <w:sz w:val="24"/>
          <w:szCs w:val="24"/>
        </w:rPr>
        <w:t>Rachis Length (22</w:t>
      </w:r>
      <w:r w:rsidRPr="00830C04">
        <w:rPr>
          <w:rFonts w:ascii="Times New Roman" w:hAnsi="Times New Roman" w:cs="Times New Roman"/>
          <w:color w:val="000000"/>
          <w:sz w:val="24"/>
          <w:szCs w:val="24"/>
        </w:rPr>
        <w:t>.</w:t>
      </w:r>
      <w:r>
        <w:rPr>
          <w:rFonts w:ascii="Times New Roman" w:hAnsi="Times New Roman" w:cs="Times New Roman"/>
          <w:color w:val="000000"/>
          <w:sz w:val="24"/>
          <w:szCs w:val="24"/>
        </w:rPr>
        <w:t>8 cm</w:t>
      </w:r>
      <w:r w:rsidRPr="00830C04">
        <w:rPr>
          <w:rFonts w:ascii="Times New Roman" w:hAnsi="Times New Roman" w:cs="Times New Roman"/>
          <w:color w:val="000000"/>
          <w:sz w:val="24"/>
          <w:szCs w:val="24"/>
        </w:rPr>
        <w:t xml:space="preserve">) as compared to other </w:t>
      </w:r>
      <w:r>
        <w:rPr>
          <w:rFonts w:ascii="Times New Roman" w:hAnsi="Times New Roman" w:cs="Times New Roman"/>
          <w:color w:val="000000"/>
          <w:sz w:val="24"/>
          <w:szCs w:val="24"/>
        </w:rPr>
        <w:t>shade ratios which is (16.0 cm) in 75</w:t>
      </w:r>
      <w:r w:rsidRPr="00830C04">
        <w:rPr>
          <w:rFonts w:ascii="Times New Roman" w:hAnsi="Times New Roman" w:cs="Times New Roman"/>
          <w:color w:val="000000"/>
          <w:sz w:val="24"/>
          <w:szCs w:val="24"/>
        </w:rPr>
        <w:t xml:space="preserve"> %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and (17.5</w:t>
      </w:r>
      <w:r>
        <w:rPr>
          <w:rFonts w:ascii="Times New Roman" w:hAnsi="Times New Roman" w:cs="Times New Roman"/>
          <w:color w:val="000000"/>
          <w:sz w:val="24"/>
          <w:szCs w:val="24"/>
        </w:rPr>
        <w:t xml:space="preserve"> cm</w:t>
      </w:r>
      <w:r w:rsidRPr="00830C04">
        <w:rPr>
          <w:rFonts w:ascii="Times New Roman" w:hAnsi="Times New Roman" w:cs="Times New Roman"/>
          <w:color w:val="000000"/>
          <w:sz w:val="24"/>
          <w:szCs w:val="24"/>
        </w:rPr>
        <w:t xml:space="preserve">) at 50%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w:t>
      </w:r>
    </w:p>
    <w:p w14:paraId="34A63489" w14:textId="66113B50" w:rsidR="00F86CA7" w:rsidRPr="00830C04" w:rsidRDefault="00F86CA7" w:rsidP="00B665B7">
      <w:pPr>
        <w:spacing w:before="240" w:line="360" w:lineRule="auto"/>
        <w:ind w:firstLine="720"/>
        <w:contextualSpacing/>
        <w:jc w:val="both"/>
        <w:rPr>
          <w:rFonts w:ascii="Times New Roman" w:hAnsi="Times New Roman" w:cs="Times New Roman"/>
          <w:color w:val="000000"/>
          <w:sz w:val="24"/>
          <w:szCs w:val="24"/>
        </w:rPr>
      </w:pPr>
      <w:r w:rsidRPr="00830C04">
        <w:rPr>
          <w:rFonts w:ascii="Times New Roman" w:hAnsi="Times New Roman" w:cs="Times New Roman"/>
          <w:color w:val="000000"/>
          <w:sz w:val="24"/>
          <w:szCs w:val="24"/>
        </w:rPr>
        <w:t xml:space="preserve"> Interaction between different concentration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and different percent of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shows that highest </w:t>
      </w:r>
      <w:r>
        <w:rPr>
          <w:rFonts w:ascii="Times New Roman" w:hAnsi="Times New Roman" w:cs="Times New Roman"/>
          <w:color w:val="000000"/>
          <w:sz w:val="24"/>
          <w:szCs w:val="24"/>
        </w:rPr>
        <w:t>rachis length (30.0 cm</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the </w:t>
      </w:r>
      <w:r w:rsidRPr="00830C04">
        <w:rPr>
          <w:rFonts w:ascii="Times New Roman" w:hAnsi="Times New Roman" w:cs="Times New Roman"/>
          <w:color w:val="000000"/>
          <w:sz w:val="24"/>
          <w:szCs w:val="24"/>
        </w:rPr>
        <w:t>g</w:t>
      </w:r>
      <w:r>
        <w:rPr>
          <w:rFonts w:ascii="Times New Roman" w:hAnsi="Times New Roman" w:cs="Times New Roman"/>
          <w:color w:val="000000"/>
          <w:sz w:val="24"/>
          <w:szCs w:val="24"/>
        </w:rPr>
        <w:t>ladiolus plant produced in open the field</w:t>
      </w:r>
      <w:r w:rsidR="003524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 </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with 600 ppm of </w:t>
      </w:r>
      <w:proofErr w:type="spellStart"/>
      <w:r>
        <w:rPr>
          <w:rFonts w:ascii="Times New Roman" w:hAnsi="Times New Roman" w:cs="Times New Roman"/>
          <w:color w:val="000000"/>
          <w:sz w:val="24"/>
          <w:szCs w:val="24"/>
        </w:rPr>
        <w:t>Humic</w:t>
      </w:r>
      <w:proofErr w:type="spellEnd"/>
      <w:r w:rsidRPr="00830C04">
        <w:rPr>
          <w:rFonts w:ascii="Times New Roman" w:hAnsi="Times New Roman" w:cs="Times New Roman"/>
          <w:color w:val="000000"/>
          <w:sz w:val="24"/>
          <w:szCs w:val="24"/>
        </w:rPr>
        <w:t xml:space="preserve"> acid while minimum </w:t>
      </w:r>
      <w:r>
        <w:rPr>
          <w:rFonts w:ascii="Times New Roman" w:hAnsi="Times New Roman" w:cs="Times New Roman"/>
          <w:color w:val="000000"/>
          <w:sz w:val="24"/>
          <w:szCs w:val="24"/>
        </w:rPr>
        <w:t xml:space="preserve">rachis </w:t>
      </w:r>
      <w:r w:rsidRPr="00830C04">
        <w:rPr>
          <w:rFonts w:ascii="Times New Roman" w:hAnsi="Times New Roman" w:cs="Times New Roman"/>
          <w:color w:val="000000"/>
          <w:sz w:val="24"/>
          <w:szCs w:val="24"/>
        </w:rPr>
        <w:t>length recorded (12.0</w:t>
      </w:r>
      <w:r>
        <w:rPr>
          <w:rFonts w:ascii="Times New Roman" w:hAnsi="Times New Roman" w:cs="Times New Roman"/>
          <w:color w:val="000000"/>
          <w:sz w:val="24"/>
          <w:szCs w:val="24"/>
        </w:rPr>
        <w:t xml:space="preserve"> cm</w:t>
      </w:r>
      <w:r w:rsidRPr="00830C04">
        <w:rPr>
          <w:rFonts w:ascii="Times New Roman" w:hAnsi="Times New Roman" w:cs="Times New Roman"/>
          <w:color w:val="000000"/>
          <w:sz w:val="24"/>
          <w:szCs w:val="24"/>
        </w:rPr>
        <w:t>) with the treatmen</w:t>
      </w:r>
      <w:r>
        <w:rPr>
          <w:rFonts w:ascii="Times New Roman" w:hAnsi="Times New Roman" w:cs="Times New Roman"/>
          <w:color w:val="000000"/>
          <w:sz w:val="24"/>
          <w:szCs w:val="24"/>
        </w:rPr>
        <w:t xml:space="preserve">t of 200 ppm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acid at 75 </w:t>
      </w:r>
      <w:r w:rsidRPr="00830C0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shade</w:t>
      </w:r>
      <w:r w:rsidRPr="00830C04">
        <w:rPr>
          <w:rFonts w:ascii="Times New Roman" w:hAnsi="Times New Roman" w:cs="Times New Roman"/>
          <w:color w:val="000000"/>
          <w:sz w:val="24"/>
          <w:szCs w:val="24"/>
        </w:rPr>
        <w:t>.</w:t>
      </w:r>
    </w:p>
    <w:p w14:paraId="041733F6" w14:textId="77777777" w:rsidR="00B665B7" w:rsidRDefault="00F86CA7" w:rsidP="00B665B7">
      <w:pPr>
        <w:spacing w:before="240" w:line="360" w:lineRule="auto"/>
        <w:contextualSpacing/>
        <w:jc w:val="both"/>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bCs/>
          <w:color w:val="000000"/>
          <w:sz w:val="24"/>
          <w:szCs w:val="24"/>
        </w:rPr>
        <w:t>Spike length (cm)</w:t>
      </w:r>
    </w:p>
    <w:p w14:paraId="0F6505B1" w14:textId="284E59E0" w:rsidR="00F86CA7" w:rsidRPr="00B665B7" w:rsidRDefault="00F86CA7" w:rsidP="00B665B7">
      <w:pPr>
        <w:spacing w:before="240" w:line="360" w:lineRule="auto"/>
        <w:ind w:firstLine="720"/>
        <w:contextualSpacing/>
        <w:jc w:val="both"/>
        <w:rPr>
          <w:rFonts w:ascii="Times New Roman" w:eastAsia="Times New Roman" w:hAnsi="Times New Roman" w:cs="Times New Roman"/>
          <w:b/>
          <w:color w:val="000000"/>
          <w:sz w:val="24"/>
          <w:szCs w:val="24"/>
        </w:rPr>
      </w:pPr>
      <w:r w:rsidRPr="00830C04">
        <w:rPr>
          <w:rFonts w:ascii="Times New Roman" w:hAnsi="Times New Roman" w:cs="Times New Roman"/>
          <w:sz w:val="24"/>
          <w:szCs w:val="24"/>
        </w:rPr>
        <w:t xml:space="preserve">Data concerning spike length as strengthened by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and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is documented in Table 4.8. and analysis of variance (ANOVA) shows in table 4.8a </w:t>
      </w:r>
      <w:r w:rsidR="00F15971" w:rsidRPr="00830C04">
        <w:rPr>
          <w:rFonts w:ascii="Times New Roman" w:hAnsi="Times New Roman" w:cs="Times New Roman"/>
          <w:sz w:val="24"/>
          <w:szCs w:val="24"/>
        </w:rPr>
        <w:t>the</w:t>
      </w:r>
      <w:r w:rsidRPr="00830C04">
        <w:rPr>
          <w:rFonts w:ascii="Times New Roman" w:hAnsi="Times New Roman" w:cs="Times New Roman"/>
          <w:sz w:val="24"/>
          <w:szCs w:val="24"/>
        </w:rPr>
        <w:t xml:space="preserve"> statistical analysis showed significant </w:t>
      </w:r>
      <w:r w:rsidRPr="00830C04">
        <w:rPr>
          <w:rFonts w:ascii="Times New Roman" w:hAnsi="Times New Roman" w:cs="Times New Roman"/>
          <w:color w:val="000000" w:themeColor="text1"/>
          <w:sz w:val="24"/>
          <w:szCs w:val="24"/>
        </w:rPr>
        <w:t>(p≤0.05)</w:t>
      </w:r>
      <w:r w:rsidRPr="00830C04">
        <w:rPr>
          <w:rFonts w:ascii="Times New Roman" w:hAnsi="Times New Roman" w:cs="Times New Roman"/>
          <w:sz w:val="24"/>
          <w:szCs w:val="24"/>
        </w:rPr>
        <w:t xml:space="preserve"> influence of </w:t>
      </w:r>
      <w:proofErr w:type="spellStart"/>
      <w:r>
        <w:rPr>
          <w:rFonts w:ascii="Times New Roman" w:hAnsi="Times New Roman" w:cs="Times New Roman"/>
          <w:sz w:val="24"/>
          <w:szCs w:val="24"/>
        </w:rPr>
        <w:t>Humic</w:t>
      </w:r>
      <w:proofErr w:type="spellEnd"/>
      <w:r w:rsidRPr="00830C04">
        <w:rPr>
          <w:rFonts w:ascii="Times New Roman" w:hAnsi="Times New Roman" w:cs="Times New Roman"/>
          <w:sz w:val="24"/>
          <w:szCs w:val="24"/>
        </w:rPr>
        <w:t xml:space="preserve"> acid and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on spike length, while its interaction was also found non-significant. </w:t>
      </w:r>
    </w:p>
    <w:p w14:paraId="31980B01" w14:textId="77777777" w:rsidR="00F86CA7" w:rsidRPr="00830C04" w:rsidRDefault="00F86CA7" w:rsidP="00B665B7">
      <w:pPr>
        <w:spacing w:before="240" w:line="36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The m</w:t>
      </w:r>
      <w:r w:rsidRPr="00830C04">
        <w:rPr>
          <w:rFonts w:ascii="Times New Roman" w:hAnsi="Times New Roman" w:cs="Times New Roman"/>
          <w:color w:val="000000"/>
          <w:sz w:val="24"/>
          <w:szCs w:val="24"/>
        </w:rPr>
        <w:t>ean table shows that m</w:t>
      </w:r>
      <w:r w:rsidRPr="00830C04">
        <w:rPr>
          <w:rFonts w:ascii="Times New Roman" w:eastAsia="Times New Roman" w:hAnsi="Times New Roman" w:cs="Times New Roman"/>
          <w:color w:val="000000"/>
          <w:sz w:val="24"/>
          <w:szCs w:val="24"/>
        </w:rPr>
        <w:t xml:space="preserve">aximum </w:t>
      </w:r>
      <w:r w:rsidRPr="00830C04">
        <w:rPr>
          <w:rFonts w:ascii="Times New Roman" w:hAnsi="Times New Roman" w:cs="Times New Roman"/>
          <w:sz w:val="24"/>
          <w:szCs w:val="24"/>
        </w:rPr>
        <w:t xml:space="preserve">spike length </w:t>
      </w:r>
      <w:r w:rsidRPr="00830C04">
        <w:rPr>
          <w:rFonts w:ascii="Times New Roman" w:eastAsia="Times New Roman" w:hAnsi="Times New Roman" w:cs="Times New Roman"/>
          <w:color w:val="000000"/>
          <w:sz w:val="24"/>
          <w:szCs w:val="24"/>
        </w:rPr>
        <w:t>(58.8 cm) was produced by 600</w:t>
      </w:r>
      <w:r w:rsidRPr="00830C04">
        <w:rPr>
          <w:rFonts w:ascii="Times New Roman" w:hAnsi="Times New Roman" w:cs="Times New Roman"/>
          <w:color w:val="000000"/>
          <w:sz w:val="24"/>
          <w:szCs w:val="24"/>
        </w:rPr>
        <w:t xml:space="preserve"> ppm</w:t>
      </w:r>
      <w:r w:rsidRPr="00830C0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w:t>
      </w:r>
      <w:r w:rsidRPr="00830C04">
        <w:rPr>
          <w:rFonts w:ascii="Times New Roman" w:eastAsia="Times New Roman" w:hAnsi="Times New Roman" w:cs="Times New Roman"/>
          <w:color w:val="000000"/>
          <w:sz w:val="24"/>
          <w:szCs w:val="24"/>
        </w:rPr>
        <w:t>acid levels,</w:t>
      </w:r>
      <w:r w:rsidRPr="00830C04">
        <w:rPr>
          <w:rFonts w:ascii="Times New Roman" w:hAnsi="Times New Roman" w:cs="Times New Roman"/>
          <w:color w:val="000000"/>
          <w:sz w:val="24"/>
          <w:szCs w:val="24"/>
        </w:rPr>
        <w:t xml:space="preserve"> which is</w:t>
      </w:r>
      <w:r w:rsidRPr="00830C04">
        <w:rPr>
          <w:rFonts w:ascii="Times New Roman" w:eastAsia="Times New Roman" w:hAnsi="Times New Roman" w:cs="Times New Roman"/>
          <w:color w:val="000000"/>
          <w:sz w:val="24"/>
          <w:szCs w:val="24"/>
        </w:rPr>
        <w:t xml:space="preserve"> followed by 400</w:t>
      </w:r>
      <w:r w:rsidRPr="00830C04">
        <w:rPr>
          <w:rFonts w:ascii="Times New Roman" w:hAnsi="Times New Roman" w:cs="Times New Roman"/>
          <w:color w:val="000000"/>
          <w:sz w:val="24"/>
          <w:szCs w:val="24"/>
        </w:rPr>
        <w:t xml:space="preserve"> ppm</w:t>
      </w:r>
      <w:r w:rsidRPr="00830C04">
        <w:rPr>
          <w:rFonts w:ascii="Times New Roman" w:eastAsia="Times New Roman" w:hAnsi="Times New Roman" w:cs="Times New Roman"/>
          <w:color w:val="000000"/>
          <w:sz w:val="24"/>
          <w:szCs w:val="24"/>
        </w:rPr>
        <w:t xml:space="preserve">, while </w:t>
      </w:r>
      <w:r>
        <w:rPr>
          <w:rFonts w:ascii="Times New Roman" w:eastAsia="Times New Roman" w:hAnsi="Times New Roman" w:cs="Times New Roman"/>
          <w:color w:val="000000"/>
          <w:sz w:val="24"/>
          <w:szCs w:val="24"/>
        </w:rPr>
        <w:t xml:space="preserve">the </w:t>
      </w:r>
      <w:r w:rsidRPr="00830C04">
        <w:rPr>
          <w:rFonts w:ascii="Times New Roman" w:eastAsia="Times New Roman" w:hAnsi="Times New Roman" w:cs="Times New Roman"/>
          <w:color w:val="000000"/>
          <w:sz w:val="24"/>
          <w:szCs w:val="24"/>
        </w:rPr>
        <w:t xml:space="preserve">control (no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w:t>
      </w:r>
      <w:r w:rsidRPr="00830C04">
        <w:rPr>
          <w:rFonts w:ascii="Times New Roman" w:eastAsia="Times New Roman" w:hAnsi="Times New Roman" w:cs="Times New Roman"/>
          <w:color w:val="000000"/>
          <w:sz w:val="24"/>
          <w:szCs w:val="24"/>
        </w:rPr>
        <w:t xml:space="preserve">acid) produces minimum </w:t>
      </w:r>
      <w:r w:rsidRPr="00830C04">
        <w:rPr>
          <w:rFonts w:ascii="Times New Roman" w:hAnsi="Times New Roman" w:cs="Times New Roman"/>
          <w:sz w:val="24"/>
          <w:szCs w:val="24"/>
        </w:rPr>
        <w:t>spike length</w:t>
      </w:r>
      <w:r w:rsidRPr="00830C04">
        <w:rPr>
          <w:rFonts w:ascii="Times New Roman" w:eastAsia="Times New Roman" w:hAnsi="Times New Roman" w:cs="Times New Roman"/>
          <w:color w:val="000000"/>
          <w:sz w:val="24"/>
          <w:szCs w:val="24"/>
        </w:rPr>
        <w:t xml:space="preserve"> (54.6 cm). </w:t>
      </w:r>
      <w:r>
        <w:rPr>
          <w:rFonts w:ascii="Times New Roman" w:hAnsi="Times New Roman" w:cs="Times New Roman"/>
          <w:color w:val="000000"/>
          <w:sz w:val="24"/>
          <w:szCs w:val="24"/>
        </w:rPr>
        <w:t>In case of</w:t>
      </w:r>
      <w:r w:rsidRPr="00830C04">
        <w:rPr>
          <w:rFonts w:ascii="Times New Roman" w:hAnsi="Times New Roman" w:cs="Times New Roman"/>
          <w:color w:val="000000"/>
          <w:sz w:val="24"/>
          <w:szCs w:val="24"/>
        </w:rPr>
        <w:t xml:space="preserve"> percent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0 % of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w:t>
      </w:r>
      <w:r w:rsidRPr="00830C04">
        <w:rPr>
          <w:rFonts w:ascii="Times New Roman" w:eastAsia="Times New Roman" w:hAnsi="Times New Roman" w:cs="Times New Roman"/>
          <w:color w:val="000000"/>
          <w:sz w:val="24"/>
          <w:szCs w:val="24"/>
        </w:rPr>
        <w:t xml:space="preserve">produce lengthy </w:t>
      </w:r>
      <w:r w:rsidRPr="00830C04">
        <w:rPr>
          <w:rFonts w:ascii="Times New Roman" w:hAnsi="Times New Roman" w:cs="Times New Roman"/>
          <w:sz w:val="24"/>
          <w:szCs w:val="24"/>
        </w:rPr>
        <w:t xml:space="preserve">spike </w:t>
      </w:r>
      <w:r>
        <w:rPr>
          <w:rFonts w:ascii="Times New Roman" w:eastAsia="Times New Roman" w:hAnsi="Times New Roman" w:cs="Times New Roman"/>
          <w:color w:val="000000"/>
          <w:sz w:val="24"/>
          <w:szCs w:val="24"/>
        </w:rPr>
        <w:t>(58.5</w:t>
      </w:r>
      <w:r w:rsidRPr="00830C04">
        <w:rPr>
          <w:rFonts w:ascii="Times New Roman" w:eastAsia="Times New Roman" w:hAnsi="Times New Roman" w:cs="Times New Roman"/>
          <w:color w:val="000000"/>
          <w:sz w:val="24"/>
          <w:szCs w:val="24"/>
        </w:rPr>
        <w:t xml:space="preserve"> cm) as compared to other </w:t>
      </w:r>
      <w:r>
        <w:rPr>
          <w:rFonts w:ascii="Times New Roman" w:eastAsia="Times New Roman" w:hAnsi="Times New Roman" w:cs="Times New Roman"/>
          <w:color w:val="000000"/>
          <w:sz w:val="24"/>
          <w:szCs w:val="24"/>
        </w:rPr>
        <w:t>shade</w:t>
      </w:r>
      <w:r w:rsidRPr="00830C04">
        <w:rPr>
          <w:rFonts w:ascii="Times New Roman" w:eastAsia="Times New Roman" w:hAnsi="Times New Roman" w:cs="Times New Roman"/>
          <w:color w:val="000000"/>
          <w:sz w:val="24"/>
          <w:szCs w:val="24"/>
        </w:rPr>
        <w:t xml:space="preserve"> ratios</w:t>
      </w:r>
      <w:r>
        <w:rPr>
          <w:rFonts w:ascii="Times New Roman" w:hAnsi="Times New Roman" w:cs="Times New Roman"/>
          <w:color w:val="000000"/>
          <w:sz w:val="24"/>
          <w:szCs w:val="24"/>
        </w:rPr>
        <w:t xml:space="preserve"> which was 54.7 and 56.0 cm</w:t>
      </w:r>
      <w:r w:rsidRPr="00830C04">
        <w:rPr>
          <w:rFonts w:ascii="Times New Roman" w:hAnsi="Times New Roman" w:cs="Times New Roman"/>
          <w:color w:val="000000"/>
          <w:sz w:val="24"/>
          <w:szCs w:val="24"/>
        </w:rPr>
        <w:t xml:space="preserve"> at </w:t>
      </w:r>
      <w:r>
        <w:rPr>
          <w:rFonts w:ascii="Times New Roman" w:hAnsi="Times New Roman" w:cs="Times New Roman"/>
          <w:color w:val="000000"/>
          <w:sz w:val="24"/>
          <w:szCs w:val="24"/>
        </w:rPr>
        <w:t xml:space="preserve">75 % and </w:t>
      </w:r>
      <w:r w:rsidRPr="00830C04">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shades respectively however these were at par with each other</w:t>
      </w:r>
      <w:r w:rsidRPr="00830C04">
        <w:rPr>
          <w:rFonts w:ascii="Times New Roman" w:hAnsi="Times New Roman" w:cs="Times New Roman"/>
          <w:color w:val="000000"/>
          <w:sz w:val="24"/>
          <w:szCs w:val="24"/>
        </w:rPr>
        <w:t>.</w:t>
      </w:r>
    </w:p>
    <w:p w14:paraId="30EAE594" w14:textId="77777777" w:rsidR="00F86CA7" w:rsidRPr="00843E1C" w:rsidRDefault="00F86CA7" w:rsidP="00B665B7">
      <w:pPr>
        <w:spacing w:before="240" w:line="360" w:lineRule="auto"/>
        <w:ind w:firstLine="720"/>
        <w:contextualSpacing/>
        <w:jc w:val="both"/>
        <w:rPr>
          <w:rFonts w:ascii="Times New Roman" w:hAnsi="Times New Roman" w:cs="Times New Roman"/>
          <w:color w:val="000000"/>
          <w:sz w:val="24"/>
          <w:szCs w:val="24"/>
        </w:rPr>
      </w:pPr>
      <w:r w:rsidRPr="00830C04">
        <w:rPr>
          <w:rFonts w:ascii="Times New Roman" w:hAnsi="Times New Roman" w:cs="Times New Roman"/>
          <w:color w:val="000000"/>
          <w:sz w:val="24"/>
          <w:szCs w:val="24"/>
        </w:rPr>
        <w:t xml:space="preserve">Interaction between levels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and different percent </w:t>
      </w:r>
      <w:r>
        <w:rPr>
          <w:rFonts w:ascii="Times New Roman" w:hAnsi="Times New Roman" w:cs="Times New Roman"/>
          <w:color w:val="000000"/>
          <w:sz w:val="24"/>
          <w:szCs w:val="24"/>
        </w:rPr>
        <w:t xml:space="preserve">shade the maximum spike length </w:t>
      </w:r>
      <w:r w:rsidRPr="00830C04">
        <w:rPr>
          <w:rFonts w:ascii="Times New Roman" w:hAnsi="Times New Roman" w:cs="Times New Roman"/>
          <w:color w:val="000000"/>
          <w:sz w:val="24"/>
          <w:szCs w:val="24"/>
        </w:rPr>
        <w:t>(</w:t>
      </w:r>
      <w:r>
        <w:rPr>
          <w:rFonts w:ascii="Times New Roman" w:hAnsi="Times New Roman" w:cs="Times New Roman"/>
          <w:color w:val="000000"/>
          <w:sz w:val="24"/>
          <w:szCs w:val="24"/>
        </w:rPr>
        <w:t>60.7cm</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was </w:t>
      </w:r>
      <w:r w:rsidRPr="00830C04">
        <w:rPr>
          <w:rFonts w:ascii="Times New Roman" w:hAnsi="Times New Roman" w:cs="Times New Roman"/>
          <w:color w:val="000000"/>
          <w:sz w:val="24"/>
          <w:szCs w:val="24"/>
        </w:rPr>
        <w:t xml:space="preserve">recorded in the application of 600 ppm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under </w:t>
      </w:r>
      <w:r>
        <w:rPr>
          <w:rFonts w:ascii="Times New Roman" w:hAnsi="Times New Roman" w:cs="Times New Roman"/>
          <w:color w:val="000000"/>
          <w:sz w:val="24"/>
          <w:szCs w:val="24"/>
        </w:rPr>
        <w:t>control condition</w:t>
      </w:r>
      <w:r w:rsidRPr="00830C04">
        <w:rPr>
          <w:rFonts w:ascii="Times New Roman" w:hAnsi="Times New Roman" w:cs="Times New Roman"/>
          <w:color w:val="000000"/>
          <w:sz w:val="24"/>
          <w:szCs w:val="24"/>
        </w:rPr>
        <w:t xml:space="preserve"> while the minimum spike length (52.2 cm) observed in covered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75% with the </w:t>
      </w:r>
      <w:r w:rsidRPr="00830C04">
        <w:rPr>
          <w:rFonts w:ascii="Times New Roman" w:hAnsi="Times New Roman" w:cs="Times New Roman"/>
          <w:color w:val="000000"/>
          <w:sz w:val="24"/>
          <w:szCs w:val="24"/>
        </w:rPr>
        <w:t xml:space="preserve">treatment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acid at the level of 0 ppm.</w:t>
      </w:r>
    </w:p>
    <w:p w14:paraId="567ADA18" w14:textId="32D6C1E4" w:rsidR="00F86CA7" w:rsidRPr="00454987" w:rsidRDefault="00F86CA7" w:rsidP="00B665B7">
      <w:pPr>
        <w:spacing w:before="240" w:line="360" w:lineRule="auto"/>
        <w:contextualSpacing/>
        <w:jc w:val="both"/>
        <w:rPr>
          <w:rFonts w:ascii="Times New Roman" w:hAnsi="Times New Roman" w:cs="Times New Roman"/>
          <w:color w:val="000000"/>
          <w:sz w:val="24"/>
          <w:szCs w:val="24"/>
          <w:shd w:val="clear" w:color="auto" w:fill="FFFFFF"/>
        </w:rPr>
      </w:pPr>
      <w:r w:rsidRPr="00830C04">
        <w:rPr>
          <w:rFonts w:ascii="Times New Roman" w:hAnsi="Times New Roman" w:cs="Times New Roman"/>
          <w:b/>
          <w:sz w:val="24"/>
          <w:szCs w:val="24"/>
        </w:rPr>
        <w:t xml:space="preserve">Spike diameter </w:t>
      </w:r>
      <w:r>
        <w:rPr>
          <w:rFonts w:ascii="Times New Roman" w:hAnsi="Times New Roman" w:cs="Times New Roman"/>
          <w:b/>
          <w:sz w:val="24"/>
          <w:szCs w:val="24"/>
        </w:rPr>
        <w:t>(mm)</w:t>
      </w:r>
    </w:p>
    <w:p w14:paraId="420DB245" w14:textId="77777777" w:rsidR="00F86CA7" w:rsidRPr="00830C04" w:rsidRDefault="00F86CA7" w:rsidP="00B665B7">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 xml:space="preserve">The spike diameter data of gladiolus plant as influenced by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application and different percent </w:t>
      </w:r>
      <w:r>
        <w:rPr>
          <w:rFonts w:ascii="Times New Roman" w:hAnsi="Times New Roman" w:cs="Times New Roman"/>
          <w:sz w:val="24"/>
          <w:szCs w:val="24"/>
        </w:rPr>
        <w:t>shade is furnished in Table 4.9</w:t>
      </w:r>
      <w:r w:rsidRPr="00830C04">
        <w:rPr>
          <w:rFonts w:ascii="Times New Roman" w:hAnsi="Times New Roman" w:cs="Times New Roman"/>
          <w:sz w:val="24"/>
          <w:szCs w:val="24"/>
        </w:rPr>
        <w:t xml:space="preserve"> </w:t>
      </w:r>
      <w:r>
        <w:rPr>
          <w:rFonts w:ascii="Times New Roman" w:hAnsi="Times New Roman" w:cs="Times New Roman"/>
          <w:sz w:val="24"/>
          <w:szCs w:val="24"/>
        </w:rPr>
        <w:t>a</w:t>
      </w:r>
      <w:r w:rsidRPr="00830C04">
        <w:rPr>
          <w:rFonts w:ascii="Times New Roman" w:hAnsi="Times New Roman" w:cs="Times New Roman"/>
          <w:sz w:val="24"/>
          <w:szCs w:val="24"/>
        </w:rPr>
        <w:t>nd the analysi</w:t>
      </w:r>
      <w:r>
        <w:rPr>
          <w:rFonts w:ascii="Times New Roman" w:hAnsi="Times New Roman" w:cs="Times New Roman"/>
          <w:sz w:val="24"/>
          <w:szCs w:val="24"/>
        </w:rPr>
        <w:t xml:space="preserve">s of variance is shown in table </w:t>
      </w:r>
      <w:r>
        <w:rPr>
          <w:rFonts w:ascii="Times New Roman" w:hAnsi="Times New Roman" w:cs="Times New Roman"/>
          <w:sz w:val="24"/>
          <w:szCs w:val="24"/>
        </w:rPr>
        <w:lastRenderedPageBreak/>
        <w:t>4.9</w:t>
      </w:r>
      <w:r w:rsidRPr="00830C04">
        <w:rPr>
          <w:rFonts w:ascii="Times New Roman" w:hAnsi="Times New Roman" w:cs="Times New Roman"/>
          <w:sz w:val="24"/>
          <w:szCs w:val="24"/>
        </w:rPr>
        <w:t xml:space="preserve">a. The statistical analysis showed substantial influence </w:t>
      </w:r>
      <w:r w:rsidRPr="00830C04">
        <w:rPr>
          <w:rFonts w:ascii="Times New Roman" w:hAnsi="Times New Roman" w:cs="Times New Roman"/>
          <w:color w:val="000000" w:themeColor="text1"/>
          <w:sz w:val="24"/>
          <w:szCs w:val="24"/>
        </w:rPr>
        <w:t>(p≤0.05)</w:t>
      </w:r>
      <w:r w:rsidRPr="00830C04">
        <w:rPr>
          <w:rFonts w:ascii="Times New Roman" w:hAnsi="Times New Roman" w:cs="Times New Roman"/>
          <w:sz w:val="24"/>
          <w:szCs w:val="24"/>
        </w:rPr>
        <w:t xml:space="preserve">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and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on spike diameter of gladiolus, while its interaction was found non-significant.</w:t>
      </w:r>
    </w:p>
    <w:p w14:paraId="227CDBF5" w14:textId="66E74584" w:rsidR="00F86CA7" w:rsidRPr="00830C04" w:rsidRDefault="00F86CA7" w:rsidP="00B665B7">
      <w:pPr>
        <w:spacing w:before="240" w:line="360" w:lineRule="auto"/>
        <w:contextualSpacing/>
        <w:jc w:val="both"/>
        <w:rPr>
          <w:rFonts w:ascii="Times New Roman" w:hAnsi="Times New Roman" w:cs="Times New Roman"/>
          <w:color w:val="000000"/>
          <w:sz w:val="24"/>
          <w:szCs w:val="24"/>
        </w:rPr>
      </w:pPr>
      <w:r w:rsidRPr="00830C04">
        <w:rPr>
          <w:rFonts w:ascii="Times New Roman" w:hAnsi="Times New Roman" w:cs="Times New Roman"/>
          <w:sz w:val="24"/>
          <w:szCs w:val="24"/>
        </w:rPr>
        <w:t xml:space="preserve"> </w:t>
      </w:r>
      <w:r w:rsidRPr="00830C04">
        <w:rPr>
          <w:rFonts w:ascii="Times New Roman" w:hAnsi="Times New Roman" w:cs="Times New Roman"/>
          <w:sz w:val="24"/>
          <w:szCs w:val="24"/>
        </w:rPr>
        <w:tab/>
        <w:t xml:space="preserve">Mean table figured that the </w:t>
      </w:r>
      <w:r>
        <w:rPr>
          <w:rFonts w:ascii="Times New Roman" w:hAnsi="Times New Roman" w:cs="Times New Roman"/>
          <w:color w:val="000000"/>
          <w:sz w:val="24"/>
          <w:szCs w:val="24"/>
        </w:rPr>
        <w:t>maximum Spike diameter (8.3 mm</w:t>
      </w:r>
      <w:r w:rsidRPr="00830C04">
        <w:rPr>
          <w:rFonts w:ascii="Times New Roman" w:hAnsi="Times New Roman" w:cs="Times New Roman"/>
          <w:color w:val="000000"/>
          <w:sz w:val="24"/>
          <w:szCs w:val="24"/>
        </w:rPr>
        <w:t>) was produced when plant</w:t>
      </w:r>
      <w:r>
        <w:rPr>
          <w:rFonts w:ascii="Times New Roman" w:hAnsi="Times New Roman" w:cs="Times New Roman"/>
          <w:color w:val="000000"/>
          <w:sz w:val="24"/>
          <w:szCs w:val="24"/>
        </w:rPr>
        <w:t>s</w:t>
      </w:r>
      <w:r w:rsidRPr="00830C04">
        <w:rPr>
          <w:rFonts w:ascii="Times New Roman" w:hAnsi="Times New Roman" w:cs="Times New Roman"/>
          <w:color w:val="000000"/>
          <w:sz w:val="24"/>
          <w:szCs w:val="24"/>
        </w:rPr>
        <w:t xml:space="preserve"> were treated with 600 ppm of </w:t>
      </w:r>
      <w:proofErr w:type="spellStart"/>
      <w:r>
        <w:rPr>
          <w:rFonts w:ascii="Times New Roman" w:hAnsi="Times New Roman" w:cs="Times New Roman"/>
          <w:color w:val="000000"/>
          <w:sz w:val="24"/>
          <w:szCs w:val="24"/>
        </w:rPr>
        <w:t>Humic</w:t>
      </w:r>
      <w:proofErr w:type="spellEnd"/>
      <w:r w:rsidRPr="00830C04">
        <w:rPr>
          <w:rFonts w:ascii="Times New Roman" w:hAnsi="Times New Roman" w:cs="Times New Roman"/>
          <w:color w:val="000000"/>
          <w:sz w:val="24"/>
          <w:szCs w:val="24"/>
        </w:rPr>
        <w:t xml:space="preserve"> acid, which is fo</w:t>
      </w:r>
      <w:r>
        <w:rPr>
          <w:rFonts w:ascii="Times New Roman" w:hAnsi="Times New Roman" w:cs="Times New Roman"/>
          <w:color w:val="000000"/>
          <w:sz w:val="24"/>
          <w:szCs w:val="24"/>
        </w:rPr>
        <w:t xml:space="preserve">llowed by 400 ppm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acid</w:t>
      </w:r>
      <w:r w:rsidRPr="00830C04">
        <w:rPr>
          <w:rFonts w:ascii="Times New Roman" w:hAnsi="Times New Roman" w:cs="Times New Roman"/>
          <w:color w:val="000000"/>
          <w:sz w:val="24"/>
          <w:szCs w:val="24"/>
        </w:rPr>
        <w:t>, while</w:t>
      </w:r>
      <w:r>
        <w:rPr>
          <w:rFonts w:ascii="Times New Roman" w:hAnsi="Times New Roman" w:cs="Times New Roman"/>
          <w:color w:val="000000"/>
          <w:sz w:val="24"/>
          <w:szCs w:val="24"/>
        </w:rPr>
        <w:t xml:space="preserve"> the </w:t>
      </w:r>
      <w:r w:rsidRPr="00830C04">
        <w:rPr>
          <w:rFonts w:ascii="Times New Roman" w:hAnsi="Times New Roman" w:cs="Times New Roman"/>
          <w:color w:val="000000"/>
          <w:sz w:val="24"/>
          <w:szCs w:val="24"/>
        </w:rPr>
        <w:t xml:space="preserve">control (no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acid) pro</w:t>
      </w:r>
      <w:r>
        <w:rPr>
          <w:rFonts w:ascii="Times New Roman" w:hAnsi="Times New Roman" w:cs="Times New Roman"/>
          <w:color w:val="000000"/>
          <w:sz w:val="24"/>
          <w:szCs w:val="24"/>
        </w:rPr>
        <w:t>duces minimum spike diameter (5.8 mm) of gladiolus plant</w:t>
      </w:r>
      <w:r w:rsidRPr="00830C04">
        <w:rPr>
          <w:rFonts w:ascii="Times New Roman" w:hAnsi="Times New Roman" w:cs="Times New Roman"/>
          <w:color w:val="000000"/>
          <w:sz w:val="24"/>
          <w:szCs w:val="24"/>
        </w:rPr>
        <w:t>. In case of</w:t>
      </w:r>
      <w:r>
        <w:rPr>
          <w:rFonts w:ascii="Times New Roman" w:hAnsi="Times New Roman" w:cs="Times New Roman"/>
          <w:color w:val="000000"/>
          <w:sz w:val="24"/>
          <w:szCs w:val="24"/>
        </w:rPr>
        <w:t xml:space="preserve"> percent shades, the maximum spike diameter (7.9 mm) was observed in control, followed by 6.8 mm with 50 % shade, however, the minimum spike diameter (6.2 mm) was recorded in plants grown under 75 % shade, however, the </w:t>
      </w:r>
      <w:r w:rsidR="00C706D2">
        <w:rPr>
          <w:rFonts w:ascii="Times New Roman" w:hAnsi="Times New Roman" w:cs="Times New Roman"/>
          <w:color w:val="000000"/>
          <w:sz w:val="24"/>
          <w:szCs w:val="24"/>
        </w:rPr>
        <w:t>latter</w:t>
      </w:r>
      <w:r>
        <w:rPr>
          <w:rFonts w:ascii="Times New Roman" w:hAnsi="Times New Roman" w:cs="Times New Roman"/>
          <w:color w:val="000000"/>
          <w:sz w:val="24"/>
          <w:szCs w:val="24"/>
        </w:rPr>
        <w:t xml:space="preserve"> two were at par with each other</w:t>
      </w:r>
      <w:r w:rsidRPr="00830C04">
        <w:rPr>
          <w:rFonts w:ascii="Times New Roman" w:hAnsi="Times New Roman" w:cs="Times New Roman"/>
          <w:color w:val="000000"/>
          <w:sz w:val="24"/>
          <w:szCs w:val="24"/>
        </w:rPr>
        <w:t>.</w:t>
      </w:r>
    </w:p>
    <w:p w14:paraId="56FB332B" w14:textId="486C3875" w:rsidR="00C706D2" w:rsidRDefault="00F86CA7" w:rsidP="00F15971">
      <w:pPr>
        <w:spacing w:before="240" w:line="360" w:lineRule="auto"/>
        <w:ind w:firstLine="720"/>
        <w:contextualSpacing/>
        <w:jc w:val="both"/>
        <w:rPr>
          <w:rFonts w:ascii="Times New Roman" w:hAnsi="Times New Roman" w:cs="Times New Roman"/>
          <w:color w:val="000000"/>
          <w:sz w:val="24"/>
          <w:szCs w:val="24"/>
        </w:rPr>
      </w:pPr>
      <w:r w:rsidRPr="00830C04">
        <w:rPr>
          <w:rFonts w:ascii="Times New Roman" w:hAnsi="Times New Roman" w:cs="Times New Roman"/>
          <w:color w:val="000000"/>
          <w:sz w:val="24"/>
          <w:szCs w:val="24"/>
        </w:rPr>
        <w:t xml:space="preserve">The interaction between different percent of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and different concentration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acid the highest spike diameter (8.8</w:t>
      </w:r>
      <w:r>
        <w:rPr>
          <w:rFonts w:ascii="Times New Roman" w:hAnsi="Times New Roman" w:cs="Times New Roman"/>
          <w:color w:val="000000"/>
          <w:sz w:val="24"/>
          <w:szCs w:val="24"/>
        </w:rPr>
        <w:t xml:space="preserve"> mm</w:t>
      </w:r>
      <w:r w:rsidRPr="00830C04">
        <w:rPr>
          <w:rFonts w:ascii="Times New Roman" w:hAnsi="Times New Roman" w:cs="Times New Roman"/>
          <w:color w:val="000000"/>
          <w:sz w:val="24"/>
          <w:szCs w:val="24"/>
        </w:rPr>
        <w:t xml:space="preserve">) </w:t>
      </w:r>
      <w:r w:rsidR="00F15971" w:rsidRPr="00830C04">
        <w:rPr>
          <w:rFonts w:ascii="Times New Roman" w:hAnsi="Times New Roman" w:cs="Times New Roman"/>
          <w:color w:val="000000"/>
          <w:sz w:val="24"/>
          <w:szCs w:val="24"/>
        </w:rPr>
        <w:t>was</w:t>
      </w:r>
      <w:r w:rsidRPr="00830C04">
        <w:rPr>
          <w:rFonts w:ascii="Times New Roman" w:hAnsi="Times New Roman" w:cs="Times New Roman"/>
          <w:color w:val="000000"/>
          <w:sz w:val="24"/>
          <w:szCs w:val="24"/>
        </w:rPr>
        <w:t xml:space="preserve"> recorded when plant</w:t>
      </w:r>
      <w:r>
        <w:rPr>
          <w:rFonts w:ascii="Times New Roman" w:hAnsi="Times New Roman" w:cs="Times New Roman"/>
          <w:color w:val="000000"/>
          <w:sz w:val="24"/>
          <w:szCs w:val="24"/>
        </w:rPr>
        <w:t>s</w:t>
      </w:r>
      <w:r w:rsidRPr="00830C04">
        <w:rPr>
          <w:rFonts w:ascii="Times New Roman" w:hAnsi="Times New Roman" w:cs="Times New Roman"/>
          <w:color w:val="000000"/>
          <w:sz w:val="24"/>
          <w:szCs w:val="24"/>
        </w:rPr>
        <w:t xml:space="preserve"> were treated with 600 ppm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with covered of </w:t>
      </w:r>
      <w:r>
        <w:rPr>
          <w:rFonts w:ascii="Times New Roman" w:hAnsi="Times New Roman" w:cs="Times New Roman"/>
          <w:color w:val="000000"/>
          <w:sz w:val="24"/>
          <w:szCs w:val="24"/>
        </w:rPr>
        <w:t xml:space="preserve">0 </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while the minimum spike diam</w:t>
      </w:r>
      <w:r>
        <w:rPr>
          <w:rFonts w:ascii="Times New Roman" w:hAnsi="Times New Roman" w:cs="Times New Roman"/>
          <w:color w:val="000000"/>
          <w:sz w:val="24"/>
          <w:szCs w:val="24"/>
        </w:rPr>
        <w:t>eter (4.6 mm) observed under 75</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with the treatment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acid at 0 ppm.</w:t>
      </w:r>
    </w:p>
    <w:p w14:paraId="7ABEABE1" w14:textId="5B957028" w:rsidR="00F15971" w:rsidRDefault="00F15971" w:rsidP="00F15971">
      <w:pPr>
        <w:spacing w:before="240" w:line="360" w:lineRule="auto"/>
        <w:contextualSpacing/>
        <w:jc w:val="both"/>
        <w:rPr>
          <w:rFonts w:ascii="Times New Roman" w:hAnsi="Times New Roman" w:cs="Times New Roman"/>
          <w:b/>
          <w:bCs/>
          <w:sz w:val="28"/>
          <w:szCs w:val="28"/>
        </w:rPr>
      </w:pPr>
      <w:r w:rsidRPr="004D051D">
        <w:rPr>
          <w:rFonts w:ascii="Times New Roman" w:hAnsi="Times New Roman" w:cs="Times New Roman"/>
          <w:b/>
          <w:bCs/>
          <w:sz w:val="28"/>
          <w:szCs w:val="28"/>
        </w:rPr>
        <w:t>DISCUSSION</w:t>
      </w:r>
    </w:p>
    <w:p w14:paraId="58379254" w14:textId="77777777" w:rsidR="00581345" w:rsidRDefault="00352485" w:rsidP="00581345">
      <w:pPr>
        <w:spacing w:before="240" w:line="360" w:lineRule="auto"/>
        <w:contextualSpacing/>
        <w:jc w:val="both"/>
        <w:rPr>
          <w:rFonts w:ascii="Times New Roman" w:hAnsi="Times New Roman" w:cs="Times New Roman"/>
          <w:sz w:val="24"/>
          <w:szCs w:val="24"/>
        </w:rPr>
      </w:pPr>
      <w:r>
        <w:rPr>
          <w:rFonts w:ascii="Times New Roman" w:hAnsi="Times New Roman" w:cs="Times New Roman"/>
          <w:b/>
          <w:bCs/>
          <w:sz w:val="28"/>
          <w:szCs w:val="28"/>
        </w:rPr>
        <w:tab/>
      </w:r>
      <w:r w:rsidR="00581345" w:rsidRPr="00830C04">
        <w:rPr>
          <w:rFonts w:ascii="Times New Roman" w:eastAsia="Times New Roman" w:hAnsi="Times New Roman" w:cs="Times New Roman"/>
          <w:color w:val="000000"/>
          <w:sz w:val="24"/>
          <w:szCs w:val="24"/>
        </w:rPr>
        <w:t xml:space="preserve">This </w:t>
      </w:r>
      <w:r w:rsidR="00581345" w:rsidRPr="00830C04">
        <w:rPr>
          <w:rFonts w:ascii="Times New Roman" w:hAnsi="Times New Roman" w:cs="Times New Roman"/>
          <w:sz w:val="24"/>
          <w:szCs w:val="24"/>
        </w:rPr>
        <w:t>might be</w:t>
      </w:r>
      <w:r w:rsidR="00581345">
        <w:rPr>
          <w:rFonts w:ascii="Times New Roman" w:hAnsi="Times New Roman" w:cs="Times New Roman"/>
          <w:sz w:val="24"/>
          <w:szCs w:val="24"/>
        </w:rPr>
        <w:t xml:space="preserve">cause </w:t>
      </w:r>
      <w:r w:rsidR="00581345" w:rsidRPr="00830C04">
        <w:rPr>
          <w:rFonts w:ascii="Times New Roman" w:hAnsi="Times New Roman" w:cs="Times New Roman"/>
          <w:sz w:val="24"/>
          <w:szCs w:val="24"/>
        </w:rPr>
        <w:t>light play substantial role in enzyme activation during emergence of seed</w:t>
      </w:r>
      <w:r w:rsidR="00581345">
        <w:rPr>
          <w:rFonts w:ascii="Times New Roman" w:hAnsi="Times New Roman" w:cs="Times New Roman"/>
          <w:sz w:val="24"/>
          <w:szCs w:val="24"/>
        </w:rPr>
        <w:t xml:space="preserve"> and plant growth, therefore the least number of days to emergence was taken by plant, grown in the open field</w:t>
      </w:r>
      <w:r w:rsidR="00581345" w:rsidRPr="00830C04">
        <w:rPr>
          <w:rFonts w:ascii="Times New Roman" w:hAnsi="Times New Roman" w:cs="Times New Roman"/>
          <w:sz w:val="24"/>
          <w:szCs w:val="24"/>
        </w:rPr>
        <w:t xml:space="preserve">. Days to emergence were increased due to the application of </w:t>
      </w:r>
      <w:proofErr w:type="spellStart"/>
      <w:r w:rsidR="00581345">
        <w:rPr>
          <w:rFonts w:ascii="Times New Roman" w:hAnsi="Times New Roman" w:cs="Times New Roman"/>
          <w:sz w:val="24"/>
          <w:szCs w:val="24"/>
        </w:rPr>
        <w:t>Humic</w:t>
      </w:r>
      <w:proofErr w:type="spellEnd"/>
      <w:r w:rsidR="00581345">
        <w:rPr>
          <w:rFonts w:ascii="Times New Roman" w:hAnsi="Times New Roman" w:cs="Times New Roman"/>
          <w:sz w:val="24"/>
          <w:szCs w:val="24"/>
        </w:rPr>
        <w:t xml:space="preserve"> </w:t>
      </w:r>
      <w:r w:rsidR="00581345" w:rsidRPr="00830C04">
        <w:rPr>
          <w:rFonts w:ascii="Times New Roman" w:hAnsi="Times New Roman" w:cs="Times New Roman"/>
          <w:sz w:val="24"/>
          <w:szCs w:val="24"/>
        </w:rPr>
        <w:t xml:space="preserve">acid with different percent of </w:t>
      </w:r>
      <w:r w:rsidR="00581345">
        <w:rPr>
          <w:rFonts w:ascii="Times New Roman" w:hAnsi="Times New Roman" w:cs="Times New Roman"/>
          <w:sz w:val="24"/>
          <w:szCs w:val="24"/>
        </w:rPr>
        <w:t>shade</w:t>
      </w:r>
      <w:r w:rsidR="00581345" w:rsidRPr="00830C04">
        <w:rPr>
          <w:rFonts w:ascii="Times New Roman" w:hAnsi="Times New Roman" w:cs="Times New Roman"/>
          <w:sz w:val="24"/>
          <w:szCs w:val="24"/>
        </w:rPr>
        <w:t xml:space="preserve"> in the growth and development </w:t>
      </w:r>
      <w:r w:rsidR="00581345">
        <w:rPr>
          <w:rFonts w:ascii="Times New Roman" w:hAnsi="Times New Roman" w:cs="Times New Roman"/>
          <w:sz w:val="24"/>
          <w:szCs w:val="24"/>
        </w:rPr>
        <w:t>as</w:t>
      </w:r>
      <w:r w:rsidR="00581345" w:rsidRPr="00830C04">
        <w:rPr>
          <w:rFonts w:ascii="Times New Roman" w:hAnsi="Times New Roman" w:cs="Times New Roman"/>
          <w:sz w:val="24"/>
          <w:szCs w:val="24"/>
        </w:rPr>
        <w:t xml:space="preserve"> it played a sustainable role in germination or sprouting as </w:t>
      </w:r>
      <w:r w:rsidR="00581345">
        <w:rPr>
          <w:rFonts w:ascii="Times New Roman" w:hAnsi="Times New Roman" w:cs="Times New Roman"/>
          <w:sz w:val="24"/>
          <w:szCs w:val="24"/>
        </w:rPr>
        <w:t xml:space="preserve">an </w:t>
      </w:r>
      <w:r w:rsidR="00581345" w:rsidRPr="00830C04">
        <w:rPr>
          <w:rFonts w:ascii="Times New Roman" w:hAnsi="Times New Roman" w:cs="Times New Roman"/>
          <w:sz w:val="24"/>
          <w:szCs w:val="24"/>
        </w:rPr>
        <w:t xml:space="preserve">earlier simulation because of </w:t>
      </w:r>
      <w:proofErr w:type="spellStart"/>
      <w:r w:rsidR="00581345">
        <w:rPr>
          <w:rFonts w:ascii="Times New Roman" w:hAnsi="Times New Roman" w:cs="Times New Roman"/>
          <w:sz w:val="24"/>
          <w:szCs w:val="24"/>
        </w:rPr>
        <w:t>Humic</w:t>
      </w:r>
      <w:proofErr w:type="spellEnd"/>
      <w:r w:rsidR="00581345">
        <w:rPr>
          <w:rFonts w:ascii="Times New Roman" w:hAnsi="Times New Roman" w:cs="Times New Roman"/>
          <w:sz w:val="24"/>
          <w:szCs w:val="24"/>
        </w:rPr>
        <w:t xml:space="preserve"> </w:t>
      </w:r>
      <w:r w:rsidR="00581345" w:rsidRPr="00830C04">
        <w:rPr>
          <w:rFonts w:ascii="Times New Roman" w:hAnsi="Times New Roman" w:cs="Times New Roman"/>
          <w:sz w:val="24"/>
          <w:szCs w:val="24"/>
        </w:rPr>
        <w:t>molecules</w:t>
      </w:r>
      <w:r w:rsidR="00581345" w:rsidRPr="00830C04">
        <w:rPr>
          <w:rFonts w:ascii="Times New Roman" w:hAnsi="Times New Roman" w:cs="Times New Roman"/>
        </w:rPr>
        <w:t xml:space="preserve"> </w:t>
      </w:r>
      <w:r w:rsidR="00581345">
        <w:rPr>
          <w:rFonts w:ascii="Times New Roman" w:hAnsi="Times New Roman" w:cs="Times New Roman"/>
        </w:rPr>
        <w:t>(</w:t>
      </w:r>
      <w:r w:rsidR="00581345">
        <w:rPr>
          <w:rFonts w:ascii="Times New Roman" w:hAnsi="Times New Roman" w:cs="Times New Roman"/>
          <w:sz w:val="24"/>
          <w:szCs w:val="24"/>
        </w:rPr>
        <w:t xml:space="preserve">Atiyeh </w:t>
      </w:r>
      <w:r w:rsidR="00581345">
        <w:rPr>
          <w:rFonts w:ascii="Times New Roman" w:hAnsi="Times New Roman" w:cs="Times New Roman"/>
          <w:i/>
          <w:sz w:val="24"/>
          <w:szCs w:val="24"/>
        </w:rPr>
        <w:t>et al.,</w:t>
      </w:r>
      <w:r w:rsidR="00581345">
        <w:rPr>
          <w:rFonts w:ascii="Times New Roman" w:hAnsi="Times New Roman" w:cs="Times New Roman"/>
          <w:sz w:val="24"/>
          <w:szCs w:val="24"/>
        </w:rPr>
        <w:t xml:space="preserve"> </w:t>
      </w:r>
      <w:r w:rsidR="00581345" w:rsidRPr="00830C04">
        <w:rPr>
          <w:rFonts w:ascii="Times New Roman" w:hAnsi="Times New Roman" w:cs="Times New Roman"/>
          <w:sz w:val="24"/>
          <w:szCs w:val="24"/>
        </w:rPr>
        <w:t>2002).</w:t>
      </w:r>
      <w:r w:rsidR="00581345">
        <w:rPr>
          <w:rFonts w:ascii="Times New Roman" w:hAnsi="Times New Roman" w:cs="Times New Roman"/>
          <w:sz w:val="24"/>
          <w:szCs w:val="24"/>
        </w:rPr>
        <w:t xml:space="preserve"> Our findings are also in line with </w:t>
      </w:r>
      <w:proofErr w:type="spellStart"/>
      <w:r w:rsidR="00581345" w:rsidRPr="00830C04">
        <w:rPr>
          <w:rFonts w:ascii="Times New Roman" w:hAnsi="Times New Roman" w:cs="Times New Roman"/>
          <w:sz w:val="24"/>
          <w:szCs w:val="24"/>
        </w:rPr>
        <w:t>Eyheraguibel</w:t>
      </w:r>
      <w:proofErr w:type="spellEnd"/>
      <w:r w:rsidR="00581345" w:rsidRPr="00830C04">
        <w:rPr>
          <w:rFonts w:ascii="Times New Roman" w:hAnsi="Times New Roman" w:cs="Times New Roman"/>
          <w:sz w:val="24"/>
          <w:szCs w:val="24"/>
        </w:rPr>
        <w:t xml:space="preserve"> </w:t>
      </w:r>
      <w:r w:rsidR="00581345" w:rsidRPr="00D80D75">
        <w:rPr>
          <w:rFonts w:ascii="Times New Roman" w:hAnsi="Times New Roman" w:cs="Times New Roman"/>
          <w:i/>
          <w:sz w:val="24"/>
          <w:szCs w:val="24"/>
        </w:rPr>
        <w:t>et al.</w:t>
      </w:r>
      <w:r w:rsidR="00581345" w:rsidRPr="00830C04">
        <w:rPr>
          <w:rFonts w:ascii="Times New Roman" w:hAnsi="Times New Roman" w:cs="Times New Roman"/>
          <w:sz w:val="24"/>
          <w:szCs w:val="24"/>
        </w:rPr>
        <w:t xml:space="preserve"> (2008).</w:t>
      </w:r>
      <w:r w:rsidR="00581345" w:rsidRPr="00830C04">
        <w:rPr>
          <w:rFonts w:ascii="Times New Roman" w:eastAsia="Times New Roman" w:hAnsi="Times New Roman" w:cs="Times New Roman"/>
          <w:color w:val="000000"/>
          <w:sz w:val="24"/>
          <w:szCs w:val="24"/>
        </w:rPr>
        <w:t xml:space="preserve"> </w:t>
      </w:r>
      <w:r w:rsidR="00581345">
        <w:rPr>
          <w:rFonts w:ascii="Times New Roman" w:hAnsi="Times New Roman" w:cs="Times New Roman"/>
          <w:sz w:val="24"/>
          <w:szCs w:val="24"/>
        </w:rPr>
        <w:t xml:space="preserve">Similar results were also observed by </w:t>
      </w:r>
      <w:r w:rsidR="00581345" w:rsidRPr="00830C04">
        <w:rPr>
          <w:rFonts w:ascii="Times New Roman" w:hAnsi="Times New Roman" w:cs="Times New Roman"/>
          <w:sz w:val="24"/>
          <w:szCs w:val="24"/>
        </w:rPr>
        <w:t xml:space="preserve">Ahmad </w:t>
      </w:r>
      <w:r w:rsidR="00581345" w:rsidRPr="00D80D75">
        <w:rPr>
          <w:rFonts w:ascii="Times New Roman" w:hAnsi="Times New Roman" w:cs="Times New Roman"/>
          <w:i/>
          <w:sz w:val="24"/>
          <w:szCs w:val="24"/>
        </w:rPr>
        <w:t>et al.</w:t>
      </w:r>
      <w:r w:rsidR="00581345">
        <w:rPr>
          <w:rFonts w:ascii="Times New Roman" w:hAnsi="Times New Roman" w:cs="Times New Roman"/>
          <w:sz w:val="24"/>
          <w:szCs w:val="24"/>
        </w:rPr>
        <w:t xml:space="preserve"> (</w:t>
      </w:r>
      <w:r w:rsidR="00581345" w:rsidRPr="00830C04">
        <w:rPr>
          <w:rFonts w:ascii="Times New Roman" w:hAnsi="Times New Roman" w:cs="Times New Roman"/>
          <w:sz w:val="24"/>
          <w:szCs w:val="24"/>
        </w:rPr>
        <w:t>2013)</w:t>
      </w:r>
      <w:r w:rsidR="00581345">
        <w:rPr>
          <w:rFonts w:ascii="Times New Roman" w:eastAsia="Times New Roman" w:hAnsi="Times New Roman" w:cs="Times New Roman"/>
          <w:color w:val="000000"/>
          <w:sz w:val="24"/>
          <w:szCs w:val="24"/>
        </w:rPr>
        <w:t xml:space="preserve"> in gladiolus.</w:t>
      </w:r>
    </w:p>
    <w:p w14:paraId="0EFC8E71" w14:textId="66F586CA" w:rsidR="00352485" w:rsidRPr="00830C04" w:rsidRDefault="00352485" w:rsidP="00581345">
      <w:pPr>
        <w:spacing w:before="240" w:line="360" w:lineRule="auto"/>
        <w:ind w:firstLine="720"/>
        <w:contextualSpacing/>
        <w:jc w:val="both"/>
        <w:rPr>
          <w:rFonts w:ascii="Times New Roman" w:hAnsi="Times New Roman" w:cs="Times New Roman"/>
          <w:color w:val="000000"/>
          <w:sz w:val="24"/>
          <w:szCs w:val="24"/>
        </w:rPr>
      </w:pPr>
      <w:r w:rsidRPr="00034B6A">
        <w:rPr>
          <w:rFonts w:ascii="Times New Roman" w:hAnsi="Times New Roman" w:cs="Times New Roman"/>
          <w:sz w:val="24"/>
          <w:szCs w:val="24"/>
        </w:rPr>
        <w:t>This might be due to the reason that high percent shade damage</w:t>
      </w:r>
      <w:r>
        <w:rPr>
          <w:rFonts w:ascii="Times New Roman" w:hAnsi="Times New Roman" w:cs="Times New Roman"/>
          <w:sz w:val="24"/>
          <w:szCs w:val="24"/>
        </w:rPr>
        <w:t>s</w:t>
      </w:r>
      <w:r w:rsidRPr="00034B6A">
        <w:rPr>
          <w:rFonts w:ascii="Times New Roman" w:hAnsi="Times New Roman" w:cs="Times New Roman"/>
          <w:sz w:val="24"/>
          <w:szCs w:val="24"/>
        </w:rPr>
        <w:t xml:space="preserve"> the apical cell of plant, so that why the gladiolus </w:t>
      </w:r>
      <w:r w:rsidR="00581345" w:rsidRPr="00034B6A">
        <w:rPr>
          <w:rFonts w:ascii="Times New Roman" w:hAnsi="Times New Roman" w:cs="Times New Roman"/>
          <w:sz w:val="24"/>
          <w:szCs w:val="24"/>
        </w:rPr>
        <w:t>has</w:t>
      </w:r>
      <w:r w:rsidRPr="00034B6A">
        <w:rPr>
          <w:rFonts w:ascii="Times New Roman" w:hAnsi="Times New Roman" w:cs="Times New Roman"/>
          <w:sz w:val="24"/>
          <w:szCs w:val="24"/>
        </w:rPr>
        <w:t xml:space="preserve"> maximum growth in open field. Our results are in line with Qayyum </w:t>
      </w:r>
      <w:r w:rsidRPr="00034B6A">
        <w:rPr>
          <w:rFonts w:ascii="Times New Roman" w:hAnsi="Times New Roman" w:cs="Times New Roman"/>
          <w:i/>
          <w:sz w:val="24"/>
          <w:szCs w:val="24"/>
        </w:rPr>
        <w:t>et al.</w:t>
      </w:r>
      <w:r w:rsidRPr="00034B6A">
        <w:rPr>
          <w:rFonts w:ascii="Times New Roman" w:hAnsi="Times New Roman" w:cs="Times New Roman"/>
          <w:sz w:val="24"/>
          <w:szCs w:val="24"/>
        </w:rPr>
        <w:t xml:space="preserve"> (2020) who recorded maximum plant height in open field as compare to poly tunnel condition. </w:t>
      </w:r>
      <w:r>
        <w:rPr>
          <w:rFonts w:ascii="Times New Roman" w:eastAsia="Times New Roman" w:hAnsi="Times New Roman" w:cs="Times New Roman"/>
          <w:color w:val="000000"/>
          <w:sz w:val="24"/>
          <w:szCs w:val="24"/>
        </w:rPr>
        <w:t xml:space="preserve">The present study is </w:t>
      </w:r>
      <w:r w:rsidRPr="00034B6A">
        <w:rPr>
          <w:rFonts w:ascii="Times New Roman" w:eastAsia="Times New Roman" w:hAnsi="Times New Roman" w:cs="Times New Roman"/>
          <w:color w:val="000000"/>
          <w:sz w:val="24"/>
          <w:szCs w:val="24"/>
        </w:rPr>
        <w:t xml:space="preserve">also in line with </w:t>
      </w:r>
      <w:proofErr w:type="spellStart"/>
      <w:r w:rsidRPr="00034B6A">
        <w:rPr>
          <w:rFonts w:ascii="Times New Roman" w:hAnsi="Times New Roman" w:cs="Times New Roman"/>
          <w:sz w:val="24"/>
          <w:szCs w:val="24"/>
        </w:rPr>
        <w:t>Celik</w:t>
      </w:r>
      <w:proofErr w:type="spellEnd"/>
      <w:r w:rsidRPr="00034B6A">
        <w:rPr>
          <w:rFonts w:ascii="Times New Roman" w:hAnsi="Times New Roman" w:cs="Times New Roman"/>
          <w:sz w:val="24"/>
          <w:szCs w:val="24"/>
        </w:rPr>
        <w:t xml:space="preserve"> </w:t>
      </w:r>
      <w:r w:rsidRPr="00034B6A">
        <w:rPr>
          <w:rFonts w:ascii="Times New Roman" w:hAnsi="Times New Roman" w:cs="Times New Roman"/>
          <w:i/>
          <w:sz w:val="24"/>
          <w:szCs w:val="24"/>
        </w:rPr>
        <w:t>et al.</w:t>
      </w:r>
      <w:r w:rsidRPr="00034B6A">
        <w:rPr>
          <w:rFonts w:ascii="Times New Roman" w:hAnsi="Times New Roman" w:cs="Times New Roman"/>
          <w:sz w:val="24"/>
          <w:szCs w:val="24"/>
        </w:rPr>
        <w:t xml:space="preserve"> (2008) and Taha </w:t>
      </w:r>
      <w:r w:rsidRPr="00034B6A">
        <w:rPr>
          <w:rFonts w:ascii="Times New Roman" w:hAnsi="Times New Roman" w:cs="Times New Roman"/>
          <w:i/>
          <w:sz w:val="24"/>
          <w:szCs w:val="24"/>
        </w:rPr>
        <w:t>et al.</w:t>
      </w:r>
      <w:r w:rsidRPr="00034B6A">
        <w:rPr>
          <w:rFonts w:ascii="Times New Roman" w:hAnsi="Times New Roman" w:cs="Times New Roman"/>
          <w:sz w:val="24"/>
          <w:szCs w:val="24"/>
        </w:rPr>
        <w:t xml:space="preserve"> (2006)</w:t>
      </w:r>
      <w:r w:rsidRPr="00034B6A">
        <w:rPr>
          <w:rFonts w:ascii="Times New Roman" w:eastAsia="Times New Roman" w:hAnsi="Times New Roman" w:cs="Times New Roman"/>
          <w:color w:val="000000"/>
          <w:sz w:val="24"/>
          <w:szCs w:val="24"/>
        </w:rPr>
        <w:t xml:space="preserve"> who</w:t>
      </w:r>
      <w:r w:rsidRPr="00034B6A">
        <w:rPr>
          <w:rFonts w:ascii="Times New Roman" w:hAnsi="Times New Roman" w:cs="Times New Roman"/>
          <w:sz w:val="24"/>
          <w:szCs w:val="24"/>
        </w:rPr>
        <w:t xml:space="preserve"> observed similar results when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034B6A">
        <w:rPr>
          <w:rFonts w:ascii="Times New Roman" w:hAnsi="Times New Roman" w:cs="Times New Roman"/>
          <w:sz w:val="24"/>
          <w:szCs w:val="24"/>
        </w:rPr>
        <w:t xml:space="preserve">specifically applied during </w:t>
      </w:r>
      <w:r>
        <w:rPr>
          <w:rFonts w:ascii="Times New Roman" w:hAnsi="Times New Roman" w:cs="Times New Roman"/>
          <w:sz w:val="24"/>
          <w:szCs w:val="24"/>
        </w:rPr>
        <w:t xml:space="preserve">the </w:t>
      </w:r>
      <w:r w:rsidRPr="00034B6A">
        <w:rPr>
          <w:rFonts w:ascii="Times New Roman" w:hAnsi="Times New Roman" w:cs="Times New Roman"/>
          <w:sz w:val="24"/>
          <w:szCs w:val="24"/>
        </w:rPr>
        <w:t xml:space="preserve">leaves stage with different percent of shade in </w:t>
      </w:r>
      <w:r>
        <w:rPr>
          <w:rFonts w:ascii="Times New Roman" w:hAnsi="Times New Roman" w:cs="Times New Roman"/>
          <w:sz w:val="24"/>
          <w:szCs w:val="24"/>
        </w:rPr>
        <w:t xml:space="preserve">the </w:t>
      </w:r>
      <w:r w:rsidRPr="00034B6A">
        <w:rPr>
          <w:rFonts w:ascii="Times New Roman" w:hAnsi="Times New Roman" w:cs="Times New Roman"/>
          <w:sz w:val="24"/>
          <w:szCs w:val="24"/>
        </w:rPr>
        <w:t>green house to gladiolus plant.</w:t>
      </w:r>
      <w:r w:rsidRPr="00034B6A">
        <w:rPr>
          <w:rFonts w:ascii="Times New Roman" w:hAnsi="Times New Roman" w:cs="Times New Roman"/>
          <w:b/>
          <w:bCs/>
          <w:sz w:val="24"/>
          <w:szCs w:val="24"/>
        </w:rPr>
        <w:t xml:space="preserve"> </w:t>
      </w:r>
      <w:r w:rsidRPr="00034B6A">
        <w:rPr>
          <w:rFonts w:ascii="Times New Roman" w:hAnsi="Times New Roman" w:cs="Times New Roman"/>
          <w:sz w:val="24"/>
          <w:szCs w:val="24"/>
        </w:rPr>
        <w:t xml:space="preserve">The improvement of vegetative growth parameter like height of plant, diameter of stem and leaves number with increase in </w:t>
      </w:r>
      <w:proofErr w:type="spellStart"/>
      <w:r>
        <w:rPr>
          <w:rFonts w:ascii="Times New Roman" w:hAnsi="Times New Roman" w:cs="Times New Roman"/>
          <w:sz w:val="24"/>
          <w:szCs w:val="24"/>
        </w:rPr>
        <w:t>Humic</w:t>
      </w:r>
      <w:proofErr w:type="spellEnd"/>
      <w:r w:rsidRPr="00034B6A">
        <w:rPr>
          <w:rFonts w:ascii="Times New Roman" w:hAnsi="Times New Roman" w:cs="Times New Roman"/>
          <w:sz w:val="24"/>
          <w:szCs w:val="24"/>
        </w:rPr>
        <w:t xml:space="preserve"> acid organic fertilizer rate can be attributed to increased uptake of nitrogen and its play </w:t>
      </w:r>
      <w:r>
        <w:rPr>
          <w:rFonts w:ascii="Times New Roman" w:hAnsi="Times New Roman" w:cs="Times New Roman"/>
          <w:sz w:val="24"/>
          <w:szCs w:val="24"/>
        </w:rPr>
        <w:t xml:space="preserve">a </w:t>
      </w:r>
      <w:r w:rsidRPr="00034B6A">
        <w:rPr>
          <w:rFonts w:ascii="Times New Roman" w:hAnsi="Times New Roman" w:cs="Times New Roman"/>
          <w:sz w:val="24"/>
          <w:szCs w:val="24"/>
        </w:rPr>
        <w:t>critical role in chlorophyll synthesis and therefore, the process of photosynthesis and carbon dioxide (CO</w:t>
      </w:r>
      <w:r w:rsidRPr="00034B6A">
        <w:rPr>
          <w:rFonts w:ascii="Times New Roman" w:hAnsi="Times New Roman" w:cs="Times New Roman"/>
          <w:sz w:val="24"/>
          <w:szCs w:val="24"/>
          <w:vertAlign w:val="subscript"/>
        </w:rPr>
        <w:t>2</w:t>
      </w:r>
      <w:r w:rsidRPr="00034B6A">
        <w:rPr>
          <w:rFonts w:ascii="Times New Roman" w:hAnsi="Times New Roman" w:cs="Times New Roman"/>
          <w:sz w:val="24"/>
          <w:szCs w:val="24"/>
        </w:rPr>
        <w:t>) assimilation leading to improve growth characteristic.</w:t>
      </w:r>
      <w:r>
        <w:rPr>
          <w:rFonts w:ascii="Times New Roman" w:hAnsi="Times New Roman" w:cs="Times New Roman"/>
          <w:sz w:val="24"/>
          <w:szCs w:val="24"/>
        </w:rPr>
        <w:t xml:space="preserve"> The same results were obtained</w:t>
      </w:r>
      <w:r w:rsidRPr="00034B6A">
        <w:rPr>
          <w:rFonts w:ascii="Times New Roman" w:hAnsi="Times New Roman" w:cs="Times New Roman"/>
          <w:sz w:val="24"/>
          <w:szCs w:val="24"/>
        </w:rPr>
        <w:t xml:space="preserve"> by</w:t>
      </w:r>
      <w:r>
        <w:rPr>
          <w:rFonts w:ascii="Times New Roman" w:hAnsi="Times New Roman" w:cs="Times New Roman"/>
          <w:sz w:val="24"/>
          <w:szCs w:val="24"/>
        </w:rPr>
        <w:t xml:space="preserve"> </w:t>
      </w:r>
      <w:proofErr w:type="spellStart"/>
      <w:r>
        <w:rPr>
          <w:rFonts w:ascii="Times New Roman" w:hAnsi="Times New Roman" w:cs="Times New Roman"/>
          <w:sz w:val="24"/>
          <w:szCs w:val="24"/>
        </w:rPr>
        <w:t>Niyokuri</w:t>
      </w:r>
      <w:proofErr w:type="spellEnd"/>
      <w:r>
        <w:rPr>
          <w:rFonts w:ascii="Times New Roman" w:hAnsi="Times New Roman" w:cs="Times New Roman"/>
          <w:sz w:val="24"/>
          <w:szCs w:val="24"/>
        </w:rPr>
        <w:t xml:space="preserve"> </w:t>
      </w:r>
      <w:r w:rsidRPr="00D63C44">
        <w:rPr>
          <w:rFonts w:ascii="Times New Roman" w:hAnsi="Times New Roman" w:cs="Times New Roman"/>
          <w:i/>
          <w:sz w:val="24"/>
          <w:szCs w:val="24"/>
        </w:rPr>
        <w:t>et al.</w:t>
      </w:r>
      <w:r>
        <w:rPr>
          <w:rFonts w:ascii="Times New Roman" w:hAnsi="Times New Roman" w:cs="Times New Roman"/>
          <w:sz w:val="24"/>
          <w:szCs w:val="24"/>
        </w:rPr>
        <w:t xml:space="preserve"> (2013).</w:t>
      </w:r>
      <w:r w:rsidRPr="00830C04">
        <w:rPr>
          <w:rFonts w:ascii="Times New Roman" w:hAnsi="Times New Roman" w:cs="Times New Roman"/>
          <w:sz w:val="24"/>
          <w:szCs w:val="24"/>
        </w:rPr>
        <w:t xml:space="preserve"> Moreover, increase in height of plant can be attributed to </w:t>
      </w:r>
      <w:r w:rsidRPr="00830C04">
        <w:rPr>
          <w:rFonts w:ascii="Times New Roman" w:hAnsi="Times New Roman" w:cs="Times New Roman"/>
          <w:sz w:val="24"/>
          <w:szCs w:val="24"/>
        </w:rPr>
        <w:lastRenderedPageBreak/>
        <w:t>bette</w:t>
      </w:r>
      <w:r>
        <w:rPr>
          <w:rFonts w:ascii="Times New Roman" w:hAnsi="Times New Roman" w:cs="Times New Roman"/>
          <w:sz w:val="24"/>
          <w:szCs w:val="24"/>
        </w:rPr>
        <w:t>r uptake of nutrition by plants that activate enzymes,</w:t>
      </w:r>
      <w:r w:rsidRPr="00830C04">
        <w:rPr>
          <w:rFonts w:ascii="Times New Roman" w:hAnsi="Times New Roman" w:cs="Times New Roman"/>
          <w:sz w:val="24"/>
          <w:szCs w:val="24"/>
        </w:rPr>
        <w:t xml:space="preserve"> involved in protein and carbohydrate metabolism. Thus, added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830C04">
        <w:rPr>
          <w:rFonts w:ascii="Times New Roman" w:hAnsi="Times New Roman" w:cs="Times New Roman"/>
          <w:sz w:val="24"/>
          <w:szCs w:val="24"/>
        </w:rPr>
        <w:t>might have improved the photosynthesis activity and played an important role in the translocation of photosynthesis</w:t>
      </w:r>
      <w:r>
        <w:rPr>
          <w:rFonts w:ascii="Times New Roman" w:hAnsi="Times New Roman" w:cs="Times New Roman"/>
          <w:sz w:val="24"/>
          <w:szCs w:val="24"/>
        </w:rPr>
        <w:t xml:space="preserve"> (Singh </w:t>
      </w:r>
      <w:r w:rsidRPr="00D7594E">
        <w:rPr>
          <w:rFonts w:ascii="Times New Roman" w:hAnsi="Times New Roman" w:cs="Times New Roman"/>
          <w:i/>
          <w:sz w:val="24"/>
          <w:szCs w:val="24"/>
        </w:rPr>
        <w:t>et al.,</w:t>
      </w:r>
      <w:r>
        <w:rPr>
          <w:rFonts w:ascii="Times New Roman" w:hAnsi="Times New Roman" w:cs="Times New Roman"/>
          <w:sz w:val="24"/>
          <w:szCs w:val="24"/>
        </w:rPr>
        <w:t xml:space="preserve"> 2008)</w:t>
      </w:r>
      <w:r w:rsidRPr="00830C0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Fan </w:t>
      </w:r>
      <w:r w:rsidRPr="002F1FE9">
        <w:rPr>
          <w:rFonts w:ascii="Times New Roman" w:hAnsi="Times New Roman" w:cs="Times New Roman"/>
          <w:i/>
          <w:sz w:val="24"/>
          <w:szCs w:val="24"/>
        </w:rPr>
        <w:t>et al.</w:t>
      </w:r>
      <w:r w:rsidRPr="00830C04">
        <w:rPr>
          <w:rFonts w:ascii="Times New Roman" w:hAnsi="Times New Roman" w:cs="Times New Roman"/>
          <w:sz w:val="24"/>
          <w:szCs w:val="24"/>
        </w:rPr>
        <w:t xml:space="preserve"> </w:t>
      </w:r>
      <w:r>
        <w:rPr>
          <w:rFonts w:ascii="Times New Roman" w:hAnsi="Times New Roman" w:cs="Times New Roman"/>
          <w:sz w:val="24"/>
          <w:szCs w:val="24"/>
        </w:rPr>
        <w:t>(2015)</w:t>
      </w:r>
      <w:r w:rsidRPr="00D7594E">
        <w:rPr>
          <w:rFonts w:ascii="Times New Roman" w:hAnsi="Times New Roman" w:cs="Times New Roman"/>
          <w:sz w:val="24"/>
          <w:szCs w:val="24"/>
        </w:rPr>
        <w:t xml:space="preserve"> </w:t>
      </w:r>
      <w:r w:rsidRPr="00830C04">
        <w:rPr>
          <w:rFonts w:ascii="Times New Roman" w:hAnsi="Times New Roman" w:cs="Times New Roman"/>
          <w:sz w:val="24"/>
          <w:szCs w:val="24"/>
        </w:rPr>
        <w:t xml:space="preserve">observed that different levels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830C04">
        <w:rPr>
          <w:rFonts w:ascii="Times New Roman" w:hAnsi="Times New Roman" w:cs="Times New Roman"/>
          <w:sz w:val="24"/>
          <w:szCs w:val="24"/>
        </w:rPr>
        <w:t xml:space="preserve">with different percent </w:t>
      </w:r>
      <w:r>
        <w:rPr>
          <w:rFonts w:ascii="Times New Roman" w:hAnsi="Times New Roman" w:cs="Times New Roman"/>
          <w:sz w:val="24"/>
          <w:szCs w:val="24"/>
        </w:rPr>
        <w:t>shade</w:t>
      </w:r>
      <w:r w:rsidRPr="00830C04">
        <w:rPr>
          <w:rFonts w:ascii="Times New Roman" w:hAnsi="Times New Roman" w:cs="Times New Roman"/>
          <w:sz w:val="24"/>
          <w:szCs w:val="24"/>
        </w:rPr>
        <w:t xml:space="preserve"> increase photosynthetic activity, nutrient absorption, shelf lif</w:t>
      </w:r>
      <w:r>
        <w:rPr>
          <w:rFonts w:ascii="Times New Roman" w:hAnsi="Times New Roman" w:cs="Times New Roman"/>
          <w:sz w:val="24"/>
          <w:szCs w:val="24"/>
        </w:rPr>
        <w:t>e and also plant height.</w:t>
      </w:r>
    </w:p>
    <w:p w14:paraId="09F32594" w14:textId="77777777" w:rsidR="00352485" w:rsidRDefault="00352485" w:rsidP="00352485">
      <w:pPr>
        <w:spacing w:before="240" w:line="360" w:lineRule="auto"/>
        <w:ind w:firstLine="720"/>
        <w:contextualSpacing/>
        <w:jc w:val="both"/>
        <w:rPr>
          <w:rFonts w:ascii="Times New Roman" w:hAnsi="Times New Roman" w:cs="Times New Roman"/>
          <w:sz w:val="24"/>
          <w:szCs w:val="24"/>
        </w:rPr>
      </w:pPr>
      <w:r w:rsidRPr="00830C04">
        <w:rPr>
          <w:rFonts w:ascii="Times New Roman" w:eastAsia="Times New Roman" w:hAnsi="Times New Roman" w:cs="Times New Roman"/>
          <w:color w:val="000000"/>
          <w:sz w:val="24"/>
          <w:szCs w:val="24"/>
        </w:rPr>
        <w:t xml:space="preserve">This could be due to the reason that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is a naturally occurring polymeric organic compound, is a potential natural resource that can be utilized to increase growth, nutrient availability and yield </w:t>
      </w:r>
      <w:r>
        <w:rPr>
          <w:rFonts w:ascii="Times New Roman" w:hAnsi="Times New Roman" w:cs="Times New Roman"/>
          <w:color w:val="000000"/>
          <w:sz w:val="24"/>
          <w:szCs w:val="24"/>
        </w:rPr>
        <w:t xml:space="preserve">Sharif </w:t>
      </w:r>
      <w:r w:rsidRPr="002F1FE9">
        <w:rPr>
          <w:rFonts w:ascii="Times New Roman" w:hAnsi="Times New Roman" w:cs="Times New Roman"/>
          <w:i/>
          <w:color w:val="000000"/>
          <w:sz w:val="24"/>
          <w:szCs w:val="24"/>
        </w:rPr>
        <w:t>et al.,</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30C04">
        <w:rPr>
          <w:rFonts w:ascii="Times New Roman" w:hAnsi="Times New Roman" w:cs="Times New Roman"/>
          <w:color w:val="000000"/>
          <w:sz w:val="24"/>
          <w:szCs w:val="24"/>
        </w:rPr>
        <w:t xml:space="preserve">2002). </w:t>
      </w:r>
      <w:r w:rsidRPr="00830C04">
        <w:rPr>
          <w:rFonts w:ascii="Times New Roman" w:hAnsi="Times New Roman" w:cs="Times New Roman"/>
          <w:sz w:val="24"/>
          <w:szCs w:val="24"/>
        </w:rPr>
        <w:t xml:space="preserve">Our results are also in agreement with Ahmad </w:t>
      </w:r>
      <w:r w:rsidRPr="002F1FE9">
        <w:rPr>
          <w:rFonts w:ascii="Times New Roman" w:hAnsi="Times New Roman" w:cs="Times New Roman"/>
          <w:i/>
          <w:sz w:val="24"/>
          <w:szCs w:val="24"/>
        </w:rPr>
        <w:t>at al.</w:t>
      </w:r>
      <w:r w:rsidRPr="00830C04">
        <w:rPr>
          <w:rFonts w:ascii="Times New Roman" w:hAnsi="Times New Roman" w:cs="Times New Roman"/>
          <w:sz w:val="24"/>
          <w:szCs w:val="24"/>
        </w:rPr>
        <w:t xml:space="preserve"> (2013) recorded maximum leaves plant</w:t>
      </w:r>
      <w:r w:rsidRPr="00830C04">
        <w:rPr>
          <w:rFonts w:ascii="Times New Roman" w:hAnsi="Times New Roman" w:cs="Times New Roman"/>
          <w:sz w:val="24"/>
          <w:szCs w:val="24"/>
          <w:vertAlign w:val="superscript"/>
        </w:rPr>
        <w:t>-1</w:t>
      </w:r>
      <w:r w:rsidRPr="00830C04">
        <w:rPr>
          <w:rFonts w:ascii="Times New Roman" w:hAnsi="Times New Roman" w:cs="Times New Roman"/>
          <w:sz w:val="24"/>
          <w:szCs w:val="24"/>
        </w:rPr>
        <w:t xml:space="preserve"> with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application as compare to no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w:t>
      </w:r>
    </w:p>
    <w:p w14:paraId="6167A2EC" w14:textId="1A5A015E" w:rsidR="00352485" w:rsidRPr="00F00D79" w:rsidRDefault="00352485" w:rsidP="00352485">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The primary nutrient</w:t>
      </w:r>
      <w:r>
        <w:rPr>
          <w:rFonts w:ascii="Times New Roman" w:hAnsi="Times New Roman" w:cs="Times New Roman"/>
          <w:sz w:val="24"/>
          <w:szCs w:val="24"/>
        </w:rPr>
        <w:t>s stimulate the enzymes involve</w:t>
      </w:r>
      <w:r w:rsidRPr="00830C04">
        <w:rPr>
          <w:rFonts w:ascii="Times New Roman" w:hAnsi="Times New Roman" w:cs="Times New Roman"/>
          <w:sz w:val="24"/>
          <w:szCs w:val="24"/>
        </w:rPr>
        <w:t xml:space="preserve"> in the digestion of pro</w:t>
      </w:r>
      <w:r>
        <w:rPr>
          <w:rFonts w:ascii="Times New Roman" w:hAnsi="Times New Roman" w:cs="Times New Roman"/>
          <w:sz w:val="24"/>
          <w:szCs w:val="24"/>
        </w:rPr>
        <w:t>tein and carbohydrates and play</w:t>
      </w:r>
      <w:r w:rsidRPr="00830C04">
        <w:rPr>
          <w:rFonts w:ascii="Times New Roman" w:hAnsi="Times New Roman" w:cs="Times New Roman"/>
          <w:sz w:val="24"/>
          <w:szCs w:val="24"/>
        </w:rPr>
        <w:t xml:space="preserve"> a significant role in the translocation of photosynthesis. Increased synthesis and tra</w:t>
      </w:r>
      <w:r>
        <w:rPr>
          <w:rFonts w:ascii="Times New Roman" w:hAnsi="Times New Roman" w:cs="Times New Roman"/>
          <w:sz w:val="24"/>
          <w:szCs w:val="24"/>
        </w:rPr>
        <w:t>nslocation of photosynthates</w:t>
      </w:r>
      <w:r w:rsidRPr="00830C04">
        <w:rPr>
          <w:rFonts w:ascii="Times New Roman" w:hAnsi="Times New Roman" w:cs="Times New Roman"/>
          <w:sz w:val="24"/>
          <w:szCs w:val="24"/>
        </w:rPr>
        <w:t xml:space="preserve"> induced by added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w:t>
      </w:r>
      <w:r>
        <w:rPr>
          <w:rFonts w:ascii="Times New Roman" w:hAnsi="Times New Roman" w:cs="Times New Roman"/>
          <w:sz w:val="24"/>
          <w:szCs w:val="24"/>
        </w:rPr>
        <w:t>cid, which was further used to creating</w:t>
      </w:r>
      <w:r w:rsidRPr="00830C04">
        <w:rPr>
          <w:rFonts w:ascii="Times New Roman" w:hAnsi="Times New Roman" w:cs="Times New Roman"/>
          <w:sz w:val="24"/>
          <w:szCs w:val="24"/>
        </w:rPr>
        <w:t xml:space="preserve"> cells and tiss</w:t>
      </w:r>
      <w:r>
        <w:rPr>
          <w:rFonts w:ascii="Times New Roman" w:hAnsi="Times New Roman" w:cs="Times New Roman"/>
          <w:sz w:val="24"/>
          <w:szCs w:val="24"/>
        </w:rPr>
        <w:t xml:space="preserve">ues, leading to more leaves </w:t>
      </w:r>
      <w:r w:rsidRPr="00830C04">
        <w:rPr>
          <w:rFonts w:ascii="Times New Roman" w:hAnsi="Times New Roman" w:cs="Times New Roman"/>
          <w:sz w:val="24"/>
          <w:szCs w:val="24"/>
        </w:rPr>
        <w:t>plant</w:t>
      </w:r>
      <w:r w:rsidRPr="00CE6094">
        <w:rPr>
          <w:rFonts w:ascii="Times New Roman" w:hAnsi="Times New Roman" w:cs="Times New Roman"/>
          <w:sz w:val="24"/>
          <w:szCs w:val="24"/>
          <w:vertAlign w:val="superscript"/>
        </w:rPr>
        <w:t>-1</w:t>
      </w:r>
      <w:r w:rsidRPr="00830C04">
        <w:rPr>
          <w:rFonts w:ascii="Times New Roman" w:hAnsi="Times New Roman" w:cs="Times New Roman"/>
          <w:sz w:val="24"/>
          <w:szCs w:val="24"/>
        </w:rPr>
        <w:t xml:space="preserve"> </w:t>
      </w:r>
      <w:r>
        <w:rPr>
          <w:rFonts w:ascii="Times New Roman" w:hAnsi="Times New Roman" w:cs="Times New Roman"/>
          <w:sz w:val="24"/>
          <w:szCs w:val="24"/>
        </w:rPr>
        <w:t xml:space="preserve">(Kumar </w:t>
      </w:r>
      <w:r w:rsidRPr="00F00D79">
        <w:rPr>
          <w:rFonts w:ascii="Times New Roman" w:hAnsi="Times New Roman" w:cs="Times New Roman"/>
          <w:i/>
          <w:sz w:val="24"/>
          <w:szCs w:val="24"/>
        </w:rPr>
        <w:t>et al.,</w:t>
      </w:r>
      <w:r>
        <w:rPr>
          <w:rFonts w:ascii="Times New Roman" w:hAnsi="Times New Roman" w:cs="Times New Roman"/>
          <w:sz w:val="24"/>
          <w:szCs w:val="24"/>
        </w:rPr>
        <w:t xml:space="preserve"> 2015)</w:t>
      </w:r>
      <w:r w:rsidRPr="00830C04">
        <w:rPr>
          <w:rFonts w:ascii="Times New Roman" w:hAnsi="Times New Roman" w:cs="Times New Roman"/>
          <w:sz w:val="24"/>
          <w:szCs w:val="24"/>
        </w:rPr>
        <w:t>.</w:t>
      </w:r>
      <w:r>
        <w:rPr>
          <w:rFonts w:ascii="Times New Roman" w:hAnsi="Times New Roman" w:cs="Times New Roman"/>
          <w:sz w:val="24"/>
          <w:szCs w:val="24"/>
        </w:rPr>
        <w:t xml:space="preserve"> </w:t>
      </w:r>
      <w:r w:rsidRPr="00830C04">
        <w:rPr>
          <w:rFonts w:ascii="Times New Roman" w:hAnsi="Times New Roman" w:cs="Times New Roman"/>
          <w:sz w:val="24"/>
          <w:szCs w:val="24"/>
        </w:rPr>
        <w:t xml:space="preserve">These results were observed that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subst</w:t>
      </w:r>
      <w:r>
        <w:rPr>
          <w:rFonts w:ascii="Times New Roman" w:hAnsi="Times New Roman" w:cs="Times New Roman"/>
          <w:sz w:val="24"/>
          <w:szCs w:val="24"/>
        </w:rPr>
        <w:t>ances increased micro and macro</w:t>
      </w:r>
      <w:r w:rsidRPr="00830C04">
        <w:rPr>
          <w:rFonts w:ascii="Times New Roman" w:hAnsi="Times New Roman" w:cs="Times New Roman"/>
          <w:sz w:val="24"/>
          <w:szCs w:val="24"/>
        </w:rPr>
        <w:t xml:space="preserve">nutrients uptake from </w:t>
      </w:r>
      <w:r>
        <w:rPr>
          <w:rFonts w:ascii="Times New Roman" w:hAnsi="Times New Roman" w:cs="Times New Roman"/>
          <w:sz w:val="24"/>
          <w:szCs w:val="24"/>
        </w:rPr>
        <w:t xml:space="preserve">the </w:t>
      </w:r>
      <w:r w:rsidRPr="00830C04">
        <w:rPr>
          <w:rFonts w:ascii="Times New Roman" w:hAnsi="Times New Roman" w:cs="Times New Roman"/>
          <w:sz w:val="24"/>
          <w:szCs w:val="24"/>
        </w:rPr>
        <w:t xml:space="preserve">soil and reduce evaporation of water from </w:t>
      </w:r>
      <w:r>
        <w:rPr>
          <w:rFonts w:ascii="Times New Roman" w:hAnsi="Times New Roman" w:cs="Times New Roman"/>
          <w:sz w:val="24"/>
          <w:szCs w:val="24"/>
        </w:rPr>
        <w:t xml:space="preserve">the </w:t>
      </w:r>
      <w:r w:rsidRPr="00830C04">
        <w:rPr>
          <w:rFonts w:ascii="Times New Roman" w:hAnsi="Times New Roman" w:cs="Times New Roman"/>
          <w:sz w:val="24"/>
          <w:szCs w:val="24"/>
        </w:rPr>
        <w:t xml:space="preserve">soil in result they observed greater number of leaves per plant due to the different concentration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with different percent of </w:t>
      </w:r>
      <w:r>
        <w:rPr>
          <w:rFonts w:ascii="Times New Roman" w:hAnsi="Times New Roman" w:cs="Times New Roman"/>
          <w:sz w:val="24"/>
          <w:szCs w:val="24"/>
        </w:rPr>
        <w:t>shade (</w:t>
      </w:r>
      <w:proofErr w:type="spellStart"/>
      <w:r>
        <w:rPr>
          <w:rFonts w:ascii="Times New Roman" w:hAnsi="Times New Roman" w:cs="Times New Roman"/>
          <w:sz w:val="24"/>
          <w:szCs w:val="24"/>
        </w:rPr>
        <w:t>Baldotto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Baldotto</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2013).  </w:t>
      </w:r>
    </w:p>
    <w:p w14:paraId="6E747C60" w14:textId="3CF91A97" w:rsidR="00352485" w:rsidRPr="00352485" w:rsidRDefault="00352485" w:rsidP="00352485">
      <w:pPr>
        <w:spacing w:before="240" w:line="360" w:lineRule="auto"/>
        <w:ind w:firstLine="720"/>
        <w:contextualSpacing/>
        <w:jc w:val="both"/>
        <w:rPr>
          <w:rFonts w:ascii="Times New Roman" w:hAnsi="Times New Roman" w:cs="Times New Roman"/>
          <w:color w:val="000000"/>
          <w:sz w:val="24"/>
          <w:szCs w:val="24"/>
          <w:shd w:val="clear" w:color="auto" w:fill="FFFFFF"/>
        </w:rPr>
      </w:pPr>
      <w:r w:rsidRPr="00830C04">
        <w:rPr>
          <w:rFonts w:ascii="Times New Roman" w:hAnsi="Times New Roman" w:cs="Times New Roman"/>
          <w:sz w:val="24"/>
          <w:szCs w:val="24"/>
        </w:rPr>
        <w:t>This could be explain</w:t>
      </w:r>
      <w:r>
        <w:rPr>
          <w:rFonts w:ascii="Times New Roman" w:hAnsi="Times New Roman" w:cs="Times New Roman"/>
          <w:sz w:val="24"/>
          <w:szCs w:val="24"/>
        </w:rPr>
        <w:t>ed</w:t>
      </w:r>
      <w:r w:rsidRPr="00830C04">
        <w:rPr>
          <w:rFonts w:ascii="Times New Roman" w:hAnsi="Times New Roman" w:cs="Times New Roman"/>
          <w:sz w:val="24"/>
          <w:szCs w:val="24"/>
        </w:rPr>
        <w:t xml:space="preserve"> </w:t>
      </w:r>
      <w:r>
        <w:rPr>
          <w:rFonts w:ascii="Times New Roman" w:hAnsi="Times New Roman" w:cs="Times New Roman"/>
          <w:sz w:val="24"/>
          <w:szCs w:val="24"/>
        </w:rPr>
        <w:t>because</w:t>
      </w:r>
      <w:r w:rsidRPr="00830C04">
        <w:rPr>
          <w:rFonts w:ascii="Times New Roman" w:hAnsi="Times New Roman" w:cs="Times New Roman"/>
          <w:sz w:val="24"/>
          <w:szCs w:val="24"/>
        </w:rPr>
        <w:t xml:space="preserve"> gladiolus grow</w:t>
      </w:r>
      <w:r>
        <w:rPr>
          <w:rFonts w:ascii="Times New Roman" w:hAnsi="Times New Roman" w:cs="Times New Roman"/>
          <w:sz w:val="24"/>
          <w:szCs w:val="24"/>
        </w:rPr>
        <w:t>s</w:t>
      </w:r>
      <w:r w:rsidRPr="00830C04">
        <w:rPr>
          <w:rFonts w:ascii="Times New Roman" w:hAnsi="Times New Roman" w:cs="Times New Roman"/>
          <w:sz w:val="24"/>
          <w:szCs w:val="24"/>
        </w:rPr>
        <w:t xml:space="preserve"> well in </w:t>
      </w:r>
      <w:r>
        <w:rPr>
          <w:rFonts w:ascii="Times New Roman" w:hAnsi="Times New Roman" w:cs="Times New Roman"/>
          <w:sz w:val="24"/>
          <w:szCs w:val="24"/>
        </w:rPr>
        <w:t>the open field</w:t>
      </w:r>
      <w:r w:rsidRPr="00830C04">
        <w:rPr>
          <w:rFonts w:ascii="Times New Roman" w:hAnsi="Times New Roman" w:cs="Times New Roman"/>
          <w:sz w:val="24"/>
          <w:szCs w:val="24"/>
        </w:rPr>
        <w:t xml:space="preserve"> as compare</w:t>
      </w:r>
      <w:r>
        <w:rPr>
          <w:rFonts w:ascii="Times New Roman" w:hAnsi="Times New Roman" w:cs="Times New Roman"/>
          <w:sz w:val="24"/>
          <w:szCs w:val="24"/>
        </w:rPr>
        <w:t>d</w:t>
      </w:r>
      <w:r w:rsidRPr="00830C04">
        <w:rPr>
          <w:rFonts w:ascii="Times New Roman" w:hAnsi="Times New Roman" w:cs="Times New Roman"/>
          <w:sz w:val="24"/>
          <w:szCs w:val="24"/>
        </w:rPr>
        <w:t xml:space="preserve"> to </w:t>
      </w:r>
      <w:r>
        <w:rPr>
          <w:rFonts w:ascii="Times New Roman" w:hAnsi="Times New Roman" w:cs="Times New Roman"/>
          <w:sz w:val="24"/>
          <w:szCs w:val="24"/>
        </w:rPr>
        <w:t>shade</w:t>
      </w:r>
      <w:r w:rsidRPr="00830C04">
        <w:rPr>
          <w:rFonts w:ascii="Times New Roman" w:hAnsi="Times New Roman" w:cs="Times New Roman"/>
          <w:sz w:val="24"/>
          <w:szCs w:val="24"/>
        </w:rPr>
        <w:t xml:space="preserve"> condition</w:t>
      </w:r>
      <w:r>
        <w:rPr>
          <w:rFonts w:ascii="Times New Roman" w:hAnsi="Times New Roman" w:cs="Times New Roman"/>
          <w:sz w:val="24"/>
          <w:szCs w:val="24"/>
        </w:rPr>
        <w:t>s</w:t>
      </w:r>
      <w:r w:rsidRPr="00830C04">
        <w:rPr>
          <w:rFonts w:ascii="Times New Roman" w:hAnsi="Times New Roman" w:cs="Times New Roman"/>
          <w:sz w:val="24"/>
          <w:szCs w:val="24"/>
        </w:rPr>
        <w:t>, so that’s why the flower size of</w:t>
      </w:r>
      <w:r>
        <w:rPr>
          <w:rFonts w:ascii="Times New Roman" w:hAnsi="Times New Roman" w:cs="Times New Roman"/>
          <w:sz w:val="24"/>
          <w:szCs w:val="24"/>
        </w:rPr>
        <w:t xml:space="preserve"> the</w:t>
      </w:r>
      <w:r w:rsidRPr="00830C04">
        <w:rPr>
          <w:rFonts w:ascii="Times New Roman" w:hAnsi="Times New Roman" w:cs="Times New Roman"/>
          <w:sz w:val="24"/>
          <w:szCs w:val="24"/>
        </w:rPr>
        <w:t xml:space="preserve"> </w:t>
      </w:r>
      <w:r>
        <w:rPr>
          <w:rFonts w:ascii="Times New Roman" w:hAnsi="Times New Roman" w:cs="Times New Roman"/>
          <w:sz w:val="24"/>
          <w:szCs w:val="24"/>
        </w:rPr>
        <w:t>open field</w:t>
      </w:r>
      <w:r w:rsidRPr="00830C04">
        <w:rPr>
          <w:rFonts w:ascii="Times New Roman" w:hAnsi="Times New Roman" w:cs="Times New Roman"/>
          <w:sz w:val="24"/>
          <w:szCs w:val="24"/>
        </w:rPr>
        <w:t xml:space="preserve"> plants </w:t>
      </w:r>
      <w:r>
        <w:rPr>
          <w:rFonts w:ascii="Times New Roman" w:hAnsi="Times New Roman" w:cs="Times New Roman"/>
          <w:sz w:val="24"/>
          <w:szCs w:val="24"/>
        </w:rPr>
        <w:t>was</w:t>
      </w:r>
      <w:r w:rsidRPr="00830C04">
        <w:rPr>
          <w:rFonts w:ascii="Times New Roman" w:hAnsi="Times New Roman" w:cs="Times New Roman"/>
          <w:sz w:val="24"/>
          <w:szCs w:val="24"/>
        </w:rPr>
        <w:t xml:space="preserve"> greater as compare</w:t>
      </w:r>
      <w:r>
        <w:rPr>
          <w:rFonts w:ascii="Times New Roman" w:hAnsi="Times New Roman" w:cs="Times New Roman"/>
          <w:sz w:val="24"/>
          <w:szCs w:val="24"/>
        </w:rPr>
        <w:t>d</w:t>
      </w:r>
      <w:r w:rsidRPr="00830C04">
        <w:rPr>
          <w:rFonts w:ascii="Times New Roman" w:hAnsi="Times New Roman" w:cs="Times New Roman"/>
          <w:sz w:val="24"/>
          <w:szCs w:val="24"/>
        </w:rPr>
        <w:t xml:space="preserve"> to plants grown in </w:t>
      </w:r>
      <w:r>
        <w:rPr>
          <w:rFonts w:ascii="Times New Roman" w:hAnsi="Times New Roman" w:cs="Times New Roman"/>
          <w:sz w:val="24"/>
          <w:szCs w:val="24"/>
        </w:rPr>
        <w:t>shade conditions</w:t>
      </w:r>
      <w:r w:rsidRPr="00830C04">
        <w:rPr>
          <w:rFonts w:ascii="Times New Roman" w:hAnsi="Times New Roman" w:cs="Times New Roman"/>
          <w:sz w:val="24"/>
          <w:szCs w:val="24"/>
        </w:rPr>
        <w:t>.</w:t>
      </w:r>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significantly improved the flower size and increased nutrients uptake by the plant supplied with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three treatments as compared to untreated controls</w:t>
      </w:r>
      <w:r>
        <w:rPr>
          <w:rFonts w:ascii="Times New Roman" w:hAnsi="Times New Roman" w:cs="Times New Roman"/>
          <w:sz w:val="24"/>
          <w:szCs w:val="24"/>
        </w:rPr>
        <w:t xml:space="preserve"> </w:t>
      </w:r>
      <w:r>
        <w:rPr>
          <w:rFonts w:ascii="Times New Roman" w:hAnsi="Times New Roman" w:cs="Times New Roman"/>
          <w:color w:val="000000"/>
          <w:shd w:val="clear" w:color="auto" w:fill="FFFFFF"/>
        </w:rPr>
        <w:t>(</w:t>
      </w:r>
      <w:proofErr w:type="spellStart"/>
      <w:r>
        <w:rPr>
          <w:rFonts w:ascii="Times New Roman" w:hAnsi="Times New Roman" w:cs="Times New Roman"/>
          <w:color w:val="000000"/>
          <w:sz w:val="24"/>
          <w:szCs w:val="24"/>
          <w:shd w:val="clear" w:color="auto" w:fill="FFFFFF"/>
        </w:rPr>
        <w:t>Baldotto</w:t>
      </w:r>
      <w:proofErr w:type="spellEnd"/>
      <w:r>
        <w:rPr>
          <w:rFonts w:ascii="Times New Roman" w:hAnsi="Times New Roman" w:cs="Times New Roman"/>
          <w:color w:val="000000"/>
          <w:sz w:val="24"/>
          <w:szCs w:val="24"/>
          <w:shd w:val="clear" w:color="auto" w:fill="FFFFFF"/>
        </w:rPr>
        <w:t xml:space="preserve"> and </w:t>
      </w:r>
      <w:proofErr w:type="spellStart"/>
      <w:r>
        <w:rPr>
          <w:rFonts w:ascii="Times New Roman" w:hAnsi="Times New Roman" w:cs="Times New Roman"/>
          <w:color w:val="000000"/>
          <w:sz w:val="24"/>
          <w:szCs w:val="24"/>
          <w:shd w:val="clear" w:color="auto" w:fill="FFFFFF"/>
        </w:rPr>
        <w:t>Baldotto</w:t>
      </w:r>
      <w:proofErr w:type="spellEnd"/>
      <w:r>
        <w:rPr>
          <w:rFonts w:ascii="Times New Roman" w:hAnsi="Times New Roman" w:cs="Times New Roman"/>
          <w:color w:val="000000"/>
          <w:sz w:val="24"/>
          <w:szCs w:val="24"/>
          <w:shd w:val="clear" w:color="auto" w:fill="FFFFFF"/>
        </w:rPr>
        <w:t xml:space="preserve">, </w:t>
      </w:r>
      <w:r w:rsidRPr="00830C04">
        <w:rPr>
          <w:rFonts w:ascii="Times New Roman" w:hAnsi="Times New Roman" w:cs="Times New Roman"/>
          <w:color w:val="000000"/>
          <w:sz w:val="24"/>
          <w:szCs w:val="24"/>
          <w:shd w:val="clear" w:color="auto" w:fill="FFFFFF"/>
        </w:rPr>
        <w:t>2013).</w:t>
      </w:r>
    </w:p>
    <w:p w14:paraId="675912EE" w14:textId="64821BE1" w:rsidR="00352485" w:rsidRPr="00352485" w:rsidRDefault="00352485" w:rsidP="00352485">
      <w:pPr>
        <w:spacing w:before="240" w:line="360" w:lineRule="auto"/>
        <w:ind w:firstLine="720"/>
        <w:contextualSpacing/>
        <w:jc w:val="both"/>
        <w:rPr>
          <w:rFonts w:ascii="Times New Roman" w:hAnsi="Times New Roman" w:cs="Times New Roman"/>
          <w:color w:val="000000"/>
          <w:sz w:val="24"/>
          <w:szCs w:val="24"/>
        </w:rPr>
      </w:pPr>
      <w:r w:rsidRPr="00830C04">
        <w:rPr>
          <w:rFonts w:ascii="Times New Roman" w:hAnsi="Times New Roman" w:cs="Times New Roman"/>
          <w:color w:val="000000"/>
          <w:sz w:val="24"/>
          <w:szCs w:val="24"/>
        </w:rPr>
        <w:t xml:space="preserve">Application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during flower stage improve overall reproductive parameters in respond as observed by </w:t>
      </w:r>
      <w:r>
        <w:rPr>
          <w:rFonts w:ascii="Times New Roman" w:hAnsi="Times New Roman" w:cs="Times New Roman"/>
          <w:color w:val="000000"/>
          <w:sz w:val="24"/>
          <w:szCs w:val="24"/>
        </w:rPr>
        <w:t xml:space="preserve">Ahmad </w:t>
      </w:r>
      <w:r w:rsidRPr="00AF4DA3">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(2005)</w:t>
      </w:r>
      <w:r w:rsidRPr="00830C04">
        <w:rPr>
          <w:rFonts w:ascii="Times New Roman" w:hAnsi="Times New Roman" w:cs="Times New Roman"/>
          <w:sz w:val="24"/>
          <w:szCs w:val="24"/>
        </w:rPr>
        <w:t xml:space="preserve">.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significantly affected the flower of gladiolus in result shown that gladiolus emerged or sprouted a greater number of flowers per plant as compare</w:t>
      </w:r>
      <w:r>
        <w:rPr>
          <w:rFonts w:ascii="Times New Roman" w:hAnsi="Times New Roman" w:cs="Times New Roman"/>
          <w:sz w:val="24"/>
          <w:szCs w:val="24"/>
        </w:rPr>
        <w:t>d</w:t>
      </w:r>
      <w:r w:rsidRPr="00830C04">
        <w:rPr>
          <w:rFonts w:ascii="Times New Roman" w:hAnsi="Times New Roman" w:cs="Times New Roman"/>
          <w:sz w:val="24"/>
          <w:szCs w:val="24"/>
        </w:rPr>
        <w:t xml:space="preserve"> to control when plant</w:t>
      </w:r>
      <w:r>
        <w:rPr>
          <w:rFonts w:ascii="Times New Roman" w:hAnsi="Times New Roman" w:cs="Times New Roman"/>
          <w:sz w:val="24"/>
          <w:szCs w:val="24"/>
        </w:rPr>
        <w:t>s</w:t>
      </w:r>
      <w:r w:rsidRPr="00830C04">
        <w:rPr>
          <w:rFonts w:ascii="Times New Roman" w:hAnsi="Times New Roman" w:cs="Times New Roman"/>
          <w:sz w:val="24"/>
          <w:szCs w:val="24"/>
        </w:rPr>
        <w:t xml:space="preserve"> were treated with 600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this all result because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substances which involve to </w:t>
      </w:r>
      <w:r>
        <w:rPr>
          <w:rFonts w:ascii="Times New Roman" w:hAnsi="Times New Roman" w:cs="Times New Roman"/>
          <w:sz w:val="24"/>
          <w:szCs w:val="24"/>
        </w:rPr>
        <w:t>uptake more nutrients from the soil (</w:t>
      </w:r>
      <w:r w:rsidRPr="00830C04">
        <w:rPr>
          <w:rFonts w:ascii="Times New Roman" w:hAnsi="Times New Roman" w:cs="Times New Roman"/>
          <w:sz w:val="24"/>
          <w:szCs w:val="24"/>
        </w:rPr>
        <w:t xml:space="preserve">Bashir </w:t>
      </w:r>
      <w:r w:rsidRPr="002F1FE9">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2016)</w:t>
      </w:r>
      <w:r w:rsidRPr="00830C04">
        <w:rPr>
          <w:rFonts w:ascii="Times New Roman" w:hAnsi="Times New Roman" w:cs="Times New Roman"/>
          <w:sz w:val="24"/>
          <w:szCs w:val="24"/>
        </w:rPr>
        <w:t>.</w:t>
      </w:r>
      <w:r>
        <w:rPr>
          <w:rFonts w:ascii="Times New Roman" w:hAnsi="Times New Roman" w:cs="Times New Roman"/>
          <w:sz w:val="24"/>
          <w:szCs w:val="24"/>
        </w:rPr>
        <w:t xml:space="preserve"> Our results are also in line with </w:t>
      </w:r>
      <w:proofErr w:type="spellStart"/>
      <w:r w:rsidRPr="00830C04">
        <w:rPr>
          <w:rFonts w:ascii="Times New Roman" w:hAnsi="Times New Roman" w:cs="Times New Roman"/>
          <w:sz w:val="24"/>
          <w:szCs w:val="24"/>
        </w:rPr>
        <w:t>Ristow</w:t>
      </w:r>
      <w:proofErr w:type="spellEnd"/>
      <w:r>
        <w:rPr>
          <w:rFonts w:ascii="Times New Roman" w:hAnsi="Times New Roman" w:cs="Times New Roman"/>
          <w:sz w:val="24"/>
          <w:szCs w:val="24"/>
        </w:rPr>
        <w:t xml:space="preserve"> </w:t>
      </w:r>
      <w:r w:rsidRPr="00180352">
        <w:rPr>
          <w:rFonts w:ascii="Times New Roman" w:hAnsi="Times New Roman" w:cs="Times New Roman"/>
          <w:i/>
          <w:sz w:val="24"/>
          <w:szCs w:val="24"/>
        </w:rPr>
        <w:t>et al.</w:t>
      </w:r>
      <w:r>
        <w:rPr>
          <w:rFonts w:ascii="Times New Roman" w:hAnsi="Times New Roman" w:cs="Times New Roman"/>
          <w:sz w:val="24"/>
          <w:szCs w:val="24"/>
        </w:rPr>
        <w:t xml:space="preserve"> (2008) who</w:t>
      </w:r>
      <w:r w:rsidRPr="00830C04">
        <w:rPr>
          <w:rFonts w:ascii="Times New Roman" w:hAnsi="Times New Roman" w:cs="Times New Roman"/>
          <w:sz w:val="24"/>
          <w:szCs w:val="24"/>
        </w:rPr>
        <w:t xml:space="preserve"> observed that overall production of plant</w:t>
      </w:r>
      <w:r>
        <w:rPr>
          <w:rFonts w:ascii="Times New Roman" w:hAnsi="Times New Roman" w:cs="Times New Roman"/>
          <w:sz w:val="24"/>
          <w:szCs w:val="24"/>
        </w:rPr>
        <w:t>s</w:t>
      </w:r>
      <w:r w:rsidRPr="00830C04">
        <w:rPr>
          <w:rFonts w:ascii="Times New Roman" w:hAnsi="Times New Roman" w:cs="Times New Roman"/>
          <w:sz w:val="24"/>
          <w:szCs w:val="24"/>
        </w:rPr>
        <w:t xml:space="preserve"> has been improved including metabolic process and thus plant reproductive as well as vegetative growth has also increased. This could be due to the reason that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w:t>
      </w:r>
      <w:r w:rsidRPr="00830C04">
        <w:rPr>
          <w:rFonts w:ascii="Times New Roman" w:hAnsi="Times New Roman" w:cs="Times New Roman"/>
          <w:color w:val="000000"/>
          <w:sz w:val="24"/>
          <w:szCs w:val="24"/>
        </w:rPr>
        <w:lastRenderedPageBreak/>
        <w:t xml:space="preserve">is a naturally occurring compound and it has the potential to increase growth, nutrient availability and number of flower Sharif </w:t>
      </w:r>
      <w:r w:rsidRPr="002F1FE9">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2002</w:t>
      </w:r>
      <w:r w:rsidRPr="00830C04">
        <w:rPr>
          <w:rFonts w:ascii="Times New Roman" w:hAnsi="Times New Roman" w:cs="Times New Roman"/>
          <w:color w:val="000000"/>
          <w:sz w:val="24"/>
          <w:szCs w:val="24"/>
        </w:rPr>
        <w:t>.</w:t>
      </w:r>
    </w:p>
    <w:p w14:paraId="65CC3BA5" w14:textId="34CE3F24" w:rsidR="00F15971" w:rsidRPr="00F15971" w:rsidRDefault="00F15971" w:rsidP="00F15971">
      <w:pPr>
        <w:spacing w:before="240" w:line="360" w:lineRule="auto"/>
        <w:ind w:firstLine="720"/>
        <w:contextualSpacing/>
        <w:jc w:val="both"/>
        <w:rPr>
          <w:rFonts w:ascii="Times New Roman" w:hAnsi="Times New Roman" w:cs="Times New Roman"/>
          <w:color w:val="000000"/>
          <w:sz w:val="24"/>
          <w:szCs w:val="24"/>
          <w:shd w:val="clear" w:color="auto" w:fill="FFFFFF"/>
        </w:rPr>
      </w:pPr>
      <w:r w:rsidRPr="00830C04">
        <w:rPr>
          <w:rFonts w:ascii="Times New Roman" w:hAnsi="Times New Roman" w:cs="Times New Roman"/>
          <w:sz w:val="24"/>
          <w:szCs w:val="24"/>
        </w:rPr>
        <w:t>Th</w:t>
      </w:r>
      <w:r>
        <w:rPr>
          <w:rFonts w:ascii="Times New Roman" w:hAnsi="Times New Roman" w:cs="Times New Roman"/>
          <w:sz w:val="24"/>
          <w:szCs w:val="24"/>
        </w:rPr>
        <w:t>is might be because</w:t>
      </w:r>
      <w:r w:rsidRPr="00830C04">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is a naturally occurring polymeric organic compound, is a potential natural resource that can be utilized to increase growth, nutrient availability and yield Sharif </w:t>
      </w:r>
      <w:r w:rsidRPr="00830C04">
        <w:rPr>
          <w:rFonts w:ascii="Times New Roman" w:hAnsi="Times New Roman" w:cs="Times New Roman"/>
          <w:i/>
          <w:color w:val="000000"/>
          <w:sz w:val="24"/>
          <w:szCs w:val="24"/>
        </w:rPr>
        <w:t>et al.,</w:t>
      </w:r>
      <w:r w:rsidRPr="00830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30C04">
        <w:rPr>
          <w:rFonts w:ascii="Times New Roman" w:hAnsi="Times New Roman" w:cs="Times New Roman"/>
          <w:color w:val="000000"/>
          <w:sz w:val="24"/>
          <w:szCs w:val="24"/>
        </w:rPr>
        <w:t>2002).</w:t>
      </w:r>
      <w:r>
        <w:rPr>
          <w:rFonts w:ascii="Times New Roman" w:hAnsi="Times New Roman" w:cs="Times New Roman"/>
          <w:color w:val="000000"/>
          <w:sz w:val="24"/>
          <w:szCs w:val="24"/>
        </w:rPr>
        <w:t xml:space="preserve"> A</w:t>
      </w:r>
      <w:r w:rsidRPr="00830C04">
        <w:rPr>
          <w:rFonts w:ascii="Times New Roman" w:hAnsi="Times New Roman" w:cs="Times New Roman"/>
          <w:color w:val="000000"/>
          <w:sz w:val="24"/>
          <w:szCs w:val="24"/>
        </w:rPr>
        <w:t xml:space="preserve">pplication of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during </w:t>
      </w:r>
      <w:r>
        <w:rPr>
          <w:rFonts w:ascii="Times New Roman" w:hAnsi="Times New Roman" w:cs="Times New Roman"/>
          <w:color w:val="000000"/>
          <w:sz w:val="24"/>
          <w:szCs w:val="24"/>
        </w:rPr>
        <w:t xml:space="preserve">the </w:t>
      </w:r>
      <w:r w:rsidRPr="00830C04">
        <w:rPr>
          <w:rFonts w:ascii="Times New Roman" w:hAnsi="Times New Roman" w:cs="Times New Roman"/>
          <w:color w:val="000000"/>
          <w:sz w:val="24"/>
          <w:szCs w:val="24"/>
        </w:rPr>
        <w:t xml:space="preserve">flowering stage improved overall reproductive parameters in rapeseed, as observed by </w:t>
      </w:r>
      <w:r>
        <w:rPr>
          <w:rFonts w:ascii="Times New Roman" w:hAnsi="Times New Roman" w:cs="Times New Roman"/>
          <w:color w:val="252525"/>
          <w:sz w:val="24"/>
          <w:szCs w:val="24"/>
          <w:shd w:val="clear" w:color="auto" w:fill="FFFFFF"/>
        </w:rPr>
        <w:t xml:space="preserve">Ahmad </w:t>
      </w:r>
      <w:r w:rsidRPr="002F1FE9">
        <w:rPr>
          <w:rFonts w:ascii="Times New Roman" w:hAnsi="Times New Roman" w:cs="Times New Roman"/>
          <w:i/>
          <w:color w:val="252525"/>
          <w:sz w:val="24"/>
          <w:szCs w:val="24"/>
          <w:shd w:val="clear" w:color="auto" w:fill="FFFFFF"/>
        </w:rPr>
        <w:t>et al</w:t>
      </w:r>
      <w:r>
        <w:rPr>
          <w:rFonts w:ascii="Times New Roman" w:hAnsi="Times New Roman" w:cs="Times New Roman"/>
          <w:color w:val="252525"/>
          <w:sz w:val="24"/>
          <w:szCs w:val="24"/>
          <w:shd w:val="clear" w:color="auto" w:fill="FFFFFF"/>
        </w:rPr>
        <w:t>. (</w:t>
      </w:r>
      <w:r w:rsidRPr="00830C04">
        <w:rPr>
          <w:rFonts w:ascii="Times New Roman" w:hAnsi="Times New Roman" w:cs="Times New Roman"/>
          <w:color w:val="252525"/>
          <w:sz w:val="24"/>
          <w:szCs w:val="24"/>
          <w:shd w:val="clear" w:color="auto" w:fill="FFFFFF"/>
        </w:rPr>
        <w:t xml:space="preserve">2005). Over result also in line with </w:t>
      </w:r>
      <w:proofErr w:type="spellStart"/>
      <w:r>
        <w:rPr>
          <w:rFonts w:ascii="Times New Roman" w:hAnsi="Times New Roman" w:cs="Times New Roman"/>
          <w:color w:val="000000"/>
          <w:sz w:val="24"/>
          <w:szCs w:val="24"/>
          <w:shd w:val="clear" w:color="auto" w:fill="FFFFFF"/>
        </w:rPr>
        <w:t>Baldotto</w:t>
      </w:r>
      <w:proofErr w:type="spellEnd"/>
      <w:r>
        <w:rPr>
          <w:rFonts w:ascii="Times New Roman" w:hAnsi="Times New Roman" w:cs="Times New Roman"/>
          <w:color w:val="000000"/>
          <w:sz w:val="24"/>
          <w:szCs w:val="24"/>
          <w:shd w:val="clear" w:color="auto" w:fill="FFFFFF"/>
        </w:rPr>
        <w:t xml:space="preserve"> </w:t>
      </w:r>
      <w:r w:rsidRPr="00830C04">
        <w:rPr>
          <w:rFonts w:ascii="Times New Roman" w:hAnsi="Times New Roman" w:cs="Times New Roman"/>
          <w:color w:val="000000"/>
          <w:sz w:val="24"/>
          <w:szCs w:val="24"/>
          <w:shd w:val="clear" w:color="auto" w:fill="FFFFFF"/>
        </w:rPr>
        <w:t xml:space="preserve">(2013), who noted that flower diameter is increased by </w:t>
      </w:r>
      <w:proofErr w:type="spellStart"/>
      <w:r>
        <w:rPr>
          <w:rFonts w:ascii="Times New Roman" w:hAnsi="Times New Roman" w:cs="Times New Roman"/>
          <w:color w:val="000000"/>
          <w:sz w:val="24"/>
          <w:szCs w:val="24"/>
          <w:shd w:val="clear" w:color="auto" w:fill="FFFFFF"/>
        </w:rPr>
        <w:t>Humic</w:t>
      </w:r>
      <w:proofErr w:type="spellEnd"/>
      <w:r>
        <w:rPr>
          <w:rFonts w:ascii="Times New Roman" w:hAnsi="Times New Roman" w:cs="Times New Roman"/>
          <w:color w:val="000000"/>
          <w:sz w:val="24"/>
          <w:szCs w:val="24"/>
          <w:shd w:val="clear" w:color="auto" w:fill="FFFFFF"/>
        </w:rPr>
        <w:t xml:space="preserve"> </w:t>
      </w:r>
      <w:r w:rsidRPr="00830C04">
        <w:rPr>
          <w:rFonts w:ascii="Times New Roman" w:hAnsi="Times New Roman" w:cs="Times New Roman"/>
          <w:color w:val="000000"/>
          <w:sz w:val="24"/>
          <w:szCs w:val="24"/>
          <w:shd w:val="clear" w:color="auto" w:fill="FFFFFF"/>
        </w:rPr>
        <w:t xml:space="preserve">acid and different levels </w:t>
      </w:r>
      <w:r>
        <w:rPr>
          <w:rFonts w:ascii="Times New Roman" w:hAnsi="Times New Roman" w:cs="Times New Roman"/>
          <w:color w:val="000000"/>
          <w:sz w:val="24"/>
          <w:szCs w:val="24"/>
          <w:shd w:val="clear" w:color="auto" w:fill="FFFFFF"/>
        </w:rPr>
        <w:t>shade</w:t>
      </w:r>
      <w:r w:rsidRPr="00830C04">
        <w:rPr>
          <w:rFonts w:ascii="Times New Roman" w:hAnsi="Times New Roman" w:cs="Times New Roman"/>
          <w:color w:val="000000"/>
          <w:sz w:val="24"/>
          <w:szCs w:val="24"/>
          <w:shd w:val="clear" w:color="auto" w:fill="FFFFFF"/>
        </w:rPr>
        <w:t xml:space="preserve"> with the uptake of </w:t>
      </w:r>
      <w:r>
        <w:rPr>
          <w:rFonts w:ascii="Times New Roman" w:hAnsi="Times New Roman" w:cs="Times New Roman"/>
          <w:color w:val="000000"/>
          <w:sz w:val="24"/>
          <w:szCs w:val="24"/>
          <w:shd w:val="clear" w:color="auto" w:fill="FFFFFF"/>
        </w:rPr>
        <w:t xml:space="preserve">nutrients from earth as compared </w:t>
      </w:r>
      <w:r w:rsidRPr="00830C04">
        <w:rPr>
          <w:rFonts w:ascii="Times New Roman" w:hAnsi="Times New Roman" w:cs="Times New Roman"/>
          <w:color w:val="000000"/>
          <w:sz w:val="24"/>
          <w:szCs w:val="24"/>
          <w:shd w:val="clear" w:color="auto" w:fill="FFFFFF"/>
        </w:rPr>
        <w:t>to control treatmen</w:t>
      </w:r>
      <w:r>
        <w:rPr>
          <w:rFonts w:ascii="Times New Roman" w:hAnsi="Times New Roman" w:cs="Times New Roman"/>
          <w:color w:val="000000"/>
          <w:sz w:val="24"/>
          <w:szCs w:val="24"/>
          <w:shd w:val="clear" w:color="auto" w:fill="FFFFFF"/>
        </w:rPr>
        <w:t xml:space="preserve">t of </w:t>
      </w:r>
      <w:proofErr w:type="spellStart"/>
      <w:r>
        <w:rPr>
          <w:rFonts w:ascii="Times New Roman" w:hAnsi="Times New Roman" w:cs="Times New Roman"/>
          <w:color w:val="000000"/>
          <w:sz w:val="24"/>
          <w:szCs w:val="24"/>
          <w:shd w:val="clear" w:color="auto" w:fill="FFFFFF"/>
        </w:rPr>
        <w:t>Humic</w:t>
      </w:r>
      <w:proofErr w:type="spellEnd"/>
      <w:r>
        <w:rPr>
          <w:rFonts w:ascii="Times New Roman" w:hAnsi="Times New Roman" w:cs="Times New Roman"/>
          <w:color w:val="000000"/>
          <w:sz w:val="24"/>
          <w:szCs w:val="24"/>
          <w:shd w:val="clear" w:color="auto" w:fill="FFFFFF"/>
        </w:rPr>
        <w:t xml:space="preserve"> acid and different percent shade.</w:t>
      </w:r>
    </w:p>
    <w:p w14:paraId="0BB3D6AB" w14:textId="686AD723" w:rsidR="00F15971" w:rsidRPr="00F15971" w:rsidRDefault="00F15971" w:rsidP="00F15971">
      <w:pPr>
        <w:spacing w:before="240" w:line="360" w:lineRule="auto"/>
        <w:ind w:firstLine="720"/>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This might because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w:t>
      </w:r>
      <w:r w:rsidRPr="00830C04">
        <w:rPr>
          <w:rFonts w:ascii="Times New Roman" w:hAnsi="Times New Roman" w:cs="Times New Roman"/>
          <w:color w:val="000000"/>
          <w:sz w:val="24"/>
          <w:szCs w:val="24"/>
        </w:rPr>
        <w:t xml:space="preserve">acid application and increasing Percent </w:t>
      </w:r>
      <w:r>
        <w:rPr>
          <w:rFonts w:ascii="Times New Roman" w:hAnsi="Times New Roman" w:cs="Times New Roman"/>
          <w:color w:val="000000"/>
          <w:sz w:val="24"/>
          <w:szCs w:val="24"/>
        </w:rPr>
        <w:t>shade</w:t>
      </w:r>
      <w:r w:rsidRPr="00830C04">
        <w:rPr>
          <w:rFonts w:ascii="Times New Roman" w:hAnsi="Times New Roman" w:cs="Times New Roman"/>
          <w:color w:val="000000"/>
          <w:sz w:val="24"/>
          <w:szCs w:val="24"/>
        </w:rPr>
        <w:t xml:space="preserve"> increase photosynthes</w:t>
      </w:r>
      <w:r>
        <w:rPr>
          <w:rFonts w:ascii="Times New Roman" w:hAnsi="Times New Roman" w:cs="Times New Roman"/>
          <w:color w:val="000000"/>
          <w:sz w:val="24"/>
          <w:szCs w:val="24"/>
        </w:rPr>
        <w:t xml:space="preserve">is rate which influences </w:t>
      </w:r>
      <w:r w:rsidRPr="00830C04">
        <w:rPr>
          <w:rFonts w:ascii="Times New Roman" w:hAnsi="Times New Roman" w:cs="Times New Roman"/>
          <w:color w:val="000000"/>
          <w:sz w:val="24"/>
          <w:szCs w:val="24"/>
        </w:rPr>
        <w:t xml:space="preserve">the final </w:t>
      </w:r>
      <w:r>
        <w:rPr>
          <w:rFonts w:ascii="Times New Roman" w:hAnsi="Times New Roman" w:cs="Times New Roman"/>
          <w:color w:val="000000"/>
          <w:sz w:val="24"/>
          <w:szCs w:val="24"/>
        </w:rPr>
        <w:t xml:space="preserve">rachis </w:t>
      </w:r>
      <w:r w:rsidRPr="00830C04">
        <w:rPr>
          <w:rFonts w:ascii="Times New Roman" w:hAnsi="Times New Roman" w:cs="Times New Roman"/>
          <w:color w:val="000000"/>
          <w:sz w:val="24"/>
          <w:szCs w:val="24"/>
        </w:rPr>
        <w:t>size.</w:t>
      </w:r>
      <w:r>
        <w:rPr>
          <w:rFonts w:ascii="Times New Roman" w:eastAsia="Times New Roman" w:hAnsi="Times New Roman" w:cs="Times New Roman"/>
          <w:color w:val="000000"/>
          <w:sz w:val="24"/>
          <w:szCs w:val="24"/>
        </w:rPr>
        <w:t xml:space="preserve"> This result matched with the published papers of </w:t>
      </w:r>
      <w:r w:rsidRPr="00D33A35">
        <w:rPr>
          <w:rFonts w:ascii="Times New Roman" w:eastAsia="Times New Roman" w:hAnsi="Times New Roman" w:cs="Times New Roman"/>
          <w:sz w:val="24"/>
          <w:szCs w:val="24"/>
        </w:rPr>
        <w:t xml:space="preserve">Canellas </w:t>
      </w:r>
      <w:r w:rsidRPr="00D33A35">
        <w:rPr>
          <w:rFonts w:ascii="Times New Roman" w:eastAsia="Times New Roman" w:hAnsi="Times New Roman" w:cs="Times New Roman"/>
          <w:i/>
          <w:sz w:val="24"/>
          <w:szCs w:val="24"/>
        </w:rPr>
        <w:t>et al.</w:t>
      </w:r>
      <w:r w:rsidRPr="00D33A35">
        <w:rPr>
          <w:rFonts w:ascii="Times New Roman" w:eastAsia="Times New Roman" w:hAnsi="Times New Roman" w:cs="Times New Roman"/>
          <w:sz w:val="24"/>
          <w:szCs w:val="24"/>
        </w:rPr>
        <w:t xml:space="preserve"> (2006) </w:t>
      </w:r>
      <w:r>
        <w:rPr>
          <w:rFonts w:ascii="Times New Roman" w:eastAsia="Times New Roman" w:hAnsi="Times New Roman" w:cs="Times New Roman"/>
          <w:color w:val="000000"/>
          <w:sz w:val="24"/>
          <w:szCs w:val="24"/>
        </w:rPr>
        <w:t>and</w:t>
      </w:r>
      <w:r w:rsidRPr="00A75C6E">
        <w:rPr>
          <w:rFonts w:ascii="Times New Roman" w:eastAsia="Times New Roman" w:hAnsi="Times New Roman" w:cs="Times New Roman"/>
          <w:color w:val="000000"/>
          <w:sz w:val="24"/>
          <w:szCs w:val="24"/>
        </w:rPr>
        <w:t xml:space="preserve"> </w:t>
      </w:r>
      <w:proofErr w:type="spellStart"/>
      <w:r w:rsidRPr="00A75C6E">
        <w:rPr>
          <w:rFonts w:ascii="Times New Roman" w:eastAsia="Times New Roman" w:hAnsi="Times New Roman" w:cs="Times New Roman"/>
          <w:color w:val="000000"/>
          <w:sz w:val="24"/>
          <w:szCs w:val="24"/>
        </w:rPr>
        <w:t>Baldo</w:t>
      </w:r>
      <w:r>
        <w:rPr>
          <w:rFonts w:ascii="Times New Roman" w:eastAsia="Times New Roman" w:hAnsi="Times New Roman" w:cs="Times New Roman"/>
          <w:color w:val="000000"/>
          <w:sz w:val="24"/>
          <w:szCs w:val="24"/>
        </w:rPr>
        <w:t>tto</w:t>
      </w:r>
      <w:proofErr w:type="spellEnd"/>
      <w:r>
        <w:rPr>
          <w:rFonts w:ascii="Times New Roman" w:eastAsia="Times New Roman" w:hAnsi="Times New Roman" w:cs="Times New Roman"/>
          <w:color w:val="000000"/>
          <w:sz w:val="24"/>
          <w:szCs w:val="24"/>
        </w:rPr>
        <w:t xml:space="preserve"> </w:t>
      </w:r>
      <w:r w:rsidRPr="004100CA">
        <w:rPr>
          <w:rFonts w:ascii="Times New Roman" w:eastAsia="Times New Roman" w:hAnsi="Times New Roman" w:cs="Times New Roman"/>
          <w:i/>
          <w:color w:val="000000"/>
          <w:sz w:val="24"/>
          <w:szCs w:val="24"/>
        </w:rPr>
        <w:t>et al.</w:t>
      </w:r>
      <w:r w:rsidRPr="00A75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75C6E">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rPr>
        <w:t>.</w:t>
      </w:r>
      <w:r w:rsidRPr="00A75C6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Humic</w:t>
      </w:r>
      <w:proofErr w:type="spellEnd"/>
      <w:r>
        <w:rPr>
          <w:rFonts w:ascii="Times New Roman" w:eastAsia="Times New Roman" w:hAnsi="Times New Roman" w:cs="Times New Roman"/>
          <w:color w:val="000000"/>
          <w:sz w:val="24"/>
          <w:szCs w:val="24"/>
        </w:rPr>
        <w:t xml:space="preserve"> acid has</w:t>
      </w:r>
      <w:r w:rsidRPr="00A75C6E">
        <w:rPr>
          <w:rFonts w:ascii="Times New Roman" w:eastAsia="Times New Roman" w:hAnsi="Times New Roman" w:cs="Times New Roman"/>
          <w:color w:val="000000"/>
          <w:sz w:val="24"/>
          <w:szCs w:val="24"/>
        </w:rPr>
        <w:t xml:space="preserve"> stimulating effects on shoots, such as increased </w:t>
      </w:r>
      <w:r>
        <w:rPr>
          <w:rFonts w:ascii="Times New Roman" w:eastAsia="Times New Roman" w:hAnsi="Times New Roman" w:cs="Times New Roman"/>
          <w:color w:val="000000"/>
          <w:sz w:val="24"/>
          <w:szCs w:val="24"/>
        </w:rPr>
        <w:t xml:space="preserve">rachis length, plant height and </w:t>
      </w:r>
      <w:r w:rsidRPr="00A75C6E">
        <w:rPr>
          <w:rFonts w:ascii="Times New Roman" w:eastAsia="Times New Roman" w:hAnsi="Times New Roman" w:cs="Times New Roman"/>
          <w:color w:val="000000"/>
          <w:sz w:val="24"/>
          <w:szCs w:val="24"/>
        </w:rPr>
        <w:t xml:space="preserve">leaf nutrient accumulation and chlorophyll synthesis (Chen </w:t>
      </w:r>
      <w:r w:rsidRPr="00313BBC">
        <w:rPr>
          <w:rFonts w:ascii="Times New Roman" w:eastAsia="Times New Roman" w:hAnsi="Times New Roman" w:cs="Times New Roman"/>
          <w:i/>
          <w:color w:val="000000"/>
          <w:sz w:val="24"/>
          <w:szCs w:val="24"/>
        </w:rPr>
        <w:t>et al.,</w:t>
      </w:r>
      <w:r w:rsidRPr="00A75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2004; </w:t>
      </w:r>
      <w:proofErr w:type="spellStart"/>
      <w:r>
        <w:rPr>
          <w:rFonts w:ascii="Times New Roman" w:eastAsia="Times New Roman" w:hAnsi="Times New Roman" w:cs="Times New Roman"/>
          <w:color w:val="000000"/>
          <w:sz w:val="24"/>
          <w:szCs w:val="24"/>
        </w:rPr>
        <w:t>Baldotto</w:t>
      </w:r>
      <w:proofErr w:type="spellEnd"/>
      <w:r>
        <w:rPr>
          <w:rFonts w:ascii="Times New Roman" w:eastAsia="Times New Roman" w:hAnsi="Times New Roman" w:cs="Times New Roman"/>
          <w:color w:val="000000"/>
          <w:sz w:val="24"/>
          <w:szCs w:val="24"/>
        </w:rPr>
        <w:t xml:space="preserve"> </w:t>
      </w:r>
      <w:r w:rsidRPr="00313BBC">
        <w:rPr>
          <w:rFonts w:ascii="Times New Roman" w:eastAsia="Times New Roman" w:hAnsi="Times New Roman" w:cs="Times New Roman"/>
          <w:i/>
          <w:color w:val="000000"/>
          <w:sz w:val="24"/>
          <w:szCs w:val="24"/>
        </w:rPr>
        <w:t>et 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2009).</w:t>
      </w:r>
    </w:p>
    <w:p w14:paraId="6D11619F" w14:textId="3DC00CB2" w:rsidR="00F15971" w:rsidRPr="00F15971" w:rsidRDefault="00F15971" w:rsidP="00F15971">
      <w:pPr>
        <w:spacing w:before="240" w:line="360" w:lineRule="auto"/>
        <w:ind w:firstLine="720"/>
        <w:contextualSpacing/>
        <w:jc w:val="both"/>
        <w:rPr>
          <w:rFonts w:ascii="Times New Roman" w:hAnsi="Times New Roman" w:cs="Times New Roman"/>
          <w:color w:val="000000"/>
          <w:sz w:val="24"/>
          <w:szCs w:val="24"/>
          <w:shd w:val="clear" w:color="auto" w:fill="FFFFFF"/>
        </w:rPr>
      </w:pPr>
      <w:r w:rsidRPr="00830C04">
        <w:rPr>
          <w:rFonts w:ascii="Times New Roman" w:hAnsi="Times New Roman" w:cs="Times New Roman"/>
          <w:sz w:val="24"/>
          <w:szCs w:val="24"/>
        </w:rPr>
        <w:t xml:space="preserve">Our results are in line with a published paper from Qayyum </w:t>
      </w:r>
      <w:r w:rsidRPr="002F1FE9">
        <w:rPr>
          <w:rFonts w:ascii="Times New Roman" w:hAnsi="Times New Roman" w:cs="Times New Roman"/>
          <w:i/>
          <w:sz w:val="24"/>
          <w:szCs w:val="24"/>
        </w:rPr>
        <w:t>et al.</w:t>
      </w:r>
      <w:r w:rsidRPr="00830C04">
        <w:rPr>
          <w:rFonts w:ascii="Times New Roman" w:hAnsi="Times New Roman" w:cs="Times New Roman"/>
          <w:sz w:val="24"/>
          <w:szCs w:val="24"/>
        </w:rPr>
        <w:t xml:space="preserve"> (2020) observed that gladiolus grow</w:t>
      </w:r>
      <w:r>
        <w:rPr>
          <w:rFonts w:ascii="Times New Roman" w:hAnsi="Times New Roman" w:cs="Times New Roman"/>
          <w:sz w:val="24"/>
          <w:szCs w:val="24"/>
        </w:rPr>
        <w:t>s</w:t>
      </w:r>
      <w:r w:rsidRPr="00830C04">
        <w:rPr>
          <w:rFonts w:ascii="Times New Roman" w:hAnsi="Times New Roman" w:cs="Times New Roman"/>
          <w:sz w:val="24"/>
          <w:szCs w:val="24"/>
        </w:rPr>
        <w:t xml:space="preserve"> well in </w:t>
      </w:r>
      <w:r>
        <w:rPr>
          <w:rFonts w:ascii="Times New Roman" w:hAnsi="Times New Roman" w:cs="Times New Roman"/>
          <w:sz w:val="24"/>
          <w:szCs w:val="24"/>
        </w:rPr>
        <w:t>full sunlight</w:t>
      </w:r>
      <w:r w:rsidRPr="00830C04">
        <w:rPr>
          <w:rFonts w:ascii="Times New Roman" w:hAnsi="Times New Roman" w:cs="Times New Roman"/>
          <w:sz w:val="24"/>
          <w:szCs w:val="24"/>
        </w:rPr>
        <w:t xml:space="preserve"> as compare to </w:t>
      </w:r>
      <w:r>
        <w:rPr>
          <w:rFonts w:ascii="Times New Roman" w:hAnsi="Times New Roman" w:cs="Times New Roman"/>
          <w:sz w:val="24"/>
          <w:szCs w:val="24"/>
        </w:rPr>
        <w:t>shade</w:t>
      </w:r>
      <w:r w:rsidRPr="00830C04">
        <w:rPr>
          <w:rFonts w:ascii="Times New Roman" w:hAnsi="Times New Roman" w:cs="Times New Roman"/>
          <w:sz w:val="24"/>
          <w:szCs w:val="24"/>
        </w:rPr>
        <w:t xml:space="preserve"> condition</w:t>
      </w:r>
      <w:r>
        <w:rPr>
          <w:rFonts w:ascii="Times New Roman" w:hAnsi="Times New Roman" w:cs="Times New Roman"/>
          <w:sz w:val="24"/>
          <w:szCs w:val="24"/>
        </w:rPr>
        <w:t>s</w:t>
      </w:r>
      <w:r w:rsidRPr="00830C04">
        <w:rPr>
          <w:rFonts w:ascii="Times New Roman" w:hAnsi="Times New Roman" w:cs="Times New Roman"/>
          <w:sz w:val="24"/>
          <w:szCs w:val="24"/>
        </w:rPr>
        <w:t xml:space="preserve">. In case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acid</w:t>
      </w:r>
      <w:proofErr w:type="gramEnd"/>
      <w:r>
        <w:rPr>
          <w:rFonts w:ascii="Times New Roman" w:hAnsi="Times New Roman" w:cs="Times New Roman"/>
          <w:sz w:val="24"/>
          <w:szCs w:val="24"/>
        </w:rPr>
        <w:t xml:space="preserve"> the application lengthy spikes </w:t>
      </w:r>
      <w:r w:rsidRPr="00830C04">
        <w:rPr>
          <w:rFonts w:ascii="Times New Roman" w:hAnsi="Times New Roman" w:cs="Times New Roman"/>
          <w:sz w:val="24"/>
          <w:szCs w:val="24"/>
        </w:rPr>
        <w:t>were obse</w:t>
      </w:r>
      <w:r>
        <w:rPr>
          <w:rFonts w:ascii="Times New Roman" w:hAnsi="Times New Roman" w:cs="Times New Roman"/>
          <w:sz w:val="24"/>
          <w:szCs w:val="24"/>
        </w:rPr>
        <w:t>rved in the plot applied 600 ppm</w:t>
      </w:r>
      <w:r w:rsidRPr="00830C04">
        <w:rPr>
          <w:rFonts w:ascii="Times New Roman" w:hAnsi="Times New Roman" w:cs="Times New Roman"/>
          <w:sz w:val="24"/>
          <w:szCs w:val="24"/>
        </w:rPr>
        <w:t>. Similarly</w:t>
      </w:r>
      <w:r>
        <w:rPr>
          <w:rFonts w:ascii="Times New Roman" w:hAnsi="Times New Roman" w:cs="Times New Roman"/>
          <w:sz w:val="24"/>
          <w:szCs w:val="24"/>
        </w:rPr>
        <w:t>,</w:t>
      </w:r>
      <w:r w:rsidRPr="00830C04">
        <w:rPr>
          <w:rFonts w:ascii="Times New Roman" w:hAnsi="Times New Roman" w:cs="Times New Roman"/>
          <w:sz w:val="24"/>
          <w:szCs w:val="24"/>
        </w:rPr>
        <w:t xml:space="preserve"> Bashir </w:t>
      </w:r>
      <w:r w:rsidRPr="002F1FE9">
        <w:rPr>
          <w:rFonts w:ascii="Times New Roman" w:hAnsi="Times New Roman" w:cs="Times New Roman"/>
          <w:i/>
          <w:sz w:val="24"/>
          <w:szCs w:val="24"/>
        </w:rPr>
        <w:t>et al.</w:t>
      </w:r>
      <w:r w:rsidRPr="00830C04">
        <w:rPr>
          <w:rFonts w:ascii="Times New Roman" w:hAnsi="Times New Roman" w:cs="Times New Roman"/>
          <w:sz w:val="24"/>
          <w:szCs w:val="24"/>
        </w:rPr>
        <w:t xml:space="preserve"> (2016) recorded maximum spike length with 600 ppm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application as compare to other levels.</w:t>
      </w:r>
      <w:r>
        <w:rPr>
          <w:rFonts w:ascii="Times New Roman" w:hAnsi="Times New Roman" w:cs="Times New Roman"/>
          <w:bCs/>
          <w:sz w:val="24"/>
          <w:szCs w:val="24"/>
        </w:rPr>
        <w:t xml:space="preserve"> </w:t>
      </w:r>
      <w:r w:rsidRPr="00830C04">
        <w:rPr>
          <w:rFonts w:ascii="Times New Roman" w:hAnsi="Times New Roman" w:cs="Times New Roman"/>
          <w:bCs/>
          <w:sz w:val="24"/>
          <w:szCs w:val="24"/>
        </w:rPr>
        <w:t>Our result</w:t>
      </w:r>
      <w:r>
        <w:rPr>
          <w:rFonts w:ascii="Times New Roman" w:hAnsi="Times New Roman" w:cs="Times New Roman"/>
          <w:bCs/>
          <w:sz w:val="24"/>
          <w:szCs w:val="24"/>
        </w:rPr>
        <w:t>s are also</w:t>
      </w:r>
      <w:r w:rsidRPr="00830C04">
        <w:rPr>
          <w:rFonts w:ascii="Times New Roman" w:hAnsi="Times New Roman" w:cs="Times New Roman"/>
          <w:bCs/>
          <w:sz w:val="24"/>
          <w:szCs w:val="24"/>
        </w:rPr>
        <w:t xml:space="preserve"> similar to</w:t>
      </w:r>
      <w:r w:rsidRPr="00830C04">
        <w:rPr>
          <w:rFonts w:ascii="Times New Roman" w:hAnsi="Times New Roman" w:cs="Times New Roman"/>
        </w:rPr>
        <w:t xml:space="preserve"> </w:t>
      </w:r>
      <w:r>
        <w:rPr>
          <w:rFonts w:ascii="Times New Roman" w:hAnsi="Times New Roman" w:cs="Times New Roman"/>
          <w:sz w:val="24"/>
          <w:szCs w:val="24"/>
        </w:rPr>
        <w:t>Bashir (2016) who o</w:t>
      </w:r>
      <w:r w:rsidRPr="00830C04">
        <w:rPr>
          <w:rFonts w:ascii="Times New Roman" w:hAnsi="Times New Roman" w:cs="Times New Roman"/>
          <w:sz w:val="24"/>
          <w:szCs w:val="24"/>
        </w:rPr>
        <w:t>bserved that</w:t>
      </w:r>
      <w:r w:rsidRPr="00830C04">
        <w:rPr>
          <w:rFonts w:ascii="Times New Roman" w:hAnsi="Times New Roman" w:cs="Times New Roman"/>
          <w:bCs/>
          <w:sz w:val="24"/>
          <w:szCs w:val="24"/>
        </w:rPr>
        <w:t xml:space="preserve"> Spike length of gladiolus was highest with the treatment of </w:t>
      </w:r>
      <w:proofErr w:type="spellStart"/>
      <w:r>
        <w:rPr>
          <w:rFonts w:ascii="Times New Roman" w:hAnsi="Times New Roman" w:cs="Times New Roman"/>
          <w:bCs/>
          <w:sz w:val="24"/>
          <w:szCs w:val="24"/>
        </w:rPr>
        <w:t>Humic</w:t>
      </w:r>
      <w:proofErr w:type="spellEnd"/>
      <w:r>
        <w:rPr>
          <w:rFonts w:ascii="Times New Roman" w:hAnsi="Times New Roman" w:cs="Times New Roman"/>
          <w:bCs/>
          <w:sz w:val="24"/>
          <w:szCs w:val="24"/>
        </w:rPr>
        <w:t xml:space="preserve"> </w:t>
      </w:r>
      <w:r w:rsidRPr="00830C04">
        <w:rPr>
          <w:rFonts w:ascii="Times New Roman" w:hAnsi="Times New Roman" w:cs="Times New Roman"/>
          <w:bCs/>
          <w:sz w:val="24"/>
          <w:szCs w:val="24"/>
        </w:rPr>
        <w:t>acid with 600p</w:t>
      </w:r>
      <w:r>
        <w:rPr>
          <w:rFonts w:ascii="Times New Roman" w:hAnsi="Times New Roman" w:cs="Times New Roman"/>
          <w:bCs/>
          <w:sz w:val="24"/>
          <w:szCs w:val="24"/>
        </w:rPr>
        <w:t>pm along with 0</w:t>
      </w:r>
      <w:r w:rsidRPr="00830C04">
        <w:rPr>
          <w:rFonts w:ascii="Times New Roman" w:hAnsi="Times New Roman" w:cs="Times New Roman"/>
          <w:bCs/>
          <w:sz w:val="24"/>
          <w:szCs w:val="24"/>
        </w:rPr>
        <w:t xml:space="preserve">% </w:t>
      </w:r>
      <w:r>
        <w:rPr>
          <w:rFonts w:ascii="Times New Roman" w:hAnsi="Times New Roman" w:cs="Times New Roman"/>
          <w:bCs/>
          <w:sz w:val="24"/>
          <w:szCs w:val="24"/>
        </w:rPr>
        <w:t>shade. Our results are also in line with</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Arancon</w:t>
      </w:r>
      <w:proofErr w:type="spellEnd"/>
      <w:r>
        <w:rPr>
          <w:rFonts w:ascii="Times New Roman" w:hAnsi="Times New Roman" w:cs="Times New Roman"/>
          <w:color w:val="000000"/>
          <w:sz w:val="24"/>
          <w:szCs w:val="24"/>
          <w:shd w:val="clear" w:color="auto" w:fill="FFFFFF"/>
        </w:rPr>
        <w:t xml:space="preserve"> </w:t>
      </w:r>
      <w:r w:rsidRPr="00E270C2">
        <w:rPr>
          <w:rFonts w:ascii="Times New Roman" w:hAnsi="Times New Roman" w:cs="Times New Roman"/>
          <w:i/>
          <w:color w:val="000000"/>
          <w:sz w:val="24"/>
          <w:szCs w:val="24"/>
          <w:shd w:val="clear" w:color="auto" w:fill="FFFFFF"/>
        </w:rPr>
        <w:t>et al.</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(2003).</w:t>
      </w:r>
    </w:p>
    <w:p w14:paraId="27A723EF" w14:textId="42BE0934" w:rsidR="00C706D2" w:rsidRPr="002110B1" w:rsidRDefault="00F86CA7" w:rsidP="001905A1">
      <w:pPr>
        <w:spacing w:before="240" w:line="360" w:lineRule="auto"/>
        <w:ind w:firstLine="720"/>
        <w:contextualSpacing/>
        <w:jc w:val="both"/>
        <w:rPr>
          <w:rFonts w:ascii="Times New Roman" w:hAnsi="Times New Roman" w:cs="Times New Roman"/>
          <w:sz w:val="24"/>
          <w:szCs w:val="24"/>
        </w:rPr>
      </w:pPr>
      <w:r w:rsidRPr="00830C04">
        <w:rPr>
          <w:rFonts w:ascii="Times New Roman" w:hAnsi="Times New Roman" w:cs="Times New Roman"/>
          <w:sz w:val="24"/>
          <w:szCs w:val="24"/>
        </w:rPr>
        <w:t xml:space="preserve">This could be due </w:t>
      </w:r>
      <w:r>
        <w:rPr>
          <w:rFonts w:ascii="Times New Roman" w:hAnsi="Times New Roman" w:cs="Times New Roman"/>
          <w:sz w:val="24"/>
          <w:szCs w:val="24"/>
        </w:rPr>
        <w:t>to the greater spike diameter in the open field plants</w:t>
      </w:r>
      <w:r w:rsidRPr="00830C04">
        <w:rPr>
          <w:rFonts w:ascii="Times New Roman" w:hAnsi="Times New Roman" w:cs="Times New Roman"/>
          <w:sz w:val="24"/>
          <w:szCs w:val="24"/>
        </w:rPr>
        <w:t xml:space="preserve"> as compare to plants grow in </w:t>
      </w:r>
      <w:r>
        <w:rPr>
          <w:rFonts w:ascii="Times New Roman" w:hAnsi="Times New Roman" w:cs="Times New Roman"/>
          <w:sz w:val="24"/>
          <w:szCs w:val="24"/>
        </w:rPr>
        <w:t>shade condition</w:t>
      </w:r>
      <w:r w:rsidRPr="00830C04">
        <w:rPr>
          <w:rFonts w:ascii="Times New Roman" w:hAnsi="Times New Roman" w:cs="Times New Roman"/>
          <w:sz w:val="24"/>
          <w:szCs w:val="24"/>
        </w:rPr>
        <w:t>. Our results are in line with a publi</w:t>
      </w:r>
      <w:r>
        <w:rPr>
          <w:rFonts w:ascii="Times New Roman" w:hAnsi="Times New Roman" w:cs="Times New Roman"/>
          <w:sz w:val="24"/>
          <w:szCs w:val="24"/>
        </w:rPr>
        <w:t>shed</w:t>
      </w:r>
      <w:r w:rsidRPr="00830C04">
        <w:rPr>
          <w:rFonts w:ascii="Times New Roman" w:hAnsi="Times New Roman" w:cs="Times New Roman"/>
          <w:sz w:val="24"/>
          <w:szCs w:val="24"/>
        </w:rPr>
        <w:t xml:space="preserve"> paper from Qayyum </w:t>
      </w:r>
      <w:r w:rsidRPr="00E270C2">
        <w:rPr>
          <w:rFonts w:ascii="Times New Roman" w:hAnsi="Times New Roman" w:cs="Times New Roman"/>
          <w:i/>
          <w:sz w:val="24"/>
          <w:szCs w:val="24"/>
        </w:rPr>
        <w:t>et al</w:t>
      </w:r>
      <w:r w:rsidRPr="00830C04">
        <w:rPr>
          <w:rFonts w:ascii="Times New Roman" w:hAnsi="Times New Roman" w:cs="Times New Roman"/>
          <w:sz w:val="24"/>
          <w:szCs w:val="24"/>
        </w:rPr>
        <w:t xml:space="preserve">. (2020) </w:t>
      </w:r>
      <w:r>
        <w:rPr>
          <w:rFonts w:ascii="Times New Roman" w:hAnsi="Times New Roman" w:cs="Times New Roman"/>
          <w:sz w:val="24"/>
          <w:szCs w:val="24"/>
        </w:rPr>
        <w:t xml:space="preserve">who </w:t>
      </w:r>
      <w:r w:rsidRPr="00830C04">
        <w:rPr>
          <w:rFonts w:ascii="Times New Roman" w:hAnsi="Times New Roman" w:cs="Times New Roman"/>
          <w:sz w:val="24"/>
          <w:szCs w:val="24"/>
        </w:rPr>
        <w:t xml:space="preserve">observed that gladiolus grow well in </w:t>
      </w:r>
      <w:r>
        <w:rPr>
          <w:rFonts w:ascii="Times New Roman" w:hAnsi="Times New Roman" w:cs="Times New Roman"/>
          <w:sz w:val="24"/>
          <w:szCs w:val="24"/>
        </w:rPr>
        <w:t>the open field</w:t>
      </w:r>
      <w:r w:rsidRPr="00830C04">
        <w:rPr>
          <w:rFonts w:ascii="Times New Roman" w:hAnsi="Times New Roman" w:cs="Times New Roman"/>
          <w:sz w:val="24"/>
          <w:szCs w:val="24"/>
        </w:rPr>
        <w:t xml:space="preserve"> as compare</w:t>
      </w:r>
      <w:r>
        <w:rPr>
          <w:rFonts w:ascii="Times New Roman" w:hAnsi="Times New Roman" w:cs="Times New Roman"/>
          <w:sz w:val="24"/>
          <w:szCs w:val="24"/>
        </w:rPr>
        <w:t>d</w:t>
      </w:r>
      <w:r w:rsidRPr="00830C04">
        <w:rPr>
          <w:rFonts w:ascii="Times New Roman" w:hAnsi="Times New Roman" w:cs="Times New Roman"/>
          <w:sz w:val="24"/>
          <w:szCs w:val="24"/>
        </w:rPr>
        <w:t xml:space="preserve"> to </w:t>
      </w:r>
      <w:r>
        <w:rPr>
          <w:rFonts w:ascii="Times New Roman" w:hAnsi="Times New Roman" w:cs="Times New Roman"/>
          <w:sz w:val="24"/>
          <w:szCs w:val="24"/>
        </w:rPr>
        <w:t>shade</w:t>
      </w:r>
      <w:r w:rsidRPr="00830C04">
        <w:rPr>
          <w:rFonts w:ascii="Times New Roman" w:hAnsi="Times New Roman" w:cs="Times New Roman"/>
          <w:sz w:val="24"/>
          <w:szCs w:val="24"/>
        </w:rPr>
        <w:t>.</w:t>
      </w:r>
      <w:r>
        <w:rPr>
          <w:rFonts w:ascii="Times New Roman" w:hAnsi="Times New Roman" w:cs="Times New Roman"/>
          <w:sz w:val="24"/>
          <w:szCs w:val="24"/>
        </w:rPr>
        <w:t xml:space="preserve"> </w:t>
      </w:r>
      <w:r w:rsidRPr="00830C04">
        <w:rPr>
          <w:rFonts w:ascii="Times New Roman" w:hAnsi="Times New Roman" w:cs="Times New Roman"/>
          <w:sz w:val="24"/>
          <w:szCs w:val="24"/>
        </w:rPr>
        <w:t xml:space="preserve">The use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acid has greater impact on growth and spike diamet</w:t>
      </w:r>
      <w:r>
        <w:rPr>
          <w:rFonts w:ascii="Times New Roman" w:hAnsi="Times New Roman" w:cs="Times New Roman"/>
          <w:sz w:val="24"/>
          <w:szCs w:val="24"/>
        </w:rPr>
        <w:t>er of gladiolus plant which was</w:t>
      </w:r>
      <w:r w:rsidRPr="00830C04">
        <w:rPr>
          <w:rFonts w:ascii="Times New Roman" w:hAnsi="Times New Roman" w:cs="Times New Roman"/>
          <w:sz w:val="24"/>
          <w:szCs w:val="24"/>
        </w:rPr>
        <w:t xml:space="preserve"> significantly enhanced with </w:t>
      </w:r>
      <w:r>
        <w:rPr>
          <w:rFonts w:ascii="Times New Roman" w:hAnsi="Times New Roman" w:cs="Times New Roman"/>
          <w:sz w:val="24"/>
          <w:szCs w:val="24"/>
        </w:rPr>
        <w:t xml:space="preserve">the </w:t>
      </w:r>
      <w:r w:rsidRPr="00830C04">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830C04">
        <w:rPr>
          <w:rFonts w:ascii="Times New Roman" w:hAnsi="Times New Roman" w:cs="Times New Roman"/>
          <w:sz w:val="24"/>
          <w:szCs w:val="24"/>
        </w:rPr>
        <w:t xml:space="preserve">acid and </w:t>
      </w:r>
      <w:r>
        <w:rPr>
          <w:rFonts w:ascii="Times New Roman" w:hAnsi="Times New Roman" w:cs="Times New Roman"/>
          <w:sz w:val="24"/>
          <w:szCs w:val="24"/>
        </w:rPr>
        <w:t>shade</w:t>
      </w:r>
      <w:r w:rsidRPr="00830C04">
        <w:rPr>
          <w:rFonts w:ascii="Times New Roman" w:hAnsi="Times New Roman" w:cs="Times New Roman"/>
          <w:sz w:val="24"/>
          <w:szCs w:val="24"/>
        </w:rPr>
        <w:t xml:space="preserve"> it showed significant improvement in spike diameter of gladiolus plant which treated with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of 600 ppm </w:t>
      </w:r>
      <w:r w:rsidRPr="00830C04">
        <w:rPr>
          <w:rFonts w:ascii="Times New Roman" w:hAnsi="Times New Roman" w:cs="Times New Roman"/>
          <w:sz w:val="24"/>
          <w:szCs w:val="24"/>
        </w:rPr>
        <w:t xml:space="preserve">with </w:t>
      </w:r>
      <w:r>
        <w:rPr>
          <w:rFonts w:ascii="Times New Roman" w:hAnsi="Times New Roman" w:cs="Times New Roman"/>
          <w:sz w:val="24"/>
          <w:szCs w:val="24"/>
        </w:rPr>
        <w:t xml:space="preserve">0 </w:t>
      </w:r>
      <w:r w:rsidRPr="00830C04">
        <w:rPr>
          <w:rFonts w:ascii="Times New Roman" w:hAnsi="Times New Roman" w:cs="Times New Roman"/>
          <w:sz w:val="24"/>
          <w:szCs w:val="24"/>
        </w:rPr>
        <w:t xml:space="preserve">% </w:t>
      </w:r>
      <w:r>
        <w:rPr>
          <w:rFonts w:ascii="Times New Roman" w:hAnsi="Times New Roman" w:cs="Times New Roman"/>
          <w:sz w:val="24"/>
          <w:szCs w:val="24"/>
        </w:rPr>
        <w:t>shade</w:t>
      </w:r>
      <w:r w:rsidR="001905A1">
        <w:rPr>
          <w:rFonts w:ascii="Times New Roman" w:hAnsi="Times New Roman" w:cs="Times New Roman"/>
          <w:sz w:val="24"/>
          <w:szCs w:val="24"/>
        </w:rPr>
        <w:t>s</w:t>
      </w:r>
      <w:r w:rsidRPr="00830C04">
        <w:rPr>
          <w:rFonts w:ascii="Times New Roman" w:hAnsi="Times New Roman" w:cs="Times New Roman"/>
          <w:sz w:val="24"/>
          <w:szCs w:val="24"/>
        </w:rPr>
        <w:t xml:space="preserve"> as compared to untreated plants</w:t>
      </w:r>
      <w:r>
        <w:rPr>
          <w:rFonts w:ascii="Times New Roman" w:hAnsi="Times New Roman" w:cs="Times New Roman"/>
          <w:sz w:val="24"/>
          <w:szCs w:val="24"/>
        </w:rPr>
        <w:t xml:space="preserve"> (</w:t>
      </w:r>
      <w:r w:rsidRPr="00830C04">
        <w:rPr>
          <w:rFonts w:ascii="Times New Roman" w:hAnsi="Times New Roman" w:cs="Times New Roman"/>
          <w:sz w:val="24"/>
          <w:szCs w:val="24"/>
        </w:rPr>
        <w:t>Bashir</w:t>
      </w:r>
      <w:r>
        <w:rPr>
          <w:rFonts w:ascii="Times New Roman" w:hAnsi="Times New Roman" w:cs="Times New Roman"/>
          <w:sz w:val="24"/>
          <w:szCs w:val="24"/>
        </w:rPr>
        <w:t xml:space="preserve">, </w:t>
      </w:r>
      <w:r w:rsidRPr="00830C04">
        <w:rPr>
          <w:rFonts w:ascii="Times New Roman" w:hAnsi="Times New Roman" w:cs="Times New Roman"/>
          <w:sz w:val="24"/>
          <w:szCs w:val="24"/>
        </w:rPr>
        <w:t>2016).</w:t>
      </w:r>
    </w:p>
    <w:p w14:paraId="28D4C6B8" w14:textId="77777777" w:rsidR="00F86CA7" w:rsidRPr="00E55BD1" w:rsidRDefault="00F86CA7" w:rsidP="00F86CA7">
      <w:pPr>
        <w:spacing w:after="240"/>
        <w:ind w:left="1440" w:hanging="1200"/>
        <w:jc w:val="both"/>
        <w:rPr>
          <w:rFonts w:ascii="Times New Roman" w:hAnsi="Times New Roman" w:cs="Times New Roman"/>
          <w:b/>
          <w:bCs/>
          <w:sz w:val="24"/>
          <w:szCs w:val="24"/>
        </w:rPr>
      </w:pPr>
      <w:r>
        <w:rPr>
          <w:rFonts w:ascii="Times New Roman" w:hAnsi="Times New Roman" w:cs="Times New Roman"/>
          <w:b/>
          <w:bCs/>
          <w:sz w:val="24"/>
          <w:szCs w:val="24"/>
        </w:rPr>
        <w:t>Table 4.1</w:t>
      </w:r>
      <w:r>
        <w:rPr>
          <w:rFonts w:ascii="Times New Roman" w:hAnsi="Times New Roman" w:cs="Times New Roman"/>
          <w:b/>
          <w:bCs/>
          <w:sz w:val="24"/>
          <w:szCs w:val="24"/>
        </w:rPr>
        <w:tab/>
        <w:t>Days to emergence of g</w:t>
      </w:r>
      <w:r w:rsidRPr="00D0790B">
        <w:rPr>
          <w:rFonts w:ascii="Times New Roman" w:hAnsi="Times New Roman" w:cs="Times New Roman"/>
          <w:b/>
          <w:bCs/>
          <w:sz w:val="24"/>
          <w:szCs w:val="24"/>
        </w:rPr>
        <w:t xml:space="preserve">ladiolus as influence by different regimes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w:t>
      </w:r>
      <w:r w:rsidRPr="00D0790B">
        <w:rPr>
          <w:rFonts w:ascii="Times New Roman" w:hAnsi="Times New Roman" w:cs="Times New Roman"/>
          <w:b/>
          <w:bCs/>
          <w:sz w:val="24"/>
          <w:szCs w:val="24"/>
        </w:rPr>
        <w:t xml:space="preserve">acid and percent </w:t>
      </w:r>
      <w:r>
        <w:rPr>
          <w:rFonts w:ascii="Times New Roman" w:hAnsi="Times New Roman" w:cs="Times New Roman"/>
          <w:b/>
          <w:bCs/>
          <w:sz w:val="24"/>
          <w:szCs w:val="24"/>
        </w:rPr>
        <w:t>shade.</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817"/>
        <w:gridCol w:w="1560"/>
        <w:gridCol w:w="2126"/>
        <w:gridCol w:w="1149"/>
      </w:tblGrid>
      <w:tr w:rsidR="00F86CA7" w:rsidRPr="00830C04" w14:paraId="04E125DB" w14:textId="77777777" w:rsidTr="001905A1">
        <w:trPr>
          <w:trHeight w:val="70"/>
          <w:jc w:val="center"/>
        </w:trPr>
        <w:tc>
          <w:tcPr>
            <w:tcW w:w="2152" w:type="dxa"/>
            <w:vMerge w:val="restart"/>
            <w:tcBorders>
              <w:left w:val="nil"/>
              <w:right w:val="single" w:sz="4" w:space="0" w:color="auto"/>
            </w:tcBorders>
            <w:shd w:val="clear" w:color="auto" w:fill="auto"/>
            <w:noWrap/>
            <w:vAlign w:val="bottom"/>
          </w:tcPr>
          <w:p w14:paraId="5704E9CA" w14:textId="009BF4FD" w:rsidR="00F86CA7" w:rsidRPr="00830C04" w:rsidRDefault="00F86CA7" w:rsidP="001905A1">
            <w:pPr>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Humic</w:t>
            </w:r>
            <w:proofErr w:type="spellEnd"/>
            <w:r>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Acid</w:t>
            </w:r>
            <w:r w:rsidR="001905A1">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(ppm)</w:t>
            </w:r>
          </w:p>
        </w:tc>
        <w:tc>
          <w:tcPr>
            <w:tcW w:w="5503" w:type="dxa"/>
            <w:gridSpan w:val="3"/>
            <w:tcBorders>
              <w:left w:val="single" w:sz="4" w:space="0" w:color="auto"/>
              <w:bottom w:val="single" w:sz="4" w:space="0" w:color="auto"/>
              <w:right w:val="single" w:sz="4" w:space="0" w:color="auto"/>
            </w:tcBorders>
            <w:vAlign w:val="bottom"/>
          </w:tcPr>
          <w:p w14:paraId="7289D3E1"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 xml:space="preserve">Percent </w:t>
            </w:r>
            <w:r>
              <w:rPr>
                <w:rFonts w:ascii="Times New Roman" w:eastAsia="Times New Roman" w:hAnsi="Times New Roman" w:cs="Times New Roman"/>
                <w:b/>
                <w:bCs/>
                <w:color w:val="000000"/>
                <w:sz w:val="24"/>
                <w:szCs w:val="24"/>
              </w:rPr>
              <w:t>shade</w:t>
            </w:r>
            <w:r w:rsidRPr="00830C04">
              <w:rPr>
                <w:rFonts w:ascii="Times New Roman" w:eastAsia="Times New Roman" w:hAnsi="Times New Roman" w:cs="Times New Roman"/>
                <w:b/>
                <w:bCs/>
                <w:color w:val="000000"/>
                <w:sz w:val="24"/>
                <w:szCs w:val="24"/>
              </w:rPr>
              <w:t xml:space="preserve"> %</w:t>
            </w:r>
          </w:p>
        </w:tc>
        <w:tc>
          <w:tcPr>
            <w:tcW w:w="1149" w:type="dxa"/>
            <w:vMerge w:val="restart"/>
            <w:tcBorders>
              <w:left w:val="single" w:sz="4" w:space="0" w:color="auto"/>
              <w:right w:val="nil"/>
            </w:tcBorders>
            <w:shd w:val="clear" w:color="auto" w:fill="auto"/>
            <w:noWrap/>
            <w:vAlign w:val="bottom"/>
          </w:tcPr>
          <w:p w14:paraId="2C92555A" w14:textId="7A123672"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Mean</w:t>
            </w:r>
          </w:p>
        </w:tc>
      </w:tr>
      <w:tr w:rsidR="00F86CA7" w:rsidRPr="00830C04" w14:paraId="31FCA02C" w14:textId="77777777" w:rsidTr="001905A1">
        <w:trPr>
          <w:trHeight w:val="70"/>
          <w:jc w:val="center"/>
        </w:trPr>
        <w:tc>
          <w:tcPr>
            <w:tcW w:w="2152" w:type="dxa"/>
            <w:vMerge/>
            <w:tcBorders>
              <w:left w:val="nil"/>
              <w:bottom w:val="single" w:sz="4" w:space="0" w:color="auto"/>
              <w:right w:val="single" w:sz="4" w:space="0" w:color="auto"/>
            </w:tcBorders>
            <w:shd w:val="clear" w:color="auto" w:fill="auto"/>
            <w:noWrap/>
            <w:vAlign w:val="bottom"/>
            <w:hideMark/>
          </w:tcPr>
          <w:p w14:paraId="4C75F2F6" w14:textId="77777777" w:rsidR="00F86CA7" w:rsidRPr="00830C04" w:rsidRDefault="00F86CA7" w:rsidP="001905A1">
            <w:pPr>
              <w:jc w:val="center"/>
              <w:rPr>
                <w:rFonts w:ascii="Times New Roman" w:eastAsia="Times New Roman" w:hAnsi="Times New Roman" w:cs="Times New Roman"/>
                <w:b/>
                <w:bCs/>
                <w:color w:val="000000"/>
                <w:sz w:val="24"/>
                <w:szCs w:val="24"/>
              </w:rPr>
            </w:pPr>
          </w:p>
        </w:tc>
        <w:tc>
          <w:tcPr>
            <w:tcW w:w="1817" w:type="dxa"/>
            <w:tcBorders>
              <w:left w:val="single" w:sz="4" w:space="0" w:color="auto"/>
              <w:bottom w:val="single" w:sz="4" w:space="0" w:color="auto"/>
              <w:right w:val="nil"/>
            </w:tcBorders>
            <w:vAlign w:val="bottom"/>
          </w:tcPr>
          <w:p w14:paraId="63F6AE3E" w14:textId="27BFAE84"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Control</w:t>
            </w:r>
          </w:p>
        </w:tc>
        <w:tc>
          <w:tcPr>
            <w:tcW w:w="1560" w:type="dxa"/>
            <w:tcBorders>
              <w:left w:val="nil"/>
              <w:bottom w:val="single" w:sz="4" w:space="0" w:color="auto"/>
              <w:right w:val="nil"/>
            </w:tcBorders>
            <w:shd w:val="clear" w:color="auto" w:fill="auto"/>
            <w:noWrap/>
            <w:vAlign w:val="bottom"/>
            <w:hideMark/>
          </w:tcPr>
          <w:p w14:paraId="0987696D"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50</w:t>
            </w:r>
          </w:p>
        </w:tc>
        <w:tc>
          <w:tcPr>
            <w:tcW w:w="2126" w:type="dxa"/>
            <w:tcBorders>
              <w:left w:val="nil"/>
              <w:bottom w:val="single" w:sz="4" w:space="0" w:color="auto"/>
              <w:right w:val="single" w:sz="4" w:space="0" w:color="auto"/>
            </w:tcBorders>
            <w:shd w:val="clear" w:color="auto" w:fill="auto"/>
            <w:noWrap/>
            <w:vAlign w:val="bottom"/>
            <w:hideMark/>
          </w:tcPr>
          <w:p w14:paraId="2AE43977"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c>
          <w:tcPr>
            <w:tcW w:w="1149" w:type="dxa"/>
            <w:vMerge/>
            <w:tcBorders>
              <w:left w:val="single" w:sz="4" w:space="0" w:color="auto"/>
              <w:bottom w:val="single" w:sz="4" w:space="0" w:color="auto"/>
              <w:right w:val="nil"/>
            </w:tcBorders>
            <w:shd w:val="clear" w:color="auto" w:fill="auto"/>
            <w:noWrap/>
            <w:vAlign w:val="bottom"/>
            <w:hideMark/>
          </w:tcPr>
          <w:p w14:paraId="107D4CEB" w14:textId="77777777" w:rsidR="00F86CA7" w:rsidRPr="00830C04" w:rsidRDefault="00F86CA7" w:rsidP="001905A1">
            <w:pPr>
              <w:jc w:val="center"/>
              <w:rPr>
                <w:rFonts w:ascii="Times New Roman" w:eastAsia="Times New Roman" w:hAnsi="Times New Roman" w:cs="Times New Roman"/>
                <w:b/>
                <w:bCs/>
                <w:color w:val="000000"/>
                <w:sz w:val="24"/>
                <w:szCs w:val="24"/>
              </w:rPr>
            </w:pPr>
          </w:p>
        </w:tc>
      </w:tr>
      <w:tr w:rsidR="00F86CA7" w:rsidRPr="00830C04" w14:paraId="13BC0B6E" w14:textId="77777777" w:rsidTr="001905A1">
        <w:trPr>
          <w:trHeight w:val="70"/>
          <w:jc w:val="center"/>
        </w:trPr>
        <w:tc>
          <w:tcPr>
            <w:tcW w:w="2152" w:type="dxa"/>
            <w:tcBorders>
              <w:left w:val="nil"/>
              <w:bottom w:val="nil"/>
              <w:right w:val="single" w:sz="4" w:space="0" w:color="auto"/>
            </w:tcBorders>
            <w:shd w:val="clear" w:color="auto" w:fill="auto"/>
            <w:noWrap/>
            <w:vAlign w:val="bottom"/>
            <w:hideMark/>
          </w:tcPr>
          <w:p w14:paraId="439998CB"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0</w:t>
            </w:r>
          </w:p>
        </w:tc>
        <w:tc>
          <w:tcPr>
            <w:tcW w:w="1817" w:type="dxa"/>
            <w:tcBorders>
              <w:left w:val="single" w:sz="4" w:space="0" w:color="auto"/>
              <w:bottom w:val="nil"/>
              <w:right w:val="nil"/>
            </w:tcBorders>
            <w:vAlign w:val="bottom"/>
          </w:tcPr>
          <w:p w14:paraId="7687714B"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8.7bcd</w:t>
            </w:r>
          </w:p>
        </w:tc>
        <w:tc>
          <w:tcPr>
            <w:tcW w:w="1560" w:type="dxa"/>
            <w:tcBorders>
              <w:left w:val="nil"/>
              <w:bottom w:val="nil"/>
              <w:right w:val="nil"/>
            </w:tcBorders>
            <w:shd w:val="clear" w:color="auto" w:fill="auto"/>
            <w:noWrap/>
            <w:vAlign w:val="bottom"/>
            <w:hideMark/>
          </w:tcPr>
          <w:p w14:paraId="45124A60"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7.7cd</w:t>
            </w:r>
          </w:p>
        </w:tc>
        <w:tc>
          <w:tcPr>
            <w:tcW w:w="2126" w:type="dxa"/>
            <w:tcBorders>
              <w:left w:val="nil"/>
              <w:bottom w:val="nil"/>
            </w:tcBorders>
            <w:shd w:val="clear" w:color="auto" w:fill="auto"/>
            <w:noWrap/>
            <w:vAlign w:val="bottom"/>
            <w:hideMark/>
          </w:tcPr>
          <w:p w14:paraId="69BC0FBA"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8.7bcd</w:t>
            </w:r>
          </w:p>
        </w:tc>
        <w:tc>
          <w:tcPr>
            <w:tcW w:w="1149" w:type="dxa"/>
            <w:tcBorders>
              <w:bottom w:val="nil"/>
              <w:right w:val="nil"/>
            </w:tcBorders>
            <w:shd w:val="clear" w:color="auto" w:fill="auto"/>
            <w:noWrap/>
            <w:vAlign w:val="bottom"/>
            <w:hideMark/>
          </w:tcPr>
          <w:p w14:paraId="6EB43E04"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8.3ab</w:t>
            </w:r>
          </w:p>
        </w:tc>
      </w:tr>
      <w:tr w:rsidR="00F86CA7" w:rsidRPr="00830C04" w14:paraId="3DB638EE" w14:textId="77777777" w:rsidTr="001905A1">
        <w:trPr>
          <w:trHeight w:val="80"/>
          <w:jc w:val="center"/>
        </w:trPr>
        <w:tc>
          <w:tcPr>
            <w:tcW w:w="2152" w:type="dxa"/>
            <w:tcBorders>
              <w:top w:val="nil"/>
              <w:left w:val="nil"/>
              <w:bottom w:val="nil"/>
              <w:right w:val="single" w:sz="4" w:space="0" w:color="auto"/>
            </w:tcBorders>
            <w:shd w:val="clear" w:color="auto" w:fill="auto"/>
            <w:noWrap/>
            <w:vAlign w:val="bottom"/>
            <w:hideMark/>
          </w:tcPr>
          <w:p w14:paraId="300F24B3"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200</w:t>
            </w:r>
          </w:p>
        </w:tc>
        <w:tc>
          <w:tcPr>
            <w:tcW w:w="1817" w:type="dxa"/>
            <w:tcBorders>
              <w:top w:val="nil"/>
              <w:left w:val="single" w:sz="4" w:space="0" w:color="auto"/>
              <w:bottom w:val="nil"/>
              <w:right w:val="nil"/>
            </w:tcBorders>
            <w:vAlign w:val="bottom"/>
          </w:tcPr>
          <w:p w14:paraId="4FFFA12C"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7.0d</w:t>
            </w:r>
          </w:p>
        </w:tc>
        <w:tc>
          <w:tcPr>
            <w:tcW w:w="1560" w:type="dxa"/>
            <w:tcBorders>
              <w:top w:val="nil"/>
              <w:left w:val="nil"/>
              <w:bottom w:val="nil"/>
              <w:right w:val="nil"/>
            </w:tcBorders>
            <w:shd w:val="clear" w:color="auto" w:fill="auto"/>
            <w:noWrap/>
            <w:vAlign w:val="bottom"/>
            <w:hideMark/>
          </w:tcPr>
          <w:p w14:paraId="1CD6ED07"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8.7bcd</w:t>
            </w:r>
          </w:p>
        </w:tc>
        <w:tc>
          <w:tcPr>
            <w:tcW w:w="2126" w:type="dxa"/>
            <w:tcBorders>
              <w:top w:val="nil"/>
              <w:left w:val="nil"/>
              <w:bottom w:val="nil"/>
            </w:tcBorders>
            <w:shd w:val="clear" w:color="auto" w:fill="auto"/>
            <w:noWrap/>
            <w:vAlign w:val="bottom"/>
            <w:hideMark/>
          </w:tcPr>
          <w:p w14:paraId="7C4FE96D"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3bc</w:t>
            </w:r>
            <w:r w:rsidRPr="00830C04">
              <w:rPr>
                <w:rFonts w:ascii="Times New Roman" w:eastAsia="Times New Roman" w:hAnsi="Times New Roman" w:cs="Times New Roman"/>
                <w:color w:val="000000"/>
                <w:sz w:val="24"/>
                <w:szCs w:val="24"/>
              </w:rPr>
              <w:t>d</w:t>
            </w:r>
          </w:p>
        </w:tc>
        <w:tc>
          <w:tcPr>
            <w:tcW w:w="1149" w:type="dxa"/>
            <w:tcBorders>
              <w:top w:val="nil"/>
              <w:bottom w:val="nil"/>
              <w:right w:val="nil"/>
            </w:tcBorders>
            <w:shd w:val="clear" w:color="auto" w:fill="auto"/>
            <w:noWrap/>
            <w:vAlign w:val="bottom"/>
            <w:hideMark/>
          </w:tcPr>
          <w:p w14:paraId="20BAEA2B"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8.0c</w:t>
            </w:r>
          </w:p>
        </w:tc>
      </w:tr>
      <w:tr w:rsidR="00F86CA7" w:rsidRPr="00830C04" w14:paraId="3835A23B" w14:textId="77777777" w:rsidTr="001905A1">
        <w:trPr>
          <w:trHeight w:val="80"/>
          <w:jc w:val="center"/>
        </w:trPr>
        <w:tc>
          <w:tcPr>
            <w:tcW w:w="2152" w:type="dxa"/>
            <w:tcBorders>
              <w:top w:val="nil"/>
              <w:left w:val="nil"/>
              <w:bottom w:val="nil"/>
              <w:right w:val="single" w:sz="4" w:space="0" w:color="auto"/>
            </w:tcBorders>
            <w:shd w:val="clear" w:color="auto" w:fill="auto"/>
            <w:noWrap/>
            <w:vAlign w:val="bottom"/>
            <w:hideMark/>
          </w:tcPr>
          <w:p w14:paraId="12B2DCFA"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400</w:t>
            </w:r>
          </w:p>
        </w:tc>
        <w:tc>
          <w:tcPr>
            <w:tcW w:w="1817" w:type="dxa"/>
            <w:tcBorders>
              <w:top w:val="nil"/>
              <w:left w:val="single" w:sz="4" w:space="0" w:color="auto"/>
              <w:bottom w:val="nil"/>
              <w:right w:val="nil"/>
            </w:tcBorders>
            <w:vAlign w:val="bottom"/>
          </w:tcPr>
          <w:p w14:paraId="72D4267A"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9.3abc</w:t>
            </w:r>
          </w:p>
        </w:tc>
        <w:tc>
          <w:tcPr>
            <w:tcW w:w="1560" w:type="dxa"/>
            <w:tcBorders>
              <w:top w:val="nil"/>
              <w:left w:val="nil"/>
              <w:bottom w:val="nil"/>
              <w:right w:val="nil"/>
            </w:tcBorders>
            <w:shd w:val="clear" w:color="auto" w:fill="auto"/>
            <w:noWrap/>
            <w:vAlign w:val="bottom"/>
            <w:hideMark/>
          </w:tcPr>
          <w:p w14:paraId="4FD51759"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8.0bcd</w:t>
            </w:r>
          </w:p>
        </w:tc>
        <w:tc>
          <w:tcPr>
            <w:tcW w:w="2126" w:type="dxa"/>
            <w:tcBorders>
              <w:top w:val="nil"/>
              <w:left w:val="nil"/>
              <w:bottom w:val="nil"/>
            </w:tcBorders>
            <w:shd w:val="clear" w:color="auto" w:fill="auto"/>
            <w:noWrap/>
            <w:vAlign w:val="bottom"/>
            <w:hideMark/>
          </w:tcPr>
          <w:p w14:paraId="3CED8314"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9.7ab</w:t>
            </w:r>
          </w:p>
        </w:tc>
        <w:tc>
          <w:tcPr>
            <w:tcW w:w="1149" w:type="dxa"/>
            <w:tcBorders>
              <w:top w:val="nil"/>
              <w:bottom w:val="nil"/>
              <w:right w:val="nil"/>
            </w:tcBorders>
            <w:shd w:val="clear" w:color="auto" w:fill="auto"/>
            <w:noWrap/>
            <w:vAlign w:val="bottom"/>
            <w:hideMark/>
          </w:tcPr>
          <w:p w14:paraId="7ECA769F"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9.0a</w:t>
            </w:r>
          </w:p>
        </w:tc>
      </w:tr>
      <w:tr w:rsidR="00F86CA7" w:rsidRPr="00830C04" w14:paraId="645DBBD6" w14:textId="77777777" w:rsidTr="001905A1">
        <w:trPr>
          <w:trHeight w:val="80"/>
          <w:jc w:val="center"/>
        </w:trPr>
        <w:tc>
          <w:tcPr>
            <w:tcW w:w="2152" w:type="dxa"/>
            <w:tcBorders>
              <w:top w:val="nil"/>
              <w:left w:val="nil"/>
              <w:bottom w:val="single" w:sz="4" w:space="0" w:color="auto"/>
              <w:right w:val="single" w:sz="4" w:space="0" w:color="auto"/>
            </w:tcBorders>
            <w:shd w:val="clear" w:color="auto" w:fill="auto"/>
            <w:noWrap/>
            <w:vAlign w:val="bottom"/>
            <w:hideMark/>
          </w:tcPr>
          <w:p w14:paraId="7C9D7DA2"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600</w:t>
            </w:r>
          </w:p>
        </w:tc>
        <w:tc>
          <w:tcPr>
            <w:tcW w:w="1817" w:type="dxa"/>
            <w:tcBorders>
              <w:top w:val="nil"/>
              <w:left w:val="single" w:sz="4" w:space="0" w:color="auto"/>
              <w:bottom w:val="single" w:sz="4" w:space="0" w:color="auto"/>
              <w:right w:val="nil"/>
            </w:tcBorders>
            <w:vAlign w:val="bottom"/>
          </w:tcPr>
          <w:p w14:paraId="40E9A5A4"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8.3bcd</w:t>
            </w:r>
          </w:p>
        </w:tc>
        <w:tc>
          <w:tcPr>
            <w:tcW w:w="1560" w:type="dxa"/>
            <w:tcBorders>
              <w:top w:val="nil"/>
              <w:left w:val="nil"/>
              <w:bottom w:val="single" w:sz="4" w:space="0" w:color="auto"/>
              <w:right w:val="nil"/>
            </w:tcBorders>
            <w:shd w:val="clear" w:color="auto" w:fill="auto"/>
            <w:noWrap/>
            <w:vAlign w:val="bottom"/>
            <w:hideMark/>
          </w:tcPr>
          <w:p w14:paraId="5E844CBC" w14:textId="77777777" w:rsidR="00F86CA7" w:rsidRPr="00830C04" w:rsidRDefault="00F86CA7" w:rsidP="001905A1">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7.7cd</w:t>
            </w:r>
          </w:p>
        </w:tc>
        <w:tc>
          <w:tcPr>
            <w:tcW w:w="2126" w:type="dxa"/>
            <w:tcBorders>
              <w:top w:val="nil"/>
              <w:left w:val="nil"/>
              <w:bottom w:val="single" w:sz="4" w:space="0" w:color="auto"/>
            </w:tcBorders>
            <w:shd w:val="clear" w:color="auto" w:fill="auto"/>
            <w:noWrap/>
            <w:vAlign w:val="bottom"/>
            <w:hideMark/>
          </w:tcPr>
          <w:p w14:paraId="14809F11"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11.0a</w:t>
            </w:r>
          </w:p>
        </w:tc>
        <w:tc>
          <w:tcPr>
            <w:tcW w:w="1149" w:type="dxa"/>
            <w:tcBorders>
              <w:top w:val="nil"/>
              <w:bottom w:val="single" w:sz="4" w:space="0" w:color="auto"/>
              <w:right w:val="nil"/>
            </w:tcBorders>
            <w:shd w:val="clear" w:color="auto" w:fill="auto"/>
            <w:noWrap/>
            <w:vAlign w:val="bottom"/>
            <w:hideMark/>
          </w:tcPr>
          <w:p w14:paraId="25630FB1"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9.0a</w:t>
            </w:r>
          </w:p>
        </w:tc>
      </w:tr>
      <w:tr w:rsidR="00F86CA7" w:rsidRPr="00830C04" w14:paraId="16A11722" w14:textId="77777777" w:rsidTr="001905A1">
        <w:trPr>
          <w:trHeight w:val="70"/>
          <w:jc w:val="center"/>
        </w:trPr>
        <w:tc>
          <w:tcPr>
            <w:tcW w:w="2152" w:type="dxa"/>
            <w:tcBorders>
              <w:left w:val="nil"/>
              <w:right w:val="nil"/>
            </w:tcBorders>
            <w:shd w:val="clear" w:color="auto" w:fill="auto"/>
            <w:noWrap/>
            <w:vAlign w:val="bottom"/>
            <w:hideMark/>
          </w:tcPr>
          <w:p w14:paraId="7AFBE5F8" w14:textId="7F96D564" w:rsidR="00F86CA7" w:rsidRPr="00D0790B" w:rsidRDefault="00F86CA7" w:rsidP="001905A1">
            <w:pPr>
              <w:jc w:val="center"/>
              <w:rPr>
                <w:rFonts w:ascii="Times New Roman" w:eastAsia="Times New Roman" w:hAnsi="Times New Roman" w:cs="Times New Roman"/>
                <w:b/>
                <w:color w:val="000000"/>
                <w:sz w:val="24"/>
                <w:szCs w:val="24"/>
              </w:rPr>
            </w:pPr>
            <w:r w:rsidRPr="00D0790B">
              <w:rPr>
                <w:rFonts w:ascii="Times New Roman" w:eastAsia="Times New Roman" w:hAnsi="Times New Roman" w:cs="Times New Roman"/>
                <w:b/>
                <w:color w:val="000000"/>
                <w:sz w:val="24"/>
                <w:szCs w:val="24"/>
              </w:rPr>
              <w:t>Mean</w:t>
            </w:r>
          </w:p>
        </w:tc>
        <w:tc>
          <w:tcPr>
            <w:tcW w:w="1817" w:type="dxa"/>
            <w:tcBorders>
              <w:left w:val="nil"/>
              <w:right w:val="nil"/>
            </w:tcBorders>
            <w:vAlign w:val="bottom"/>
          </w:tcPr>
          <w:p w14:paraId="2CB24425"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8.3b</w:t>
            </w:r>
          </w:p>
        </w:tc>
        <w:tc>
          <w:tcPr>
            <w:tcW w:w="1560" w:type="dxa"/>
            <w:tcBorders>
              <w:left w:val="nil"/>
              <w:right w:val="nil"/>
            </w:tcBorders>
            <w:shd w:val="clear" w:color="auto" w:fill="auto"/>
            <w:noWrap/>
            <w:vAlign w:val="bottom"/>
            <w:hideMark/>
          </w:tcPr>
          <w:p w14:paraId="4DED0C64"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8.0b</w:t>
            </w:r>
          </w:p>
        </w:tc>
        <w:tc>
          <w:tcPr>
            <w:tcW w:w="2126" w:type="dxa"/>
            <w:tcBorders>
              <w:left w:val="nil"/>
              <w:right w:val="nil"/>
            </w:tcBorders>
            <w:shd w:val="clear" w:color="auto" w:fill="auto"/>
            <w:noWrap/>
            <w:vAlign w:val="bottom"/>
            <w:hideMark/>
          </w:tcPr>
          <w:p w14:paraId="1A014713"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Pr="00830C0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4a</w:t>
            </w:r>
          </w:p>
        </w:tc>
        <w:tc>
          <w:tcPr>
            <w:tcW w:w="1149" w:type="dxa"/>
            <w:tcBorders>
              <w:left w:val="nil"/>
              <w:right w:val="nil"/>
            </w:tcBorders>
            <w:shd w:val="clear" w:color="auto" w:fill="auto"/>
            <w:noWrap/>
            <w:vAlign w:val="bottom"/>
            <w:hideMark/>
          </w:tcPr>
          <w:p w14:paraId="3E106936" w14:textId="77777777" w:rsidR="00F86CA7" w:rsidRPr="00830C04" w:rsidRDefault="00F86CA7" w:rsidP="001905A1">
            <w:pPr>
              <w:jc w:val="center"/>
              <w:rPr>
                <w:rFonts w:ascii="Times New Roman" w:eastAsia="Times New Roman" w:hAnsi="Times New Roman" w:cs="Times New Roman"/>
                <w:color w:val="000000"/>
                <w:sz w:val="24"/>
                <w:szCs w:val="24"/>
              </w:rPr>
            </w:pPr>
          </w:p>
        </w:tc>
      </w:tr>
    </w:tbl>
    <w:p w14:paraId="3D013703" w14:textId="77777777" w:rsidR="00F86CA7" w:rsidRPr="00614431" w:rsidRDefault="00F86CA7" w:rsidP="00F86CA7">
      <w:pPr>
        <w:ind w:left="567"/>
        <w:jc w:val="both"/>
        <w:rPr>
          <w:rFonts w:ascii="Times New Roman" w:hAnsi="Times New Roman" w:cs="Times New Roman"/>
          <w:sz w:val="24"/>
          <w:szCs w:val="24"/>
        </w:rPr>
      </w:pPr>
      <w:r w:rsidRPr="00614431">
        <w:rPr>
          <w:rFonts w:ascii="Times New Roman" w:hAnsi="Times New Roman" w:cs="Times New Roman"/>
          <w:sz w:val="24"/>
          <w:szCs w:val="24"/>
        </w:rPr>
        <w:t>Mean value in a single column or row followed by different letters are significantly different at 0.05 LSD.</w:t>
      </w:r>
    </w:p>
    <w:p w14:paraId="72A848C0" w14:textId="18C61D3C" w:rsidR="00F86CA7" w:rsidRPr="00614431" w:rsidRDefault="00F86CA7" w:rsidP="00F86CA7">
      <w:pPr>
        <w:ind w:left="567"/>
        <w:jc w:val="both"/>
        <w:rPr>
          <w:rFonts w:ascii="Times New Roman" w:hAnsi="Times New Roman" w:cs="Times New Roman"/>
          <w:sz w:val="24"/>
          <w:szCs w:val="24"/>
        </w:rPr>
      </w:pPr>
      <w:r w:rsidRPr="00614431">
        <w:rPr>
          <w:rFonts w:ascii="Times New Roman" w:hAnsi="Times New Roman" w:cs="Times New Roman"/>
          <w:sz w:val="24"/>
          <w:szCs w:val="24"/>
        </w:rPr>
        <w:t xml:space="preserve">LSD value at 5% for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w:t>
      </w:r>
      <w:r w:rsidRPr="00614431">
        <w:rPr>
          <w:rFonts w:ascii="Times New Roman" w:hAnsi="Times New Roman" w:cs="Times New Roman"/>
          <w:sz w:val="24"/>
          <w:szCs w:val="24"/>
        </w:rPr>
        <w:t>Acid (HA) = NS</w:t>
      </w:r>
    </w:p>
    <w:p w14:paraId="3CFBE5B6" w14:textId="77777777" w:rsidR="00F86CA7" w:rsidRPr="00614431" w:rsidRDefault="00F86CA7" w:rsidP="00F86CA7">
      <w:pPr>
        <w:ind w:left="567"/>
        <w:jc w:val="both"/>
        <w:rPr>
          <w:rFonts w:ascii="Times New Roman" w:hAnsi="Times New Roman" w:cs="Times New Roman"/>
          <w:sz w:val="24"/>
          <w:szCs w:val="24"/>
        </w:rPr>
      </w:pPr>
      <w:r w:rsidRPr="00614431">
        <w:rPr>
          <w:rFonts w:ascii="Times New Roman" w:hAnsi="Times New Roman" w:cs="Times New Roman"/>
          <w:sz w:val="24"/>
          <w:szCs w:val="24"/>
        </w:rPr>
        <w:t>LSD value at 5% for Percent shade (PS) = 0.24</w:t>
      </w:r>
    </w:p>
    <w:p w14:paraId="6FDE87B4" w14:textId="2ECA56CA" w:rsidR="00F86CA7" w:rsidRDefault="00F86CA7" w:rsidP="002110B1">
      <w:pPr>
        <w:ind w:left="567"/>
        <w:jc w:val="both"/>
        <w:rPr>
          <w:rFonts w:ascii="Times New Roman" w:hAnsi="Times New Roman" w:cs="Times New Roman"/>
          <w:sz w:val="24"/>
          <w:szCs w:val="24"/>
        </w:rPr>
      </w:pPr>
      <w:r w:rsidRPr="00614431">
        <w:rPr>
          <w:rFonts w:ascii="Times New Roman" w:hAnsi="Times New Roman" w:cs="Times New Roman"/>
          <w:sz w:val="24"/>
          <w:szCs w:val="24"/>
        </w:rPr>
        <w:t>LSD value at 5 % for PS×HA                  = 1.00</w:t>
      </w:r>
    </w:p>
    <w:p w14:paraId="4708F6BB" w14:textId="77777777" w:rsidR="00F86CA7" w:rsidRPr="00D0790B" w:rsidRDefault="00F86CA7" w:rsidP="00581345">
      <w:pPr>
        <w:spacing w:before="240"/>
        <w:ind w:left="1440" w:hanging="1440"/>
        <w:jc w:val="both"/>
        <w:rPr>
          <w:rFonts w:ascii="Times New Roman" w:eastAsia="Times New Roman" w:hAnsi="Times New Roman" w:cs="Times New Roman"/>
          <w:b/>
          <w:color w:val="000000"/>
          <w:sz w:val="24"/>
          <w:szCs w:val="24"/>
        </w:rPr>
      </w:pPr>
      <w:r>
        <w:rPr>
          <w:rFonts w:ascii="Times New Roman" w:hAnsi="Times New Roman" w:cs="Times New Roman"/>
          <w:b/>
          <w:bCs/>
          <w:color w:val="000000"/>
          <w:sz w:val="24"/>
          <w:szCs w:val="24"/>
        </w:rPr>
        <w:t>Table 4.1a</w:t>
      </w:r>
      <w:r w:rsidRPr="00D0790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D0790B">
        <w:rPr>
          <w:rFonts w:ascii="Times New Roman" w:hAnsi="Times New Roman" w:cs="Times New Roman"/>
          <w:b/>
          <w:bCs/>
          <w:color w:val="000000"/>
          <w:sz w:val="24"/>
          <w:szCs w:val="24"/>
        </w:rPr>
        <w:t xml:space="preserve">Analysis of </w:t>
      </w:r>
      <w:r>
        <w:rPr>
          <w:rFonts w:ascii="Times New Roman" w:hAnsi="Times New Roman" w:cs="Times New Roman"/>
          <w:b/>
          <w:bCs/>
          <w:color w:val="000000"/>
          <w:sz w:val="24"/>
          <w:szCs w:val="24"/>
        </w:rPr>
        <w:t>v</w:t>
      </w:r>
      <w:r w:rsidRPr="00D0790B">
        <w:rPr>
          <w:rFonts w:ascii="Times New Roman" w:hAnsi="Times New Roman" w:cs="Times New Roman"/>
          <w:b/>
          <w:bCs/>
          <w:color w:val="000000"/>
          <w:sz w:val="24"/>
          <w:szCs w:val="24"/>
        </w:rPr>
        <w:t xml:space="preserve">ariance for </w:t>
      </w:r>
      <w:r w:rsidRPr="00D0790B">
        <w:rPr>
          <w:rFonts w:ascii="Times New Roman" w:hAnsi="Times New Roman" w:cs="Times New Roman"/>
          <w:b/>
          <w:sz w:val="24"/>
          <w:szCs w:val="24"/>
        </w:rPr>
        <w:t xml:space="preserve">days to emergence of </w:t>
      </w:r>
      <w:r w:rsidRPr="00D0790B">
        <w:rPr>
          <w:rFonts w:ascii="Times New Roman" w:hAnsi="Times New Roman" w:cs="Times New Roman"/>
          <w:b/>
          <w:bCs/>
          <w:color w:val="000000"/>
          <w:sz w:val="24"/>
          <w:szCs w:val="24"/>
        </w:rPr>
        <w:t xml:space="preserve">Gladiolus as affected by percent </w:t>
      </w:r>
      <w:r>
        <w:rPr>
          <w:rFonts w:ascii="Times New Roman" w:hAnsi="Times New Roman" w:cs="Times New Roman"/>
          <w:b/>
          <w:bCs/>
          <w:color w:val="000000"/>
          <w:sz w:val="24"/>
          <w:szCs w:val="24"/>
        </w:rPr>
        <w:t xml:space="preserve">shade and </w:t>
      </w:r>
      <w:proofErr w:type="spellStart"/>
      <w:r>
        <w:rPr>
          <w:rFonts w:ascii="Times New Roman" w:hAnsi="Times New Roman" w:cs="Times New Roman"/>
          <w:b/>
          <w:bCs/>
          <w:color w:val="000000"/>
          <w:sz w:val="24"/>
          <w:szCs w:val="24"/>
        </w:rPr>
        <w:t>Humic</w:t>
      </w:r>
      <w:proofErr w:type="spellEnd"/>
      <w:r>
        <w:rPr>
          <w:rFonts w:ascii="Times New Roman" w:hAnsi="Times New Roman" w:cs="Times New Roman"/>
          <w:b/>
          <w:bCs/>
          <w:color w:val="000000"/>
          <w:sz w:val="24"/>
          <w:szCs w:val="24"/>
        </w:rPr>
        <w:t xml:space="preserve"> acid</w:t>
      </w:r>
      <w:r w:rsidRPr="00D0790B">
        <w:rPr>
          <w:rFonts w:ascii="Times New Roman" w:eastAsia="Times New Roman" w:hAnsi="Times New Roman" w:cs="Times New Roman"/>
          <w:b/>
          <w:color w:val="000000"/>
          <w:sz w:val="24"/>
          <w:szCs w:val="24"/>
        </w:rPr>
        <w:tab/>
      </w:r>
    </w:p>
    <w:tbl>
      <w:tblPr>
        <w:tblpPr w:leftFromText="180" w:rightFromText="180" w:vertAnchor="text" w:horzAnchor="margin" w:tblpX="682" w:tblpY="18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314"/>
        <w:gridCol w:w="1016"/>
        <w:gridCol w:w="1535"/>
        <w:gridCol w:w="1186"/>
        <w:gridCol w:w="1791"/>
      </w:tblGrid>
      <w:tr w:rsidR="00F86CA7" w:rsidRPr="00830C04" w14:paraId="553A4F9C" w14:textId="77777777" w:rsidTr="001905A1">
        <w:trPr>
          <w:trHeight w:val="70"/>
        </w:trPr>
        <w:tc>
          <w:tcPr>
            <w:tcW w:w="1913" w:type="dxa"/>
            <w:tcBorders>
              <w:left w:val="nil"/>
              <w:bottom w:val="single" w:sz="4" w:space="0" w:color="auto"/>
              <w:right w:val="nil"/>
            </w:tcBorders>
            <w:shd w:val="clear" w:color="auto" w:fill="auto"/>
            <w:noWrap/>
            <w:vAlign w:val="bottom"/>
            <w:hideMark/>
          </w:tcPr>
          <w:p w14:paraId="3DEE44F7"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SOV</w:t>
            </w:r>
          </w:p>
        </w:tc>
        <w:tc>
          <w:tcPr>
            <w:tcW w:w="1314" w:type="dxa"/>
            <w:tcBorders>
              <w:left w:val="nil"/>
              <w:bottom w:val="single" w:sz="4" w:space="0" w:color="auto"/>
              <w:right w:val="nil"/>
            </w:tcBorders>
            <w:shd w:val="clear" w:color="auto" w:fill="auto"/>
            <w:noWrap/>
            <w:vAlign w:val="bottom"/>
            <w:hideMark/>
          </w:tcPr>
          <w:p w14:paraId="78D89A2F"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D.F</w:t>
            </w:r>
          </w:p>
        </w:tc>
        <w:tc>
          <w:tcPr>
            <w:tcW w:w="1016" w:type="dxa"/>
            <w:tcBorders>
              <w:left w:val="nil"/>
              <w:bottom w:val="single" w:sz="4" w:space="0" w:color="auto"/>
              <w:right w:val="nil"/>
            </w:tcBorders>
            <w:shd w:val="clear" w:color="auto" w:fill="auto"/>
            <w:noWrap/>
            <w:vAlign w:val="bottom"/>
            <w:hideMark/>
          </w:tcPr>
          <w:p w14:paraId="289FF0D7"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SS</w:t>
            </w:r>
          </w:p>
        </w:tc>
        <w:tc>
          <w:tcPr>
            <w:tcW w:w="1535" w:type="dxa"/>
            <w:tcBorders>
              <w:left w:val="nil"/>
              <w:bottom w:val="single" w:sz="4" w:space="0" w:color="auto"/>
              <w:right w:val="nil"/>
            </w:tcBorders>
            <w:shd w:val="clear" w:color="auto" w:fill="auto"/>
            <w:noWrap/>
            <w:vAlign w:val="bottom"/>
            <w:hideMark/>
          </w:tcPr>
          <w:p w14:paraId="1AE73403"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M.S</w:t>
            </w:r>
          </w:p>
        </w:tc>
        <w:tc>
          <w:tcPr>
            <w:tcW w:w="1186" w:type="dxa"/>
            <w:tcBorders>
              <w:left w:val="nil"/>
              <w:bottom w:val="single" w:sz="4" w:space="0" w:color="auto"/>
              <w:right w:val="nil"/>
            </w:tcBorders>
            <w:shd w:val="clear" w:color="auto" w:fill="auto"/>
            <w:noWrap/>
            <w:vAlign w:val="bottom"/>
            <w:hideMark/>
          </w:tcPr>
          <w:p w14:paraId="32C30AA4"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F-value</w:t>
            </w:r>
          </w:p>
        </w:tc>
        <w:tc>
          <w:tcPr>
            <w:tcW w:w="1791" w:type="dxa"/>
            <w:tcBorders>
              <w:left w:val="nil"/>
              <w:bottom w:val="single" w:sz="4" w:space="0" w:color="auto"/>
              <w:right w:val="nil"/>
            </w:tcBorders>
            <w:shd w:val="clear" w:color="auto" w:fill="auto"/>
            <w:noWrap/>
            <w:vAlign w:val="bottom"/>
            <w:hideMark/>
          </w:tcPr>
          <w:p w14:paraId="7F7C0E37"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P</w:t>
            </w:r>
          </w:p>
        </w:tc>
      </w:tr>
      <w:tr w:rsidR="00F86CA7" w:rsidRPr="00830C04" w14:paraId="09A0E244" w14:textId="77777777" w:rsidTr="001905A1">
        <w:trPr>
          <w:trHeight w:val="70"/>
        </w:trPr>
        <w:tc>
          <w:tcPr>
            <w:tcW w:w="1913" w:type="dxa"/>
            <w:tcBorders>
              <w:top w:val="single" w:sz="4" w:space="0" w:color="auto"/>
              <w:left w:val="nil"/>
              <w:bottom w:val="nil"/>
              <w:right w:val="nil"/>
            </w:tcBorders>
            <w:shd w:val="clear" w:color="auto" w:fill="auto"/>
            <w:noWrap/>
            <w:vAlign w:val="bottom"/>
            <w:hideMark/>
          </w:tcPr>
          <w:p w14:paraId="390D08C9"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Rep</w:t>
            </w:r>
          </w:p>
        </w:tc>
        <w:tc>
          <w:tcPr>
            <w:tcW w:w="1314" w:type="dxa"/>
            <w:tcBorders>
              <w:top w:val="single" w:sz="4" w:space="0" w:color="auto"/>
              <w:left w:val="nil"/>
              <w:bottom w:val="nil"/>
              <w:right w:val="nil"/>
            </w:tcBorders>
            <w:shd w:val="clear" w:color="auto" w:fill="auto"/>
            <w:noWrap/>
            <w:vAlign w:val="bottom"/>
            <w:hideMark/>
          </w:tcPr>
          <w:p w14:paraId="4416DD30"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w:t>
            </w:r>
          </w:p>
        </w:tc>
        <w:tc>
          <w:tcPr>
            <w:tcW w:w="1016" w:type="dxa"/>
            <w:tcBorders>
              <w:top w:val="single" w:sz="4" w:space="0" w:color="auto"/>
              <w:left w:val="nil"/>
              <w:bottom w:val="nil"/>
              <w:right w:val="nil"/>
            </w:tcBorders>
            <w:shd w:val="clear" w:color="auto" w:fill="auto"/>
            <w:noWrap/>
            <w:vAlign w:val="bottom"/>
            <w:hideMark/>
          </w:tcPr>
          <w:p w14:paraId="3C304FEE"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5.16</w:t>
            </w:r>
          </w:p>
        </w:tc>
        <w:tc>
          <w:tcPr>
            <w:tcW w:w="1535" w:type="dxa"/>
            <w:tcBorders>
              <w:top w:val="single" w:sz="4" w:space="0" w:color="auto"/>
              <w:left w:val="nil"/>
              <w:bottom w:val="nil"/>
              <w:right w:val="nil"/>
            </w:tcBorders>
            <w:shd w:val="clear" w:color="auto" w:fill="auto"/>
            <w:noWrap/>
            <w:vAlign w:val="bottom"/>
            <w:hideMark/>
          </w:tcPr>
          <w:p w14:paraId="247740F8"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2.58</w:t>
            </w:r>
          </w:p>
        </w:tc>
        <w:tc>
          <w:tcPr>
            <w:tcW w:w="1186" w:type="dxa"/>
            <w:tcBorders>
              <w:top w:val="single" w:sz="4" w:space="0" w:color="auto"/>
              <w:left w:val="nil"/>
              <w:bottom w:val="nil"/>
              <w:right w:val="nil"/>
            </w:tcBorders>
            <w:shd w:val="clear" w:color="auto" w:fill="auto"/>
            <w:noWrap/>
            <w:vAlign w:val="bottom"/>
            <w:hideMark/>
          </w:tcPr>
          <w:p w14:paraId="0E0425F7"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2.48</w:t>
            </w:r>
          </w:p>
        </w:tc>
        <w:tc>
          <w:tcPr>
            <w:tcW w:w="1791" w:type="dxa"/>
            <w:tcBorders>
              <w:top w:val="single" w:sz="4" w:space="0" w:color="auto"/>
              <w:left w:val="nil"/>
              <w:bottom w:val="nil"/>
              <w:right w:val="nil"/>
            </w:tcBorders>
            <w:shd w:val="clear" w:color="auto" w:fill="auto"/>
            <w:noWrap/>
            <w:vAlign w:val="bottom"/>
            <w:hideMark/>
          </w:tcPr>
          <w:p w14:paraId="50312D3A"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0.10</w:t>
            </w:r>
          </w:p>
        </w:tc>
      </w:tr>
      <w:tr w:rsidR="00F86CA7" w:rsidRPr="00830C04" w14:paraId="2342A174" w14:textId="77777777" w:rsidTr="001905A1">
        <w:trPr>
          <w:trHeight w:val="80"/>
        </w:trPr>
        <w:tc>
          <w:tcPr>
            <w:tcW w:w="1913" w:type="dxa"/>
            <w:tcBorders>
              <w:top w:val="nil"/>
              <w:left w:val="nil"/>
              <w:bottom w:val="nil"/>
              <w:right w:val="nil"/>
            </w:tcBorders>
            <w:shd w:val="clear" w:color="auto" w:fill="auto"/>
            <w:noWrap/>
            <w:vAlign w:val="bottom"/>
            <w:hideMark/>
          </w:tcPr>
          <w:p w14:paraId="7C14F628"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HA</w:t>
            </w:r>
          </w:p>
        </w:tc>
        <w:tc>
          <w:tcPr>
            <w:tcW w:w="1314" w:type="dxa"/>
            <w:tcBorders>
              <w:top w:val="nil"/>
              <w:left w:val="nil"/>
              <w:bottom w:val="nil"/>
              <w:right w:val="nil"/>
            </w:tcBorders>
            <w:shd w:val="clear" w:color="auto" w:fill="auto"/>
            <w:noWrap/>
            <w:vAlign w:val="bottom"/>
            <w:hideMark/>
          </w:tcPr>
          <w:p w14:paraId="4B346A38"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3</w:t>
            </w:r>
          </w:p>
        </w:tc>
        <w:tc>
          <w:tcPr>
            <w:tcW w:w="1016" w:type="dxa"/>
            <w:tcBorders>
              <w:top w:val="nil"/>
              <w:left w:val="nil"/>
              <w:bottom w:val="nil"/>
              <w:right w:val="nil"/>
            </w:tcBorders>
            <w:shd w:val="clear" w:color="auto" w:fill="auto"/>
            <w:noWrap/>
            <w:vAlign w:val="bottom"/>
            <w:hideMark/>
          </w:tcPr>
          <w:p w14:paraId="34DBD2C4"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6.75</w:t>
            </w:r>
          </w:p>
        </w:tc>
        <w:tc>
          <w:tcPr>
            <w:tcW w:w="1535" w:type="dxa"/>
            <w:tcBorders>
              <w:top w:val="nil"/>
              <w:left w:val="nil"/>
              <w:bottom w:val="nil"/>
              <w:right w:val="nil"/>
            </w:tcBorders>
            <w:shd w:val="clear" w:color="auto" w:fill="auto"/>
            <w:noWrap/>
            <w:vAlign w:val="bottom"/>
            <w:hideMark/>
          </w:tcPr>
          <w:p w14:paraId="70317CAC"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2.25</w:t>
            </w:r>
          </w:p>
        </w:tc>
        <w:tc>
          <w:tcPr>
            <w:tcW w:w="1186" w:type="dxa"/>
            <w:tcBorders>
              <w:top w:val="nil"/>
              <w:left w:val="nil"/>
              <w:bottom w:val="nil"/>
              <w:right w:val="nil"/>
            </w:tcBorders>
            <w:shd w:val="clear" w:color="auto" w:fill="auto"/>
            <w:noWrap/>
            <w:vAlign w:val="bottom"/>
            <w:hideMark/>
          </w:tcPr>
          <w:p w14:paraId="3588B9A9"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2.16</w:t>
            </w:r>
          </w:p>
        </w:tc>
        <w:tc>
          <w:tcPr>
            <w:tcW w:w="1791" w:type="dxa"/>
            <w:tcBorders>
              <w:top w:val="nil"/>
              <w:left w:val="nil"/>
              <w:bottom w:val="nil"/>
              <w:right w:val="nil"/>
            </w:tcBorders>
            <w:shd w:val="clear" w:color="auto" w:fill="auto"/>
            <w:noWrap/>
            <w:vAlign w:val="bottom"/>
            <w:hideMark/>
          </w:tcPr>
          <w:p w14:paraId="594766E1"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0.12</w:t>
            </w:r>
          </w:p>
        </w:tc>
      </w:tr>
      <w:tr w:rsidR="00F86CA7" w:rsidRPr="00830C04" w14:paraId="237A23D4" w14:textId="77777777" w:rsidTr="001905A1">
        <w:trPr>
          <w:trHeight w:val="80"/>
        </w:trPr>
        <w:tc>
          <w:tcPr>
            <w:tcW w:w="1913" w:type="dxa"/>
            <w:tcBorders>
              <w:top w:val="nil"/>
              <w:left w:val="nil"/>
              <w:bottom w:val="nil"/>
              <w:right w:val="nil"/>
            </w:tcBorders>
            <w:shd w:val="clear" w:color="auto" w:fill="auto"/>
            <w:noWrap/>
            <w:vAlign w:val="bottom"/>
            <w:hideMark/>
          </w:tcPr>
          <w:p w14:paraId="4E389F34"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PS</w:t>
            </w:r>
          </w:p>
        </w:tc>
        <w:tc>
          <w:tcPr>
            <w:tcW w:w="1314" w:type="dxa"/>
            <w:tcBorders>
              <w:top w:val="nil"/>
              <w:left w:val="nil"/>
              <w:bottom w:val="nil"/>
              <w:right w:val="nil"/>
            </w:tcBorders>
            <w:shd w:val="clear" w:color="auto" w:fill="auto"/>
            <w:noWrap/>
            <w:vAlign w:val="bottom"/>
            <w:hideMark/>
          </w:tcPr>
          <w:p w14:paraId="6D407357"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w:t>
            </w:r>
          </w:p>
        </w:tc>
        <w:tc>
          <w:tcPr>
            <w:tcW w:w="1016" w:type="dxa"/>
            <w:tcBorders>
              <w:top w:val="nil"/>
              <w:left w:val="nil"/>
              <w:bottom w:val="nil"/>
              <w:right w:val="nil"/>
            </w:tcBorders>
            <w:shd w:val="clear" w:color="auto" w:fill="auto"/>
            <w:noWrap/>
            <w:vAlign w:val="bottom"/>
            <w:hideMark/>
          </w:tcPr>
          <w:p w14:paraId="5C95CE8F"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13.16</w:t>
            </w:r>
          </w:p>
        </w:tc>
        <w:tc>
          <w:tcPr>
            <w:tcW w:w="1535" w:type="dxa"/>
            <w:tcBorders>
              <w:top w:val="nil"/>
              <w:left w:val="nil"/>
              <w:bottom w:val="nil"/>
              <w:right w:val="nil"/>
            </w:tcBorders>
            <w:shd w:val="clear" w:color="auto" w:fill="auto"/>
            <w:noWrap/>
            <w:vAlign w:val="bottom"/>
            <w:hideMark/>
          </w:tcPr>
          <w:p w14:paraId="7A222AD3"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6.58</w:t>
            </w:r>
          </w:p>
        </w:tc>
        <w:tc>
          <w:tcPr>
            <w:tcW w:w="1186" w:type="dxa"/>
            <w:tcBorders>
              <w:top w:val="nil"/>
              <w:left w:val="nil"/>
              <w:bottom w:val="nil"/>
              <w:right w:val="nil"/>
            </w:tcBorders>
            <w:shd w:val="clear" w:color="auto" w:fill="auto"/>
            <w:noWrap/>
            <w:vAlign w:val="bottom"/>
            <w:hideMark/>
          </w:tcPr>
          <w:p w14:paraId="0BD1C98E"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6.34</w:t>
            </w:r>
          </w:p>
        </w:tc>
        <w:tc>
          <w:tcPr>
            <w:tcW w:w="1791" w:type="dxa"/>
            <w:tcBorders>
              <w:top w:val="nil"/>
              <w:left w:val="nil"/>
              <w:bottom w:val="nil"/>
              <w:right w:val="nil"/>
            </w:tcBorders>
            <w:shd w:val="clear" w:color="auto" w:fill="auto"/>
            <w:noWrap/>
            <w:vAlign w:val="bottom"/>
            <w:hideMark/>
          </w:tcPr>
          <w:p w14:paraId="0A2E0B74"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0.00</w:t>
            </w:r>
          </w:p>
        </w:tc>
      </w:tr>
      <w:tr w:rsidR="00F86CA7" w:rsidRPr="00830C04" w14:paraId="6E4B9389" w14:textId="77777777" w:rsidTr="001905A1">
        <w:trPr>
          <w:trHeight w:val="80"/>
        </w:trPr>
        <w:tc>
          <w:tcPr>
            <w:tcW w:w="1913" w:type="dxa"/>
            <w:tcBorders>
              <w:top w:val="nil"/>
              <w:left w:val="nil"/>
              <w:bottom w:val="nil"/>
              <w:right w:val="nil"/>
            </w:tcBorders>
            <w:shd w:val="clear" w:color="auto" w:fill="auto"/>
            <w:noWrap/>
            <w:vAlign w:val="bottom"/>
            <w:hideMark/>
          </w:tcPr>
          <w:p w14:paraId="1FBD48D2"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HA×PS</w:t>
            </w:r>
          </w:p>
        </w:tc>
        <w:tc>
          <w:tcPr>
            <w:tcW w:w="1314" w:type="dxa"/>
            <w:tcBorders>
              <w:top w:val="nil"/>
              <w:left w:val="nil"/>
              <w:bottom w:val="nil"/>
              <w:right w:val="nil"/>
            </w:tcBorders>
            <w:shd w:val="clear" w:color="auto" w:fill="auto"/>
            <w:noWrap/>
            <w:vAlign w:val="bottom"/>
            <w:hideMark/>
          </w:tcPr>
          <w:p w14:paraId="3B9F5ABC"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6</w:t>
            </w:r>
          </w:p>
        </w:tc>
        <w:tc>
          <w:tcPr>
            <w:tcW w:w="1016" w:type="dxa"/>
            <w:tcBorders>
              <w:top w:val="nil"/>
              <w:left w:val="nil"/>
              <w:bottom w:val="nil"/>
              <w:right w:val="nil"/>
            </w:tcBorders>
            <w:shd w:val="clear" w:color="auto" w:fill="auto"/>
            <w:noWrap/>
            <w:vAlign w:val="bottom"/>
            <w:hideMark/>
          </w:tcPr>
          <w:p w14:paraId="6B68ABD8"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16.83</w:t>
            </w:r>
          </w:p>
        </w:tc>
        <w:tc>
          <w:tcPr>
            <w:tcW w:w="1535" w:type="dxa"/>
            <w:tcBorders>
              <w:top w:val="nil"/>
              <w:left w:val="nil"/>
              <w:bottom w:val="nil"/>
              <w:right w:val="nil"/>
            </w:tcBorders>
            <w:shd w:val="clear" w:color="auto" w:fill="auto"/>
            <w:noWrap/>
            <w:vAlign w:val="bottom"/>
            <w:hideMark/>
          </w:tcPr>
          <w:p w14:paraId="29957D99"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2.80</w:t>
            </w:r>
          </w:p>
        </w:tc>
        <w:tc>
          <w:tcPr>
            <w:tcW w:w="1186" w:type="dxa"/>
            <w:tcBorders>
              <w:top w:val="nil"/>
              <w:left w:val="nil"/>
              <w:bottom w:val="nil"/>
              <w:right w:val="nil"/>
            </w:tcBorders>
            <w:shd w:val="clear" w:color="auto" w:fill="auto"/>
            <w:noWrap/>
            <w:vAlign w:val="bottom"/>
            <w:hideMark/>
          </w:tcPr>
          <w:p w14:paraId="6700216F"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2.70</w:t>
            </w:r>
          </w:p>
        </w:tc>
        <w:tc>
          <w:tcPr>
            <w:tcW w:w="1791" w:type="dxa"/>
            <w:tcBorders>
              <w:top w:val="nil"/>
              <w:left w:val="nil"/>
              <w:bottom w:val="nil"/>
              <w:right w:val="nil"/>
            </w:tcBorders>
            <w:shd w:val="clear" w:color="auto" w:fill="auto"/>
            <w:noWrap/>
            <w:vAlign w:val="bottom"/>
            <w:hideMark/>
          </w:tcPr>
          <w:p w14:paraId="0B0F8AC6"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0.04</w:t>
            </w:r>
          </w:p>
        </w:tc>
      </w:tr>
      <w:tr w:rsidR="00F86CA7" w:rsidRPr="00830C04" w14:paraId="231C487B" w14:textId="77777777" w:rsidTr="001905A1">
        <w:trPr>
          <w:trHeight w:val="80"/>
        </w:trPr>
        <w:tc>
          <w:tcPr>
            <w:tcW w:w="1913" w:type="dxa"/>
            <w:tcBorders>
              <w:top w:val="nil"/>
              <w:left w:val="nil"/>
              <w:bottom w:val="single" w:sz="4" w:space="0" w:color="auto"/>
              <w:right w:val="nil"/>
            </w:tcBorders>
            <w:shd w:val="clear" w:color="auto" w:fill="auto"/>
            <w:noWrap/>
            <w:vAlign w:val="bottom"/>
            <w:hideMark/>
          </w:tcPr>
          <w:p w14:paraId="6467E528"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Error</w:t>
            </w:r>
          </w:p>
        </w:tc>
        <w:tc>
          <w:tcPr>
            <w:tcW w:w="1314" w:type="dxa"/>
            <w:tcBorders>
              <w:top w:val="nil"/>
              <w:left w:val="nil"/>
              <w:bottom w:val="single" w:sz="4" w:space="0" w:color="auto"/>
              <w:right w:val="nil"/>
            </w:tcBorders>
            <w:shd w:val="clear" w:color="auto" w:fill="auto"/>
            <w:noWrap/>
            <w:vAlign w:val="bottom"/>
            <w:hideMark/>
          </w:tcPr>
          <w:p w14:paraId="00CF0913"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22</w:t>
            </w:r>
          </w:p>
        </w:tc>
        <w:tc>
          <w:tcPr>
            <w:tcW w:w="1016" w:type="dxa"/>
            <w:tcBorders>
              <w:top w:val="nil"/>
              <w:left w:val="nil"/>
              <w:bottom w:val="single" w:sz="4" w:space="0" w:color="auto"/>
              <w:right w:val="nil"/>
            </w:tcBorders>
            <w:shd w:val="clear" w:color="auto" w:fill="auto"/>
            <w:noWrap/>
            <w:vAlign w:val="bottom"/>
            <w:hideMark/>
          </w:tcPr>
          <w:p w14:paraId="219BD3B4"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22.83</w:t>
            </w:r>
          </w:p>
        </w:tc>
        <w:tc>
          <w:tcPr>
            <w:tcW w:w="1535" w:type="dxa"/>
            <w:tcBorders>
              <w:top w:val="nil"/>
              <w:left w:val="nil"/>
              <w:bottom w:val="single" w:sz="4" w:space="0" w:color="auto"/>
              <w:right w:val="nil"/>
            </w:tcBorders>
            <w:shd w:val="clear" w:color="auto" w:fill="auto"/>
            <w:noWrap/>
            <w:vAlign w:val="bottom"/>
            <w:hideMark/>
          </w:tcPr>
          <w:p w14:paraId="721563E6" w14:textId="77777777" w:rsidR="00F86CA7" w:rsidRPr="00830C04" w:rsidRDefault="00F86CA7" w:rsidP="00581345">
            <w:pPr>
              <w:ind w:left="142"/>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1.03</w:t>
            </w:r>
          </w:p>
        </w:tc>
        <w:tc>
          <w:tcPr>
            <w:tcW w:w="1186" w:type="dxa"/>
            <w:tcBorders>
              <w:top w:val="nil"/>
              <w:left w:val="nil"/>
              <w:bottom w:val="single" w:sz="4" w:space="0" w:color="auto"/>
              <w:right w:val="nil"/>
            </w:tcBorders>
            <w:shd w:val="clear" w:color="auto" w:fill="auto"/>
            <w:noWrap/>
            <w:vAlign w:val="bottom"/>
            <w:hideMark/>
          </w:tcPr>
          <w:p w14:paraId="39A66D26" w14:textId="77777777" w:rsidR="00F86CA7" w:rsidRPr="00830C04" w:rsidRDefault="00F86CA7" w:rsidP="00581345">
            <w:pPr>
              <w:ind w:left="142"/>
              <w:jc w:val="center"/>
              <w:rPr>
                <w:rFonts w:ascii="Times New Roman" w:eastAsia="Times New Roman" w:hAnsi="Times New Roman" w:cs="Times New Roman"/>
                <w:color w:val="000000"/>
                <w:sz w:val="24"/>
                <w:szCs w:val="24"/>
              </w:rPr>
            </w:pPr>
          </w:p>
        </w:tc>
        <w:tc>
          <w:tcPr>
            <w:tcW w:w="1791" w:type="dxa"/>
            <w:tcBorders>
              <w:top w:val="nil"/>
              <w:left w:val="nil"/>
              <w:bottom w:val="single" w:sz="4" w:space="0" w:color="auto"/>
              <w:right w:val="nil"/>
            </w:tcBorders>
            <w:shd w:val="clear" w:color="auto" w:fill="auto"/>
            <w:noWrap/>
            <w:vAlign w:val="bottom"/>
            <w:hideMark/>
          </w:tcPr>
          <w:p w14:paraId="40B60CF7" w14:textId="77777777" w:rsidR="00F86CA7" w:rsidRPr="00830C04" w:rsidRDefault="00F86CA7" w:rsidP="00581345">
            <w:pPr>
              <w:ind w:left="142"/>
              <w:jc w:val="center"/>
              <w:rPr>
                <w:rFonts w:ascii="Times New Roman" w:eastAsia="Times New Roman" w:hAnsi="Times New Roman" w:cs="Times New Roman"/>
                <w:color w:val="000000"/>
                <w:sz w:val="24"/>
                <w:szCs w:val="24"/>
              </w:rPr>
            </w:pPr>
          </w:p>
        </w:tc>
      </w:tr>
      <w:tr w:rsidR="00F86CA7" w:rsidRPr="00830C04" w14:paraId="51C413BB" w14:textId="77777777" w:rsidTr="001905A1">
        <w:trPr>
          <w:trHeight w:val="70"/>
        </w:trPr>
        <w:tc>
          <w:tcPr>
            <w:tcW w:w="1913" w:type="dxa"/>
            <w:tcBorders>
              <w:top w:val="single" w:sz="4" w:space="0" w:color="auto"/>
              <w:left w:val="nil"/>
              <w:right w:val="nil"/>
            </w:tcBorders>
            <w:shd w:val="clear" w:color="auto" w:fill="auto"/>
            <w:noWrap/>
            <w:vAlign w:val="bottom"/>
            <w:hideMark/>
          </w:tcPr>
          <w:p w14:paraId="0F156DFA"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Total</w:t>
            </w:r>
          </w:p>
        </w:tc>
        <w:tc>
          <w:tcPr>
            <w:tcW w:w="1314" w:type="dxa"/>
            <w:tcBorders>
              <w:top w:val="single" w:sz="4" w:space="0" w:color="auto"/>
              <w:left w:val="nil"/>
              <w:right w:val="nil"/>
            </w:tcBorders>
            <w:shd w:val="clear" w:color="auto" w:fill="auto"/>
            <w:noWrap/>
            <w:vAlign w:val="bottom"/>
            <w:hideMark/>
          </w:tcPr>
          <w:p w14:paraId="4428DAC0"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35</w:t>
            </w:r>
          </w:p>
        </w:tc>
        <w:tc>
          <w:tcPr>
            <w:tcW w:w="1016" w:type="dxa"/>
            <w:tcBorders>
              <w:top w:val="single" w:sz="4" w:space="0" w:color="auto"/>
              <w:left w:val="nil"/>
              <w:right w:val="nil"/>
            </w:tcBorders>
            <w:shd w:val="clear" w:color="auto" w:fill="auto"/>
            <w:noWrap/>
            <w:vAlign w:val="bottom"/>
            <w:hideMark/>
          </w:tcPr>
          <w:p w14:paraId="6E5CC3CD" w14:textId="77777777" w:rsidR="00F86CA7" w:rsidRPr="00830C04" w:rsidRDefault="00F86CA7" w:rsidP="00581345">
            <w:pPr>
              <w:ind w:left="142"/>
              <w:jc w:val="center"/>
              <w:rPr>
                <w:rFonts w:ascii="Times New Roman" w:eastAsia="Times New Roman" w:hAnsi="Times New Roman" w:cs="Times New Roman"/>
                <w:b/>
                <w:color w:val="000000"/>
                <w:sz w:val="24"/>
                <w:szCs w:val="24"/>
              </w:rPr>
            </w:pPr>
            <w:r w:rsidRPr="00830C04">
              <w:rPr>
                <w:rFonts w:ascii="Times New Roman" w:eastAsia="Times New Roman" w:hAnsi="Times New Roman" w:cs="Times New Roman"/>
                <w:b/>
                <w:color w:val="000000"/>
                <w:sz w:val="24"/>
                <w:szCs w:val="24"/>
              </w:rPr>
              <w:t>64.75</w:t>
            </w:r>
          </w:p>
        </w:tc>
        <w:tc>
          <w:tcPr>
            <w:tcW w:w="1535" w:type="dxa"/>
            <w:tcBorders>
              <w:top w:val="single" w:sz="4" w:space="0" w:color="auto"/>
              <w:left w:val="nil"/>
              <w:right w:val="nil"/>
            </w:tcBorders>
            <w:shd w:val="clear" w:color="auto" w:fill="auto"/>
            <w:noWrap/>
            <w:vAlign w:val="bottom"/>
            <w:hideMark/>
          </w:tcPr>
          <w:p w14:paraId="77D07752" w14:textId="77777777" w:rsidR="00F86CA7" w:rsidRPr="00830C04" w:rsidRDefault="00F86CA7" w:rsidP="00581345">
            <w:pPr>
              <w:ind w:left="142"/>
              <w:jc w:val="center"/>
              <w:rPr>
                <w:rFonts w:ascii="Times New Roman" w:eastAsia="Times New Roman" w:hAnsi="Times New Roman" w:cs="Times New Roman"/>
                <w:b/>
                <w:color w:val="000000"/>
                <w:sz w:val="24"/>
                <w:szCs w:val="24"/>
              </w:rPr>
            </w:pPr>
          </w:p>
        </w:tc>
        <w:tc>
          <w:tcPr>
            <w:tcW w:w="1186" w:type="dxa"/>
            <w:tcBorders>
              <w:top w:val="single" w:sz="4" w:space="0" w:color="auto"/>
              <w:left w:val="nil"/>
              <w:right w:val="nil"/>
            </w:tcBorders>
            <w:shd w:val="clear" w:color="auto" w:fill="auto"/>
            <w:noWrap/>
            <w:vAlign w:val="bottom"/>
            <w:hideMark/>
          </w:tcPr>
          <w:p w14:paraId="137E7BB4" w14:textId="77777777" w:rsidR="00F86CA7" w:rsidRPr="00830C04" w:rsidRDefault="00F86CA7" w:rsidP="00581345">
            <w:pPr>
              <w:ind w:left="142"/>
              <w:jc w:val="center"/>
              <w:rPr>
                <w:rFonts w:ascii="Times New Roman" w:eastAsia="Times New Roman" w:hAnsi="Times New Roman" w:cs="Times New Roman"/>
                <w:color w:val="000000"/>
                <w:sz w:val="24"/>
                <w:szCs w:val="24"/>
              </w:rPr>
            </w:pPr>
          </w:p>
        </w:tc>
        <w:tc>
          <w:tcPr>
            <w:tcW w:w="1791" w:type="dxa"/>
            <w:tcBorders>
              <w:top w:val="single" w:sz="4" w:space="0" w:color="auto"/>
              <w:left w:val="nil"/>
              <w:right w:val="nil"/>
            </w:tcBorders>
            <w:shd w:val="clear" w:color="auto" w:fill="auto"/>
            <w:noWrap/>
            <w:vAlign w:val="bottom"/>
            <w:hideMark/>
          </w:tcPr>
          <w:p w14:paraId="765C660E" w14:textId="77777777" w:rsidR="00F86CA7" w:rsidRPr="00830C04" w:rsidRDefault="00F86CA7" w:rsidP="00581345">
            <w:pPr>
              <w:ind w:left="142"/>
              <w:jc w:val="center"/>
              <w:rPr>
                <w:rFonts w:ascii="Times New Roman" w:eastAsia="Times New Roman" w:hAnsi="Times New Roman" w:cs="Times New Roman"/>
                <w:color w:val="000000"/>
                <w:sz w:val="24"/>
                <w:szCs w:val="24"/>
              </w:rPr>
            </w:pPr>
          </w:p>
        </w:tc>
      </w:tr>
    </w:tbl>
    <w:p w14:paraId="6A35D575" w14:textId="77777777" w:rsidR="00F86CA7" w:rsidRDefault="00F86CA7" w:rsidP="00F86CA7">
      <w:pPr>
        <w:spacing w:line="360" w:lineRule="auto"/>
        <w:jc w:val="both"/>
        <w:rPr>
          <w:rFonts w:ascii="Times New Roman" w:eastAsia="Times New Roman" w:hAnsi="Times New Roman" w:cs="Times New Roman"/>
          <w:b/>
          <w:color w:val="000000"/>
          <w:sz w:val="24"/>
          <w:szCs w:val="24"/>
        </w:rPr>
      </w:pPr>
    </w:p>
    <w:p w14:paraId="2E4AD241" w14:textId="77777777" w:rsidR="00F86CA7" w:rsidRDefault="00F86CA7" w:rsidP="00F86CA7">
      <w:pPr>
        <w:spacing w:line="360" w:lineRule="auto"/>
        <w:jc w:val="both"/>
        <w:rPr>
          <w:rFonts w:ascii="Times New Roman" w:eastAsia="Times New Roman" w:hAnsi="Times New Roman" w:cs="Times New Roman"/>
          <w:b/>
          <w:color w:val="000000"/>
          <w:sz w:val="24"/>
          <w:szCs w:val="24"/>
        </w:rPr>
      </w:pPr>
    </w:p>
    <w:p w14:paraId="0770DEE9" w14:textId="77777777" w:rsidR="00F86CA7" w:rsidRDefault="00F86CA7" w:rsidP="00F86CA7">
      <w:pPr>
        <w:spacing w:line="360" w:lineRule="auto"/>
        <w:jc w:val="both"/>
        <w:rPr>
          <w:rFonts w:ascii="Times New Roman" w:eastAsia="Times New Roman" w:hAnsi="Times New Roman" w:cs="Times New Roman"/>
          <w:b/>
          <w:color w:val="000000"/>
          <w:sz w:val="24"/>
          <w:szCs w:val="24"/>
        </w:rPr>
      </w:pPr>
    </w:p>
    <w:p w14:paraId="10243536" w14:textId="77777777" w:rsidR="00F86CA7" w:rsidRDefault="00F86CA7" w:rsidP="00F86CA7">
      <w:pPr>
        <w:spacing w:line="360" w:lineRule="auto"/>
        <w:jc w:val="both"/>
        <w:rPr>
          <w:rFonts w:ascii="Times New Roman" w:eastAsia="Times New Roman" w:hAnsi="Times New Roman" w:cs="Times New Roman"/>
          <w:b/>
          <w:color w:val="000000"/>
          <w:sz w:val="24"/>
          <w:szCs w:val="24"/>
        </w:rPr>
      </w:pPr>
    </w:p>
    <w:p w14:paraId="05556FDC" w14:textId="77777777" w:rsidR="00F86CA7" w:rsidRDefault="00F86CA7" w:rsidP="00F86CA7">
      <w:pPr>
        <w:spacing w:line="360" w:lineRule="auto"/>
        <w:jc w:val="both"/>
        <w:rPr>
          <w:rFonts w:ascii="Times New Roman" w:eastAsia="Times New Roman" w:hAnsi="Times New Roman" w:cs="Times New Roman"/>
          <w:b/>
          <w:color w:val="000000"/>
          <w:sz w:val="24"/>
          <w:szCs w:val="24"/>
        </w:rPr>
      </w:pPr>
    </w:p>
    <w:p w14:paraId="39B0FAA7" w14:textId="77777777" w:rsidR="00F86CA7" w:rsidRDefault="00F86CA7" w:rsidP="00F86CA7">
      <w:pPr>
        <w:spacing w:line="360" w:lineRule="auto"/>
        <w:jc w:val="both"/>
        <w:rPr>
          <w:rFonts w:ascii="Times New Roman" w:eastAsia="Times New Roman" w:hAnsi="Times New Roman" w:cs="Times New Roman"/>
          <w:b/>
          <w:color w:val="000000"/>
          <w:sz w:val="24"/>
          <w:szCs w:val="24"/>
        </w:rPr>
      </w:pPr>
    </w:p>
    <w:p w14:paraId="05BF387D" w14:textId="6F5BC610" w:rsidR="00F86CA7" w:rsidRPr="002110B1" w:rsidRDefault="00F86CA7" w:rsidP="002110B1">
      <w:pPr>
        <w:spacing w:line="360" w:lineRule="auto"/>
        <w:ind w:left="567"/>
        <w:jc w:val="both"/>
        <w:rPr>
          <w:rFonts w:ascii="Times New Roman" w:hAnsi="Times New Roman" w:cs="Times New Roman"/>
        </w:rPr>
      </w:pPr>
      <w:r w:rsidRPr="00C34D15">
        <w:rPr>
          <w:rFonts w:ascii="Times New Roman" w:eastAsia="Times New Roman" w:hAnsi="Times New Roman" w:cs="Times New Roman"/>
          <w:color w:val="000000"/>
        </w:rPr>
        <w:t>Coefficient of Variance</w:t>
      </w:r>
      <w:r w:rsidRPr="00C34D15">
        <w:rPr>
          <w:rFonts w:ascii="Times New Roman" w:hAnsi="Times New Roman" w:cs="Times New Roman"/>
          <w:color w:val="000000"/>
        </w:rPr>
        <w:t xml:space="preserve"> (</w:t>
      </w:r>
      <w:r w:rsidRPr="00C34D15">
        <w:rPr>
          <w:rFonts w:ascii="Times New Roman" w:hAnsi="Times New Roman" w:cs="Times New Roman"/>
        </w:rPr>
        <w:t>%) = 11.87</w:t>
      </w:r>
    </w:p>
    <w:p w14:paraId="13E6BFB2" w14:textId="77777777" w:rsidR="00F86CA7" w:rsidRPr="008F4AEE" w:rsidRDefault="00F86CA7" w:rsidP="00F86CA7">
      <w:pPr>
        <w:spacing w:after="240"/>
        <w:ind w:left="1418" w:hanging="1440"/>
        <w:jc w:val="both"/>
        <w:rPr>
          <w:rFonts w:ascii="Times New Roman" w:hAnsi="Times New Roman" w:cs="Times New Roman"/>
          <w:b/>
          <w:bCs/>
          <w:sz w:val="24"/>
          <w:szCs w:val="24"/>
        </w:rPr>
      </w:pPr>
      <w:r>
        <w:rPr>
          <w:rFonts w:ascii="Times New Roman" w:hAnsi="Times New Roman" w:cs="Times New Roman"/>
          <w:b/>
          <w:bCs/>
          <w:sz w:val="24"/>
          <w:szCs w:val="24"/>
        </w:rPr>
        <w:t xml:space="preserve">Table 4.2 </w:t>
      </w:r>
      <w:r>
        <w:rPr>
          <w:rFonts w:ascii="Times New Roman" w:hAnsi="Times New Roman" w:cs="Times New Roman"/>
          <w:b/>
          <w:bCs/>
          <w:sz w:val="24"/>
          <w:szCs w:val="24"/>
        </w:rPr>
        <w:tab/>
      </w:r>
      <w:r w:rsidRPr="008F4AEE">
        <w:rPr>
          <w:rFonts w:ascii="Times New Roman" w:hAnsi="Times New Roman" w:cs="Times New Roman"/>
          <w:b/>
          <w:bCs/>
          <w:sz w:val="24"/>
          <w:szCs w:val="24"/>
        </w:rPr>
        <w:t xml:space="preserve">Plant height (cm) of </w:t>
      </w:r>
      <w:r>
        <w:rPr>
          <w:rFonts w:ascii="Times New Roman" w:hAnsi="Times New Roman" w:cs="Times New Roman"/>
          <w:b/>
          <w:bCs/>
          <w:sz w:val="24"/>
          <w:szCs w:val="24"/>
        </w:rPr>
        <w:t>g</w:t>
      </w:r>
      <w:r w:rsidRPr="008F4AEE">
        <w:rPr>
          <w:rFonts w:ascii="Times New Roman" w:hAnsi="Times New Roman" w:cs="Times New Roman"/>
          <w:b/>
          <w:bCs/>
          <w:sz w:val="24"/>
          <w:szCs w:val="24"/>
        </w:rPr>
        <w:t xml:space="preserve">ladiolus as influence by different regimes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w:t>
      </w:r>
      <w:r w:rsidRPr="008F4AEE">
        <w:rPr>
          <w:rFonts w:ascii="Times New Roman" w:hAnsi="Times New Roman" w:cs="Times New Roman"/>
          <w:b/>
          <w:bCs/>
          <w:sz w:val="24"/>
          <w:szCs w:val="24"/>
        </w:rPr>
        <w:t xml:space="preserve">acid   </w:t>
      </w:r>
      <w:r>
        <w:rPr>
          <w:rFonts w:ascii="Times New Roman" w:hAnsi="Times New Roman" w:cs="Times New Roman"/>
          <w:b/>
          <w:bCs/>
          <w:sz w:val="24"/>
          <w:szCs w:val="24"/>
        </w:rPr>
        <w:t xml:space="preserve">     </w:t>
      </w:r>
      <w:r w:rsidRPr="008F4AEE">
        <w:rPr>
          <w:rFonts w:ascii="Times New Roman" w:hAnsi="Times New Roman" w:cs="Times New Roman"/>
          <w:b/>
          <w:bCs/>
          <w:sz w:val="24"/>
          <w:szCs w:val="24"/>
        </w:rPr>
        <w:t xml:space="preserve">and percent </w:t>
      </w:r>
      <w:r>
        <w:rPr>
          <w:rFonts w:ascii="Times New Roman" w:hAnsi="Times New Roman" w:cs="Times New Roman"/>
          <w:b/>
          <w:bCs/>
          <w:sz w:val="24"/>
          <w:szCs w:val="24"/>
        </w:rPr>
        <w:t>shade</w:t>
      </w:r>
    </w:p>
    <w:tbl>
      <w:tblPr>
        <w:tblW w:w="451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279"/>
        <w:gridCol w:w="1633"/>
        <w:gridCol w:w="1374"/>
        <w:gridCol w:w="2225"/>
      </w:tblGrid>
      <w:tr w:rsidR="00F86CA7" w:rsidRPr="00830C04" w14:paraId="6F01B223" w14:textId="77777777" w:rsidTr="00A351F1">
        <w:trPr>
          <w:trHeight w:val="70"/>
        </w:trPr>
        <w:tc>
          <w:tcPr>
            <w:tcW w:w="1129" w:type="pct"/>
            <w:vMerge w:val="restart"/>
            <w:tcBorders>
              <w:left w:val="nil"/>
              <w:right w:val="single" w:sz="4" w:space="0" w:color="auto"/>
            </w:tcBorders>
            <w:noWrap/>
            <w:vAlign w:val="bottom"/>
          </w:tcPr>
          <w:p w14:paraId="4ED1969A" w14:textId="2166D678" w:rsidR="00F86CA7" w:rsidRPr="00830C04" w:rsidRDefault="00F86CA7" w:rsidP="001905A1">
            <w:pPr>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Humic</w:t>
            </w:r>
            <w:proofErr w:type="spellEnd"/>
            <w:r>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Acid</w:t>
            </w:r>
            <w:r w:rsidR="00A351F1">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(ppm)</w:t>
            </w:r>
          </w:p>
        </w:tc>
        <w:tc>
          <w:tcPr>
            <w:tcW w:w="2558" w:type="pct"/>
            <w:gridSpan w:val="3"/>
            <w:tcBorders>
              <w:left w:val="single" w:sz="4" w:space="0" w:color="auto"/>
              <w:bottom w:val="single" w:sz="4" w:space="0" w:color="auto"/>
            </w:tcBorders>
            <w:vAlign w:val="bottom"/>
          </w:tcPr>
          <w:p w14:paraId="598B6291"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 xml:space="preserve">Percent </w:t>
            </w:r>
            <w:r>
              <w:rPr>
                <w:rFonts w:ascii="Times New Roman" w:eastAsia="Times New Roman" w:hAnsi="Times New Roman" w:cs="Times New Roman"/>
                <w:b/>
                <w:bCs/>
                <w:color w:val="000000"/>
                <w:sz w:val="24"/>
                <w:szCs w:val="24"/>
              </w:rPr>
              <w:t>shade</w:t>
            </w:r>
            <w:r w:rsidRPr="00830C04">
              <w:rPr>
                <w:rFonts w:ascii="Times New Roman" w:eastAsia="Times New Roman" w:hAnsi="Times New Roman" w:cs="Times New Roman"/>
                <w:b/>
                <w:bCs/>
                <w:color w:val="000000"/>
                <w:sz w:val="24"/>
                <w:szCs w:val="24"/>
              </w:rPr>
              <w:t xml:space="preserve"> (%)</w:t>
            </w:r>
          </w:p>
        </w:tc>
        <w:tc>
          <w:tcPr>
            <w:tcW w:w="1313" w:type="pct"/>
            <w:vMerge w:val="restart"/>
            <w:tcBorders>
              <w:right w:val="nil"/>
            </w:tcBorders>
            <w:noWrap/>
            <w:vAlign w:val="bottom"/>
          </w:tcPr>
          <w:p w14:paraId="53513F99"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Mean</w:t>
            </w:r>
          </w:p>
        </w:tc>
      </w:tr>
      <w:tr w:rsidR="00F86CA7" w:rsidRPr="00830C04" w14:paraId="038A9413" w14:textId="77777777" w:rsidTr="001905A1">
        <w:trPr>
          <w:trHeight w:val="70"/>
        </w:trPr>
        <w:tc>
          <w:tcPr>
            <w:tcW w:w="1129" w:type="pct"/>
            <w:vMerge/>
            <w:tcBorders>
              <w:left w:val="nil"/>
              <w:bottom w:val="single" w:sz="4" w:space="0" w:color="auto"/>
              <w:right w:val="single" w:sz="4" w:space="0" w:color="auto"/>
            </w:tcBorders>
            <w:noWrap/>
            <w:vAlign w:val="bottom"/>
            <w:hideMark/>
          </w:tcPr>
          <w:p w14:paraId="2F1BD596" w14:textId="77777777" w:rsidR="00F86CA7" w:rsidRPr="00830C04" w:rsidRDefault="00F86CA7" w:rsidP="001905A1">
            <w:pPr>
              <w:jc w:val="center"/>
              <w:rPr>
                <w:rFonts w:ascii="Times New Roman" w:eastAsia="Times New Roman" w:hAnsi="Times New Roman" w:cs="Times New Roman"/>
                <w:b/>
                <w:bCs/>
                <w:color w:val="000000"/>
                <w:sz w:val="24"/>
                <w:szCs w:val="24"/>
              </w:rPr>
            </w:pPr>
          </w:p>
        </w:tc>
        <w:tc>
          <w:tcPr>
            <w:tcW w:w="766" w:type="pct"/>
            <w:tcBorders>
              <w:left w:val="single" w:sz="4" w:space="0" w:color="auto"/>
              <w:bottom w:val="single" w:sz="4" w:space="0" w:color="auto"/>
              <w:right w:val="nil"/>
            </w:tcBorders>
            <w:vAlign w:val="bottom"/>
          </w:tcPr>
          <w:p w14:paraId="59DDB27C" w14:textId="2877925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Control</w:t>
            </w:r>
          </w:p>
        </w:tc>
        <w:tc>
          <w:tcPr>
            <w:tcW w:w="971" w:type="pct"/>
            <w:tcBorders>
              <w:left w:val="nil"/>
              <w:bottom w:val="single" w:sz="4" w:space="0" w:color="auto"/>
              <w:right w:val="nil"/>
            </w:tcBorders>
            <w:noWrap/>
            <w:vAlign w:val="bottom"/>
            <w:hideMark/>
          </w:tcPr>
          <w:p w14:paraId="29151478"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50</w:t>
            </w:r>
          </w:p>
        </w:tc>
        <w:tc>
          <w:tcPr>
            <w:tcW w:w="821" w:type="pct"/>
            <w:tcBorders>
              <w:left w:val="nil"/>
              <w:bottom w:val="single" w:sz="4" w:space="0" w:color="auto"/>
            </w:tcBorders>
            <w:noWrap/>
            <w:vAlign w:val="bottom"/>
            <w:hideMark/>
          </w:tcPr>
          <w:p w14:paraId="28BEF5C5" w14:textId="0E35D9F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c>
          <w:tcPr>
            <w:tcW w:w="1313" w:type="pct"/>
            <w:vMerge/>
            <w:tcBorders>
              <w:bottom w:val="single" w:sz="4" w:space="0" w:color="auto"/>
              <w:right w:val="nil"/>
            </w:tcBorders>
            <w:noWrap/>
            <w:vAlign w:val="bottom"/>
            <w:hideMark/>
          </w:tcPr>
          <w:p w14:paraId="40E7468E" w14:textId="77777777" w:rsidR="00F86CA7" w:rsidRPr="00830C04" w:rsidRDefault="00F86CA7" w:rsidP="001905A1">
            <w:pPr>
              <w:jc w:val="center"/>
              <w:rPr>
                <w:rFonts w:ascii="Times New Roman" w:eastAsia="Times New Roman" w:hAnsi="Times New Roman" w:cs="Times New Roman"/>
                <w:b/>
                <w:bCs/>
                <w:color w:val="000000"/>
                <w:sz w:val="24"/>
                <w:szCs w:val="24"/>
              </w:rPr>
            </w:pPr>
          </w:p>
        </w:tc>
      </w:tr>
      <w:tr w:rsidR="00F86CA7" w:rsidRPr="00830C04" w14:paraId="4AD773AB" w14:textId="77777777" w:rsidTr="001905A1">
        <w:trPr>
          <w:trHeight w:val="70"/>
        </w:trPr>
        <w:tc>
          <w:tcPr>
            <w:tcW w:w="1129" w:type="pct"/>
            <w:tcBorders>
              <w:left w:val="nil"/>
              <w:bottom w:val="nil"/>
              <w:right w:val="single" w:sz="4" w:space="0" w:color="auto"/>
            </w:tcBorders>
            <w:noWrap/>
            <w:vAlign w:val="bottom"/>
            <w:hideMark/>
          </w:tcPr>
          <w:p w14:paraId="765F5240"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0</w:t>
            </w:r>
          </w:p>
        </w:tc>
        <w:tc>
          <w:tcPr>
            <w:tcW w:w="766" w:type="pct"/>
            <w:tcBorders>
              <w:left w:val="single" w:sz="4" w:space="0" w:color="auto"/>
              <w:bottom w:val="nil"/>
              <w:right w:val="nil"/>
            </w:tcBorders>
            <w:vAlign w:val="bottom"/>
          </w:tcPr>
          <w:p w14:paraId="41E347AD"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105.8</w:t>
            </w:r>
            <w:r w:rsidRPr="00830C04">
              <w:rPr>
                <w:rFonts w:ascii="Times New Roman" w:eastAsia="Times New Roman" w:hAnsi="Times New Roman" w:cs="Times New Roman"/>
                <w:color w:val="000000"/>
                <w:sz w:val="24"/>
                <w:szCs w:val="24"/>
              </w:rPr>
              <w:t>d</w:t>
            </w:r>
          </w:p>
        </w:tc>
        <w:tc>
          <w:tcPr>
            <w:tcW w:w="971" w:type="pct"/>
            <w:tcBorders>
              <w:left w:val="nil"/>
              <w:bottom w:val="nil"/>
              <w:right w:val="nil"/>
            </w:tcBorders>
            <w:noWrap/>
            <w:vAlign w:val="bottom"/>
            <w:hideMark/>
          </w:tcPr>
          <w:p w14:paraId="47419D60"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105.4</w:t>
            </w:r>
            <w:r w:rsidRPr="00830C04">
              <w:rPr>
                <w:rFonts w:ascii="Times New Roman" w:eastAsia="Times New Roman" w:hAnsi="Times New Roman" w:cs="Times New Roman"/>
                <w:color w:val="000000"/>
                <w:sz w:val="24"/>
                <w:szCs w:val="24"/>
              </w:rPr>
              <w:t>d</w:t>
            </w:r>
          </w:p>
        </w:tc>
        <w:tc>
          <w:tcPr>
            <w:tcW w:w="821" w:type="pct"/>
            <w:tcBorders>
              <w:left w:val="nil"/>
              <w:bottom w:val="nil"/>
            </w:tcBorders>
            <w:noWrap/>
            <w:vAlign w:val="bottom"/>
            <w:hideMark/>
          </w:tcPr>
          <w:p w14:paraId="3B3F4A6F"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104.4</w:t>
            </w:r>
            <w:r w:rsidRPr="00830C04">
              <w:rPr>
                <w:rFonts w:ascii="Times New Roman" w:eastAsia="Times New Roman" w:hAnsi="Times New Roman" w:cs="Times New Roman"/>
                <w:color w:val="000000"/>
                <w:sz w:val="24"/>
                <w:szCs w:val="24"/>
              </w:rPr>
              <w:t>d</w:t>
            </w:r>
          </w:p>
        </w:tc>
        <w:tc>
          <w:tcPr>
            <w:tcW w:w="1313" w:type="pct"/>
            <w:tcBorders>
              <w:bottom w:val="nil"/>
              <w:right w:val="nil"/>
            </w:tcBorders>
            <w:noWrap/>
            <w:vAlign w:val="bottom"/>
            <w:hideMark/>
          </w:tcPr>
          <w:p w14:paraId="06176702"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105.2c</w:t>
            </w:r>
          </w:p>
        </w:tc>
      </w:tr>
      <w:tr w:rsidR="00F86CA7" w:rsidRPr="00830C04" w14:paraId="782391C6" w14:textId="77777777" w:rsidTr="001905A1">
        <w:trPr>
          <w:trHeight w:val="80"/>
        </w:trPr>
        <w:tc>
          <w:tcPr>
            <w:tcW w:w="1129" w:type="pct"/>
            <w:tcBorders>
              <w:top w:val="nil"/>
              <w:left w:val="nil"/>
              <w:bottom w:val="nil"/>
              <w:right w:val="single" w:sz="4" w:space="0" w:color="auto"/>
            </w:tcBorders>
            <w:noWrap/>
            <w:vAlign w:val="bottom"/>
            <w:hideMark/>
          </w:tcPr>
          <w:p w14:paraId="467D4CF3"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200</w:t>
            </w:r>
          </w:p>
        </w:tc>
        <w:tc>
          <w:tcPr>
            <w:tcW w:w="766" w:type="pct"/>
            <w:tcBorders>
              <w:top w:val="nil"/>
              <w:left w:val="single" w:sz="4" w:space="0" w:color="auto"/>
              <w:bottom w:val="nil"/>
              <w:right w:val="nil"/>
            </w:tcBorders>
            <w:vAlign w:val="bottom"/>
          </w:tcPr>
          <w:p w14:paraId="4FFDDA59"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w:t>
            </w:r>
            <w:r w:rsidRPr="00830C04">
              <w:rPr>
                <w:rFonts w:ascii="Times New Roman" w:eastAsia="Times New Roman" w:hAnsi="Times New Roman" w:cs="Times New Roman"/>
                <w:color w:val="000000"/>
                <w:sz w:val="24"/>
                <w:szCs w:val="24"/>
              </w:rPr>
              <w:t>c</w:t>
            </w:r>
          </w:p>
        </w:tc>
        <w:tc>
          <w:tcPr>
            <w:tcW w:w="971" w:type="pct"/>
            <w:tcBorders>
              <w:top w:val="nil"/>
              <w:left w:val="nil"/>
              <w:bottom w:val="nil"/>
              <w:right w:val="nil"/>
            </w:tcBorders>
            <w:noWrap/>
            <w:vAlign w:val="bottom"/>
            <w:hideMark/>
          </w:tcPr>
          <w:p w14:paraId="58AE5A87"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830C04">
              <w:rPr>
                <w:rFonts w:ascii="Times New Roman" w:eastAsia="Times New Roman" w:hAnsi="Times New Roman" w:cs="Times New Roman"/>
                <w:color w:val="000000"/>
                <w:sz w:val="24"/>
                <w:szCs w:val="24"/>
              </w:rPr>
              <w:t>c</w:t>
            </w:r>
          </w:p>
        </w:tc>
        <w:tc>
          <w:tcPr>
            <w:tcW w:w="821" w:type="pct"/>
            <w:tcBorders>
              <w:top w:val="nil"/>
              <w:left w:val="nil"/>
              <w:bottom w:val="nil"/>
            </w:tcBorders>
            <w:noWrap/>
            <w:vAlign w:val="bottom"/>
            <w:hideMark/>
          </w:tcPr>
          <w:p w14:paraId="33D3D0D9"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112.7b</w:t>
            </w:r>
            <w:r w:rsidRPr="00830C04">
              <w:rPr>
                <w:rFonts w:ascii="Times New Roman" w:eastAsia="Times New Roman" w:hAnsi="Times New Roman" w:cs="Times New Roman"/>
                <w:color w:val="000000"/>
                <w:sz w:val="24"/>
                <w:szCs w:val="24"/>
              </w:rPr>
              <w:t>c</w:t>
            </w:r>
          </w:p>
        </w:tc>
        <w:tc>
          <w:tcPr>
            <w:tcW w:w="1313" w:type="pct"/>
            <w:tcBorders>
              <w:top w:val="nil"/>
              <w:bottom w:val="nil"/>
              <w:right w:val="nil"/>
            </w:tcBorders>
            <w:noWrap/>
            <w:vAlign w:val="bottom"/>
            <w:hideMark/>
          </w:tcPr>
          <w:p w14:paraId="5FFFEC92"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112.9</w:t>
            </w:r>
            <w:r w:rsidRPr="00830C04">
              <w:rPr>
                <w:rFonts w:ascii="Times New Roman" w:eastAsia="Times New Roman" w:hAnsi="Times New Roman" w:cs="Times New Roman"/>
                <w:b/>
                <w:bCs/>
                <w:color w:val="000000"/>
                <w:sz w:val="24"/>
                <w:szCs w:val="24"/>
              </w:rPr>
              <w:t>b</w:t>
            </w:r>
          </w:p>
        </w:tc>
      </w:tr>
      <w:tr w:rsidR="00F86CA7" w:rsidRPr="00830C04" w14:paraId="677FC309" w14:textId="77777777" w:rsidTr="001905A1">
        <w:trPr>
          <w:trHeight w:val="80"/>
        </w:trPr>
        <w:tc>
          <w:tcPr>
            <w:tcW w:w="1129" w:type="pct"/>
            <w:tcBorders>
              <w:top w:val="nil"/>
              <w:left w:val="nil"/>
              <w:bottom w:val="nil"/>
              <w:right w:val="single" w:sz="4" w:space="0" w:color="auto"/>
            </w:tcBorders>
            <w:noWrap/>
            <w:vAlign w:val="bottom"/>
            <w:hideMark/>
          </w:tcPr>
          <w:p w14:paraId="079C58FC"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400</w:t>
            </w:r>
          </w:p>
        </w:tc>
        <w:tc>
          <w:tcPr>
            <w:tcW w:w="766" w:type="pct"/>
            <w:tcBorders>
              <w:top w:val="nil"/>
              <w:left w:val="single" w:sz="4" w:space="0" w:color="auto"/>
              <w:bottom w:val="nil"/>
              <w:right w:val="nil"/>
            </w:tcBorders>
            <w:vAlign w:val="bottom"/>
          </w:tcPr>
          <w:p w14:paraId="140E7F5C"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118.3</w:t>
            </w:r>
          </w:p>
        </w:tc>
        <w:tc>
          <w:tcPr>
            <w:tcW w:w="971" w:type="pct"/>
            <w:tcBorders>
              <w:top w:val="nil"/>
              <w:left w:val="nil"/>
              <w:bottom w:val="nil"/>
              <w:right w:val="nil"/>
            </w:tcBorders>
            <w:noWrap/>
            <w:vAlign w:val="bottom"/>
            <w:hideMark/>
          </w:tcPr>
          <w:p w14:paraId="0B38AEA9"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Pr="00830C04">
              <w:rPr>
                <w:rFonts w:ascii="Times New Roman" w:eastAsia="Times New Roman" w:hAnsi="Times New Roman" w:cs="Times New Roman"/>
                <w:color w:val="000000"/>
                <w:sz w:val="24"/>
                <w:szCs w:val="24"/>
              </w:rPr>
              <w:t>bc</w:t>
            </w:r>
          </w:p>
        </w:tc>
        <w:tc>
          <w:tcPr>
            <w:tcW w:w="821" w:type="pct"/>
            <w:tcBorders>
              <w:top w:val="nil"/>
              <w:left w:val="nil"/>
              <w:bottom w:val="nil"/>
            </w:tcBorders>
            <w:noWrap/>
            <w:vAlign w:val="bottom"/>
            <w:hideMark/>
          </w:tcPr>
          <w:p w14:paraId="189152C1"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112.1c</w:t>
            </w:r>
          </w:p>
        </w:tc>
        <w:tc>
          <w:tcPr>
            <w:tcW w:w="1313" w:type="pct"/>
            <w:tcBorders>
              <w:top w:val="nil"/>
              <w:bottom w:val="nil"/>
              <w:right w:val="nil"/>
            </w:tcBorders>
            <w:noWrap/>
            <w:vAlign w:val="bottom"/>
            <w:hideMark/>
          </w:tcPr>
          <w:p w14:paraId="1A2062EC"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114.4</w:t>
            </w:r>
            <w:r w:rsidRPr="00830C04">
              <w:rPr>
                <w:rFonts w:ascii="Times New Roman" w:eastAsia="Times New Roman" w:hAnsi="Times New Roman" w:cs="Times New Roman"/>
                <w:b/>
                <w:bCs/>
                <w:color w:val="000000"/>
                <w:sz w:val="24"/>
                <w:szCs w:val="24"/>
              </w:rPr>
              <w:t>a</w:t>
            </w:r>
          </w:p>
        </w:tc>
      </w:tr>
      <w:tr w:rsidR="00F86CA7" w:rsidRPr="00830C04" w14:paraId="613B51A2" w14:textId="77777777" w:rsidTr="001905A1">
        <w:trPr>
          <w:trHeight w:val="80"/>
        </w:trPr>
        <w:tc>
          <w:tcPr>
            <w:tcW w:w="1129" w:type="pct"/>
            <w:tcBorders>
              <w:top w:val="nil"/>
              <w:left w:val="nil"/>
              <w:bottom w:val="single" w:sz="4" w:space="0" w:color="auto"/>
              <w:right w:val="single" w:sz="4" w:space="0" w:color="auto"/>
            </w:tcBorders>
            <w:noWrap/>
            <w:vAlign w:val="bottom"/>
            <w:hideMark/>
          </w:tcPr>
          <w:p w14:paraId="2B6A1F2A" w14:textId="77777777" w:rsidR="00F86CA7" w:rsidRPr="00830C04" w:rsidRDefault="00F86CA7" w:rsidP="001905A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600</w:t>
            </w:r>
          </w:p>
        </w:tc>
        <w:tc>
          <w:tcPr>
            <w:tcW w:w="766" w:type="pct"/>
            <w:tcBorders>
              <w:top w:val="nil"/>
              <w:left w:val="single" w:sz="4" w:space="0" w:color="auto"/>
              <w:bottom w:val="single" w:sz="4" w:space="0" w:color="auto"/>
              <w:right w:val="nil"/>
            </w:tcBorders>
            <w:vAlign w:val="bottom"/>
          </w:tcPr>
          <w:p w14:paraId="213A6181"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r w:rsidRPr="00830C04">
              <w:rPr>
                <w:rFonts w:ascii="Times New Roman" w:eastAsia="Times New Roman" w:hAnsi="Times New Roman" w:cs="Times New Roman"/>
                <w:color w:val="000000"/>
                <w:sz w:val="24"/>
                <w:szCs w:val="24"/>
              </w:rPr>
              <w:t>.2a</w:t>
            </w:r>
          </w:p>
        </w:tc>
        <w:tc>
          <w:tcPr>
            <w:tcW w:w="971" w:type="pct"/>
            <w:tcBorders>
              <w:top w:val="nil"/>
              <w:left w:val="nil"/>
              <w:bottom w:val="single" w:sz="4" w:space="0" w:color="auto"/>
              <w:right w:val="nil"/>
            </w:tcBorders>
            <w:noWrap/>
            <w:vAlign w:val="bottom"/>
            <w:hideMark/>
          </w:tcPr>
          <w:p w14:paraId="57BB6422"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115.8</w:t>
            </w:r>
            <w:r w:rsidRPr="00830C04">
              <w:rPr>
                <w:rFonts w:ascii="Times New Roman" w:eastAsia="Times New Roman" w:hAnsi="Times New Roman" w:cs="Times New Roman"/>
                <w:color w:val="000000"/>
                <w:sz w:val="24"/>
                <w:szCs w:val="24"/>
              </w:rPr>
              <w:t>bc</w:t>
            </w:r>
          </w:p>
        </w:tc>
        <w:tc>
          <w:tcPr>
            <w:tcW w:w="821" w:type="pct"/>
            <w:tcBorders>
              <w:top w:val="nil"/>
              <w:left w:val="nil"/>
              <w:bottom w:val="single" w:sz="4" w:space="0" w:color="auto"/>
            </w:tcBorders>
            <w:noWrap/>
            <w:vAlign w:val="bottom"/>
            <w:hideMark/>
          </w:tcPr>
          <w:p w14:paraId="4AFD5720" w14:textId="77777777" w:rsidR="00F86CA7" w:rsidRPr="00830C04" w:rsidRDefault="00F86CA7" w:rsidP="001905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114.7bc</w:t>
            </w:r>
          </w:p>
        </w:tc>
        <w:tc>
          <w:tcPr>
            <w:tcW w:w="1313" w:type="pct"/>
            <w:tcBorders>
              <w:top w:val="nil"/>
              <w:bottom w:val="single" w:sz="4" w:space="0" w:color="auto"/>
              <w:right w:val="nil"/>
            </w:tcBorders>
            <w:noWrap/>
            <w:vAlign w:val="bottom"/>
            <w:hideMark/>
          </w:tcPr>
          <w:p w14:paraId="74043A3E"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115.9</w:t>
            </w:r>
            <w:r w:rsidRPr="00830C04">
              <w:rPr>
                <w:rFonts w:ascii="Times New Roman" w:eastAsia="Times New Roman" w:hAnsi="Times New Roman" w:cs="Times New Roman"/>
                <w:b/>
                <w:bCs/>
                <w:color w:val="000000"/>
                <w:sz w:val="24"/>
                <w:szCs w:val="24"/>
              </w:rPr>
              <w:t>a</w:t>
            </w:r>
          </w:p>
        </w:tc>
      </w:tr>
      <w:tr w:rsidR="00F86CA7" w:rsidRPr="00830C04" w14:paraId="6AFF6287" w14:textId="77777777" w:rsidTr="001905A1">
        <w:trPr>
          <w:trHeight w:val="70"/>
        </w:trPr>
        <w:tc>
          <w:tcPr>
            <w:tcW w:w="1129" w:type="pct"/>
            <w:tcBorders>
              <w:left w:val="nil"/>
              <w:right w:val="nil"/>
            </w:tcBorders>
            <w:noWrap/>
            <w:vAlign w:val="bottom"/>
            <w:hideMark/>
          </w:tcPr>
          <w:p w14:paraId="3BB7B075" w14:textId="42F7A1B6" w:rsidR="00F86CA7" w:rsidRPr="00F53975" w:rsidRDefault="00F86CA7" w:rsidP="001905A1">
            <w:pPr>
              <w:jc w:val="center"/>
              <w:rPr>
                <w:rFonts w:ascii="Times New Roman" w:eastAsia="Times New Roman" w:hAnsi="Times New Roman" w:cs="Times New Roman"/>
                <w:b/>
                <w:color w:val="000000"/>
                <w:sz w:val="24"/>
                <w:szCs w:val="24"/>
              </w:rPr>
            </w:pPr>
            <w:r w:rsidRPr="00F53975">
              <w:rPr>
                <w:rFonts w:ascii="Times New Roman" w:eastAsia="Times New Roman" w:hAnsi="Times New Roman" w:cs="Times New Roman"/>
                <w:b/>
                <w:color w:val="000000"/>
                <w:sz w:val="24"/>
                <w:szCs w:val="24"/>
              </w:rPr>
              <w:t>Mean</w:t>
            </w:r>
          </w:p>
        </w:tc>
        <w:tc>
          <w:tcPr>
            <w:tcW w:w="766" w:type="pct"/>
            <w:tcBorders>
              <w:left w:val="nil"/>
              <w:right w:val="nil"/>
            </w:tcBorders>
            <w:vAlign w:val="bottom"/>
          </w:tcPr>
          <w:p w14:paraId="10F954F8"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114.</w:t>
            </w:r>
            <w:r w:rsidRPr="00830C04">
              <w:rPr>
                <w:rFonts w:ascii="Times New Roman" w:eastAsia="Times New Roman" w:hAnsi="Times New Roman" w:cs="Times New Roman"/>
                <w:b/>
                <w:bCs/>
                <w:color w:val="000000"/>
                <w:sz w:val="24"/>
                <w:szCs w:val="24"/>
              </w:rPr>
              <w:t>a</w:t>
            </w:r>
          </w:p>
        </w:tc>
        <w:tc>
          <w:tcPr>
            <w:tcW w:w="971" w:type="pct"/>
            <w:tcBorders>
              <w:left w:val="nil"/>
              <w:right w:val="nil"/>
            </w:tcBorders>
            <w:noWrap/>
            <w:vAlign w:val="bottom"/>
            <w:hideMark/>
          </w:tcPr>
          <w:p w14:paraId="483D671D"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111.4</w:t>
            </w:r>
            <w:r w:rsidRPr="00830C04">
              <w:rPr>
                <w:rFonts w:ascii="Times New Roman" w:eastAsia="Times New Roman" w:hAnsi="Times New Roman" w:cs="Times New Roman"/>
                <w:b/>
                <w:bCs/>
                <w:color w:val="000000"/>
                <w:sz w:val="24"/>
                <w:szCs w:val="24"/>
              </w:rPr>
              <w:t>b</w:t>
            </w:r>
          </w:p>
        </w:tc>
        <w:tc>
          <w:tcPr>
            <w:tcW w:w="821" w:type="pct"/>
            <w:tcBorders>
              <w:left w:val="nil"/>
              <w:right w:val="nil"/>
            </w:tcBorders>
            <w:noWrap/>
            <w:vAlign w:val="bottom"/>
            <w:hideMark/>
          </w:tcPr>
          <w:p w14:paraId="76A9A623" w14:textId="77777777" w:rsidR="00F86CA7" w:rsidRPr="00830C04" w:rsidRDefault="00F86CA7" w:rsidP="001905A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111.0b</w:t>
            </w:r>
          </w:p>
        </w:tc>
        <w:tc>
          <w:tcPr>
            <w:tcW w:w="1313" w:type="pct"/>
            <w:tcBorders>
              <w:left w:val="nil"/>
              <w:right w:val="nil"/>
            </w:tcBorders>
            <w:noWrap/>
            <w:vAlign w:val="bottom"/>
            <w:hideMark/>
          </w:tcPr>
          <w:p w14:paraId="65578E6A" w14:textId="77777777" w:rsidR="00F86CA7" w:rsidRPr="00830C04" w:rsidRDefault="00F86CA7" w:rsidP="001905A1">
            <w:pPr>
              <w:jc w:val="center"/>
              <w:rPr>
                <w:rFonts w:ascii="Times New Roman" w:eastAsia="Times New Roman" w:hAnsi="Times New Roman" w:cs="Times New Roman"/>
                <w:color w:val="000000"/>
                <w:sz w:val="24"/>
                <w:szCs w:val="24"/>
              </w:rPr>
            </w:pPr>
          </w:p>
        </w:tc>
      </w:tr>
    </w:tbl>
    <w:p w14:paraId="6273D611" w14:textId="77777777" w:rsidR="00F86CA7" w:rsidRPr="00AB069D" w:rsidRDefault="00F86CA7" w:rsidP="00F86CA7">
      <w:pPr>
        <w:spacing w:line="276" w:lineRule="auto"/>
        <w:ind w:left="567"/>
        <w:jc w:val="both"/>
        <w:rPr>
          <w:rFonts w:ascii="Times New Roman" w:hAnsi="Times New Roman" w:cs="Times New Roman"/>
        </w:rPr>
      </w:pPr>
      <w:r w:rsidRPr="00AB069D">
        <w:rPr>
          <w:rFonts w:ascii="Times New Roman" w:hAnsi="Times New Roman" w:cs="Times New Roman"/>
        </w:rPr>
        <w:t>Mean value in a single column or row followed by different letters are significantly different at 0.05 LSD.</w:t>
      </w:r>
    </w:p>
    <w:p w14:paraId="10E8424A" w14:textId="77777777" w:rsidR="00F86CA7" w:rsidRPr="00AB069D" w:rsidRDefault="00F86CA7" w:rsidP="00F86CA7">
      <w:pPr>
        <w:spacing w:line="276" w:lineRule="auto"/>
        <w:ind w:left="567"/>
        <w:jc w:val="both"/>
        <w:rPr>
          <w:rFonts w:ascii="Times New Roman" w:hAnsi="Times New Roman" w:cs="Times New Roman"/>
        </w:rPr>
      </w:pPr>
      <w:r w:rsidRPr="00AB069D">
        <w:rPr>
          <w:rFonts w:ascii="Times New Roman" w:hAnsi="Times New Roman" w:cs="Times New Roman"/>
        </w:rPr>
        <w:t xml:space="preserve">LSD value at 5% for </w:t>
      </w:r>
      <w:proofErr w:type="spellStart"/>
      <w:r>
        <w:rPr>
          <w:rFonts w:ascii="Times New Roman" w:hAnsi="Times New Roman" w:cs="Times New Roman"/>
        </w:rPr>
        <w:t>Humic</w:t>
      </w:r>
      <w:proofErr w:type="spellEnd"/>
      <w:r>
        <w:rPr>
          <w:rFonts w:ascii="Times New Roman" w:hAnsi="Times New Roman" w:cs="Times New Roman"/>
        </w:rPr>
        <w:t xml:space="preserve"> </w:t>
      </w:r>
      <w:r w:rsidRPr="00AB069D">
        <w:rPr>
          <w:rFonts w:ascii="Times New Roman" w:hAnsi="Times New Roman" w:cs="Times New Roman"/>
        </w:rPr>
        <w:t>Acid (HA)   = 0.54</w:t>
      </w:r>
    </w:p>
    <w:p w14:paraId="3943CAE1" w14:textId="77777777" w:rsidR="00F86CA7" w:rsidRPr="00AB069D" w:rsidRDefault="00F86CA7" w:rsidP="00F86CA7">
      <w:pPr>
        <w:spacing w:line="276" w:lineRule="auto"/>
        <w:ind w:left="567"/>
        <w:jc w:val="both"/>
        <w:rPr>
          <w:rFonts w:ascii="Times New Roman" w:hAnsi="Times New Roman" w:cs="Times New Roman"/>
        </w:rPr>
      </w:pPr>
      <w:r w:rsidRPr="00AB069D">
        <w:rPr>
          <w:rFonts w:ascii="Times New Roman" w:hAnsi="Times New Roman" w:cs="Times New Roman"/>
        </w:rPr>
        <w:t xml:space="preserve"> LSD value at 5% for Percent shade (PS) = 0.40</w:t>
      </w:r>
    </w:p>
    <w:p w14:paraId="3ED1D2E9" w14:textId="4C5B8DCD" w:rsidR="00F86CA7" w:rsidRPr="002110B1" w:rsidRDefault="00F86CA7" w:rsidP="002110B1">
      <w:pPr>
        <w:pBdr>
          <w:right w:val="single" w:sz="4" w:space="4" w:color="auto"/>
        </w:pBdr>
        <w:spacing w:line="276" w:lineRule="auto"/>
        <w:ind w:left="567"/>
        <w:jc w:val="both"/>
        <w:rPr>
          <w:rFonts w:ascii="Times New Roman" w:hAnsi="Times New Roman" w:cs="Times New Roman"/>
        </w:rPr>
      </w:pPr>
      <w:r w:rsidRPr="00AB069D">
        <w:rPr>
          <w:rFonts w:ascii="Times New Roman" w:hAnsi="Times New Roman" w:cs="Times New Roman"/>
        </w:rPr>
        <w:t>LSD value at 5 % for PS×HA                   = 1.63</w:t>
      </w:r>
    </w:p>
    <w:p w14:paraId="12950B0A" w14:textId="77777777" w:rsidR="00F86CA7" w:rsidRDefault="00F86CA7" w:rsidP="00F86CA7">
      <w:pPr>
        <w:widowControl w:val="0"/>
        <w:autoSpaceDE w:val="0"/>
        <w:autoSpaceDN w:val="0"/>
        <w:adjustRightInd w:val="0"/>
        <w:ind w:left="1440" w:hanging="14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Table.4.2a</w:t>
      </w:r>
      <w:r w:rsidRPr="008F4AE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8F4AEE">
        <w:rPr>
          <w:rFonts w:ascii="Times New Roman" w:hAnsi="Times New Roman" w:cs="Times New Roman"/>
          <w:b/>
          <w:bCs/>
          <w:color w:val="000000"/>
          <w:sz w:val="24"/>
          <w:szCs w:val="24"/>
        </w:rPr>
        <w:t xml:space="preserve">Analysis of </w:t>
      </w:r>
      <w:r>
        <w:rPr>
          <w:rFonts w:ascii="Times New Roman" w:hAnsi="Times New Roman" w:cs="Times New Roman"/>
          <w:b/>
          <w:bCs/>
          <w:color w:val="000000"/>
          <w:sz w:val="24"/>
          <w:szCs w:val="24"/>
        </w:rPr>
        <w:t>v</w:t>
      </w:r>
      <w:r w:rsidRPr="008F4AEE">
        <w:rPr>
          <w:rFonts w:ascii="Times New Roman" w:hAnsi="Times New Roman" w:cs="Times New Roman"/>
          <w:b/>
          <w:bCs/>
          <w:color w:val="000000"/>
          <w:sz w:val="24"/>
          <w:szCs w:val="24"/>
        </w:rPr>
        <w:t xml:space="preserve">ariance for plant height </w:t>
      </w:r>
      <w:r w:rsidRPr="008F4AEE">
        <w:rPr>
          <w:rFonts w:ascii="Times New Roman" w:hAnsi="Times New Roman" w:cs="Times New Roman"/>
          <w:b/>
          <w:sz w:val="24"/>
          <w:szCs w:val="24"/>
        </w:rPr>
        <w:t xml:space="preserve">of </w:t>
      </w:r>
      <w:r>
        <w:rPr>
          <w:rFonts w:ascii="Times New Roman" w:hAnsi="Times New Roman" w:cs="Times New Roman"/>
          <w:b/>
          <w:bCs/>
          <w:color w:val="000000"/>
          <w:sz w:val="24"/>
          <w:szCs w:val="24"/>
        </w:rPr>
        <w:t>g</w:t>
      </w:r>
      <w:r w:rsidRPr="008F4AEE">
        <w:rPr>
          <w:rFonts w:ascii="Times New Roman" w:hAnsi="Times New Roman" w:cs="Times New Roman"/>
          <w:b/>
          <w:bCs/>
          <w:color w:val="000000"/>
          <w:sz w:val="24"/>
          <w:szCs w:val="24"/>
        </w:rPr>
        <w:t xml:space="preserve">ladiolus as affected by percent </w:t>
      </w:r>
    </w:p>
    <w:p w14:paraId="7AD542AA" w14:textId="77777777" w:rsidR="00F86CA7" w:rsidRPr="008F4AEE" w:rsidRDefault="00F86CA7" w:rsidP="00F86CA7">
      <w:pPr>
        <w:widowControl w:val="0"/>
        <w:autoSpaceDE w:val="0"/>
        <w:autoSpaceDN w:val="0"/>
        <w:adjustRightInd w:val="0"/>
        <w:spacing w:after="240"/>
        <w:ind w:left="14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shade and </w:t>
      </w:r>
      <w:proofErr w:type="spellStart"/>
      <w:r>
        <w:rPr>
          <w:rFonts w:ascii="Times New Roman" w:hAnsi="Times New Roman" w:cs="Times New Roman"/>
          <w:b/>
          <w:bCs/>
          <w:color w:val="000000"/>
          <w:sz w:val="24"/>
          <w:szCs w:val="24"/>
        </w:rPr>
        <w:t>Humic</w:t>
      </w:r>
      <w:proofErr w:type="spellEnd"/>
      <w:r>
        <w:rPr>
          <w:rFonts w:ascii="Times New Roman" w:hAnsi="Times New Roman" w:cs="Times New Roman"/>
          <w:b/>
          <w:bCs/>
          <w:color w:val="000000"/>
          <w:sz w:val="24"/>
          <w:szCs w:val="24"/>
        </w:rPr>
        <w:t xml:space="preserve"> acid</w:t>
      </w:r>
      <w:r w:rsidRPr="008F4AEE">
        <w:rPr>
          <w:rFonts w:ascii="Times New Roman" w:hAnsi="Times New Roman" w:cs="Times New Roman"/>
          <w:b/>
          <w:bCs/>
          <w:color w:val="000000"/>
          <w:sz w:val="24"/>
          <w:szCs w:val="24"/>
        </w:rPr>
        <w:tab/>
        <w:t xml:space="preserve"> </w:t>
      </w:r>
    </w:p>
    <w:tbl>
      <w:tblPr>
        <w:tblW w:w="8647" w:type="dxa"/>
        <w:tblInd w:w="675" w:type="dxa"/>
        <w:tblBorders>
          <w:top w:val="single" w:sz="4" w:space="0" w:color="auto"/>
          <w:bottom w:val="single" w:sz="4" w:space="0" w:color="auto"/>
        </w:tblBorders>
        <w:tblLayout w:type="fixed"/>
        <w:tblLook w:val="04A0" w:firstRow="1" w:lastRow="0" w:firstColumn="1" w:lastColumn="0" w:noHBand="0" w:noVBand="1"/>
      </w:tblPr>
      <w:tblGrid>
        <w:gridCol w:w="993"/>
        <w:gridCol w:w="1480"/>
        <w:gridCol w:w="1623"/>
        <w:gridCol w:w="1623"/>
        <w:gridCol w:w="1623"/>
        <w:gridCol w:w="1305"/>
      </w:tblGrid>
      <w:tr w:rsidR="00F86CA7" w:rsidRPr="00D52CBF" w14:paraId="56D2789D" w14:textId="77777777" w:rsidTr="00581345">
        <w:trPr>
          <w:trHeight w:val="70"/>
        </w:trPr>
        <w:tc>
          <w:tcPr>
            <w:tcW w:w="993" w:type="dxa"/>
            <w:tcBorders>
              <w:top w:val="single" w:sz="4" w:space="0" w:color="auto"/>
              <w:bottom w:val="single" w:sz="4" w:space="0" w:color="auto"/>
            </w:tcBorders>
            <w:shd w:val="clear" w:color="auto" w:fill="auto"/>
            <w:noWrap/>
            <w:vAlign w:val="bottom"/>
            <w:hideMark/>
          </w:tcPr>
          <w:p w14:paraId="626B7143"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SOV</w:t>
            </w:r>
          </w:p>
        </w:tc>
        <w:tc>
          <w:tcPr>
            <w:tcW w:w="1480" w:type="dxa"/>
            <w:tcBorders>
              <w:top w:val="single" w:sz="4" w:space="0" w:color="auto"/>
              <w:bottom w:val="single" w:sz="4" w:space="0" w:color="auto"/>
            </w:tcBorders>
            <w:shd w:val="clear" w:color="auto" w:fill="auto"/>
            <w:noWrap/>
            <w:vAlign w:val="bottom"/>
            <w:hideMark/>
          </w:tcPr>
          <w:p w14:paraId="4EE4FAC5"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rPr>
              <w:t>.</w:t>
            </w:r>
            <w:r w:rsidRPr="00D52CBF">
              <w:rPr>
                <w:rFonts w:ascii="Times New Roman" w:eastAsia="Times New Roman" w:hAnsi="Times New Roman" w:cs="Times New Roman"/>
                <w:b/>
                <w:color w:val="000000"/>
                <w:sz w:val="24"/>
                <w:szCs w:val="24"/>
              </w:rPr>
              <w:t xml:space="preserve">F                   </w:t>
            </w:r>
          </w:p>
        </w:tc>
        <w:tc>
          <w:tcPr>
            <w:tcW w:w="1623" w:type="dxa"/>
            <w:tcBorders>
              <w:top w:val="single" w:sz="4" w:space="0" w:color="auto"/>
              <w:bottom w:val="single" w:sz="4" w:space="0" w:color="auto"/>
            </w:tcBorders>
            <w:shd w:val="clear" w:color="auto" w:fill="auto"/>
            <w:noWrap/>
            <w:vAlign w:val="bottom"/>
            <w:hideMark/>
          </w:tcPr>
          <w:p w14:paraId="417532D4"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 xml:space="preserve">   SS</w:t>
            </w:r>
          </w:p>
        </w:tc>
        <w:tc>
          <w:tcPr>
            <w:tcW w:w="1623" w:type="dxa"/>
            <w:tcBorders>
              <w:top w:val="single" w:sz="4" w:space="0" w:color="auto"/>
              <w:bottom w:val="single" w:sz="4" w:space="0" w:color="auto"/>
            </w:tcBorders>
            <w:shd w:val="clear" w:color="auto" w:fill="auto"/>
            <w:noWrap/>
            <w:vAlign w:val="bottom"/>
            <w:hideMark/>
          </w:tcPr>
          <w:p w14:paraId="482BD1FF"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M.S</w:t>
            </w:r>
          </w:p>
        </w:tc>
        <w:tc>
          <w:tcPr>
            <w:tcW w:w="1623" w:type="dxa"/>
            <w:tcBorders>
              <w:top w:val="single" w:sz="4" w:space="0" w:color="auto"/>
              <w:bottom w:val="single" w:sz="4" w:space="0" w:color="auto"/>
            </w:tcBorders>
            <w:shd w:val="clear" w:color="auto" w:fill="auto"/>
            <w:noWrap/>
            <w:vAlign w:val="bottom"/>
            <w:hideMark/>
          </w:tcPr>
          <w:p w14:paraId="5423FB74" w14:textId="77777777" w:rsidR="00F86CA7" w:rsidRPr="00D52CBF" w:rsidRDefault="00F86CA7" w:rsidP="0058134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 </w:t>
            </w:r>
            <w:r w:rsidRPr="00D52CBF">
              <w:rPr>
                <w:rFonts w:ascii="Times New Roman" w:eastAsia="Times New Roman" w:hAnsi="Times New Roman" w:cs="Times New Roman"/>
                <w:b/>
                <w:color w:val="000000"/>
                <w:sz w:val="24"/>
                <w:szCs w:val="24"/>
              </w:rPr>
              <w:t>value</w:t>
            </w:r>
          </w:p>
        </w:tc>
        <w:tc>
          <w:tcPr>
            <w:tcW w:w="1305" w:type="dxa"/>
            <w:tcBorders>
              <w:top w:val="single" w:sz="4" w:space="0" w:color="auto"/>
              <w:bottom w:val="single" w:sz="4" w:space="0" w:color="auto"/>
            </w:tcBorders>
            <w:shd w:val="clear" w:color="auto" w:fill="auto"/>
            <w:noWrap/>
            <w:vAlign w:val="bottom"/>
            <w:hideMark/>
          </w:tcPr>
          <w:p w14:paraId="0372667D"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 xml:space="preserve">   P</w:t>
            </w:r>
          </w:p>
        </w:tc>
      </w:tr>
      <w:tr w:rsidR="00F86CA7" w:rsidRPr="00D52CBF" w14:paraId="070D489E" w14:textId="77777777" w:rsidTr="00581345">
        <w:trPr>
          <w:trHeight w:val="70"/>
        </w:trPr>
        <w:tc>
          <w:tcPr>
            <w:tcW w:w="993" w:type="dxa"/>
            <w:tcBorders>
              <w:top w:val="single" w:sz="4" w:space="0" w:color="auto"/>
            </w:tcBorders>
            <w:shd w:val="clear" w:color="auto" w:fill="auto"/>
            <w:noWrap/>
            <w:vAlign w:val="bottom"/>
            <w:hideMark/>
          </w:tcPr>
          <w:p w14:paraId="636A0982"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Rep</w:t>
            </w:r>
          </w:p>
        </w:tc>
        <w:tc>
          <w:tcPr>
            <w:tcW w:w="1480" w:type="dxa"/>
            <w:tcBorders>
              <w:top w:val="single" w:sz="4" w:space="0" w:color="auto"/>
            </w:tcBorders>
            <w:shd w:val="clear" w:color="auto" w:fill="auto"/>
            <w:noWrap/>
            <w:vAlign w:val="bottom"/>
            <w:hideMark/>
          </w:tcPr>
          <w:p w14:paraId="75FB9E55"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2</w:t>
            </w:r>
          </w:p>
        </w:tc>
        <w:tc>
          <w:tcPr>
            <w:tcW w:w="1623" w:type="dxa"/>
            <w:tcBorders>
              <w:top w:val="single" w:sz="4" w:space="0" w:color="auto"/>
            </w:tcBorders>
            <w:shd w:val="clear" w:color="auto" w:fill="auto"/>
            <w:noWrap/>
            <w:vAlign w:val="bottom"/>
            <w:hideMark/>
          </w:tcPr>
          <w:p w14:paraId="50F6287A"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6.83</w:t>
            </w:r>
          </w:p>
        </w:tc>
        <w:tc>
          <w:tcPr>
            <w:tcW w:w="1623" w:type="dxa"/>
            <w:tcBorders>
              <w:top w:val="single" w:sz="4" w:space="0" w:color="auto"/>
            </w:tcBorders>
            <w:shd w:val="clear" w:color="auto" w:fill="auto"/>
            <w:noWrap/>
            <w:vAlign w:val="bottom"/>
            <w:hideMark/>
          </w:tcPr>
          <w:p w14:paraId="0E7BA511"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3.41</w:t>
            </w:r>
          </w:p>
        </w:tc>
        <w:tc>
          <w:tcPr>
            <w:tcW w:w="1623" w:type="dxa"/>
            <w:tcBorders>
              <w:top w:val="single" w:sz="4" w:space="0" w:color="auto"/>
            </w:tcBorders>
            <w:shd w:val="clear" w:color="auto" w:fill="auto"/>
            <w:noWrap/>
            <w:vAlign w:val="bottom"/>
            <w:hideMark/>
          </w:tcPr>
          <w:p w14:paraId="3878415C"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0.91</w:t>
            </w:r>
          </w:p>
        </w:tc>
        <w:tc>
          <w:tcPr>
            <w:tcW w:w="1305" w:type="dxa"/>
            <w:tcBorders>
              <w:top w:val="single" w:sz="4" w:space="0" w:color="auto"/>
            </w:tcBorders>
            <w:shd w:val="clear" w:color="auto" w:fill="auto"/>
            <w:noWrap/>
            <w:vAlign w:val="bottom"/>
            <w:hideMark/>
          </w:tcPr>
          <w:p w14:paraId="78704B7F"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0.41</w:t>
            </w:r>
          </w:p>
        </w:tc>
      </w:tr>
      <w:tr w:rsidR="00F86CA7" w:rsidRPr="00D52CBF" w14:paraId="0F281655" w14:textId="77777777" w:rsidTr="00581345">
        <w:trPr>
          <w:trHeight w:val="80"/>
        </w:trPr>
        <w:tc>
          <w:tcPr>
            <w:tcW w:w="993" w:type="dxa"/>
            <w:shd w:val="clear" w:color="auto" w:fill="auto"/>
            <w:noWrap/>
            <w:vAlign w:val="bottom"/>
            <w:hideMark/>
          </w:tcPr>
          <w:p w14:paraId="23A78415"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HA</w:t>
            </w:r>
          </w:p>
        </w:tc>
        <w:tc>
          <w:tcPr>
            <w:tcW w:w="1480" w:type="dxa"/>
            <w:shd w:val="clear" w:color="auto" w:fill="auto"/>
            <w:noWrap/>
            <w:vAlign w:val="bottom"/>
            <w:hideMark/>
          </w:tcPr>
          <w:p w14:paraId="6C82D352"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3</w:t>
            </w:r>
          </w:p>
        </w:tc>
        <w:tc>
          <w:tcPr>
            <w:tcW w:w="1623" w:type="dxa"/>
            <w:shd w:val="clear" w:color="auto" w:fill="auto"/>
            <w:noWrap/>
            <w:vAlign w:val="bottom"/>
            <w:hideMark/>
          </w:tcPr>
          <w:p w14:paraId="71F1EBBE"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611.35</w:t>
            </w:r>
          </w:p>
        </w:tc>
        <w:tc>
          <w:tcPr>
            <w:tcW w:w="1623" w:type="dxa"/>
            <w:shd w:val="clear" w:color="auto" w:fill="auto"/>
            <w:noWrap/>
            <w:vAlign w:val="bottom"/>
            <w:hideMark/>
          </w:tcPr>
          <w:p w14:paraId="68EDDB12"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203.78</w:t>
            </w:r>
          </w:p>
        </w:tc>
        <w:tc>
          <w:tcPr>
            <w:tcW w:w="1623" w:type="dxa"/>
            <w:shd w:val="clear" w:color="auto" w:fill="auto"/>
            <w:noWrap/>
            <w:vAlign w:val="bottom"/>
            <w:hideMark/>
          </w:tcPr>
          <w:p w14:paraId="07FA35E8"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54.31</w:t>
            </w:r>
          </w:p>
        </w:tc>
        <w:tc>
          <w:tcPr>
            <w:tcW w:w="1305" w:type="dxa"/>
            <w:shd w:val="clear" w:color="auto" w:fill="auto"/>
            <w:noWrap/>
            <w:vAlign w:val="bottom"/>
            <w:hideMark/>
          </w:tcPr>
          <w:p w14:paraId="24F2BC21"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0.00</w:t>
            </w:r>
          </w:p>
        </w:tc>
      </w:tr>
      <w:tr w:rsidR="00F86CA7" w:rsidRPr="00D52CBF" w14:paraId="785B0B55" w14:textId="77777777" w:rsidTr="00581345">
        <w:trPr>
          <w:trHeight w:val="80"/>
        </w:trPr>
        <w:tc>
          <w:tcPr>
            <w:tcW w:w="993" w:type="dxa"/>
            <w:shd w:val="clear" w:color="auto" w:fill="auto"/>
            <w:noWrap/>
            <w:vAlign w:val="bottom"/>
            <w:hideMark/>
          </w:tcPr>
          <w:p w14:paraId="0FED7447" w14:textId="77777777" w:rsidR="00F86CA7" w:rsidRPr="00D52CBF" w:rsidRDefault="00F86CA7" w:rsidP="0058134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w:t>
            </w:r>
          </w:p>
        </w:tc>
        <w:tc>
          <w:tcPr>
            <w:tcW w:w="1480" w:type="dxa"/>
            <w:shd w:val="clear" w:color="auto" w:fill="auto"/>
            <w:noWrap/>
            <w:vAlign w:val="bottom"/>
            <w:hideMark/>
          </w:tcPr>
          <w:p w14:paraId="23928084"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2</w:t>
            </w:r>
          </w:p>
        </w:tc>
        <w:tc>
          <w:tcPr>
            <w:tcW w:w="1623" w:type="dxa"/>
            <w:shd w:val="clear" w:color="auto" w:fill="auto"/>
            <w:noWrap/>
            <w:vAlign w:val="bottom"/>
            <w:hideMark/>
          </w:tcPr>
          <w:p w14:paraId="46590EAF"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63.76</w:t>
            </w:r>
          </w:p>
        </w:tc>
        <w:tc>
          <w:tcPr>
            <w:tcW w:w="1623" w:type="dxa"/>
            <w:shd w:val="clear" w:color="auto" w:fill="auto"/>
            <w:noWrap/>
            <w:vAlign w:val="bottom"/>
            <w:hideMark/>
          </w:tcPr>
          <w:p w14:paraId="61953B65"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31.88</w:t>
            </w:r>
          </w:p>
        </w:tc>
        <w:tc>
          <w:tcPr>
            <w:tcW w:w="1623" w:type="dxa"/>
            <w:shd w:val="clear" w:color="auto" w:fill="auto"/>
            <w:noWrap/>
            <w:vAlign w:val="bottom"/>
            <w:hideMark/>
          </w:tcPr>
          <w:p w14:paraId="35147A24"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8.49</w:t>
            </w:r>
          </w:p>
        </w:tc>
        <w:tc>
          <w:tcPr>
            <w:tcW w:w="1305" w:type="dxa"/>
            <w:shd w:val="clear" w:color="auto" w:fill="auto"/>
            <w:noWrap/>
            <w:vAlign w:val="bottom"/>
            <w:hideMark/>
          </w:tcPr>
          <w:p w14:paraId="6D9E98DB"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0.00</w:t>
            </w:r>
          </w:p>
        </w:tc>
      </w:tr>
      <w:tr w:rsidR="00F86CA7" w:rsidRPr="00D52CBF" w14:paraId="5E9A99B1" w14:textId="77777777" w:rsidTr="00581345">
        <w:trPr>
          <w:trHeight w:val="80"/>
        </w:trPr>
        <w:tc>
          <w:tcPr>
            <w:tcW w:w="993" w:type="dxa"/>
            <w:shd w:val="clear" w:color="auto" w:fill="auto"/>
            <w:noWrap/>
            <w:vAlign w:val="bottom"/>
            <w:hideMark/>
          </w:tcPr>
          <w:p w14:paraId="57CEACCB"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lastRenderedPageBreak/>
              <w:t>HA</w:t>
            </w:r>
            <w:r w:rsidRPr="00830C0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PS</w:t>
            </w:r>
          </w:p>
        </w:tc>
        <w:tc>
          <w:tcPr>
            <w:tcW w:w="1480" w:type="dxa"/>
            <w:shd w:val="clear" w:color="auto" w:fill="auto"/>
            <w:noWrap/>
            <w:vAlign w:val="bottom"/>
            <w:hideMark/>
          </w:tcPr>
          <w:p w14:paraId="2EC7DDC2"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6</w:t>
            </w:r>
          </w:p>
        </w:tc>
        <w:tc>
          <w:tcPr>
            <w:tcW w:w="1623" w:type="dxa"/>
            <w:shd w:val="clear" w:color="auto" w:fill="auto"/>
            <w:noWrap/>
            <w:vAlign w:val="bottom"/>
            <w:hideMark/>
          </w:tcPr>
          <w:p w14:paraId="4493388A"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32.70</w:t>
            </w:r>
          </w:p>
        </w:tc>
        <w:tc>
          <w:tcPr>
            <w:tcW w:w="1623" w:type="dxa"/>
            <w:shd w:val="clear" w:color="auto" w:fill="auto"/>
            <w:noWrap/>
            <w:vAlign w:val="bottom"/>
            <w:hideMark/>
          </w:tcPr>
          <w:p w14:paraId="5EECD089"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5.45</w:t>
            </w:r>
          </w:p>
        </w:tc>
        <w:tc>
          <w:tcPr>
            <w:tcW w:w="1623" w:type="dxa"/>
            <w:shd w:val="clear" w:color="auto" w:fill="auto"/>
            <w:noWrap/>
            <w:vAlign w:val="bottom"/>
            <w:hideMark/>
          </w:tcPr>
          <w:p w14:paraId="3E08FFC5"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1.45</w:t>
            </w:r>
          </w:p>
        </w:tc>
        <w:tc>
          <w:tcPr>
            <w:tcW w:w="1305" w:type="dxa"/>
            <w:shd w:val="clear" w:color="auto" w:fill="auto"/>
            <w:noWrap/>
            <w:vAlign w:val="bottom"/>
            <w:hideMark/>
          </w:tcPr>
          <w:p w14:paraId="7A4906E6"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0.24</w:t>
            </w:r>
          </w:p>
        </w:tc>
      </w:tr>
      <w:tr w:rsidR="00F86CA7" w:rsidRPr="00D52CBF" w14:paraId="190DDEF7" w14:textId="77777777" w:rsidTr="00581345">
        <w:trPr>
          <w:trHeight w:val="80"/>
        </w:trPr>
        <w:tc>
          <w:tcPr>
            <w:tcW w:w="993" w:type="dxa"/>
            <w:tcBorders>
              <w:bottom w:val="single" w:sz="4" w:space="0" w:color="auto"/>
            </w:tcBorders>
            <w:shd w:val="clear" w:color="auto" w:fill="auto"/>
            <w:noWrap/>
            <w:vAlign w:val="bottom"/>
            <w:hideMark/>
          </w:tcPr>
          <w:p w14:paraId="6C070A1E"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Error</w:t>
            </w:r>
          </w:p>
        </w:tc>
        <w:tc>
          <w:tcPr>
            <w:tcW w:w="1480" w:type="dxa"/>
            <w:tcBorders>
              <w:bottom w:val="single" w:sz="4" w:space="0" w:color="auto"/>
            </w:tcBorders>
            <w:shd w:val="clear" w:color="auto" w:fill="auto"/>
            <w:noWrap/>
            <w:vAlign w:val="bottom"/>
            <w:hideMark/>
          </w:tcPr>
          <w:p w14:paraId="651C1389"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22</w:t>
            </w:r>
          </w:p>
        </w:tc>
        <w:tc>
          <w:tcPr>
            <w:tcW w:w="1623" w:type="dxa"/>
            <w:tcBorders>
              <w:bottom w:val="single" w:sz="4" w:space="0" w:color="auto"/>
            </w:tcBorders>
            <w:shd w:val="clear" w:color="auto" w:fill="auto"/>
            <w:noWrap/>
            <w:vAlign w:val="bottom"/>
            <w:hideMark/>
          </w:tcPr>
          <w:p w14:paraId="01266BAE"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82.54</w:t>
            </w:r>
          </w:p>
        </w:tc>
        <w:tc>
          <w:tcPr>
            <w:tcW w:w="1623" w:type="dxa"/>
            <w:tcBorders>
              <w:bottom w:val="single" w:sz="4" w:space="0" w:color="auto"/>
            </w:tcBorders>
            <w:shd w:val="clear" w:color="auto" w:fill="auto"/>
            <w:noWrap/>
            <w:vAlign w:val="bottom"/>
            <w:hideMark/>
          </w:tcPr>
          <w:p w14:paraId="39FD9DD2"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3.75</w:t>
            </w:r>
          </w:p>
        </w:tc>
        <w:tc>
          <w:tcPr>
            <w:tcW w:w="1623" w:type="dxa"/>
            <w:tcBorders>
              <w:bottom w:val="single" w:sz="4" w:space="0" w:color="auto"/>
            </w:tcBorders>
            <w:shd w:val="clear" w:color="auto" w:fill="auto"/>
            <w:noWrap/>
            <w:vAlign w:val="bottom"/>
            <w:hideMark/>
          </w:tcPr>
          <w:p w14:paraId="519C5030"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 </w:t>
            </w:r>
          </w:p>
        </w:tc>
        <w:tc>
          <w:tcPr>
            <w:tcW w:w="1305" w:type="dxa"/>
            <w:tcBorders>
              <w:bottom w:val="single" w:sz="4" w:space="0" w:color="auto"/>
            </w:tcBorders>
            <w:shd w:val="clear" w:color="auto" w:fill="auto"/>
            <w:noWrap/>
            <w:vAlign w:val="bottom"/>
            <w:hideMark/>
          </w:tcPr>
          <w:p w14:paraId="74BD3101"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 </w:t>
            </w:r>
          </w:p>
        </w:tc>
      </w:tr>
      <w:tr w:rsidR="00F86CA7" w:rsidRPr="00D52CBF" w14:paraId="15E82573" w14:textId="77777777" w:rsidTr="00581345">
        <w:trPr>
          <w:trHeight w:val="70"/>
        </w:trPr>
        <w:tc>
          <w:tcPr>
            <w:tcW w:w="993" w:type="dxa"/>
            <w:tcBorders>
              <w:top w:val="single" w:sz="4" w:space="0" w:color="auto"/>
              <w:bottom w:val="single" w:sz="4" w:space="0" w:color="auto"/>
            </w:tcBorders>
            <w:shd w:val="clear" w:color="auto" w:fill="auto"/>
            <w:noWrap/>
            <w:vAlign w:val="bottom"/>
            <w:hideMark/>
          </w:tcPr>
          <w:p w14:paraId="442F56EA"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Total</w:t>
            </w:r>
          </w:p>
        </w:tc>
        <w:tc>
          <w:tcPr>
            <w:tcW w:w="1480" w:type="dxa"/>
            <w:tcBorders>
              <w:top w:val="single" w:sz="4" w:space="0" w:color="auto"/>
              <w:bottom w:val="single" w:sz="4" w:space="0" w:color="auto"/>
            </w:tcBorders>
            <w:shd w:val="clear" w:color="auto" w:fill="auto"/>
            <w:noWrap/>
            <w:vAlign w:val="bottom"/>
            <w:hideMark/>
          </w:tcPr>
          <w:p w14:paraId="672616C9"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35</w:t>
            </w:r>
          </w:p>
        </w:tc>
        <w:tc>
          <w:tcPr>
            <w:tcW w:w="1623" w:type="dxa"/>
            <w:tcBorders>
              <w:top w:val="single" w:sz="4" w:space="0" w:color="auto"/>
              <w:bottom w:val="single" w:sz="4" w:space="0" w:color="auto"/>
            </w:tcBorders>
            <w:shd w:val="clear" w:color="auto" w:fill="auto"/>
            <w:noWrap/>
            <w:vAlign w:val="bottom"/>
            <w:hideMark/>
          </w:tcPr>
          <w:p w14:paraId="3B451DAC" w14:textId="77777777" w:rsidR="00F86CA7" w:rsidRPr="00D52CBF" w:rsidRDefault="00F86CA7" w:rsidP="00581345">
            <w:pPr>
              <w:rPr>
                <w:rFonts w:ascii="Times New Roman" w:eastAsia="Times New Roman" w:hAnsi="Times New Roman" w:cs="Times New Roman"/>
                <w:b/>
                <w:color w:val="000000"/>
                <w:sz w:val="24"/>
                <w:szCs w:val="24"/>
              </w:rPr>
            </w:pPr>
            <w:r w:rsidRPr="00D52CBF">
              <w:rPr>
                <w:rFonts w:ascii="Times New Roman" w:eastAsia="Times New Roman" w:hAnsi="Times New Roman" w:cs="Times New Roman"/>
                <w:b/>
                <w:color w:val="000000"/>
                <w:sz w:val="24"/>
                <w:szCs w:val="24"/>
              </w:rPr>
              <w:t>797.1875</w:t>
            </w:r>
          </w:p>
        </w:tc>
        <w:tc>
          <w:tcPr>
            <w:tcW w:w="1623" w:type="dxa"/>
            <w:tcBorders>
              <w:top w:val="single" w:sz="4" w:space="0" w:color="auto"/>
              <w:bottom w:val="single" w:sz="4" w:space="0" w:color="auto"/>
            </w:tcBorders>
            <w:shd w:val="clear" w:color="auto" w:fill="auto"/>
            <w:noWrap/>
            <w:vAlign w:val="bottom"/>
            <w:hideMark/>
          </w:tcPr>
          <w:p w14:paraId="6590249A"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 </w:t>
            </w:r>
          </w:p>
        </w:tc>
        <w:tc>
          <w:tcPr>
            <w:tcW w:w="1623" w:type="dxa"/>
            <w:tcBorders>
              <w:top w:val="single" w:sz="4" w:space="0" w:color="auto"/>
              <w:bottom w:val="single" w:sz="4" w:space="0" w:color="auto"/>
            </w:tcBorders>
            <w:shd w:val="clear" w:color="auto" w:fill="auto"/>
            <w:noWrap/>
            <w:vAlign w:val="bottom"/>
            <w:hideMark/>
          </w:tcPr>
          <w:p w14:paraId="65D90EF8"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 </w:t>
            </w:r>
          </w:p>
        </w:tc>
        <w:tc>
          <w:tcPr>
            <w:tcW w:w="1305" w:type="dxa"/>
            <w:tcBorders>
              <w:top w:val="single" w:sz="4" w:space="0" w:color="auto"/>
              <w:bottom w:val="single" w:sz="4" w:space="0" w:color="auto"/>
            </w:tcBorders>
            <w:shd w:val="clear" w:color="auto" w:fill="auto"/>
            <w:noWrap/>
            <w:vAlign w:val="bottom"/>
            <w:hideMark/>
          </w:tcPr>
          <w:p w14:paraId="532036EE" w14:textId="77777777" w:rsidR="00F86CA7" w:rsidRPr="00D52CBF" w:rsidRDefault="00F86CA7" w:rsidP="00581345">
            <w:pPr>
              <w:rPr>
                <w:rFonts w:ascii="Times New Roman" w:eastAsia="Times New Roman" w:hAnsi="Times New Roman" w:cs="Times New Roman"/>
                <w:color w:val="000000"/>
                <w:sz w:val="24"/>
                <w:szCs w:val="24"/>
              </w:rPr>
            </w:pPr>
            <w:r w:rsidRPr="00D52CBF">
              <w:rPr>
                <w:rFonts w:ascii="Times New Roman" w:eastAsia="Times New Roman" w:hAnsi="Times New Roman" w:cs="Times New Roman"/>
                <w:color w:val="000000"/>
                <w:sz w:val="24"/>
                <w:szCs w:val="24"/>
              </w:rPr>
              <w:t> </w:t>
            </w:r>
          </w:p>
        </w:tc>
      </w:tr>
    </w:tbl>
    <w:p w14:paraId="4AC57841" w14:textId="6A474CD6" w:rsidR="00F86CA7" w:rsidRPr="002110B1" w:rsidRDefault="00F86CA7" w:rsidP="002110B1">
      <w:pPr>
        <w:spacing w:line="360" w:lineRule="auto"/>
        <w:ind w:firstLine="567"/>
        <w:jc w:val="both"/>
        <w:rPr>
          <w:rFonts w:ascii="Times New Roman" w:hAnsi="Times New Roman" w:cs="Times New Roman"/>
          <w:bCs/>
        </w:rPr>
      </w:pPr>
      <w:r w:rsidRPr="00162894">
        <w:rPr>
          <w:rFonts w:ascii="Times New Roman" w:eastAsia="Times New Roman" w:hAnsi="Times New Roman" w:cs="Times New Roman"/>
          <w:color w:val="000000"/>
        </w:rPr>
        <w:t>Coefficient of Variance</w:t>
      </w:r>
      <w:r w:rsidRPr="00162894">
        <w:rPr>
          <w:rFonts w:ascii="Times New Roman" w:hAnsi="Times New Roman" w:cs="Times New Roman"/>
          <w:color w:val="000000"/>
        </w:rPr>
        <w:t xml:space="preserve"> % </w:t>
      </w:r>
      <w:r w:rsidRPr="00162894">
        <w:rPr>
          <w:rFonts w:ascii="Times New Roman" w:hAnsi="Times New Roman" w:cs="Times New Roman"/>
          <w:bCs/>
        </w:rPr>
        <w:t>=1.728</w:t>
      </w:r>
    </w:p>
    <w:p w14:paraId="14A31F7F" w14:textId="77777777" w:rsidR="00F86CA7" w:rsidRPr="00BF45BA" w:rsidRDefault="00F86CA7" w:rsidP="00F86CA7">
      <w:pPr>
        <w:spacing w:after="240"/>
        <w:ind w:left="1440" w:hanging="1440"/>
        <w:jc w:val="both"/>
        <w:rPr>
          <w:rFonts w:ascii="Times New Roman" w:hAnsi="Times New Roman" w:cs="Times New Roman"/>
          <w:b/>
          <w:bCs/>
          <w:sz w:val="24"/>
          <w:szCs w:val="24"/>
        </w:rPr>
      </w:pPr>
      <w:r>
        <w:rPr>
          <w:rFonts w:ascii="Times New Roman" w:hAnsi="Times New Roman" w:cs="Times New Roman"/>
          <w:b/>
          <w:bCs/>
          <w:sz w:val="24"/>
          <w:szCs w:val="24"/>
        </w:rPr>
        <w:t>Table 4.3</w:t>
      </w:r>
      <w:r>
        <w:rPr>
          <w:rFonts w:ascii="Times New Roman" w:hAnsi="Times New Roman" w:cs="Times New Roman"/>
          <w:b/>
          <w:bCs/>
          <w:sz w:val="24"/>
          <w:szCs w:val="24"/>
        </w:rPr>
        <w:tab/>
      </w:r>
      <w:r w:rsidRPr="00BF45BA">
        <w:rPr>
          <w:rFonts w:ascii="Times New Roman" w:hAnsi="Times New Roman" w:cs="Times New Roman"/>
          <w:b/>
          <w:bCs/>
          <w:sz w:val="24"/>
          <w:szCs w:val="24"/>
        </w:rPr>
        <w:t>Leaves plant</w:t>
      </w:r>
      <w:r w:rsidRPr="00BF45BA">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of g</w:t>
      </w:r>
      <w:r w:rsidRPr="00BF45BA">
        <w:rPr>
          <w:rFonts w:ascii="Times New Roman" w:hAnsi="Times New Roman" w:cs="Times New Roman"/>
          <w:b/>
          <w:bCs/>
          <w:sz w:val="24"/>
          <w:szCs w:val="24"/>
        </w:rPr>
        <w:t>ladiolus as influen</w:t>
      </w:r>
      <w:r>
        <w:rPr>
          <w:rFonts w:ascii="Times New Roman" w:hAnsi="Times New Roman" w:cs="Times New Roman"/>
          <w:b/>
          <w:bCs/>
          <w:sz w:val="24"/>
          <w:szCs w:val="24"/>
        </w:rPr>
        <w:t xml:space="preserve">ce by different levels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acid</w:t>
      </w:r>
      <w:r w:rsidRPr="00BF45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F45BA">
        <w:rPr>
          <w:rFonts w:ascii="Times New Roman" w:hAnsi="Times New Roman" w:cs="Times New Roman"/>
          <w:b/>
          <w:bCs/>
          <w:sz w:val="24"/>
          <w:szCs w:val="24"/>
        </w:rPr>
        <w:t xml:space="preserve">and </w:t>
      </w:r>
      <w:r>
        <w:rPr>
          <w:rFonts w:ascii="Times New Roman" w:hAnsi="Times New Roman" w:cs="Times New Roman"/>
          <w:b/>
          <w:bCs/>
          <w:sz w:val="24"/>
          <w:szCs w:val="24"/>
        </w:rPr>
        <w:t xml:space="preserve">  </w:t>
      </w:r>
      <w:r w:rsidRPr="00BF45BA">
        <w:rPr>
          <w:rFonts w:ascii="Times New Roman" w:hAnsi="Times New Roman" w:cs="Times New Roman"/>
          <w:b/>
          <w:bCs/>
          <w:sz w:val="24"/>
          <w:szCs w:val="24"/>
        </w:rPr>
        <w:t xml:space="preserve">percent </w:t>
      </w:r>
      <w:r>
        <w:rPr>
          <w:rFonts w:ascii="Times New Roman" w:hAnsi="Times New Roman" w:cs="Times New Roman"/>
          <w:b/>
          <w:bCs/>
          <w:sz w:val="24"/>
          <w:szCs w:val="24"/>
        </w:rPr>
        <w:t>shade</w:t>
      </w:r>
    </w:p>
    <w:tbl>
      <w:tblPr>
        <w:tblW w:w="451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864"/>
        <w:gridCol w:w="2149"/>
        <w:gridCol w:w="1695"/>
        <w:gridCol w:w="1481"/>
      </w:tblGrid>
      <w:tr w:rsidR="00F86CA7" w:rsidRPr="00830C04" w14:paraId="44394D81" w14:textId="77777777" w:rsidTr="00A351F1">
        <w:trPr>
          <w:trHeight w:val="70"/>
        </w:trPr>
        <w:tc>
          <w:tcPr>
            <w:tcW w:w="839" w:type="pct"/>
            <w:vMerge w:val="restart"/>
            <w:tcBorders>
              <w:left w:val="nil"/>
            </w:tcBorders>
            <w:noWrap/>
            <w:vAlign w:val="bottom"/>
          </w:tcPr>
          <w:p w14:paraId="50FC025C" w14:textId="4019B2EF" w:rsidR="00F86CA7" w:rsidRPr="00830C04" w:rsidRDefault="00F86CA7" w:rsidP="00581345">
            <w:pPr>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Humic</w:t>
            </w:r>
            <w:proofErr w:type="spellEnd"/>
            <w:r>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Acid</w:t>
            </w:r>
          </w:p>
          <w:p w14:paraId="6EF3583D"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(ppm)</w:t>
            </w:r>
          </w:p>
        </w:tc>
        <w:tc>
          <w:tcPr>
            <w:tcW w:w="1079" w:type="pct"/>
            <w:tcBorders>
              <w:bottom w:val="single" w:sz="4" w:space="0" w:color="auto"/>
              <w:right w:val="nil"/>
            </w:tcBorders>
            <w:vAlign w:val="bottom"/>
          </w:tcPr>
          <w:p w14:paraId="088D0DAE" w14:textId="77777777" w:rsidR="00F86CA7" w:rsidRPr="00830C04" w:rsidRDefault="00F86CA7" w:rsidP="00581345">
            <w:pPr>
              <w:jc w:val="center"/>
              <w:rPr>
                <w:rFonts w:ascii="Times New Roman" w:eastAsia="Times New Roman" w:hAnsi="Times New Roman" w:cs="Times New Roman"/>
                <w:b/>
                <w:bCs/>
                <w:color w:val="000000"/>
                <w:sz w:val="24"/>
                <w:szCs w:val="24"/>
              </w:rPr>
            </w:pPr>
          </w:p>
        </w:tc>
        <w:tc>
          <w:tcPr>
            <w:tcW w:w="1244" w:type="pct"/>
            <w:tcBorders>
              <w:left w:val="nil"/>
              <w:bottom w:val="single" w:sz="4" w:space="0" w:color="auto"/>
              <w:right w:val="nil"/>
            </w:tcBorders>
            <w:noWrap/>
            <w:vAlign w:val="bottom"/>
          </w:tcPr>
          <w:p w14:paraId="265286E2"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 xml:space="preserve">Percent </w:t>
            </w:r>
            <w:r>
              <w:rPr>
                <w:rFonts w:ascii="Times New Roman" w:eastAsia="Times New Roman" w:hAnsi="Times New Roman" w:cs="Times New Roman"/>
                <w:b/>
                <w:bCs/>
                <w:color w:val="000000"/>
                <w:sz w:val="24"/>
                <w:szCs w:val="24"/>
              </w:rPr>
              <w:t>Shade</w:t>
            </w:r>
            <w:r w:rsidRPr="00830C04">
              <w:rPr>
                <w:rFonts w:ascii="Times New Roman" w:eastAsia="Times New Roman" w:hAnsi="Times New Roman" w:cs="Times New Roman"/>
                <w:b/>
                <w:bCs/>
                <w:color w:val="000000"/>
                <w:sz w:val="24"/>
                <w:szCs w:val="24"/>
              </w:rPr>
              <w:t xml:space="preserve"> (%)</w:t>
            </w:r>
          </w:p>
        </w:tc>
        <w:tc>
          <w:tcPr>
            <w:tcW w:w="981" w:type="pct"/>
            <w:tcBorders>
              <w:left w:val="nil"/>
              <w:bottom w:val="single" w:sz="4" w:space="0" w:color="auto"/>
              <w:right w:val="single" w:sz="4" w:space="0" w:color="auto"/>
            </w:tcBorders>
            <w:noWrap/>
            <w:vAlign w:val="bottom"/>
          </w:tcPr>
          <w:p w14:paraId="470D4832" w14:textId="77777777" w:rsidR="00F86CA7" w:rsidRPr="00830C04" w:rsidRDefault="00F86CA7" w:rsidP="00581345">
            <w:pPr>
              <w:jc w:val="center"/>
              <w:rPr>
                <w:rFonts w:ascii="Times New Roman" w:eastAsia="Times New Roman" w:hAnsi="Times New Roman" w:cs="Times New Roman"/>
                <w:b/>
                <w:bCs/>
                <w:color w:val="000000"/>
                <w:sz w:val="24"/>
                <w:szCs w:val="24"/>
              </w:rPr>
            </w:pPr>
          </w:p>
        </w:tc>
        <w:tc>
          <w:tcPr>
            <w:tcW w:w="857" w:type="pct"/>
            <w:vMerge w:val="restart"/>
            <w:tcBorders>
              <w:left w:val="single" w:sz="4" w:space="0" w:color="auto"/>
              <w:right w:val="nil"/>
            </w:tcBorders>
            <w:noWrap/>
            <w:vAlign w:val="bottom"/>
          </w:tcPr>
          <w:p w14:paraId="63977390" w14:textId="77777777" w:rsidR="00F86CA7" w:rsidRPr="00830C04" w:rsidRDefault="00F86CA7" w:rsidP="00581345">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Mean</w:t>
            </w:r>
          </w:p>
        </w:tc>
      </w:tr>
      <w:tr w:rsidR="00F86CA7" w:rsidRPr="00830C04" w14:paraId="4333DB41" w14:textId="77777777" w:rsidTr="00A351F1">
        <w:trPr>
          <w:trHeight w:val="70"/>
        </w:trPr>
        <w:tc>
          <w:tcPr>
            <w:tcW w:w="839" w:type="pct"/>
            <w:vMerge/>
            <w:tcBorders>
              <w:left w:val="nil"/>
              <w:bottom w:val="single" w:sz="4" w:space="0" w:color="auto"/>
            </w:tcBorders>
            <w:noWrap/>
            <w:vAlign w:val="bottom"/>
            <w:hideMark/>
          </w:tcPr>
          <w:p w14:paraId="655F20CF" w14:textId="77777777" w:rsidR="00F86CA7" w:rsidRPr="00830C04" w:rsidRDefault="00F86CA7" w:rsidP="00581345">
            <w:pPr>
              <w:jc w:val="center"/>
              <w:rPr>
                <w:rFonts w:ascii="Times New Roman" w:eastAsia="Times New Roman" w:hAnsi="Times New Roman" w:cs="Times New Roman"/>
                <w:b/>
                <w:bCs/>
                <w:color w:val="000000"/>
                <w:sz w:val="24"/>
                <w:szCs w:val="24"/>
              </w:rPr>
            </w:pPr>
          </w:p>
        </w:tc>
        <w:tc>
          <w:tcPr>
            <w:tcW w:w="1079" w:type="pct"/>
            <w:tcBorders>
              <w:bottom w:val="single" w:sz="4" w:space="0" w:color="auto"/>
              <w:right w:val="nil"/>
            </w:tcBorders>
            <w:vAlign w:val="bottom"/>
          </w:tcPr>
          <w:p w14:paraId="0D7A81F7" w14:textId="77777777" w:rsidR="00F86CA7" w:rsidRPr="00830C04" w:rsidRDefault="00F86CA7" w:rsidP="0058134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Control</w:t>
            </w:r>
            <w:r>
              <w:rPr>
                <w:rFonts w:ascii="Times New Roman" w:eastAsia="Times New Roman" w:hAnsi="Times New Roman" w:cs="Times New Roman"/>
                <w:b/>
                <w:bCs/>
                <w:color w:val="000000"/>
                <w:sz w:val="24"/>
                <w:szCs w:val="24"/>
              </w:rPr>
              <w:t xml:space="preserve"> </w:t>
            </w:r>
          </w:p>
        </w:tc>
        <w:tc>
          <w:tcPr>
            <w:tcW w:w="1244" w:type="pct"/>
            <w:tcBorders>
              <w:left w:val="nil"/>
              <w:bottom w:val="single" w:sz="4" w:space="0" w:color="auto"/>
              <w:right w:val="nil"/>
            </w:tcBorders>
            <w:noWrap/>
            <w:vAlign w:val="bottom"/>
            <w:hideMark/>
          </w:tcPr>
          <w:p w14:paraId="2FD88F43"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50</w:t>
            </w:r>
          </w:p>
        </w:tc>
        <w:tc>
          <w:tcPr>
            <w:tcW w:w="981" w:type="pct"/>
            <w:tcBorders>
              <w:left w:val="nil"/>
              <w:bottom w:val="single" w:sz="4" w:space="0" w:color="auto"/>
            </w:tcBorders>
            <w:noWrap/>
            <w:vAlign w:val="bottom"/>
            <w:hideMark/>
          </w:tcPr>
          <w:p w14:paraId="21FCCF77" w14:textId="77777777" w:rsidR="00F86CA7" w:rsidRPr="00830C04" w:rsidRDefault="00F86CA7" w:rsidP="0058134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75</w:t>
            </w:r>
          </w:p>
        </w:tc>
        <w:tc>
          <w:tcPr>
            <w:tcW w:w="857" w:type="pct"/>
            <w:vMerge/>
            <w:tcBorders>
              <w:bottom w:val="single" w:sz="4" w:space="0" w:color="auto"/>
              <w:right w:val="nil"/>
            </w:tcBorders>
            <w:noWrap/>
            <w:vAlign w:val="bottom"/>
            <w:hideMark/>
          </w:tcPr>
          <w:p w14:paraId="7AAFBEB3" w14:textId="77777777" w:rsidR="00F86CA7" w:rsidRPr="00830C04" w:rsidRDefault="00F86CA7" w:rsidP="00581345">
            <w:pPr>
              <w:jc w:val="center"/>
              <w:rPr>
                <w:rFonts w:ascii="Times New Roman" w:eastAsia="Times New Roman" w:hAnsi="Times New Roman" w:cs="Times New Roman"/>
                <w:b/>
                <w:bCs/>
                <w:color w:val="000000"/>
                <w:sz w:val="24"/>
                <w:szCs w:val="24"/>
              </w:rPr>
            </w:pPr>
          </w:p>
        </w:tc>
      </w:tr>
      <w:tr w:rsidR="00F86CA7" w:rsidRPr="00830C04" w14:paraId="4806F8FE" w14:textId="77777777" w:rsidTr="00A351F1">
        <w:trPr>
          <w:trHeight w:val="70"/>
        </w:trPr>
        <w:tc>
          <w:tcPr>
            <w:tcW w:w="839" w:type="pct"/>
            <w:tcBorders>
              <w:left w:val="nil"/>
              <w:bottom w:val="nil"/>
              <w:right w:val="single" w:sz="4" w:space="0" w:color="auto"/>
            </w:tcBorders>
            <w:noWrap/>
            <w:vAlign w:val="bottom"/>
            <w:hideMark/>
          </w:tcPr>
          <w:p w14:paraId="376F1AC4"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0</w:t>
            </w:r>
          </w:p>
        </w:tc>
        <w:tc>
          <w:tcPr>
            <w:tcW w:w="1079" w:type="pct"/>
            <w:tcBorders>
              <w:left w:val="single" w:sz="4" w:space="0" w:color="auto"/>
              <w:bottom w:val="nil"/>
              <w:right w:val="nil"/>
            </w:tcBorders>
            <w:vAlign w:val="bottom"/>
          </w:tcPr>
          <w:p w14:paraId="3C6295FD"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830C04">
              <w:rPr>
                <w:rFonts w:ascii="Times New Roman" w:eastAsia="Times New Roman" w:hAnsi="Times New Roman" w:cs="Times New Roman"/>
                <w:color w:val="000000"/>
                <w:sz w:val="24"/>
                <w:szCs w:val="24"/>
              </w:rPr>
              <w:t>b</w:t>
            </w:r>
          </w:p>
        </w:tc>
        <w:tc>
          <w:tcPr>
            <w:tcW w:w="1244" w:type="pct"/>
            <w:tcBorders>
              <w:left w:val="nil"/>
              <w:bottom w:val="nil"/>
              <w:right w:val="nil"/>
            </w:tcBorders>
            <w:noWrap/>
            <w:vAlign w:val="bottom"/>
            <w:hideMark/>
          </w:tcPr>
          <w:p w14:paraId="2D20DB03"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830C04">
              <w:rPr>
                <w:rFonts w:ascii="Times New Roman" w:eastAsia="Times New Roman" w:hAnsi="Times New Roman" w:cs="Times New Roman"/>
                <w:color w:val="000000"/>
                <w:sz w:val="24"/>
                <w:szCs w:val="24"/>
              </w:rPr>
              <w:t>.0c</w:t>
            </w:r>
          </w:p>
        </w:tc>
        <w:tc>
          <w:tcPr>
            <w:tcW w:w="981" w:type="pct"/>
            <w:tcBorders>
              <w:left w:val="nil"/>
              <w:bottom w:val="nil"/>
            </w:tcBorders>
            <w:noWrap/>
            <w:vAlign w:val="bottom"/>
            <w:hideMark/>
          </w:tcPr>
          <w:p w14:paraId="607EBC3C"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830C04">
              <w:rPr>
                <w:rFonts w:ascii="Times New Roman" w:eastAsia="Times New Roman" w:hAnsi="Times New Roman" w:cs="Times New Roman"/>
                <w:color w:val="000000"/>
                <w:sz w:val="24"/>
                <w:szCs w:val="24"/>
              </w:rPr>
              <w:t>.0b</w:t>
            </w:r>
            <w:r>
              <w:rPr>
                <w:rFonts w:ascii="Times New Roman" w:eastAsia="Times New Roman" w:hAnsi="Times New Roman" w:cs="Times New Roman"/>
                <w:color w:val="000000"/>
                <w:sz w:val="24"/>
                <w:szCs w:val="24"/>
              </w:rPr>
              <w:t>c</w:t>
            </w:r>
          </w:p>
        </w:tc>
        <w:tc>
          <w:tcPr>
            <w:tcW w:w="857" w:type="pct"/>
            <w:tcBorders>
              <w:bottom w:val="nil"/>
              <w:right w:val="nil"/>
            </w:tcBorders>
            <w:noWrap/>
            <w:vAlign w:val="bottom"/>
            <w:hideMark/>
          </w:tcPr>
          <w:p w14:paraId="790821D6"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12.3</w:t>
            </w:r>
            <w:r>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c</w:t>
            </w:r>
          </w:p>
        </w:tc>
      </w:tr>
      <w:tr w:rsidR="00F86CA7" w:rsidRPr="00830C04" w14:paraId="3E6EC1E6" w14:textId="77777777" w:rsidTr="00A351F1">
        <w:trPr>
          <w:trHeight w:val="80"/>
        </w:trPr>
        <w:tc>
          <w:tcPr>
            <w:tcW w:w="839" w:type="pct"/>
            <w:tcBorders>
              <w:top w:val="nil"/>
              <w:left w:val="nil"/>
              <w:bottom w:val="nil"/>
              <w:right w:val="single" w:sz="4" w:space="0" w:color="auto"/>
            </w:tcBorders>
            <w:noWrap/>
            <w:vAlign w:val="bottom"/>
            <w:hideMark/>
          </w:tcPr>
          <w:p w14:paraId="4E8AF1A1"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200</w:t>
            </w:r>
          </w:p>
        </w:tc>
        <w:tc>
          <w:tcPr>
            <w:tcW w:w="1079" w:type="pct"/>
            <w:tcBorders>
              <w:top w:val="nil"/>
              <w:left w:val="single" w:sz="4" w:space="0" w:color="auto"/>
              <w:bottom w:val="nil"/>
              <w:right w:val="nil"/>
            </w:tcBorders>
            <w:vAlign w:val="bottom"/>
          </w:tcPr>
          <w:p w14:paraId="436480A9"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r w:rsidRPr="00830C04">
              <w:rPr>
                <w:rFonts w:ascii="Times New Roman" w:eastAsia="Times New Roman" w:hAnsi="Times New Roman" w:cs="Times New Roman"/>
                <w:color w:val="000000"/>
                <w:sz w:val="24"/>
                <w:szCs w:val="24"/>
              </w:rPr>
              <w:t>bc</w:t>
            </w:r>
          </w:p>
        </w:tc>
        <w:tc>
          <w:tcPr>
            <w:tcW w:w="1244" w:type="pct"/>
            <w:tcBorders>
              <w:top w:val="nil"/>
              <w:left w:val="nil"/>
              <w:bottom w:val="nil"/>
              <w:right w:val="nil"/>
            </w:tcBorders>
            <w:noWrap/>
            <w:vAlign w:val="bottom"/>
            <w:hideMark/>
          </w:tcPr>
          <w:p w14:paraId="01A89EB4"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830C04">
              <w:rPr>
                <w:rFonts w:ascii="Times New Roman" w:eastAsia="Times New Roman" w:hAnsi="Times New Roman" w:cs="Times New Roman"/>
                <w:color w:val="000000"/>
                <w:sz w:val="24"/>
                <w:szCs w:val="24"/>
              </w:rPr>
              <w:t>.7b</w:t>
            </w:r>
          </w:p>
        </w:tc>
        <w:tc>
          <w:tcPr>
            <w:tcW w:w="981" w:type="pct"/>
            <w:tcBorders>
              <w:top w:val="nil"/>
              <w:left w:val="nil"/>
              <w:bottom w:val="nil"/>
            </w:tcBorders>
            <w:noWrap/>
            <w:vAlign w:val="bottom"/>
            <w:hideMark/>
          </w:tcPr>
          <w:p w14:paraId="3CDD018F"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Pr="00830C04">
              <w:rPr>
                <w:rFonts w:ascii="Times New Roman" w:eastAsia="Times New Roman" w:hAnsi="Times New Roman" w:cs="Times New Roman"/>
                <w:color w:val="000000"/>
                <w:sz w:val="24"/>
                <w:szCs w:val="24"/>
              </w:rPr>
              <w:t>bc</w:t>
            </w:r>
          </w:p>
        </w:tc>
        <w:tc>
          <w:tcPr>
            <w:tcW w:w="857" w:type="pct"/>
            <w:tcBorders>
              <w:top w:val="nil"/>
              <w:bottom w:val="nil"/>
              <w:right w:val="nil"/>
            </w:tcBorders>
            <w:noWrap/>
            <w:vAlign w:val="bottom"/>
            <w:hideMark/>
          </w:tcPr>
          <w:p w14:paraId="05919E33"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13.1</w:t>
            </w:r>
            <w:r>
              <w:rPr>
                <w:rFonts w:ascii="Times New Roman" w:eastAsia="Times New Roman" w:hAnsi="Times New Roman" w:cs="Times New Roman"/>
                <w:b/>
                <w:bCs/>
                <w:color w:val="000000"/>
                <w:sz w:val="24"/>
                <w:szCs w:val="24"/>
              </w:rPr>
              <w:t xml:space="preserve"> </w:t>
            </w:r>
            <w:proofErr w:type="spellStart"/>
            <w:r w:rsidRPr="00830C04">
              <w:rPr>
                <w:rFonts w:ascii="Times New Roman" w:eastAsia="Times New Roman" w:hAnsi="Times New Roman" w:cs="Times New Roman"/>
                <w:b/>
                <w:bCs/>
                <w:color w:val="000000"/>
                <w:sz w:val="24"/>
                <w:szCs w:val="24"/>
              </w:rPr>
              <w:t>bc</w:t>
            </w:r>
            <w:proofErr w:type="spellEnd"/>
          </w:p>
        </w:tc>
      </w:tr>
      <w:tr w:rsidR="00F86CA7" w:rsidRPr="00830C04" w14:paraId="41C06E60" w14:textId="77777777" w:rsidTr="00A351F1">
        <w:trPr>
          <w:trHeight w:val="80"/>
        </w:trPr>
        <w:tc>
          <w:tcPr>
            <w:tcW w:w="839" w:type="pct"/>
            <w:tcBorders>
              <w:top w:val="nil"/>
              <w:left w:val="nil"/>
              <w:bottom w:val="nil"/>
              <w:right w:val="single" w:sz="4" w:space="0" w:color="auto"/>
            </w:tcBorders>
            <w:noWrap/>
            <w:vAlign w:val="bottom"/>
            <w:hideMark/>
          </w:tcPr>
          <w:p w14:paraId="3A117750"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400</w:t>
            </w:r>
          </w:p>
        </w:tc>
        <w:tc>
          <w:tcPr>
            <w:tcW w:w="1079" w:type="pct"/>
            <w:tcBorders>
              <w:top w:val="nil"/>
              <w:left w:val="single" w:sz="4" w:space="0" w:color="auto"/>
              <w:bottom w:val="nil"/>
              <w:right w:val="nil"/>
            </w:tcBorders>
            <w:vAlign w:val="bottom"/>
          </w:tcPr>
          <w:p w14:paraId="4B1AFAF9"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w:t>
            </w:r>
            <w:r w:rsidRPr="00830C04">
              <w:rPr>
                <w:rFonts w:ascii="Times New Roman" w:eastAsia="Times New Roman" w:hAnsi="Times New Roman" w:cs="Times New Roman"/>
                <w:color w:val="000000"/>
                <w:sz w:val="24"/>
                <w:szCs w:val="24"/>
              </w:rPr>
              <w:t>a</w:t>
            </w:r>
          </w:p>
        </w:tc>
        <w:tc>
          <w:tcPr>
            <w:tcW w:w="1244" w:type="pct"/>
            <w:tcBorders>
              <w:top w:val="nil"/>
              <w:left w:val="nil"/>
              <w:bottom w:val="nil"/>
              <w:right w:val="nil"/>
            </w:tcBorders>
            <w:noWrap/>
            <w:vAlign w:val="bottom"/>
            <w:hideMark/>
          </w:tcPr>
          <w:p w14:paraId="651B0429"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830C04">
              <w:rPr>
                <w:rFonts w:ascii="Times New Roman" w:eastAsia="Times New Roman" w:hAnsi="Times New Roman" w:cs="Times New Roman"/>
                <w:color w:val="000000"/>
                <w:sz w:val="24"/>
                <w:szCs w:val="24"/>
              </w:rPr>
              <w:t>bc</w:t>
            </w:r>
          </w:p>
        </w:tc>
        <w:tc>
          <w:tcPr>
            <w:tcW w:w="981" w:type="pct"/>
            <w:tcBorders>
              <w:top w:val="nil"/>
              <w:left w:val="nil"/>
              <w:bottom w:val="nil"/>
            </w:tcBorders>
            <w:noWrap/>
            <w:vAlign w:val="bottom"/>
            <w:hideMark/>
          </w:tcPr>
          <w:p w14:paraId="587B93B3"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12.0bc</w:t>
            </w:r>
          </w:p>
        </w:tc>
        <w:tc>
          <w:tcPr>
            <w:tcW w:w="857" w:type="pct"/>
            <w:tcBorders>
              <w:top w:val="nil"/>
              <w:bottom w:val="nil"/>
              <w:right w:val="nil"/>
            </w:tcBorders>
            <w:noWrap/>
            <w:vAlign w:val="bottom"/>
            <w:hideMark/>
          </w:tcPr>
          <w:p w14:paraId="17DE2F11"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14.2</w:t>
            </w:r>
            <w:r>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b</w:t>
            </w:r>
          </w:p>
        </w:tc>
      </w:tr>
      <w:tr w:rsidR="00F86CA7" w:rsidRPr="00830C04" w14:paraId="438383B4" w14:textId="77777777" w:rsidTr="00A351F1">
        <w:trPr>
          <w:trHeight w:val="80"/>
        </w:trPr>
        <w:tc>
          <w:tcPr>
            <w:tcW w:w="839" w:type="pct"/>
            <w:tcBorders>
              <w:top w:val="nil"/>
              <w:left w:val="nil"/>
              <w:bottom w:val="single" w:sz="4" w:space="0" w:color="auto"/>
              <w:right w:val="single" w:sz="4" w:space="0" w:color="auto"/>
            </w:tcBorders>
            <w:noWrap/>
            <w:vAlign w:val="bottom"/>
            <w:hideMark/>
          </w:tcPr>
          <w:p w14:paraId="0E57327E"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600</w:t>
            </w:r>
          </w:p>
        </w:tc>
        <w:tc>
          <w:tcPr>
            <w:tcW w:w="1079" w:type="pct"/>
            <w:tcBorders>
              <w:top w:val="nil"/>
              <w:left w:val="single" w:sz="4" w:space="0" w:color="auto"/>
              <w:bottom w:val="single" w:sz="4" w:space="0" w:color="auto"/>
              <w:right w:val="nil"/>
            </w:tcBorders>
            <w:vAlign w:val="bottom"/>
          </w:tcPr>
          <w:p w14:paraId="4238C88A"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830C04">
              <w:rPr>
                <w:rFonts w:ascii="Times New Roman" w:eastAsia="Times New Roman" w:hAnsi="Times New Roman" w:cs="Times New Roman"/>
                <w:color w:val="000000"/>
                <w:sz w:val="24"/>
                <w:szCs w:val="24"/>
              </w:rPr>
              <w:t>.3a</w:t>
            </w:r>
          </w:p>
        </w:tc>
        <w:tc>
          <w:tcPr>
            <w:tcW w:w="1244" w:type="pct"/>
            <w:tcBorders>
              <w:top w:val="nil"/>
              <w:left w:val="nil"/>
              <w:bottom w:val="single" w:sz="4" w:space="0" w:color="auto"/>
              <w:right w:val="nil"/>
            </w:tcBorders>
            <w:noWrap/>
            <w:vAlign w:val="bottom"/>
            <w:hideMark/>
          </w:tcPr>
          <w:p w14:paraId="17723BE3"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830C04">
              <w:rPr>
                <w:rFonts w:ascii="Times New Roman" w:eastAsia="Times New Roman" w:hAnsi="Times New Roman" w:cs="Times New Roman"/>
                <w:color w:val="000000"/>
                <w:sz w:val="24"/>
                <w:szCs w:val="24"/>
              </w:rPr>
              <w:t>.3a</w:t>
            </w:r>
          </w:p>
        </w:tc>
        <w:tc>
          <w:tcPr>
            <w:tcW w:w="981" w:type="pct"/>
            <w:tcBorders>
              <w:top w:val="nil"/>
              <w:left w:val="nil"/>
              <w:bottom w:val="single" w:sz="4" w:space="0" w:color="auto"/>
            </w:tcBorders>
            <w:noWrap/>
            <w:vAlign w:val="bottom"/>
            <w:hideMark/>
          </w:tcPr>
          <w:p w14:paraId="14704092" w14:textId="77777777" w:rsidR="00F86CA7" w:rsidRPr="00830C04" w:rsidRDefault="00F86CA7" w:rsidP="005813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3a</w:t>
            </w:r>
          </w:p>
        </w:tc>
        <w:tc>
          <w:tcPr>
            <w:tcW w:w="857" w:type="pct"/>
            <w:tcBorders>
              <w:top w:val="nil"/>
              <w:bottom w:val="single" w:sz="4" w:space="0" w:color="auto"/>
              <w:right w:val="nil"/>
            </w:tcBorders>
            <w:noWrap/>
            <w:vAlign w:val="bottom"/>
            <w:hideMark/>
          </w:tcPr>
          <w:p w14:paraId="3169D0FF" w14:textId="77777777" w:rsidR="00F86CA7" w:rsidRPr="00830C04" w:rsidRDefault="00F86CA7" w:rsidP="00581345">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16.7 </w:t>
            </w:r>
            <w:r w:rsidRPr="00830C04">
              <w:rPr>
                <w:rFonts w:ascii="Times New Roman" w:eastAsia="Times New Roman" w:hAnsi="Times New Roman" w:cs="Times New Roman"/>
                <w:b/>
                <w:bCs/>
                <w:color w:val="000000"/>
                <w:sz w:val="24"/>
                <w:szCs w:val="24"/>
              </w:rPr>
              <w:t>a</w:t>
            </w:r>
          </w:p>
        </w:tc>
      </w:tr>
      <w:tr w:rsidR="00F86CA7" w:rsidRPr="00830C04" w14:paraId="2E529900" w14:textId="77777777" w:rsidTr="00A351F1">
        <w:trPr>
          <w:trHeight w:val="70"/>
        </w:trPr>
        <w:tc>
          <w:tcPr>
            <w:tcW w:w="839" w:type="pct"/>
            <w:tcBorders>
              <w:left w:val="nil"/>
              <w:right w:val="nil"/>
            </w:tcBorders>
            <w:noWrap/>
            <w:vAlign w:val="bottom"/>
            <w:hideMark/>
          </w:tcPr>
          <w:p w14:paraId="27606BA8" w14:textId="77777777" w:rsidR="00F86CA7" w:rsidRPr="00D0790B" w:rsidRDefault="00F86CA7" w:rsidP="00581345">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D0790B">
              <w:rPr>
                <w:rFonts w:ascii="Times New Roman" w:eastAsia="Times New Roman" w:hAnsi="Times New Roman" w:cs="Times New Roman"/>
                <w:b/>
                <w:color w:val="000000"/>
                <w:sz w:val="24"/>
                <w:szCs w:val="24"/>
              </w:rPr>
              <w:t>Mean</w:t>
            </w:r>
          </w:p>
        </w:tc>
        <w:tc>
          <w:tcPr>
            <w:tcW w:w="1079" w:type="pct"/>
            <w:tcBorders>
              <w:left w:val="nil"/>
              <w:right w:val="nil"/>
            </w:tcBorders>
            <w:vAlign w:val="bottom"/>
          </w:tcPr>
          <w:p w14:paraId="390EC8A6"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15.</w:t>
            </w:r>
            <w:r>
              <w:rPr>
                <w:rFonts w:ascii="Times New Roman" w:eastAsia="Times New Roman" w:hAnsi="Times New Roman" w:cs="Times New Roman"/>
                <w:b/>
                <w:bCs/>
                <w:color w:val="000000"/>
                <w:sz w:val="24"/>
                <w:szCs w:val="24"/>
              </w:rPr>
              <w:t xml:space="preserve">3 </w:t>
            </w:r>
          </w:p>
        </w:tc>
        <w:tc>
          <w:tcPr>
            <w:tcW w:w="1244" w:type="pct"/>
            <w:tcBorders>
              <w:left w:val="nil"/>
              <w:right w:val="nil"/>
            </w:tcBorders>
            <w:noWrap/>
            <w:vAlign w:val="bottom"/>
            <w:hideMark/>
          </w:tcPr>
          <w:p w14:paraId="07346020" w14:textId="77777777" w:rsidR="00F86CA7" w:rsidRPr="00830C04" w:rsidRDefault="00F86CA7" w:rsidP="00581345">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4.1 </w:t>
            </w:r>
          </w:p>
        </w:tc>
        <w:tc>
          <w:tcPr>
            <w:tcW w:w="981" w:type="pct"/>
            <w:tcBorders>
              <w:left w:val="nil"/>
              <w:right w:val="nil"/>
            </w:tcBorders>
            <w:noWrap/>
            <w:vAlign w:val="bottom"/>
            <w:hideMark/>
          </w:tcPr>
          <w:p w14:paraId="7F585A9A" w14:textId="77777777" w:rsidR="00F86CA7" w:rsidRPr="00830C04" w:rsidRDefault="00F86CA7" w:rsidP="00581345">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12.9 </w:t>
            </w:r>
          </w:p>
        </w:tc>
        <w:tc>
          <w:tcPr>
            <w:tcW w:w="857" w:type="pct"/>
            <w:tcBorders>
              <w:left w:val="nil"/>
              <w:right w:val="nil"/>
            </w:tcBorders>
            <w:noWrap/>
            <w:vAlign w:val="bottom"/>
            <w:hideMark/>
          </w:tcPr>
          <w:p w14:paraId="7B98C1E0" w14:textId="77777777" w:rsidR="00F86CA7" w:rsidRPr="00830C04" w:rsidRDefault="00F86CA7" w:rsidP="00581345">
            <w:pPr>
              <w:jc w:val="center"/>
              <w:rPr>
                <w:rFonts w:ascii="Times New Roman" w:eastAsia="Times New Roman" w:hAnsi="Times New Roman" w:cs="Times New Roman"/>
                <w:color w:val="000000"/>
                <w:sz w:val="24"/>
                <w:szCs w:val="24"/>
              </w:rPr>
            </w:pPr>
          </w:p>
        </w:tc>
      </w:tr>
    </w:tbl>
    <w:p w14:paraId="31C45AC2" w14:textId="77777777" w:rsidR="00F86CA7" w:rsidRDefault="00F86CA7" w:rsidP="00F86CA7">
      <w:pPr>
        <w:spacing w:line="276" w:lineRule="auto"/>
        <w:rPr>
          <w:rFonts w:ascii="Times New Roman" w:hAnsi="Times New Roman" w:cs="Times New Roman"/>
        </w:rPr>
      </w:pPr>
      <w:r>
        <w:rPr>
          <w:rFonts w:ascii="Times New Roman" w:hAnsi="Times New Roman" w:cs="Times New Roman"/>
        </w:rPr>
        <w:t xml:space="preserve">         </w:t>
      </w:r>
      <w:r w:rsidRPr="00F25B76">
        <w:rPr>
          <w:rFonts w:ascii="Times New Roman" w:hAnsi="Times New Roman" w:cs="Times New Roman"/>
        </w:rPr>
        <w:t>Mean value in a single column or row followed by different letters are signifi</w:t>
      </w:r>
      <w:r>
        <w:rPr>
          <w:rFonts w:ascii="Times New Roman" w:hAnsi="Times New Roman" w:cs="Times New Roman"/>
        </w:rPr>
        <w:t xml:space="preserve">cantly different at </w:t>
      </w:r>
    </w:p>
    <w:p w14:paraId="54DAA270" w14:textId="77777777" w:rsidR="00F86CA7" w:rsidRPr="00F25B76" w:rsidRDefault="00F86CA7" w:rsidP="00F86CA7">
      <w:pPr>
        <w:spacing w:line="276" w:lineRule="auto"/>
        <w:rPr>
          <w:rFonts w:ascii="Times New Roman" w:hAnsi="Times New Roman" w:cs="Times New Roman"/>
        </w:rPr>
      </w:pPr>
      <w:r>
        <w:rPr>
          <w:rFonts w:ascii="Times New Roman" w:hAnsi="Times New Roman" w:cs="Times New Roman"/>
        </w:rPr>
        <w:t xml:space="preserve">         0.05    LSD</w:t>
      </w:r>
      <w:r w:rsidRPr="00F25B76">
        <w:rPr>
          <w:rFonts w:ascii="Times New Roman" w:hAnsi="Times New Roman" w:cs="Times New Roman"/>
        </w:rPr>
        <w:t xml:space="preserve">                   </w:t>
      </w:r>
      <w:r>
        <w:rPr>
          <w:rFonts w:ascii="Times New Roman" w:hAnsi="Times New Roman" w:cs="Times New Roman"/>
        </w:rPr>
        <w:t xml:space="preserve">                                                                        </w:t>
      </w:r>
    </w:p>
    <w:p w14:paraId="629673FC" w14:textId="77777777" w:rsidR="00F86CA7" w:rsidRPr="00F25B76" w:rsidRDefault="00F86CA7" w:rsidP="00F86CA7">
      <w:pPr>
        <w:spacing w:line="276" w:lineRule="auto"/>
        <w:rPr>
          <w:rFonts w:ascii="Times New Roman" w:hAnsi="Times New Roman" w:cs="Times New Roman"/>
        </w:rPr>
      </w:pPr>
      <w:r>
        <w:rPr>
          <w:rFonts w:ascii="Times New Roman" w:hAnsi="Times New Roman" w:cs="Times New Roman"/>
        </w:rPr>
        <w:t xml:space="preserve">         </w:t>
      </w:r>
      <w:r w:rsidRPr="00F25B76">
        <w:rPr>
          <w:rFonts w:ascii="Times New Roman" w:hAnsi="Times New Roman" w:cs="Times New Roman"/>
        </w:rPr>
        <w:t xml:space="preserve">LSD value at 5% for </w:t>
      </w:r>
      <w:proofErr w:type="spellStart"/>
      <w:r>
        <w:rPr>
          <w:rFonts w:ascii="Times New Roman" w:hAnsi="Times New Roman" w:cs="Times New Roman"/>
        </w:rPr>
        <w:t>Humic</w:t>
      </w:r>
      <w:proofErr w:type="spellEnd"/>
      <w:r>
        <w:rPr>
          <w:rFonts w:ascii="Times New Roman" w:hAnsi="Times New Roman" w:cs="Times New Roman"/>
        </w:rPr>
        <w:t xml:space="preserve"> </w:t>
      </w:r>
      <w:r w:rsidRPr="00F25B76">
        <w:rPr>
          <w:rFonts w:ascii="Times New Roman" w:hAnsi="Times New Roman" w:cs="Times New Roman"/>
        </w:rPr>
        <w:t>Acid (HA)   = 0.45</w:t>
      </w:r>
    </w:p>
    <w:p w14:paraId="40EC6775" w14:textId="77777777" w:rsidR="00F86CA7" w:rsidRPr="00F25B76" w:rsidRDefault="00F86CA7" w:rsidP="00F86CA7">
      <w:pPr>
        <w:spacing w:line="276" w:lineRule="auto"/>
        <w:rPr>
          <w:rFonts w:ascii="Times New Roman" w:hAnsi="Times New Roman" w:cs="Times New Roman"/>
        </w:rPr>
      </w:pPr>
      <w:r>
        <w:rPr>
          <w:rFonts w:ascii="Times New Roman" w:hAnsi="Times New Roman" w:cs="Times New Roman"/>
        </w:rPr>
        <w:t xml:space="preserve">         </w:t>
      </w:r>
      <w:r w:rsidRPr="00F25B76">
        <w:rPr>
          <w:rFonts w:ascii="Times New Roman" w:hAnsi="Times New Roman" w:cs="Times New Roman"/>
        </w:rPr>
        <w:t>LSD value at 5% for Percent shade (</w:t>
      </w:r>
      <w:proofErr w:type="gramStart"/>
      <w:r w:rsidRPr="00F25B76">
        <w:rPr>
          <w:rFonts w:ascii="Times New Roman" w:hAnsi="Times New Roman" w:cs="Times New Roman"/>
        </w:rPr>
        <w:t>PS)  =</w:t>
      </w:r>
      <w:proofErr w:type="gramEnd"/>
      <w:r w:rsidRPr="00F25B76">
        <w:rPr>
          <w:rFonts w:ascii="Times New Roman" w:hAnsi="Times New Roman" w:cs="Times New Roman"/>
        </w:rPr>
        <w:t xml:space="preserve"> NS</w:t>
      </w:r>
    </w:p>
    <w:p w14:paraId="249F17F9" w14:textId="47EB1A66" w:rsidR="00790437" w:rsidRDefault="00F86CA7" w:rsidP="00790437">
      <w:pPr>
        <w:spacing w:line="276" w:lineRule="auto"/>
        <w:rPr>
          <w:rFonts w:ascii="Times New Roman" w:hAnsi="Times New Roman" w:cs="Times New Roman"/>
        </w:rPr>
      </w:pPr>
      <w:r>
        <w:rPr>
          <w:rFonts w:ascii="Times New Roman" w:hAnsi="Times New Roman" w:cs="Times New Roman"/>
        </w:rPr>
        <w:t xml:space="preserve">         </w:t>
      </w:r>
      <w:r w:rsidRPr="00F25B76">
        <w:rPr>
          <w:rFonts w:ascii="Times New Roman" w:hAnsi="Times New Roman" w:cs="Times New Roman"/>
        </w:rPr>
        <w:t>LSD value at 5 % for PS×HA                   = 1.34</w:t>
      </w:r>
    </w:p>
    <w:p w14:paraId="21609F9C" w14:textId="77777777" w:rsidR="00790437" w:rsidRPr="00790437" w:rsidRDefault="00790437" w:rsidP="00790437">
      <w:pPr>
        <w:spacing w:line="276" w:lineRule="auto"/>
        <w:rPr>
          <w:rFonts w:ascii="Times New Roman" w:hAnsi="Times New Roman" w:cs="Times New Roman"/>
        </w:rPr>
      </w:pPr>
    </w:p>
    <w:p w14:paraId="563B0C3F" w14:textId="28501E17" w:rsidR="00F86CA7" w:rsidRDefault="00F86CA7" w:rsidP="00F86CA7">
      <w:pPr>
        <w:spacing w:after="240"/>
        <w:ind w:left="1440" w:hanging="14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4.3a</w:t>
      </w:r>
      <w:r>
        <w:rPr>
          <w:rFonts w:ascii="Times New Roman" w:hAnsi="Times New Roman" w:cs="Times New Roman"/>
          <w:b/>
          <w:bCs/>
          <w:color w:val="000000"/>
          <w:sz w:val="24"/>
          <w:szCs w:val="24"/>
        </w:rPr>
        <w:tab/>
      </w:r>
      <w:r w:rsidRPr="00BF45BA">
        <w:rPr>
          <w:rFonts w:ascii="Times New Roman" w:hAnsi="Times New Roman" w:cs="Times New Roman"/>
          <w:b/>
          <w:bCs/>
          <w:color w:val="000000"/>
          <w:sz w:val="24"/>
          <w:szCs w:val="24"/>
        </w:rPr>
        <w:t xml:space="preserve">Analysis of variance for number of leaves per plant </w:t>
      </w:r>
      <w:r w:rsidRPr="00BF45BA">
        <w:rPr>
          <w:rFonts w:ascii="Times New Roman" w:hAnsi="Times New Roman" w:cs="Times New Roman"/>
          <w:b/>
          <w:sz w:val="24"/>
          <w:szCs w:val="24"/>
        </w:rPr>
        <w:t xml:space="preserve">of </w:t>
      </w:r>
      <w:r w:rsidRPr="00BF45BA">
        <w:rPr>
          <w:rFonts w:ascii="Times New Roman" w:hAnsi="Times New Roman" w:cs="Times New Roman"/>
          <w:b/>
          <w:bCs/>
          <w:color w:val="000000"/>
          <w:sz w:val="24"/>
          <w:szCs w:val="24"/>
        </w:rPr>
        <w:t xml:space="preserve">gladiolus as affected by percent </w:t>
      </w:r>
      <w:r>
        <w:rPr>
          <w:rFonts w:ascii="Times New Roman" w:hAnsi="Times New Roman" w:cs="Times New Roman"/>
          <w:b/>
          <w:bCs/>
          <w:color w:val="000000"/>
          <w:sz w:val="24"/>
          <w:szCs w:val="24"/>
        </w:rPr>
        <w:t xml:space="preserve">shade and </w:t>
      </w:r>
      <w:proofErr w:type="spellStart"/>
      <w:r>
        <w:rPr>
          <w:rFonts w:ascii="Times New Roman" w:hAnsi="Times New Roman" w:cs="Times New Roman"/>
          <w:b/>
          <w:bCs/>
          <w:color w:val="000000"/>
          <w:sz w:val="24"/>
          <w:szCs w:val="24"/>
        </w:rPr>
        <w:t>Humic</w:t>
      </w:r>
      <w:proofErr w:type="spellEnd"/>
      <w:r>
        <w:rPr>
          <w:rFonts w:ascii="Times New Roman" w:hAnsi="Times New Roman" w:cs="Times New Roman"/>
          <w:b/>
          <w:bCs/>
          <w:color w:val="000000"/>
          <w:sz w:val="24"/>
          <w:szCs w:val="24"/>
        </w:rPr>
        <w:t xml:space="preserve"> acid</w:t>
      </w:r>
    </w:p>
    <w:tbl>
      <w:tblPr>
        <w:tblW w:w="8762" w:type="dxa"/>
        <w:tblInd w:w="648" w:type="dxa"/>
        <w:tblBorders>
          <w:top w:val="single" w:sz="4" w:space="0" w:color="auto"/>
          <w:bottom w:val="single" w:sz="4" w:space="0" w:color="auto"/>
        </w:tblBorders>
        <w:tblLook w:val="04A0" w:firstRow="1" w:lastRow="0" w:firstColumn="1" w:lastColumn="0" w:noHBand="0" w:noVBand="1"/>
      </w:tblPr>
      <w:tblGrid>
        <w:gridCol w:w="1178"/>
        <w:gridCol w:w="1363"/>
        <w:gridCol w:w="1683"/>
        <w:gridCol w:w="1683"/>
        <w:gridCol w:w="1524"/>
        <w:gridCol w:w="1331"/>
      </w:tblGrid>
      <w:tr w:rsidR="00F86CA7" w:rsidRPr="00E27866" w14:paraId="161EF03F" w14:textId="77777777" w:rsidTr="00581345">
        <w:trPr>
          <w:trHeight w:val="70"/>
        </w:trPr>
        <w:tc>
          <w:tcPr>
            <w:tcW w:w="1178" w:type="dxa"/>
            <w:tcBorders>
              <w:top w:val="single" w:sz="4" w:space="0" w:color="auto"/>
              <w:bottom w:val="single" w:sz="4" w:space="0" w:color="auto"/>
            </w:tcBorders>
            <w:shd w:val="clear" w:color="auto" w:fill="auto"/>
            <w:noWrap/>
            <w:vAlign w:val="bottom"/>
            <w:hideMark/>
          </w:tcPr>
          <w:p w14:paraId="3251A860" w14:textId="77777777" w:rsidR="00F86CA7" w:rsidRPr="00E27866" w:rsidRDefault="00F86CA7" w:rsidP="0058134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SOV</w:t>
            </w:r>
          </w:p>
        </w:tc>
        <w:tc>
          <w:tcPr>
            <w:tcW w:w="1363" w:type="dxa"/>
            <w:tcBorders>
              <w:top w:val="single" w:sz="4" w:space="0" w:color="auto"/>
              <w:bottom w:val="single" w:sz="4" w:space="0" w:color="auto"/>
            </w:tcBorders>
            <w:shd w:val="clear" w:color="auto" w:fill="auto"/>
            <w:noWrap/>
            <w:vAlign w:val="bottom"/>
            <w:hideMark/>
          </w:tcPr>
          <w:p w14:paraId="01B53C67" w14:textId="77777777" w:rsidR="00F86CA7" w:rsidRPr="00E27866" w:rsidRDefault="00F86CA7" w:rsidP="00581345">
            <w:pPr>
              <w:rPr>
                <w:rFonts w:ascii="Times New Roman" w:eastAsia="Times New Roman" w:hAnsi="Times New Roman" w:cs="Times New Roman"/>
                <w:b/>
                <w:color w:val="000000"/>
                <w:sz w:val="24"/>
                <w:szCs w:val="24"/>
              </w:rPr>
            </w:pPr>
            <w:r w:rsidRPr="008479F0">
              <w:rPr>
                <w:rFonts w:ascii="Times New Roman" w:eastAsia="Times New Roman" w:hAnsi="Times New Roman" w:cs="Times New Roman"/>
                <w:b/>
                <w:color w:val="000000"/>
                <w:sz w:val="24"/>
                <w:szCs w:val="24"/>
              </w:rPr>
              <w:t>D</w:t>
            </w:r>
            <w:r w:rsidRPr="00E27866">
              <w:rPr>
                <w:rFonts w:ascii="Times New Roman" w:eastAsia="Times New Roman" w:hAnsi="Times New Roman" w:cs="Times New Roman"/>
                <w:b/>
                <w:color w:val="000000"/>
                <w:sz w:val="24"/>
                <w:szCs w:val="24"/>
              </w:rPr>
              <w:t>.</w:t>
            </w:r>
            <w:r w:rsidRPr="008479F0">
              <w:rPr>
                <w:rFonts w:ascii="Times New Roman" w:eastAsia="Times New Roman" w:hAnsi="Times New Roman" w:cs="Times New Roman"/>
                <w:b/>
                <w:color w:val="000000"/>
                <w:sz w:val="24"/>
                <w:szCs w:val="24"/>
              </w:rPr>
              <w:t>F</w:t>
            </w:r>
          </w:p>
        </w:tc>
        <w:tc>
          <w:tcPr>
            <w:tcW w:w="1683" w:type="dxa"/>
            <w:tcBorders>
              <w:top w:val="single" w:sz="4" w:space="0" w:color="auto"/>
              <w:bottom w:val="single" w:sz="4" w:space="0" w:color="auto"/>
            </w:tcBorders>
            <w:shd w:val="clear" w:color="auto" w:fill="auto"/>
            <w:noWrap/>
            <w:vAlign w:val="bottom"/>
            <w:hideMark/>
          </w:tcPr>
          <w:p w14:paraId="20DAE082" w14:textId="77777777" w:rsidR="00F86CA7" w:rsidRPr="00E27866" w:rsidRDefault="00F86CA7" w:rsidP="00581345">
            <w:pPr>
              <w:rPr>
                <w:rFonts w:ascii="Times New Roman" w:eastAsia="Times New Roman" w:hAnsi="Times New Roman" w:cs="Times New Roman"/>
                <w:b/>
                <w:color w:val="000000"/>
                <w:sz w:val="24"/>
                <w:szCs w:val="24"/>
              </w:rPr>
            </w:pPr>
            <w:r w:rsidRPr="008479F0">
              <w:rPr>
                <w:rFonts w:ascii="Times New Roman" w:eastAsia="Times New Roman" w:hAnsi="Times New Roman" w:cs="Times New Roman"/>
                <w:b/>
                <w:color w:val="000000"/>
                <w:sz w:val="24"/>
                <w:szCs w:val="24"/>
              </w:rPr>
              <w:t>SS</w:t>
            </w:r>
          </w:p>
        </w:tc>
        <w:tc>
          <w:tcPr>
            <w:tcW w:w="1683" w:type="dxa"/>
            <w:tcBorders>
              <w:top w:val="single" w:sz="4" w:space="0" w:color="auto"/>
              <w:bottom w:val="single" w:sz="4" w:space="0" w:color="auto"/>
            </w:tcBorders>
            <w:shd w:val="clear" w:color="auto" w:fill="auto"/>
            <w:noWrap/>
            <w:vAlign w:val="bottom"/>
            <w:hideMark/>
          </w:tcPr>
          <w:p w14:paraId="07E3B1B3" w14:textId="77777777" w:rsidR="00F86CA7" w:rsidRPr="00E27866" w:rsidRDefault="00F86CA7" w:rsidP="00581345">
            <w:pPr>
              <w:rPr>
                <w:rFonts w:ascii="Times New Roman" w:eastAsia="Times New Roman" w:hAnsi="Times New Roman" w:cs="Times New Roman"/>
                <w:b/>
                <w:color w:val="000000"/>
                <w:sz w:val="24"/>
                <w:szCs w:val="24"/>
              </w:rPr>
            </w:pPr>
            <w:r w:rsidRPr="008479F0">
              <w:rPr>
                <w:rFonts w:ascii="Times New Roman" w:eastAsia="Times New Roman" w:hAnsi="Times New Roman" w:cs="Times New Roman"/>
                <w:b/>
                <w:color w:val="000000"/>
                <w:sz w:val="24"/>
                <w:szCs w:val="24"/>
              </w:rPr>
              <w:t>M.S</w:t>
            </w:r>
          </w:p>
        </w:tc>
        <w:tc>
          <w:tcPr>
            <w:tcW w:w="1524" w:type="dxa"/>
            <w:tcBorders>
              <w:top w:val="single" w:sz="4" w:space="0" w:color="auto"/>
              <w:bottom w:val="single" w:sz="4" w:space="0" w:color="auto"/>
            </w:tcBorders>
            <w:shd w:val="clear" w:color="auto" w:fill="auto"/>
            <w:noWrap/>
            <w:vAlign w:val="bottom"/>
            <w:hideMark/>
          </w:tcPr>
          <w:p w14:paraId="4524DBAC" w14:textId="77777777" w:rsidR="00F86CA7" w:rsidRPr="00E27866" w:rsidRDefault="00F86CA7" w:rsidP="00581345">
            <w:pPr>
              <w:rPr>
                <w:rFonts w:ascii="Times New Roman" w:eastAsia="Times New Roman" w:hAnsi="Times New Roman" w:cs="Times New Roman"/>
                <w:b/>
                <w:color w:val="000000"/>
                <w:sz w:val="24"/>
                <w:szCs w:val="24"/>
              </w:rPr>
            </w:pPr>
            <w:r w:rsidRPr="00E27866">
              <w:rPr>
                <w:rFonts w:ascii="Times New Roman" w:eastAsia="Times New Roman" w:hAnsi="Times New Roman" w:cs="Times New Roman"/>
                <w:b/>
                <w:color w:val="000000"/>
                <w:sz w:val="24"/>
                <w:szCs w:val="24"/>
              </w:rPr>
              <w:t>F-value</w:t>
            </w:r>
          </w:p>
        </w:tc>
        <w:tc>
          <w:tcPr>
            <w:tcW w:w="1331" w:type="dxa"/>
            <w:tcBorders>
              <w:top w:val="single" w:sz="4" w:space="0" w:color="auto"/>
              <w:bottom w:val="single" w:sz="4" w:space="0" w:color="auto"/>
            </w:tcBorders>
            <w:shd w:val="clear" w:color="auto" w:fill="auto"/>
            <w:noWrap/>
            <w:vAlign w:val="bottom"/>
            <w:hideMark/>
          </w:tcPr>
          <w:p w14:paraId="320C1F71" w14:textId="77777777" w:rsidR="00F86CA7" w:rsidRPr="00E27866" w:rsidRDefault="00F86CA7" w:rsidP="00581345">
            <w:pPr>
              <w:rPr>
                <w:rFonts w:ascii="Times New Roman" w:eastAsia="Times New Roman" w:hAnsi="Times New Roman" w:cs="Times New Roman"/>
                <w:b/>
                <w:color w:val="000000"/>
                <w:sz w:val="24"/>
                <w:szCs w:val="24"/>
              </w:rPr>
            </w:pPr>
            <w:r w:rsidRPr="00E27866">
              <w:rPr>
                <w:rFonts w:ascii="Times New Roman" w:eastAsia="Times New Roman" w:hAnsi="Times New Roman" w:cs="Times New Roman"/>
                <w:b/>
                <w:color w:val="000000"/>
                <w:sz w:val="24"/>
                <w:szCs w:val="24"/>
              </w:rPr>
              <w:t>P</w:t>
            </w:r>
          </w:p>
        </w:tc>
      </w:tr>
      <w:tr w:rsidR="00F86CA7" w:rsidRPr="00E27866" w14:paraId="06E1526F" w14:textId="77777777" w:rsidTr="00581345">
        <w:trPr>
          <w:trHeight w:val="70"/>
        </w:trPr>
        <w:tc>
          <w:tcPr>
            <w:tcW w:w="1178" w:type="dxa"/>
            <w:tcBorders>
              <w:top w:val="single" w:sz="4" w:space="0" w:color="auto"/>
            </w:tcBorders>
            <w:shd w:val="clear" w:color="auto" w:fill="auto"/>
            <w:noWrap/>
            <w:vAlign w:val="bottom"/>
            <w:hideMark/>
          </w:tcPr>
          <w:p w14:paraId="3BF34B39" w14:textId="77777777" w:rsidR="00F86CA7" w:rsidRPr="00E27866" w:rsidRDefault="00F86CA7" w:rsidP="00581345">
            <w:pPr>
              <w:rPr>
                <w:rFonts w:ascii="Times New Roman" w:eastAsia="Times New Roman" w:hAnsi="Times New Roman" w:cs="Times New Roman"/>
                <w:b/>
                <w:color w:val="000000"/>
                <w:sz w:val="24"/>
                <w:szCs w:val="24"/>
              </w:rPr>
            </w:pPr>
            <w:r w:rsidRPr="00E27866">
              <w:rPr>
                <w:rFonts w:ascii="Times New Roman" w:eastAsia="Times New Roman" w:hAnsi="Times New Roman" w:cs="Times New Roman"/>
                <w:b/>
                <w:color w:val="000000"/>
                <w:sz w:val="24"/>
                <w:szCs w:val="24"/>
              </w:rPr>
              <w:t>Rep</w:t>
            </w:r>
          </w:p>
        </w:tc>
        <w:tc>
          <w:tcPr>
            <w:tcW w:w="1363" w:type="dxa"/>
            <w:tcBorders>
              <w:top w:val="single" w:sz="4" w:space="0" w:color="auto"/>
            </w:tcBorders>
            <w:shd w:val="clear" w:color="auto" w:fill="auto"/>
            <w:noWrap/>
            <w:vAlign w:val="bottom"/>
            <w:hideMark/>
          </w:tcPr>
          <w:p w14:paraId="7F99953B"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2</w:t>
            </w:r>
          </w:p>
        </w:tc>
        <w:tc>
          <w:tcPr>
            <w:tcW w:w="1683" w:type="dxa"/>
            <w:tcBorders>
              <w:top w:val="single" w:sz="4" w:space="0" w:color="auto"/>
            </w:tcBorders>
            <w:shd w:val="clear" w:color="auto" w:fill="auto"/>
            <w:noWrap/>
            <w:vAlign w:val="bottom"/>
            <w:hideMark/>
          </w:tcPr>
          <w:p w14:paraId="41FEFC3C"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0.5</w:t>
            </w:r>
          </w:p>
        </w:tc>
        <w:tc>
          <w:tcPr>
            <w:tcW w:w="1683" w:type="dxa"/>
            <w:tcBorders>
              <w:top w:val="single" w:sz="4" w:space="0" w:color="auto"/>
            </w:tcBorders>
            <w:shd w:val="clear" w:color="auto" w:fill="auto"/>
            <w:noWrap/>
            <w:vAlign w:val="bottom"/>
            <w:hideMark/>
          </w:tcPr>
          <w:p w14:paraId="6E1F50C0"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0.25</w:t>
            </w:r>
          </w:p>
        </w:tc>
        <w:tc>
          <w:tcPr>
            <w:tcW w:w="1524" w:type="dxa"/>
            <w:tcBorders>
              <w:top w:val="single" w:sz="4" w:space="0" w:color="auto"/>
            </w:tcBorders>
            <w:shd w:val="clear" w:color="auto" w:fill="auto"/>
            <w:noWrap/>
            <w:vAlign w:val="bottom"/>
            <w:hideMark/>
          </w:tcPr>
          <w:p w14:paraId="4269D67A"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0.11</w:t>
            </w:r>
          </w:p>
        </w:tc>
        <w:tc>
          <w:tcPr>
            <w:tcW w:w="1331" w:type="dxa"/>
            <w:tcBorders>
              <w:top w:val="single" w:sz="4" w:space="0" w:color="auto"/>
            </w:tcBorders>
            <w:shd w:val="clear" w:color="auto" w:fill="auto"/>
            <w:noWrap/>
            <w:vAlign w:val="bottom"/>
            <w:hideMark/>
          </w:tcPr>
          <w:p w14:paraId="7155E28E"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0.89</w:t>
            </w:r>
          </w:p>
        </w:tc>
      </w:tr>
      <w:tr w:rsidR="00F86CA7" w:rsidRPr="00E27866" w14:paraId="1136900D" w14:textId="77777777" w:rsidTr="00581345">
        <w:trPr>
          <w:trHeight w:val="80"/>
        </w:trPr>
        <w:tc>
          <w:tcPr>
            <w:tcW w:w="1178" w:type="dxa"/>
            <w:shd w:val="clear" w:color="auto" w:fill="auto"/>
            <w:noWrap/>
            <w:vAlign w:val="bottom"/>
            <w:hideMark/>
          </w:tcPr>
          <w:p w14:paraId="0D240EB8" w14:textId="77777777" w:rsidR="00F86CA7" w:rsidRPr="00E27866" w:rsidRDefault="00F86CA7" w:rsidP="00581345">
            <w:pPr>
              <w:rPr>
                <w:rFonts w:ascii="Times New Roman" w:eastAsia="Times New Roman" w:hAnsi="Times New Roman" w:cs="Times New Roman"/>
                <w:b/>
                <w:color w:val="000000"/>
                <w:sz w:val="24"/>
                <w:szCs w:val="24"/>
              </w:rPr>
            </w:pPr>
            <w:r w:rsidRPr="00E27866">
              <w:rPr>
                <w:rFonts w:ascii="Times New Roman" w:eastAsia="Times New Roman" w:hAnsi="Times New Roman" w:cs="Times New Roman"/>
                <w:b/>
                <w:color w:val="000000"/>
                <w:sz w:val="24"/>
                <w:szCs w:val="24"/>
              </w:rPr>
              <w:t>HA</w:t>
            </w:r>
          </w:p>
        </w:tc>
        <w:tc>
          <w:tcPr>
            <w:tcW w:w="1363" w:type="dxa"/>
            <w:shd w:val="clear" w:color="auto" w:fill="auto"/>
            <w:noWrap/>
            <w:vAlign w:val="bottom"/>
            <w:hideMark/>
          </w:tcPr>
          <w:p w14:paraId="3B556AA2"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3</w:t>
            </w:r>
          </w:p>
        </w:tc>
        <w:tc>
          <w:tcPr>
            <w:tcW w:w="1683" w:type="dxa"/>
            <w:shd w:val="clear" w:color="auto" w:fill="auto"/>
            <w:noWrap/>
            <w:vAlign w:val="bottom"/>
            <w:hideMark/>
          </w:tcPr>
          <w:p w14:paraId="56E88EC2"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96.31</w:t>
            </w:r>
          </w:p>
        </w:tc>
        <w:tc>
          <w:tcPr>
            <w:tcW w:w="1683" w:type="dxa"/>
            <w:shd w:val="clear" w:color="auto" w:fill="auto"/>
            <w:noWrap/>
            <w:vAlign w:val="bottom"/>
            <w:hideMark/>
          </w:tcPr>
          <w:p w14:paraId="32B99460"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32.10</w:t>
            </w:r>
          </w:p>
        </w:tc>
        <w:tc>
          <w:tcPr>
            <w:tcW w:w="1524" w:type="dxa"/>
            <w:shd w:val="clear" w:color="auto" w:fill="auto"/>
            <w:noWrap/>
            <w:vAlign w:val="bottom"/>
            <w:hideMark/>
          </w:tcPr>
          <w:p w14:paraId="147DEFEF"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14.26</w:t>
            </w:r>
          </w:p>
        </w:tc>
        <w:tc>
          <w:tcPr>
            <w:tcW w:w="1331" w:type="dxa"/>
            <w:shd w:val="clear" w:color="auto" w:fill="auto"/>
            <w:noWrap/>
            <w:vAlign w:val="bottom"/>
            <w:hideMark/>
          </w:tcPr>
          <w:p w14:paraId="3E6A5B1F"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0.00</w:t>
            </w:r>
          </w:p>
        </w:tc>
      </w:tr>
      <w:tr w:rsidR="00F86CA7" w:rsidRPr="00E27866" w14:paraId="530916B0" w14:textId="77777777" w:rsidTr="00581345">
        <w:trPr>
          <w:trHeight w:val="80"/>
        </w:trPr>
        <w:tc>
          <w:tcPr>
            <w:tcW w:w="1178" w:type="dxa"/>
            <w:shd w:val="clear" w:color="auto" w:fill="auto"/>
            <w:noWrap/>
            <w:vAlign w:val="bottom"/>
            <w:hideMark/>
          </w:tcPr>
          <w:p w14:paraId="754109C0" w14:textId="77777777" w:rsidR="00F86CA7" w:rsidRPr="00E27866" w:rsidRDefault="00F86CA7" w:rsidP="0058134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w:t>
            </w:r>
          </w:p>
        </w:tc>
        <w:tc>
          <w:tcPr>
            <w:tcW w:w="1363" w:type="dxa"/>
            <w:shd w:val="clear" w:color="auto" w:fill="auto"/>
            <w:noWrap/>
            <w:vAlign w:val="bottom"/>
            <w:hideMark/>
          </w:tcPr>
          <w:p w14:paraId="5B201272"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2</w:t>
            </w:r>
          </w:p>
        </w:tc>
        <w:tc>
          <w:tcPr>
            <w:tcW w:w="1683" w:type="dxa"/>
            <w:shd w:val="clear" w:color="auto" w:fill="auto"/>
            <w:noWrap/>
            <w:vAlign w:val="bottom"/>
            <w:hideMark/>
          </w:tcPr>
          <w:p w14:paraId="78707774"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32.66</w:t>
            </w:r>
          </w:p>
        </w:tc>
        <w:tc>
          <w:tcPr>
            <w:tcW w:w="1683" w:type="dxa"/>
            <w:shd w:val="clear" w:color="auto" w:fill="auto"/>
            <w:noWrap/>
            <w:vAlign w:val="bottom"/>
            <w:hideMark/>
          </w:tcPr>
          <w:p w14:paraId="0DA38764"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16.33</w:t>
            </w:r>
          </w:p>
        </w:tc>
        <w:tc>
          <w:tcPr>
            <w:tcW w:w="1524" w:type="dxa"/>
            <w:shd w:val="clear" w:color="auto" w:fill="auto"/>
            <w:noWrap/>
            <w:vAlign w:val="bottom"/>
            <w:hideMark/>
          </w:tcPr>
          <w:p w14:paraId="558DD0AF"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7.25</w:t>
            </w:r>
          </w:p>
        </w:tc>
        <w:tc>
          <w:tcPr>
            <w:tcW w:w="1331" w:type="dxa"/>
            <w:shd w:val="clear" w:color="auto" w:fill="auto"/>
            <w:noWrap/>
            <w:vAlign w:val="bottom"/>
            <w:hideMark/>
          </w:tcPr>
          <w:p w14:paraId="3C8B9CBF"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0.00</w:t>
            </w:r>
          </w:p>
        </w:tc>
      </w:tr>
      <w:tr w:rsidR="00F86CA7" w:rsidRPr="00E27866" w14:paraId="0303E24C" w14:textId="77777777" w:rsidTr="00581345">
        <w:trPr>
          <w:trHeight w:val="80"/>
        </w:trPr>
        <w:tc>
          <w:tcPr>
            <w:tcW w:w="1178" w:type="dxa"/>
            <w:shd w:val="clear" w:color="auto" w:fill="auto"/>
            <w:noWrap/>
            <w:vAlign w:val="bottom"/>
            <w:hideMark/>
          </w:tcPr>
          <w:p w14:paraId="1EB84CD5" w14:textId="77777777" w:rsidR="00F86CA7" w:rsidRPr="00E27866" w:rsidRDefault="00F86CA7" w:rsidP="0058134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HA×PS</w:t>
            </w:r>
          </w:p>
        </w:tc>
        <w:tc>
          <w:tcPr>
            <w:tcW w:w="1363" w:type="dxa"/>
            <w:shd w:val="clear" w:color="auto" w:fill="auto"/>
            <w:noWrap/>
            <w:vAlign w:val="bottom"/>
            <w:hideMark/>
          </w:tcPr>
          <w:p w14:paraId="1F685AA0"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6</w:t>
            </w:r>
          </w:p>
        </w:tc>
        <w:tc>
          <w:tcPr>
            <w:tcW w:w="1683" w:type="dxa"/>
            <w:shd w:val="clear" w:color="auto" w:fill="auto"/>
            <w:noWrap/>
            <w:vAlign w:val="bottom"/>
            <w:hideMark/>
          </w:tcPr>
          <w:p w14:paraId="01697E67"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29.77</w:t>
            </w:r>
          </w:p>
        </w:tc>
        <w:tc>
          <w:tcPr>
            <w:tcW w:w="1683" w:type="dxa"/>
            <w:shd w:val="clear" w:color="auto" w:fill="auto"/>
            <w:noWrap/>
            <w:vAlign w:val="bottom"/>
            <w:hideMark/>
          </w:tcPr>
          <w:p w14:paraId="4722D377"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4.96</w:t>
            </w:r>
            <w:r w:rsidRPr="008479F0">
              <w:rPr>
                <w:rFonts w:ascii="Times New Roman" w:eastAsia="Times New Roman" w:hAnsi="Times New Roman" w:cs="Times New Roman"/>
                <w:color w:val="000000"/>
                <w:sz w:val="24"/>
                <w:szCs w:val="24"/>
              </w:rPr>
              <w:t xml:space="preserve"> </w:t>
            </w:r>
          </w:p>
        </w:tc>
        <w:tc>
          <w:tcPr>
            <w:tcW w:w="1524" w:type="dxa"/>
            <w:shd w:val="clear" w:color="auto" w:fill="auto"/>
            <w:noWrap/>
            <w:vAlign w:val="bottom"/>
            <w:hideMark/>
          </w:tcPr>
          <w:p w14:paraId="1E174FDB"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2.20</w:t>
            </w:r>
          </w:p>
        </w:tc>
        <w:tc>
          <w:tcPr>
            <w:tcW w:w="1331" w:type="dxa"/>
            <w:shd w:val="clear" w:color="auto" w:fill="auto"/>
            <w:noWrap/>
            <w:vAlign w:val="bottom"/>
            <w:hideMark/>
          </w:tcPr>
          <w:p w14:paraId="7F5F3868"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0.08</w:t>
            </w:r>
          </w:p>
        </w:tc>
      </w:tr>
      <w:tr w:rsidR="00F86CA7" w:rsidRPr="00E27866" w14:paraId="5A1D1D95" w14:textId="77777777" w:rsidTr="00581345">
        <w:trPr>
          <w:trHeight w:val="80"/>
        </w:trPr>
        <w:tc>
          <w:tcPr>
            <w:tcW w:w="1178" w:type="dxa"/>
            <w:tcBorders>
              <w:bottom w:val="single" w:sz="4" w:space="0" w:color="auto"/>
            </w:tcBorders>
            <w:shd w:val="clear" w:color="auto" w:fill="auto"/>
            <w:noWrap/>
            <w:vAlign w:val="bottom"/>
            <w:hideMark/>
          </w:tcPr>
          <w:p w14:paraId="470D4278" w14:textId="77777777" w:rsidR="00F86CA7" w:rsidRPr="00E27866" w:rsidRDefault="00F86CA7" w:rsidP="00581345">
            <w:pPr>
              <w:rPr>
                <w:rFonts w:ascii="Times New Roman" w:eastAsia="Times New Roman" w:hAnsi="Times New Roman" w:cs="Times New Roman"/>
                <w:b/>
                <w:color w:val="000000"/>
                <w:sz w:val="24"/>
                <w:szCs w:val="24"/>
              </w:rPr>
            </w:pPr>
            <w:r w:rsidRPr="00E27866">
              <w:rPr>
                <w:rFonts w:ascii="Times New Roman" w:eastAsia="Times New Roman" w:hAnsi="Times New Roman" w:cs="Times New Roman"/>
                <w:b/>
                <w:color w:val="000000"/>
                <w:sz w:val="24"/>
                <w:szCs w:val="24"/>
              </w:rPr>
              <w:t>Error</w:t>
            </w:r>
          </w:p>
        </w:tc>
        <w:tc>
          <w:tcPr>
            <w:tcW w:w="1363" w:type="dxa"/>
            <w:tcBorders>
              <w:bottom w:val="single" w:sz="4" w:space="0" w:color="auto"/>
            </w:tcBorders>
            <w:shd w:val="clear" w:color="auto" w:fill="auto"/>
            <w:noWrap/>
            <w:vAlign w:val="bottom"/>
            <w:hideMark/>
          </w:tcPr>
          <w:p w14:paraId="62BBCCA9"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22</w:t>
            </w:r>
          </w:p>
        </w:tc>
        <w:tc>
          <w:tcPr>
            <w:tcW w:w="1683" w:type="dxa"/>
            <w:tcBorders>
              <w:bottom w:val="single" w:sz="4" w:space="0" w:color="auto"/>
            </w:tcBorders>
            <w:shd w:val="clear" w:color="auto" w:fill="auto"/>
            <w:noWrap/>
            <w:vAlign w:val="bottom"/>
            <w:hideMark/>
          </w:tcPr>
          <w:p w14:paraId="59A762C8"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49.50</w:t>
            </w:r>
          </w:p>
        </w:tc>
        <w:tc>
          <w:tcPr>
            <w:tcW w:w="1683" w:type="dxa"/>
            <w:tcBorders>
              <w:bottom w:val="single" w:sz="4" w:space="0" w:color="auto"/>
            </w:tcBorders>
            <w:shd w:val="clear" w:color="auto" w:fill="auto"/>
            <w:noWrap/>
            <w:vAlign w:val="bottom"/>
            <w:hideMark/>
          </w:tcPr>
          <w:p w14:paraId="0585885F"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2.25</w:t>
            </w:r>
          </w:p>
        </w:tc>
        <w:tc>
          <w:tcPr>
            <w:tcW w:w="1524" w:type="dxa"/>
            <w:tcBorders>
              <w:bottom w:val="single" w:sz="4" w:space="0" w:color="auto"/>
            </w:tcBorders>
            <w:shd w:val="clear" w:color="auto" w:fill="auto"/>
            <w:noWrap/>
            <w:vAlign w:val="bottom"/>
            <w:hideMark/>
          </w:tcPr>
          <w:p w14:paraId="6ECD65B2"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 </w:t>
            </w:r>
          </w:p>
        </w:tc>
        <w:tc>
          <w:tcPr>
            <w:tcW w:w="1331" w:type="dxa"/>
            <w:tcBorders>
              <w:bottom w:val="single" w:sz="4" w:space="0" w:color="auto"/>
            </w:tcBorders>
            <w:shd w:val="clear" w:color="auto" w:fill="auto"/>
            <w:noWrap/>
            <w:vAlign w:val="bottom"/>
            <w:hideMark/>
          </w:tcPr>
          <w:p w14:paraId="58C35EEA"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 </w:t>
            </w:r>
          </w:p>
        </w:tc>
      </w:tr>
      <w:tr w:rsidR="00F86CA7" w:rsidRPr="00E27866" w14:paraId="3C6E5B22" w14:textId="77777777" w:rsidTr="00A351F1">
        <w:trPr>
          <w:trHeight w:val="70"/>
        </w:trPr>
        <w:tc>
          <w:tcPr>
            <w:tcW w:w="1178" w:type="dxa"/>
            <w:tcBorders>
              <w:top w:val="single" w:sz="4" w:space="0" w:color="auto"/>
              <w:bottom w:val="single" w:sz="4" w:space="0" w:color="auto"/>
            </w:tcBorders>
            <w:shd w:val="clear" w:color="auto" w:fill="auto"/>
            <w:noWrap/>
            <w:vAlign w:val="bottom"/>
            <w:hideMark/>
          </w:tcPr>
          <w:p w14:paraId="2A04D085" w14:textId="77777777" w:rsidR="00F86CA7" w:rsidRPr="00E27866" w:rsidRDefault="00F86CA7" w:rsidP="00581345">
            <w:pPr>
              <w:rPr>
                <w:rFonts w:ascii="Times New Roman" w:eastAsia="Times New Roman" w:hAnsi="Times New Roman" w:cs="Times New Roman"/>
                <w:b/>
                <w:color w:val="000000"/>
                <w:sz w:val="24"/>
                <w:szCs w:val="24"/>
              </w:rPr>
            </w:pPr>
            <w:r w:rsidRPr="00E27866">
              <w:rPr>
                <w:rFonts w:ascii="Times New Roman" w:eastAsia="Times New Roman" w:hAnsi="Times New Roman" w:cs="Times New Roman"/>
                <w:b/>
                <w:color w:val="000000"/>
                <w:sz w:val="24"/>
                <w:szCs w:val="24"/>
              </w:rPr>
              <w:t>Total</w:t>
            </w:r>
          </w:p>
        </w:tc>
        <w:tc>
          <w:tcPr>
            <w:tcW w:w="1363" w:type="dxa"/>
            <w:tcBorders>
              <w:top w:val="single" w:sz="4" w:space="0" w:color="auto"/>
              <w:bottom w:val="single" w:sz="4" w:space="0" w:color="auto"/>
            </w:tcBorders>
            <w:shd w:val="clear" w:color="auto" w:fill="auto"/>
            <w:noWrap/>
            <w:vAlign w:val="bottom"/>
            <w:hideMark/>
          </w:tcPr>
          <w:p w14:paraId="15C04DAB" w14:textId="77777777" w:rsidR="00F86CA7" w:rsidRPr="00E27866" w:rsidRDefault="00F86CA7" w:rsidP="00581345">
            <w:pPr>
              <w:rPr>
                <w:rFonts w:ascii="Times New Roman" w:eastAsia="Times New Roman" w:hAnsi="Times New Roman" w:cs="Times New Roman"/>
                <w:b/>
                <w:color w:val="000000"/>
                <w:sz w:val="24"/>
                <w:szCs w:val="24"/>
              </w:rPr>
            </w:pPr>
            <w:r w:rsidRPr="008479F0">
              <w:rPr>
                <w:rFonts w:ascii="Times New Roman" w:eastAsia="Times New Roman" w:hAnsi="Times New Roman" w:cs="Times New Roman"/>
                <w:b/>
                <w:color w:val="000000"/>
                <w:sz w:val="24"/>
                <w:szCs w:val="24"/>
              </w:rPr>
              <w:t>3</w:t>
            </w:r>
            <w:r w:rsidRPr="00E27866">
              <w:rPr>
                <w:rFonts w:ascii="Times New Roman" w:eastAsia="Times New Roman" w:hAnsi="Times New Roman" w:cs="Times New Roman"/>
                <w:b/>
                <w:color w:val="000000"/>
                <w:sz w:val="24"/>
                <w:szCs w:val="24"/>
              </w:rPr>
              <w:t>5</w:t>
            </w:r>
          </w:p>
        </w:tc>
        <w:tc>
          <w:tcPr>
            <w:tcW w:w="1683" w:type="dxa"/>
            <w:tcBorders>
              <w:top w:val="single" w:sz="4" w:space="0" w:color="auto"/>
              <w:bottom w:val="single" w:sz="4" w:space="0" w:color="auto"/>
            </w:tcBorders>
            <w:shd w:val="clear" w:color="auto" w:fill="auto"/>
            <w:noWrap/>
            <w:vAlign w:val="bottom"/>
            <w:hideMark/>
          </w:tcPr>
          <w:p w14:paraId="0D705A50" w14:textId="77777777" w:rsidR="00F86CA7" w:rsidRPr="00E27866" w:rsidRDefault="00F86CA7" w:rsidP="00581345">
            <w:pPr>
              <w:rPr>
                <w:rFonts w:ascii="Times New Roman" w:eastAsia="Times New Roman" w:hAnsi="Times New Roman" w:cs="Times New Roman"/>
                <w:b/>
                <w:color w:val="000000"/>
                <w:sz w:val="24"/>
                <w:szCs w:val="24"/>
              </w:rPr>
            </w:pPr>
            <w:r w:rsidRPr="00E27866">
              <w:rPr>
                <w:rFonts w:ascii="Times New Roman" w:eastAsia="Times New Roman" w:hAnsi="Times New Roman" w:cs="Times New Roman"/>
                <w:b/>
                <w:color w:val="000000"/>
                <w:sz w:val="24"/>
                <w:szCs w:val="24"/>
              </w:rPr>
              <w:t>208.75</w:t>
            </w:r>
          </w:p>
        </w:tc>
        <w:tc>
          <w:tcPr>
            <w:tcW w:w="1683" w:type="dxa"/>
            <w:tcBorders>
              <w:top w:val="single" w:sz="4" w:space="0" w:color="auto"/>
              <w:bottom w:val="single" w:sz="4" w:space="0" w:color="auto"/>
            </w:tcBorders>
            <w:shd w:val="clear" w:color="auto" w:fill="auto"/>
            <w:noWrap/>
            <w:vAlign w:val="bottom"/>
            <w:hideMark/>
          </w:tcPr>
          <w:p w14:paraId="2A456397"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 </w:t>
            </w:r>
          </w:p>
        </w:tc>
        <w:tc>
          <w:tcPr>
            <w:tcW w:w="1524" w:type="dxa"/>
            <w:tcBorders>
              <w:top w:val="single" w:sz="4" w:space="0" w:color="auto"/>
              <w:bottom w:val="single" w:sz="4" w:space="0" w:color="auto"/>
            </w:tcBorders>
            <w:shd w:val="clear" w:color="auto" w:fill="auto"/>
            <w:noWrap/>
            <w:vAlign w:val="bottom"/>
            <w:hideMark/>
          </w:tcPr>
          <w:p w14:paraId="430A57FF"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 </w:t>
            </w:r>
          </w:p>
        </w:tc>
        <w:tc>
          <w:tcPr>
            <w:tcW w:w="1331" w:type="dxa"/>
            <w:tcBorders>
              <w:top w:val="single" w:sz="4" w:space="0" w:color="auto"/>
              <w:bottom w:val="single" w:sz="4" w:space="0" w:color="auto"/>
            </w:tcBorders>
            <w:shd w:val="clear" w:color="auto" w:fill="auto"/>
            <w:noWrap/>
            <w:vAlign w:val="bottom"/>
            <w:hideMark/>
          </w:tcPr>
          <w:p w14:paraId="7EDE97B1" w14:textId="77777777" w:rsidR="00F86CA7" w:rsidRPr="00E27866" w:rsidRDefault="00F86CA7" w:rsidP="00581345">
            <w:pPr>
              <w:rPr>
                <w:rFonts w:ascii="Times New Roman" w:eastAsia="Times New Roman" w:hAnsi="Times New Roman" w:cs="Times New Roman"/>
                <w:color w:val="000000"/>
                <w:sz w:val="24"/>
                <w:szCs w:val="24"/>
              </w:rPr>
            </w:pPr>
            <w:r w:rsidRPr="00E27866">
              <w:rPr>
                <w:rFonts w:ascii="Times New Roman" w:eastAsia="Times New Roman" w:hAnsi="Times New Roman" w:cs="Times New Roman"/>
                <w:color w:val="000000"/>
                <w:sz w:val="24"/>
                <w:szCs w:val="24"/>
              </w:rPr>
              <w:t> </w:t>
            </w:r>
          </w:p>
        </w:tc>
      </w:tr>
    </w:tbl>
    <w:p w14:paraId="5DA300B1" w14:textId="58BD0732" w:rsidR="00F86CA7" w:rsidRPr="002110B1" w:rsidRDefault="00F86CA7" w:rsidP="002110B1">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eastAsia="Times New Roman" w:hAnsi="Times New Roman" w:cs="Times New Roman"/>
          <w:b/>
          <w:color w:val="000000"/>
        </w:rPr>
        <w:t xml:space="preserve"> </w:t>
      </w:r>
      <w:r w:rsidRPr="00FF088C">
        <w:rPr>
          <w:rFonts w:ascii="Times New Roman" w:eastAsia="Times New Roman" w:hAnsi="Times New Roman" w:cs="Times New Roman"/>
          <w:color w:val="000000"/>
        </w:rPr>
        <w:t>Coefficient of Variance</w:t>
      </w:r>
      <w:r w:rsidRPr="00FF088C">
        <w:rPr>
          <w:rFonts w:ascii="Times New Roman" w:hAnsi="Times New Roman" w:cs="Times New Roman"/>
          <w:color w:val="000000"/>
        </w:rPr>
        <w:t xml:space="preserve"> % </w:t>
      </w:r>
      <w:r w:rsidRPr="00FF088C">
        <w:rPr>
          <w:rFonts w:ascii="Times New Roman" w:hAnsi="Times New Roman" w:cs="Times New Roman"/>
          <w:bCs/>
          <w:sz w:val="24"/>
          <w:szCs w:val="24"/>
        </w:rPr>
        <w:t>= 10.65</w:t>
      </w:r>
    </w:p>
    <w:p w14:paraId="515E7AAA" w14:textId="77777777" w:rsidR="00F86CA7" w:rsidRPr="00BF17C2" w:rsidRDefault="00F86CA7" w:rsidP="00F86CA7">
      <w:pPr>
        <w:spacing w:after="240"/>
        <w:ind w:left="1440" w:hanging="1440"/>
        <w:jc w:val="both"/>
        <w:rPr>
          <w:rFonts w:ascii="Times New Roman" w:hAnsi="Times New Roman" w:cs="Times New Roman"/>
          <w:b/>
          <w:bCs/>
          <w:sz w:val="24"/>
          <w:szCs w:val="24"/>
        </w:rPr>
      </w:pPr>
      <w:r>
        <w:rPr>
          <w:rFonts w:ascii="Times New Roman" w:hAnsi="Times New Roman" w:cs="Times New Roman"/>
          <w:b/>
          <w:bCs/>
          <w:sz w:val="24"/>
          <w:szCs w:val="24"/>
        </w:rPr>
        <w:t>Table 4.4</w:t>
      </w:r>
      <w:r>
        <w:rPr>
          <w:rFonts w:ascii="Times New Roman" w:hAnsi="Times New Roman" w:cs="Times New Roman"/>
          <w:b/>
          <w:bCs/>
          <w:sz w:val="24"/>
          <w:szCs w:val="24"/>
        </w:rPr>
        <w:tab/>
        <w:t>Flower size (mm) of g</w:t>
      </w:r>
      <w:r w:rsidRPr="00BF17C2">
        <w:rPr>
          <w:rFonts w:ascii="Times New Roman" w:hAnsi="Times New Roman" w:cs="Times New Roman"/>
          <w:b/>
          <w:bCs/>
          <w:sz w:val="24"/>
          <w:szCs w:val="24"/>
        </w:rPr>
        <w:t xml:space="preserve">ladiolus as influence by different regimes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w:t>
      </w:r>
      <w:r w:rsidRPr="00BF17C2">
        <w:rPr>
          <w:rFonts w:ascii="Times New Roman" w:hAnsi="Times New Roman" w:cs="Times New Roman"/>
          <w:b/>
          <w:bCs/>
          <w:sz w:val="24"/>
          <w:szCs w:val="24"/>
        </w:rPr>
        <w:t xml:space="preserve">acid and percent </w:t>
      </w:r>
      <w:r>
        <w:rPr>
          <w:rFonts w:ascii="Times New Roman" w:hAnsi="Times New Roman" w:cs="Times New Roman"/>
          <w:b/>
          <w:bCs/>
          <w:sz w:val="24"/>
          <w:szCs w:val="24"/>
        </w:rPr>
        <w:t>shade</w:t>
      </w:r>
      <w:r w:rsidRPr="00BF17C2">
        <w:rPr>
          <w:rFonts w:ascii="Times New Roman" w:hAnsi="Times New Roman" w:cs="Times New Roman"/>
          <w:b/>
          <w:bCs/>
          <w:sz w:val="24"/>
          <w:szCs w:val="24"/>
        </w:rPr>
        <w:t xml:space="preserve">                                                                                          </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439"/>
        <w:gridCol w:w="2149"/>
        <w:gridCol w:w="1488"/>
        <w:gridCol w:w="1517"/>
      </w:tblGrid>
      <w:tr w:rsidR="00F86CA7" w:rsidRPr="00830C04" w14:paraId="48064B23" w14:textId="77777777" w:rsidTr="00A351F1">
        <w:trPr>
          <w:trHeight w:val="70"/>
        </w:trPr>
        <w:tc>
          <w:tcPr>
            <w:tcW w:w="1134" w:type="pct"/>
            <w:vMerge w:val="restart"/>
            <w:tcBorders>
              <w:left w:val="nil"/>
            </w:tcBorders>
            <w:noWrap/>
            <w:vAlign w:val="bottom"/>
          </w:tcPr>
          <w:p w14:paraId="52230A6F" w14:textId="69A84417" w:rsidR="00F86CA7" w:rsidRPr="00830C04" w:rsidRDefault="00F86CA7" w:rsidP="00A351F1">
            <w:pPr>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Humic</w:t>
            </w:r>
            <w:proofErr w:type="spellEnd"/>
            <w:r w:rsidRPr="00830C04">
              <w:rPr>
                <w:rFonts w:ascii="Times New Roman" w:eastAsia="Times New Roman" w:hAnsi="Times New Roman" w:cs="Times New Roman"/>
                <w:b/>
                <w:bCs/>
                <w:color w:val="000000"/>
                <w:sz w:val="24"/>
                <w:szCs w:val="24"/>
              </w:rPr>
              <w:t xml:space="preserve"> Acid</w:t>
            </w:r>
            <w:r w:rsidR="00667503">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(ppm)</w:t>
            </w:r>
          </w:p>
        </w:tc>
        <w:tc>
          <w:tcPr>
            <w:tcW w:w="854" w:type="pct"/>
            <w:tcBorders>
              <w:bottom w:val="single" w:sz="4" w:space="0" w:color="auto"/>
              <w:right w:val="nil"/>
            </w:tcBorders>
            <w:vAlign w:val="bottom"/>
          </w:tcPr>
          <w:p w14:paraId="25542416" w14:textId="77777777" w:rsidR="00F86CA7" w:rsidRPr="00830C04" w:rsidRDefault="00F86CA7" w:rsidP="00A351F1">
            <w:pPr>
              <w:jc w:val="center"/>
              <w:rPr>
                <w:rFonts w:ascii="Times New Roman" w:eastAsia="Times New Roman" w:hAnsi="Times New Roman" w:cs="Times New Roman"/>
                <w:b/>
                <w:bCs/>
                <w:color w:val="000000"/>
                <w:sz w:val="24"/>
                <w:szCs w:val="24"/>
              </w:rPr>
            </w:pPr>
          </w:p>
        </w:tc>
        <w:tc>
          <w:tcPr>
            <w:tcW w:w="1231" w:type="pct"/>
            <w:tcBorders>
              <w:left w:val="nil"/>
              <w:bottom w:val="single" w:sz="4" w:space="0" w:color="auto"/>
              <w:right w:val="nil"/>
            </w:tcBorders>
            <w:noWrap/>
            <w:vAlign w:val="bottom"/>
          </w:tcPr>
          <w:p w14:paraId="27F918B7"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 xml:space="preserve">Percent </w:t>
            </w:r>
            <w:r>
              <w:rPr>
                <w:rFonts w:ascii="Times New Roman" w:eastAsia="Times New Roman" w:hAnsi="Times New Roman" w:cs="Times New Roman"/>
                <w:b/>
                <w:bCs/>
                <w:color w:val="000000"/>
                <w:sz w:val="24"/>
                <w:szCs w:val="24"/>
              </w:rPr>
              <w:t>Shade</w:t>
            </w:r>
            <w:r w:rsidRPr="00830C04">
              <w:rPr>
                <w:rFonts w:ascii="Times New Roman" w:eastAsia="Times New Roman" w:hAnsi="Times New Roman" w:cs="Times New Roman"/>
                <w:b/>
                <w:bCs/>
                <w:color w:val="000000"/>
                <w:sz w:val="24"/>
                <w:szCs w:val="24"/>
              </w:rPr>
              <w:t xml:space="preserve"> (%)</w:t>
            </w:r>
          </w:p>
        </w:tc>
        <w:tc>
          <w:tcPr>
            <w:tcW w:w="882" w:type="pct"/>
            <w:tcBorders>
              <w:left w:val="nil"/>
              <w:bottom w:val="single" w:sz="4" w:space="0" w:color="auto"/>
              <w:right w:val="single" w:sz="4" w:space="0" w:color="auto"/>
            </w:tcBorders>
            <w:noWrap/>
            <w:vAlign w:val="bottom"/>
          </w:tcPr>
          <w:p w14:paraId="1A35EB37" w14:textId="77777777" w:rsidR="00F86CA7" w:rsidRPr="00830C04" w:rsidRDefault="00F86CA7" w:rsidP="00A351F1">
            <w:pPr>
              <w:jc w:val="center"/>
              <w:rPr>
                <w:rFonts w:ascii="Times New Roman" w:eastAsia="Times New Roman" w:hAnsi="Times New Roman" w:cs="Times New Roman"/>
                <w:b/>
                <w:bCs/>
                <w:color w:val="000000"/>
                <w:sz w:val="24"/>
                <w:szCs w:val="24"/>
              </w:rPr>
            </w:pPr>
          </w:p>
        </w:tc>
        <w:tc>
          <w:tcPr>
            <w:tcW w:w="899" w:type="pct"/>
            <w:vMerge w:val="restart"/>
            <w:tcBorders>
              <w:left w:val="single" w:sz="4" w:space="0" w:color="auto"/>
              <w:right w:val="nil"/>
            </w:tcBorders>
            <w:noWrap/>
            <w:vAlign w:val="bottom"/>
          </w:tcPr>
          <w:p w14:paraId="218D6271" w14:textId="6B4ABCDC"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Mean</w:t>
            </w:r>
          </w:p>
        </w:tc>
      </w:tr>
      <w:tr w:rsidR="00F86CA7" w:rsidRPr="00830C04" w14:paraId="0C8DFFA0" w14:textId="77777777" w:rsidTr="00A351F1">
        <w:trPr>
          <w:trHeight w:val="70"/>
        </w:trPr>
        <w:tc>
          <w:tcPr>
            <w:tcW w:w="1134" w:type="pct"/>
            <w:vMerge/>
            <w:tcBorders>
              <w:left w:val="nil"/>
              <w:bottom w:val="single" w:sz="4" w:space="0" w:color="auto"/>
            </w:tcBorders>
            <w:noWrap/>
            <w:vAlign w:val="bottom"/>
            <w:hideMark/>
          </w:tcPr>
          <w:p w14:paraId="347D5F7F" w14:textId="77777777" w:rsidR="00F86CA7" w:rsidRPr="00830C04" w:rsidRDefault="00F86CA7" w:rsidP="00A351F1">
            <w:pPr>
              <w:jc w:val="center"/>
              <w:rPr>
                <w:rFonts w:ascii="Times New Roman" w:eastAsia="Times New Roman" w:hAnsi="Times New Roman" w:cs="Times New Roman"/>
                <w:b/>
                <w:bCs/>
                <w:color w:val="000000"/>
                <w:sz w:val="24"/>
                <w:szCs w:val="24"/>
              </w:rPr>
            </w:pPr>
          </w:p>
        </w:tc>
        <w:tc>
          <w:tcPr>
            <w:tcW w:w="854" w:type="pct"/>
            <w:tcBorders>
              <w:bottom w:val="single" w:sz="4" w:space="0" w:color="auto"/>
              <w:right w:val="nil"/>
            </w:tcBorders>
            <w:vAlign w:val="bottom"/>
          </w:tcPr>
          <w:p w14:paraId="48C5668D" w14:textId="13C0DC11"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Control</w:t>
            </w:r>
          </w:p>
        </w:tc>
        <w:tc>
          <w:tcPr>
            <w:tcW w:w="1231" w:type="pct"/>
            <w:tcBorders>
              <w:left w:val="nil"/>
              <w:bottom w:val="single" w:sz="4" w:space="0" w:color="auto"/>
              <w:right w:val="nil"/>
            </w:tcBorders>
            <w:noWrap/>
            <w:vAlign w:val="bottom"/>
            <w:hideMark/>
          </w:tcPr>
          <w:p w14:paraId="57FBF9C6"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50</w:t>
            </w:r>
          </w:p>
        </w:tc>
        <w:tc>
          <w:tcPr>
            <w:tcW w:w="882" w:type="pct"/>
            <w:tcBorders>
              <w:left w:val="nil"/>
              <w:bottom w:val="single" w:sz="4" w:space="0" w:color="auto"/>
            </w:tcBorders>
            <w:noWrap/>
            <w:vAlign w:val="bottom"/>
            <w:hideMark/>
          </w:tcPr>
          <w:p w14:paraId="78AA16DD"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c>
          <w:tcPr>
            <w:tcW w:w="899" w:type="pct"/>
            <w:vMerge/>
            <w:tcBorders>
              <w:bottom w:val="single" w:sz="4" w:space="0" w:color="auto"/>
              <w:right w:val="nil"/>
            </w:tcBorders>
            <w:noWrap/>
            <w:vAlign w:val="bottom"/>
            <w:hideMark/>
          </w:tcPr>
          <w:p w14:paraId="303C18BE" w14:textId="77777777" w:rsidR="00F86CA7" w:rsidRPr="00830C04" w:rsidRDefault="00F86CA7" w:rsidP="00A351F1">
            <w:pPr>
              <w:jc w:val="center"/>
              <w:rPr>
                <w:rFonts w:ascii="Times New Roman" w:eastAsia="Times New Roman" w:hAnsi="Times New Roman" w:cs="Times New Roman"/>
                <w:b/>
                <w:bCs/>
                <w:color w:val="000000"/>
                <w:sz w:val="24"/>
                <w:szCs w:val="24"/>
              </w:rPr>
            </w:pPr>
          </w:p>
        </w:tc>
      </w:tr>
      <w:tr w:rsidR="00F86CA7" w:rsidRPr="00830C04" w14:paraId="7130F087" w14:textId="77777777" w:rsidTr="00A351F1">
        <w:trPr>
          <w:trHeight w:val="70"/>
        </w:trPr>
        <w:tc>
          <w:tcPr>
            <w:tcW w:w="1134" w:type="pct"/>
            <w:tcBorders>
              <w:left w:val="nil"/>
              <w:bottom w:val="nil"/>
            </w:tcBorders>
            <w:noWrap/>
            <w:vAlign w:val="bottom"/>
            <w:hideMark/>
          </w:tcPr>
          <w:p w14:paraId="3E94655B"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0</w:t>
            </w:r>
          </w:p>
        </w:tc>
        <w:tc>
          <w:tcPr>
            <w:tcW w:w="854" w:type="pct"/>
            <w:tcBorders>
              <w:bottom w:val="nil"/>
              <w:right w:val="nil"/>
            </w:tcBorders>
            <w:vAlign w:val="bottom"/>
          </w:tcPr>
          <w:p w14:paraId="5E0131CB" w14:textId="68C7420E"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69.6</w:t>
            </w:r>
          </w:p>
        </w:tc>
        <w:tc>
          <w:tcPr>
            <w:tcW w:w="1231" w:type="pct"/>
            <w:tcBorders>
              <w:left w:val="nil"/>
              <w:bottom w:val="nil"/>
              <w:right w:val="nil"/>
            </w:tcBorders>
            <w:noWrap/>
            <w:vAlign w:val="bottom"/>
            <w:hideMark/>
          </w:tcPr>
          <w:p w14:paraId="6EE01B80" w14:textId="77777777"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69.2</w:t>
            </w:r>
          </w:p>
        </w:tc>
        <w:tc>
          <w:tcPr>
            <w:tcW w:w="882" w:type="pct"/>
            <w:tcBorders>
              <w:left w:val="nil"/>
              <w:bottom w:val="nil"/>
              <w:right w:val="single" w:sz="4" w:space="0" w:color="auto"/>
            </w:tcBorders>
            <w:noWrap/>
            <w:vAlign w:val="bottom"/>
            <w:hideMark/>
          </w:tcPr>
          <w:p w14:paraId="268BE6C7" w14:textId="3F3DF0AC"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899" w:type="pct"/>
            <w:tcBorders>
              <w:left w:val="single" w:sz="4" w:space="0" w:color="auto"/>
              <w:bottom w:val="nil"/>
              <w:right w:val="nil"/>
            </w:tcBorders>
            <w:noWrap/>
            <w:vAlign w:val="bottom"/>
            <w:hideMark/>
          </w:tcPr>
          <w:p w14:paraId="60211BB6"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66.3c</w:t>
            </w:r>
          </w:p>
        </w:tc>
      </w:tr>
      <w:tr w:rsidR="00F86CA7" w:rsidRPr="00830C04" w14:paraId="6DF4A2BF" w14:textId="77777777" w:rsidTr="00A351F1">
        <w:trPr>
          <w:trHeight w:val="80"/>
        </w:trPr>
        <w:tc>
          <w:tcPr>
            <w:tcW w:w="1134" w:type="pct"/>
            <w:tcBorders>
              <w:top w:val="nil"/>
              <w:left w:val="nil"/>
              <w:bottom w:val="nil"/>
            </w:tcBorders>
            <w:noWrap/>
            <w:vAlign w:val="bottom"/>
            <w:hideMark/>
          </w:tcPr>
          <w:p w14:paraId="7D885BF5"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200</w:t>
            </w:r>
          </w:p>
        </w:tc>
        <w:tc>
          <w:tcPr>
            <w:tcW w:w="854" w:type="pct"/>
            <w:tcBorders>
              <w:top w:val="nil"/>
              <w:bottom w:val="nil"/>
              <w:right w:val="nil"/>
            </w:tcBorders>
            <w:vAlign w:val="bottom"/>
          </w:tcPr>
          <w:p w14:paraId="733CBC03" w14:textId="4646CB4E"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76.8</w:t>
            </w:r>
          </w:p>
        </w:tc>
        <w:tc>
          <w:tcPr>
            <w:tcW w:w="1231" w:type="pct"/>
            <w:tcBorders>
              <w:top w:val="nil"/>
              <w:left w:val="nil"/>
              <w:bottom w:val="nil"/>
              <w:right w:val="nil"/>
            </w:tcBorders>
            <w:noWrap/>
            <w:vAlign w:val="bottom"/>
            <w:hideMark/>
          </w:tcPr>
          <w:p w14:paraId="7C05C296" w14:textId="24F23A7E"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w:t>
            </w:r>
          </w:p>
        </w:tc>
        <w:tc>
          <w:tcPr>
            <w:tcW w:w="882" w:type="pct"/>
            <w:tcBorders>
              <w:top w:val="nil"/>
              <w:left w:val="nil"/>
              <w:bottom w:val="nil"/>
              <w:right w:val="single" w:sz="4" w:space="0" w:color="auto"/>
            </w:tcBorders>
            <w:noWrap/>
            <w:vAlign w:val="bottom"/>
            <w:hideMark/>
          </w:tcPr>
          <w:p w14:paraId="0406EC4E" w14:textId="7BBAAE5D"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w:t>
            </w:r>
          </w:p>
        </w:tc>
        <w:tc>
          <w:tcPr>
            <w:tcW w:w="899" w:type="pct"/>
            <w:tcBorders>
              <w:top w:val="nil"/>
              <w:left w:val="single" w:sz="4" w:space="0" w:color="auto"/>
              <w:bottom w:val="nil"/>
              <w:right w:val="nil"/>
            </w:tcBorders>
            <w:noWrap/>
            <w:vAlign w:val="bottom"/>
            <w:hideMark/>
          </w:tcPr>
          <w:p w14:paraId="18A430E6"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67.4</w:t>
            </w:r>
            <w:r w:rsidRPr="00830C04">
              <w:rPr>
                <w:rFonts w:ascii="Times New Roman" w:eastAsia="Times New Roman" w:hAnsi="Times New Roman" w:cs="Times New Roman"/>
                <w:b/>
                <w:bCs/>
                <w:color w:val="000000"/>
                <w:sz w:val="24"/>
                <w:szCs w:val="24"/>
              </w:rPr>
              <w:t>bc</w:t>
            </w:r>
          </w:p>
        </w:tc>
      </w:tr>
      <w:tr w:rsidR="00F86CA7" w:rsidRPr="00830C04" w14:paraId="1DCED34F" w14:textId="77777777" w:rsidTr="00A351F1">
        <w:trPr>
          <w:trHeight w:val="80"/>
        </w:trPr>
        <w:tc>
          <w:tcPr>
            <w:tcW w:w="1134" w:type="pct"/>
            <w:tcBorders>
              <w:top w:val="nil"/>
              <w:left w:val="nil"/>
              <w:bottom w:val="nil"/>
            </w:tcBorders>
            <w:noWrap/>
            <w:vAlign w:val="bottom"/>
            <w:hideMark/>
          </w:tcPr>
          <w:p w14:paraId="5D146642"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400</w:t>
            </w:r>
          </w:p>
        </w:tc>
        <w:tc>
          <w:tcPr>
            <w:tcW w:w="854" w:type="pct"/>
            <w:tcBorders>
              <w:top w:val="nil"/>
              <w:bottom w:val="nil"/>
              <w:right w:val="nil"/>
            </w:tcBorders>
            <w:vAlign w:val="bottom"/>
          </w:tcPr>
          <w:p w14:paraId="72A3C8F7" w14:textId="43C027A3"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75.7</w:t>
            </w:r>
          </w:p>
        </w:tc>
        <w:tc>
          <w:tcPr>
            <w:tcW w:w="1231" w:type="pct"/>
            <w:tcBorders>
              <w:top w:val="nil"/>
              <w:left w:val="nil"/>
              <w:bottom w:val="nil"/>
              <w:right w:val="nil"/>
            </w:tcBorders>
            <w:noWrap/>
            <w:vAlign w:val="bottom"/>
            <w:hideMark/>
          </w:tcPr>
          <w:p w14:paraId="1061A784" w14:textId="3DBD69D0"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Pr="00830C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p>
        </w:tc>
        <w:tc>
          <w:tcPr>
            <w:tcW w:w="882" w:type="pct"/>
            <w:tcBorders>
              <w:top w:val="nil"/>
              <w:left w:val="nil"/>
              <w:bottom w:val="nil"/>
              <w:right w:val="single" w:sz="4" w:space="0" w:color="auto"/>
            </w:tcBorders>
            <w:noWrap/>
            <w:vAlign w:val="bottom"/>
            <w:hideMark/>
          </w:tcPr>
          <w:p w14:paraId="0D642921" w14:textId="269122FC"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899" w:type="pct"/>
            <w:tcBorders>
              <w:top w:val="nil"/>
              <w:left w:val="single" w:sz="4" w:space="0" w:color="auto"/>
              <w:bottom w:val="nil"/>
              <w:right w:val="nil"/>
            </w:tcBorders>
            <w:noWrap/>
            <w:vAlign w:val="bottom"/>
            <w:hideMark/>
          </w:tcPr>
          <w:p w14:paraId="568A96FA"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w:t>
            </w:r>
            <w:r w:rsidRPr="00830C0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9</w:t>
            </w:r>
            <w:r w:rsidRPr="00830C04">
              <w:rPr>
                <w:rFonts w:ascii="Times New Roman" w:eastAsia="Times New Roman" w:hAnsi="Times New Roman" w:cs="Times New Roman"/>
                <w:b/>
                <w:bCs/>
                <w:color w:val="000000"/>
                <w:sz w:val="24"/>
                <w:szCs w:val="24"/>
              </w:rPr>
              <w:t>ab</w:t>
            </w:r>
          </w:p>
        </w:tc>
      </w:tr>
      <w:tr w:rsidR="00F86CA7" w:rsidRPr="00830C04" w14:paraId="75C21053" w14:textId="77777777" w:rsidTr="00A351F1">
        <w:trPr>
          <w:trHeight w:val="80"/>
        </w:trPr>
        <w:tc>
          <w:tcPr>
            <w:tcW w:w="1134" w:type="pct"/>
            <w:tcBorders>
              <w:top w:val="nil"/>
              <w:left w:val="nil"/>
              <w:bottom w:val="single" w:sz="4" w:space="0" w:color="auto"/>
            </w:tcBorders>
            <w:noWrap/>
            <w:vAlign w:val="bottom"/>
            <w:hideMark/>
          </w:tcPr>
          <w:p w14:paraId="228D330D"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600</w:t>
            </w:r>
          </w:p>
        </w:tc>
        <w:tc>
          <w:tcPr>
            <w:tcW w:w="854" w:type="pct"/>
            <w:tcBorders>
              <w:top w:val="nil"/>
              <w:bottom w:val="single" w:sz="4" w:space="0" w:color="auto"/>
              <w:right w:val="nil"/>
            </w:tcBorders>
            <w:vAlign w:val="bottom"/>
          </w:tcPr>
          <w:p w14:paraId="1DEC39CA" w14:textId="28F7EFE5"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w:t>
            </w:r>
          </w:p>
        </w:tc>
        <w:tc>
          <w:tcPr>
            <w:tcW w:w="1231" w:type="pct"/>
            <w:tcBorders>
              <w:top w:val="nil"/>
              <w:left w:val="nil"/>
              <w:bottom w:val="single" w:sz="4" w:space="0" w:color="auto"/>
              <w:right w:val="nil"/>
            </w:tcBorders>
            <w:noWrap/>
            <w:vAlign w:val="bottom"/>
            <w:hideMark/>
          </w:tcPr>
          <w:p w14:paraId="0A71B97A" w14:textId="4ABAEF92"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882" w:type="pct"/>
            <w:tcBorders>
              <w:top w:val="nil"/>
              <w:left w:val="nil"/>
              <w:bottom w:val="single" w:sz="4" w:space="0" w:color="auto"/>
              <w:right w:val="single" w:sz="4" w:space="0" w:color="auto"/>
            </w:tcBorders>
            <w:noWrap/>
            <w:vAlign w:val="bottom"/>
            <w:hideMark/>
          </w:tcPr>
          <w:p w14:paraId="47E52E8C" w14:textId="0085838B"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w:t>
            </w:r>
          </w:p>
        </w:tc>
        <w:tc>
          <w:tcPr>
            <w:tcW w:w="899" w:type="pct"/>
            <w:tcBorders>
              <w:top w:val="nil"/>
              <w:left w:val="single" w:sz="4" w:space="0" w:color="auto"/>
              <w:bottom w:val="single" w:sz="4" w:space="0" w:color="auto"/>
              <w:right w:val="nil"/>
            </w:tcBorders>
            <w:noWrap/>
            <w:vAlign w:val="bottom"/>
            <w:hideMark/>
          </w:tcPr>
          <w:p w14:paraId="3E3797A9"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73.9</w:t>
            </w:r>
            <w:r w:rsidRPr="00830C04">
              <w:rPr>
                <w:rFonts w:ascii="Times New Roman" w:eastAsia="Times New Roman" w:hAnsi="Times New Roman" w:cs="Times New Roman"/>
                <w:b/>
                <w:bCs/>
                <w:color w:val="000000"/>
                <w:sz w:val="24"/>
                <w:szCs w:val="24"/>
              </w:rPr>
              <w:t>a</w:t>
            </w:r>
          </w:p>
        </w:tc>
      </w:tr>
      <w:tr w:rsidR="00F86CA7" w:rsidRPr="00830C04" w14:paraId="63A55586" w14:textId="77777777" w:rsidTr="00A351F1">
        <w:trPr>
          <w:trHeight w:val="70"/>
        </w:trPr>
        <w:tc>
          <w:tcPr>
            <w:tcW w:w="1134" w:type="pct"/>
            <w:tcBorders>
              <w:left w:val="nil"/>
              <w:right w:val="nil"/>
            </w:tcBorders>
            <w:noWrap/>
            <w:vAlign w:val="bottom"/>
            <w:hideMark/>
          </w:tcPr>
          <w:p w14:paraId="30F92981" w14:textId="77777777" w:rsidR="00F86CA7" w:rsidRPr="00F53975" w:rsidRDefault="00F86CA7" w:rsidP="00A351F1">
            <w:pPr>
              <w:jc w:val="center"/>
              <w:rPr>
                <w:rFonts w:ascii="Times New Roman" w:eastAsia="Times New Roman" w:hAnsi="Times New Roman" w:cs="Times New Roman"/>
                <w:b/>
                <w:color w:val="000000"/>
                <w:sz w:val="24"/>
                <w:szCs w:val="24"/>
              </w:rPr>
            </w:pPr>
            <w:r w:rsidRPr="00F53975">
              <w:rPr>
                <w:rFonts w:ascii="Times New Roman" w:eastAsia="Times New Roman" w:hAnsi="Times New Roman" w:cs="Times New Roman"/>
                <w:b/>
                <w:color w:val="000000"/>
                <w:sz w:val="24"/>
                <w:szCs w:val="24"/>
              </w:rPr>
              <w:t>Mean</w:t>
            </w:r>
          </w:p>
        </w:tc>
        <w:tc>
          <w:tcPr>
            <w:tcW w:w="854" w:type="pct"/>
            <w:tcBorders>
              <w:left w:val="nil"/>
              <w:right w:val="nil"/>
            </w:tcBorders>
            <w:vAlign w:val="bottom"/>
          </w:tcPr>
          <w:p w14:paraId="61B9FC53"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74.9</w:t>
            </w:r>
            <w:r w:rsidRPr="00830C04">
              <w:rPr>
                <w:rFonts w:ascii="Times New Roman" w:eastAsia="Times New Roman" w:hAnsi="Times New Roman" w:cs="Times New Roman"/>
                <w:b/>
                <w:bCs/>
                <w:color w:val="000000"/>
                <w:sz w:val="24"/>
                <w:szCs w:val="24"/>
              </w:rPr>
              <w:t>a</w:t>
            </w:r>
          </w:p>
        </w:tc>
        <w:tc>
          <w:tcPr>
            <w:tcW w:w="1231" w:type="pct"/>
            <w:tcBorders>
              <w:left w:val="nil"/>
              <w:right w:val="nil"/>
            </w:tcBorders>
            <w:noWrap/>
            <w:vAlign w:val="bottom"/>
            <w:hideMark/>
          </w:tcPr>
          <w:p w14:paraId="3711DA6A"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w:t>
            </w:r>
            <w:r w:rsidRPr="00830C0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7</w:t>
            </w:r>
            <w:r w:rsidRPr="00830C04">
              <w:rPr>
                <w:rFonts w:ascii="Times New Roman" w:eastAsia="Times New Roman" w:hAnsi="Times New Roman" w:cs="Times New Roman"/>
                <w:b/>
                <w:bCs/>
                <w:color w:val="000000"/>
                <w:sz w:val="24"/>
                <w:szCs w:val="24"/>
              </w:rPr>
              <w:t>b</w:t>
            </w:r>
          </w:p>
        </w:tc>
        <w:tc>
          <w:tcPr>
            <w:tcW w:w="882" w:type="pct"/>
            <w:tcBorders>
              <w:left w:val="nil"/>
              <w:right w:val="nil"/>
            </w:tcBorders>
            <w:noWrap/>
            <w:vAlign w:val="bottom"/>
            <w:hideMark/>
          </w:tcPr>
          <w:p w14:paraId="42F4DB51"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4.0b</w:t>
            </w:r>
          </w:p>
        </w:tc>
        <w:tc>
          <w:tcPr>
            <w:tcW w:w="899" w:type="pct"/>
            <w:tcBorders>
              <w:left w:val="nil"/>
              <w:right w:val="nil"/>
            </w:tcBorders>
            <w:noWrap/>
            <w:vAlign w:val="bottom"/>
            <w:hideMark/>
          </w:tcPr>
          <w:p w14:paraId="468E7EDA" w14:textId="77777777" w:rsidR="00F86CA7" w:rsidRPr="00830C04" w:rsidRDefault="00F86CA7" w:rsidP="00A351F1">
            <w:pPr>
              <w:jc w:val="center"/>
              <w:rPr>
                <w:rFonts w:ascii="Times New Roman" w:eastAsia="Times New Roman" w:hAnsi="Times New Roman" w:cs="Times New Roman"/>
                <w:color w:val="000000"/>
                <w:sz w:val="24"/>
                <w:szCs w:val="24"/>
              </w:rPr>
            </w:pPr>
          </w:p>
        </w:tc>
      </w:tr>
    </w:tbl>
    <w:p w14:paraId="58CED7D6" w14:textId="77777777" w:rsidR="00F86CA7" w:rsidRPr="00AB70B3" w:rsidRDefault="00F86CA7" w:rsidP="00F86CA7">
      <w:pPr>
        <w:spacing w:line="276" w:lineRule="auto"/>
        <w:ind w:left="555"/>
        <w:jc w:val="both"/>
        <w:rPr>
          <w:rFonts w:ascii="Times New Roman" w:hAnsi="Times New Roman" w:cs="Times New Roman"/>
        </w:rPr>
      </w:pPr>
      <w:r w:rsidRPr="00AB70B3">
        <w:rPr>
          <w:rFonts w:ascii="Times New Roman" w:hAnsi="Times New Roman" w:cs="Times New Roman"/>
        </w:rPr>
        <w:t>Mean value in a single column or row followed by diff</w:t>
      </w:r>
      <w:r>
        <w:rPr>
          <w:rFonts w:ascii="Times New Roman" w:hAnsi="Times New Roman" w:cs="Times New Roman"/>
        </w:rPr>
        <w:t xml:space="preserve">erent letters are significantly </w:t>
      </w:r>
      <w:r w:rsidRPr="00AB70B3">
        <w:rPr>
          <w:rFonts w:ascii="Times New Roman" w:hAnsi="Times New Roman" w:cs="Times New Roman"/>
        </w:rPr>
        <w:t>d</w:t>
      </w:r>
      <w:r>
        <w:rPr>
          <w:rFonts w:ascii="Times New Roman" w:hAnsi="Times New Roman" w:cs="Times New Roman"/>
        </w:rPr>
        <w:t>ifferent at                                           0.05 LSD</w:t>
      </w:r>
      <w:r w:rsidRPr="00AB70B3">
        <w:rPr>
          <w:rFonts w:ascii="Times New Roman" w:hAnsi="Times New Roman" w:cs="Times New Roman"/>
        </w:rPr>
        <w:t xml:space="preserve"> </w:t>
      </w:r>
      <w:r>
        <w:rPr>
          <w:rFonts w:ascii="Times New Roman" w:hAnsi="Times New Roman" w:cs="Times New Roman"/>
        </w:rPr>
        <w:t xml:space="preserve">       </w:t>
      </w:r>
    </w:p>
    <w:p w14:paraId="123B04A3" w14:textId="77777777" w:rsidR="00F86CA7" w:rsidRPr="00AB70B3" w:rsidRDefault="00F86CA7" w:rsidP="00F86CA7">
      <w:pPr>
        <w:spacing w:line="276" w:lineRule="auto"/>
        <w:rPr>
          <w:rFonts w:ascii="Times New Roman" w:hAnsi="Times New Roman" w:cs="Times New Roman"/>
        </w:rPr>
      </w:pPr>
      <w:r>
        <w:rPr>
          <w:rFonts w:ascii="Times New Roman" w:hAnsi="Times New Roman" w:cs="Times New Roman"/>
        </w:rPr>
        <w:t xml:space="preserve">          </w:t>
      </w:r>
      <w:r w:rsidRPr="00AB70B3">
        <w:rPr>
          <w:rFonts w:ascii="Times New Roman" w:hAnsi="Times New Roman" w:cs="Times New Roman"/>
        </w:rPr>
        <w:t xml:space="preserve">LSD value at 5% for </w:t>
      </w:r>
      <w:proofErr w:type="spellStart"/>
      <w:r>
        <w:rPr>
          <w:rFonts w:ascii="Times New Roman" w:hAnsi="Times New Roman" w:cs="Times New Roman"/>
        </w:rPr>
        <w:t>Humic</w:t>
      </w:r>
      <w:proofErr w:type="spellEnd"/>
      <w:r>
        <w:rPr>
          <w:rFonts w:ascii="Times New Roman" w:hAnsi="Times New Roman" w:cs="Times New Roman"/>
        </w:rPr>
        <w:t xml:space="preserve"> </w:t>
      </w:r>
      <w:r w:rsidRPr="00AB70B3">
        <w:rPr>
          <w:rFonts w:ascii="Times New Roman" w:hAnsi="Times New Roman" w:cs="Times New Roman"/>
        </w:rPr>
        <w:t>Acid (HA)   = 1.9</w:t>
      </w:r>
    </w:p>
    <w:p w14:paraId="7D2D9729" w14:textId="77777777" w:rsidR="00F86CA7" w:rsidRPr="00AB70B3" w:rsidRDefault="00F86CA7" w:rsidP="00F86CA7">
      <w:pPr>
        <w:spacing w:line="276" w:lineRule="auto"/>
        <w:rPr>
          <w:rFonts w:ascii="Times New Roman" w:hAnsi="Times New Roman" w:cs="Times New Roman"/>
        </w:rPr>
      </w:pPr>
      <w:r w:rsidRPr="00AB70B3">
        <w:rPr>
          <w:rFonts w:ascii="Times New Roman" w:hAnsi="Times New Roman" w:cs="Times New Roman"/>
        </w:rPr>
        <w:t xml:space="preserve"> </w:t>
      </w:r>
      <w:r>
        <w:rPr>
          <w:rFonts w:ascii="Times New Roman" w:hAnsi="Times New Roman" w:cs="Times New Roman"/>
        </w:rPr>
        <w:t xml:space="preserve">         </w:t>
      </w:r>
      <w:r w:rsidRPr="00AB70B3">
        <w:rPr>
          <w:rFonts w:ascii="Times New Roman" w:hAnsi="Times New Roman" w:cs="Times New Roman"/>
        </w:rPr>
        <w:t>LSD value at 5% for Percent shade (PS) = 1.42</w:t>
      </w:r>
      <w:r>
        <w:rPr>
          <w:rFonts w:ascii="Times New Roman" w:hAnsi="Times New Roman" w:cs="Times New Roman"/>
        </w:rPr>
        <w:t xml:space="preserve"> </w:t>
      </w:r>
    </w:p>
    <w:p w14:paraId="6662A98D" w14:textId="6422526C" w:rsidR="00790437" w:rsidRPr="00A351F1" w:rsidRDefault="00F86CA7" w:rsidP="00A351F1">
      <w:pPr>
        <w:spacing w:line="276" w:lineRule="auto"/>
        <w:rPr>
          <w:rFonts w:ascii="Times New Roman" w:hAnsi="Times New Roman" w:cs="Times New Roman"/>
        </w:rPr>
      </w:pPr>
      <w:r>
        <w:rPr>
          <w:rFonts w:ascii="Times New Roman" w:hAnsi="Times New Roman" w:cs="Times New Roman"/>
        </w:rPr>
        <w:lastRenderedPageBreak/>
        <w:t xml:space="preserve">          </w:t>
      </w:r>
      <w:r w:rsidRPr="00AB70B3">
        <w:rPr>
          <w:rFonts w:ascii="Times New Roman" w:hAnsi="Times New Roman" w:cs="Times New Roman"/>
        </w:rPr>
        <w:t>LSD value at 5 % for PS×HA                   = NS</w:t>
      </w:r>
    </w:p>
    <w:p w14:paraId="1E58FA00" w14:textId="5D38C822" w:rsidR="00F86CA7" w:rsidRDefault="00F86CA7" w:rsidP="00F86CA7">
      <w:pPr>
        <w:jc w:val="both"/>
        <w:rPr>
          <w:rFonts w:ascii="Times New Roman" w:hAnsi="Times New Roman" w:cs="Times New Roman"/>
          <w:sz w:val="24"/>
          <w:szCs w:val="24"/>
        </w:rPr>
      </w:pPr>
      <w:r>
        <w:rPr>
          <w:rFonts w:ascii="Times New Roman" w:hAnsi="Times New Roman" w:cs="Times New Roman"/>
          <w:b/>
          <w:bCs/>
          <w:color w:val="000000"/>
          <w:sz w:val="24"/>
          <w:szCs w:val="24"/>
        </w:rPr>
        <w:t>Table 4.4a</w:t>
      </w:r>
      <w:r w:rsidRPr="00BF17C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BF17C2">
        <w:rPr>
          <w:rFonts w:ascii="Times New Roman" w:hAnsi="Times New Roman" w:cs="Times New Roman"/>
          <w:b/>
          <w:bCs/>
          <w:color w:val="000000"/>
          <w:sz w:val="24"/>
          <w:szCs w:val="24"/>
        </w:rPr>
        <w:t xml:space="preserve">Analysis of </w:t>
      </w:r>
      <w:r>
        <w:rPr>
          <w:rFonts w:ascii="Times New Roman" w:hAnsi="Times New Roman" w:cs="Times New Roman"/>
          <w:b/>
          <w:bCs/>
          <w:color w:val="000000"/>
          <w:sz w:val="24"/>
          <w:szCs w:val="24"/>
        </w:rPr>
        <w:t>v</w:t>
      </w:r>
      <w:r w:rsidRPr="00BF17C2">
        <w:rPr>
          <w:rFonts w:ascii="Times New Roman" w:hAnsi="Times New Roman" w:cs="Times New Roman"/>
          <w:b/>
          <w:bCs/>
          <w:color w:val="000000"/>
          <w:sz w:val="24"/>
          <w:szCs w:val="24"/>
        </w:rPr>
        <w:t>ariance for flower size</w:t>
      </w:r>
      <w:r w:rsidRPr="00BF17C2">
        <w:rPr>
          <w:rFonts w:ascii="Times New Roman" w:hAnsi="Times New Roman" w:cs="Times New Roman"/>
          <w:b/>
          <w:sz w:val="24"/>
          <w:szCs w:val="24"/>
        </w:rPr>
        <w:t xml:space="preserve"> of </w:t>
      </w:r>
      <w:r>
        <w:rPr>
          <w:rFonts w:ascii="Times New Roman" w:hAnsi="Times New Roman" w:cs="Times New Roman"/>
          <w:b/>
          <w:bCs/>
          <w:color w:val="000000"/>
          <w:sz w:val="24"/>
          <w:szCs w:val="24"/>
        </w:rPr>
        <w:t>g</w:t>
      </w:r>
      <w:r w:rsidRPr="00BF17C2">
        <w:rPr>
          <w:rFonts w:ascii="Times New Roman" w:hAnsi="Times New Roman" w:cs="Times New Roman"/>
          <w:b/>
          <w:bCs/>
          <w:color w:val="000000"/>
          <w:sz w:val="24"/>
          <w:szCs w:val="24"/>
        </w:rPr>
        <w:t xml:space="preserve">ladiolus as affected by percent </w:t>
      </w:r>
    </w:p>
    <w:p w14:paraId="567B8C4B" w14:textId="29C46246" w:rsidR="00F86CA7" w:rsidRPr="00DA5C28" w:rsidRDefault="00F86CA7" w:rsidP="00F86CA7">
      <w:pPr>
        <w:spacing w:after="240"/>
        <w:ind w:left="720"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shade</w:t>
      </w:r>
      <w:r w:rsidRPr="00BF17C2">
        <w:rPr>
          <w:rFonts w:ascii="Times New Roman" w:hAnsi="Times New Roman" w:cs="Times New Roman"/>
          <w:b/>
          <w:bCs/>
          <w:color w:val="000000"/>
          <w:sz w:val="24"/>
          <w:szCs w:val="24"/>
        </w:rPr>
        <w:t xml:space="preserve"> and </w:t>
      </w:r>
      <w:proofErr w:type="spellStart"/>
      <w:r w:rsidR="002110B1">
        <w:rPr>
          <w:rFonts w:ascii="Times New Roman" w:hAnsi="Times New Roman" w:cs="Times New Roman"/>
          <w:b/>
          <w:bCs/>
          <w:color w:val="000000"/>
          <w:sz w:val="24"/>
          <w:szCs w:val="24"/>
        </w:rPr>
        <w:t>Humic</w:t>
      </w:r>
      <w:proofErr w:type="spellEnd"/>
      <w:r w:rsidR="002110B1">
        <w:rPr>
          <w:rFonts w:ascii="Times New Roman" w:hAnsi="Times New Roman" w:cs="Times New Roman"/>
          <w:b/>
          <w:bCs/>
          <w:color w:val="000000"/>
          <w:sz w:val="24"/>
          <w:szCs w:val="24"/>
        </w:rPr>
        <w:t xml:space="preserve"> acid</w:t>
      </w:r>
    </w:p>
    <w:tbl>
      <w:tblPr>
        <w:tblW w:w="8640" w:type="dxa"/>
        <w:tblInd w:w="648" w:type="dxa"/>
        <w:tblBorders>
          <w:top w:val="single" w:sz="4" w:space="0" w:color="auto"/>
          <w:bottom w:val="single" w:sz="4" w:space="0" w:color="auto"/>
        </w:tblBorders>
        <w:tblLook w:val="04A0" w:firstRow="1" w:lastRow="0" w:firstColumn="1" w:lastColumn="0" w:noHBand="0" w:noVBand="1"/>
      </w:tblPr>
      <w:tblGrid>
        <w:gridCol w:w="993"/>
        <w:gridCol w:w="1492"/>
        <w:gridCol w:w="1636"/>
        <w:gridCol w:w="2156"/>
        <w:gridCol w:w="1636"/>
        <w:gridCol w:w="783"/>
      </w:tblGrid>
      <w:tr w:rsidR="00F86CA7" w:rsidRPr="00CA2C6B" w14:paraId="62621232" w14:textId="77777777" w:rsidTr="00667503">
        <w:trPr>
          <w:trHeight w:val="70"/>
        </w:trPr>
        <w:tc>
          <w:tcPr>
            <w:tcW w:w="937" w:type="dxa"/>
            <w:tcBorders>
              <w:top w:val="single" w:sz="4" w:space="0" w:color="auto"/>
              <w:bottom w:val="single" w:sz="4" w:space="0" w:color="auto"/>
            </w:tcBorders>
            <w:shd w:val="clear" w:color="auto" w:fill="auto"/>
            <w:noWrap/>
            <w:vAlign w:val="bottom"/>
            <w:hideMark/>
          </w:tcPr>
          <w:p w14:paraId="5CC1FF39"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SOV</w:t>
            </w:r>
          </w:p>
        </w:tc>
        <w:tc>
          <w:tcPr>
            <w:tcW w:w="1492" w:type="dxa"/>
            <w:tcBorders>
              <w:top w:val="single" w:sz="4" w:space="0" w:color="auto"/>
              <w:bottom w:val="single" w:sz="4" w:space="0" w:color="auto"/>
            </w:tcBorders>
            <w:shd w:val="clear" w:color="auto" w:fill="auto"/>
            <w:noWrap/>
            <w:vAlign w:val="bottom"/>
            <w:hideMark/>
          </w:tcPr>
          <w:p w14:paraId="19690FB7"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D.F</w:t>
            </w:r>
          </w:p>
        </w:tc>
        <w:tc>
          <w:tcPr>
            <w:tcW w:w="1636" w:type="dxa"/>
            <w:tcBorders>
              <w:top w:val="single" w:sz="4" w:space="0" w:color="auto"/>
              <w:bottom w:val="single" w:sz="4" w:space="0" w:color="auto"/>
            </w:tcBorders>
            <w:shd w:val="clear" w:color="auto" w:fill="auto"/>
            <w:noWrap/>
            <w:vAlign w:val="bottom"/>
            <w:hideMark/>
          </w:tcPr>
          <w:p w14:paraId="6E8CA96F"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SS</w:t>
            </w:r>
          </w:p>
        </w:tc>
        <w:tc>
          <w:tcPr>
            <w:tcW w:w="2156" w:type="dxa"/>
            <w:tcBorders>
              <w:top w:val="single" w:sz="4" w:space="0" w:color="auto"/>
              <w:bottom w:val="single" w:sz="4" w:space="0" w:color="auto"/>
            </w:tcBorders>
            <w:shd w:val="clear" w:color="auto" w:fill="auto"/>
            <w:noWrap/>
            <w:vAlign w:val="bottom"/>
            <w:hideMark/>
          </w:tcPr>
          <w:p w14:paraId="254CEBE1"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M.S</w:t>
            </w:r>
          </w:p>
        </w:tc>
        <w:tc>
          <w:tcPr>
            <w:tcW w:w="1636" w:type="dxa"/>
            <w:tcBorders>
              <w:top w:val="single" w:sz="4" w:space="0" w:color="auto"/>
              <w:bottom w:val="single" w:sz="4" w:space="0" w:color="auto"/>
            </w:tcBorders>
            <w:shd w:val="clear" w:color="auto" w:fill="auto"/>
            <w:noWrap/>
            <w:vAlign w:val="bottom"/>
            <w:hideMark/>
          </w:tcPr>
          <w:p w14:paraId="1301E797"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F-value</w:t>
            </w:r>
          </w:p>
        </w:tc>
        <w:tc>
          <w:tcPr>
            <w:tcW w:w="783" w:type="dxa"/>
            <w:tcBorders>
              <w:top w:val="single" w:sz="4" w:space="0" w:color="auto"/>
              <w:bottom w:val="single" w:sz="4" w:space="0" w:color="auto"/>
            </w:tcBorders>
            <w:shd w:val="clear" w:color="auto" w:fill="auto"/>
            <w:noWrap/>
            <w:vAlign w:val="bottom"/>
            <w:hideMark/>
          </w:tcPr>
          <w:p w14:paraId="4B1E3EF5"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P</w:t>
            </w:r>
          </w:p>
        </w:tc>
      </w:tr>
      <w:tr w:rsidR="00F86CA7" w:rsidRPr="00CA2C6B" w14:paraId="073CD3E5" w14:textId="77777777" w:rsidTr="00667503">
        <w:trPr>
          <w:trHeight w:val="70"/>
        </w:trPr>
        <w:tc>
          <w:tcPr>
            <w:tcW w:w="937" w:type="dxa"/>
            <w:tcBorders>
              <w:top w:val="single" w:sz="4" w:space="0" w:color="auto"/>
            </w:tcBorders>
            <w:shd w:val="clear" w:color="auto" w:fill="auto"/>
            <w:noWrap/>
            <w:vAlign w:val="bottom"/>
            <w:hideMark/>
          </w:tcPr>
          <w:p w14:paraId="6760F628"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Rep</w:t>
            </w:r>
          </w:p>
        </w:tc>
        <w:tc>
          <w:tcPr>
            <w:tcW w:w="1492" w:type="dxa"/>
            <w:tcBorders>
              <w:top w:val="single" w:sz="4" w:space="0" w:color="auto"/>
            </w:tcBorders>
            <w:shd w:val="clear" w:color="auto" w:fill="auto"/>
            <w:noWrap/>
            <w:vAlign w:val="bottom"/>
            <w:hideMark/>
          </w:tcPr>
          <w:p w14:paraId="0DD04F40"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2</w:t>
            </w:r>
          </w:p>
        </w:tc>
        <w:tc>
          <w:tcPr>
            <w:tcW w:w="1636" w:type="dxa"/>
            <w:tcBorders>
              <w:top w:val="single" w:sz="4" w:space="0" w:color="auto"/>
            </w:tcBorders>
            <w:shd w:val="clear" w:color="auto" w:fill="auto"/>
            <w:noWrap/>
            <w:vAlign w:val="bottom"/>
            <w:hideMark/>
          </w:tcPr>
          <w:p w14:paraId="0B7D0140"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299.21</w:t>
            </w:r>
          </w:p>
        </w:tc>
        <w:tc>
          <w:tcPr>
            <w:tcW w:w="2156" w:type="dxa"/>
            <w:tcBorders>
              <w:top w:val="single" w:sz="4" w:space="0" w:color="auto"/>
            </w:tcBorders>
            <w:shd w:val="clear" w:color="auto" w:fill="auto"/>
            <w:noWrap/>
            <w:vAlign w:val="bottom"/>
            <w:hideMark/>
          </w:tcPr>
          <w:p w14:paraId="55A5B42A"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149.60</w:t>
            </w:r>
          </w:p>
        </w:tc>
        <w:tc>
          <w:tcPr>
            <w:tcW w:w="1636" w:type="dxa"/>
            <w:tcBorders>
              <w:top w:val="single" w:sz="4" w:space="0" w:color="auto"/>
            </w:tcBorders>
            <w:shd w:val="clear" w:color="auto" w:fill="auto"/>
            <w:noWrap/>
            <w:vAlign w:val="bottom"/>
            <w:hideMark/>
          </w:tcPr>
          <w:p w14:paraId="50FD86C6"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4.53</w:t>
            </w:r>
          </w:p>
        </w:tc>
        <w:tc>
          <w:tcPr>
            <w:tcW w:w="783" w:type="dxa"/>
            <w:tcBorders>
              <w:top w:val="single" w:sz="4" w:space="0" w:color="auto"/>
            </w:tcBorders>
            <w:shd w:val="clear" w:color="auto" w:fill="auto"/>
            <w:noWrap/>
            <w:vAlign w:val="bottom"/>
            <w:hideMark/>
          </w:tcPr>
          <w:p w14:paraId="292839C4"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0.02</w:t>
            </w:r>
          </w:p>
        </w:tc>
      </w:tr>
      <w:tr w:rsidR="00F86CA7" w:rsidRPr="00CA2C6B" w14:paraId="36D2AB59" w14:textId="77777777" w:rsidTr="00667503">
        <w:trPr>
          <w:trHeight w:val="80"/>
        </w:trPr>
        <w:tc>
          <w:tcPr>
            <w:tcW w:w="937" w:type="dxa"/>
            <w:shd w:val="clear" w:color="auto" w:fill="auto"/>
            <w:noWrap/>
            <w:vAlign w:val="bottom"/>
            <w:hideMark/>
          </w:tcPr>
          <w:p w14:paraId="4399BACE"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HA</w:t>
            </w:r>
          </w:p>
        </w:tc>
        <w:tc>
          <w:tcPr>
            <w:tcW w:w="1492" w:type="dxa"/>
            <w:shd w:val="clear" w:color="auto" w:fill="auto"/>
            <w:noWrap/>
            <w:vAlign w:val="bottom"/>
            <w:hideMark/>
          </w:tcPr>
          <w:p w14:paraId="7BA036AA"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3</w:t>
            </w:r>
          </w:p>
        </w:tc>
        <w:tc>
          <w:tcPr>
            <w:tcW w:w="1636" w:type="dxa"/>
            <w:shd w:val="clear" w:color="auto" w:fill="auto"/>
            <w:noWrap/>
            <w:vAlign w:val="bottom"/>
            <w:hideMark/>
          </w:tcPr>
          <w:p w14:paraId="4C5E230D"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313.01</w:t>
            </w:r>
          </w:p>
        </w:tc>
        <w:tc>
          <w:tcPr>
            <w:tcW w:w="2156" w:type="dxa"/>
            <w:shd w:val="clear" w:color="auto" w:fill="auto"/>
            <w:noWrap/>
            <w:vAlign w:val="bottom"/>
            <w:hideMark/>
          </w:tcPr>
          <w:p w14:paraId="527376F9"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104.33</w:t>
            </w:r>
          </w:p>
        </w:tc>
        <w:tc>
          <w:tcPr>
            <w:tcW w:w="1636" w:type="dxa"/>
            <w:shd w:val="clear" w:color="auto" w:fill="auto"/>
            <w:noWrap/>
            <w:vAlign w:val="bottom"/>
            <w:hideMark/>
          </w:tcPr>
          <w:p w14:paraId="32A812B6"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3.16</w:t>
            </w:r>
          </w:p>
        </w:tc>
        <w:tc>
          <w:tcPr>
            <w:tcW w:w="783" w:type="dxa"/>
            <w:shd w:val="clear" w:color="auto" w:fill="auto"/>
            <w:noWrap/>
            <w:vAlign w:val="bottom"/>
            <w:hideMark/>
          </w:tcPr>
          <w:p w14:paraId="74E2AB4D"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0.04</w:t>
            </w:r>
          </w:p>
        </w:tc>
      </w:tr>
      <w:tr w:rsidR="00F86CA7" w:rsidRPr="00CA2C6B" w14:paraId="2AFFD826" w14:textId="77777777" w:rsidTr="00667503">
        <w:trPr>
          <w:trHeight w:val="80"/>
        </w:trPr>
        <w:tc>
          <w:tcPr>
            <w:tcW w:w="937" w:type="dxa"/>
            <w:shd w:val="clear" w:color="auto" w:fill="auto"/>
            <w:noWrap/>
            <w:vAlign w:val="bottom"/>
            <w:hideMark/>
          </w:tcPr>
          <w:p w14:paraId="4B045145" w14:textId="77777777" w:rsidR="00F86CA7" w:rsidRPr="00CA2C6B" w:rsidRDefault="00F86CA7" w:rsidP="0066750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w:t>
            </w:r>
          </w:p>
        </w:tc>
        <w:tc>
          <w:tcPr>
            <w:tcW w:w="1492" w:type="dxa"/>
            <w:shd w:val="clear" w:color="auto" w:fill="auto"/>
            <w:noWrap/>
            <w:vAlign w:val="bottom"/>
            <w:hideMark/>
          </w:tcPr>
          <w:p w14:paraId="7FAE9908"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2</w:t>
            </w:r>
          </w:p>
        </w:tc>
        <w:tc>
          <w:tcPr>
            <w:tcW w:w="1636" w:type="dxa"/>
            <w:shd w:val="clear" w:color="auto" w:fill="auto"/>
            <w:noWrap/>
            <w:vAlign w:val="bottom"/>
            <w:hideMark/>
          </w:tcPr>
          <w:p w14:paraId="6831C75B"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738.53</w:t>
            </w:r>
          </w:p>
        </w:tc>
        <w:tc>
          <w:tcPr>
            <w:tcW w:w="2156" w:type="dxa"/>
            <w:shd w:val="clear" w:color="auto" w:fill="auto"/>
            <w:noWrap/>
            <w:vAlign w:val="bottom"/>
            <w:hideMark/>
          </w:tcPr>
          <w:p w14:paraId="58B9ED36"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369.26</w:t>
            </w:r>
          </w:p>
        </w:tc>
        <w:tc>
          <w:tcPr>
            <w:tcW w:w="1636" w:type="dxa"/>
            <w:shd w:val="clear" w:color="auto" w:fill="auto"/>
            <w:noWrap/>
            <w:vAlign w:val="bottom"/>
            <w:hideMark/>
          </w:tcPr>
          <w:p w14:paraId="6FCE13D2"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11.19</w:t>
            </w:r>
          </w:p>
        </w:tc>
        <w:tc>
          <w:tcPr>
            <w:tcW w:w="783" w:type="dxa"/>
            <w:shd w:val="clear" w:color="auto" w:fill="auto"/>
            <w:noWrap/>
            <w:vAlign w:val="bottom"/>
            <w:hideMark/>
          </w:tcPr>
          <w:p w14:paraId="4FDB4C02"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0.00</w:t>
            </w:r>
          </w:p>
        </w:tc>
      </w:tr>
      <w:tr w:rsidR="00F86CA7" w:rsidRPr="00CA2C6B" w14:paraId="41186C28" w14:textId="77777777" w:rsidTr="00667503">
        <w:trPr>
          <w:trHeight w:val="80"/>
        </w:trPr>
        <w:tc>
          <w:tcPr>
            <w:tcW w:w="937" w:type="dxa"/>
            <w:shd w:val="clear" w:color="auto" w:fill="auto"/>
            <w:noWrap/>
            <w:vAlign w:val="bottom"/>
            <w:hideMark/>
          </w:tcPr>
          <w:p w14:paraId="3413E11A" w14:textId="77777777" w:rsidR="00F86CA7" w:rsidRPr="00CA2C6B" w:rsidRDefault="00F86CA7" w:rsidP="0066750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HA×PS</w:t>
            </w:r>
          </w:p>
        </w:tc>
        <w:tc>
          <w:tcPr>
            <w:tcW w:w="1492" w:type="dxa"/>
            <w:shd w:val="clear" w:color="auto" w:fill="auto"/>
            <w:noWrap/>
            <w:vAlign w:val="bottom"/>
            <w:hideMark/>
          </w:tcPr>
          <w:p w14:paraId="79AF7E3B"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6</w:t>
            </w:r>
          </w:p>
        </w:tc>
        <w:tc>
          <w:tcPr>
            <w:tcW w:w="1636" w:type="dxa"/>
            <w:shd w:val="clear" w:color="auto" w:fill="auto"/>
            <w:noWrap/>
            <w:vAlign w:val="bottom"/>
            <w:hideMark/>
          </w:tcPr>
          <w:p w14:paraId="5C8A8AD4"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201.77</w:t>
            </w:r>
          </w:p>
        </w:tc>
        <w:tc>
          <w:tcPr>
            <w:tcW w:w="2156" w:type="dxa"/>
            <w:shd w:val="clear" w:color="auto" w:fill="auto"/>
            <w:noWrap/>
            <w:vAlign w:val="bottom"/>
            <w:hideMark/>
          </w:tcPr>
          <w:p w14:paraId="49FCC859"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33.62</w:t>
            </w:r>
          </w:p>
        </w:tc>
        <w:tc>
          <w:tcPr>
            <w:tcW w:w="1636" w:type="dxa"/>
            <w:shd w:val="clear" w:color="auto" w:fill="auto"/>
            <w:noWrap/>
            <w:vAlign w:val="bottom"/>
            <w:hideMark/>
          </w:tcPr>
          <w:p w14:paraId="019ED64D"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1.01</w:t>
            </w:r>
          </w:p>
        </w:tc>
        <w:tc>
          <w:tcPr>
            <w:tcW w:w="783" w:type="dxa"/>
            <w:shd w:val="clear" w:color="auto" w:fill="auto"/>
            <w:noWrap/>
            <w:vAlign w:val="bottom"/>
            <w:hideMark/>
          </w:tcPr>
          <w:p w14:paraId="459004E4"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0.43</w:t>
            </w:r>
          </w:p>
        </w:tc>
      </w:tr>
      <w:tr w:rsidR="00F86CA7" w:rsidRPr="00CA2C6B" w14:paraId="03BAEC35" w14:textId="77777777" w:rsidTr="00667503">
        <w:trPr>
          <w:trHeight w:val="80"/>
        </w:trPr>
        <w:tc>
          <w:tcPr>
            <w:tcW w:w="937" w:type="dxa"/>
            <w:tcBorders>
              <w:bottom w:val="single" w:sz="4" w:space="0" w:color="auto"/>
            </w:tcBorders>
            <w:shd w:val="clear" w:color="auto" w:fill="auto"/>
            <w:noWrap/>
            <w:vAlign w:val="bottom"/>
            <w:hideMark/>
          </w:tcPr>
          <w:p w14:paraId="60FA0ADA"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Error</w:t>
            </w:r>
          </w:p>
        </w:tc>
        <w:tc>
          <w:tcPr>
            <w:tcW w:w="1492" w:type="dxa"/>
            <w:tcBorders>
              <w:bottom w:val="single" w:sz="4" w:space="0" w:color="auto"/>
            </w:tcBorders>
            <w:shd w:val="clear" w:color="auto" w:fill="auto"/>
            <w:noWrap/>
            <w:vAlign w:val="bottom"/>
            <w:hideMark/>
          </w:tcPr>
          <w:p w14:paraId="737F429B"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22</w:t>
            </w:r>
          </w:p>
        </w:tc>
        <w:tc>
          <w:tcPr>
            <w:tcW w:w="1636" w:type="dxa"/>
            <w:tcBorders>
              <w:bottom w:val="single" w:sz="4" w:space="0" w:color="auto"/>
            </w:tcBorders>
            <w:shd w:val="clear" w:color="auto" w:fill="auto"/>
            <w:noWrap/>
            <w:vAlign w:val="bottom"/>
            <w:hideMark/>
          </w:tcPr>
          <w:p w14:paraId="742B2659"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725.96</w:t>
            </w:r>
          </w:p>
        </w:tc>
        <w:tc>
          <w:tcPr>
            <w:tcW w:w="2156" w:type="dxa"/>
            <w:tcBorders>
              <w:bottom w:val="single" w:sz="4" w:space="0" w:color="auto"/>
            </w:tcBorders>
            <w:shd w:val="clear" w:color="auto" w:fill="auto"/>
            <w:noWrap/>
            <w:vAlign w:val="bottom"/>
            <w:hideMark/>
          </w:tcPr>
          <w:p w14:paraId="366B0FDB"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32.99</w:t>
            </w:r>
          </w:p>
        </w:tc>
        <w:tc>
          <w:tcPr>
            <w:tcW w:w="1636" w:type="dxa"/>
            <w:tcBorders>
              <w:bottom w:val="single" w:sz="4" w:space="0" w:color="auto"/>
            </w:tcBorders>
            <w:shd w:val="clear" w:color="auto" w:fill="auto"/>
            <w:noWrap/>
            <w:vAlign w:val="bottom"/>
            <w:hideMark/>
          </w:tcPr>
          <w:p w14:paraId="444C1136"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 </w:t>
            </w:r>
          </w:p>
        </w:tc>
        <w:tc>
          <w:tcPr>
            <w:tcW w:w="783" w:type="dxa"/>
            <w:tcBorders>
              <w:bottom w:val="single" w:sz="4" w:space="0" w:color="auto"/>
            </w:tcBorders>
            <w:shd w:val="clear" w:color="auto" w:fill="auto"/>
            <w:noWrap/>
            <w:vAlign w:val="bottom"/>
            <w:hideMark/>
          </w:tcPr>
          <w:p w14:paraId="353D177D"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 </w:t>
            </w:r>
          </w:p>
        </w:tc>
      </w:tr>
      <w:tr w:rsidR="00F86CA7" w:rsidRPr="00CA2C6B" w14:paraId="631B28CE" w14:textId="77777777" w:rsidTr="00667503">
        <w:trPr>
          <w:trHeight w:val="70"/>
        </w:trPr>
        <w:tc>
          <w:tcPr>
            <w:tcW w:w="937" w:type="dxa"/>
            <w:tcBorders>
              <w:top w:val="single" w:sz="4" w:space="0" w:color="auto"/>
              <w:bottom w:val="single" w:sz="4" w:space="0" w:color="auto"/>
            </w:tcBorders>
            <w:shd w:val="clear" w:color="auto" w:fill="auto"/>
            <w:noWrap/>
            <w:vAlign w:val="bottom"/>
            <w:hideMark/>
          </w:tcPr>
          <w:p w14:paraId="35045FE8"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Total</w:t>
            </w:r>
          </w:p>
        </w:tc>
        <w:tc>
          <w:tcPr>
            <w:tcW w:w="1492" w:type="dxa"/>
            <w:tcBorders>
              <w:top w:val="single" w:sz="4" w:space="0" w:color="auto"/>
              <w:bottom w:val="single" w:sz="4" w:space="0" w:color="auto"/>
            </w:tcBorders>
            <w:shd w:val="clear" w:color="auto" w:fill="auto"/>
            <w:noWrap/>
            <w:vAlign w:val="bottom"/>
            <w:hideMark/>
          </w:tcPr>
          <w:p w14:paraId="03E01908"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35</w:t>
            </w:r>
          </w:p>
        </w:tc>
        <w:tc>
          <w:tcPr>
            <w:tcW w:w="1636" w:type="dxa"/>
            <w:tcBorders>
              <w:top w:val="single" w:sz="4" w:space="0" w:color="auto"/>
              <w:bottom w:val="single" w:sz="4" w:space="0" w:color="auto"/>
            </w:tcBorders>
            <w:shd w:val="clear" w:color="auto" w:fill="auto"/>
            <w:noWrap/>
            <w:vAlign w:val="bottom"/>
            <w:hideMark/>
          </w:tcPr>
          <w:p w14:paraId="472D01E7"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2278.49</w:t>
            </w:r>
          </w:p>
        </w:tc>
        <w:tc>
          <w:tcPr>
            <w:tcW w:w="2156" w:type="dxa"/>
            <w:tcBorders>
              <w:top w:val="single" w:sz="4" w:space="0" w:color="auto"/>
              <w:bottom w:val="single" w:sz="4" w:space="0" w:color="auto"/>
            </w:tcBorders>
            <w:shd w:val="clear" w:color="auto" w:fill="auto"/>
            <w:noWrap/>
            <w:vAlign w:val="bottom"/>
            <w:hideMark/>
          </w:tcPr>
          <w:p w14:paraId="24AEC506" w14:textId="77777777" w:rsidR="00F86CA7" w:rsidRPr="00CA2C6B" w:rsidRDefault="00F86CA7" w:rsidP="00667503">
            <w:pPr>
              <w:rPr>
                <w:rFonts w:ascii="Times New Roman" w:eastAsia="Times New Roman" w:hAnsi="Times New Roman" w:cs="Times New Roman"/>
                <w:b/>
                <w:color w:val="000000"/>
                <w:sz w:val="24"/>
                <w:szCs w:val="24"/>
              </w:rPr>
            </w:pPr>
            <w:r w:rsidRPr="00CA2C6B">
              <w:rPr>
                <w:rFonts w:ascii="Times New Roman" w:eastAsia="Times New Roman" w:hAnsi="Times New Roman" w:cs="Times New Roman"/>
                <w:b/>
                <w:color w:val="000000"/>
                <w:sz w:val="24"/>
                <w:szCs w:val="24"/>
              </w:rPr>
              <w:t> </w:t>
            </w:r>
          </w:p>
        </w:tc>
        <w:tc>
          <w:tcPr>
            <w:tcW w:w="1636" w:type="dxa"/>
            <w:tcBorders>
              <w:top w:val="single" w:sz="4" w:space="0" w:color="auto"/>
              <w:bottom w:val="single" w:sz="4" w:space="0" w:color="auto"/>
            </w:tcBorders>
            <w:shd w:val="clear" w:color="auto" w:fill="auto"/>
            <w:noWrap/>
            <w:vAlign w:val="bottom"/>
            <w:hideMark/>
          </w:tcPr>
          <w:p w14:paraId="5FC9434E"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 </w:t>
            </w:r>
          </w:p>
        </w:tc>
        <w:tc>
          <w:tcPr>
            <w:tcW w:w="783" w:type="dxa"/>
            <w:tcBorders>
              <w:top w:val="single" w:sz="4" w:space="0" w:color="auto"/>
              <w:bottom w:val="single" w:sz="4" w:space="0" w:color="auto"/>
            </w:tcBorders>
            <w:shd w:val="clear" w:color="auto" w:fill="auto"/>
            <w:noWrap/>
            <w:vAlign w:val="bottom"/>
            <w:hideMark/>
          </w:tcPr>
          <w:p w14:paraId="4727F628" w14:textId="77777777" w:rsidR="00F86CA7" w:rsidRPr="00CA2C6B" w:rsidRDefault="00F86CA7" w:rsidP="00667503">
            <w:pPr>
              <w:rPr>
                <w:rFonts w:ascii="Times New Roman" w:eastAsia="Times New Roman" w:hAnsi="Times New Roman" w:cs="Times New Roman"/>
                <w:color w:val="000000"/>
                <w:sz w:val="24"/>
                <w:szCs w:val="24"/>
              </w:rPr>
            </w:pPr>
            <w:r w:rsidRPr="00CA2C6B">
              <w:rPr>
                <w:rFonts w:ascii="Times New Roman" w:eastAsia="Times New Roman" w:hAnsi="Times New Roman" w:cs="Times New Roman"/>
                <w:color w:val="000000"/>
                <w:sz w:val="24"/>
                <w:szCs w:val="24"/>
              </w:rPr>
              <w:t> </w:t>
            </w:r>
          </w:p>
        </w:tc>
      </w:tr>
    </w:tbl>
    <w:p w14:paraId="530795EE" w14:textId="43EAAC5C" w:rsidR="00790437" w:rsidRPr="00667503" w:rsidRDefault="00F86CA7" w:rsidP="00667503">
      <w:pPr>
        <w:spacing w:line="360" w:lineRule="auto"/>
        <w:jc w:val="both"/>
        <w:rPr>
          <w:rFonts w:ascii="Times New Roman" w:hAnsi="Times New Roman" w:cs="Times New Roman"/>
          <w:bCs/>
          <w:sz w:val="24"/>
          <w:szCs w:val="24"/>
        </w:rPr>
      </w:pPr>
      <w:r>
        <w:rPr>
          <w:rFonts w:ascii="Times New Roman" w:eastAsia="Times New Roman" w:hAnsi="Times New Roman" w:cs="Times New Roman"/>
          <w:b/>
          <w:color w:val="000000"/>
        </w:rPr>
        <w:t xml:space="preserve">         </w:t>
      </w:r>
      <w:r w:rsidRPr="00DA5C28">
        <w:rPr>
          <w:rFonts w:ascii="Times New Roman" w:eastAsia="Times New Roman" w:hAnsi="Times New Roman" w:cs="Times New Roman"/>
          <w:color w:val="000000"/>
        </w:rPr>
        <w:t>Coefficient of Variance</w:t>
      </w:r>
      <w:r w:rsidRPr="00DA5C28">
        <w:rPr>
          <w:rFonts w:ascii="Times New Roman" w:hAnsi="Times New Roman" w:cs="Times New Roman"/>
          <w:color w:val="000000"/>
        </w:rPr>
        <w:t xml:space="preserve"> % </w:t>
      </w:r>
      <w:r w:rsidRPr="00DA5C28">
        <w:rPr>
          <w:rFonts w:ascii="Times New Roman" w:hAnsi="Times New Roman" w:cs="Times New Roman"/>
          <w:bCs/>
          <w:sz w:val="24"/>
          <w:szCs w:val="24"/>
        </w:rPr>
        <w:t>= 8.34</w:t>
      </w:r>
    </w:p>
    <w:p w14:paraId="11EA850D" w14:textId="720F60F5" w:rsidR="00F86CA7" w:rsidRPr="00BF17C2" w:rsidRDefault="00F86CA7" w:rsidP="00F86CA7">
      <w:pPr>
        <w:spacing w:after="240"/>
        <w:ind w:left="1440" w:hanging="1440"/>
        <w:jc w:val="both"/>
        <w:rPr>
          <w:rFonts w:ascii="Times New Roman" w:hAnsi="Times New Roman" w:cs="Times New Roman"/>
          <w:b/>
          <w:bCs/>
          <w:sz w:val="24"/>
          <w:szCs w:val="24"/>
        </w:rPr>
      </w:pPr>
      <w:r>
        <w:rPr>
          <w:rFonts w:ascii="Times New Roman" w:hAnsi="Times New Roman" w:cs="Times New Roman"/>
          <w:b/>
          <w:bCs/>
          <w:sz w:val="24"/>
          <w:szCs w:val="24"/>
        </w:rPr>
        <w:t>Table 4.5</w:t>
      </w:r>
      <w:r>
        <w:rPr>
          <w:rFonts w:ascii="Times New Roman" w:hAnsi="Times New Roman" w:cs="Times New Roman"/>
          <w:b/>
          <w:bCs/>
          <w:sz w:val="24"/>
          <w:szCs w:val="24"/>
        </w:rPr>
        <w:tab/>
        <w:t>Number of flowers of g</w:t>
      </w:r>
      <w:r w:rsidRPr="00BF17C2">
        <w:rPr>
          <w:rFonts w:ascii="Times New Roman" w:hAnsi="Times New Roman" w:cs="Times New Roman"/>
          <w:b/>
          <w:bCs/>
          <w:sz w:val="24"/>
          <w:szCs w:val="24"/>
        </w:rPr>
        <w:t xml:space="preserve">ladiolus as influence by different regimes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w:t>
      </w:r>
      <w:r w:rsidRPr="00BF17C2">
        <w:rPr>
          <w:rFonts w:ascii="Times New Roman" w:hAnsi="Times New Roman" w:cs="Times New Roman"/>
          <w:b/>
          <w:bCs/>
          <w:sz w:val="24"/>
          <w:szCs w:val="24"/>
        </w:rPr>
        <w:t xml:space="preserve">acid and percent </w:t>
      </w:r>
      <w:r>
        <w:rPr>
          <w:rFonts w:ascii="Times New Roman" w:hAnsi="Times New Roman" w:cs="Times New Roman"/>
          <w:b/>
          <w:bCs/>
          <w:sz w:val="24"/>
          <w:szCs w:val="24"/>
        </w:rPr>
        <w:t>shade</w:t>
      </w:r>
    </w:p>
    <w:tbl>
      <w:tblPr>
        <w:tblW w:w="451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405"/>
        <w:gridCol w:w="2149"/>
        <w:gridCol w:w="1422"/>
        <w:gridCol w:w="1527"/>
      </w:tblGrid>
      <w:tr w:rsidR="00F86CA7" w:rsidRPr="00830C04" w14:paraId="0D87CFDD" w14:textId="77777777" w:rsidTr="00A351F1">
        <w:trPr>
          <w:trHeight w:val="70"/>
        </w:trPr>
        <w:tc>
          <w:tcPr>
            <w:tcW w:w="1146" w:type="pct"/>
            <w:vMerge w:val="restart"/>
            <w:tcBorders>
              <w:left w:val="nil"/>
            </w:tcBorders>
            <w:noWrap/>
            <w:vAlign w:val="bottom"/>
          </w:tcPr>
          <w:p w14:paraId="0E6C3989" w14:textId="3EB3CBAD" w:rsidR="00F86CA7" w:rsidRPr="00830C04" w:rsidRDefault="00F86CA7" w:rsidP="00667503">
            <w:pPr>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Humic</w:t>
            </w:r>
            <w:proofErr w:type="spellEnd"/>
            <w:r>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Acid</w:t>
            </w:r>
            <w:r w:rsidR="00667503">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(ppm)</w:t>
            </w:r>
          </w:p>
        </w:tc>
        <w:tc>
          <w:tcPr>
            <w:tcW w:w="843" w:type="pct"/>
            <w:tcBorders>
              <w:bottom w:val="single" w:sz="4" w:space="0" w:color="auto"/>
              <w:right w:val="nil"/>
            </w:tcBorders>
            <w:vAlign w:val="bottom"/>
          </w:tcPr>
          <w:p w14:paraId="68E7FCFB" w14:textId="77777777" w:rsidR="00F86CA7" w:rsidRPr="00830C04" w:rsidRDefault="00F86CA7" w:rsidP="00667503">
            <w:pPr>
              <w:jc w:val="center"/>
              <w:rPr>
                <w:rFonts w:ascii="Times New Roman" w:eastAsia="Times New Roman" w:hAnsi="Times New Roman" w:cs="Times New Roman"/>
                <w:b/>
                <w:bCs/>
                <w:color w:val="000000"/>
                <w:sz w:val="24"/>
                <w:szCs w:val="24"/>
              </w:rPr>
            </w:pPr>
          </w:p>
        </w:tc>
        <w:tc>
          <w:tcPr>
            <w:tcW w:w="1244" w:type="pct"/>
            <w:tcBorders>
              <w:left w:val="nil"/>
              <w:bottom w:val="single" w:sz="4" w:space="0" w:color="auto"/>
              <w:right w:val="nil"/>
            </w:tcBorders>
            <w:noWrap/>
            <w:vAlign w:val="bottom"/>
          </w:tcPr>
          <w:p w14:paraId="26E11C93" w14:textId="77777777" w:rsidR="00F86CA7" w:rsidRPr="00830C04" w:rsidRDefault="00F86CA7" w:rsidP="00667503">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 xml:space="preserve">Percent </w:t>
            </w:r>
            <w:r>
              <w:rPr>
                <w:rFonts w:ascii="Times New Roman" w:eastAsia="Times New Roman" w:hAnsi="Times New Roman" w:cs="Times New Roman"/>
                <w:b/>
                <w:bCs/>
                <w:color w:val="000000"/>
                <w:sz w:val="24"/>
                <w:szCs w:val="24"/>
              </w:rPr>
              <w:t>Shade</w:t>
            </w:r>
            <w:r w:rsidRPr="00830C04">
              <w:rPr>
                <w:rFonts w:ascii="Times New Roman" w:eastAsia="Times New Roman" w:hAnsi="Times New Roman" w:cs="Times New Roman"/>
                <w:b/>
                <w:bCs/>
                <w:color w:val="000000"/>
                <w:sz w:val="24"/>
                <w:szCs w:val="24"/>
              </w:rPr>
              <w:t xml:space="preserve"> (%)</w:t>
            </w:r>
          </w:p>
        </w:tc>
        <w:tc>
          <w:tcPr>
            <w:tcW w:w="853" w:type="pct"/>
            <w:tcBorders>
              <w:left w:val="nil"/>
              <w:bottom w:val="single" w:sz="4" w:space="0" w:color="auto"/>
            </w:tcBorders>
            <w:noWrap/>
            <w:vAlign w:val="bottom"/>
          </w:tcPr>
          <w:p w14:paraId="251202C1" w14:textId="77777777" w:rsidR="00F86CA7" w:rsidRPr="00830C04" w:rsidRDefault="00F86CA7" w:rsidP="00667503">
            <w:pPr>
              <w:jc w:val="center"/>
              <w:rPr>
                <w:rFonts w:ascii="Times New Roman" w:eastAsia="Times New Roman" w:hAnsi="Times New Roman" w:cs="Times New Roman"/>
                <w:b/>
                <w:bCs/>
                <w:color w:val="000000"/>
                <w:sz w:val="24"/>
                <w:szCs w:val="24"/>
              </w:rPr>
            </w:pPr>
          </w:p>
        </w:tc>
        <w:tc>
          <w:tcPr>
            <w:tcW w:w="914" w:type="pct"/>
            <w:vMerge w:val="restart"/>
            <w:tcBorders>
              <w:right w:val="nil"/>
            </w:tcBorders>
            <w:noWrap/>
            <w:vAlign w:val="bottom"/>
          </w:tcPr>
          <w:p w14:paraId="3F00674D" w14:textId="77777777" w:rsidR="00F86CA7" w:rsidRPr="00830C04" w:rsidRDefault="00F86CA7" w:rsidP="00667503">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Mean</w:t>
            </w:r>
          </w:p>
        </w:tc>
      </w:tr>
      <w:tr w:rsidR="00F86CA7" w:rsidRPr="00830C04" w14:paraId="4351BCB8" w14:textId="77777777" w:rsidTr="00A351F1">
        <w:trPr>
          <w:trHeight w:val="70"/>
        </w:trPr>
        <w:tc>
          <w:tcPr>
            <w:tcW w:w="1146" w:type="pct"/>
            <w:vMerge/>
            <w:tcBorders>
              <w:left w:val="nil"/>
              <w:bottom w:val="single" w:sz="4" w:space="0" w:color="auto"/>
            </w:tcBorders>
            <w:noWrap/>
            <w:vAlign w:val="bottom"/>
            <w:hideMark/>
          </w:tcPr>
          <w:p w14:paraId="2E3E116D" w14:textId="77777777" w:rsidR="00F86CA7" w:rsidRPr="00830C04" w:rsidRDefault="00F86CA7" w:rsidP="00667503">
            <w:pPr>
              <w:jc w:val="center"/>
              <w:rPr>
                <w:rFonts w:ascii="Times New Roman" w:eastAsia="Times New Roman" w:hAnsi="Times New Roman" w:cs="Times New Roman"/>
                <w:b/>
                <w:bCs/>
                <w:color w:val="000000"/>
                <w:sz w:val="24"/>
                <w:szCs w:val="24"/>
              </w:rPr>
            </w:pPr>
          </w:p>
        </w:tc>
        <w:tc>
          <w:tcPr>
            <w:tcW w:w="843" w:type="pct"/>
            <w:tcBorders>
              <w:bottom w:val="single" w:sz="4" w:space="0" w:color="auto"/>
              <w:right w:val="nil"/>
            </w:tcBorders>
            <w:vAlign w:val="bottom"/>
          </w:tcPr>
          <w:p w14:paraId="1E2F48A8" w14:textId="172CB216" w:rsidR="00F86CA7" w:rsidRPr="00830C04" w:rsidRDefault="00F86CA7" w:rsidP="0066750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Control</w:t>
            </w:r>
          </w:p>
        </w:tc>
        <w:tc>
          <w:tcPr>
            <w:tcW w:w="1244" w:type="pct"/>
            <w:tcBorders>
              <w:left w:val="nil"/>
              <w:bottom w:val="single" w:sz="4" w:space="0" w:color="auto"/>
              <w:right w:val="nil"/>
            </w:tcBorders>
            <w:noWrap/>
            <w:vAlign w:val="bottom"/>
            <w:hideMark/>
          </w:tcPr>
          <w:p w14:paraId="17032881" w14:textId="77777777" w:rsidR="00F86CA7" w:rsidRPr="00830C04" w:rsidRDefault="00F86CA7" w:rsidP="00667503">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50</w:t>
            </w:r>
          </w:p>
        </w:tc>
        <w:tc>
          <w:tcPr>
            <w:tcW w:w="853" w:type="pct"/>
            <w:tcBorders>
              <w:left w:val="nil"/>
              <w:bottom w:val="single" w:sz="4" w:space="0" w:color="auto"/>
            </w:tcBorders>
            <w:noWrap/>
            <w:vAlign w:val="bottom"/>
            <w:hideMark/>
          </w:tcPr>
          <w:p w14:paraId="6F359DAC" w14:textId="77777777" w:rsidR="00F86CA7" w:rsidRPr="00830C04" w:rsidRDefault="00F86CA7" w:rsidP="0066750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r w:rsidRPr="00830C04">
              <w:rPr>
                <w:rFonts w:ascii="Times New Roman" w:eastAsia="Times New Roman" w:hAnsi="Times New Roman" w:cs="Times New Roman"/>
                <w:b/>
                <w:bCs/>
                <w:color w:val="000000"/>
                <w:sz w:val="24"/>
                <w:szCs w:val="24"/>
              </w:rPr>
              <w:t xml:space="preserve"> </w:t>
            </w:r>
          </w:p>
        </w:tc>
        <w:tc>
          <w:tcPr>
            <w:tcW w:w="914" w:type="pct"/>
            <w:vMerge/>
            <w:tcBorders>
              <w:bottom w:val="single" w:sz="4" w:space="0" w:color="auto"/>
              <w:right w:val="nil"/>
            </w:tcBorders>
            <w:noWrap/>
            <w:vAlign w:val="bottom"/>
            <w:hideMark/>
          </w:tcPr>
          <w:p w14:paraId="76EED441" w14:textId="77777777" w:rsidR="00F86CA7" w:rsidRPr="00830C04" w:rsidRDefault="00F86CA7" w:rsidP="00667503">
            <w:pPr>
              <w:jc w:val="center"/>
              <w:rPr>
                <w:rFonts w:ascii="Times New Roman" w:eastAsia="Times New Roman" w:hAnsi="Times New Roman" w:cs="Times New Roman"/>
                <w:b/>
                <w:bCs/>
                <w:color w:val="000000"/>
                <w:sz w:val="24"/>
                <w:szCs w:val="24"/>
              </w:rPr>
            </w:pPr>
          </w:p>
        </w:tc>
      </w:tr>
      <w:tr w:rsidR="00F86CA7" w:rsidRPr="00830C04" w14:paraId="6F0767F2" w14:textId="77777777" w:rsidTr="00667503">
        <w:trPr>
          <w:trHeight w:val="70"/>
        </w:trPr>
        <w:tc>
          <w:tcPr>
            <w:tcW w:w="1146" w:type="pct"/>
            <w:tcBorders>
              <w:left w:val="nil"/>
              <w:bottom w:val="nil"/>
            </w:tcBorders>
            <w:noWrap/>
            <w:vAlign w:val="bottom"/>
            <w:hideMark/>
          </w:tcPr>
          <w:p w14:paraId="31C1C978" w14:textId="77777777" w:rsidR="00F86CA7" w:rsidRPr="00830C04" w:rsidRDefault="00F86CA7" w:rsidP="00667503">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0</w:t>
            </w:r>
          </w:p>
        </w:tc>
        <w:tc>
          <w:tcPr>
            <w:tcW w:w="843" w:type="pct"/>
            <w:tcBorders>
              <w:bottom w:val="nil"/>
              <w:right w:val="nil"/>
            </w:tcBorders>
            <w:vAlign w:val="bottom"/>
          </w:tcPr>
          <w:p w14:paraId="725AC646"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 </w:t>
            </w:r>
          </w:p>
        </w:tc>
        <w:tc>
          <w:tcPr>
            <w:tcW w:w="1244" w:type="pct"/>
            <w:tcBorders>
              <w:left w:val="nil"/>
              <w:bottom w:val="nil"/>
              <w:right w:val="nil"/>
            </w:tcBorders>
            <w:noWrap/>
            <w:vAlign w:val="bottom"/>
            <w:hideMark/>
          </w:tcPr>
          <w:p w14:paraId="1F7568C9"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 </w:t>
            </w:r>
          </w:p>
        </w:tc>
        <w:tc>
          <w:tcPr>
            <w:tcW w:w="853" w:type="pct"/>
            <w:tcBorders>
              <w:left w:val="nil"/>
              <w:bottom w:val="nil"/>
            </w:tcBorders>
            <w:noWrap/>
            <w:vAlign w:val="bottom"/>
            <w:hideMark/>
          </w:tcPr>
          <w:p w14:paraId="7641BC82"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p>
        </w:tc>
        <w:tc>
          <w:tcPr>
            <w:tcW w:w="914" w:type="pct"/>
            <w:tcBorders>
              <w:bottom w:val="nil"/>
              <w:right w:val="nil"/>
            </w:tcBorders>
            <w:noWrap/>
            <w:vAlign w:val="bottom"/>
            <w:hideMark/>
          </w:tcPr>
          <w:p w14:paraId="52E9D118" w14:textId="77777777" w:rsidR="00F86CA7" w:rsidRPr="00830C04" w:rsidRDefault="00F86CA7" w:rsidP="0066750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w:t>
            </w:r>
            <w:r w:rsidRPr="00830C04">
              <w:rPr>
                <w:rFonts w:ascii="Times New Roman" w:eastAsia="Times New Roman" w:hAnsi="Times New Roman" w:cs="Times New Roman"/>
                <w:b/>
                <w:bCs/>
                <w:color w:val="000000"/>
                <w:sz w:val="24"/>
                <w:szCs w:val="24"/>
              </w:rPr>
              <w:t>d</w:t>
            </w:r>
          </w:p>
        </w:tc>
      </w:tr>
      <w:tr w:rsidR="00F86CA7" w:rsidRPr="00830C04" w14:paraId="00D04D40" w14:textId="77777777" w:rsidTr="00667503">
        <w:trPr>
          <w:trHeight w:val="80"/>
        </w:trPr>
        <w:tc>
          <w:tcPr>
            <w:tcW w:w="1146" w:type="pct"/>
            <w:tcBorders>
              <w:top w:val="nil"/>
              <w:left w:val="nil"/>
              <w:bottom w:val="nil"/>
            </w:tcBorders>
            <w:noWrap/>
            <w:vAlign w:val="bottom"/>
            <w:hideMark/>
          </w:tcPr>
          <w:p w14:paraId="0A2BB424" w14:textId="77777777" w:rsidR="00F86CA7" w:rsidRPr="00830C04" w:rsidRDefault="00F86CA7" w:rsidP="00667503">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200</w:t>
            </w:r>
          </w:p>
        </w:tc>
        <w:tc>
          <w:tcPr>
            <w:tcW w:w="843" w:type="pct"/>
            <w:tcBorders>
              <w:top w:val="nil"/>
              <w:bottom w:val="nil"/>
              <w:right w:val="nil"/>
            </w:tcBorders>
            <w:vAlign w:val="bottom"/>
          </w:tcPr>
          <w:p w14:paraId="49AA7B0E"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 </w:t>
            </w:r>
          </w:p>
        </w:tc>
        <w:tc>
          <w:tcPr>
            <w:tcW w:w="1244" w:type="pct"/>
            <w:tcBorders>
              <w:top w:val="nil"/>
              <w:left w:val="nil"/>
              <w:bottom w:val="nil"/>
              <w:right w:val="nil"/>
            </w:tcBorders>
            <w:noWrap/>
            <w:vAlign w:val="bottom"/>
            <w:hideMark/>
          </w:tcPr>
          <w:p w14:paraId="2C3FA7D9"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30C04">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p>
        </w:tc>
        <w:tc>
          <w:tcPr>
            <w:tcW w:w="853" w:type="pct"/>
            <w:tcBorders>
              <w:top w:val="nil"/>
              <w:left w:val="nil"/>
              <w:bottom w:val="nil"/>
              <w:right w:val="single" w:sz="4" w:space="0" w:color="auto"/>
            </w:tcBorders>
            <w:noWrap/>
            <w:vAlign w:val="bottom"/>
            <w:hideMark/>
          </w:tcPr>
          <w:p w14:paraId="2116E88E"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p>
        </w:tc>
        <w:tc>
          <w:tcPr>
            <w:tcW w:w="914" w:type="pct"/>
            <w:tcBorders>
              <w:top w:val="nil"/>
              <w:left w:val="single" w:sz="4" w:space="0" w:color="auto"/>
              <w:bottom w:val="nil"/>
              <w:right w:val="nil"/>
            </w:tcBorders>
            <w:noWrap/>
            <w:vAlign w:val="bottom"/>
            <w:hideMark/>
          </w:tcPr>
          <w:p w14:paraId="06E45652" w14:textId="77777777" w:rsidR="00F86CA7" w:rsidRPr="00830C04" w:rsidRDefault="00F86CA7" w:rsidP="0066750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7.7</w:t>
            </w:r>
            <w:r w:rsidRPr="00830C04">
              <w:rPr>
                <w:rFonts w:ascii="Times New Roman" w:eastAsia="Times New Roman" w:hAnsi="Times New Roman" w:cs="Times New Roman"/>
                <w:b/>
                <w:bCs/>
                <w:color w:val="000000"/>
                <w:sz w:val="24"/>
                <w:szCs w:val="24"/>
              </w:rPr>
              <w:t>bc</w:t>
            </w:r>
          </w:p>
        </w:tc>
      </w:tr>
      <w:tr w:rsidR="00F86CA7" w:rsidRPr="00830C04" w14:paraId="46B425FB" w14:textId="77777777" w:rsidTr="00667503">
        <w:trPr>
          <w:trHeight w:val="80"/>
        </w:trPr>
        <w:tc>
          <w:tcPr>
            <w:tcW w:w="1146" w:type="pct"/>
            <w:tcBorders>
              <w:top w:val="nil"/>
              <w:left w:val="nil"/>
              <w:bottom w:val="nil"/>
            </w:tcBorders>
            <w:noWrap/>
            <w:vAlign w:val="bottom"/>
            <w:hideMark/>
          </w:tcPr>
          <w:p w14:paraId="52305256" w14:textId="77777777" w:rsidR="00F86CA7" w:rsidRPr="00830C04" w:rsidRDefault="00F86CA7" w:rsidP="00667503">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400</w:t>
            </w:r>
          </w:p>
        </w:tc>
        <w:tc>
          <w:tcPr>
            <w:tcW w:w="843" w:type="pct"/>
            <w:tcBorders>
              <w:top w:val="nil"/>
              <w:bottom w:val="nil"/>
              <w:right w:val="nil"/>
            </w:tcBorders>
            <w:vAlign w:val="bottom"/>
          </w:tcPr>
          <w:p w14:paraId="22D38F07"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830C04">
              <w:rPr>
                <w:rFonts w:ascii="Times New Roman" w:eastAsia="Times New Roman" w:hAnsi="Times New Roman" w:cs="Times New Roman"/>
                <w:color w:val="000000"/>
                <w:sz w:val="24"/>
                <w:szCs w:val="24"/>
              </w:rPr>
              <w:t>.3</w:t>
            </w:r>
          </w:p>
        </w:tc>
        <w:tc>
          <w:tcPr>
            <w:tcW w:w="1244" w:type="pct"/>
            <w:tcBorders>
              <w:top w:val="nil"/>
              <w:left w:val="nil"/>
              <w:bottom w:val="nil"/>
              <w:right w:val="nil"/>
            </w:tcBorders>
            <w:noWrap/>
            <w:vAlign w:val="bottom"/>
            <w:hideMark/>
          </w:tcPr>
          <w:p w14:paraId="2922C00F"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7.7 </w:t>
            </w:r>
          </w:p>
        </w:tc>
        <w:tc>
          <w:tcPr>
            <w:tcW w:w="853" w:type="pct"/>
            <w:tcBorders>
              <w:top w:val="nil"/>
              <w:left w:val="nil"/>
              <w:bottom w:val="nil"/>
              <w:right w:val="single" w:sz="4" w:space="0" w:color="auto"/>
            </w:tcBorders>
            <w:noWrap/>
            <w:vAlign w:val="bottom"/>
            <w:hideMark/>
          </w:tcPr>
          <w:p w14:paraId="352EC1FD"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 </w:t>
            </w:r>
          </w:p>
        </w:tc>
        <w:tc>
          <w:tcPr>
            <w:tcW w:w="914" w:type="pct"/>
            <w:tcBorders>
              <w:top w:val="nil"/>
              <w:left w:val="single" w:sz="4" w:space="0" w:color="auto"/>
              <w:bottom w:val="nil"/>
              <w:right w:val="nil"/>
            </w:tcBorders>
            <w:noWrap/>
            <w:vAlign w:val="bottom"/>
            <w:hideMark/>
          </w:tcPr>
          <w:p w14:paraId="5DD4C5C6" w14:textId="77777777" w:rsidR="00F86CA7" w:rsidRPr="00830C04" w:rsidRDefault="00F86CA7" w:rsidP="0066750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8.9</w:t>
            </w:r>
            <w:r w:rsidRPr="00830C04">
              <w:rPr>
                <w:rFonts w:ascii="Times New Roman" w:eastAsia="Times New Roman" w:hAnsi="Times New Roman" w:cs="Times New Roman"/>
                <w:b/>
                <w:bCs/>
                <w:color w:val="000000"/>
                <w:sz w:val="24"/>
                <w:szCs w:val="24"/>
              </w:rPr>
              <w:t>ab</w:t>
            </w:r>
          </w:p>
        </w:tc>
      </w:tr>
      <w:tr w:rsidR="00F86CA7" w:rsidRPr="00830C04" w14:paraId="4FB6B0D7" w14:textId="77777777" w:rsidTr="00667503">
        <w:trPr>
          <w:trHeight w:val="80"/>
        </w:trPr>
        <w:tc>
          <w:tcPr>
            <w:tcW w:w="1146" w:type="pct"/>
            <w:tcBorders>
              <w:top w:val="nil"/>
              <w:left w:val="nil"/>
              <w:bottom w:val="single" w:sz="4" w:space="0" w:color="auto"/>
            </w:tcBorders>
            <w:noWrap/>
            <w:vAlign w:val="bottom"/>
            <w:hideMark/>
          </w:tcPr>
          <w:p w14:paraId="0821DAFD" w14:textId="77777777" w:rsidR="00F86CA7" w:rsidRPr="00830C04" w:rsidRDefault="00F86CA7" w:rsidP="00667503">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600</w:t>
            </w:r>
          </w:p>
        </w:tc>
        <w:tc>
          <w:tcPr>
            <w:tcW w:w="843" w:type="pct"/>
            <w:tcBorders>
              <w:top w:val="nil"/>
              <w:bottom w:val="single" w:sz="4" w:space="0" w:color="auto"/>
              <w:right w:val="nil"/>
            </w:tcBorders>
            <w:vAlign w:val="bottom"/>
          </w:tcPr>
          <w:p w14:paraId="15DAD65B"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830C04">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p>
        </w:tc>
        <w:tc>
          <w:tcPr>
            <w:tcW w:w="1244" w:type="pct"/>
            <w:tcBorders>
              <w:top w:val="nil"/>
              <w:left w:val="nil"/>
              <w:bottom w:val="single" w:sz="4" w:space="0" w:color="auto"/>
              <w:right w:val="nil"/>
            </w:tcBorders>
            <w:noWrap/>
            <w:vAlign w:val="bottom"/>
            <w:hideMark/>
          </w:tcPr>
          <w:p w14:paraId="075E2E9D"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830C04">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p>
        </w:tc>
        <w:tc>
          <w:tcPr>
            <w:tcW w:w="853" w:type="pct"/>
            <w:tcBorders>
              <w:top w:val="nil"/>
              <w:left w:val="nil"/>
              <w:bottom w:val="single" w:sz="4" w:space="0" w:color="auto"/>
            </w:tcBorders>
            <w:noWrap/>
            <w:vAlign w:val="bottom"/>
            <w:hideMark/>
          </w:tcPr>
          <w:p w14:paraId="432EF070" w14:textId="77777777" w:rsidR="00F86CA7" w:rsidRPr="00830C04" w:rsidRDefault="00F86CA7" w:rsidP="006675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7.7 </w:t>
            </w:r>
          </w:p>
        </w:tc>
        <w:tc>
          <w:tcPr>
            <w:tcW w:w="914" w:type="pct"/>
            <w:tcBorders>
              <w:top w:val="nil"/>
              <w:bottom w:val="single" w:sz="4" w:space="0" w:color="auto"/>
              <w:right w:val="nil"/>
            </w:tcBorders>
            <w:noWrap/>
            <w:vAlign w:val="bottom"/>
            <w:hideMark/>
          </w:tcPr>
          <w:p w14:paraId="7ACAC363" w14:textId="77777777" w:rsidR="00F86CA7" w:rsidRPr="00830C04" w:rsidRDefault="00F86CA7" w:rsidP="0066750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Pr="00830C04">
              <w:rPr>
                <w:rFonts w:ascii="Times New Roman" w:eastAsia="Times New Roman" w:hAnsi="Times New Roman" w:cs="Times New Roman"/>
                <w:b/>
                <w:bCs/>
                <w:color w:val="000000"/>
                <w:sz w:val="24"/>
                <w:szCs w:val="24"/>
              </w:rPr>
              <w:t>.7a</w:t>
            </w:r>
          </w:p>
        </w:tc>
      </w:tr>
      <w:tr w:rsidR="00F86CA7" w:rsidRPr="00830C04" w14:paraId="19F5F2C7" w14:textId="77777777" w:rsidTr="00667503">
        <w:trPr>
          <w:trHeight w:val="70"/>
        </w:trPr>
        <w:tc>
          <w:tcPr>
            <w:tcW w:w="1146" w:type="pct"/>
            <w:tcBorders>
              <w:left w:val="nil"/>
              <w:right w:val="nil"/>
            </w:tcBorders>
            <w:noWrap/>
            <w:vAlign w:val="bottom"/>
            <w:hideMark/>
          </w:tcPr>
          <w:p w14:paraId="2EAAF5F5" w14:textId="77777777" w:rsidR="00F86CA7" w:rsidRPr="00F53975" w:rsidRDefault="00F86CA7" w:rsidP="00667503">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53975">
              <w:rPr>
                <w:rFonts w:ascii="Times New Roman" w:eastAsia="Times New Roman" w:hAnsi="Times New Roman" w:cs="Times New Roman"/>
                <w:b/>
                <w:color w:val="000000"/>
                <w:sz w:val="24"/>
                <w:szCs w:val="24"/>
              </w:rPr>
              <w:t>Mean</w:t>
            </w:r>
          </w:p>
        </w:tc>
        <w:tc>
          <w:tcPr>
            <w:tcW w:w="843" w:type="pct"/>
            <w:tcBorders>
              <w:left w:val="nil"/>
              <w:right w:val="nil"/>
            </w:tcBorders>
            <w:vAlign w:val="bottom"/>
          </w:tcPr>
          <w:p w14:paraId="6FAA8747" w14:textId="77777777" w:rsidR="00F86CA7" w:rsidRPr="00830C04" w:rsidRDefault="00F86CA7" w:rsidP="0066750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9.8 </w:t>
            </w:r>
          </w:p>
        </w:tc>
        <w:tc>
          <w:tcPr>
            <w:tcW w:w="1244" w:type="pct"/>
            <w:tcBorders>
              <w:left w:val="nil"/>
              <w:right w:val="nil"/>
            </w:tcBorders>
            <w:noWrap/>
            <w:vAlign w:val="bottom"/>
            <w:hideMark/>
          </w:tcPr>
          <w:p w14:paraId="7C148F5F" w14:textId="77777777" w:rsidR="00F86CA7" w:rsidRPr="00830C04" w:rsidRDefault="00F86CA7" w:rsidP="0066750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7.8 </w:t>
            </w:r>
          </w:p>
        </w:tc>
        <w:tc>
          <w:tcPr>
            <w:tcW w:w="853" w:type="pct"/>
            <w:tcBorders>
              <w:left w:val="nil"/>
              <w:right w:val="nil"/>
            </w:tcBorders>
            <w:noWrap/>
            <w:vAlign w:val="bottom"/>
            <w:hideMark/>
          </w:tcPr>
          <w:p w14:paraId="3BCD34F6" w14:textId="77777777" w:rsidR="00F86CA7" w:rsidRPr="00830C04" w:rsidRDefault="00F86CA7" w:rsidP="0066750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7.6 </w:t>
            </w:r>
          </w:p>
        </w:tc>
        <w:tc>
          <w:tcPr>
            <w:tcW w:w="914" w:type="pct"/>
            <w:tcBorders>
              <w:left w:val="nil"/>
              <w:right w:val="nil"/>
            </w:tcBorders>
            <w:noWrap/>
            <w:vAlign w:val="bottom"/>
            <w:hideMark/>
          </w:tcPr>
          <w:p w14:paraId="4A75882D" w14:textId="77777777" w:rsidR="00F86CA7" w:rsidRPr="00830C04" w:rsidRDefault="00F86CA7" w:rsidP="00667503">
            <w:pPr>
              <w:jc w:val="center"/>
              <w:rPr>
                <w:rFonts w:ascii="Times New Roman" w:eastAsia="Times New Roman" w:hAnsi="Times New Roman" w:cs="Times New Roman"/>
                <w:color w:val="000000"/>
                <w:sz w:val="24"/>
                <w:szCs w:val="24"/>
              </w:rPr>
            </w:pPr>
          </w:p>
        </w:tc>
      </w:tr>
    </w:tbl>
    <w:p w14:paraId="0B6F7A43" w14:textId="77777777" w:rsidR="00F86CA7" w:rsidRPr="00CE0E72" w:rsidRDefault="00F86CA7" w:rsidP="00F86CA7">
      <w:pPr>
        <w:spacing w:line="276" w:lineRule="auto"/>
        <w:ind w:left="540"/>
        <w:jc w:val="both"/>
        <w:rPr>
          <w:rFonts w:ascii="Times New Roman" w:hAnsi="Times New Roman" w:cs="Times New Roman"/>
        </w:rPr>
      </w:pPr>
      <w:r w:rsidRPr="00CE0E72">
        <w:rPr>
          <w:rFonts w:ascii="Times New Roman" w:hAnsi="Times New Roman" w:cs="Times New Roman"/>
        </w:rPr>
        <w:t>Mean value in a single column or row followed by different letters are significantly   different at 0.05 LSD.</w:t>
      </w:r>
    </w:p>
    <w:p w14:paraId="4EB21822" w14:textId="77777777" w:rsidR="00F86CA7" w:rsidRPr="00CE0E72" w:rsidRDefault="00F86CA7" w:rsidP="00F86CA7">
      <w:pPr>
        <w:spacing w:line="276" w:lineRule="auto"/>
        <w:jc w:val="both"/>
        <w:rPr>
          <w:rFonts w:ascii="Times New Roman" w:hAnsi="Times New Roman" w:cs="Times New Roman"/>
        </w:rPr>
      </w:pPr>
      <w:r w:rsidRPr="00CE0E72">
        <w:rPr>
          <w:rFonts w:ascii="Times New Roman" w:hAnsi="Times New Roman" w:cs="Times New Roman"/>
        </w:rPr>
        <w:t xml:space="preserve">         LSD value at 5% for </w:t>
      </w:r>
      <w:proofErr w:type="spellStart"/>
      <w:r>
        <w:rPr>
          <w:rFonts w:ascii="Times New Roman" w:hAnsi="Times New Roman" w:cs="Times New Roman"/>
        </w:rPr>
        <w:t>Humic</w:t>
      </w:r>
      <w:proofErr w:type="spellEnd"/>
      <w:r>
        <w:rPr>
          <w:rFonts w:ascii="Times New Roman" w:hAnsi="Times New Roman" w:cs="Times New Roman"/>
        </w:rPr>
        <w:t xml:space="preserve"> </w:t>
      </w:r>
      <w:r w:rsidRPr="00CE0E72">
        <w:rPr>
          <w:rFonts w:ascii="Times New Roman" w:hAnsi="Times New Roman" w:cs="Times New Roman"/>
        </w:rPr>
        <w:t>Acid (HA) = 0.56</w:t>
      </w:r>
    </w:p>
    <w:p w14:paraId="2154A83F" w14:textId="77777777" w:rsidR="00F86CA7" w:rsidRPr="00CE0E72" w:rsidRDefault="00F86CA7" w:rsidP="00F86CA7">
      <w:pPr>
        <w:spacing w:line="276" w:lineRule="auto"/>
        <w:jc w:val="both"/>
        <w:rPr>
          <w:rFonts w:ascii="Times New Roman" w:hAnsi="Times New Roman" w:cs="Times New Roman"/>
        </w:rPr>
      </w:pPr>
      <w:r w:rsidRPr="00CE0E72">
        <w:rPr>
          <w:rFonts w:ascii="Times New Roman" w:hAnsi="Times New Roman" w:cs="Times New Roman"/>
        </w:rPr>
        <w:t xml:space="preserve">         LSD value at 5% for Percent shade (PS) = NS</w:t>
      </w:r>
    </w:p>
    <w:p w14:paraId="231E51E7" w14:textId="7A3F857D" w:rsidR="00790437" w:rsidRPr="00A351F1" w:rsidRDefault="00F86CA7" w:rsidP="00A351F1">
      <w:pPr>
        <w:spacing w:line="276" w:lineRule="auto"/>
        <w:jc w:val="both"/>
        <w:rPr>
          <w:rFonts w:ascii="Times New Roman" w:hAnsi="Times New Roman" w:cs="Times New Roman"/>
        </w:rPr>
      </w:pPr>
      <w:r w:rsidRPr="00CE0E72">
        <w:rPr>
          <w:rFonts w:ascii="Times New Roman" w:hAnsi="Times New Roman" w:cs="Times New Roman"/>
        </w:rPr>
        <w:t xml:space="preserve">         LSD value at 5 % for PS×HA                  = NS</w:t>
      </w:r>
    </w:p>
    <w:p w14:paraId="2EB8F304" w14:textId="2451E612" w:rsidR="00F86CA7" w:rsidRPr="003C1494" w:rsidRDefault="00F86CA7" w:rsidP="00F86CA7">
      <w:pPr>
        <w:spacing w:after="240"/>
        <w:ind w:left="1440" w:hanging="13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4.5</w:t>
      </w:r>
      <w:r w:rsidRPr="00BF17C2">
        <w:rPr>
          <w:rFonts w:ascii="Times New Roman" w:hAnsi="Times New Roman" w:cs="Times New Roman"/>
          <w:b/>
          <w:bCs/>
          <w:color w:val="000000"/>
          <w:sz w:val="24"/>
          <w:szCs w:val="24"/>
        </w:rPr>
        <w:t xml:space="preserve">a </w:t>
      </w:r>
      <w:r>
        <w:rPr>
          <w:rFonts w:ascii="Times New Roman" w:hAnsi="Times New Roman" w:cs="Times New Roman"/>
          <w:b/>
          <w:bCs/>
          <w:color w:val="000000"/>
          <w:sz w:val="24"/>
          <w:szCs w:val="24"/>
        </w:rPr>
        <w:tab/>
      </w:r>
      <w:r w:rsidRPr="00BF17C2">
        <w:rPr>
          <w:rFonts w:ascii="Times New Roman" w:hAnsi="Times New Roman" w:cs="Times New Roman"/>
          <w:b/>
          <w:bCs/>
          <w:color w:val="000000"/>
          <w:sz w:val="24"/>
          <w:szCs w:val="24"/>
        </w:rPr>
        <w:t>Ana</w:t>
      </w:r>
      <w:r>
        <w:rPr>
          <w:rFonts w:ascii="Times New Roman" w:hAnsi="Times New Roman" w:cs="Times New Roman"/>
          <w:b/>
          <w:bCs/>
          <w:color w:val="000000"/>
          <w:sz w:val="24"/>
          <w:szCs w:val="24"/>
        </w:rPr>
        <w:t>lysis of v</w:t>
      </w:r>
      <w:r w:rsidRPr="00BF17C2">
        <w:rPr>
          <w:rFonts w:ascii="Times New Roman" w:hAnsi="Times New Roman" w:cs="Times New Roman"/>
          <w:b/>
          <w:bCs/>
          <w:color w:val="000000"/>
          <w:sz w:val="24"/>
          <w:szCs w:val="24"/>
        </w:rPr>
        <w:t xml:space="preserve">ariance for </w:t>
      </w:r>
      <w:r>
        <w:rPr>
          <w:rFonts w:ascii="Times New Roman" w:hAnsi="Times New Roman" w:cs="Times New Roman"/>
          <w:b/>
          <w:sz w:val="24"/>
          <w:szCs w:val="24"/>
        </w:rPr>
        <w:t>number of flower</w:t>
      </w:r>
      <w:r w:rsidR="00667503">
        <w:rPr>
          <w:rFonts w:ascii="Times New Roman" w:hAnsi="Times New Roman" w:cs="Times New Roman"/>
          <w:b/>
          <w:sz w:val="24"/>
          <w:szCs w:val="24"/>
        </w:rPr>
        <w:t>s</w:t>
      </w:r>
      <w:r w:rsidRPr="00BF17C2">
        <w:rPr>
          <w:rFonts w:ascii="Times New Roman" w:hAnsi="Times New Roman" w:cs="Times New Roman"/>
          <w:b/>
          <w:sz w:val="24"/>
          <w:szCs w:val="24"/>
        </w:rPr>
        <w:t xml:space="preserve"> of</w:t>
      </w:r>
      <w:r>
        <w:rPr>
          <w:rFonts w:ascii="Times New Roman" w:hAnsi="Times New Roman" w:cs="Times New Roman"/>
          <w:b/>
          <w:bCs/>
          <w:color w:val="000000"/>
          <w:sz w:val="24"/>
          <w:szCs w:val="24"/>
        </w:rPr>
        <w:t xml:space="preserve"> g</w:t>
      </w:r>
      <w:r w:rsidRPr="00BF17C2">
        <w:rPr>
          <w:rFonts w:ascii="Times New Roman" w:hAnsi="Times New Roman" w:cs="Times New Roman"/>
          <w:b/>
          <w:bCs/>
          <w:color w:val="000000"/>
          <w:sz w:val="24"/>
          <w:szCs w:val="24"/>
        </w:rPr>
        <w:t xml:space="preserve">ladiolus as affected by percent </w:t>
      </w:r>
      <w:r>
        <w:rPr>
          <w:rFonts w:ascii="Times New Roman" w:hAnsi="Times New Roman" w:cs="Times New Roman"/>
          <w:b/>
          <w:bCs/>
          <w:color w:val="000000"/>
          <w:sz w:val="24"/>
          <w:szCs w:val="24"/>
        </w:rPr>
        <w:t>shade</w:t>
      </w:r>
      <w:r w:rsidRPr="00BF17C2">
        <w:rPr>
          <w:rFonts w:ascii="Times New Roman" w:hAnsi="Times New Roman" w:cs="Times New Roman"/>
          <w:b/>
          <w:bCs/>
          <w:color w:val="000000"/>
          <w:sz w:val="24"/>
          <w:szCs w:val="24"/>
        </w:rPr>
        <w:t xml:space="preserve"> and </w:t>
      </w:r>
      <w:proofErr w:type="spellStart"/>
      <w:r>
        <w:rPr>
          <w:rFonts w:ascii="Times New Roman" w:hAnsi="Times New Roman" w:cs="Times New Roman"/>
          <w:b/>
          <w:bCs/>
          <w:color w:val="000000"/>
          <w:sz w:val="24"/>
          <w:szCs w:val="24"/>
        </w:rPr>
        <w:t>Humic</w:t>
      </w:r>
      <w:proofErr w:type="spellEnd"/>
      <w:r w:rsidRPr="00BF17C2">
        <w:rPr>
          <w:rFonts w:ascii="Times New Roman" w:hAnsi="Times New Roman" w:cs="Times New Roman"/>
          <w:b/>
          <w:bCs/>
          <w:color w:val="000000"/>
          <w:sz w:val="24"/>
          <w:szCs w:val="24"/>
        </w:rPr>
        <w:t xml:space="preserve"> acid</w:t>
      </w:r>
    </w:p>
    <w:tbl>
      <w:tblPr>
        <w:tblW w:w="8792" w:type="dxa"/>
        <w:tblInd w:w="648" w:type="dxa"/>
        <w:tblBorders>
          <w:top w:val="single" w:sz="4" w:space="0" w:color="auto"/>
          <w:bottom w:val="single" w:sz="4" w:space="0" w:color="auto"/>
        </w:tblBorders>
        <w:tblLook w:val="04A0" w:firstRow="1" w:lastRow="0" w:firstColumn="1" w:lastColumn="0" w:noHBand="0" w:noVBand="1"/>
      </w:tblPr>
      <w:tblGrid>
        <w:gridCol w:w="1011"/>
        <w:gridCol w:w="1504"/>
        <w:gridCol w:w="1649"/>
        <w:gridCol w:w="2174"/>
        <w:gridCol w:w="1649"/>
        <w:gridCol w:w="805"/>
      </w:tblGrid>
      <w:tr w:rsidR="00F86CA7" w:rsidRPr="00277AA6" w14:paraId="42B6A31D" w14:textId="77777777" w:rsidTr="00A351F1">
        <w:trPr>
          <w:trHeight w:val="70"/>
        </w:trPr>
        <w:tc>
          <w:tcPr>
            <w:tcW w:w="1011" w:type="dxa"/>
            <w:tcBorders>
              <w:top w:val="single" w:sz="4" w:space="0" w:color="auto"/>
              <w:bottom w:val="single" w:sz="4" w:space="0" w:color="auto"/>
            </w:tcBorders>
            <w:shd w:val="clear" w:color="auto" w:fill="auto"/>
            <w:noWrap/>
            <w:vAlign w:val="bottom"/>
            <w:hideMark/>
          </w:tcPr>
          <w:p w14:paraId="084FB26E"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SOV</w:t>
            </w:r>
          </w:p>
        </w:tc>
        <w:tc>
          <w:tcPr>
            <w:tcW w:w="1504" w:type="dxa"/>
            <w:tcBorders>
              <w:top w:val="single" w:sz="4" w:space="0" w:color="auto"/>
              <w:bottom w:val="single" w:sz="4" w:space="0" w:color="auto"/>
            </w:tcBorders>
            <w:shd w:val="clear" w:color="auto" w:fill="auto"/>
            <w:noWrap/>
            <w:vAlign w:val="bottom"/>
            <w:hideMark/>
          </w:tcPr>
          <w:p w14:paraId="747CCE7F"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D.F</w:t>
            </w:r>
          </w:p>
        </w:tc>
        <w:tc>
          <w:tcPr>
            <w:tcW w:w="1649" w:type="dxa"/>
            <w:tcBorders>
              <w:top w:val="single" w:sz="4" w:space="0" w:color="auto"/>
              <w:bottom w:val="single" w:sz="4" w:space="0" w:color="auto"/>
            </w:tcBorders>
            <w:shd w:val="clear" w:color="auto" w:fill="auto"/>
            <w:noWrap/>
            <w:vAlign w:val="bottom"/>
            <w:hideMark/>
          </w:tcPr>
          <w:p w14:paraId="730AC23D"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SS</w:t>
            </w:r>
          </w:p>
        </w:tc>
        <w:tc>
          <w:tcPr>
            <w:tcW w:w="2174" w:type="dxa"/>
            <w:tcBorders>
              <w:top w:val="single" w:sz="4" w:space="0" w:color="auto"/>
              <w:bottom w:val="single" w:sz="4" w:space="0" w:color="auto"/>
            </w:tcBorders>
            <w:shd w:val="clear" w:color="auto" w:fill="auto"/>
            <w:noWrap/>
            <w:vAlign w:val="bottom"/>
            <w:hideMark/>
          </w:tcPr>
          <w:p w14:paraId="7ECA91C5"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M.S</w:t>
            </w:r>
          </w:p>
        </w:tc>
        <w:tc>
          <w:tcPr>
            <w:tcW w:w="1649" w:type="dxa"/>
            <w:tcBorders>
              <w:top w:val="single" w:sz="4" w:space="0" w:color="auto"/>
              <w:bottom w:val="single" w:sz="4" w:space="0" w:color="auto"/>
            </w:tcBorders>
            <w:shd w:val="clear" w:color="auto" w:fill="auto"/>
            <w:noWrap/>
            <w:vAlign w:val="bottom"/>
            <w:hideMark/>
          </w:tcPr>
          <w:p w14:paraId="3C473D42"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F-value</w:t>
            </w:r>
          </w:p>
        </w:tc>
        <w:tc>
          <w:tcPr>
            <w:tcW w:w="805" w:type="dxa"/>
            <w:tcBorders>
              <w:top w:val="single" w:sz="4" w:space="0" w:color="auto"/>
              <w:bottom w:val="single" w:sz="4" w:space="0" w:color="auto"/>
            </w:tcBorders>
            <w:shd w:val="clear" w:color="auto" w:fill="auto"/>
            <w:noWrap/>
            <w:vAlign w:val="bottom"/>
            <w:hideMark/>
          </w:tcPr>
          <w:p w14:paraId="1405EF36"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P</w:t>
            </w:r>
          </w:p>
        </w:tc>
      </w:tr>
      <w:tr w:rsidR="00F86CA7" w:rsidRPr="00277AA6" w14:paraId="36CECF39" w14:textId="77777777" w:rsidTr="00A351F1">
        <w:trPr>
          <w:trHeight w:val="70"/>
        </w:trPr>
        <w:tc>
          <w:tcPr>
            <w:tcW w:w="1011" w:type="dxa"/>
            <w:tcBorders>
              <w:top w:val="single" w:sz="4" w:space="0" w:color="auto"/>
            </w:tcBorders>
            <w:shd w:val="clear" w:color="auto" w:fill="auto"/>
            <w:noWrap/>
            <w:vAlign w:val="bottom"/>
            <w:hideMark/>
          </w:tcPr>
          <w:p w14:paraId="739C67B9"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Rep</w:t>
            </w:r>
          </w:p>
        </w:tc>
        <w:tc>
          <w:tcPr>
            <w:tcW w:w="1504" w:type="dxa"/>
            <w:tcBorders>
              <w:top w:val="single" w:sz="4" w:space="0" w:color="auto"/>
            </w:tcBorders>
            <w:shd w:val="clear" w:color="auto" w:fill="auto"/>
            <w:noWrap/>
            <w:vAlign w:val="bottom"/>
            <w:hideMark/>
          </w:tcPr>
          <w:p w14:paraId="52441C64"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2</w:t>
            </w:r>
          </w:p>
        </w:tc>
        <w:tc>
          <w:tcPr>
            <w:tcW w:w="1649" w:type="dxa"/>
            <w:tcBorders>
              <w:top w:val="single" w:sz="4" w:space="0" w:color="auto"/>
            </w:tcBorders>
            <w:shd w:val="clear" w:color="auto" w:fill="auto"/>
            <w:noWrap/>
            <w:vAlign w:val="bottom"/>
            <w:hideMark/>
          </w:tcPr>
          <w:p w14:paraId="1A020FA8"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57.55</w:t>
            </w:r>
          </w:p>
        </w:tc>
        <w:tc>
          <w:tcPr>
            <w:tcW w:w="2174" w:type="dxa"/>
            <w:tcBorders>
              <w:top w:val="single" w:sz="4" w:space="0" w:color="auto"/>
            </w:tcBorders>
            <w:shd w:val="clear" w:color="auto" w:fill="auto"/>
            <w:noWrap/>
            <w:vAlign w:val="bottom"/>
            <w:hideMark/>
          </w:tcPr>
          <w:p w14:paraId="5C1F6603"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28.77</w:t>
            </w:r>
          </w:p>
        </w:tc>
        <w:tc>
          <w:tcPr>
            <w:tcW w:w="1649" w:type="dxa"/>
            <w:tcBorders>
              <w:top w:val="single" w:sz="4" w:space="0" w:color="auto"/>
            </w:tcBorders>
            <w:shd w:val="clear" w:color="auto" w:fill="auto"/>
            <w:noWrap/>
            <w:vAlign w:val="bottom"/>
            <w:hideMark/>
          </w:tcPr>
          <w:p w14:paraId="3B9973F5"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9.16</w:t>
            </w:r>
          </w:p>
        </w:tc>
        <w:tc>
          <w:tcPr>
            <w:tcW w:w="805" w:type="dxa"/>
            <w:tcBorders>
              <w:top w:val="single" w:sz="4" w:space="0" w:color="auto"/>
            </w:tcBorders>
            <w:shd w:val="clear" w:color="auto" w:fill="auto"/>
            <w:noWrap/>
            <w:vAlign w:val="bottom"/>
            <w:hideMark/>
          </w:tcPr>
          <w:p w14:paraId="090242F1"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0.00</w:t>
            </w:r>
          </w:p>
        </w:tc>
      </w:tr>
      <w:tr w:rsidR="00F86CA7" w:rsidRPr="00277AA6" w14:paraId="377BD1AD" w14:textId="77777777" w:rsidTr="00A351F1">
        <w:trPr>
          <w:trHeight w:val="80"/>
        </w:trPr>
        <w:tc>
          <w:tcPr>
            <w:tcW w:w="1011" w:type="dxa"/>
            <w:shd w:val="clear" w:color="auto" w:fill="auto"/>
            <w:noWrap/>
            <w:vAlign w:val="bottom"/>
            <w:hideMark/>
          </w:tcPr>
          <w:p w14:paraId="36F095F9"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HA</w:t>
            </w:r>
          </w:p>
        </w:tc>
        <w:tc>
          <w:tcPr>
            <w:tcW w:w="1504" w:type="dxa"/>
            <w:shd w:val="clear" w:color="auto" w:fill="auto"/>
            <w:noWrap/>
            <w:vAlign w:val="bottom"/>
            <w:hideMark/>
          </w:tcPr>
          <w:p w14:paraId="46B64A3F"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3</w:t>
            </w:r>
          </w:p>
        </w:tc>
        <w:tc>
          <w:tcPr>
            <w:tcW w:w="1649" w:type="dxa"/>
            <w:shd w:val="clear" w:color="auto" w:fill="auto"/>
            <w:noWrap/>
            <w:vAlign w:val="bottom"/>
            <w:hideMark/>
          </w:tcPr>
          <w:p w14:paraId="5A4B3617"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31.67</w:t>
            </w:r>
          </w:p>
        </w:tc>
        <w:tc>
          <w:tcPr>
            <w:tcW w:w="2174" w:type="dxa"/>
            <w:shd w:val="clear" w:color="auto" w:fill="auto"/>
            <w:noWrap/>
            <w:vAlign w:val="bottom"/>
            <w:hideMark/>
          </w:tcPr>
          <w:p w14:paraId="1266FD14"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10.55</w:t>
            </w:r>
          </w:p>
        </w:tc>
        <w:tc>
          <w:tcPr>
            <w:tcW w:w="1649" w:type="dxa"/>
            <w:shd w:val="clear" w:color="auto" w:fill="auto"/>
            <w:noWrap/>
            <w:vAlign w:val="bottom"/>
            <w:hideMark/>
          </w:tcPr>
          <w:p w14:paraId="1407B140"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3.36</w:t>
            </w:r>
          </w:p>
        </w:tc>
        <w:tc>
          <w:tcPr>
            <w:tcW w:w="805" w:type="dxa"/>
            <w:shd w:val="clear" w:color="auto" w:fill="auto"/>
            <w:noWrap/>
            <w:vAlign w:val="bottom"/>
            <w:hideMark/>
          </w:tcPr>
          <w:p w14:paraId="06279495"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0.03</w:t>
            </w:r>
          </w:p>
        </w:tc>
      </w:tr>
      <w:tr w:rsidR="00F86CA7" w:rsidRPr="00277AA6" w14:paraId="7B626CE4" w14:textId="77777777" w:rsidTr="00A351F1">
        <w:trPr>
          <w:trHeight w:val="80"/>
        </w:trPr>
        <w:tc>
          <w:tcPr>
            <w:tcW w:w="1011" w:type="dxa"/>
            <w:shd w:val="clear" w:color="auto" w:fill="auto"/>
            <w:noWrap/>
            <w:vAlign w:val="bottom"/>
            <w:hideMark/>
          </w:tcPr>
          <w:p w14:paraId="2427A082"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PS</w:t>
            </w:r>
          </w:p>
        </w:tc>
        <w:tc>
          <w:tcPr>
            <w:tcW w:w="1504" w:type="dxa"/>
            <w:shd w:val="clear" w:color="auto" w:fill="auto"/>
            <w:noWrap/>
            <w:vAlign w:val="bottom"/>
            <w:hideMark/>
          </w:tcPr>
          <w:p w14:paraId="1F4559B8"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2</w:t>
            </w:r>
          </w:p>
        </w:tc>
        <w:tc>
          <w:tcPr>
            <w:tcW w:w="1649" w:type="dxa"/>
            <w:shd w:val="clear" w:color="auto" w:fill="auto"/>
            <w:noWrap/>
            <w:vAlign w:val="bottom"/>
            <w:hideMark/>
          </w:tcPr>
          <w:p w14:paraId="428FAE0D"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33.72</w:t>
            </w:r>
          </w:p>
        </w:tc>
        <w:tc>
          <w:tcPr>
            <w:tcW w:w="2174" w:type="dxa"/>
            <w:shd w:val="clear" w:color="auto" w:fill="auto"/>
            <w:noWrap/>
            <w:vAlign w:val="bottom"/>
            <w:hideMark/>
          </w:tcPr>
          <w:p w14:paraId="1D150A22"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16.86</w:t>
            </w:r>
          </w:p>
        </w:tc>
        <w:tc>
          <w:tcPr>
            <w:tcW w:w="1649" w:type="dxa"/>
            <w:shd w:val="clear" w:color="auto" w:fill="auto"/>
            <w:noWrap/>
            <w:vAlign w:val="bottom"/>
            <w:hideMark/>
          </w:tcPr>
          <w:p w14:paraId="4B3272EC"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5.36</w:t>
            </w:r>
          </w:p>
        </w:tc>
        <w:tc>
          <w:tcPr>
            <w:tcW w:w="805" w:type="dxa"/>
            <w:shd w:val="clear" w:color="auto" w:fill="auto"/>
            <w:noWrap/>
            <w:vAlign w:val="bottom"/>
            <w:hideMark/>
          </w:tcPr>
          <w:p w14:paraId="696FA6E4"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0.01</w:t>
            </w:r>
          </w:p>
        </w:tc>
      </w:tr>
      <w:tr w:rsidR="00F86CA7" w:rsidRPr="00277AA6" w14:paraId="28722585" w14:textId="77777777" w:rsidTr="00A351F1">
        <w:trPr>
          <w:trHeight w:val="80"/>
        </w:trPr>
        <w:tc>
          <w:tcPr>
            <w:tcW w:w="1011" w:type="dxa"/>
            <w:shd w:val="clear" w:color="auto" w:fill="auto"/>
            <w:noWrap/>
            <w:vAlign w:val="bottom"/>
            <w:hideMark/>
          </w:tcPr>
          <w:p w14:paraId="09F84E88"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HA×PS</w:t>
            </w:r>
          </w:p>
        </w:tc>
        <w:tc>
          <w:tcPr>
            <w:tcW w:w="1504" w:type="dxa"/>
            <w:shd w:val="clear" w:color="auto" w:fill="auto"/>
            <w:noWrap/>
            <w:vAlign w:val="bottom"/>
            <w:hideMark/>
          </w:tcPr>
          <w:p w14:paraId="15E979DF"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6</w:t>
            </w:r>
          </w:p>
        </w:tc>
        <w:tc>
          <w:tcPr>
            <w:tcW w:w="1649" w:type="dxa"/>
            <w:shd w:val="clear" w:color="auto" w:fill="auto"/>
            <w:noWrap/>
            <w:vAlign w:val="bottom"/>
            <w:hideMark/>
          </w:tcPr>
          <w:p w14:paraId="38F517E9"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18.5</w:t>
            </w:r>
          </w:p>
        </w:tc>
        <w:tc>
          <w:tcPr>
            <w:tcW w:w="2174" w:type="dxa"/>
            <w:shd w:val="clear" w:color="auto" w:fill="auto"/>
            <w:noWrap/>
            <w:vAlign w:val="bottom"/>
            <w:hideMark/>
          </w:tcPr>
          <w:p w14:paraId="2DA30C74"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3.08</w:t>
            </w:r>
          </w:p>
        </w:tc>
        <w:tc>
          <w:tcPr>
            <w:tcW w:w="1649" w:type="dxa"/>
            <w:shd w:val="clear" w:color="auto" w:fill="auto"/>
            <w:noWrap/>
            <w:vAlign w:val="bottom"/>
            <w:hideMark/>
          </w:tcPr>
          <w:p w14:paraId="63218A91"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0.98</w:t>
            </w:r>
          </w:p>
        </w:tc>
        <w:tc>
          <w:tcPr>
            <w:tcW w:w="805" w:type="dxa"/>
            <w:shd w:val="clear" w:color="auto" w:fill="auto"/>
            <w:noWrap/>
            <w:vAlign w:val="bottom"/>
            <w:hideMark/>
          </w:tcPr>
          <w:p w14:paraId="18CDC102"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0.46</w:t>
            </w:r>
          </w:p>
        </w:tc>
      </w:tr>
      <w:tr w:rsidR="00F86CA7" w:rsidRPr="00277AA6" w14:paraId="5F67E956" w14:textId="77777777" w:rsidTr="00A351F1">
        <w:trPr>
          <w:trHeight w:val="80"/>
        </w:trPr>
        <w:tc>
          <w:tcPr>
            <w:tcW w:w="1011" w:type="dxa"/>
            <w:tcBorders>
              <w:bottom w:val="single" w:sz="4" w:space="0" w:color="auto"/>
            </w:tcBorders>
            <w:shd w:val="clear" w:color="auto" w:fill="auto"/>
            <w:noWrap/>
            <w:vAlign w:val="bottom"/>
            <w:hideMark/>
          </w:tcPr>
          <w:p w14:paraId="3E163735"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Error</w:t>
            </w:r>
          </w:p>
        </w:tc>
        <w:tc>
          <w:tcPr>
            <w:tcW w:w="1504" w:type="dxa"/>
            <w:tcBorders>
              <w:bottom w:val="single" w:sz="4" w:space="0" w:color="auto"/>
            </w:tcBorders>
            <w:shd w:val="clear" w:color="auto" w:fill="auto"/>
            <w:noWrap/>
            <w:vAlign w:val="bottom"/>
            <w:hideMark/>
          </w:tcPr>
          <w:p w14:paraId="7550C890"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22</w:t>
            </w:r>
          </w:p>
        </w:tc>
        <w:tc>
          <w:tcPr>
            <w:tcW w:w="1649" w:type="dxa"/>
            <w:tcBorders>
              <w:bottom w:val="single" w:sz="4" w:space="0" w:color="auto"/>
            </w:tcBorders>
            <w:shd w:val="clear" w:color="auto" w:fill="auto"/>
            <w:noWrap/>
            <w:vAlign w:val="bottom"/>
            <w:hideMark/>
          </w:tcPr>
          <w:p w14:paraId="372B3420"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69.11</w:t>
            </w:r>
          </w:p>
        </w:tc>
        <w:tc>
          <w:tcPr>
            <w:tcW w:w="2174" w:type="dxa"/>
            <w:tcBorders>
              <w:bottom w:val="single" w:sz="4" w:space="0" w:color="auto"/>
            </w:tcBorders>
            <w:shd w:val="clear" w:color="auto" w:fill="auto"/>
            <w:noWrap/>
            <w:vAlign w:val="bottom"/>
            <w:hideMark/>
          </w:tcPr>
          <w:p w14:paraId="0F7B7430"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3.14</w:t>
            </w:r>
          </w:p>
        </w:tc>
        <w:tc>
          <w:tcPr>
            <w:tcW w:w="1649" w:type="dxa"/>
            <w:tcBorders>
              <w:bottom w:val="single" w:sz="4" w:space="0" w:color="auto"/>
            </w:tcBorders>
            <w:shd w:val="clear" w:color="auto" w:fill="auto"/>
            <w:noWrap/>
            <w:vAlign w:val="bottom"/>
            <w:hideMark/>
          </w:tcPr>
          <w:p w14:paraId="0E2510A2"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 </w:t>
            </w:r>
          </w:p>
        </w:tc>
        <w:tc>
          <w:tcPr>
            <w:tcW w:w="805" w:type="dxa"/>
            <w:tcBorders>
              <w:bottom w:val="single" w:sz="4" w:space="0" w:color="auto"/>
            </w:tcBorders>
            <w:shd w:val="clear" w:color="auto" w:fill="auto"/>
            <w:noWrap/>
            <w:vAlign w:val="bottom"/>
            <w:hideMark/>
          </w:tcPr>
          <w:p w14:paraId="3EFBDD5C"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 </w:t>
            </w:r>
          </w:p>
        </w:tc>
      </w:tr>
      <w:tr w:rsidR="00F86CA7" w:rsidRPr="00277AA6" w14:paraId="2C7BE3E7" w14:textId="77777777" w:rsidTr="00A351F1">
        <w:trPr>
          <w:trHeight w:val="70"/>
        </w:trPr>
        <w:tc>
          <w:tcPr>
            <w:tcW w:w="1011" w:type="dxa"/>
            <w:tcBorders>
              <w:top w:val="single" w:sz="4" w:space="0" w:color="auto"/>
              <w:bottom w:val="single" w:sz="4" w:space="0" w:color="auto"/>
            </w:tcBorders>
            <w:shd w:val="clear" w:color="auto" w:fill="auto"/>
            <w:noWrap/>
            <w:vAlign w:val="bottom"/>
            <w:hideMark/>
          </w:tcPr>
          <w:p w14:paraId="306F7D0F"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Total</w:t>
            </w:r>
          </w:p>
        </w:tc>
        <w:tc>
          <w:tcPr>
            <w:tcW w:w="1504" w:type="dxa"/>
            <w:tcBorders>
              <w:top w:val="single" w:sz="4" w:space="0" w:color="auto"/>
              <w:bottom w:val="single" w:sz="4" w:space="0" w:color="auto"/>
            </w:tcBorders>
            <w:shd w:val="clear" w:color="auto" w:fill="auto"/>
            <w:noWrap/>
            <w:vAlign w:val="bottom"/>
            <w:hideMark/>
          </w:tcPr>
          <w:p w14:paraId="401D62BE"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35</w:t>
            </w:r>
          </w:p>
        </w:tc>
        <w:tc>
          <w:tcPr>
            <w:tcW w:w="1649" w:type="dxa"/>
            <w:tcBorders>
              <w:top w:val="single" w:sz="4" w:space="0" w:color="auto"/>
              <w:bottom w:val="single" w:sz="4" w:space="0" w:color="auto"/>
            </w:tcBorders>
            <w:shd w:val="clear" w:color="auto" w:fill="auto"/>
            <w:noWrap/>
            <w:vAlign w:val="bottom"/>
            <w:hideMark/>
          </w:tcPr>
          <w:p w14:paraId="4261F900" w14:textId="77777777" w:rsidR="00F86CA7" w:rsidRPr="00277AA6" w:rsidRDefault="00F86CA7" w:rsidP="00A351F1">
            <w:pPr>
              <w:rPr>
                <w:rFonts w:ascii="Times New Roman" w:eastAsia="Times New Roman" w:hAnsi="Times New Roman" w:cs="Times New Roman"/>
                <w:b/>
                <w:color w:val="000000"/>
                <w:sz w:val="24"/>
                <w:szCs w:val="24"/>
              </w:rPr>
            </w:pPr>
            <w:r w:rsidRPr="00277AA6">
              <w:rPr>
                <w:rFonts w:ascii="Times New Roman" w:eastAsia="Times New Roman" w:hAnsi="Times New Roman" w:cs="Times New Roman"/>
                <w:b/>
                <w:color w:val="000000"/>
                <w:sz w:val="24"/>
                <w:szCs w:val="24"/>
              </w:rPr>
              <w:t>210.55</w:t>
            </w:r>
          </w:p>
        </w:tc>
        <w:tc>
          <w:tcPr>
            <w:tcW w:w="2174" w:type="dxa"/>
            <w:tcBorders>
              <w:top w:val="single" w:sz="4" w:space="0" w:color="auto"/>
              <w:bottom w:val="single" w:sz="4" w:space="0" w:color="auto"/>
            </w:tcBorders>
            <w:shd w:val="clear" w:color="auto" w:fill="auto"/>
            <w:noWrap/>
            <w:vAlign w:val="bottom"/>
            <w:hideMark/>
          </w:tcPr>
          <w:p w14:paraId="439A5702"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 </w:t>
            </w:r>
          </w:p>
        </w:tc>
        <w:tc>
          <w:tcPr>
            <w:tcW w:w="1649" w:type="dxa"/>
            <w:tcBorders>
              <w:top w:val="single" w:sz="4" w:space="0" w:color="auto"/>
              <w:bottom w:val="single" w:sz="4" w:space="0" w:color="auto"/>
            </w:tcBorders>
            <w:shd w:val="clear" w:color="auto" w:fill="auto"/>
            <w:noWrap/>
            <w:vAlign w:val="bottom"/>
            <w:hideMark/>
          </w:tcPr>
          <w:p w14:paraId="1308B1AF"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 </w:t>
            </w:r>
          </w:p>
        </w:tc>
        <w:tc>
          <w:tcPr>
            <w:tcW w:w="805" w:type="dxa"/>
            <w:tcBorders>
              <w:top w:val="single" w:sz="4" w:space="0" w:color="auto"/>
              <w:bottom w:val="single" w:sz="4" w:space="0" w:color="auto"/>
            </w:tcBorders>
            <w:shd w:val="clear" w:color="auto" w:fill="auto"/>
            <w:noWrap/>
            <w:vAlign w:val="bottom"/>
            <w:hideMark/>
          </w:tcPr>
          <w:p w14:paraId="4F9544C4" w14:textId="77777777" w:rsidR="00F86CA7" w:rsidRPr="00277AA6" w:rsidRDefault="00F86CA7" w:rsidP="00A351F1">
            <w:pPr>
              <w:rPr>
                <w:rFonts w:ascii="Times New Roman" w:eastAsia="Times New Roman" w:hAnsi="Times New Roman" w:cs="Times New Roman"/>
                <w:color w:val="000000"/>
                <w:sz w:val="24"/>
                <w:szCs w:val="24"/>
              </w:rPr>
            </w:pPr>
            <w:r w:rsidRPr="00277AA6">
              <w:rPr>
                <w:rFonts w:ascii="Times New Roman" w:eastAsia="Times New Roman" w:hAnsi="Times New Roman" w:cs="Times New Roman"/>
                <w:color w:val="000000"/>
                <w:sz w:val="24"/>
                <w:szCs w:val="24"/>
              </w:rPr>
              <w:t> </w:t>
            </w:r>
          </w:p>
        </w:tc>
      </w:tr>
    </w:tbl>
    <w:p w14:paraId="5CF02477" w14:textId="248E1B9E" w:rsidR="00790437" w:rsidRPr="00667503" w:rsidRDefault="00F86CA7" w:rsidP="00667503">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CE0E72">
        <w:rPr>
          <w:rFonts w:ascii="Times New Roman" w:eastAsia="Times New Roman" w:hAnsi="Times New Roman" w:cs="Times New Roman"/>
          <w:color w:val="000000"/>
        </w:rPr>
        <w:t>Coefficient of Variance</w:t>
      </w:r>
      <w:r w:rsidRPr="00CE0E72">
        <w:rPr>
          <w:rFonts w:ascii="Times New Roman" w:hAnsi="Times New Roman" w:cs="Times New Roman"/>
          <w:color w:val="000000"/>
        </w:rPr>
        <w:t xml:space="preserve"> </w:t>
      </w:r>
      <w:r w:rsidRPr="00CE0E72">
        <w:rPr>
          <w:rFonts w:ascii="Times New Roman" w:hAnsi="Times New Roman" w:cs="Times New Roman"/>
          <w:bCs/>
          <w:sz w:val="24"/>
          <w:szCs w:val="24"/>
        </w:rPr>
        <w:t>%= 21.12</w:t>
      </w:r>
    </w:p>
    <w:p w14:paraId="77598B79" w14:textId="760FF327" w:rsidR="00F86CA7" w:rsidRPr="00FC42F8" w:rsidRDefault="00F86CA7" w:rsidP="00F86CA7">
      <w:pPr>
        <w:spacing w:after="240"/>
        <w:ind w:left="1440" w:hanging="1440"/>
        <w:jc w:val="both"/>
        <w:rPr>
          <w:rFonts w:ascii="Times New Roman" w:hAnsi="Times New Roman" w:cs="Times New Roman"/>
          <w:b/>
          <w:bCs/>
          <w:sz w:val="24"/>
          <w:szCs w:val="24"/>
        </w:rPr>
      </w:pPr>
      <w:r>
        <w:rPr>
          <w:rFonts w:ascii="Times New Roman" w:hAnsi="Times New Roman" w:cs="Times New Roman"/>
          <w:b/>
          <w:bCs/>
          <w:sz w:val="24"/>
          <w:szCs w:val="24"/>
        </w:rPr>
        <w:t>Table 4.6</w:t>
      </w:r>
      <w:r w:rsidRPr="00FC42F8">
        <w:rPr>
          <w:rFonts w:ascii="Times New Roman" w:hAnsi="Times New Roman" w:cs="Times New Roman"/>
          <w:b/>
          <w:bCs/>
          <w:sz w:val="24"/>
          <w:szCs w:val="24"/>
        </w:rPr>
        <w:t xml:space="preserve"> </w:t>
      </w:r>
      <w:r>
        <w:rPr>
          <w:rFonts w:ascii="Times New Roman" w:hAnsi="Times New Roman" w:cs="Times New Roman"/>
          <w:b/>
          <w:bCs/>
          <w:sz w:val="24"/>
          <w:szCs w:val="24"/>
        </w:rPr>
        <w:tab/>
        <w:t>Flower diameter (mm) of g</w:t>
      </w:r>
      <w:r w:rsidRPr="00FC42F8">
        <w:rPr>
          <w:rFonts w:ascii="Times New Roman" w:hAnsi="Times New Roman" w:cs="Times New Roman"/>
          <w:b/>
          <w:bCs/>
          <w:sz w:val="24"/>
          <w:szCs w:val="24"/>
        </w:rPr>
        <w:t xml:space="preserve">ladiolus as influence by different regimes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acid </w:t>
      </w:r>
      <w:r w:rsidRPr="00FC42F8">
        <w:rPr>
          <w:rFonts w:ascii="Times New Roman" w:hAnsi="Times New Roman" w:cs="Times New Roman"/>
          <w:b/>
          <w:bCs/>
          <w:sz w:val="24"/>
          <w:szCs w:val="24"/>
        </w:rPr>
        <w:t xml:space="preserve">and percent </w:t>
      </w:r>
      <w:r>
        <w:rPr>
          <w:rFonts w:ascii="Times New Roman" w:hAnsi="Times New Roman" w:cs="Times New Roman"/>
          <w:b/>
          <w:bCs/>
          <w:sz w:val="24"/>
          <w:szCs w:val="24"/>
        </w:rPr>
        <w:t>shade</w:t>
      </w:r>
      <w:r w:rsidRPr="00FC42F8">
        <w:rPr>
          <w:rFonts w:ascii="Times New Roman" w:hAnsi="Times New Roman" w:cs="Times New Roman"/>
          <w:b/>
          <w:bCs/>
          <w:sz w:val="24"/>
          <w:szCs w:val="24"/>
        </w:rPr>
        <w:t xml:space="preserve"> </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400"/>
        <w:gridCol w:w="2149"/>
        <w:gridCol w:w="1568"/>
        <w:gridCol w:w="1657"/>
      </w:tblGrid>
      <w:tr w:rsidR="00F86CA7" w:rsidRPr="00830C04" w14:paraId="1FB94D0A" w14:textId="77777777" w:rsidTr="00A351F1">
        <w:trPr>
          <w:trHeight w:val="70"/>
        </w:trPr>
        <w:tc>
          <w:tcPr>
            <w:tcW w:w="1111" w:type="pct"/>
            <w:vMerge w:val="restart"/>
            <w:tcBorders>
              <w:left w:val="nil"/>
            </w:tcBorders>
            <w:noWrap/>
            <w:vAlign w:val="bottom"/>
          </w:tcPr>
          <w:p w14:paraId="198C7CF5" w14:textId="57AE309E" w:rsidR="00F86CA7" w:rsidRPr="00830C04" w:rsidRDefault="00F86CA7" w:rsidP="00A351F1">
            <w:pPr>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Humic</w:t>
            </w:r>
            <w:proofErr w:type="spellEnd"/>
            <w:r w:rsidRPr="00830C04">
              <w:rPr>
                <w:rFonts w:ascii="Times New Roman" w:eastAsia="Times New Roman" w:hAnsi="Times New Roman" w:cs="Times New Roman"/>
                <w:b/>
                <w:bCs/>
                <w:color w:val="000000"/>
                <w:sz w:val="24"/>
                <w:szCs w:val="24"/>
              </w:rPr>
              <w:t xml:space="preserve"> Acid</w:t>
            </w:r>
            <w:r w:rsidR="00A351F1">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(ppm)</w:t>
            </w:r>
          </w:p>
        </w:tc>
        <w:tc>
          <w:tcPr>
            <w:tcW w:w="815" w:type="pct"/>
            <w:tcBorders>
              <w:bottom w:val="single" w:sz="4" w:space="0" w:color="auto"/>
              <w:right w:val="nil"/>
            </w:tcBorders>
            <w:vAlign w:val="bottom"/>
          </w:tcPr>
          <w:p w14:paraId="3DA272CF" w14:textId="77777777" w:rsidR="00F86CA7" w:rsidRPr="00830C04" w:rsidRDefault="00F86CA7" w:rsidP="00A351F1">
            <w:pPr>
              <w:jc w:val="center"/>
              <w:rPr>
                <w:rFonts w:ascii="Times New Roman" w:eastAsia="Times New Roman" w:hAnsi="Times New Roman" w:cs="Times New Roman"/>
                <w:b/>
                <w:bCs/>
                <w:sz w:val="24"/>
                <w:szCs w:val="24"/>
              </w:rPr>
            </w:pPr>
          </w:p>
        </w:tc>
        <w:tc>
          <w:tcPr>
            <w:tcW w:w="1206" w:type="pct"/>
            <w:tcBorders>
              <w:left w:val="nil"/>
              <w:bottom w:val="single" w:sz="4" w:space="0" w:color="auto"/>
              <w:right w:val="nil"/>
            </w:tcBorders>
            <w:noWrap/>
            <w:vAlign w:val="bottom"/>
          </w:tcPr>
          <w:p w14:paraId="1C1B44B2"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 xml:space="preserve">Percent </w:t>
            </w:r>
            <w:r>
              <w:rPr>
                <w:rFonts w:ascii="Times New Roman" w:eastAsia="Times New Roman" w:hAnsi="Times New Roman" w:cs="Times New Roman"/>
                <w:b/>
                <w:bCs/>
                <w:color w:val="000000"/>
                <w:sz w:val="24"/>
                <w:szCs w:val="24"/>
              </w:rPr>
              <w:t>Shade</w:t>
            </w:r>
            <w:r w:rsidRPr="00830C04">
              <w:rPr>
                <w:rFonts w:ascii="Times New Roman" w:eastAsia="Times New Roman" w:hAnsi="Times New Roman" w:cs="Times New Roman"/>
                <w:b/>
                <w:bCs/>
                <w:color w:val="000000"/>
                <w:sz w:val="24"/>
                <w:szCs w:val="24"/>
              </w:rPr>
              <w:t xml:space="preserve"> (%)</w:t>
            </w:r>
          </w:p>
        </w:tc>
        <w:tc>
          <w:tcPr>
            <w:tcW w:w="909" w:type="pct"/>
            <w:tcBorders>
              <w:left w:val="nil"/>
              <w:bottom w:val="single" w:sz="4" w:space="0" w:color="auto"/>
            </w:tcBorders>
            <w:noWrap/>
            <w:vAlign w:val="bottom"/>
          </w:tcPr>
          <w:p w14:paraId="5D271DCE" w14:textId="77777777" w:rsidR="00F86CA7" w:rsidRPr="00830C04" w:rsidRDefault="00F86CA7" w:rsidP="00A351F1">
            <w:pPr>
              <w:jc w:val="center"/>
              <w:rPr>
                <w:rFonts w:ascii="Times New Roman" w:eastAsia="Times New Roman" w:hAnsi="Times New Roman" w:cs="Times New Roman"/>
                <w:b/>
                <w:bCs/>
                <w:color w:val="000000"/>
                <w:sz w:val="24"/>
                <w:szCs w:val="24"/>
              </w:rPr>
            </w:pPr>
          </w:p>
        </w:tc>
        <w:tc>
          <w:tcPr>
            <w:tcW w:w="959" w:type="pct"/>
            <w:vMerge w:val="restart"/>
            <w:tcBorders>
              <w:right w:val="nil"/>
            </w:tcBorders>
            <w:noWrap/>
            <w:vAlign w:val="bottom"/>
          </w:tcPr>
          <w:p w14:paraId="40AF4A11"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Mean</w:t>
            </w:r>
          </w:p>
        </w:tc>
      </w:tr>
      <w:tr w:rsidR="00F86CA7" w:rsidRPr="00830C04" w14:paraId="1FF09AFD" w14:textId="77777777" w:rsidTr="00A351F1">
        <w:trPr>
          <w:trHeight w:val="70"/>
        </w:trPr>
        <w:tc>
          <w:tcPr>
            <w:tcW w:w="1111" w:type="pct"/>
            <w:vMerge/>
            <w:tcBorders>
              <w:left w:val="nil"/>
              <w:bottom w:val="single" w:sz="4" w:space="0" w:color="auto"/>
            </w:tcBorders>
            <w:noWrap/>
            <w:vAlign w:val="bottom"/>
            <w:hideMark/>
          </w:tcPr>
          <w:p w14:paraId="22CD2A76" w14:textId="77777777" w:rsidR="00F86CA7" w:rsidRPr="00830C04" w:rsidRDefault="00F86CA7" w:rsidP="00A351F1">
            <w:pPr>
              <w:jc w:val="center"/>
              <w:rPr>
                <w:rFonts w:ascii="Times New Roman" w:eastAsia="Times New Roman" w:hAnsi="Times New Roman" w:cs="Times New Roman"/>
                <w:b/>
                <w:bCs/>
                <w:color w:val="000000"/>
                <w:sz w:val="24"/>
                <w:szCs w:val="24"/>
              </w:rPr>
            </w:pPr>
          </w:p>
        </w:tc>
        <w:tc>
          <w:tcPr>
            <w:tcW w:w="815" w:type="pct"/>
            <w:tcBorders>
              <w:bottom w:val="single" w:sz="4" w:space="0" w:color="auto"/>
              <w:right w:val="nil"/>
            </w:tcBorders>
            <w:vAlign w:val="bottom"/>
          </w:tcPr>
          <w:p w14:paraId="33E2C2B1" w14:textId="26C09801" w:rsidR="00F86CA7" w:rsidRPr="00830C04" w:rsidRDefault="00F86CA7" w:rsidP="00A351F1">
            <w:pPr>
              <w:jc w:val="center"/>
              <w:rPr>
                <w:rFonts w:ascii="Times New Roman" w:eastAsia="Times New Roman" w:hAnsi="Times New Roman" w:cs="Times New Roman"/>
                <w:b/>
                <w:bCs/>
                <w:sz w:val="24"/>
                <w:szCs w:val="24"/>
              </w:rPr>
            </w:pPr>
            <w:r w:rsidRPr="00830C04">
              <w:rPr>
                <w:rFonts w:ascii="Times New Roman" w:eastAsia="Times New Roman" w:hAnsi="Times New Roman" w:cs="Times New Roman"/>
                <w:b/>
                <w:bCs/>
                <w:sz w:val="24"/>
                <w:szCs w:val="24"/>
              </w:rPr>
              <w:t>Control</w:t>
            </w:r>
          </w:p>
        </w:tc>
        <w:tc>
          <w:tcPr>
            <w:tcW w:w="1206" w:type="pct"/>
            <w:tcBorders>
              <w:left w:val="nil"/>
              <w:bottom w:val="single" w:sz="4" w:space="0" w:color="auto"/>
              <w:right w:val="nil"/>
            </w:tcBorders>
            <w:noWrap/>
            <w:vAlign w:val="bottom"/>
            <w:hideMark/>
          </w:tcPr>
          <w:p w14:paraId="1D53C144"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50</w:t>
            </w:r>
          </w:p>
        </w:tc>
        <w:tc>
          <w:tcPr>
            <w:tcW w:w="909" w:type="pct"/>
            <w:tcBorders>
              <w:left w:val="nil"/>
              <w:bottom w:val="single" w:sz="4" w:space="0" w:color="auto"/>
            </w:tcBorders>
            <w:noWrap/>
            <w:vAlign w:val="bottom"/>
            <w:hideMark/>
          </w:tcPr>
          <w:p w14:paraId="312A13B0" w14:textId="45941FC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75</w:t>
            </w:r>
          </w:p>
        </w:tc>
        <w:tc>
          <w:tcPr>
            <w:tcW w:w="959" w:type="pct"/>
            <w:vMerge/>
            <w:tcBorders>
              <w:bottom w:val="single" w:sz="4" w:space="0" w:color="auto"/>
              <w:right w:val="nil"/>
            </w:tcBorders>
            <w:noWrap/>
            <w:vAlign w:val="bottom"/>
            <w:hideMark/>
          </w:tcPr>
          <w:p w14:paraId="36421371" w14:textId="77777777" w:rsidR="00F86CA7" w:rsidRPr="00830C04" w:rsidRDefault="00F86CA7" w:rsidP="00A351F1">
            <w:pPr>
              <w:jc w:val="center"/>
              <w:rPr>
                <w:rFonts w:ascii="Times New Roman" w:eastAsia="Times New Roman" w:hAnsi="Times New Roman" w:cs="Times New Roman"/>
                <w:b/>
                <w:bCs/>
                <w:color w:val="000000"/>
                <w:sz w:val="24"/>
                <w:szCs w:val="24"/>
              </w:rPr>
            </w:pPr>
          </w:p>
        </w:tc>
      </w:tr>
      <w:tr w:rsidR="00F86CA7" w:rsidRPr="00830C04" w14:paraId="4DACAAD3" w14:textId="77777777" w:rsidTr="00A351F1">
        <w:trPr>
          <w:trHeight w:val="70"/>
        </w:trPr>
        <w:tc>
          <w:tcPr>
            <w:tcW w:w="1111" w:type="pct"/>
            <w:tcBorders>
              <w:left w:val="nil"/>
              <w:bottom w:val="nil"/>
            </w:tcBorders>
            <w:noWrap/>
            <w:vAlign w:val="bottom"/>
            <w:hideMark/>
          </w:tcPr>
          <w:p w14:paraId="6C769394"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0</w:t>
            </w:r>
          </w:p>
        </w:tc>
        <w:tc>
          <w:tcPr>
            <w:tcW w:w="815" w:type="pct"/>
            <w:tcBorders>
              <w:bottom w:val="nil"/>
              <w:right w:val="nil"/>
            </w:tcBorders>
            <w:vAlign w:val="bottom"/>
          </w:tcPr>
          <w:p w14:paraId="1C089366" w14:textId="5E93DEB9"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w:t>
            </w:r>
          </w:p>
        </w:tc>
        <w:tc>
          <w:tcPr>
            <w:tcW w:w="1206" w:type="pct"/>
            <w:tcBorders>
              <w:left w:val="nil"/>
              <w:bottom w:val="nil"/>
              <w:right w:val="nil"/>
            </w:tcBorders>
            <w:noWrap/>
            <w:vAlign w:val="bottom"/>
            <w:hideMark/>
          </w:tcPr>
          <w:p w14:paraId="100B62A2" w14:textId="77777777"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76.6</w:t>
            </w:r>
          </w:p>
        </w:tc>
        <w:tc>
          <w:tcPr>
            <w:tcW w:w="909" w:type="pct"/>
            <w:tcBorders>
              <w:left w:val="nil"/>
              <w:bottom w:val="nil"/>
              <w:right w:val="single" w:sz="4" w:space="0" w:color="auto"/>
            </w:tcBorders>
            <w:noWrap/>
            <w:vAlign w:val="bottom"/>
            <w:hideMark/>
          </w:tcPr>
          <w:p w14:paraId="1FD3ABA2" w14:textId="69D43958"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75.5</w:t>
            </w:r>
          </w:p>
        </w:tc>
        <w:tc>
          <w:tcPr>
            <w:tcW w:w="959" w:type="pct"/>
            <w:tcBorders>
              <w:left w:val="single" w:sz="4" w:space="0" w:color="auto"/>
              <w:bottom w:val="nil"/>
              <w:right w:val="nil"/>
            </w:tcBorders>
            <w:noWrap/>
            <w:vAlign w:val="bottom"/>
            <w:hideMark/>
          </w:tcPr>
          <w:p w14:paraId="166C23F8"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78.6 </w:t>
            </w:r>
            <w:r w:rsidRPr="00830C04">
              <w:rPr>
                <w:rFonts w:ascii="Times New Roman" w:eastAsia="Times New Roman" w:hAnsi="Times New Roman" w:cs="Times New Roman"/>
                <w:b/>
                <w:bCs/>
                <w:color w:val="000000"/>
                <w:sz w:val="24"/>
                <w:szCs w:val="24"/>
              </w:rPr>
              <w:t>d</w:t>
            </w:r>
          </w:p>
        </w:tc>
      </w:tr>
      <w:tr w:rsidR="00F86CA7" w:rsidRPr="00830C04" w14:paraId="53E9B8C8" w14:textId="77777777" w:rsidTr="00A351F1">
        <w:trPr>
          <w:trHeight w:val="80"/>
        </w:trPr>
        <w:tc>
          <w:tcPr>
            <w:tcW w:w="1111" w:type="pct"/>
            <w:tcBorders>
              <w:top w:val="nil"/>
              <w:left w:val="nil"/>
              <w:bottom w:val="nil"/>
            </w:tcBorders>
            <w:noWrap/>
            <w:vAlign w:val="bottom"/>
            <w:hideMark/>
          </w:tcPr>
          <w:p w14:paraId="7422304C"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200</w:t>
            </w:r>
          </w:p>
        </w:tc>
        <w:tc>
          <w:tcPr>
            <w:tcW w:w="815" w:type="pct"/>
            <w:tcBorders>
              <w:top w:val="nil"/>
              <w:bottom w:val="nil"/>
              <w:right w:val="nil"/>
            </w:tcBorders>
            <w:vAlign w:val="bottom"/>
          </w:tcPr>
          <w:p w14:paraId="5EA3D708" w14:textId="0DA8D284"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r w:rsidRPr="00830C04">
              <w:rPr>
                <w:rFonts w:ascii="Times New Roman" w:eastAsia="Times New Roman" w:hAnsi="Times New Roman" w:cs="Times New Roman"/>
                <w:color w:val="000000"/>
                <w:sz w:val="24"/>
                <w:szCs w:val="24"/>
              </w:rPr>
              <w:t>.0</w:t>
            </w:r>
          </w:p>
        </w:tc>
        <w:tc>
          <w:tcPr>
            <w:tcW w:w="1206" w:type="pct"/>
            <w:tcBorders>
              <w:top w:val="nil"/>
              <w:left w:val="nil"/>
              <w:bottom w:val="nil"/>
              <w:right w:val="nil"/>
            </w:tcBorders>
            <w:noWrap/>
            <w:vAlign w:val="bottom"/>
            <w:hideMark/>
          </w:tcPr>
          <w:p w14:paraId="4E7D3ED3" w14:textId="20A0DADC"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83.3</w:t>
            </w:r>
          </w:p>
        </w:tc>
        <w:tc>
          <w:tcPr>
            <w:tcW w:w="909" w:type="pct"/>
            <w:tcBorders>
              <w:top w:val="nil"/>
              <w:left w:val="nil"/>
              <w:bottom w:val="nil"/>
              <w:right w:val="single" w:sz="4" w:space="0" w:color="auto"/>
            </w:tcBorders>
            <w:noWrap/>
            <w:vAlign w:val="bottom"/>
            <w:hideMark/>
          </w:tcPr>
          <w:p w14:paraId="35DFF43A" w14:textId="55F8F9A5"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c>
          <w:tcPr>
            <w:tcW w:w="959" w:type="pct"/>
            <w:tcBorders>
              <w:top w:val="nil"/>
              <w:left w:val="single" w:sz="4" w:space="0" w:color="auto"/>
              <w:bottom w:val="nil"/>
              <w:right w:val="nil"/>
            </w:tcBorders>
            <w:noWrap/>
            <w:vAlign w:val="bottom"/>
            <w:hideMark/>
          </w:tcPr>
          <w:p w14:paraId="6BA92B29"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80.9 </w:t>
            </w:r>
            <w:r w:rsidRPr="00830C04">
              <w:rPr>
                <w:rFonts w:ascii="Times New Roman" w:eastAsia="Times New Roman" w:hAnsi="Times New Roman" w:cs="Times New Roman"/>
                <w:b/>
                <w:bCs/>
                <w:color w:val="000000"/>
                <w:sz w:val="24"/>
                <w:szCs w:val="24"/>
              </w:rPr>
              <w:t>c</w:t>
            </w:r>
          </w:p>
        </w:tc>
      </w:tr>
      <w:tr w:rsidR="00F86CA7" w:rsidRPr="00830C04" w14:paraId="00BB275E" w14:textId="77777777" w:rsidTr="00A351F1">
        <w:trPr>
          <w:trHeight w:val="80"/>
        </w:trPr>
        <w:tc>
          <w:tcPr>
            <w:tcW w:w="1111" w:type="pct"/>
            <w:tcBorders>
              <w:top w:val="nil"/>
              <w:left w:val="nil"/>
              <w:bottom w:val="nil"/>
            </w:tcBorders>
            <w:noWrap/>
            <w:vAlign w:val="bottom"/>
            <w:hideMark/>
          </w:tcPr>
          <w:p w14:paraId="4862B848"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lastRenderedPageBreak/>
              <w:t>400</w:t>
            </w:r>
          </w:p>
        </w:tc>
        <w:tc>
          <w:tcPr>
            <w:tcW w:w="815" w:type="pct"/>
            <w:tcBorders>
              <w:top w:val="nil"/>
              <w:bottom w:val="nil"/>
              <w:right w:val="nil"/>
            </w:tcBorders>
            <w:vAlign w:val="bottom"/>
          </w:tcPr>
          <w:p w14:paraId="0E448404" w14:textId="4B8E12F8"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w:t>
            </w:r>
          </w:p>
        </w:tc>
        <w:tc>
          <w:tcPr>
            <w:tcW w:w="1206" w:type="pct"/>
            <w:tcBorders>
              <w:top w:val="nil"/>
              <w:left w:val="nil"/>
              <w:bottom w:val="nil"/>
              <w:right w:val="nil"/>
            </w:tcBorders>
            <w:noWrap/>
            <w:vAlign w:val="bottom"/>
            <w:hideMark/>
          </w:tcPr>
          <w:p w14:paraId="75894978" w14:textId="247AA0BE"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89.0</w:t>
            </w:r>
          </w:p>
        </w:tc>
        <w:tc>
          <w:tcPr>
            <w:tcW w:w="909" w:type="pct"/>
            <w:tcBorders>
              <w:top w:val="nil"/>
              <w:left w:val="nil"/>
              <w:bottom w:val="nil"/>
              <w:right w:val="single" w:sz="4" w:space="0" w:color="auto"/>
            </w:tcBorders>
            <w:noWrap/>
            <w:vAlign w:val="bottom"/>
            <w:hideMark/>
          </w:tcPr>
          <w:p w14:paraId="2ED46D64" w14:textId="0F755B0A"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80.3</w:t>
            </w:r>
          </w:p>
        </w:tc>
        <w:tc>
          <w:tcPr>
            <w:tcW w:w="959" w:type="pct"/>
            <w:tcBorders>
              <w:top w:val="nil"/>
              <w:left w:val="single" w:sz="4" w:space="0" w:color="auto"/>
              <w:bottom w:val="nil"/>
              <w:right w:val="nil"/>
            </w:tcBorders>
            <w:noWrap/>
            <w:vAlign w:val="bottom"/>
            <w:hideMark/>
          </w:tcPr>
          <w:p w14:paraId="26756547"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89.7 </w:t>
            </w:r>
            <w:r w:rsidRPr="00830C04">
              <w:rPr>
                <w:rFonts w:ascii="Times New Roman" w:eastAsia="Times New Roman" w:hAnsi="Times New Roman" w:cs="Times New Roman"/>
                <w:b/>
                <w:bCs/>
                <w:color w:val="000000"/>
                <w:sz w:val="24"/>
                <w:szCs w:val="24"/>
              </w:rPr>
              <w:t>b</w:t>
            </w:r>
          </w:p>
        </w:tc>
      </w:tr>
      <w:tr w:rsidR="00F86CA7" w:rsidRPr="00830C04" w14:paraId="74B0B327" w14:textId="77777777" w:rsidTr="00A351F1">
        <w:trPr>
          <w:trHeight w:val="80"/>
        </w:trPr>
        <w:tc>
          <w:tcPr>
            <w:tcW w:w="1111" w:type="pct"/>
            <w:tcBorders>
              <w:top w:val="nil"/>
              <w:left w:val="nil"/>
              <w:bottom w:val="single" w:sz="4" w:space="0" w:color="auto"/>
            </w:tcBorders>
            <w:noWrap/>
            <w:vAlign w:val="bottom"/>
            <w:hideMark/>
          </w:tcPr>
          <w:p w14:paraId="26E1FB12" w14:textId="77777777" w:rsidR="00F86CA7" w:rsidRPr="00830C04" w:rsidRDefault="00F86CA7" w:rsidP="00A351F1">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600</w:t>
            </w:r>
          </w:p>
        </w:tc>
        <w:tc>
          <w:tcPr>
            <w:tcW w:w="815" w:type="pct"/>
            <w:tcBorders>
              <w:top w:val="nil"/>
              <w:bottom w:val="single" w:sz="4" w:space="0" w:color="auto"/>
              <w:right w:val="nil"/>
            </w:tcBorders>
            <w:vAlign w:val="bottom"/>
          </w:tcPr>
          <w:p w14:paraId="4669A4AD" w14:textId="24324316"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r w:rsidRPr="00830C04">
              <w:rPr>
                <w:rFonts w:ascii="Times New Roman" w:eastAsia="Times New Roman" w:hAnsi="Times New Roman" w:cs="Times New Roman"/>
                <w:color w:val="000000"/>
                <w:sz w:val="24"/>
                <w:szCs w:val="24"/>
              </w:rPr>
              <w:t>.8</w:t>
            </w:r>
          </w:p>
        </w:tc>
        <w:tc>
          <w:tcPr>
            <w:tcW w:w="1206" w:type="pct"/>
            <w:tcBorders>
              <w:top w:val="nil"/>
              <w:left w:val="nil"/>
              <w:bottom w:val="single" w:sz="4" w:space="0" w:color="auto"/>
              <w:right w:val="nil"/>
            </w:tcBorders>
            <w:noWrap/>
            <w:vAlign w:val="bottom"/>
            <w:hideMark/>
          </w:tcPr>
          <w:p w14:paraId="5DDF5C99" w14:textId="37445C2A"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w:t>
            </w:r>
          </w:p>
        </w:tc>
        <w:tc>
          <w:tcPr>
            <w:tcW w:w="909" w:type="pct"/>
            <w:tcBorders>
              <w:top w:val="nil"/>
              <w:left w:val="nil"/>
              <w:bottom w:val="single" w:sz="4" w:space="0" w:color="auto"/>
              <w:right w:val="single" w:sz="4" w:space="0" w:color="auto"/>
            </w:tcBorders>
            <w:noWrap/>
            <w:vAlign w:val="bottom"/>
            <w:hideMark/>
          </w:tcPr>
          <w:p w14:paraId="5CF03059" w14:textId="54908170" w:rsidR="00F86CA7" w:rsidRPr="00830C04" w:rsidRDefault="00F86CA7" w:rsidP="00A35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w:t>
            </w:r>
          </w:p>
        </w:tc>
        <w:tc>
          <w:tcPr>
            <w:tcW w:w="959" w:type="pct"/>
            <w:tcBorders>
              <w:top w:val="nil"/>
              <w:left w:val="single" w:sz="4" w:space="0" w:color="auto"/>
              <w:bottom w:val="single" w:sz="4" w:space="0" w:color="auto"/>
              <w:right w:val="nil"/>
            </w:tcBorders>
            <w:noWrap/>
            <w:vAlign w:val="bottom"/>
            <w:hideMark/>
          </w:tcPr>
          <w:p w14:paraId="057BAD36"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91.8 </w:t>
            </w:r>
            <w:r w:rsidRPr="00830C04">
              <w:rPr>
                <w:rFonts w:ascii="Times New Roman" w:eastAsia="Times New Roman" w:hAnsi="Times New Roman" w:cs="Times New Roman"/>
                <w:b/>
                <w:bCs/>
                <w:color w:val="000000"/>
                <w:sz w:val="24"/>
                <w:szCs w:val="24"/>
              </w:rPr>
              <w:t>a</w:t>
            </w:r>
          </w:p>
        </w:tc>
      </w:tr>
      <w:tr w:rsidR="00F86CA7" w:rsidRPr="00830C04" w14:paraId="20CA4502" w14:textId="77777777" w:rsidTr="00A351F1">
        <w:trPr>
          <w:trHeight w:val="70"/>
        </w:trPr>
        <w:tc>
          <w:tcPr>
            <w:tcW w:w="1111" w:type="pct"/>
            <w:tcBorders>
              <w:left w:val="nil"/>
              <w:right w:val="nil"/>
            </w:tcBorders>
            <w:noWrap/>
            <w:vAlign w:val="bottom"/>
            <w:hideMark/>
          </w:tcPr>
          <w:p w14:paraId="39D5C466" w14:textId="77777777" w:rsidR="00F86CA7" w:rsidRPr="00FC42F8" w:rsidRDefault="00F86CA7" w:rsidP="00A351F1">
            <w:pPr>
              <w:jc w:val="center"/>
              <w:rPr>
                <w:rFonts w:ascii="Times New Roman" w:eastAsia="Times New Roman" w:hAnsi="Times New Roman" w:cs="Times New Roman"/>
                <w:b/>
                <w:color w:val="000000"/>
                <w:sz w:val="24"/>
                <w:szCs w:val="24"/>
              </w:rPr>
            </w:pPr>
            <w:r w:rsidRPr="00FC42F8">
              <w:rPr>
                <w:rFonts w:ascii="Times New Roman" w:eastAsia="Times New Roman" w:hAnsi="Times New Roman" w:cs="Times New Roman"/>
                <w:b/>
                <w:color w:val="000000"/>
                <w:sz w:val="24"/>
                <w:szCs w:val="24"/>
              </w:rPr>
              <w:t>Mean</w:t>
            </w:r>
          </w:p>
        </w:tc>
        <w:tc>
          <w:tcPr>
            <w:tcW w:w="815" w:type="pct"/>
            <w:tcBorders>
              <w:left w:val="nil"/>
              <w:right w:val="nil"/>
            </w:tcBorders>
            <w:vAlign w:val="bottom"/>
          </w:tcPr>
          <w:p w14:paraId="58DC3FD1"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93.6 </w:t>
            </w:r>
            <w:r w:rsidRPr="00830C04">
              <w:rPr>
                <w:rFonts w:ascii="Times New Roman" w:eastAsia="Times New Roman" w:hAnsi="Times New Roman" w:cs="Times New Roman"/>
                <w:b/>
                <w:bCs/>
                <w:color w:val="000000"/>
                <w:sz w:val="24"/>
                <w:szCs w:val="24"/>
              </w:rPr>
              <w:t>a</w:t>
            </w:r>
          </w:p>
        </w:tc>
        <w:tc>
          <w:tcPr>
            <w:tcW w:w="1206" w:type="pct"/>
            <w:tcBorders>
              <w:left w:val="nil"/>
              <w:right w:val="nil"/>
            </w:tcBorders>
            <w:noWrap/>
            <w:vAlign w:val="bottom"/>
            <w:hideMark/>
          </w:tcPr>
          <w:p w14:paraId="148908B3"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85.3</w:t>
            </w:r>
            <w:r w:rsidRPr="00830C04">
              <w:rPr>
                <w:rFonts w:ascii="Times New Roman" w:eastAsia="Times New Roman" w:hAnsi="Times New Roman" w:cs="Times New Roman"/>
                <w:b/>
                <w:bCs/>
                <w:color w:val="000000"/>
                <w:sz w:val="24"/>
                <w:szCs w:val="24"/>
              </w:rPr>
              <w:t>b</w:t>
            </w:r>
          </w:p>
        </w:tc>
        <w:tc>
          <w:tcPr>
            <w:tcW w:w="909" w:type="pct"/>
            <w:tcBorders>
              <w:left w:val="nil"/>
              <w:right w:val="nil"/>
            </w:tcBorders>
            <w:noWrap/>
            <w:vAlign w:val="bottom"/>
            <w:hideMark/>
          </w:tcPr>
          <w:p w14:paraId="681F7159" w14:textId="77777777" w:rsidR="00F86CA7" w:rsidRPr="00830C04" w:rsidRDefault="00F86CA7" w:rsidP="00A351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76.9c</w:t>
            </w:r>
          </w:p>
        </w:tc>
        <w:tc>
          <w:tcPr>
            <w:tcW w:w="959" w:type="pct"/>
            <w:tcBorders>
              <w:left w:val="nil"/>
              <w:right w:val="nil"/>
            </w:tcBorders>
            <w:noWrap/>
            <w:vAlign w:val="bottom"/>
            <w:hideMark/>
          </w:tcPr>
          <w:p w14:paraId="194C57A0" w14:textId="77777777" w:rsidR="00F86CA7" w:rsidRPr="00830C04" w:rsidRDefault="00F86CA7" w:rsidP="00A351F1">
            <w:pPr>
              <w:jc w:val="center"/>
              <w:rPr>
                <w:rFonts w:ascii="Times New Roman" w:hAnsi="Times New Roman" w:cs="Times New Roman"/>
                <w:sz w:val="24"/>
                <w:szCs w:val="24"/>
              </w:rPr>
            </w:pPr>
          </w:p>
        </w:tc>
      </w:tr>
    </w:tbl>
    <w:p w14:paraId="0AC613D4" w14:textId="77777777" w:rsidR="00F86CA7" w:rsidRPr="00FE3EB8" w:rsidRDefault="00F86CA7" w:rsidP="00F86CA7">
      <w:pPr>
        <w:spacing w:line="276" w:lineRule="auto"/>
        <w:ind w:left="540"/>
        <w:jc w:val="both"/>
        <w:rPr>
          <w:rFonts w:ascii="Times New Roman" w:hAnsi="Times New Roman" w:cs="Times New Roman"/>
        </w:rPr>
      </w:pPr>
      <w:r w:rsidRPr="00FE3EB8">
        <w:rPr>
          <w:rFonts w:ascii="Times New Roman" w:hAnsi="Times New Roman" w:cs="Times New Roman"/>
        </w:rPr>
        <w:t xml:space="preserve">Mean value in a single column or row followed by different letters are significantly different </w:t>
      </w:r>
      <w:proofErr w:type="gramStart"/>
      <w:r w:rsidRPr="00FE3EB8">
        <w:rPr>
          <w:rFonts w:ascii="Times New Roman" w:hAnsi="Times New Roman" w:cs="Times New Roman"/>
        </w:rPr>
        <w:t>at</w:t>
      </w:r>
      <w:r>
        <w:rPr>
          <w:rFonts w:ascii="Times New Roman" w:hAnsi="Times New Roman" w:cs="Times New Roman"/>
        </w:rPr>
        <w:t xml:space="preserve"> </w:t>
      </w:r>
      <w:r w:rsidRPr="00FE3EB8">
        <w:rPr>
          <w:rFonts w:ascii="Times New Roman" w:hAnsi="Times New Roman" w:cs="Times New Roman"/>
        </w:rPr>
        <w:t xml:space="preserve"> 0.05</w:t>
      </w:r>
      <w:proofErr w:type="gramEnd"/>
      <w:r w:rsidRPr="00FE3EB8">
        <w:rPr>
          <w:rFonts w:ascii="Times New Roman" w:hAnsi="Times New Roman" w:cs="Times New Roman"/>
        </w:rPr>
        <w:t xml:space="preserve"> LSD.</w:t>
      </w:r>
    </w:p>
    <w:p w14:paraId="6BF36509" w14:textId="77777777" w:rsidR="00F86CA7" w:rsidRPr="00FE3EB8" w:rsidRDefault="00F86CA7" w:rsidP="00F86CA7">
      <w:pPr>
        <w:spacing w:line="276" w:lineRule="auto"/>
        <w:ind w:firstLine="540"/>
        <w:jc w:val="both"/>
        <w:rPr>
          <w:rFonts w:ascii="Times New Roman" w:hAnsi="Times New Roman" w:cs="Times New Roman"/>
        </w:rPr>
      </w:pPr>
      <w:r w:rsidRPr="00FE3EB8">
        <w:rPr>
          <w:rFonts w:ascii="Times New Roman" w:hAnsi="Times New Roman" w:cs="Times New Roman"/>
        </w:rPr>
        <w:t xml:space="preserve">LSD value at 5% for </w:t>
      </w:r>
      <w:proofErr w:type="spellStart"/>
      <w:r>
        <w:rPr>
          <w:rFonts w:ascii="Times New Roman" w:hAnsi="Times New Roman" w:cs="Times New Roman"/>
        </w:rPr>
        <w:t>Humic</w:t>
      </w:r>
      <w:proofErr w:type="spellEnd"/>
      <w:r>
        <w:rPr>
          <w:rFonts w:ascii="Times New Roman" w:hAnsi="Times New Roman" w:cs="Times New Roman"/>
        </w:rPr>
        <w:t xml:space="preserve"> </w:t>
      </w:r>
      <w:r w:rsidRPr="00FE3EB8">
        <w:rPr>
          <w:rFonts w:ascii="Times New Roman" w:hAnsi="Times New Roman" w:cs="Times New Roman"/>
        </w:rPr>
        <w:t>Acid (</w:t>
      </w:r>
      <w:proofErr w:type="gramStart"/>
      <w:r w:rsidRPr="00FE3EB8">
        <w:rPr>
          <w:rFonts w:ascii="Times New Roman" w:hAnsi="Times New Roman" w:cs="Times New Roman"/>
        </w:rPr>
        <w:t>HA)  =</w:t>
      </w:r>
      <w:proofErr w:type="gramEnd"/>
      <w:r w:rsidRPr="00FE3EB8">
        <w:rPr>
          <w:rFonts w:ascii="Times New Roman" w:hAnsi="Times New Roman" w:cs="Times New Roman"/>
        </w:rPr>
        <w:t xml:space="preserve"> 2.12</w:t>
      </w:r>
    </w:p>
    <w:p w14:paraId="7377ECDF" w14:textId="77777777" w:rsidR="00F86CA7" w:rsidRPr="00FE3EB8" w:rsidRDefault="00F86CA7" w:rsidP="00F86CA7">
      <w:pPr>
        <w:spacing w:line="276" w:lineRule="auto"/>
        <w:ind w:firstLine="540"/>
        <w:jc w:val="both"/>
        <w:rPr>
          <w:rFonts w:ascii="Times New Roman" w:hAnsi="Times New Roman" w:cs="Times New Roman"/>
        </w:rPr>
      </w:pPr>
      <w:r w:rsidRPr="00FE3EB8">
        <w:rPr>
          <w:rFonts w:ascii="Times New Roman" w:hAnsi="Times New Roman" w:cs="Times New Roman"/>
        </w:rPr>
        <w:t xml:space="preserve">LSD value at 5% for Percent shade (PS) = 1.59 </w:t>
      </w:r>
    </w:p>
    <w:p w14:paraId="4945A59F" w14:textId="72F22A88" w:rsidR="00F86CA7" w:rsidRPr="002110B1" w:rsidRDefault="00F86CA7" w:rsidP="002110B1">
      <w:pPr>
        <w:spacing w:line="276" w:lineRule="auto"/>
        <w:ind w:firstLine="540"/>
        <w:jc w:val="both"/>
        <w:rPr>
          <w:rFonts w:ascii="Times New Roman" w:hAnsi="Times New Roman" w:cs="Times New Roman"/>
          <w:sz w:val="24"/>
          <w:szCs w:val="24"/>
        </w:rPr>
      </w:pPr>
      <w:r w:rsidRPr="00FE3EB8">
        <w:rPr>
          <w:rFonts w:ascii="Times New Roman" w:hAnsi="Times New Roman" w:cs="Times New Roman"/>
        </w:rPr>
        <w:t xml:space="preserve">LSD value at 5 % for PS × HA                = NS </w:t>
      </w:r>
    </w:p>
    <w:p w14:paraId="1A02BCC1" w14:textId="77777777" w:rsidR="00790437" w:rsidRDefault="00790437" w:rsidP="001761CD">
      <w:pPr>
        <w:widowControl w:val="0"/>
        <w:pBdr>
          <w:right w:val="single" w:sz="4" w:space="2" w:color="auto"/>
        </w:pBdr>
        <w:autoSpaceDE w:val="0"/>
        <w:autoSpaceDN w:val="0"/>
        <w:adjustRightInd w:val="0"/>
        <w:jc w:val="both"/>
        <w:rPr>
          <w:rFonts w:ascii="Times New Roman" w:hAnsi="Times New Roman" w:cs="Times New Roman"/>
          <w:b/>
          <w:bCs/>
          <w:color w:val="000000"/>
          <w:sz w:val="24"/>
          <w:szCs w:val="24"/>
        </w:rPr>
      </w:pPr>
    </w:p>
    <w:p w14:paraId="0FEF9730" w14:textId="0713A5EC" w:rsidR="00F86CA7" w:rsidRDefault="00F86CA7" w:rsidP="001761CD">
      <w:pPr>
        <w:widowControl w:val="0"/>
        <w:pBdr>
          <w:right w:val="single" w:sz="4" w:space="2" w:color="auto"/>
        </w:pBd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4.6a</w:t>
      </w:r>
      <w:r>
        <w:rPr>
          <w:rFonts w:ascii="Times New Roman" w:hAnsi="Times New Roman" w:cs="Times New Roman"/>
          <w:b/>
          <w:bCs/>
          <w:color w:val="000000"/>
          <w:sz w:val="24"/>
          <w:szCs w:val="24"/>
        </w:rPr>
        <w:tab/>
      </w:r>
      <w:r w:rsidRPr="00047B9C">
        <w:rPr>
          <w:rFonts w:ascii="Times New Roman" w:hAnsi="Times New Roman" w:cs="Times New Roman"/>
          <w:b/>
          <w:bCs/>
          <w:color w:val="000000"/>
          <w:sz w:val="24"/>
          <w:szCs w:val="24"/>
        </w:rPr>
        <w:t xml:space="preserve">Analysis of variance for </w:t>
      </w:r>
      <w:r w:rsidRPr="00047B9C">
        <w:rPr>
          <w:rFonts w:ascii="Times New Roman" w:hAnsi="Times New Roman" w:cs="Times New Roman"/>
          <w:b/>
          <w:sz w:val="24"/>
          <w:szCs w:val="24"/>
        </w:rPr>
        <w:t>flower diameter</w:t>
      </w:r>
      <w:r w:rsidRPr="00047B9C">
        <w:rPr>
          <w:rFonts w:ascii="Times New Roman" w:hAnsi="Times New Roman" w:cs="Times New Roman"/>
          <w:b/>
          <w:bCs/>
          <w:color w:val="000000"/>
          <w:sz w:val="24"/>
          <w:szCs w:val="24"/>
        </w:rPr>
        <w:t xml:space="preserve"> of Gladiolus as affected by percent </w:t>
      </w:r>
      <w:r>
        <w:rPr>
          <w:rFonts w:ascii="Times New Roman" w:hAnsi="Times New Roman" w:cs="Times New Roman"/>
          <w:b/>
          <w:bCs/>
          <w:color w:val="000000"/>
          <w:sz w:val="24"/>
          <w:szCs w:val="24"/>
        </w:rPr>
        <w:t xml:space="preserve">   </w:t>
      </w:r>
    </w:p>
    <w:p w14:paraId="7587B86B" w14:textId="78BED6AF" w:rsidR="00F86CA7" w:rsidRDefault="00F86CA7" w:rsidP="00F86CA7">
      <w:pPr>
        <w:widowControl w:val="0"/>
        <w:pBdr>
          <w:right w:val="single" w:sz="4" w:space="4" w:color="auto"/>
        </w:pBdr>
        <w:autoSpaceDE w:val="0"/>
        <w:autoSpaceDN w:val="0"/>
        <w:adjustRightInd w:val="0"/>
        <w:spacing w:after="240"/>
        <w:ind w:left="720"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Shade and </w:t>
      </w:r>
      <w:proofErr w:type="spellStart"/>
      <w:r>
        <w:rPr>
          <w:rFonts w:ascii="Times New Roman" w:hAnsi="Times New Roman" w:cs="Times New Roman"/>
          <w:b/>
          <w:bCs/>
          <w:color w:val="000000"/>
          <w:sz w:val="24"/>
          <w:szCs w:val="24"/>
        </w:rPr>
        <w:t>Humic</w:t>
      </w:r>
      <w:proofErr w:type="spellEnd"/>
      <w:r>
        <w:rPr>
          <w:rFonts w:ascii="Times New Roman" w:hAnsi="Times New Roman" w:cs="Times New Roman"/>
          <w:b/>
          <w:bCs/>
          <w:color w:val="000000"/>
          <w:sz w:val="24"/>
          <w:szCs w:val="24"/>
        </w:rPr>
        <w:t xml:space="preserve"> acid</w:t>
      </w:r>
    </w:p>
    <w:tbl>
      <w:tblPr>
        <w:tblW w:w="8844" w:type="dxa"/>
        <w:jc w:val="center"/>
        <w:tblBorders>
          <w:top w:val="single" w:sz="4" w:space="0" w:color="auto"/>
          <w:bottom w:val="single" w:sz="4" w:space="0" w:color="auto"/>
        </w:tblBorders>
        <w:tblLook w:val="04A0" w:firstRow="1" w:lastRow="0" w:firstColumn="1" w:lastColumn="0" w:noHBand="0" w:noVBand="1"/>
      </w:tblPr>
      <w:tblGrid>
        <w:gridCol w:w="993"/>
        <w:gridCol w:w="1545"/>
        <w:gridCol w:w="1694"/>
        <w:gridCol w:w="1694"/>
        <w:gridCol w:w="1694"/>
        <w:gridCol w:w="1609"/>
      </w:tblGrid>
      <w:tr w:rsidR="00F86CA7" w:rsidRPr="00FB0496" w14:paraId="1699F27A" w14:textId="77777777" w:rsidTr="00A351F1">
        <w:trPr>
          <w:trHeight w:val="70"/>
          <w:jc w:val="center"/>
        </w:trPr>
        <w:tc>
          <w:tcPr>
            <w:tcW w:w="608" w:type="dxa"/>
            <w:tcBorders>
              <w:top w:val="single" w:sz="4" w:space="0" w:color="auto"/>
              <w:bottom w:val="single" w:sz="4" w:space="0" w:color="auto"/>
            </w:tcBorders>
            <w:shd w:val="clear" w:color="auto" w:fill="auto"/>
            <w:noWrap/>
            <w:vAlign w:val="bottom"/>
            <w:hideMark/>
          </w:tcPr>
          <w:p w14:paraId="72BAD29C"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SOV</w:t>
            </w:r>
          </w:p>
        </w:tc>
        <w:tc>
          <w:tcPr>
            <w:tcW w:w="1545" w:type="dxa"/>
            <w:tcBorders>
              <w:top w:val="single" w:sz="4" w:space="0" w:color="auto"/>
              <w:bottom w:val="single" w:sz="4" w:space="0" w:color="auto"/>
            </w:tcBorders>
            <w:shd w:val="clear" w:color="auto" w:fill="auto"/>
            <w:noWrap/>
            <w:vAlign w:val="bottom"/>
            <w:hideMark/>
          </w:tcPr>
          <w:p w14:paraId="042EA0B0"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D.F</w:t>
            </w:r>
          </w:p>
        </w:tc>
        <w:tc>
          <w:tcPr>
            <w:tcW w:w="1694" w:type="dxa"/>
            <w:tcBorders>
              <w:top w:val="single" w:sz="4" w:space="0" w:color="auto"/>
              <w:bottom w:val="single" w:sz="4" w:space="0" w:color="auto"/>
            </w:tcBorders>
            <w:shd w:val="clear" w:color="auto" w:fill="auto"/>
            <w:noWrap/>
            <w:vAlign w:val="bottom"/>
            <w:hideMark/>
          </w:tcPr>
          <w:p w14:paraId="0BD736B7"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SS</w:t>
            </w:r>
          </w:p>
        </w:tc>
        <w:tc>
          <w:tcPr>
            <w:tcW w:w="1694" w:type="dxa"/>
            <w:tcBorders>
              <w:top w:val="single" w:sz="4" w:space="0" w:color="auto"/>
              <w:bottom w:val="single" w:sz="4" w:space="0" w:color="auto"/>
            </w:tcBorders>
            <w:shd w:val="clear" w:color="auto" w:fill="auto"/>
            <w:noWrap/>
            <w:vAlign w:val="bottom"/>
            <w:hideMark/>
          </w:tcPr>
          <w:p w14:paraId="5A5AB57D"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M.S</w:t>
            </w:r>
          </w:p>
        </w:tc>
        <w:tc>
          <w:tcPr>
            <w:tcW w:w="1694" w:type="dxa"/>
            <w:tcBorders>
              <w:top w:val="single" w:sz="4" w:space="0" w:color="auto"/>
              <w:bottom w:val="single" w:sz="4" w:space="0" w:color="auto"/>
            </w:tcBorders>
            <w:shd w:val="clear" w:color="auto" w:fill="auto"/>
            <w:noWrap/>
            <w:vAlign w:val="bottom"/>
            <w:hideMark/>
          </w:tcPr>
          <w:p w14:paraId="64F1604A"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F-value</w:t>
            </w:r>
          </w:p>
        </w:tc>
        <w:tc>
          <w:tcPr>
            <w:tcW w:w="1609" w:type="dxa"/>
            <w:tcBorders>
              <w:top w:val="single" w:sz="4" w:space="0" w:color="auto"/>
              <w:bottom w:val="single" w:sz="4" w:space="0" w:color="auto"/>
            </w:tcBorders>
            <w:shd w:val="clear" w:color="auto" w:fill="auto"/>
            <w:noWrap/>
            <w:vAlign w:val="bottom"/>
            <w:hideMark/>
          </w:tcPr>
          <w:p w14:paraId="1B07D598"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P</w:t>
            </w:r>
          </w:p>
        </w:tc>
      </w:tr>
      <w:tr w:rsidR="00F86CA7" w:rsidRPr="00FB0496" w14:paraId="6B697610" w14:textId="77777777" w:rsidTr="00A351F1">
        <w:trPr>
          <w:trHeight w:val="70"/>
          <w:jc w:val="center"/>
        </w:trPr>
        <w:tc>
          <w:tcPr>
            <w:tcW w:w="608" w:type="dxa"/>
            <w:tcBorders>
              <w:top w:val="single" w:sz="4" w:space="0" w:color="auto"/>
            </w:tcBorders>
            <w:shd w:val="clear" w:color="auto" w:fill="auto"/>
            <w:noWrap/>
            <w:vAlign w:val="bottom"/>
            <w:hideMark/>
          </w:tcPr>
          <w:p w14:paraId="2AF7E606"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Rep</w:t>
            </w:r>
          </w:p>
        </w:tc>
        <w:tc>
          <w:tcPr>
            <w:tcW w:w="1545" w:type="dxa"/>
            <w:tcBorders>
              <w:top w:val="single" w:sz="4" w:space="0" w:color="auto"/>
            </w:tcBorders>
            <w:shd w:val="clear" w:color="auto" w:fill="auto"/>
            <w:noWrap/>
            <w:vAlign w:val="bottom"/>
            <w:hideMark/>
          </w:tcPr>
          <w:p w14:paraId="03403466"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2</w:t>
            </w:r>
          </w:p>
        </w:tc>
        <w:tc>
          <w:tcPr>
            <w:tcW w:w="1694" w:type="dxa"/>
            <w:tcBorders>
              <w:top w:val="single" w:sz="4" w:space="0" w:color="auto"/>
            </w:tcBorders>
            <w:shd w:val="clear" w:color="auto" w:fill="auto"/>
            <w:noWrap/>
            <w:vAlign w:val="bottom"/>
            <w:hideMark/>
          </w:tcPr>
          <w:p w14:paraId="5126D3B8"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35.37</w:t>
            </w:r>
          </w:p>
        </w:tc>
        <w:tc>
          <w:tcPr>
            <w:tcW w:w="1694" w:type="dxa"/>
            <w:tcBorders>
              <w:top w:val="single" w:sz="4" w:space="0" w:color="auto"/>
            </w:tcBorders>
            <w:shd w:val="clear" w:color="auto" w:fill="auto"/>
            <w:noWrap/>
            <w:vAlign w:val="bottom"/>
            <w:hideMark/>
          </w:tcPr>
          <w:p w14:paraId="59950932"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17.68</w:t>
            </w:r>
          </w:p>
        </w:tc>
        <w:tc>
          <w:tcPr>
            <w:tcW w:w="1694" w:type="dxa"/>
            <w:tcBorders>
              <w:top w:val="single" w:sz="4" w:space="0" w:color="auto"/>
            </w:tcBorders>
            <w:shd w:val="clear" w:color="auto" w:fill="auto"/>
            <w:noWrap/>
            <w:vAlign w:val="bottom"/>
            <w:hideMark/>
          </w:tcPr>
          <w:p w14:paraId="458E9B5B"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0.46</w:t>
            </w:r>
          </w:p>
        </w:tc>
        <w:tc>
          <w:tcPr>
            <w:tcW w:w="1609" w:type="dxa"/>
            <w:tcBorders>
              <w:top w:val="single" w:sz="4" w:space="0" w:color="auto"/>
            </w:tcBorders>
            <w:shd w:val="clear" w:color="auto" w:fill="auto"/>
            <w:noWrap/>
            <w:vAlign w:val="bottom"/>
            <w:hideMark/>
          </w:tcPr>
          <w:p w14:paraId="0AEAC3E2"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0.63</w:t>
            </w:r>
          </w:p>
        </w:tc>
      </w:tr>
      <w:tr w:rsidR="00F86CA7" w:rsidRPr="00FB0496" w14:paraId="0D4BE9AB" w14:textId="77777777" w:rsidTr="00A351F1">
        <w:trPr>
          <w:trHeight w:val="80"/>
          <w:jc w:val="center"/>
        </w:trPr>
        <w:tc>
          <w:tcPr>
            <w:tcW w:w="608" w:type="dxa"/>
            <w:shd w:val="clear" w:color="auto" w:fill="auto"/>
            <w:noWrap/>
            <w:vAlign w:val="bottom"/>
            <w:hideMark/>
          </w:tcPr>
          <w:p w14:paraId="47E33029"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HA</w:t>
            </w:r>
          </w:p>
        </w:tc>
        <w:tc>
          <w:tcPr>
            <w:tcW w:w="1545" w:type="dxa"/>
            <w:shd w:val="clear" w:color="auto" w:fill="auto"/>
            <w:noWrap/>
            <w:vAlign w:val="bottom"/>
            <w:hideMark/>
          </w:tcPr>
          <w:p w14:paraId="71BB618B"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3</w:t>
            </w:r>
          </w:p>
        </w:tc>
        <w:tc>
          <w:tcPr>
            <w:tcW w:w="1694" w:type="dxa"/>
            <w:shd w:val="clear" w:color="auto" w:fill="auto"/>
            <w:noWrap/>
            <w:vAlign w:val="bottom"/>
            <w:hideMark/>
          </w:tcPr>
          <w:p w14:paraId="3C9A0ABB"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1128.10</w:t>
            </w:r>
          </w:p>
        </w:tc>
        <w:tc>
          <w:tcPr>
            <w:tcW w:w="1694" w:type="dxa"/>
            <w:shd w:val="clear" w:color="auto" w:fill="auto"/>
            <w:noWrap/>
            <w:vAlign w:val="bottom"/>
            <w:hideMark/>
          </w:tcPr>
          <w:p w14:paraId="7C9A7DDF"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376.03</w:t>
            </w:r>
          </w:p>
        </w:tc>
        <w:tc>
          <w:tcPr>
            <w:tcW w:w="1694" w:type="dxa"/>
            <w:shd w:val="clear" w:color="auto" w:fill="auto"/>
            <w:noWrap/>
            <w:vAlign w:val="bottom"/>
            <w:hideMark/>
          </w:tcPr>
          <w:p w14:paraId="4DDBE153"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9.87</w:t>
            </w:r>
          </w:p>
        </w:tc>
        <w:tc>
          <w:tcPr>
            <w:tcW w:w="1609" w:type="dxa"/>
            <w:shd w:val="clear" w:color="auto" w:fill="auto"/>
            <w:noWrap/>
            <w:vAlign w:val="bottom"/>
            <w:hideMark/>
          </w:tcPr>
          <w:p w14:paraId="07601D2D"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0.00</w:t>
            </w:r>
          </w:p>
        </w:tc>
      </w:tr>
      <w:tr w:rsidR="00F86CA7" w:rsidRPr="00FB0496" w14:paraId="76597E86" w14:textId="77777777" w:rsidTr="00A351F1">
        <w:trPr>
          <w:trHeight w:val="80"/>
          <w:jc w:val="center"/>
        </w:trPr>
        <w:tc>
          <w:tcPr>
            <w:tcW w:w="608" w:type="dxa"/>
            <w:shd w:val="clear" w:color="auto" w:fill="auto"/>
            <w:noWrap/>
            <w:vAlign w:val="bottom"/>
            <w:hideMark/>
          </w:tcPr>
          <w:p w14:paraId="344FFFF1" w14:textId="77777777" w:rsidR="00F86CA7" w:rsidRPr="00FB0496" w:rsidRDefault="00F86CA7" w:rsidP="001761C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w:t>
            </w:r>
          </w:p>
        </w:tc>
        <w:tc>
          <w:tcPr>
            <w:tcW w:w="1545" w:type="dxa"/>
            <w:shd w:val="clear" w:color="auto" w:fill="auto"/>
            <w:noWrap/>
            <w:vAlign w:val="bottom"/>
            <w:hideMark/>
          </w:tcPr>
          <w:p w14:paraId="7C1A8A94"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2</w:t>
            </w:r>
          </w:p>
        </w:tc>
        <w:tc>
          <w:tcPr>
            <w:tcW w:w="1694" w:type="dxa"/>
            <w:shd w:val="clear" w:color="auto" w:fill="auto"/>
            <w:noWrap/>
            <w:vAlign w:val="bottom"/>
            <w:hideMark/>
          </w:tcPr>
          <w:p w14:paraId="21433B4A"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1657.24</w:t>
            </w:r>
          </w:p>
        </w:tc>
        <w:tc>
          <w:tcPr>
            <w:tcW w:w="1694" w:type="dxa"/>
            <w:shd w:val="clear" w:color="auto" w:fill="auto"/>
            <w:noWrap/>
            <w:vAlign w:val="bottom"/>
            <w:hideMark/>
          </w:tcPr>
          <w:p w14:paraId="2B465289"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828.62</w:t>
            </w:r>
          </w:p>
        </w:tc>
        <w:tc>
          <w:tcPr>
            <w:tcW w:w="1694" w:type="dxa"/>
            <w:shd w:val="clear" w:color="auto" w:fill="auto"/>
            <w:noWrap/>
            <w:vAlign w:val="bottom"/>
            <w:hideMark/>
          </w:tcPr>
          <w:p w14:paraId="43D924A4"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21.75</w:t>
            </w:r>
          </w:p>
        </w:tc>
        <w:tc>
          <w:tcPr>
            <w:tcW w:w="1609" w:type="dxa"/>
            <w:shd w:val="clear" w:color="auto" w:fill="auto"/>
            <w:noWrap/>
            <w:vAlign w:val="bottom"/>
            <w:hideMark/>
          </w:tcPr>
          <w:p w14:paraId="7C5F7D5E"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0.00</w:t>
            </w:r>
          </w:p>
        </w:tc>
      </w:tr>
      <w:tr w:rsidR="00F86CA7" w:rsidRPr="00FB0496" w14:paraId="534E3A9D" w14:textId="77777777" w:rsidTr="00A351F1">
        <w:trPr>
          <w:trHeight w:val="80"/>
          <w:jc w:val="center"/>
        </w:trPr>
        <w:tc>
          <w:tcPr>
            <w:tcW w:w="608" w:type="dxa"/>
            <w:shd w:val="clear" w:color="auto" w:fill="auto"/>
            <w:noWrap/>
            <w:vAlign w:val="bottom"/>
            <w:hideMark/>
          </w:tcPr>
          <w:p w14:paraId="6257D2CA" w14:textId="77777777" w:rsidR="00F86CA7" w:rsidRPr="00FB0496" w:rsidRDefault="00F86CA7" w:rsidP="001761C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HA×PS</w:t>
            </w:r>
          </w:p>
        </w:tc>
        <w:tc>
          <w:tcPr>
            <w:tcW w:w="1545" w:type="dxa"/>
            <w:shd w:val="clear" w:color="auto" w:fill="auto"/>
            <w:noWrap/>
            <w:vAlign w:val="bottom"/>
            <w:hideMark/>
          </w:tcPr>
          <w:p w14:paraId="5E3E6FD0"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6</w:t>
            </w:r>
          </w:p>
        </w:tc>
        <w:tc>
          <w:tcPr>
            <w:tcW w:w="1694" w:type="dxa"/>
            <w:shd w:val="clear" w:color="auto" w:fill="auto"/>
            <w:noWrap/>
            <w:vAlign w:val="bottom"/>
            <w:hideMark/>
          </w:tcPr>
          <w:p w14:paraId="1C547600"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346.26</w:t>
            </w:r>
          </w:p>
        </w:tc>
        <w:tc>
          <w:tcPr>
            <w:tcW w:w="1694" w:type="dxa"/>
            <w:shd w:val="clear" w:color="auto" w:fill="auto"/>
            <w:noWrap/>
            <w:vAlign w:val="bottom"/>
            <w:hideMark/>
          </w:tcPr>
          <w:p w14:paraId="6F3FA601"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57.71</w:t>
            </w:r>
          </w:p>
        </w:tc>
        <w:tc>
          <w:tcPr>
            <w:tcW w:w="1694" w:type="dxa"/>
            <w:shd w:val="clear" w:color="auto" w:fill="auto"/>
            <w:noWrap/>
            <w:vAlign w:val="bottom"/>
            <w:hideMark/>
          </w:tcPr>
          <w:p w14:paraId="77D0638E"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1.51</w:t>
            </w:r>
          </w:p>
        </w:tc>
        <w:tc>
          <w:tcPr>
            <w:tcW w:w="1609" w:type="dxa"/>
            <w:shd w:val="clear" w:color="auto" w:fill="auto"/>
            <w:noWrap/>
            <w:vAlign w:val="bottom"/>
            <w:hideMark/>
          </w:tcPr>
          <w:p w14:paraId="10882DB5"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0.21</w:t>
            </w:r>
          </w:p>
        </w:tc>
      </w:tr>
      <w:tr w:rsidR="00F86CA7" w:rsidRPr="00FB0496" w14:paraId="31E28BDA" w14:textId="77777777" w:rsidTr="00A351F1">
        <w:trPr>
          <w:trHeight w:val="80"/>
          <w:jc w:val="center"/>
        </w:trPr>
        <w:tc>
          <w:tcPr>
            <w:tcW w:w="608" w:type="dxa"/>
            <w:tcBorders>
              <w:bottom w:val="single" w:sz="4" w:space="0" w:color="auto"/>
            </w:tcBorders>
            <w:shd w:val="clear" w:color="auto" w:fill="auto"/>
            <w:noWrap/>
            <w:vAlign w:val="bottom"/>
            <w:hideMark/>
          </w:tcPr>
          <w:p w14:paraId="7B2B8C46"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Error</w:t>
            </w:r>
          </w:p>
        </w:tc>
        <w:tc>
          <w:tcPr>
            <w:tcW w:w="1545" w:type="dxa"/>
            <w:tcBorders>
              <w:bottom w:val="single" w:sz="4" w:space="0" w:color="auto"/>
            </w:tcBorders>
            <w:shd w:val="clear" w:color="auto" w:fill="auto"/>
            <w:noWrap/>
            <w:vAlign w:val="bottom"/>
            <w:hideMark/>
          </w:tcPr>
          <w:p w14:paraId="50B14134"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22</w:t>
            </w:r>
          </w:p>
        </w:tc>
        <w:tc>
          <w:tcPr>
            <w:tcW w:w="1694" w:type="dxa"/>
            <w:tcBorders>
              <w:bottom w:val="single" w:sz="4" w:space="0" w:color="auto"/>
            </w:tcBorders>
            <w:shd w:val="clear" w:color="auto" w:fill="auto"/>
            <w:noWrap/>
            <w:vAlign w:val="bottom"/>
            <w:hideMark/>
          </w:tcPr>
          <w:p w14:paraId="3B1F57C2"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838.07</w:t>
            </w:r>
          </w:p>
        </w:tc>
        <w:tc>
          <w:tcPr>
            <w:tcW w:w="1694" w:type="dxa"/>
            <w:tcBorders>
              <w:bottom w:val="single" w:sz="4" w:space="0" w:color="auto"/>
            </w:tcBorders>
            <w:shd w:val="clear" w:color="auto" w:fill="auto"/>
            <w:noWrap/>
            <w:vAlign w:val="bottom"/>
            <w:hideMark/>
          </w:tcPr>
          <w:p w14:paraId="3C768E96"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38.09</w:t>
            </w:r>
          </w:p>
        </w:tc>
        <w:tc>
          <w:tcPr>
            <w:tcW w:w="1694" w:type="dxa"/>
            <w:tcBorders>
              <w:bottom w:val="single" w:sz="4" w:space="0" w:color="auto"/>
            </w:tcBorders>
            <w:shd w:val="clear" w:color="auto" w:fill="auto"/>
            <w:noWrap/>
            <w:vAlign w:val="bottom"/>
            <w:hideMark/>
          </w:tcPr>
          <w:p w14:paraId="2B48D38E"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 </w:t>
            </w:r>
          </w:p>
        </w:tc>
        <w:tc>
          <w:tcPr>
            <w:tcW w:w="1609" w:type="dxa"/>
            <w:tcBorders>
              <w:bottom w:val="single" w:sz="4" w:space="0" w:color="auto"/>
            </w:tcBorders>
            <w:shd w:val="clear" w:color="auto" w:fill="auto"/>
            <w:noWrap/>
            <w:vAlign w:val="bottom"/>
            <w:hideMark/>
          </w:tcPr>
          <w:p w14:paraId="23E8B7DE"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 </w:t>
            </w:r>
          </w:p>
        </w:tc>
      </w:tr>
      <w:tr w:rsidR="00F86CA7" w:rsidRPr="00FB0496" w14:paraId="453F67A8" w14:textId="77777777" w:rsidTr="00A351F1">
        <w:trPr>
          <w:trHeight w:val="70"/>
          <w:jc w:val="center"/>
        </w:trPr>
        <w:tc>
          <w:tcPr>
            <w:tcW w:w="608" w:type="dxa"/>
            <w:tcBorders>
              <w:top w:val="single" w:sz="4" w:space="0" w:color="auto"/>
              <w:bottom w:val="single" w:sz="4" w:space="0" w:color="auto"/>
            </w:tcBorders>
            <w:shd w:val="clear" w:color="auto" w:fill="auto"/>
            <w:noWrap/>
            <w:vAlign w:val="bottom"/>
            <w:hideMark/>
          </w:tcPr>
          <w:p w14:paraId="5B1BF99E"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Total</w:t>
            </w:r>
          </w:p>
        </w:tc>
        <w:tc>
          <w:tcPr>
            <w:tcW w:w="1545" w:type="dxa"/>
            <w:tcBorders>
              <w:top w:val="single" w:sz="4" w:space="0" w:color="auto"/>
              <w:bottom w:val="single" w:sz="4" w:space="0" w:color="auto"/>
            </w:tcBorders>
            <w:shd w:val="clear" w:color="auto" w:fill="auto"/>
            <w:noWrap/>
            <w:vAlign w:val="bottom"/>
            <w:hideMark/>
          </w:tcPr>
          <w:p w14:paraId="5B4410EB"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35</w:t>
            </w:r>
          </w:p>
        </w:tc>
        <w:tc>
          <w:tcPr>
            <w:tcW w:w="1694" w:type="dxa"/>
            <w:tcBorders>
              <w:top w:val="single" w:sz="4" w:space="0" w:color="auto"/>
              <w:bottom w:val="single" w:sz="4" w:space="0" w:color="auto"/>
            </w:tcBorders>
            <w:shd w:val="clear" w:color="auto" w:fill="auto"/>
            <w:noWrap/>
            <w:vAlign w:val="bottom"/>
            <w:hideMark/>
          </w:tcPr>
          <w:p w14:paraId="5D49DE23"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4005.04</w:t>
            </w:r>
          </w:p>
        </w:tc>
        <w:tc>
          <w:tcPr>
            <w:tcW w:w="1694" w:type="dxa"/>
            <w:tcBorders>
              <w:top w:val="single" w:sz="4" w:space="0" w:color="auto"/>
              <w:bottom w:val="single" w:sz="4" w:space="0" w:color="auto"/>
            </w:tcBorders>
            <w:shd w:val="clear" w:color="auto" w:fill="auto"/>
            <w:noWrap/>
            <w:vAlign w:val="bottom"/>
            <w:hideMark/>
          </w:tcPr>
          <w:p w14:paraId="75DBCB97" w14:textId="77777777" w:rsidR="00F86CA7" w:rsidRPr="00FB0496" w:rsidRDefault="00F86CA7" w:rsidP="001761CD">
            <w:pPr>
              <w:rPr>
                <w:rFonts w:ascii="Times New Roman" w:eastAsia="Times New Roman" w:hAnsi="Times New Roman" w:cs="Times New Roman"/>
                <w:b/>
                <w:color w:val="000000"/>
                <w:sz w:val="24"/>
                <w:szCs w:val="24"/>
              </w:rPr>
            </w:pPr>
            <w:r w:rsidRPr="00FB0496">
              <w:rPr>
                <w:rFonts w:ascii="Times New Roman" w:eastAsia="Times New Roman" w:hAnsi="Times New Roman" w:cs="Times New Roman"/>
                <w:b/>
                <w:color w:val="000000"/>
                <w:sz w:val="24"/>
                <w:szCs w:val="24"/>
              </w:rPr>
              <w:t> </w:t>
            </w:r>
          </w:p>
        </w:tc>
        <w:tc>
          <w:tcPr>
            <w:tcW w:w="1694" w:type="dxa"/>
            <w:tcBorders>
              <w:top w:val="single" w:sz="4" w:space="0" w:color="auto"/>
              <w:bottom w:val="single" w:sz="4" w:space="0" w:color="auto"/>
            </w:tcBorders>
            <w:shd w:val="clear" w:color="auto" w:fill="auto"/>
            <w:noWrap/>
            <w:vAlign w:val="bottom"/>
            <w:hideMark/>
          </w:tcPr>
          <w:p w14:paraId="0C1E48C2"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 </w:t>
            </w:r>
          </w:p>
        </w:tc>
        <w:tc>
          <w:tcPr>
            <w:tcW w:w="1609" w:type="dxa"/>
            <w:tcBorders>
              <w:top w:val="single" w:sz="4" w:space="0" w:color="auto"/>
              <w:bottom w:val="single" w:sz="4" w:space="0" w:color="auto"/>
            </w:tcBorders>
            <w:shd w:val="clear" w:color="auto" w:fill="auto"/>
            <w:noWrap/>
            <w:vAlign w:val="bottom"/>
            <w:hideMark/>
          </w:tcPr>
          <w:p w14:paraId="00D9F958" w14:textId="77777777" w:rsidR="00F86CA7" w:rsidRPr="00FB0496" w:rsidRDefault="00F86CA7" w:rsidP="001761CD">
            <w:pPr>
              <w:rPr>
                <w:rFonts w:ascii="Times New Roman" w:eastAsia="Times New Roman" w:hAnsi="Times New Roman" w:cs="Times New Roman"/>
                <w:color w:val="000000"/>
                <w:sz w:val="24"/>
                <w:szCs w:val="24"/>
              </w:rPr>
            </w:pPr>
            <w:r w:rsidRPr="00FB0496">
              <w:rPr>
                <w:rFonts w:ascii="Times New Roman" w:eastAsia="Times New Roman" w:hAnsi="Times New Roman" w:cs="Times New Roman"/>
                <w:color w:val="000000"/>
                <w:sz w:val="24"/>
                <w:szCs w:val="24"/>
              </w:rPr>
              <w:t> </w:t>
            </w:r>
          </w:p>
        </w:tc>
      </w:tr>
    </w:tbl>
    <w:p w14:paraId="468172F2" w14:textId="3543E42E" w:rsidR="00F86CA7" w:rsidRPr="002110B1" w:rsidRDefault="00F86CA7" w:rsidP="002110B1">
      <w:pPr>
        <w:spacing w:line="360" w:lineRule="auto"/>
        <w:jc w:val="both"/>
        <w:rPr>
          <w:rFonts w:ascii="Times New Roman" w:hAnsi="Times New Roman" w:cs="Times New Roman"/>
          <w:bCs/>
        </w:rPr>
      </w:pPr>
      <w:r>
        <w:rPr>
          <w:rFonts w:ascii="Times New Roman" w:hAnsi="Times New Roman" w:cs="Times New Roman"/>
          <w:bCs/>
        </w:rPr>
        <w:t xml:space="preserve">  </w:t>
      </w:r>
      <w:r w:rsidRPr="001A06F8">
        <w:rPr>
          <w:rFonts w:ascii="Times New Roman" w:hAnsi="Times New Roman" w:cs="Times New Roman"/>
          <w:bCs/>
        </w:rPr>
        <w:t>Coefficient of Variance (%) = 7.23</w:t>
      </w:r>
    </w:p>
    <w:p w14:paraId="6F238B92" w14:textId="77777777" w:rsidR="00F86CA7" w:rsidRPr="005E3BEC" w:rsidRDefault="00F86CA7" w:rsidP="00F86CA7">
      <w:pPr>
        <w:spacing w:after="240"/>
        <w:ind w:left="1440" w:hanging="1440"/>
        <w:jc w:val="both"/>
        <w:rPr>
          <w:rFonts w:ascii="Times New Roman" w:hAnsi="Times New Roman" w:cs="Times New Roman"/>
          <w:b/>
          <w:bCs/>
          <w:sz w:val="24"/>
          <w:szCs w:val="24"/>
        </w:rPr>
      </w:pPr>
      <w:r w:rsidRPr="00BE0D28">
        <w:rPr>
          <w:rFonts w:ascii="Times New Roman" w:hAnsi="Times New Roman" w:cs="Times New Roman"/>
          <w:b/>
          <w:bCs/>
          <w:sz w:val="24"/>
          <w:szCs w:val="24"/>
        </w:rPr>
        <w:t>Table 4.7</w:t>
      </w:r>
      <w:r>
        <w:rPr>
          <w:rFonts w:ascii="Times New Roman" w:hAnsi="Times New Roman" w:cs="Times New Roman"/>
          <w:b/>
          <w:bCs/>
          <w:sz w:val="24"/>
          <w:szCs w:val="24"/>
        </w:rPr>
        <w:tab/>
        <w:t>Rachis length (cm) of g</w:t>
      </w:r>
      <w:r w:rsidRPr="005E3BEC">
        <w:rPr>
          <w:rFonts w:ascii="Times New Roman" w:hAnsi="Times New Roman" w:cs="Times New Roman"/>
          <w:b/>
          <w:bCs/>
          <w:sz w:val="24"/>
          <w:szCs w:val="24"/>
        </w:rPr>
        <w:t xml:space="preserve">ladiolus as influence by different regimes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w:t>
      </w:r>
      <w:r w:rsidRPr="005E3BEC">
        <w:rPr>
          <w:rFonts w:ascii="Times New Roman" w:hAnsi="Times New Roman" w:cs="Times New Roman"/>
          <w:b/>
          <w:bCs/>
          <w:sz w:val="24"/>
          <w:szCs w:val="24"/>
        </w:rPr>
        <w:t xml:space="preserve">acid and percent </w:t>
      </w:r>
      <w:r>
        <w:rPr>
          <w:rFonts w:ascii="Times New Roman" w:hAnsi="Times New Roman" w:cs="Times New Roman"/>
          <w:b/>
          <w:bCs/>
          <w:sz w:val="24"/>
          <w:szCs w:val="24"/>
        </w:rPr>
        <w:t>shade</w:t>
      </w:r>
    </w:p>
    <w:tbl>
      <w:tblPr>
        <w:tblW w:w="864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1440"/>
        <w:gridCol w:w="1440"/>
        <w:gridCol w:w="1597"/>
        <w:gridCol w:w="1823"/>
      </w:tblGrid>
      <w:tr w:rsidR="00F86CA7" w:rsidRPr="00830C04" w14:paraId="58E61BF9" w14:textId="77777777" w:rsidTr="001761CD">
        <w:trPr>
          <w:trHeight w:val="55"/>
        </w:trPr>
        <w:tc>
          <w:tcPr>
            <w:tcW w:w="2340" w:type="dxa"/>
            <w:vMerge w:val="restart"/>
            <w:tcBorders>
              <w:left w:val="nil"/>
            </w:tcBorders>
            <w:shd w:val="clear" w:color="auto" w:fill="auto"/>
            <w:noWrap/>
            <w:tcMar>
              <w:top w:w="15" w:type="dxa"/>
              <w:left w:w="15" w:type="dxa"/>
              <w:bottom w:w="0" w:type="dxa"/>
              <w:right w:w="15" w:type="dxa"/>
            </w:tcMar>
            <w:vAlign w:val="bottom"/>
          </w:tcPr>
          <w:p w14:paraId="41AE6231" w14:textId="1EB85D4D" w:rsidR="00F86CA7" w:rsidRPr="00830C04" w:rsidRDefault="00F86CA7" w:rsidP="001761CD">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Humic</w:t>
            </w:r>
            <w:proofErr w:type="spellEnd"/>
            <w:r>
              <w:rPr>
                <w:rFonts w:ascii="Times New Roman" w:hAnsi="Times New Roman" w:cs="Times New Roman"/>
                <w:b/>
                <w:bCs/>
                <w:color w:val="000000"/>
                <w:sz w:val="24"/>
                <w:szCs w:val="24"/>
              </w:rPr>
              <w:t xml:space="preserve"> </w:t>
            </w:r>
            <w:r w:rsidRPr="00830C04">
              <w:rPr>
                <w:rFonts w:ascii="Times New Roman" w:hAnsi="Times New Roman" w:cs="Times New Roman"/>
                <w:b/>
                <w:bCs/>
                <w:color w:val="000000"/>
                <w:sz w:val="24"/>
                <w:szCs w:val="24"/>
              </w:rPr>
              <w:t>Acid (ppm)</w:t>
            </w:r>
          </w:p>
        </w:tc>
        <w:tc>
          <w:tcPr>
            <w:tcW w:w="4477" w:type="dxa"/>
            <w:gridSpan w:val="3"/>
            <w:tcBorders>
              <w:bottom w:val="single" w:sz="4" w:space="0" w:color="auto"/>
              <w:right w:val="single" w:sz="4" w:space="0" w:color="auto"/>
            </w:tcBorders>
            <w:vAlign w:val="bottom"/>
          </w:tcPr>
          <w:p w14:paraId="59F9B8E8" w14:textId="77777777" w:rsidR="00F86CA7" w:rsidRPr="00830C04" w:rsidRDefault="00F86CA7" w:rsidP="001761CD">
            <w:pPr>
              <w:jc w:val="center"/>
              <w:rPr>
                <w:rFonts w:ascii="Times New Roman" w:hAnsi="Times New Roman" w:cs="Times New Roman"/>
                <w:b/>
                <w:bCs/>
                <w:color w:val="000000"/>
                <w:sz w:val="24"/>
                <w:szCs w:val="24"/>
              </w:rPr>
            </w:pPr>
            <w:r w:rsidRPr="00830C04">
              <w:rPr>
                <w:rFonts w:ascii="Times New Roman" w:hAnsi="Times New Roman" w:cs="Times New Roman"/>
                <w:b/>
                <w:bCs/>
                <w:color w:val="000000"/>
                <w:sz w:val="24"/>
                <w:szCs w:val="24"/>
              </w:rPr>
              <w:t xml:space="preserve">Percent </w:t>
            </w:r>
            <w:r>
              <w:rPr>
                <w:rFonts w:ascii="Times New Roman" w:hAnsi="Times New Roman" w:cs="Times New Roman"/>
                <w:b/>
                <w:bCs/>
                <w:color w:val="000000"/>
                <w:sz w:val="24"/>
                <w:szCs w:val="24"/>
              </w:rPr>
              <w:t xml:space="preserve">Shade </w:t>
            </w:r>
            <w:r w:rsidRPr="00830C04">
              <w:rPr>
                <w:rFonts w:ascii="Times New Roman" w:hAnsi="Times New Roman" w:cs="Times New Roman"/>
                <w:b/>
                <w:bCs/>
                <w:color w:val="000000"/>
                <w:sz w:val="24"/>
                <w:szCs w:val="24"/>
              </w:rPr>
              <w:t>(%)</w:t>
            </w:r>
          </w:p>
        </w:tc>
        <w:tc>
          <w:tcPr>
            <w:tcW w:w="1823" w:type="dxa"/>
            <w:vMerge w:val="restart"/>
            <w:tcBorders>
              <w:left w:val="single" w:sz="4" w:space="0" w:color="auto"/>
              <w:right w:val="nil"/>
            </w:tcBorders>
            <w:shd w:val="clear" w:color="auto" w:fill="auto"/>
            <w:noWrap/>
            <w:tcMar>
              <w:top w:w="15" w:type="dxa"/>
              <w:left w:w="15" w:type="dxa"/>
              <w:bottom w:w="0" w:type="dxa"/>
              <w:right w:w="15" w:type="dxa"/>
            </w:tcMar>
            <w:vAlign w:val="bottom"/>
          </w:tcPr>
          <w:p w14:paraId="5C378494" w14:textId="0662DA0B"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Mean</w:t>
            </w:r>
          </w:p>
        </w:tc>
      </w:tr>
      <w:tr w:rsidR="00F86CA7" w:rsidRPr="00830C04" w14:paraId="2544ACFB" w14:textId="77777777" w:rsidTr="001761CD">
        <w:trPr>
          <w:trHeight w:val="55"/>
        </w:trPr>
        <w:tc>
          <w:tcPr>
            <w:tcW w:w="2340" w:type="dxa"/>
            <w:vMerge/>
            <w:tcBorders>
              <w:left w:val="nil"/>
              <w:bottom w:val="single" w:sz="4" w:space="0" w:color="auto"/>
            </w:tcBorders>
            <w:shd w:val="clear" w:color="auto" w:fill="auto"/>
            <w:noWrap/>
            <w:tcMar>
              <w:top w:w="15" w:type="dxa"/>
              <w:left w:w="15" w:type="dxa"/>
              <w:bottom w:w="0" w:type="dxa"/>
              <w:right w:w="15" w:type="dxa"/>
            </w:tcMar>
            <w:vAlign w:val="bottom"/>
            <w:hideMark/>
          </w:tcPr>
          <w:p w14:paraId="0ECC031D" w14:textId="77777777" w:rsidR="00F86CA7" w:rsidRPr="00830C04" w:rsidRDefault="00F86CA7" w:rsidP="001761CD">
            <w:pPr>
              <w:jc w:val="center"/>
              <w:rPr>
                <w:rFonts w:ascii="Times New Roman" w:hAnsi="Times New Roman" w:cs="Times New Roman"/>
                <w:b/>
                <w:bCs/>
                <w:color w:val="000000"/>
                <w:sz w:val="24"/>
                <w:szCs w:val="24"/>
              </w:rPr>
            </w:pPr>
          </w:p>
        </w:tc>
        <w:tc>
          <w:tcPr>
            <w:tcW w:w="1440" w:type="dxa"/>
            <w:tcBorders>
              <w:bottom w:val="single" w:sz="4" w:space="0" w:color="auto"/>
              <w:right w:val="nil"/>
            </w:tcBorders>
            <w:vAlign w:val="bottom"/>
          </w:tcPr>
          <w:p w14:paraId="43A03957" w14:textId="19538435"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Control</w:t>
            </w:r>
          </w:p>
        </w:tc>
        <w:tc>
          <w:tcPr>
            <w:tcW w:w="1440"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74C49538" w14:textId="77777777" w:rsidR="00F86CA7" w:rsidRPr="00830C04" w:rsidRDefault="00F86CA7" w:rsidP="001761CD">
            <w:pPr>
              <w:jc w:val="center"/>
              <w:rPr>
                <w:rFonts w:ascii="Times New Roman" w:hAnsi="Times New Roman" w:cs="Times New Roman"/>
                <w:b/>
                <w:bCs/>
                <w:color w:val="000000"/>
                <w:sz w:val="24"/>
                <w:szCs w:val="24"/>
              </w:rPr>
            </w:pPr>
            <w:r w:rsidRPr="00830C04">
              <w:rPr>
                <w:rFonts w:ascii="Times New Roman" w:hAnsi="Times New Roman" w:cs="Times New Roman"/>
                <w:b/>
                <w:bCs/>
                <w:color w:val="000000"/>
                <w:sz w:val="24"/>
                <w:szCs w:val="24"/>
              </w:rPr>
              <w:t>50</w:t>
            </w:r>
          </w:p>
        </w:tc>
        <w:tc>
          <w:tcPr>
            <w:tcW w:w="1597" w:type="dxa"/>
            <w:tcBorders>
              <w:left w:val="nil"/>
              <w:bottom w:val="single" w:sz="4" w:space="0" w:color="auto"/>
            </w:tcBorders>
            <w:shd w:val="clear" w:color="auto" w:fill="auto"/>
            <w:noWrap/>
            <w:tcMar>
              <w:top w:w="15" w:type="dxa"/>
              <w:left w:w="15" w:type="dxa"/>
              <w:bottom w:w="0" w:type="dxa"/>
              <w:right w:w="15" w:type="dxa"/>
            </w:tcMar>
            <w:vAlign w:val="bottom"/>
            <w:hideMark/>
          </w:tcPr>
          <w:p w14:paraId="349D84A6" w14:textId="77777777"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p>
        </w:tc>
        <w:tc>
          <w:tcPr>
            <w:tcW w:w="1823" w:type="dxa"/>
            <w:vMerge/>
            <w:tcBorders>
              <w:bottom w:val="single" w:sz="4" w:space="0" w:color="auto"/>
              <w:right w:val="nil"/>
            </w:tcBorders>
            <w:shd w:val="clear" w:color="auto" w:fill="auto"/>
            <w:noWrap/>
            <w:tcMar>
              <w:top w:w="15" w:type="dxa"/>
              <w:left w:w="15" w:type="dxa"/>
              <w:bottom w:w="0" w:type="dxa"/>
              <w:right w:w="15" w:type="dxa"/>
            </w:tcMar>
            <w:vAlign w:val="bottom"/>
            <w:hideMark/>
          </w:tcPr>
          <w:p w14:paraId="19F69F29" w14:textId="77777777" w:rsidR="00F86CA7" w:rsidRPr="00830C04" w:rsidRDefault="00F86CA7" w:rsidP="001761CD">
            <w:pPr>
              <w:jc w:val="center"/>
              <w:rPr>
                <w:rFonts w:ascii="Times New Roman" w:hAnsi="Times New Roman" w:cs="Times New Roman"/>
                <w:b/>
                <w:bCs/>
                <w:color w:val="000000"/>
                <w:sz w:val="24"/>
                <w:szCs w:val="24"/>
              </w:rPr>
            </w:pPr>
          </w:p>
        </w:tc>
      </w:tr>
      <w:tr w:rsidR="00F86CA7" w:rsidRPr="00830C04" w14:paraId="762AC8D1" w14:textId="77777777" w:rsidTr="00296B6A">
        <w:trPr>
          <w:trHeight w:val="55"/>
        </w:trPr>
        <w:tc>
          <w:tcPr>
            <w:tcW w:w="2340" w:type="dxa"/>
            <w:tcBorders>
              <w:left w:val="nil"/>
              <w:bottom w:val="nil"/>
              <w:right w:val="single" w:sz="4" w:space="0" w:color="auto"/>
            </w:tcBorders>
            <w:shd w:val="clear" w:color="auto" w:fill="auto"/>
            <w:noWrap/>
            <w:tcMar>
              <w:top w:w="15" w:type="dxa"/>
              <w:left w:w="15" w:type="dxa"/>
              <w:bottom w:w="0" w:type="dxa"/>
              <w:right w:w="15" w:type="dxa"/>
            </w:tcMar>
            <w:vAlign w:val="bottom"/>
            <w:hideMark/>
          </w:tcPr>
          <w:p w14:paraId="56ACDECA" w14:textId="77777777" w:rsidR="00F86CA7" w:rsidRPr="00830C04" w:rsidRDefault="00F86CA7" w:rsidP="001761CD">
            <w:pPr>
              <w:jc w:val="center"/>
              <w:rPr>
                <w:rFonts w:ascii="Times New Roman" w:hAnsi="Times New Roman" w:cs="Times New Roman"/>
                <w:b/>
                <w:bCs/>
                <w:color w:val="000000"/>
                <w:sz w:val="24"/>
                <w:szCs w:val="24"/>
              </w:rPr>
            </w:pPr>
            <w:r w:rsidRPr="00830C04">
              <w:rPr>
                <w:rFonts w:ascii="Times New Roman" w:hAnsi="Times New Roman" w:cs="Times New Roman"/>
                <w:b/>
                <w:bCs/>
                <w:color w:val="000000"/>
                <w:sz w:val="24"/>
                <w:szCs w:val="24"/>
              </w:rPr>
              <w:t>0</w:t>
            </w:r>
          </w:p>
        </w:tc>
        <w:tc>
          <w:tcPr>
            <w:tcW w:w="1440" w:type="dxa"/>
            <w:tcBorders>
              <w:left w:val="single" w:sz="4" w:space="0" w:color="auto"/>
              <w:bottom w:val="nil"/>
              <w:right w:val="nil"/>
            </w:tcBorders>
            <w:vAlign w:val="bottom"/>
          </w:tcPr>
          <w:p w14:paraId="40EBE1C5" w14:textId="77777777"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r w:rsidRPr="00830C04">
              <w:rPr>
                <w:rFonts w:ascii="Times New Roman" w:hAnsi="Times New Roman" w:cs="Times New Roman"/>
                <w:color w:val="000000"/>
                <w:sz w:val="24"/>
                <w:szCs w:val="24"/>
              </w:rPr>
              <w:t>bcd</w:t>
            </w:r>
          </w:p>
        </w:tc>
        <w:tc>
          <w:tcPr>
            <w:tcW w:w="1440" w:type="dxa"/>
            <w:tcBorders>
              <w:left w:val="nil"/>
              <w:bottom w:val="nil"/>
              <w:right w:val="nil"/>
            </w:tcBorders>
            <w:shd w:val="clear" w:color="auto" w:fill="auto"/>
            <w:noWrap/>
            <w:tcMar>
              <w:top w:w="15" w:type="dxa"/>
              <w:left w:w="15" w:type="dxa"/>
              <w:bottom w:w="0" w:type="dxa"/>
              <w:right w:w="15" w:type="dxa"/>
            </w:tcMar>
            <w:vAlign w:val="bottom"/>
            <w:hideMark/>
          </w:tcPr>
          <w:p w14:paraId="34411C1B" w14:textId="77777777" w:rsidR="00F86CA7" w:rsidRPr="00830C04" w:rsidRDefault="00F86CA7" w:rsidP="001761CD">
            <w:pPr>
              <w:jc w:val="center"/>
              <w:rPr>
                <w:rFonts w:ascii="Times New Roman" w:hAnsi="Times New Roman" w:cs="Times New Roman"/>
                <w:color w:val="000000"/>
                <w:sz w:val="24"/>
                <w:szCs w:val="24"/>
              </w:rPr>
            </w:pPr>
            <w:r w:rsidRPr="00830C04">
              <w:rPr>
                <w:rFonts w:ascii="Times New Roman" w:hAnsi="Times New Roman" w:cs="Times New Roman"/>
                <w:color w:val="000000"/>
                <w:sz w:val="24"/>
                <w:szCs w:val="24"/>
              </w:rPr>
              <w:t>15.0cd</w:t>
            </w:r>
          </w:p>
        </w:tc>
        <w:tc>
          <w:tcPr>
            <w:tcW w:w="1597" w:type="dxa"/>
            <w:tcBorders>
              <w:left w:val="nil"/>
              <w:bottom w:val="nil"/>
            </w:tcBorders>
            <w:shd w:val="clear" w:color="auto" w:fill="auto"/>
            <w:noWrap/>
            <w:tcMar>
              <w:top w:w="15" w:type="dxa"/>
              <w:left w:w="15" w:type="dxa"/>
              <w:bottom w:w="0" w:type="dxa"/>
              <w:right w:w="15" w:type="dxa"/>
            </w:tcMar>
            <w:vAlign w:val="bottom"/>
            <w:hideMark/>
          </w:tcPr>
          <w:p w14:paraId="40E013F8" w14:textId="77777777"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13.7cd</w:t>
            </w:r>
          </w:p>
        </w:tc>
        <w:tc>
          <w:tcPr>
            <w:tcW w:w="1823" w:type="dxa"/>
            <w:tcBorders>
              <w:bottom w:val="nil"/>
              <w:right w:val="nil"/>
            </w:tcBorders>
            <w:shd w:val="clear" w:color="auto" w:fill="auto"/>
            <w:noWrap/>
            <w:tcMar>
              <w:top w:w="15" w:type="dxa"/>
              <w:left w:w="15" w:type="dxa"/>
              <w:bottom w:w="0" w:type="dxa"/>
              <w:right w:w="15" w:type="dxa"/>
            </w:tcMar>
            <w:vAlign w:val="bottom"/>
            <w:hideMark/>
          </w:tcPr>
          <w:p w14:paraId="6F6AFAF7" w14:textId="77777777"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15.8</w:t>
            </w:r>
            <w:r w:rsidRPr="00830C04">
              <w:rPr>
                <w:rFonts w:ascii="Times New Roman" w:hAnsi="Times New Roman" w:cs="Times New Roman"/>
                <w:b/>
                <w:bCs/>
                <w:color w:val="000000"/>
                <w:sz w:val="24"/>
                <w:szCs w:val="24"/>
              </w:rPr>
              <w:t>b</w:t>
            </w:r>
          </w:p>
        </w:tc>
      </w:tr>
      <w:tr w:rsidR="00F86CA7" w:rsidRPr="00830C04" w14:paraId="007098EE" w14:textId="77777777" w:rsidTr="00296B6A">
        <w:trPr>
          <w:trHeight w:val="65"/>
        </w:trPr>
        <w:tc>
          <w:tcPr>
            <w:tcW w:w="234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66FA20" w14:textId="77777777" w:rsidR="00F86CA7" w:rsidRPr="00830C04" w:rsidRDefault="00F86CA7" w:rsidP="001761CD">
            <w:pPr>
              <w:jc w:val="center"/>
              <w:rPr>
                <w:rFonts w:ascii="Times New Roman" w:hAnsi="Times New Roman" w:cs="Times New Roman"/>
                <w:b/>
                <w:bCs/>
                <w:color w:val="000000"/>
                <w:sz w:val="24"/>
                <w:szCs w:val="24"/>
              </w:rPr>
            </w:pPr>
            <w:r w:rsidRPr="00830C04">
              <w:rPr>
                <w:rFonts w:ascii="Times New Roman" w:hAnsi="Times New Roman" w:cs="Times New Roman"/>
                <w:b/>
                <w:bCs/>
                <w:color w:val="000000"/>
                <w:sz w:val="24"/>
                <w:szCs w:val="24"/>
              </w:rPr>
              <w:t>200</w:t>
            </w:r>
          </w:p>
        </w:tc>
        <w:tc>
          <w:tcPr>
            <w:tcW w:w="1440" w:type="dxa"/>
            <w:tcBorders>
              <w:top w:val="nil"/>
              <w:left w:val="single" w:sz="4" w:space="0" w:color="auto"/>
              <w:bottom w:val="nil"/>
              <w:right w:val="nil"/>
            </w:tcBorders>
            <w:vAlign w:val="bottom"/>
          </w:tcPr>
          <w:p w14:paraId="239695BD" w14:textId="34039F2D"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r w:rsidRPr="00830C04">
              <w:rPr>
                <w:rFonts w:ascii="Times New Roman" w:hAnsi="Times New Roman" w:cs="Times New Roman"/>
                <w:color w:val="000000"/>
                <w:sz w:val="24"/>
                <w:szCs w:val="24"/>
              </w:rPr>
              <w:t>bc</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2FB2DA7" w14:textId="77777777" w:rsidR="00F86CA7" w:rsidRPr="00830C04" w:rsidRDefault="00F86CA7" w:rsidP="001761CD">
            <w:pPr>
              <w:jc w:val="center"/>
              <w:rPr>
                <w:rFonts w:ascii="Times New Roman" w:hAnsi="Times New Roman" w:cs="Times New Roman"/>
                <w:color w:val="000000"/>
                <w:sz w:val="24"/>
                <w:szCs w:val="24"/>
              </w:rPr>
            </w:pPr>
            <w:r w:rsidRPr="00830C04">
              <w:rPr>
                <w:rFonts w:ascii="Times New Roman" w:hAnsi="Times New Roman" w:cs="Times New Roman"/>
                <w:color w:val="000000"/>
                <w:sz w:val="24"/>
                <w:szCs w:val="24"/>
              </w:rPr>
              <w:t>14.7cd</w:t>
            </w:r>
          </w:p>
        </w:tc>
        <w:tc>
          <w:tcPr>
            <w:tcW w:w="1597" w:type="dxa"/>
            <w:tcBorders>
              <w:top w:val="nil"/>
              <w:left w:val="nil"/>
              <w:bottom w:val="nil"/>
            </w:tcBorders>
            <w:shd w:val="clear" w:color="auto" w:fill="auto"/>
            <w:noWrap/>
            <w:tcMar>
              <w:top w:w="15" w:type="dxa"/>
              <w:left w:w="15" w:type="dxa"/>
              <w:bottom w:w="0" w:type="dxa"/>
              <w:right w:w="15" w:type="dxa"/>
            </w:tcMar>
            <w:vAlign w:val="bottom"/>
            <w:hideMark/>
          </w:tcPr>
          <w:p w14:paraId="59135022" w14:textId="09FE447D"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12.0d</w:t>
            </w:r>
          </w:p>
        </w:tc>
        <w:tc>
          <w:tcPr>
            <w:tcW w:w="1823" w:type="dxa"/>
            <w:tcBorders>
              <w:top w:val="nil"/>
              <w:bottom w:val="nil"/>
              <w:right w:val="nil"/>
            </w:tcBorders>
            <w:shd w:val="clear" w:color="auto" w:fill="auto"/>
            <w:noWrap/>
            <w:tcMar>
              <w:top w:w="15" w:type="dxa"/>
              <w:left w:w="15" w:type="dxa"/>
              <w:bottom w:w="0" w:type="dxa"/>
              <w:right w:w="15" w:type="dxa"/>
            </w:tcMar>
            <w:vAlign w:val="bottom"/>
            <w:hideMark/>
          </w:tcPr>
          <w:p w14:paraId="54F61AD7" w14:textId="77777777"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w:t>
            </w:r>
            <w:r w:rsidRPr="00830C04">
              <w:rPr>
                <w:rFonts w:ascii="Times New Roman" w:hAnsi="Times New Roman" w:cs="Times New Roman"/>
                <w:b/>
                <w:bCs/>
                <w:color w:val="000000"/>
                <w:sz w:val="24"/>
                <w:szCs w:val="24"/>
              </w:rPr>
              <w:t>b</w:t>
            </w:r>
          </w:p>
        </w:tc>
      </w:tr>
      <w:tr w:rsidR="00F86CA7" w:rsidRPr="00830C04" w14:paraId="24AB054C" w14:textId="77777777" w:rsidTr="00296B6A">
        <w:trPr>
          <w:trHeight w:val="65"/>
        </w:trPr>
        <w:tc>
          <w:tcPr>
            <w:tcW w:w="234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A7885F" w14:textId="77777777" w:rsidR="00F86CA7" w:rsidRPr="00830C04" w:rsidRDefault="00F86CA7" w:rsidP="001761CD">
            <w:pPr>
              <w:jc w:val="center"/>
              <w:rPr>
                <w:rFonts w:ascii="Times New Roman" w:hAnsi="Times New Roman" w:cs="Times New Roman"/>
                <w:b/>
                <w:bCs/>
                <w:color w:val="000000"/>
                <w:sz w:val="24"/>
                <w:szCs w:val="24"/>
              </w:rPr>
            </w:pPr>
            <w:r w:rsidRPr="00830C04">
              <w:rPr>
                <w:rFonts w:ascii="Times New Roman" w:hAnsi="Times New Roman" w:cs="Times New Roman"/>
                <w:b/>
                <w:bCs/>
                <w:color w:val="000000"/>
                <w:sz w:val="24"/>
                <w:szCs w:val="24"/>
              </w:rPr>
              <w:t>400</w:t>
            </w:r>
          </w:p>
        </w:tc>
        <w:tc>
          <w:tcPr>
            <w:tcW w:w="1440" w:type="dxa"/>
            <w:tcBorders>
              <w:top w:val="nil"/>
              <w:left w:val="single" w:sz="4" w:space="0" w:color="auto"/>
              <w:bottom w:val="nil"/>
              <w:right w:val="nil"/>
            </w:tcBorders>
            <w:vAlign w:val="bottom"/>
          </w:tcPr>
          <w:p w14:paraId="0827A146" w14:textId="77777777" w:rsidR="00F86CA7" w:rsidRPr="00830C04" w:rsidRDefault="00F86CA7" w:rsidP="001761CD">
            <w:pPr>
              <w:jc w:val="center"/>
              <w:rPr>
                <w:rFonts w:ascii="Times New Roman" w:hAnsi="Times New Roman" w:cs="Times New Roman"/>
                <w:color w:val="000000"/>
                <w:sz w:val="24"/>
                <w:szCs w:val="24"/>
              </w:rPr>
            </w:pPr>
            <w:r w:rsidRPr="00830C04">
              <w:rPr>
                <w:rFonts w:ascii="Times New Roman" w:hAnsi="Times New Roman" w:cs="Times New Roman"/>
                <w:color w:val="000000"/>
                <w:sz w:val="24"/>
                <w:szCs w:val="24"/>
              </w:rPr>
              <w:t>21.3bcd</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362A3B6" w14:textId="77777777"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r w:rsidRPr="00830C04">
              <w:rPr>
                <w:rFonts w:ascii="Times New Roman" w:hAnsi="Times New Roman" w:cs="Times New Roman"/>
                <w:color w:val="000000"/>
                <w:sz w:val="24"/>
                <w:szCs w:val="24"/>
              </w:rPr>
              <w:t>cd</w:t>
            </w:r>
          </w:p>
        </w:tc>
        <w:tc>
          <w:tcPr>
            <w:tcW w:w="1597" w:type="dxa"/>
            <w:tcBorders>
              <w:top w:val="nil"/>
              <w:left w:val="nil"/>
              <w:bottom w:val="nil"/>
            </w:tcBorders>
            <w:shd w:val="clear" w:color="auto" w:fill="auto"/>
            <w:noWrap/>
            <w:tcMar>
              <w:top w:w="15" w:type="dxa"/>
              <w:left w:w="15" w:type="dxa"/>
              <w:bottom w:w="0" w:type="dxa"/>
              <w:right w:w="15" w:type="dxa"/>
            </w:tcMar>
            <w:vAlign w:val="bottom"/>
            <w:hideMark/>
          </w:tcPr>
          <w:p w14:paraId="2A2F808B" w14:textId="77777777"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20.0ab</w:t>
            </w:r>
          </w:p>
        </w:tc>
        <w:tc>
          <w:tcPr>
            <w:tcW w:w="1823" w:type="dxa"/>
            <w:tcBorders>
              <w:top w:val="nil"/>
              <w:bottom w:val="nil"/>
              <w:right w:val="nil"/>
            </w:tcBorders>
            <w:shd w:val="clear" w:color="auto" w:fill="auto"/>
            <w:noWrap/>
            <w:tcMar>
              <w:top w:w="15" w:type="dxa"/>
              <w:left w:w="15" w:type="dxa"/>
              <w:bottom w:w="0" w:type="dxa"/>
              <w:right w:w="15" w:type="dxa"/>
            </w:tcMar>
            <w:vAlign w:val="bottom"/>
            <w:hideMark/>
          </w:tcPr>
          <w:p w14:paraId="7B631F0C" w14:textId="77777777"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19.2</w:t>
            </w:r>
            <w:r w:rsidRPr="00830C04">
              <w:rPr>
                <w:rFonts w:ascii="Times New Roman" w:hAnsi="Times New Roman" w:cs="Times New Roman"/>
                <w:b/>
                <w:bCs/>
                <w:color w:val="000000"/>
                <w:sz w:val="24"/>
                <w:szCs w:val="24"/>
              </w:rPr>
              <w:t>b</w:t>
            </w:r>
          </w:p>
        </w:tc>
      </w:tr>
      <w:tr w:rsidR="00F86CA7" w:rsidRPr="00830C04" w14:paraId="45AE3DF6" w14:textId="77777777" w:rsidTr="00296B6A">
        <w:trPr>
          <w:trHeight w:val="65"/>
        </w:trPr>
        <w:tc>
          <w:tcPr>
            <w:tcW w:w="23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F70ADA" w14:textId="77777777" w:rsidR="00F86CA7" w:rsidRPr="00830C04" w:rsidRDefault="00F86CA7" w:rsidP="001761CD">
            <w:pPr>
              <w:jc w:val="center"/>
              <w:rPr>
                <w:rFonts w:ascii="Times New Roman" w:hAnsi="Times New Roman" w:cs="Times New Roman"/>
                <w:b/>
                <w:bCs/>
                <w:color w:val="000000"/>
                <w:sz w:val="24"/>
                <w:szCs w:val="24"/>
              </w:rPr>
            </w:pPr>
            <w:r w:rsidRPr="00830C04">
              <w:rPr>
                <w:rFonts w:ascii="Times New Roman" w:hAnsi="Times New Roman" w:cs="Times New Roman"/>
                <w:b/>
                <w:bCs/>
                <w:color w:val="000000"/>
                <w:sz w:val="24"/>
                <w:szCs w:val="24"/>
              </w:rPr>
              <w:t>600</w:t>
            </w:r>
          </w:p>
        </w:tc>
        <w:tc>
          <w:tcPr>
            <w:tcW w:w="1440" w:type="dxa"/>
            <w:tcBorders>
              <w:top w:val="nil"/>
              <w:left w:val="single" w:sz="4" w:space="0" w:color="auto"/>
              <w:bottom w:val="single" w:sz="4" w:space="0" w:color="auto"/>
              <w:right w:val="nil"/>
            </w:tcBorders>
            <w:vAlign w:val="bottom"/>
          </w:tcPr>
          <w:p w14:paraId="536829A8" w14:textId="7A96194B"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r w:rsidRPr="00830C04">
              <w:rPr>
                <w:rFonts w:ascii="Times New Roman" w:hAnsi="Times New Roman" w:cs="Times New Roman"/>
                <w:color w:val="000000"/>
                <w:sz w:val="24"/>
                <w:szCs w:val="24"/>
              </w:rPr>
              <w:t>a</w:t>
            </w:r>
          </w:p>
        </w:tc>
        <w:tc>
          <w:tcPr>
            <w:tcW w:w="14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12F16A" w14:textId="77777777"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r w:rsidRPr="00830C04">
              <w:rPr>
                <w:rFonts w:ascii="Times New Roman" w:hAnsi="Times New Roman" w:cs="Times New Roman"/>
                <w:color w:val="000000"/>
                <w:sz w:val="24"/>
                <w:szCs w:val="24"/>
              </w:rPr>
              <w:t>ab</w:t>
            </w:r>
          </w:p>
        </w:tc>
        <w:tc>
          <w:tcPr>
            <w:tcW w:w="1597"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14:paraId="17C4521E" w14:textId="6B5540B0" w:rsidR="00F86CA7" w:rsidRPr="00830C04" w:rsidRDefault="00F86CA7" w:rsidP="001761CD">
            <w:pPr>
              <w:jc w:val="center"/>
              <w:rPr>
                <w:rFonts w:ascii="Times New Roman" w:hAnsi="Times New Roman" w:cs="Times New Roman"/>
                <w:color w:val="000000"/>
                <w:sz w:val="24"/>
                <w:szCs w:val="24"/>
              </w:rPr>
            </w:pPr>
            <w:r>
              <w:rPr>
                <w:rFonts w:ascii="Times New Roman" w:hAnsi="Times New Roman" w:cs="Times New Roman"/>
                <w:color w:val="000000"/>
                <w:sz w:val="24"/>
                <w:szCs w:val="24"/>
              </w:rPr>
              <w:t>18.2</w:t>
            </w:r>
            <w:r w:rsidRPr="00830C04">
              <w:rPr>
                <w:rFonts w:ascii="Times New Roman" w:hAnsi="Times New Roman" w:cs="Times New Roman"/>
                <w:color w:val="000000"/>
                <w:sz w:val="24"/>
                <w:szCs w:val="24"/>
              </w:rPr>
              <w:t>a</w:t>
            </w:r>
          </w:p>
        </w:tc>
        <w:tc>
          <w:tcPr>
            <w:tcW w:w="1823" w:type="dxa"/>
            <w:tcBorders>
              <w:top w:val="nil"/>
              <w:bottom w:val="single" w:sz="4" w:space="0" w:color="auto"/>
              <w:right w:val="nil"/>
            </w:tcBorders>
            <w:shd w:val="clear" w:color="auto" w:fill="auto"/>
            <w:noWrap/>
            <w:tcMar>
              <w:top w:w="15" w:type="dxa"/>
              <w:left w:w="15" w:type="dxa"/>
              <w:bottom w:w="0" w:type="dxa"/>
              <w:right w:w="15" w:type="dxa"/>
            </w:tcMar>
            <w:vAlign w:val="bottom"/>
            <w:hideMark/>
          </w:tcPr>
          <w:p w14:paraId="618EFDDF" w14:textId="77777777"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24.1</w:t>
            </w:r>
            <w:r w:rsidRPr="00830C04">
              <w:rPr>
                <w:rFonts w:ascii="Times New Roman" w:hAnsi="Times New Roman" w:cs="Times New Roman"/>
                <w:b/>
                <w:bCs/>
                <w:color w:val="000000"/>
                <w:sz w:val="24"/>
                <w:szCs w:val="24"/>
              </w:rPr>
              <w:t>a</w:t>
            </w:r>
          </w:p>
        </w:tc>
      </w:tr>
      <w:tr w:rsidR="00F86CA7" w:rsidRPr="00830C04" w14:paraId="67C603BE" w14:textId="77777777" w:rsidTr="00296B6A">
        <w:trPr>
          <w:trHeight w:val="55"/>
        </w:trPr>
        <w:tc>
          <w:tcPr>
            <w:tcW w:w="2340" w:type="dxa"/>
            <w:tcBorders>
              <w:left w:val="nil"/>
              <w:right w:val="nil"/>
            </w:tcBorders>
            <w:shd w:val="clear" w:color="auto" w:fill="auto"/>
            <w:noWrap/>
            <w:tcMar>
              <w:top w:w="15" w:type="dxa"/>
              <w:left w:w="15" w:type="dxa"/>
              <w:bottom w:w="0" w:type="dxa"/>
              <w:right w:w="15" w:type="dxa"/>
            </w:tcMar>
            <w:vAlign w:val="bottom"/>
            <w:hideMark/>
          </w:tcPr>
          <w:p w14:paraId="488BDA10" w14:textId="77777777" w:rsidR="00F86CA7" w:rsidRPr="00F53975" w:rsidRDefault="00F86CA7" w:rsidP="001761CD">
            <w:pPr>
              <w:jc w:val="center"/>
              <w:rPr>
                <w:rFonts w:ascii="Times New Roman" w:hAnsi="Times New Roman" w:cs="Times New Roman"/>
                <w:b/>
                <w:color w:val="000000"/>
                <w:sz w:val="24"/>
                <w:szCs w:val="24"/>
              </w:rPr>
            </w:pPr>
            <w:r w:rsidRPr="00F53975">
              <w:rPr>
                <w:rFonts w:ascii="Times New Roman" w:hAnsi="Times New Roman" w:cs="Times New Roman"/>
                <w:b/>
                <w:color w:val="000000"/>
                <w:sz w:val="24"/>
                <w:szCs w:val="24"/>
              </w:rPr>
              <w:t>Mean</w:t>
            </w:r>
          </w:p>
        </w:tc>
        <w:tc>
          <w:tcPr>
            <w:tcW w:w="1440" w:type="dxa"/>
            <w:tcBorders>
              <w:top w:val="single" w:sz="4" w:space="0" w:color="auto"/>
              <w:left w:val="nil"/>
              <w:right w:val="nil"/>
            </w:tcBorders>
            <w:vAlign w:val="bottom"/>
          </w:tcPr>
          <w:p w14:paraId="38396D88" w14:textId="77777777"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22.8</w:t>
            </w:r>
            <w:r w:rsidRPr="00830C04">
              <w:rPr>
                <w:rFonts w:ascii="Times New Roman" w:hAnsi="Times New Roman" w:cs="Times New Roman"/>
                <w:b/>
                <w:bCs/>
                <w:color w:val="000000"/>
                <w:sz w:val="24"/>
                <w:szCs w:val="24"/>
              </w:rPr>
              <w:t>a</w:t>
            </w:r>
          </w:p>
        </w:tc>
        <w:tc>
          <w:tcPr>
            <w:tcW w:w="1440"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0E2BCC75" w14:textId="77777777" w:rsidR="00F86CA7" w:rsidRPr="00830C04" w:rsidRDefault="00F86CA7" w:rsidP="001761CD">
            <w:pPr>
              <w:jc w:val="center"/>
              <w:rPr>
                <w:rFonts w:ascii="Times New Roman" w:hAnsi="Times New Roman" w:cs="Times New Roman"/>
                <w:b/>
                <w:bCs/>
                <w:color w:val="000000"/>
                <w:sz w:val="24"/>
                <w:szCs w:val="24"/>
              </w:rPr>
            </w:pPr>
            <w:r w:rsidRPr="00830C04">
              <w:rPr>
                <w:rFonts w:ascii="Times New Roman" w:hAnsi="Times New Roman" w:cs="Times New Roman"/>
                <w:b/>
                <w:bCs/>
                <w:color w:val="000000"/>
                <w:sz w:val="24"/>
                <w:szCs w:val="24"/>
              </w:rPr>
              <w:t>17.5b</w:t>
            </w:r>
          </w:p>
        </w:tc>
        <w:tc>
          <w:tcPr>
            <w:tcW w:w="1597"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414F5402" w14:textId="77777777" w:rsidR="00F86CA7" w:rsidRPr="00830C04" w:rsidRDefault="00F86CA7" w:rsidP="001761C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16.0ab</w:t>
            </w:r>
          </w:p>
        </w:tc>
        <w:tc>
          <w:tcPr>
            <w:tcW w:w="1823" w:type="dxa"/>
            <w:tcBorders>
              <w:left w:val="nil"/>
              <w:right w:val="nil"/>
            </w:tcBorders>
            <w:shd w:val="clear" w:color="auto" w:fill="auto"/>
            <w:noWrap/>
            <w:tcMar>
              <w:top w:w="15" w:type="dxa"/>
              <w:left w:w="15" w:type="dxa"/>
              <w:bottom w:w="0" w:type="dxa"/>
              <w:right w:w="15" w:type="dxa"/>
            </w:tcMar>
            <w:vAlign w:val="bottom"/>
            <w:hideMark/>
          </w:tcPr>
          <w:p w14:paraId="1B56B0B6" w14:textId="77777777" w:rsidR="00F86CA7" w:rsidRPr="00830C04" w:rsidRDefault="00F86CA7" w:rsidP="001761CD">
            <w:pPr>
              <w:jc w:val="center"/>
              <w:rPr>
                <w:rFonts w:ascii="Times New Roman" w:hAnsi="Times New Roman" w:cs="Times New Roman"/>
                <w:color w:val="000000"/>
                <w:sz w:val="24"/>
                <w:szCs w:val="24"/>
              </w:rPr>
            </w:pPr>
          </w:p>
        </w:tc>
      </w:tr>
    </w:tbl>
    <w:p w14:paraId="328A70C2" w14:textId="77777777" w:rsidR="00F86CA7" w:rsidRPr="0033315E" w:rsidRDefault="00F86CA7" w:rsidP="00F86CA7">
      <w:pPr>
        <w:spacing w:line="276" w:lineRule="auto"/>
        <w:ind w:left="567"/>
        <w:jc w:val="both"/>
        <w:rPr>
          <w:rFonts w:ascii="Times New Roman" w:hAnsi="Times New Roman" w:cs="Times New Roman"/>
        </w:rPr>
      </w:pPr>
      <w:r w:rsidRPr="0033315E">
        <w:rPr>
          <w:rFonts w:ascii="Times New Roman" w:hAnsi="Times New Roman" w:cs="Times New Roman"/>
        </w:rPr>
        <w:t>Mean value in a single column or row followed by different letters are significantly different at</w:t>
      </w:r>
      <w:r>
        <w:rPr>
          <w:rFonts w:ascii="Times New Roman" w:hAnsi="Times New Roman" w:cs="Times New Roman"/>
        </w:rPr>
        <w:t xml:space="preserve">            </w:t>
      </w:r>
      <w:r w:rsidRPr="0033315E">
        <w:rPr>
          <w:rFonts w:ascii="Times New Roman" w:hAnsi="Times New Roman" w:cs="Times New Roman"/>
        </w:rPr>
        <w:t xml:space="preserve"> </w:t>
      </w:r>
      <w:r>
        <w:rPr>
          <w:rFonts w:ascii="Times New Roman" w:hAnsi="Times New Roman" w:cs="Times New Roman"/>
        </w:rPr>
        <w:t xml:space="preserve">  </w:t>
      </w:r>
      <w:r w:rsidRPr="0033315E">
        <w:rPr>
          <w:rFonts w:ascii="Times New Roman" w:hAnsi="Times New Roman" w:cs="Times New Roman"/>
        </w:rPr>
        <w:t>0.05 LSD.</w:t>
      </w:r>
    </w:p>
    <w:p w14:paraId="04148910" w14:textId="7ABFF40B" w:rsidR="00F86CA7" w:rsidRPr="0033315E" w:rsidRDefault="00F86CA7" w:rsidP="00F86CA7">
      <w:pPr>
        <w:spacing w:line="276" w:lineRule="auto"/>
        <w:ind w:left="567"/>
        <w:jc w:val="both"/>
        <w:rPr>
          <w:rFonts w:ascii="Times New Roman" w:hAnsi="Times New Roman" w:cs="Times New Roman"/>
        </w:rPr>
      </w:pPr>
      <w:r w:rsidRPr="0033315E">
        <w:rPr>
          <w:rFonts w:ascii="Times New Roman" w:hAnsi="Times New Roman" w:cs="Times New Roman"/>
        </w:rPr>
        <w:t xml:space="preserve">LSD value at 5% for </w:t>
      </w:r>
      <w:proofErr w:type="spellStart"/>
      <w:r>
        <w:rPr>
          <w:rFonts w:ascii="Times New Roman" w:hAnsi="Times New Roman" w:cs="Times New Roman"/>
        </w:rPr>
        <w:t>Humic</w:t>
      </w:r>
      <w:proofErr w:type="spellEnd"/>
      <w:r>
        <w:rPr>
          <w:rFonts w:ascii="Times New Roman" w:hAnsi="Times New Roman" w:cs="Times New Roman"/>
        </w:rPr>
        <w:t xml:space="preserve"> </w:t>
      </w:r>
      <w:r w:rsidRPr="0033315E">
        <w:rPr>
          <w:rFonts w:ascii="Times New Roman" w:hAnsi="Times New Roman" w:cs="Times New Roman"/>
        </w:rPr>
        <w:t>Acid (HA) = 2.06</w:t>
      </w:r>
    </w:p>
    <w:p w14:paraId="22DAE256" w14:textId="77777777" w:rsidR="00F86CA7" w:rsidRDefault="00F86CA7" w:rsidP="00F86CA7">
      <w:pPr>
        <w:spacing w:line="276" w:lineRule="auto"/>
        <w:ind w:left="567"/>
        <w:jc w:val="both"/>
        <w:rPr>
          <w:rFonts w:ascii="Times New Roman" w:hAnsi="Times New Roman" w:cs="Times New Roman"/>
        </w:rPr>
      </w:pPr>
      <w:r w:rsidRPr="0033315E">
        <w:rPr>
          <w:rFonts w:ascii="Times New Roman" w:hAnsi="Times New Roman" w:cs="Times New Roman"/>
        </w:rPr>
        <w:t>LSD value at 5% for Percent shade (PS) = 1.55</w:t>
      </w:r>
    </w:p>
    <w:p w14:paraId="2E44971D" w14:textId="1BCA1D25" w:rsidR="00790437" w:rsidRPr="001761CD" w:rsidRDefault="00F86CA7" w:rsidP="001761CD">
      <w:pPr>
        <w:spacing w:line="276" w:lineRule="auto"/>
        <w:ind w:left="567"/>
        <w:jc w:val="both"/>
        <w:rPr>
          <w:rFonts w:ascii="Times New Roman" w:hAnsi="Times New Roman" w:cs="Times New Roman"/>
        </w:rPr>
      </w:pPr>
      <w:r w:rsidRPr="00FE3EB8">
        <w:rPr>
          <w:rFonts w:ascii="Times New Roman" w:hAnsi="Times New Roman" w:cs="Times New Roman"/>
        </w:rPr>
        <w:t xml:space="preserve">LSD value </w:t>
      </w:r>
      <w:r>
        <w:rPr>
          <w:rFonts w:ascii="Times New Roman" w:hAnsi="Times New Roman" w:cs="Times New Roman"/>
        </w:rPr>
        <w:t xml:space="preserve">at 5 % for PS × HA                </w:t>
      </w:r>
      <w:r w:rsidRPr="00FE3EB8">
        <w:rPr>
          <w:rFonts w:ascii="Times New Roman" w:hAnsi="Times New Roman" w:cs="Times New Roman"/>
        </w:rPr>
        <w:t xml:space="preserve">= </w:t>
      </w:r>
      <w:r>
        <w:rPr>
          <w:rFonts w:ascii="Times New Roman" w:hAnsi="Times New Roman" w:cs="Times New Roman"/>
        </w:rPr>
        <w:t>2.7</w:t>
      </w:r>
    </w:p>
    <w:p w14:paraId="03183477" w14:textId="6552A303" w:rsidR="00F86CA7" w:rsidRDefault="00F86CA7" w:rsidP="00F86CA7">
      <w:pPr>
        <w:widowControl w:val="0"/>
        <w:autoSpaceDE w:val="0"/>
        <w:autoSpaceDN w:val="0"/>
        <w:adjustRightInd w:val="0"/>
        <w:spacing w:after="240"/>
        <w:ind w:left="1440" w:hanging="14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4.7a</w:t>
      </w:r>
      <w:r w:rsidRPr="005E3BE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5E3BEC">
        <w:rPr>
          <w:rFonts w:ascii="Times New Roman" w:hAnsi="Times New Roman" w:cs="Times New Roman"/>
          <w:b/>
          <w:bCs/>
          <w:color w:val="000000"/>
          <w:sz w:val="24"/>
          <w:szCs w:val="24"/>
        </w:rPr>
        <w:t xml:space="preserve">Analysis of </w:t>
      </w:r>
      <w:r>
        <w:rPr>
          <w:rFonts w:ascii="Times New Roman" w:hAnsi="Times New Roman" w:cs="Times New Roman"/>
          <w:b/>
          <w:bCs/>
          <w:color w:val="000000"/>
          <w:sz w:val="24"/>
          <w:szCs w:val="24"/>
        </w:rPr>
        <w:t>v</w:t>
      </w:r>
      <w:r w:rsidRPr="005E3BEC">
        <w:rPr>
          <w:rFonts w:ascii="Times New Roman" w:hAnsi="Times New Roman" w:cs="Times New Roman"/>
          <w:b/>
          <w:bCs/>
          <w:color w:val="000000"/>
          <w:sz w:val="24"/>
          <w:szCs w:val="24"/>
        </w:rPr>
        <w:t xml:space="preserve">ariance for </w:t>
      </w:r>
      <w:r>
        <w:rPr>
          <w:rFonts w:ascii="Times New Roman" w:hAnsi="Times New Roman" w:cs="Times New Roman"/>
          <w:b/>
          <w:sz w:val="24"/>
          <w:szCs w:val="24"/>
        </w:rPr>
        <w:t xml:space="preserve">rachis </w:t>
      </w:r>
      <w:r w:rsidRPr="005E3BEC">
        <w:rPr>
          <w:rFonts w:ascii="Times New Roman" w:hAnsi="Times New Roman" w:cs="Times New Roman"/>
          <w:b/>
          <w:sz w:val="24"/>
          <w:szCs w:val="24"/>
        </w:rPr>
        <w:t xml:space="preserve">length of </w:t>
      </w:r>
      <w:r w:rsidRPr="005E3BEC">
        <w:rPr>
          <w:rFonts w:ascii="Times New Roman" w:hAnsi="Times New Roman" w:cs="Times New Roman"/>
          <w:b/>
          <w:bCs/>
          <w:color w:val="000000"/>
          <w:sz w:val="24"/>
          <w:szCs w:val="24"/>
        </w:rPr>
        <w:t xml:space="preserve">gladiolus as affected by percent </w:t>
      </w:r>
      <w:r>
        <w:rPr>
          <w:rFonts w:ascii="Times New Roman" w:hAnsi="Times New Roman" w:cs="Times New Roman"/>
          <w:b/>
          <w:bCs/>
          <w:color w:val="000000"/>
          <w:sz w:val="24"/>
          <w:szCs w:val="24"/>
        </w:rPr>
        <w:t xml:space="preserve">   </w:t>
      </w:r>
      <w:r w:rsidRPr="00E0551D">
        <w:rPr>
          <w:rFonts w:ascii="Times New Roman" w:hAnsi="Times New Roman" w:cs="Times New Roman"/>
          <w:b/>
          <w:bCs/>
          <w:color w:val="000000"/>
          <w:sz w:val="24"/>
          <w:szCs w:val="24"/>
        </w:rPr>
        <w:t xml:space="preserve">shade </w:t>
      </w:r>
      <w:r>
        <w:rPr>
          <w:rFonts w:ascii="Times New Roman" w:hAnsi="Times New Roman" w:cs="Times New Roman"/>
          <w:b/>
          <w:bCs/>
          <w:color w:val="000000"/>
          <w:sz w:val="24"/>
          <w:szCs w:val="24"/>
        </w:rPr>
        <w:t xml:space="preserve">and </w:t>
      </w:r>
      <w:proofErr w:type="spellStart"/>
      <w:r>
        <w:rPr>
          <w:rFonts w:ascii="Times New Roman" w:hAnsi="Times New Roman" w:cs="Times New Roman"/>
          <w:b/>
          <w:bCs/>
          <w:color w:val="000000"/>
          <w:sz w:val="24"/>
          <w:szCs w:val="24"/>
        </w:rPr>
        <w:t>Humic</w:t>
      </w:r>
      <w:proofErr w:type="spellEnd"/>
      <w:r>
        <w:rPr>
          <w:rFonts w:ascii="Times New Roman" w:hAnsi="Times New Roman" w:cs="Times New Roman"/>
          <w:b/>
          <w:bCs/>
          <w:color w:val="000000"/>
          <w:sz w:val="24"/>
          <w:szCs w:val="24"/>
        </w:rPr>
        <w:t xml:space="preserve"> acid</w:t>
      </w:r>
    </w:p>
    <w:tbl>
      <w:tblPr>
        <w:tblW w:w="8803" w:type="dxa"/>
        <w:jc w:val="center"/>
        <w:tblBorders>
          <w:top w:val="single" w:sz="4" w:space="0" w:color="auto"/>
          <w:bottom w:val="single" w:sz="4" w:space="0" w:color="auto"/>
        </w:tblBorders>
        <w:tblLook w:val="04A0" w:firstRow="1" w:lastRow="0" w:firstColumn="1" w:lastColumn="0" w:noHBand="0" w:noVBand="1"/>
      </w:tblPr>
      <w:tblGrid>
        <w:gridCol w:w="993"/>
        <w:gridCol w:w="1484"/>
        <w:gridCol w:w="1628"/>
        <w:gridCol w:w="2145"/>
        <w:gridCol w:w="1628"/>
        <w:gridCol w:w="1309"/>
      </w:tblGrid>
      <w:tr w:rsidR="00F86CA7" w:rsidRPr="00BD57C2" w14:paraId="5365ADBC" w14:textId="77777777" w:rsidTr="00296B6A">
        <w:trPr>
          <w:trHeight w:val="70"/>
          <w:jc w:val="center"/>
        </w:trPr>
        <w:tc>
          <w:tcPr>
            <w:tcW w:w="609" w:type="dxa"/>
            <w:tcBorders>
              <w:top w:val="single" w:sz="4" w:space="0" w:color="auto"/>
              <w:bottom w:val="single" w:sz="4" w:space="0" w:color="auto"/>
            </w:tcBorders>
            <w:shd w:val="clear" w:color="auto" w:fill="auto"/>
            <w:noWrap/>
            <w:vAlign w:val="bottom"/>
            <w:hideMark/>
          </w:tcPr>
          <w:p w14:paraId="52A165D0"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SOV</w:t>
            </w:r>
          </w:p>
        </w:tc>
        <w:tc>
          <w:tcPr>
            <w:tcW w:w="1484" w:type="dxa"/>
            <w:tcBorders>
              <w:top w:val="single" w:sz="4" w:space="0" w:color="auto"/>
              <w:bottom w:val="single" w:sz="4" w:space="0" w:color="auto"/>
            </w:tcBorders>
            <w:shd w:val="clear" w:color="auto" w:fill="auto"/>
            <w:noWrap/>
            <w:vAlign w:val="bottom"/>
            <w:hideMark/>
          </w:tcPr>
          <w:p w14:paraId="14CBB954"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D.F</w:t>
            </w:r>
          </w:p>
        </w:tc>
        <w:tc>
          <w:tcPr>
            <w:tcW w:w="1628" w:type="dxa"/>
            <w:tcBorders>
              <w:top w:val="single" w:sz="4" w:space="0" w:color="auto"/>
              <w:bottom w:val="single" w:sz="4" w:space="0" w:color="auto"/>
            </w:tcBorders>
            <w:shd w:val="clear" w:color="auto" w:fill="auto"/>
            <w:noWrap/>
            <w:vAlign w:val="bottom"/>
            <w:hideMark/>
          </w:tcPr>
          <w:p w14:paraId="6691910C"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SS</w:t>
            </w:r>
          </w:p>
        </w:tc>
        <w:tc>
          <w:tcPr>
            <w:tcW w:w="2145" w:type="dxa"/>
            <w:tcBorders>
              <w:top w:val="single" w:sz="4" w:space="0" w:color="auto"/>
              <w:bottom w:val="single" w:sz="4" w:space="0" w:color="auto"/>
            </w:tcBorders>
            <w:shd w:val="clear" w:color="auto" w:fill="auto"/>
            <w:noWrap/>
            <w:vAlign w:val="bottom"/>
            <w:hideMark/>
          </w:tcPr>
          <w:p w14:paraId="797668C6"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M.S</w:t>
            </w:r>
          </w:p>
        </w:tc>
        <w:tc>
          <w:tcPr>
            <w:tcW w:w="1628" w:type="dxa"/>
            <w:tcBorders>
              <w:top w:val="single" w:sz="4" w:space="0" w:color="auto"/>
              <w:bottom w:val="single" w:sz="4" w:space="0" w:color="auto"/>
            </w:tcBorders>
            <w:shd w:val="clear" w:color="auto" w:fill="auto"/>
            <w:noWrap/>
            <w:vAlign w:val="bottom"/>
            <w:hideMark/>
          </w:tcPr>
          <w:p w14:paraId="4E9E77F4"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F-value</w:t>
            </w:r>
          </w:p>
        </w:tc>
        <w:tc>
          <w:tcPr>
            <w:tcW w:w="1309" w:type="dxa"/>
            <w:tcBorders>
              <w:top w:val="single" w:sz="4" w:space="0" w:color="auto"/>
              <w:bottom w:val="single" w:sz="4" w:space="0" w:color="auto"/>
            </w:tcBorders>
            <w:shd w:val="clear" w:color="auto" w:fill="auto"/>
            <w:noWrap/>
            <w:vAlign w:val="bottom"/>
            <w:hideMark/>
          </w:tcPr>
          <w:p w14:paraId="306CA794"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P</w:t>
            </w:r>
          </w:p>
        </w:tc>
      </w:tr>
      <w:tr w:rsidR="00F86CA7" w:rsidRPr="00BD57C2" w14:paraId="24EAC11F" w14:textId="77777777" w:rsidTr="00296B6A">
        <w:trPr>
          <w:trHeight w:val="70"/>
          <w:jc w:val="center"/>
        </w:trPr>
        <w:tc>
          <w:tcPr>
            <w:tcW w:w="609" w:type="dxa"/>
            <w:tcBorders>
              <w:top w:val="single" w:sz="4" w:space="0" w:color="auto"/>
            </w:tcBorders>
            <w:shd w:val="clear" w:color="auto" w:fill="auto"/>
            <w:noWrap/>
            <w:vAlign w:val="bottom"/>
            <w:hideMark/>
          </w:tcPr>
          <w:p w14:paraId="7EC6DE62"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Rep</w:t>
            </w:r>
          </w:p>
        </w:tc>
        <w:tc>
          <w:tcPr>
            <w:tcW w:w="1484" w:type="dxa"/>
            <w:tcBorders>
              <w:top w:val="single" w:sz="4" w:space="0" w:color="auto"/>
            </w:tcBorders>
            <w:shd w:val="clear" w:color="auto" w:fill="auto"/>
            <w:noWrap/>
            <w:vAlign w:val="bottom"/>
            <w:hideMark/>
          </w:tcPr>
          <w:p w14:paraId="2E4E54AE"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2</w:t>
            </w:r>
          </w:p>
        </w:tc>
        <w:tc>
          <w:tcPr>
            <w:tcW w:w="1628" w:type="dxa"/>
            <w:tcBorders>
              <w:top w:val="single" w:sz="4" w:space="0" w:color="auto"/>
            </w:tcBorders>
            <w:shd w:val="clear" w:color="auto" w:fill="auto"/>
            <w:noWrap/>
            <w:vAlign w:val="bottom"/>
            <w:hideMark/>
          </w:tcPr>
          <w:p w14:paraId="0E137373"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23.51</w:t>
            </w:r>
          </w:p>
        </w:tc>
        <w:tc>
          <w:tcPr>
            <w:tcW w:w="2145" w:type="dxa"/>
            <w:tcBorders>
              <w:top w:val="single" w:sz="4" w:space="0" w:color="auto"/>
            </w:tcBorders>
            <w:shd w:val="clear" w:color="auto" w:fill="auto"/>
            <w:noWrap/>
            <w:vAlign w:val="bottom"/>
            <w:hideMark/>
          </w:tcPr>
          <w:p w14:paraId="1B40CD42"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11.75</w:t>
            </w:r>
          </w:p>
        </w:tc>
        <w:tc>
          <w:tcPr>
            <w:tcW w:w="1628" w:type="dxa"/>
            <w:tcBorders>
              <w:top w:val="single" w:sz="4" w:space="0" w:color="auto"/>
            </w:tcBorders>
            <w:shd w:val="clear" w:color="auto" w:fill="auto"/>
            <w:noWrap/>
            <w:vAlign w:val="bottom"/>
            <w:hideMark/>
          </w:tcPr>
          <w:p w14:paraId="200F2596"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1.49</w:t>
            </w:r>
          </w:p>
        </w:tc>
        <w:tc>
          <w:tcPr>
            <w:tcW w:w="1309" w:type="dxa"/>
            <w:tcBorders>
              <w:top w:val="single" w:sz="4" w:space="0" w:color="auto"/>
            </w:tcBorders>
            <w:shd w:val="clear" w:color="auto" w:fill="auto"/>
            <w:noWrap/>
            <w:vAlign w:val="bottom"/>
            <w:hideMark/>
          </w:tcPr>
          <w:p w14:paraId="00219F59"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0.24</w:t>
            </w:r>
          </w:p>
        </w:tc>
      </w:tr>
      <w:tr w:rsidR="00F86CA7" w:rsidRPr="00BD57C2" w14:paraId="75C375A1" w14:textId="77777777" w:rsidTr="00296B6A">
        <w:trPr>
          <w:trHeight w:val="80"/>
          <w:jc w:val="center"/>
        </w:trPr>
        <w:tc>
          <w:tcPr>
            <w:tcW w:w="609" w:type="dxa"/>
            <w:shd w:val="clear" w:color="auto" w:fill="auto"/>
            <w:noWrap/>
            <w:vAlign w:val="bottom"/>
            <w:hideMark/>
          </w:tcPr>
          <w:p w14:paraId="5CFF870C"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HA</w:t>
            </w:r>
          </w:p>
        </w:tc>
        <w:tc>
          <w:tcPr>
            <w:tcW w:w="1484" w:type="dxa"/>
            <w:shd w:val="clear" w:color="auto" w:fill="auto"/>
            <w:noWrap/>
            <w:vAlign w:val="bottom"/>
            <w:hideMark/>
          </w:tcPr>
          <w:p w14:paraId="51ECB5D8"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3</w:t>
            </w:r>
          </w:p>
        </w:tc>
        <w:tc>
          <w:tcPr>
            <w:tcW w:w="1628" w:type="dxa"/>
            <w:shd w:val="clear" w:color="auto" w:fill="auto"/>
            <w:noWrap/>
            <w:vAlign w:val="bottom"/>
            <w:hideMark/>
          </w:tcPr>
          <w:p w14:paraId="0108FB2F"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402.91</w:t>
            </w:r>
          </w:p>
        </w:tc>
        <w:tc>
          <w:tcPr>
            <w:tcW w:w="2145" w:type="dxa"/>
            <w:shd w:val="clear" w:color="auto" w:fill="auto"/>
            <w:noWrap/>
            <w:vAlign w:val="bottom"/>
            <w:hideMark/>
          </w:tcPr>
          <w:p w14:paraId="5098FA23"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134.30</w:t>
            </w:r>
          </w:p>
        </w:tc>
        <w:tc>
          <w:tcPr>
            <w:tcW w:w="1628" w:type="dxa"/>
            <w:shd w:val="clear" w:color="auto" w:fill="auto"/>
            <w:noWrap/>
            <w:vAlign w:val="bottom"/>
            <w:hideMark/>
          </w:tcPr>
          <w:p w14:paraId="17C0F62C"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17.11</w:t>
            </w:r>
          </w:p>
        </w:tc>
        <w:tc>
          <w:tcPr>
            <w:tcW w:w="1309" w:type="dxa"/>
            <w:shd w:val="clear" w:color="auto" w:fill="auto"/>
            <w:noWrap/>
            <w:vAlign w:val="bottom"/>
            <w:hideMark/>
          </w:tcPr>
          <w:p w14:paraId="60B0B2AD"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0.00</w:t>
            </w:r>
          </w:p>
        </w:tc>
      </w:tr>
      <w:tr w:rsidR="00F86CA7" w:rsidRPr="00BD57C2" w14:paraId="34C950C5" w14:textId="77777777" w:rsidTr="00296B6A">
        <w:trPr>
          <w:trHeight w:val="80"/>
          <w:jc w:val="center"/>
        </w:trPr>
        <w:tc>
          <w:tcPr>
            <w:tcW w:w="609" w:type="dxa"/>
            <w:shd w:val="clear" w:color="auto" w:fill="auto"/>
            <w:noWrap/>
            <w:vAlign w:val="bottom"/>
            <w:hideMark/>
          </w:tcPr>
          <w:p w14:paraId="66849912" w14:textId="77777777" w:rsidR="00F86CA7" w:rsidRPr="00BD57C2" w:rsidRDefault="00F86CA7" w:rsidP="00296B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w:t>
            </w:r>
          </w:p>
        </w:tc>
        <w:tc>
          <w:tcPr>
            <w:tcW w:w="1484" w:type="dxa"/>
            <w:shd w:val="clear" w:color="auto" w:fill="auto"/>
            <w:noWrap/>
            <w:vAlign w:val="bottom"/>
            <w:hideMark/>
          </w:tcPr>
          <w:p w14:paraId="07F143D9"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2</w:t>
            </w:r>
          </w:p>
        </w:tc>
        <w:tc>
          <w:tcPr>
            <w:tcW w:w="1628" w:type="dxa"/>
            <w:shd w:val="clear" w:color="auto" w:fill="auto"/>
            <w:noWrap/>
            <w:vAlign w:val="bottom"/>
            <w:hideMark/>
          </w:tcPr>
          <w:p w14:paraId="4DC49C6B"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312.34</w:t>
            </w:r>
          </w:p>
        </w:tc>
        <w:tc>
          <w:tcPr>
            <w:tcW w:w="2145" w:type="dxa"/>
            <w:shd w:val="clear" w:color="auto" w:fill="auto"/>
            <w:noWrap/>
            <w:vAlign w:val="bottom"/>
            <w:hideMark/>
          </w:tcPr>
          <w:p w14:paraId="0AB1A4BE"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156.17</w:t>
            </w:r>
          </w:p>
        </w:tc>
        <w:tc>
          <w:tcPr>
            <w:tcW w:w="1628" w:type="dxa"/>
            <w:shd w:val="clear" w:color="auto" w:fill="auto"/>
            <w:noWrap/>
            <w:vAlign w:val="bottom"/>
            <w:hideMark/>
          </w:tcPr>
          <w:p w14:paraId="5C09C7C4"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19.90</w:t>
            </w:r>
          </w:p>
        </w:tc>
        <w:tc>
          <w:tcPr>
            <w:tcW w:w="1309" w:type="dxa"/>
            <w:shd w:val="clear" w:color="auto" w:fill="auto"/>
            <w:noWrap/>
            <w:vAlign w:val="bottom"/>
            <w:hideMark/>
          </w:tcPr>
          <w:p w14:paraId="7E4193A0"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0.00</w:t>
            </w:r>
          </w:p>
        </w:tc>
      </w:tr>
      <w:tr w:rsidR="00F86CA7" w:rsidRPr="00BD57C2" w14:paraId="1B1F4D9A" w14:textId="77777777" w:rsidTr="00296B6A">
        <w:trPr>
          <w:trHeight w:val="80"/>
          <w:jc w:val="center"/>
        </w:trPr>
        <w:tc>
          <w:tcPr>
            <w:tcW w:w="609" w:type="dxa"/>
            <w:shd w:val="clear" w:color="auto" w:fill="auto"/>
            <w:noWrap/>
            <w:vAlign w:val="bottom"/>
            <w:hideMark/>
          </w:tcPr>
          <w:p w14:paraId="2A2C61EC" w14:textId="77777777" w:rsidR="00F86CA7" w:rsidRPr="00BD57C2" w:rsidRDefault="00F86CA7" w:rsidP="00296B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HA×PS</w:t>
            </w:r>
          </w:p>
        </w:tc>
        <w:tc>
          <w:tcPr>
            <w:tcW w:w="1484" w:type="dxa"/>
            <w:shd w:val="clear" w:color="auto" w:fill="auto"/>
            <w:noWrap/>
            <w:vAlign w:val="bottom"/>
            <w:hideMark/>
          </w:tcPr>
          <w:p w14:paraId="03B551BC"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6</w:t>
            </w:r>
          </w:p>
        </w:tc>
        <w:tc>
          <w:tcPr>
            <w:tcW w:w="1628" w:type="dxa"/>
            <w:shd w:val="clear" w:color="auto" w:fill="auto"/>
            <w:noWrap/>
            <w:vAlign w:val="bottom"/>
            <w:hideMark/>
          </w:tcPr>
          <w:p w14:paraId="5E0D5936"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116.81</w:t>
            </w:r>
          </w:p>
        </w:tc>
        <w:tc>
          <w:tcPr>
            <w:tcW w:w="2145" w:type="dxa"/>
            <w:shd w:val="clear" w:color="auto" w:fill="auto"/>
            <w:noWrap/>
            <w:vAlign w:val="bottom"/>
            <w:hideMark/>
          </w:tcPr>
          <w:p w14:paraId="41244422"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19.46</w:t>
            </w:r>
          </w:p>
        </w:tc>
        <w:tc>
          <w:tcPr>
            <w:tcW w:w="1628" w:type="dxa"/>
            <w:shd w:val="clear" w:color="auto" w:fill="auto"/>
            <w:noWrap/>
            <w:vAlign w:val="bottom"/>
            <w:hideMark/>
          </w:tcPr>
          <w:p w14:paraId="2756AC30"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2.48</w:t>
            </w:r>
          </w:p>
        </w:tc>
        <w:tc>
          <w:tcPr>
            <w:tcW w:w="1309" w:type="dxa"/>
            <w:shd w:val="clear" w:color="auto" w:fill="auto"/>
            <w:noWrap/>
            <w:vAlign w:val="bottom"/>
            <w:hideMark/>
          </w:tcPr>
          <w:p w14:paraId="43186D20"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0.05</w:t>
            </w:r>
          </w:p>
        </w:tc>
      </w:tr>
      <w:tr w:rsidR="00F86CA7" w:rsidRPr="00BD57C2" w14:paraId="2AEBE287" w14:textId="77777777" w:rsidTr="00296B6A">
        <w:trPr>
          <w:trHeight w:val="80"/>
          <w:jc w:val="center"/>
        </w:trPr>
        <w:tc>
          <w:tcPr>
            <w:tcW w:w="609" w:type="dxa"/>
            <w:tcBorders>
              <w:bottom w:val="single" w:sz="4" w:space="0" w:color="auto"/>
            </w:tcBorders>
            <w:shd w:val="clear" w:color="auto" w:fill="auto"/>
            <w:noWrap/>
            <w:vAlign w:val="bottom"/>
            <w:hideMark/>
          </w:tcPr>
          <w:p w14:paraId="1AF0D2C8"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Error</w:t>
            </w:r>
          </w:p>
        </w:tc>
        <w:tc>
          <w:tcPr>
            <w:tcW w:w="1484" w:type="dxa"/>
            <w:tcBorders>
              <w:bottom w:val="single" w:sz="4" w:space="0" w:color="auto"/>
            </w:tcBorders>
            <w:shd w:val="clear" w:color="auto" w:fill="auto"/>
            <w:noWrap/>
            <w:vAlign w:val="bottom"/>
            <w:hideMark/>
          </w:tcPr>
          <w:p w14:paraId="23D30139"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22</w:t>
            </w:r>
          </w:p>
        </w:tc>
        <w:tc>
          <w:tcPr>
            <w:tcW w:w="1628" w:type="dxa"/>
            <w:tcBorders>
              <w:bottom w:val="single" w:sz="4" w:space="0" w:color="auto"/>
            </w:tcBorders>
            <w:shd w:val="clear" w:color="auto" w:fill="auto"/>
            <w:noWrap/>
            <w:vAlign w:val="bottom"/>
            <w:hideMark/>
          </w:tcPr>
          <w:p w14:paraId="70E2B4E1"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172.65</w:t>
            </w:r>
          </w:p>
        </w:tc>
        <w:tc>
          <w:tcPr>
            <w:tcW w:w="2145" w:type="dxa"/>
            <w:tcBorders>
              <w:bottom w:val="single" w:sz="4" w:space="0" w:color="auto"/>
            </w:tcBorders>
            <w:shd w:val="clear" w:color="auto" w:fill="auto"/>
            <w:noWrap/>
            <w:vAlign w:val="bottom"/>
            <w:hideMark/>
          </w:tcPr>
          <w:p w14:paraId="44421F63"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7.84</w:t>
            </w:r>
          </w:p>
        </w:tc>
        <w:tc>
          <w:tcPr>
            <w:tcW w:w="1628" w:type="dxa"/>
            <w:tcBorders>
              <w:bottom w:val="single" w:sz="4" w:space="0" w:color="auto"/>
            </w:tcBorders>
            <w:shd w:val="clear" w:color="auto" w:fill="auto"/>
            <w:noWrap/>
            <w:vAlign w:val="bottom"/>
            <w:hideMark/>
          </w:tcPr>
          <w:p w14:paraId="37BAF859"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 </w:t>
            </w:r>
          </w:p>
        </w:tc>
        <w:tc>
          <w:tcPr>
            <w:tcW w:w="1309" w:type="dxa"/>
            <w:tcBorders>
              <w:bottom w:val="single" w:sz="4" w:space="0" w:color="auto"/>
            </w:tcBorders>
            <w:shd w:val="clear" w:color="auto" w:fill="auto"/>
            <w:noWrap/>
            <w:vAlign w:val="bottom"/>
            <w:hideMark/>
          </w:tcPr>
          <w:p w14:paraId="1AD650F1"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 </w:t>
            </w:r>
          </w:p>
        </w:tc>
      </w:tr>
      <w:tr w:rsidR="00F86CA7" w:rsidRPr="00BD57C2" w14:paraId="2CE6C6BE" w14:textId="77777777" w:rsidTr="00296B6A">
        <w:trPr>
          <w:trHeight w:val="70"/>
          <w:jc w:val="center"/>
        </w:trPr>
        <w:tc>
          <w:tcPr>
            <w:tcW w:w="609" w:type="dxa"/>
            <w:tcBorders>
              <w:top w:val="single" w:sz="4" w:space="0" w:color="auto"/>
              <w:bottom w:val="single" w:sz="4" w:space="0" w:color="auto"/>
            </w:tcBorders>
            <w:shd w:val="clear" w:color="auto" w:fill="auto"/>
            <w:noWrap/>
            <w:vAlign w:val="bottom"/>
            <w:hideMark/>
          </w:tcPr>
          <w:p w14:paraId="365E18A1"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Total</w:t>
            </w:r>
          </w:p>
        </w:tc>
        <w:tc>
          <w:tcPr>
            <w:tcW w:w="1484" w:type="dxa"/>
            <w:tcBorders>
              <w:top w:val="single" w:sz="4" w:space="0" w:color="auto"/>
              <w:bottom w:val="single" w:sz="4" w:space="0" w:color="auto"/>
            </w:tcBorders>
            <w:shd w:val="clear" w:color="auto" w:fill="auto"/>
            <w:noWrap/>
            <w:vAlign w:val="bottom"/>
            <w:hideMark/>
          </w:tcPr>
          <w:p w14:paraId="52E3AC2F"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35</w:t>
            </w:r>
          </w:p>
        </w:tc>
        <w:tc>
          <w:tcPr>
            <w:tcW w:w="1628" w:type="dxa"/>
            <w:tcBorders>
              <w:top w:val="single" w:sz="4" w:space="0" w:color="auto"/>
              <w:bottom w:val="single" w:sz="4" w:space="0" w:color="auto"/>
            </w:tcBorders>
            <w:shd w:val="clear" w:color="auto" w:fill="auto"/>
            <w:noWrap/>
            <w:vAlign w:val="bottom"/>
            <w:hideMark/>
          </w:tcPr>
          <w:p w14:paraId="03515CCC" w14:textId="77777777" w:rsidR="00F86CA7" w:rsidRPr="00BD57C2" w:rsidRDefault="00F86CA7" w:rsidP="00296B6A">
            <w:pPr>
              <w:rPr>
                <w:rFonts w:ascii="Times New Roman" w:eastAsia="Times New Roman" w:hAnsi="Times New Roman" w:cs="Times New Roman"/>
                <w:b/>
                <w:color w:val="000000"/>
                <w:sz w:val="24"/>
                <w:szCs w:val="24"/>
              </w:rPr>
            </w:pPr>
            <w:r w:rsidRPr="00BD57C2">
              <w:rPr>
                <w:rFonts w:ascii="Times New Roman" w:eastAsia="Times New Roman" w:hAnsi="Times New Roman" w:cs="Times New Roman"/>
                <w:b/>
                <w:color w:val="000000"/>
                <w:sz w:val="24"/>
                <w:szCs w:val="24"/>
              </w:rPr>
              <w:t>1028.24</w:t>
            </w:r>
          </w:p>
        </w:tc>
        <w:tc>
          <w:tcPr>
            <w:tcW w:w="2145" w:type="dxa"/>
            <w:tcBorders>
              <w:top w:val="single" w:sz="4" w:space="0" w:color="auto"/>
              <w:bottom w:val="single" w:sz="4" w:space="0" w:color="auto"/>
            </w:tcBorders>
            <w:shd w:val="clear" w:color="auto" w:fill="auto"/>
            <w:noWrap/>
            <w:vAlign w:val="bottom"/>
            <w:hideMark/>
          </w:tcPr>
          <w:p w14:paraId="6361A9CA"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 </w:t>
            </w:r>
          </w:p>
        </w:tc>
        <w:tc>
          <w:tcPr>
            <w:tcW w:w="1628" w:type="dxa"/>
            <w:tcBorders>
              <w:top w:val="single" w:sz="4" w:space="0" w:color="auto"/>
              <w:bottom w:val="single" w:sz="4" w:space="0" w:color="auto"/>
            </w:tcBorders>
            <w:shd w:val="clear" w:color="auto" w:fill="auto"/>
            <w:noWrap/>
            <w:vAlign w:val="bottom"/>
            <w:hideMark/>
          </w:tcPr>
          <w:p w14:paraId="34BBA69E"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 </w:t>
            </w:r>
          </w:p>
        </w:tc>
        <w:tc>
          <w:tcPr>
            <w:tcW w:w="1309" w:type="dxa"/>
            <w:tcBorders>
              <w:top w:val="single" w:sz="4" w:space="0" w:color="auto"/>
              <w:bottom w:val="single" w:sz="4" w:space="0" w:color="auto"/>
            </w:tcBorders>
            <w:shd w:val="clear" w:color="auto" w:fill="auto"/>
            <w:noWrap/>
            <w:vAlign w:val="bottom"/>
            <w:hideMark/>
          </w:tcPr>
          <w:p w14:paraId="1DF3CC06" w14:textId="77777777" w:rsidR="00F86CA7" w:rsidRPr="00BD57C2" w:rsidRDefault="00F86CA7" w:rsidP="00296B6A">
            <w:pPr>
              <w:rPr>
                <w:rFonts w:ascii="Times New Roman" w:eastAsia="Times New Roman" w:hAnsi="Times New Roman" w:cs="Times New Roman"/>
                <w:color w:val="000000"/>
                <w:sz w:val="24"/>
                <w:szCs w:val="24"/>
              </w:rPr>
            </w:pPr>
            <w:r w:rsidRPr="00BD57C2">
              <w:rPr>
                <w:rFonts w:ascii="Times New Roman" w:eastAsia="Times New Roman" w:hAnsi="Times New Roman" w:cs="Times New Roman"/>
                <w:color w:val="000000"/>
                <w:sz w:val="24"/>
                <w:szCs w:val="24"/>
              </w:rPr>
              <w:t> </w:t>
            </w:r>
          </w:p>
        </w:tc>
      </w:tr>
    </w:tbl>
    <w:p w14:paraId="7E09761C" w14:textId="6A2D1F09" w:rsidR="00F86CA7" w:rsidRPr="002110B1" w:rsidRDefault="00F86CA7" w:rsidP="002110B1">
      <w:pPr>
        <w:spacing w:line="360" w:lineRule="auto"/>
        <w:ind w:left="142"/>
        <w:jc w:val="both"/>
        <w:rPr>
          <w:rFonts w:ascii="Times New Roman" w:hAnsi="Times New Roman" w:cs="Times New Roman"/>
          <w:bCs/>
        </w:rPr>
      </w:pPr>
      <w:r w:rsidRPr="00AC6455">
        <w:rPr>
          <w:rFonts w:ascii="Times New Roman" w:hAnsi="Times New Roman" w:cs="Times New Roman"/>
          <w:bCs/>
        </w:rPr>
        <w:lastRenderedPageBreak/>
        <w:t>Coefficient of Variance (%) = 14.92</w:t>
      </w:r>
    </w:p>
    <w:p w14:paraId="4C0504FC" w14:textId="77777777" w:rsidR="00F86CA7" w:rsidRPr="00D36193" w:rsidRDefault="00F86CA7" w:rsidP="00F86CA7">
      <w:pPr>
        <w:spacing w:before="100" w:beforeAutospacing="1" w:after="100" w:afterAutospacing="1"/>
        <w:ind w:left="1440" w:hanging="1440"/>
        <w:jc w:val="both"/>
        <w:rPr>
          <w:rFonts w:ascii="Times New Roman" w:hAnsi="Times New Roman" w:cs="Times New Roman"/>
          <w:b/>
          <w:bCs/>
          <w:sz w:val="24"/>
          <w:szCs w:val="24"/>
        </w:rPr>
      </w:pPr>
      <w:r>
        <w:rPr>
          <w:rFonts w:ascii="Times New Roman" w:hAnsi="Times New Roman" w:cs="Times New Roman"/>
          <w:b/>
          <w:bCs/>
          <w:sz w:val="24"/>
          <w:szCs w:val="24"/>
        </w:rPr>
        <w:t>Table 4.8</w:t>
      </w:r>
      <w:r>
        <w:rPr>
          <w:rFonts w:ascii="Times New Roman" w:hAnsi="Times New Roman" w:cs="Times New Roman"/>
          <w:b/>
          <w:bCs/>
          <w:sz w:val="24"/>
          <w:szCs w:val="24"/>
        </w:rPr>
        <w:tab/>
      </w:r>
      <w:r w:rsidRPr="00D36193">
        <w:rPr>
          <w:rFonts w:ascii="Times New Roman" w:hAnsi="Times New Roman" w:cs="Times New Roman"/>
          <w:b/>
          <w:bCs/>
          <w:sz w:val="24"/>
          <w:szCs w:val="24"/>
        </w:rPr>
        <w:t xml:space="preserve">Spike length (cm) of </w:t>
      </w:r>
      <w:r>
        <w:rPr>
          <w:rFonts w:ascii="Times New Roman" w:hAnsi="Times New Roman" w:cs="Times New Roman"/>
          <w:b/>
          <w:bCs/>
          <w:sz w:val="24"/>
          <w:szCs w:val="24"/>
        </w:rPr>
        <w:t>g</w:t>
      </w:r>
      <w:r w:rsidRPr="00D36193">
        <w:rPr>
          <w:rFonts w:ascii="Times New Roman" w:hAnsi="Times New Roman" w:cs="Times New Roman"/>
          <w:b/>
          <w:bCs/>
          <w:sz w:val="24"/>
          <w:szCs w:val="24"/>
        </w:rPr>
        <w:t xml:space="preserve">ladiolus as influence by different regimes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w:t>
      </w:r>
      <w:r w:rsidRPr="00D36193">
        <w:rPr>
          <w:rFonts w:ascii="Times New Roman" w:hAnsi="Times New Roman" w:cs="Times New Roman"/>
          <w:b/>
          <w:bCs/>
          <w:sz w:val="24"/>
          <w:szCs w:val="24"/>
        </w:rPr>
        <w:t xml:space="preserve">acid and percent </w:t>
      </w:r>
      <w:r>
        <w:rPr>
          <w:rFonts w:ascii="Times New Roman" w:hAnsi="Times New Roman" w:cs="Times New Roman"/>
          <w:b/>
          <w:bCs/>
          <w:sz w:val="24"/>
          <w:szCs w:val="24"/>
        </w:rPr>
        <w:t>shade</w:t>
      </w: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319"/>
        <w:gridCol w:w="2149"/>
        <w:gridCol w:w="1754"/>
        <w:gridCol w:w="1741"/>
      </w:tblGrid>
      <w:tr w:rsidR="00F86CA7" w:rsidRPr="008231ED" w14:paraId="2D6FE7DD" w14:textId="77777777" w:rsidTr="00296B6A">
        <w:trPr>
          <w:trHeight w:val="70"/>
        </w:trPr>
        <w:tc>
          <w:tcPr>
            <w:tcW w:w="1225" w:type="pct"/>
            <w:vMerge w:val="restart"/>
            <w:tcBorders>
              <w:left w:val="nil"/>
            </w:tcBorders>
            <w:noWrap/>
            <w:vAlign w:val="bottom"/>
          </w:tcPr>
          <w:p w14:paraId="60B948BD" w14:textId="197DD480" w:rsidR="00F86CA7" w:rsidRPr="008231ED" w:rsidRDefault="00F86CA7" w:rsidP="00296B6A">
            <w:pPr>
              <w:spacing w:beforeAutospacing="1" w:afterAutospacing="1"/>
              <w:rPr>
                <w:rFonts w:ascii="Times New Roman" w:eastAsia="Times New Roman" w:hAnsi="Times New Roman" w:cs="Times New Roman"/>
                <w:b/>
                <w:bCs/>
                <w:color w:val="000000"/>
                <w:sz w:val="24"/>
                <w:szCs w:val="24"/>
              </w:rPr>
            </w:pPr>
            <w:proofErr w:type="spellStart"/>
            <w:proofErr w:type="gramStart"/>
            <w:r>
              <w:rPr>
                <w:rFonts w:ascii="Times New Roman" w:eastAsia="Times New Roman" w:hAnsi="Times New Roman" w:cs="Times New Roman"/>
                <w:b/>
                <w:bCs/>
                <w:color w:val="000000"/>
                <w:sz w:val="24"/>
                <w:szCs w:val="24"/>
              </w:rPr>
              <w:t>Humic</w:t>
            </w:r>
            <w:proofErr w:type="spellEnd"/>
            <w:r>
              <w:rPr>
                <w:rFonts w:ascii="Times New Roman" w:eastAsia="Times New Roman" w:hAnsi="Times New Roman" w:cs="Times New Roman"/>
                <w:b/>
                <w:bCs/>
                <w:color w:val="000000"/>
                <w:sz w:val="24"/>
                <w:szCs w:val="24"/>
              </w:rPr>
              <w:t xml:space="preserve"> </w:t>
            </w:r>
            <w:r w:rsidRPr="008231ED">
              <w:rPr>
                <w:rFonts w:ascii="Times New Roman" w:eastAsia="Times New Roman" w:hAnsi="Times New Roman" w:cs="Times New Roman"/>
                <w:b/>
                <w:bCs/>
                <w:color w:val="000000"/>
                <w:sz w:val="24"/>
                <w:szCs w:val="24"/>
              </w:rPr>
              <w:t xml:space="preserve"> Acid</w:t>
            </w:r>
            <w:proofErr w:type="gramEnd"/>
            <w:r w:rsidR="00296B6A">
              <w:rPr>
                <w:rFonts w:ascii="Times New Roman" w:eastAsia="Times New Roman" w:hAnsi="Times New Roman" w:cs="Times New Roman"/>
                <w:b/>
                <w:bCs/>
                <w:color w:val="000000"/>
                <w:sz w:val="24"/>
                <w:szCs w:val="24"/>
              </w:rPr>
              <w:t xml:space="preserve"> </w:t>
            </w:r>
            <w:r w:rsidRPr="008231ED">
              <w:rPr>
                <w:rFonts w:ascii="Times New Roman" w:eastAsia="Times New Roman" w:hAnsi="Times New Roman" w:cs="Times New Roman"/>
                <w:b/>
                <w:bCs/>
                <w:color w:val="000000"/>
                <w:sz w:val="24"/>
                <w:szCs w:val="24"/>
              </w:rPr>
              <w:t>(ppm)</w:t>
            </w:r>
          </w:p>
        </w:tc>
        <w:tc>
          <w:tcPr>
            <w:tcW w:w="736" w:type="pct"/>
            <w:tcBorders>
              <w:bottom w:val="single" w:sz="4" w:space="0" w:color="auto"/>
              <w:right w:val="nil"/>
            </w:tcBorders>
            <w:vAlign w:val="bottom"/>
          </w:tcPr>
          <w:p w14:paraId="3F2858B2" w14:textId="77777777" w:rsidR="00F86CA7" w:rsidRPr="008231ED" w:rsidRDefault="00F86CA7" w:rsidP="00296B6A">
            <w:pPr>
              <w:spacing w:beforeAutospacing="1" w:afterAutospacing="1"/>
              <w:jc w:val="center"/>
              <w:rPr>
                <w:rFonts w:ascii="Times New Roman" w:eastAsia="Times New Roman" w:hAnsi="Times New Roman" w:cs="Times New Roman"/>
                <w:b/>
                <w:bCs/>
                <w:color w:val="000000"/>
                <w:sz w:val="24"/>
                <w:szCs w:val="24"/>
              </w:rPr>
            </w:pPr>
          </w:p>
        </w:tc>
        <w:tc>
          <w:tcPr>
            <w:tcW w:w="1102" w:type="pct"/>
            <w:tcBorders>
              <w:left w:val="nil"/>
              <w:bottom w:val="single" w:sz="4" w:space="0" w:color="auto"/>
              <w:right w:val="nil"/>
            </w:tcBorders>
            <w:noWrap/>
            <w:vAlign w:val="bottom"/>
          </w:tcPr>
          <w:p w14:paraId="09DF7CEF" w14:textId="77777777" w:rsidR="00F86CA7" w:rsidRPr="008231ED" w:rsidRDefault="00F86CA7" w:rsidP="00296B6A">
            <w:pPr>
              <w:spacing w:beforeAutospacing="1" w:afterAutospacing="1"/>
              <w:jc w:val="center"/>
              <w:rPr>
                <w:rFonts w:ascii="Times New Roman" w:eastAsia="Times New Roman" w:hAnsi="Times New Roman" w:cs="Times New Roman"/>
                <w:b/>
                <w:bCs/>
                <w:color w:val="000000"/>
                <w:sz w:val="24"/>
                <w:szCs w:val="24"/>
              </w:rPr>
            </w:pPr>
            <w:r w:rsidRPr="008231ED">
              <w:rPr>
                <w:rFonts w:ascii="Times New Roman" w:eastAsia="Times New Roman" w:hAnsi="Times New Roman" w:cs="Times New Roman"/>
                <w:b/>
                <w:bCs/>
                <w:color w:val="000000"/>
                <w:sz w:val="24"/>
                <w:szCs w:val="24"/>
              </w:rPr>
              <w:t xml:space="preserve">Percent </w:t>
            </w:r>
            <w:r>
              <w:rPr>
                <w:rFonts w:ascii="Times New Roman" w:eastAsia="Times New Roman" w:hAnsi="Times New Roman" w:cs="Times New Roman"/>
                <w:b/>
                <w:bCs/>
                <w:color w:val="000000"/>
                <w:sz w:val="24"/>
                <w:szCs w:val="24"/>
              </w:rPr>
              <w:t>Shade</w:t>
            </w:r>
            <w:r w:rsidRPr="008231ED">
              <w:rPr>
                <w:rFonts w:ascii="Times New Roman" w:eastAsia="Times New Roman" w:hAnsi="Times New Roman" w:cs="Times New Roman"/>
                <w:b/>
                <w:bCs/>
                <w:color w:val="000000"/>
                <w:sz w:val="24"/>
                <w:szCs w:val="24"/>
              </w:rPr>
              <w:t xml:space="preserve"> (%)</w:t>
            </w:r>
          </w:p>
        </w:tc>
        <w:tc>
          <w:tcPr>
            <w:tcW w:w="972" w:type="pct"/>
            <w:tcBorders>
              <w:left w:val="nil"/>
              <w:bottom w:val="single" w:sz="4" w:space="0" w:color="auto"/>
            </w:tcBorders>
            <w:noWrap/>
            <w:vAlign w:val="bottom"/>
          </w:tcPr>
          <w:p w14:paraId="5DC88F40" w14:textId="77777777" w:rsidR="00F86CA7" w:rsidRPr="008231ED" w:rsidRDefault="00F86CA7" w:rsidP="00296B6A">
            <w:pPr>
              <w:spacing w:beforeAutospacing="1" w:afterAutospacing="1"/>
              <w:jc w:val="center"/>
              <w:rPr>
                <w:rFonts w:ascii="Times New Roman" w:eastAsia="Times New Roman" w:hAnsi="Times New Roman" w:cs="Times New Roman"/>
                <w:b/>
                <w:bCs/>
                <w:color w:val="000000"/>
                <w:sz w:val="24"/>
                <w:szCs w:val="24"/>
              </w:rPr>
            </w:pPr>
          </w:p>
        </w:tc>
        <w:tc>
          <w:tcPr>
            <w:tcW w:w="965" w:type="pct"/>
            <w:vMerge w:val="restart"/>
            <w:tcBorders>
              <w:right w:val="nil"/>
            </w:tcBorders>
            <w:noWrap/>
            <w:vAlign w:val="bottom"/>
          </w:tcPr>
          <w:p w14:paraId="722C6D74" w14:textId="77777777" w:rsidR="00F86CA7" w:rsidRPr="008231ED" w:rsidRDefault="00F86CA7" w:rsidP="00296B6A">
            <w:pPr>
              <w:spacing w:beforeAutospacing="1"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Mean</w:t>
            </w:r>
          </w:p>
        </w:tc>
      </w:tr>
      <w:tr w:rsidR="00F86CA7" w:rsidRPr="008231ED" w14:paraId="024B987B" w14:textId="77777777" w:rsidTr="00296B6A">
        <w:trPr>
          <w:trHeight w:val="70"/>
        </w:trPr>
        <w:tc>
          <w:tcPr>
            <w:tcW w:w="1225" w:type="pct"/>
            <w:vMerge/>
            <w:tcBorders>
              <w:left w:val="nil"/>
              <w:bottom w:val="single" w:sz="4" w:space="0" w:color="auto"/>
            </w:tcBorders>
            <w:noWrap/>
            <w:vAlign w:val="bottom"/>
            <w:hideMark/>
          </w:tcPr>
          <w:p w14:paraId="391ED257" w14:textId="77777777" w:rsidR="00F86CA7" w:rsidRPr="008231ED" w:rsidRDefault="00F86CA7" w:rsidP="00296B6A">
            <w:pPr>
              <w:spacing w:beforeAutospacing="1" w:afterAutospacing="1"/>
              <w:jc w:val="center"/>
              <w:rPr>
                <w:rFonts w:ascii="Times New Roman" w:eastAsia="Times New Roman" w:hAnsi="Times New Roman" w:cs="Times New Roman"/>
                <w:b/>
                <w:bCs/>
                <w:color w:val="000000"/>
                <w:sz w:val="24"/>
                <w:szCs w:val="24"/>
              </w:rPr>
            </w:pPr>
          </w:p>
        </w:tc>
        <w:tc>
          <w:tcPr>
            <w:tcW w:w="736" w:type="pct"/>
            <w:tcBorders>
              <w:bottom w:val="single" w:sz="4" w:space="0" w:color="auto"/>
              <w:right w:val="nil"/>
            </w:tcBorders>
            <w:vAlign w:val="bottom"/>
          </w:tcPr>
          <w:p w14:paraId="6E783143" w14:textId="6CF6E5A3" w:rsidR="00F86CA7" w:rsidRPr="008231ED" w:rsidRDefault="00F86CA7" w:rsidP="00296B6A">
            <w:pPr>
              <w:spacing w:beforeAutospacing="1" w:afterAutospacing="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Control </w:t>
            </w:r>
          </w:p>
        </w:tc>
        <w:tc>
          <w:tcPr>
            <w:tcW w:w="1102" w:type="pct"/>
            <w:tcBorders>
              <w:left w:val="nil"/>
              <w:bottom w:val="single" w:sz="4" w:space="0" w:color="auto"/>
              <w:right w:val="nil"/>
            </w:tcBorders>
            <w:noWrap/>
            <w:vAlign w:val="bottom"/>
            <w:hideMark/>
          </w:tcPr>
          <w:p w14:paraId="1406D97E" w14:textId="77777777" w:rsidR="00F86CA7" w:rsidRPr="008231ED" w:rsidRDefault="00F86CA7" w:rsidP="00296B6A">
            <w:pPr>
              <w:spacing w:beforeAutospacing="1"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972" w:type="pct"/>
            <w:tcBorders>
              <w:left w:val="nil"/>
              <w:bottom w:val="single" w:sz="4" w:space="0" w:color="auto"/>
            </w:tcBorders>
            <w:noWrap/>
            <w:vAlign w:val="bottom"/>
            <w:hideMark/>
          </w:tcPr>
          <w:p w14:paraId="65D27DE1" w14:textId="77777777" w:rsidR="00F86CA7" w:rsidRPr="008231ED" w:rsidRDefault="00F86CA7" w:rsidP="00296B6A">
            <w:pPr>
              <w:spacing w:beforeAutospacing="1"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c>
          <w:tcPr>
            <w:tcW w:w="965" w:type="pct"/>
            <w:vMerge/>
            <w:tcBorders>
              <w:bottom w:val="single" w:sz="4" w:space="0" w:color="auto"/>
              <w:right w:val="nil"/>
            </w:tcBorders>
            <w:noWrap/>
            <w:vAlign w:val="bottom"/>
            <w:hideMark/>
          </w:tcPr>
          <w:p w14:paraId="5734090A" w14:textId="77777777" w:rsidR="00F86CA7" w:rsidRPr="008231ED" w:rsidRDefault="00F86CA7" w:rsidP="00296B6A">
            <w:pPr>
              <w:spacing w:beforeAutospacing="1" w:afterAutospacing="1"/>
              <w:jc w:val="center"/>
              <w:rPr>
                <w:rFonts w:ascii="Times New Roman" w:eastAsia="Times New Roman" w:hAnsi="Times New Roman" w:cs="Times New Roman"/>
                <w:b/>
                <w:bCs/>
                <w:color w:val="000000"/>
                <w:sz w:val="24"/>
                <w:szCs w:val="24"/>
              </w:rPr>
            </w:pPr>
          </w:p>
        </w:tc>
      </w:tr>
      <w:tr w:rsidR="00F86CA7" w:rsidRPr="008231ED" w14:paraId="14DCF3F5" w14:textId="77777777" w:rsidTr="00296B6A">
        <w:trPr>
          <w:trHeight w:val="70"/>
        </w:trPr>
        <w:tc>
          <w:tcPr>
            <w:tcW w:w="1225" w:type="pct"/>
            <w:tcBorders>
              <w:left w:val="nil"/>
              <w:bottom w:val="nil"/>
              <w:right w:val="single" w:sz="4" w:space="0" w:color="auto"/>
            </w:tcBorders>
            <w:noWrap/>
            <w:vAlign w:val="bottom"/>
            <w:hideMark/>
          </w:tcPr>
          <w:p w14:paraId="292563FA"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736" w:type="pct"/>
            <w:tcBorders>
              <w:left w:val="single" w:sz="4" w:space="0" w:color="auto"/>
              <w:bottom w:val="nil"/>
              <w:right w:val="nil"/>
            </w:tcBorders>
            <w:vAlign w:val="bottom"/>
          </w:tcPr>
          <w:p w14:paraId="1A7937A1"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sidRPr="008231ED">
              <w:rPr>
                <w:rFonts w:ascii="Times New Roman" w:eastAsia="Times New Roman" w:hAnsi="Times New Roman" w:cs="Times New Roman"/>
                <w:color w:val="000000"/>
                <w:sz w:val="24"/>
                <w:szCs w:val="24"/>
              </w:rPr>
              <w:t>57.7</w:t>
            </w:r>
            <w:r>
              <w:rPr>
                <w:rFonts w:ascii="Times New Roman" w:eastAsia="Times New Roman" w:hAnsi="Times New Roman" w:cs="Times New Roman"/>
                <w:color w:val="000000"/>
                <w:sz w:val="24"/>
                <w:szCs w:val="24"/>
              </w:rPr>
              <w:t xml:space="preserve"> </w:t>
            </w:r>
          </w:p>
        </w:tc>
        <w:tc>
          <w:tcPr>
            <w:tcW w:w="1102" w:type="pct"/>
            <w:tcBorders>
              <w:left w:val="nil"/>
              <w:bottom w:val="nil"/>
              <w:right w:val="nil"/>
            </w:tcBorders>
            <w:noWrap/>
            <w:vAlign w:val="bottom"/>
            <w:hideMark/>
          </w:tcPr>
          <w:p w14:paraId="3757E2BF"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53.8 </w:t>
            </w:r>
          </w:p>
        </w:tc>
        <w:tc>
          <w:tcPr>
            <w:tcW w:w="972" w:type="pct"/>
            <w:tcBorders>
              <w:left w:val="nil"/>
              <w:bottom w:val="nil"/>
            </w:tcBorders>
            <w:noWrap/>
            <w:vAlign w:val="bottom"/>
            <w:hideMark/>
          </w:tcPr>
          <w:p w14:paraId="41A28943"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52.2 </w:t>
            </w:r>
          </w:p>
        </w:tc>
        <w:tc>
          <w:tcPr>
            <w:tcW w:w="965" w:type="pct"/>
            <w:tcBorders>
              <w:bottom w:val="nil"/>
              <w:right w:val="nil"/>
            </w:tcBorders>
            <w:noWrap/>
            <w:vAlign w:val="bottom"/>
            <w:hideMark/>
          </w:tcPr>
          <w:p w14:paraId="13789AF2"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54.6 b</w:t>
            </w:r>
          </w:p>
        </w:tc>
      </w:tr>
      <w:tr w:rsidR="00F86CA7" w:rsidRPr="008231ED" w14:paraId="75018944" w14:textId="77777777" w:rsidTr="00296B6A">
        <w:trPr>
          <w:trHeight w:val="80"/>
        </w:trPr>
        <w:tc>
          <w:tcPr>
            <w:tcW w:w="1225" w:type="pct"/>
            <w:tcBorders>
              <w:top w:val="nil"/>
              <w:left w:val="nil"/>
              <w:bottom w:val="nil"/>
              <w:right w:val="single" w:sz="4" w:space="0" w:color="auto"/>
            </w:tcBorders>
            <w:noWrap/>
            <w:vAlign w:val="bottom"/>
            <w:hideMark/>
          </w:tcPr>
          <w:p w14:paraId="7B87C0C3"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w:t>
            </w:r>
          </w:p>
        </w:tc>
        <w:tc>
          <w:tcPr>
            <w:tcW w:w="736" w:type="pct"/>
            <w:tcBorders>
              <w:top w:val="nil"/>
              <w:left w:val="single" w:sz="4" w:space="0" w:color="auto"/>
              <w:bottom w:val="nil"/>
              <w:right w:val="nil"/>
            </w:tcBorders>
            <w:vAlign w:val="bottom"/>
          </w:tcPr>
          <w:p w14:paraId="21FAF2FA"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55.7 </w:t>
            </w:r>
          </w:p>
        </w:tc>
        <w:tc>
          <w:tcPr>
            <w:tcW w:w="1102" w:type="pct"/>
            <w:tcBorders>
              <w:top w:val="nil"/>
              <w:left w:val="nil"/>
              <w:bottom w:val="nil"/>
              <w:right w:val="nil"/>
            </w:tcBorders>
            <w:noWrap/>
            <w:vAlign w:val="bottom"/>
            <w:hideMark/>
          </w:tcPr>
          <w:p w14:paraId="3348174B" w14:textId="77777777" w:rsidR="00F86CA7" w:rsidRPr="008231ED" w:rsidRDefault="00F86CA7" w:rsidP="00296B6A">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55.7 </w:t>
            </w:r>
          </w:p>
        </w:tc>
        <w:tc>
          <w:tcPr>
            <w:tcW w:w="972" w:type="pct"/>
            <w:tcBorders>
              <w:top w:val="nil"/>
              <w:left w:val="nil"/>
              <w:bottom w:val="nil"/>
            </w:tcBorders>
            <w:noWrap/>
            <w:vAlign w:val="bottom"/>
            <w:hideMark/>
          </w:tcPr>
          <w:p w14:paraId="6FB2741B"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54.0 </w:t>
            </w:r>
          </w:p>
        </w:tc>
        <w:tc>
          <w:tcPr>
            <w:tcW w:w="965" w:type="pct"/>
            <w:tcBorders>
              <w:top w:val="nil"/>
              <w:bottom w:val="nil"/>
              <w:right w:val="nil"/>
            </w:tcBorders>
            <w:noWrap/>
            <w:vAlign w:val="bottom"/>
            <w:hideMark/>
          </w:tcPr>
          <w:p w14:paraId="2C1D242C"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55.1 b</w:t>
            </w:r>
          </w:p>
        </w:tc>
      </w:tr>
      <w:tr w:rsidR="00F86CA7" w:rsidRPr="008231ED" w14:paraId="1E0E10F5" w14:textId="77777777" w:rsidTr="00296B6A">
        <w:trPr>
          <w:trHeight w:val="80"/>
        </w:trPr>
        <w:tc>
          <w:tcPr>
            <w:tcW w:w="1225" w:type="pct"/>
            <w:tcBorders>
              <w:top w:val="nil"/>
              <w:left w:val="nil"/>
              <w:bottom w:val="nil"/>
              <w:right w:val="single" w:sz="4" w:space="0" w:color="auto"/>
            </w:tcBorders>
            <w:noWrap/>
            <w:vAlign w:val="bottom"/>
            <w:hideMark/>
          </w:tcPr>
          <w:p w14:paraId="56FBFB60"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400</w:t>
            </w:r>
          </w:p>
        </w:tc>
        <w:tc>
          <w:tcPr>
            <w:tcW w:w="736" w:type="pct"/>
            <w:tcBorders>
              <w:top w:val="nil"/>
              <w:left w:val="single" w:sz="4" w:space="0" w:color="auto"/>
              <w:bottom w:val="nil"/>
              <w:right w:val="nil"/>
            </w:tcBorders>
            <w:vAlign w:val="bottom"/>
          </w:tcPr>
          <w:p w14:paraId="1BE76D84"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sidRPr="008231ED">
              <w:rPr>
                <w:rFonts w:ascii="Times New Roman" w:eastAsia="Times New Roman" w:hAnsi="Times New Roman" w:cs="Times New Roman"/>
                <w:color w:val="000000"/>
                <w:sz w:val="24"/>
                <w:szCs w:val="24"/>
              </w:rPr>
              <w:t>59.8</w:t>
            </w:r>
            <w:r>
              <w:rPr>
                <w:rFonts w:ascii="Times New Roman" w:eastAsia="Times New Roman" w:hAnsi="Times New Roman" w:cs="Times New Roman"/>
                <w:color w:val="000000"/>
                <w:sz w:val="24"/>
                <w:szCs w:val="24"/>
              </w:rPr>
              <w:t xml:space="preserve"> </w:t>
            </w:r>
          </w:p>
        </w:tc>
        <w:tc>
          <w:tcPr>
            <w:tcW w:w="1102" w:type="pct"/>
            <w:tcBorders>
              <w:top w:val="nil"/>
              <w:left w:val="nil"/>
              <w:bottom w:val="nil"/>
              <w:right w:val="nil"/>
            </w:tcBorders>
            <w:noWrap/>
            <w:vAlign w:val="bottom"/>
            <w:hideMark/>
          </w:tcPr>
          <w:p w14:paraId="18611A0D"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56.3 </w:t>
            </w:r>
          </w:p>
        </w:tc>
        <w:tc>
          <w:tcPr>
            <w:tcW w:w="972" w:type="pct"/>
            <w:tcBorders>
              <w:top w:val="nil"/>
              <w:left w:val="nil"/>
              <w:bottom w:val="nil"/>
            </w:tcBorders>
            <w:noWrap/>
            <w:vAlign w:val="bottom"/>
            <w:hideMark/>
          </w:tcPr>
          <w:p w14:paraId="603127EF"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p>
        </w:tc>
        <w:tc>
          <w:tcPr>
            <w:tcW w:w="965" w:type="pct"/>
            <w:tcBorders>
              <w:top w:val="nil"/>
              <w:bottom w:val="nil"/>
              <w:right w:val="nil"/>
            </w:tcBorders>
            <w:noWrap/>
            <w:vAlign w:val="bottom"/>
            <w:hideMark/>
          </w:tcPr>
          <w:p w14:paraId="58D5D30A"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57.1 </w:t>
            </w:r>
            <w:r w:rsidRPr="008231ED">
              <w:rPr>
                <w:rFonts w:ascii="Times New Roman" w:eastAsia="Times New Roman" w:hAnsi="Times New Roman" w:cs="Times New Roman"/>
                <w:b/>
                <w:bCs/>
                <w:color w:val="000000"/>
                <w:sz w:val="24"/>
                <w:szCs w:val="24"/>
              </w:rPr>
              <w:t>b</w:t>
            </w:r>
          </w:p>
        </w:tc>
      </w:tr>
      <w:tr w:rsidR="00F86CA7" w:rsidRPr="008231ED" w14:paraId="6C45860A" w14:textId="77777777" w:rsidTr="00296B6A">
        <w:trPr>
          <w:trHeight w:val="80"/>
        </w:trPr>
        <w:tc>
          <w:tcPr>
            <w:tcW w:w="1225" w:type="pct"/>
            <w:tcBorders>
              <w:top w:val="nil"/>
              <w:left w:val="nil"/>
              <w:bottom w:val="single" w:sz="4" w:space="0" w:color="auto"/>
              <w:right w:val="single" w:sz="4" w:space="0" w:color="auto"/>
            </w:tcBorders>
            <w:noWrap/>
            <w:vAlign w:val="bottom"/>
            <w:hideMark/>
          </w:tcPr>
          <w:p w14:paraId="1CAD572E"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600</w:t>
            </w:r>
          </w:p>
        </w:tc>
        <w:tc>
          <w:tcPr>
            <w:tcW w:w="736" w:type="pct"/>
            <w:tcBorders>
              <w:top w:val="nil"/>
              <w:left w:val="single" w:sz="4" w:space="0" w:color="auto"/>
              <w:bottom w:val="single" w:sz="4" w:space="0" w:color="auto"/>
              <w:right w:val="nil"/>
            </w:tcBorders>
            <w:vAlign w:val="bottom"/>
          </w:tcPr>
          <w:p w14:paraId="40F640D3"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sidRPr="008231ED">
              <w:rPr>
                <w:rFonts w:ascii="Times New Roman" w:eastAsia="Times New Roman" w:hAnsi="Times New Roman" w:cs="Times New Roman"/>
                <w:color w:val="000000"/>
                <w:sz w:val="24"/>
                <w:szCs w:val="24"/>
              </w:rPr>
              <w:t>60.7</w:t>
            </w:r>
            <w:r>
              <w:rPr>
                <w:rFonts w:ascii="Times New Roman" w:eastAsia="Times New Roman" w:hAnsi="Times New Roman" w:cs="Times New Roman"/>
                <w:color w:val="000000"/>
                <w:sz w:val="24"/>
                <w:szCs w:val="24"/>
              </w:rPr>
              <w:t xml:space="preserve"> </w:t>
            </w:r>
          </w:p>
        </w:tc>
        <w:tc>
          <w:tcPr>
            <w:tcW w:w="1102" w:type="pct"/>
            <w:tcBorders>
              <w:top w:val="nil"/>
              <w:left w:val="nil"/>
              <w:bottom w:val="single" w:sz="4" w:space="0" w:color="auto"/>
              <w:right w:val="nil"/>
            </w:tcBorders>
            <w:noWrap/>
            <w:vAlign w:val="bottom"/>
            <w:hideMark/>
          </w:tcPr>
          <w:p w14:paraId="4221B292"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58.1 </w:t>
            </w:r>
          </w:p>
        </w:tc>
        <w:tc>
          <w:tcPr>
            <w:tcW w:w="972" w:type="pct"/>
            <w:tcBorders>
              <w:top w:val="nil"/>
              <w:left w:val="nil"/>
              <w:bottom w:val="single" w:sz="4" w:space="0" w:color="auto"/>
            </w:tcBorders>
            <w:noWrap/>
            <w:vAlign w:val="bottom"/>
            <w:hideMark/>
          </w:tcPr>
          <w:p w14:paraId="21CC75AA"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57.7</w:t>
            </w:r>
          </w:p>
        </w:tc>
        <w:tc>
          <w:tcPr>
            <w:tcW w:w="965" w:type="pct"/>
            <w:tcBorders>
              <w:top w:val="nil"/>
              <w:bottom w:val="single" w:sz="4" w:space="0" w:color="auto"/>
              <w:right w:val="nil"/>
            </w:tcBorders>
            <w:noWrap/>
            <w:vAlign w:val="bottom"/>
            <w:hideMark/>
          </w:tcPr>
          <w:p w14:paraId="3BCAC071"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58.8 </w:t>
            </w:r>
            <w:r w:rsidRPr="008231ED">
              <w:rPr>
                <w:rFonts w:ascii="Times New Roman" w:eastAsia="Times New Roman" w:hAnsi="Times New Roman" w:cs="Times New Roman"/>
                <w:b/>
                <w:bCs/>
                <w:color w:val="000000"/>
                <w:sz w:val="24"/>
                <w:szCs w:val="24"/>
              </w:rPr>
              <w:t>a</w:t>
            </w:r>
          </w:p>
        </w:tc>
      </w:tr>
      <w:tr w:rsidR="00F86CA7" w:rsidRPr="008231ED" w14:paraId="473620A4" w14:textId="77777777" w:rsidTr="00296B6A">
        <w:trPr>
          <w:trHeight w:val="70"/>
        </w:trPr>
        <w:tc>
          <w:tcPr>
            <w:tcW w:w="1225" w:type="pct"/>
            <w:tcBorders>
              <w:top w:val="single" w:sz="4" w:space="0" w:color="auto"/>
              <w:left w:val="nil"/>
              <w:right w:val="nil"/>
            </w:tcBorders>
            <w:noWrap/>
            <w:vAlign w:val="bottom"/>
            <w:hideMark/>
          </w:tcPr>
          <w:p w14:paraId="4234296A" w14:textId="77777777" w:rsidR="00F86CA7" w:rsidRPr="00D36193" w:rsidRDefault="00F86CA7" w:rsidP="00296B6A">
            <w:pPr>
              <w:spacing w:before="100" w:beforeAutospacing="1" w:after="100" w:afterAutospacing="1"/>
              <w:jc w:val="center"/>
              <w:rPr>
                <w:rFonts w:ascii="Times New Roman" w:eastAsia="Times New Roman" w:hAnsi="Times New Roman" w:cs="Times New Roman"/>
                <w:b/>
                <w:color w:val="000000"/>
                <w:sz w:val="24"/>
                <w:szCs w:val="24"/>
              </w:rPr>
            </w:pPr>
            <w:r w:rsidRPr="00D36193">
              <w:rPr>
                <w:rFonts w:ascii="Times New Roman" w:eastAsia="Times New Roman" w:hAnsi="Times New Roman" w:cs="Times New Roman"/>
                <w:b/>
                <w:color w:val="000000"/>
                <w:sz w:val="24"/>
                <w:szCs w:val="24"/>
              </w:rPr>
              <w:t>Mean</w:t>
            </w:r>
          </w:p>
        </w:tc>
        <w:tc>
          <w:tcPr>
            <w:tcW w:w="736" w:type="pct"/>
            <w:tcBorders>
              <w:top w:val="single" w:sz="4" w:space="0" w:color="auto"/>
              <w:left w:val="nil"/>
              <w:right w:val="nil"/>
            </w:tcBorders>
            <w:vAlign w:val="bottom"/>
          </w:tcPr>
          <w:p w14:paraId="6625A40B"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 a</w:t>
            </w:r>
          </w:p>
        </w:tc>
        <w:tc>
          <w:tcPr>
            <w:tcW w:w="1102" w:type="pct"/>
            <w:tcBorders>
              <w:top w:val="single" w:sz="4" w:space="0" w:color="auto"/>
              <w:left w:val="nil"/>
              <w:right w:val="nil"/>
            </w:tcBorders>
            <w:noWrap/>
            <w:vAlign w:val="bottom"/>
            <w:hideMark/>
          </w:tcPr>
          <w:p w14:paraId="4D132059"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 b</w:t>
            </w:r>
          </w:p>
        </w:tc>
        <w:tc>
          <w:tcPr>
            <w:tcW w:w="972" w:type="pct"/>
            <w:tcBorders>
              <w:top w:val="single" w:sz="4" w:space="0" w:color="auto"/>
              <w:left w:val="nil"/>
              <w:right w:val="nil"/>
            </w:tcBorders>
            <w:noWrap/>
            <w:vAlign w:val="bottom"/>
            <w:hideMark/>
          </w:tcPr>
          <w:p w14:paraId="71CCD4D0" w14:textId="77777777" w:rsidR="00F86CA7" w:rsidRPr="008231ED" w:rsidRDefault="00F86CA7" w:rsidP="00296B6A">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54.7 a</w:t>
            </w:r>
            <w:r w:rsidRPr="008231ED">
              <w:rPr>
                <w:rFonts w:ascii="Times New Roman" w:eastAsia="Times New Roman" w:hAnsi="Times New Roman" w:cs="Times New Roman"/>
                <w:b/>
                <w:bCs/>
                <w:color w:val="000000"/>
                <w:sz w:val="24"/>
                <w:szCs w:val="24"/>
              </w:rPr>
              <w:t>b</w:t>
            </w:r>
          </w:p>
        </w:tc>
        <w:tc>
          <w:tcPr>
            <w:tcW w:w="965" w:type="pct"/>
            <w:tcBorders>
              <w:top w:val="single" w:sz="4" w:space="0" w:color="auto"/>
              <w:left w:val="nil"/>
              <w:right w:val="nil"/>
            </w:tcBorders>
            <w:noWrap/>
            <w:vAlign w:val="bottom"/>
            <w:hideMark/>
          </w:tcPr>
          <w:p w14:paraId="5A0D31A3" w14:textId="77777777" w:rsidR="00F86CA7" w:rsidRPr="008231ED" w:rsidRDefault="00F86CA7" w:rsidP="00296B6A">
            <w:pPr>
              <w:spacing w:before="100" w:beforeAutospacing="1" w:after="100" w:afterAutospacing="1"/>
              <w:jc w:val="center"/>
              <w:rPr>
                <w:rFonts w:ascii="Times New Roman" w:eastAsia="Times New Roman" w:hAnsi="Times New Roman" w:cs="Times New Roman"/>
                <w:color w:val="000000"/>
                <w:sz w:val="24"/>
                <w:szCs w:val="24"/>
              </w:rPr>
            </w:pPr>
          </w:p>
        </w:tc>
      </w:tr>
    </w:tbl>
    <w:p w14:paraId="028F1909" w14:textId="77777777" w:rsidR="00F86CA7" w:rsidRPr="00CA0695" w:rsidRDefault="00F86CA7" w:rsidP="00F86CA7">
      <w:pPr>
        <w:spacing w:line="276" w:lineRule="auto"/>
        <w:ind w:left="142"/>
        <w:jc w:val="both"/>
        <w:rPr>
          <w:rFonts w:ascii="Times New Roman" w:hAnsi="Times New Roman" w:cs="Times New Roman"/>
        </w:rPr>
      </w:pPr>
      <w:r w:rsidRPr="00CA0695">
        <w:rPr>
          <w:rFonts w:ascii="Times New Roman" w:hAnsi="Times New Roman" w:cs="Times New Roman"/>
        </w:rPr>
        <w:t>Mean values in a single column or row followed by different letters are significantly different at</w:t>
      </w:r>
      <w:r>
        <w:rPr>
          <w:rFonts w:ascii="Times New Roman" w:hAnsi="Times New Roman" w:cs="Times New Roman"/>
        </w:rPr>
        <w:t xml:space="preserve">         </w:t>
      </w:r>
      <w:r w:rsidRPr="00CA0695">
        <w:rPr>
          <w:rFonts w:ascii="Times New Roman" w:hAnsi="Times New Roman" w:cs="Times New Roman"/>
        </w:rPr>
        <w:t xml:space="preserve"> 0.05 LSD.</w:t>
      </w:r>
    </w:p>
    <w:p w14:paraId="46C01F7F" w14:textId="77777777" w:rsidR="00F86CA7" w:rsidRPr="00CA0695" w:rsidRDefault="00F86CA7" w:rsidP="00F86CA7">
      <w:pPr>
        <w:spacing w:line="276" w:lineRule="auto"/>
        <w:ind w:left="142"/>
        <w:jc w:val="both"/>
        <w:rPr>
          <w:rFonts w:ascii="Times New Roman" w:hAnsi="Times New Roman" w:cs="Times New Roman"/>
        </w:rPr>
      </w:pPr>
      <w:r w:rsidRPr="00CA0695">
        <w:rPr>
          <w:rFonts w:ascii="Times New Roman" w:hAnsi="Times New Roman" w:cs="Times New Roman"/>
        </w:rPr>
        <w:t xml:space="preserve">LSD value at 5% for </w:t>
      </w:r>
      <w:proofErr w:type="spellStart"/>
      <w:r>
        <w:rPr>
          <w:rFonts w:ascii="Times New Roman" w:hAnsi="Times New Roman" w:cs="Times New Roman"/>
        </w:rPr>
        <w:t>Humic</w:t>
      </w:r>
      <w:proofErr w:type="spellEnd"/>
      <w:r>
        <w:rPr>
          <w:rFonts w:ascii="Times New Roman" w:hAnsi="Times New Roman" w:cs="Times New Roman"/>
        </w:rPr>
        <w:t xml:space="preserve"> </w:t>
      </w:r>
      <w:r w:rsidRPr="00CA0695">
        <w:rPr>
          <w:rFonts w:ascii="Times New Roman" w:hAnsi="Times New Roman" w:cs="Times New Roman"/>
        </w:rPr>
        <w:t>Acid (HA)   = 0.87</w:t>
      </w:r>
    </w:p>
    <w:p w14:paraId="538531F1" w14:textId="77777777" w:rsidR="00F86CA7" w:rsidRPr="00CA0695" w:rsidRDefault="00F86CA7" w:rsidP="00F86CA7">
      <w:pPr>
        <w:spacing w:line="276" w:lineRule="auto"/>
        <w:ind w:left="142"/>
        <w:jc w:val="both"/>
        <w:rPr>
          <w:rFonts w:ascii="Times New Roman" w:hAnsi="Times New Roman" w:cs="Times New Roman"/>
        </w:rPr>
      </w:pPr>
      <w:r w:rsidRPr="00CA0695">
        <w:rPr>
          <w:rFonts w:ascii="Times New Roman" w:hAnsi="Times New Roman" w:cs="Times New Roman"/>
        </w:rPr>
        <w:t>LSD value at 5% for Percent shade (PS) = 0.65</w:t>
      </w:r>
    </w:p>
    <w:p w14:paraId="72B0458B" w14:textId="3120DA98" w:rsidR="00F86CA7" w:rsidRPr="00CA0695" w:rsidRDefault="00F86CA7" w:rsidP="001761CD">
      <w:pPr>
        <w:spacing w:line="276" w:lineRule="auto"/>
        <w:ind w:left="142"/>
        <w:jc w:val="both"/>
        <w:rPr>
          <w:rFonts w:ascii="Times New Roman" w:hAnsi="Times New Roman" w:cs="Times New Roman"/>
        </w:rPr>
      </w:pPr>
      <w:r w:rsidRPr="00CA0695">
        <w:rPr>
          <w:rFonts w:ascii="Times New Roman" w:hAnsi="Times New Roman" w:cs="Times New Roman"/>
        </w:rPr>
        <w:t>LSD value at 5 % for PS×HA                   = NS</w:t>
      </w:r>
    </w:p>
    <w:p w14:paraId="6F68DBA8" w14:textId="77777777" w:rsidR="00F86CA7" w:rsidRDefault="00F86CA7" w:rsidP="00F86CA7">
      <w:pPr>
        <w:spacing w:before="100" w:beforeAutospacing="1" w:after="100" w:afterAutospacing="1"/>
        <w:ind w:left="1440" w:hanging="144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Table 4.8a</w:t>
      </w:r>
      <w:r>
        <w:rPr>
          <w:rFonts w:ascii="Times New Roman" w:hAnsi="Times New Roman" w:cs="Times New Roman"/>
          <w:b/>
          <w:bCs/>
          <w:color w:val="000000"/>
          <w:sz w:val="24"/>
          <w:szCs w:val="24"/>
        </w:rPr>
        <w:tab/>
        <w:t>Analysis of v</w:t>
      </w:r>
      <w:r w:rsidRPr="00D36193">
        <w:rPr>
          <w:rFonts w:ascii="Times New Roman" w:hAnsi="Times New Roman" w:cs="Times New Roman"/>
          <w:b/>
          <w:bCs/>
          <w:color w:val="000000"/>
          <w:sz w:val="24"/>
          <w:szCs w:val="24"/>
        </w:rPr>
        <w:t xml:space="preserve">ariance for spike length </w:t>
      </w:r>
      <w:r w:rsidRPr="00D36193">
        <w:rPr>
          <w:rFonts w:ascii="Times New Roman" w:hAnsi="Times New Roman" w:cs="Times New Roman"/>
          <w:b/>
          <w:sz w:val="24"/>
          <w:szCs w:val="24"/>
        </w:rPr>
        <w:t xml:space="preserve">of </w:t>
      </w:r>
      <w:r>
        <w:rPr>
          <w:rFonts w:ascii="Times New Roman" w:hAnsi="Times New Roman" w:cs="Times New Roman"/>
          <w:b/>
          <w:bCs/>
          <w:color w:val="000000"/>
          <w:sz w:val="24"/>
          <w:szCs w:val="24"/>
        </w:rPr>
        <w:t>g</w:t>
      </w:r>
      <w:r w:rsidRPr="00D36193">
        <w:rPr>
          <w:rFonts w:ascii="Times New Roman" w:hAnsi="Times New Roman" w:cs="Times New Roman"/>
          <w:b/>
          <w:bCs/>
          <w:color w:val="000000"/>
          <w:sz w:val="24"/>
          <w:szCs w:val="24"/>
        </w:rPr>
        <w:t xml:space="preserve">ladiolus as affected by percent </w:t>
      </w:r>
      <w:r>
        <w:rPr>
          <w:rFonts w:ascii="Times New Roman" w:hAnsi="Times New Roman" w:cs="Times New Roman"/>
          <w:b/>
          <w:bCs/>
          <w:color w:val="000000"/>
          <w:sz w:val="24"/>
          <w:szCs w:val="24"/>
        </w:rPr>
        <w:t xml:space="preserve">     shade</w:t>
      </w:r>
      <w:r w:rsidRPr="00D36193">
        <w:rPr>
          <w:rFonts w:ascii="Times New Roman" w:hAnsi="Times New Roman" w:cs="Times New Roman"/>
          <w:b/>
          <w:bCs/>
          <w:color w:val="000000"/>
          <w:sz w:val="24"/>
          <w:szCs w:val="24"/>
        </w:rPr>
        <w:t xml:space="preserve"> and </w:t>
      </w:r>
      <w:proofErr w:type="spellStart"/>
      <w:r>
        <w:rPr>
          <w:rFonts w:ascii="Times New Roman" w:hAnsi="Times New Roman" w:cs="Times New Roman"/>
          <w:b/>
          <w:bCs/>
          <w:color w:val="000000"/>
          <w:sz w:val="24"/>
          <w:szCs w:val="24"/>
        </w:rPr>
        <w:t>Humic</w:t>
      </w:r>
      <w:proofErr w:type="spellEnd"/>
      <w:r>
        <w:rPr>
          <w:rFonts w:ascii="Times New Roman" w:hAnsi="Times New Roman" w:cs="Times New Roman"/>
          <w:b/>
          <w:bCs/>
          <w:color w:val="000000"/>
          <w:sz w:val="24"/>
          <w:szCs w:val="24"/>
        </w:rPr>
        <w:t xml:space="preserve"> </w:t>
      </w:r>
      <w:r w:rsidRPr="00D36193">
        <w:rPr>
          <w:rFonts w:ascii="Times New Roman" w:hAnsi="Times New Roman" w:cs="Times New Roman"/>
          <w:b/>
          <w:bCs/>
          <w:color w:val="000000"/>
          <w:sz w:val="24"/>
          <w:szCs w:val="24"/>
        </w:rPr>
        <w:t>acid</w:t>
      </w:r>
    </w:p>
    <w:tbl>
      <w:tblPr>
        <w:tblW w:w="9285" w:type="dxa"/>
        <w:tblInd w:w="93" w:type="dxa"/>
        <w:tblBorders>
          <w:top w:val="single" w:sz="4" w:space="0" w:color="auto"/>
          <w:bottom w:val="single" w:sz="4" w:space="0" w:color="auto"/>
        </w:tblBorders>
        <w:tblLook w:val="04A0" w:firstRow="1" w:lastRow="0" w:firstColumn="1" w:lastColumn="0" w:noHBand="0" w:noVBand="1"/>
      </w:tblPr>
      <w:tblGrid>
        <w:gridCol w:w="1509"/>
        <w:gridCol w:w="1509"/>
        <w:gridCol w:w="1654"/>
        <w:gridCol w:w="2179"/>
        <w:gridCol w:w="1654"/>
        <w:gridCol w:w="780"/>
      </w:tblGrid>
      <w:tr w:rsidR="00F86CA7" w:rsidRPr="00812C4F" w14:paraId="5A33C174" w14:textId="77777777" w:rsidTr="00296B6A">
        <w:trPr>
          <w:trHeight w:val="70"/>
        </w:trPr>
        <w:tc>
          <w:tcPr>
            <w:tcW w:w="1509" w:type="dxa"/>
            <w:tcBorders>
              <w:top w:val="single" w:sz="4" w:space="0" w:color="auto"/>
              <w:bottom w:val="single" w:sz="4" w:space="0" w:color="auto"/>
            </w:tcBorders>
            <w:shd w:val="clear" w:color="auto" w:fill="auto"/>
            <w:noWrap/>
            <w:vAlign w:val="bottom"/>
            <w:hideMark/>
          </w:tcPr>
          <w:p w14:paraId="24BFA71B" w14:textId="77777777" w:rsidR="00F86CA7" w:rsidRPr="00812C4F" w:rsidRDefault="00F86CA7" w:rsidP="00296B6A">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SOV</w:t>
            </w:r>
          </w:p>
        </w:tc>
        <w:tc>
          <w:tcPr>
            <w:tcW w:w="1509" w:type="dxa"/>
            <w:tcBorders>
              <w:top w:val="single" w:sz="4" w:space="0" w:color="auto"/>
              <w:bottom w:val="single" w:sz="4" w:space="0" w:color="auto"/>
            </w:tcBorders>
            <w:shd w:val="clear" w:color="auto" w:fill="auto"/>
            <w:noWrap/>
            <w:vAlign w:val="bottom"/>
            <w:hideMark/>
          </w:tcPr>
          <w:p w14:paraId="677A8003" w14:textId="77777777" w:rsidR="00F86CA7" w:rsidRPr="00812C4F" w:rsidRDefault="00F86CA7" w:rsidP="00296B6A">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D.F</w:t>
            </w:r>
          </w:p>
        </w:tc>
        <w:tc>
          <w:tcPr>
            <w:tcW w:w="1654" w:type="dxa"/>
            <w:tcBorders>
              <w:top w:val="single" w:sz="4" w:space="0" w:color="auto"/>
              <w:bottom w:val="single" w:sz="4" w:space="0" w:color="auto"/>
            </w:tcBorders>
            <w:shd w:val="clear" w:color="auto" w:fill="auto"/>
            <w:noWrap/>
            <w:vAlign w:val="bottom"/>
            <w:hideMark/>
          </w:tcPr>
          <w:p w14:paraId="618DDEAF" w14:textId="77777777" w:rsidR="00F86CA7" w:rsidRPr="00812C4F" w:rsidRDefault="00F86CA7" w:rsidP="00296B6A">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SS</w:t>
            </w:r>
          </w:p>
        </w:tc>
        <w:tc>
          <w:tcPr>
            <w:tcW w:w="2179" w:type="dxa"/>
            <w:tcBorders>
              <w:top w:val="single" w:sz="4" w:space="0" w:color="auto"/>
              <w:bottom w:val="single" w:sz="4" w:space="0" w:color="auto"/>
            </w:tcBorders>
            <w:shd w:val="clear" w:color="auto" w:fill="auto"/>
            <w:noWrap/>
            <w:vAlign w:val="bottom"/>
            <w:hideMark/>
          </w:tcPr>
          <w:p w14:paraId="1AA4D97C" w14:textId="77777777" w:rsidR="00F86CA7" w:rsidRPr="00812C4F" w:rsidRDefault="00F86CA7" w:rsidP="00296B6A">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M.S</w:t>
            </w:r>
          </w:p>
        </w:tc>
        <w:tc>
          <w:tcPr>
            <w:tcW w:w="1654" w:type="dxa"/>
            <w:tcBorders>
              <w:top w:val="single" w:sz="4" w:space="0" w:color="auto"/>
              <w:bottom w:val="single" w:sz="4" w:space="0" w:color="auto"/>
            </w:tcBorders>
            <w:shd w:val="clear" w:color="auto" w:fill="auto"/>
            <w:noWrap/>
            <w:vAlign w:val="bottom"/>
            <w:hideMark/>
          </w:tcPr>
          <w:p w14:paraId="413831D4" w14:textId="77777777" w:rsidR="00F86CA7" w:rsidRPr="00812C4F" w:rsidRDefault="00F86CA7" w:rsidP="00296B6A">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F-value</w:t>
            </w:r>
          </w:p>
        </w:tc>
        <w:tc>
          <w:tcPr>
            <w:tcW w:w="780" w:type="dxa"/>
            <w:tcBorders>
              <w:top w:val="single" w:sz="4" w:space="0" w:color="auto"/>
              <w:bottom w:val="single" w:sz="4" w:space="0" w:color="auto"/>
            </w:tcBorders>
            <w:shd w:val="clear" w:color="auto" w:fill="auto"/>
            <w:noWrap/>
            <w:vAlign w:val="bottom"/>
            <w:hideMark/>
          </w:tcPr>
          <w:p w14:paraId="23DC6C4E" w14:textId="77777777" w:rsidR="00F86CA7" w:rsidRPr="00812C4F" w:rsidRDefault="00F86CA7" w:rsidP="00296B6A">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P</w:t>
            </w:r>
          </w:p>
        </w:tc>
      </w:tr>
      <w:tr w:rsidR="00F86CA7" w:rsidRPr="00812C4F" w14:paraId="10481426" w14:textId="77777777" w:rsidTr="00296B6A">
        <w:trPr>
          <w:trHeight w:val="70"/>
        </w:trPr>
        <w:tc>
          <w:tcPr>
            <w:tcW w:w="1509" w:type="dxa"/>
            <w:tcBorders>
              <w:top w:val="single" w:sz="4" w:space="0" w:color="auto"/>
            </w:tcBorders>
            <w:shd w:val="clear" w:color="auto" w:fill="auto"/>
            <w:noWrap/>
            <w:vAlign w:val="bottom"/>
            <w:hideMark/>
          </w:tcPr>
          <w:p w14:paraId="0E91662C" w14:textId="77777777" w:rsidR="00F86CA7" w:rsidRPr="00812C4F" w:rsidRDefault="00F86CA7" w:rsidP="001761CD">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Rep</w:t>
            </w:r>
          </w:p>
        </w:tc>
        <w:tc>
          <w:tcPr>
            <w:tcW w:w="1509" w:type="dxa"/>
            <w:tcBorders>
              <w:top w:val="single" w:sz="4" w:space="0" w:color="auto"/>
            </w:tcBorders>
            <w:shd w:val="clear" w:color="auto" w:fill="auto"/>
            <w:noWrap/>
            <w:vAlign w:val="bottom"/>
            <w:hideMark/>
          </w:tcPr>
          <w:p w14:paraId="7B095017"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2</w:t>
            </w:r>
          </w:p>
        </w:tc>
        <w:tc>
          <w:tcPr>
            <w:tcW w:w="1654" w:type="dxa"/>
            <w:tcBorders>
              <w:top w:val="single" w:sz="4" w:space="0" w:color="auto"/>
            </w:tcBorders>
            <w:shd w:val="clear" w:color="auto" w:fill="auto"/>
            <w:noWrap/>
            <w:vAlign w:val="bottom"/>
            <w:hideMark/>
          </w:tcPr>
          <w:p w14:paraId="2F5285B5"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1634.45</w:t>
            </w:r>
          </w:p>
        </w:tc>
        <w:tc>
          <w:tcPr>
            <w:tcW w:w="2179" w:type="dxa"/>
            <w:tcBorders>
              <w:top w:val="single" w:sz="4" w:space="0" w:color="auto"/>
            </w:tcBorders>
            <w:shd w:val="clear" w:color="auto" w:fill="auto"/>
            <w:noWrap/>
            <w:vAlign w:val="bottom"/>
            <w:hideMark/>
          </w:tcPr>
          <w:p w14:paraId="0BE03445"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817.22</w:t>
            </w:r>
          </w:p>
        </w:tc>
        <w:tc>
          <w:tcPr>
            <w:tcW w:w="1654" w:type="dxa"/>
            <w:tcBorders>
              <w:top w:val="single" w:sz="4" w:space="0" w:color="auto"/>
            </w:tcBorders>
            <w:shd w:val="clear" w:color="auto" w:fill="auto"/>
            <w:noWrap/>
            <w:vAlign w:val="bottom"/>
            <w:hideMark/>
          </w:tcPr>
          <w:p w14:paraId="3341E16E"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112.64</w:t>
            </w:r>
          </w:p>
        </w:tc>
        <w:tc>
          <w:tcPr>
            <w:tcW w:w="780" w:type="dxa"/>
            <w:tcBorders>
              <w:top w:val="single" w:sz="4" w:space="0" w:color="auto"/>
            </w:tcBorders>
            <w:shd w:val="clear" w:color="auto" w:fill="auto"/>
            <w:noWrap/>
            <w:vAlign w:val="bottom"/>
            <w:hideMark/>
          </w:tcPr>
          <w:p w14:paraId="017212CE"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0.00</w:t>
            </w:r>
          </w:p>
        </w:tc>
      </w:tr>
      <w:tr w:rsidR="00F86CA7" w:rsidRPr="00812C4F" w14:paraId="58EB41CE" w14:textId="77777777" w:rsidTr="00296B6A">
        <w:trPr>
          <w:trHeight w:val="80"/>
        </w:trPr>
        <w:tc>
          <w:tcPr>
            <w:tcW w:w="1509" w:type="dxa"/>
            <w:shd w:val="clear" w:color="auto" w:fill="auto"/>
            <w:noWrap/>
            <w:vAlign w:val="bottom"/>
            <w:hideMark/>
          </w:tcPr>
          <w:p w14:paraId="3839A8D5" w14:textId="77777777" w:rsidR="00F86CA7" w:rsidRPr="00812C4F" w:rsidRDefault="00F86CA7" w:rsidP="001761CD">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HA</w:t>
            </w:r>
          </w:p>
        </w:tc>
        <w:tc>
          <w:tcPr>
            <w:tcW w:w="1509" w:type="dxa"/>
            <w:shd w:val="clear" w:color="auto" w:fill="auto"/>
            <w:noWrap/>
            <w:vAlign w:val="bottom"/>
            <w:hideMark/>
          </w:tcPr>
          <w:p w14:paraId="170ECD1C"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3</w:t>
            </w:r>
          </w:p>
        </w:tc>
        <w:tc>
          <w:tcPr>
            <w:tcW w:w="1654" w:type="dxa"/>
            <w:shd w:val="clear" w:color="auto" w:fill="auto"/>
            <w:noWrap/>
            <w:vAlign w:val="bottom"/>
            <w:hideMark/>
          </w:tcPr>
          <w:p w14:paraId="2DDF5F2C"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99.78</w:t>
            </w:r>
          </w:p>
        </w:tc>
        <w:tc>
          <w:tcPr>
            <w:tcW w:w="2179" w:type="dxa"/>
            <w:shd w:val="clear" w:color="auto" w:fill="auto"/>
            <w:noWrap/>
            <w:vAlign w:val="bottom"/>
            <w:hideMark/>
          </w:tcPr>
          <w:p w14:paraId="6D52F712"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33.25</w:t>
            </w:r>
          </w:p>
        </w:tc>
        <w:tc>
          <w:tcPr>
            <w:tcW w:w="1654" w:type="dxa"/>
            <w:shd w:val="clear" w:color="auto" w:fill="auto"/>
            <w:noWrap/>
            <w:vAlign w:val="bottom"/>
            <w:hideMark/>
          </w:tcPr>
          <w:p w14:paraId="22DD5072"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4.58</w:t>
            </w:r>
          </w:p>
        </w:tc>
        <w:tc>
          <w:tcPr>
            <w:tcW w:w="780" w:type="dxa"/>
            <w:shd w:val="clear" w:color="auto" w:fill="auto"/>
            <w:noWrap/>
            <w:vAlign w:val="bottom"/>
            <w:hideMark/>
          </w:tcPr>
          <w:p w14:paraId="1F63F644"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0.01</w:t>
            </w:r>
          </w:p>
        </w:tc>
      </w:tr>
      <w:tr w:rsidR="00F86CA7" w:rsidRPr="00812C4F" w14:paraId="431C14EF" w14:textId="77777777" w:rsidTr="00296B6A">
        <w:trPr>
          <w:trHeight w:val="80"/>
        </w:trPr>
        <w:tc>
          <w:tcPr>
            <w:tcW w:w="1509" w:type="dxa"/>
            <w:shd w:val="clear" w:color="auto" w:fill="auto"/>
            <w:noWrap/>
            <w:vAlign w:val="bottom"/>
            <w:hideMark/>
          </w:tcPr>
          <w:p w14:paraId="54485107" w14:textId="77777777" w:rsidR="00F86CA7" w:rsidRPr="00812C4F" w:rsidRDefault="00F86CA7" w:rsidP="001761CD">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PS</w:t>
            </w:r>
          </w:p>
        </w:tc>
        <w:tc>
          <w:tcPr>
            <w:tcW w:w="1509" w:type="dxa"/>
            <w:shd w:val="clear" w:color="auto" w:fill="auto"/>
            <w:noWrap/>
            <w:vAlign w:val="bottom"/>
            <w:hideMark/>
          </w:tcPr>
          <w:p w14:paraId="75596789"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2</w:t>
            </w:r>
          </w:p>
        </w:tc>
        <w:tc>
          <w:tcPr>
            <w:tcW w:w="1654" w:type="dxa"/>
            <w:shd w:val="clear" w:color="auto" w:fill="auto"/>
            <w:noWrap/>
            <w:vAlign w:val="bottom"/>
            <w:hideMark/>
          </w:tcPr>
          <w:p w14:paraId="01E5E57D"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88.16</w:t>
            </w:r>
          </w:p>
        </w:tc>
        <w:tc>
          <w:tcPr>
            <w:tcW w:w="2179" w:type="dxa"/>
            <w:shd w:val="clear" w:color="auto" w:fill="auto"/>
            <w:noWrap/>
            <w:vAlign w:val="bottom"/>
            <w:hideMark/>
          </w:tcPr>
          <w:p w14:paraId="6BA1A37B"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44.08</w:t>
            </w:r>
          </w:p>
        </w:tc>
        <w:tc>
          <w:tcPr>
            <w:tcW w:w="1654" w:type="dxa"/>
            <w:shd w:val="clear" w:color="auto" w:fill="auto"/>
            <w:noWrap/>
            <w:vAlign w:val="bottom"/>
            <w:hideMark/>
          </w:tcPr>
          <w:p w14:paraId="330992EF"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6.07</w:t>
            </w:r>
          </w:p>
        </w:tc>
        <w:tc>
          <w:tcPr>
            <w:tcW w:w="780" w:type="dxa"/>
            <w:shd w:val="clear" w:color="auto" w:fill="auto"/>
            <w:noWrap/>
            <w:vAlign w:val="bottom"/>
            <w:hideMark/>
          </w:tcPr>
          <w:p w14:paraId="11569EF0"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0.00</w:t>
            </w:r>
          </w:p>
        </w:tc>
      </w:tr>
      <w:tr w:rsidR="00F86CA7" w:rsidRPr="00812C4F" w14:paraId="4D519E41" w14:textId="77777777" w:rsidTr="00296B6A">
        <w:trPr>
          <w:trHeight w:val="80"/>
        </w:trPr>
        <w:tc>
          <w:tcPr>
            <w:tcW w:w="1509" w:type="dxa"/>
            <w:shd w:val="clear" w:color="auto" w:fill="auto"/>
            <w:noWrap/>
            <w:vAlign w:val="bottom"/>
            <w:hideMark/>
          </w:tcPr>
          <w:p w14:paraId="275BF40F" w14:textId="77777777" w:rsidR="00F86CA7" w:rsidRPr="00812C4F" w:rsidRDefault="00F86CA7" w:rsidP="001761CD">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HA×PS</w:t>
            </w:r>
          </w:p>
        </w:tc>
        <w:tc>
          <w:tcPr>
            <w:tcW w:w="1509" w:type="dxa"/>
            <w:shd w:val="clear" w:color="auto" w:fill="auto"/>
            <w:noWrap/>
            <w:vAlign w:val="bottom"/>
            <w:hideMark/>
          </w:tcPr>
          <w:p w14:paraId="0DAEB81F"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6</w:t>
            </w:r>
          </w:p>
        </w:tc>
        <w:tc>
          <w:tcPr>
            <w:tcW w:w="1654" w:type="dxa"/>
            <w:shd w:val="clear" w:color="auto" w:fill="auto"/>
            <w:noWrap/>
            <w:vAlign w:val="bottom"/>
            <w:hideMark/>
          </w:tcPr>
          <w:p w14:paraId="02DA3A7B"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19.75</w:t>
            </w:r>
          </w:p>
        </w:tc>
        <w:tc>
          <w:tcPr>
            <w:tcW w:w="2179" w:type="dxa"/>
            <w:shd w:val="clear" w:color="auto" w:fill="auto"/>
            <w:noWrap/>
            <w:vAlign w:val="bottom"/>
            <w:hideMark/>
          </w:tcPr>
          <w:p w14:paraId="09024386"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3.29</w:t>
            </w:r>
          </w:p>
        </w:tc>
        <w:tc>
          <w:tcPr>
            <w:tcW w:w="1654" w:type="dxa"/>
            <w:shd w:val="clear" w:color="auto" w:fill="auto"/>
            <w:noWrap/>
            <w:vAlign w:val="bottom"/>
            <w:hideMark/>
          </w:tcPr>
          <w:p w14:paraId="36E5200F"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0.45</w:t>
            </w:r>
          </w:p>
        </w:tc>
        <w:tc>
          <w:tcPr>
            <w:tcW w:w="780" w:type="dxa"/>
            <w:shd w:val="clear" w:color="auto" w:fill="auto"/>
            <w:noWrap/>
            <w:vAlign w:val="bottom"/>
            <w:hideMark/>
          </w:tcPr>
          <w:p w14:paraId="0F0BA8A6"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0.83</w:t>
            </w:r>
          </w:p>
        </w:tc>
      </w:tr>
      <w:tr w:rsidR="00F86CA7" w:rsidRPr="00812C4F" w14:paraId="79B9F745" w14:textId="77777777" w:rsidTr="00296B6A">
        <w:trPr>
          <w:trHeight w:val="80"/>
        </w:trPr>
        <w:tc>
          <w:tcPr>
            <w:tcW w:w="1509" w:type="dxa"/>
            <w:tcBorders>
              <w:bottom w:val="single" w:sz="4" w:space="0" w:color="auto"/>
            </w:tcBorders>
            <w:shd w:val="clear" w:color="auto" w:fill="auto"/>
            <w:noWrap/>
            <w:vAlign w:val="bottom"/>
            <w:hideMark/>
          </w:tcPr>
          <w:p w14:paraId="4F30F50F" w14:textId="77777777" w:rsidR="00F86CA7" w:rsidRPr="00812C4F" w:rsidRDefault="00F86CA7" w:rsidP="001761CD">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Error</w:t>
            </w:r>
          </w:p>
        </w:tc>
        <w:tc>
          <w:tcPr>
            <w:tcW w:w="1509" w:type="dxa"/>
            <w:tcBorders>
              <w:bottom w:val="single" w:sz="4" w:space="0" w:color="auto"/>
            </w:tcBorders>
            <w:shd w:val="clear" w:color="auto" w:fill="auto"/>
            <w:noWrap/>
            <w:vAlign w:val="bottom"/>
            <w:hideMark/>
          </w:tcPr>
          <w:p w14:paraId="24362B4D"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22</w:t>
            </w:r>
          </w:p>
        </w:tc>
        <w:tc>
          <w:tcPr>
            <w:tcW w:w="1654" w:type="dxa"/>
            <w:tcBorders>
              <w:bottom w:val="single" w:sz="4" w:space="0" w:color="auto"/>
            </w:tcBorders>
            <w:shd w:val="clear" w:color="auto" w:fill="auto"/>
            <w:noWrap/>
            <w:vAlign w:val="bottom"/>
            <w:hideMark/>
          </w:tcPr>
          <w:p w14:paraId="4D27DD32"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159.60</w:t>
            </w:r>
          </w:p>
        </w:tc>
        <w:tc>
          <w:tcPr>
            <w:tcW w:w="2179" w:type="dxa"/>
            <w:tcBorders>
              <w:bottom w:val="single" w:sz="4" w:space="0" w:color="auto"/>
            </w:tcBorders>
            <w:shd w:val="clear" w:color="auto" w:fill="auto"/>
            <w:noWrap/>
            <w:vAlign w:val="bottom"/>
            <w:hideMark/>
          </w:tcPr>
          <w:p w14:paraId="0D5DB829"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7.25</w:t>
            </w:r>
          </w:p>
        </w:tc>
        <w:tc>
          <w:tcPr>
            <w:tcW w:w="1654" w:type="dxa"/>
            <w:tcBorders>
              <w:bottom w:val="single" w:sz="4" w:space="0" w:color="auto"/>
            </w:tcBorders>
            <w:shd w:val="clear" w:color="auto" w:fill="auto"/>
            <w:noWrap/>
            <w:vAlign w:val="bottom"/>
            <w:hideMark/>
          </w:tcPr>
          <w:p w14:paraId="5F6EAD12"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 </w:t>
            </w:r>
          </w:p>
        </w:tc>
        <w:tc>
          <w:tcPr>
            <w:tcW w:w="780" w:type="dxa"/>
            <w:tcBorders>
              <w:bottom w:val="single" w:sz="4" w:space="0" w:color="auto"/>
            </w:tcBorders>
            <w:shd w:val="clear" w:color="auto" w:fill="auto"/>
            <w:noWrap/>
            <w:vAlign w:val="bottom"/>
            <w:hideMark/>
          </w:tcPr>
          <w:p w14:paraId="33F283E0"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 </w:t>
            </w:r>
          </w:p>
        </w:tc>
      </w:tr>
      <w:tr w:rsidR="00F86CA7" w:rsidRPr="00812C4F" w14:paraId="5F118D83" w14:textId="77777777" w:rsidTr="00296B6A">
        <w:trPr>
          <w:trHeight w:val="70"/>
        </w:trPr>
        <w:tc>
          <w:tcPr>
            <w:tcW w:w="1509" w:type="dxa"/>
            <w:tcBorders>
              <w:top w:val="single" w:sz="4" w:space="0" w:color="auto"/>
              <w:bottom w:val="single" w:sz="4" w:space="0" w:color="auto"/>
            </w:tcBorders>
            <w:shd w:val="clear" w:color="auto" w:fill="auto"/>
            <w:noWrap/>
            <w:vAlign w:val="bottom"/>
            <w:hideMark/>
          </w:tcPr>
          <w:p w14:paraId="6E501C88" w14:textId="77777777" w:rsidR="00F86CA7" w:rsidRPr="00812C4F" w:rsidRDefault="00F86CA7" w:rsidP="001761CD">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Total</w:t>
            </w:r>
          </w:p>
        </w:tc>
        <w:tc>
          <w:tcPr>
            <w:tcW w:w="1509" w:type="dxa"/>
            <w:tcBorders>
              <w:top w:val="single" w:sz="4" w:space="0" w:color="auto"/>
              <w:bottom w:val="single" w:sz="4" w:space="0" w:color="auto"/>
            </w:tcBorders>
            <w:shd w:val="clear" w:color="auto" w:fill="auto"/>
            <w:noWrap/>
            <w:vAlign w:val="bottom"/>
            <w:hideMark/>
          </w:tcPr>
          <w:p w14:paraId="12638106" w14:textId="77777777" w:rsidR="00F86CA7" w:rsidRPr="00812C4F" w:rsidRDefault="00F86CA7" w:rsidP="001761CD">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35</w:t>
            </w:r>
          </w:p>
        </w:tc>
        <w:tc>
          <w:tcPr>
            <w:tcW w:w="1654" w:type="dxa"/>
            <w:tcBorders>
              <w:top w:val="single" w:sz="4" w:space="0" w:color="auto"/>
              <w:bottom w:val="single" w:sz="4" w:space="0" w:color="auto"/>
            </w:tcBorders>
            <w:shd w:val="clear" w:color="auto" w:fill="auto"/>
            <w:noWrap/>
            <w:vAlign w:val="bottom"/>
            <w:hideMark/>
          </w:tcPr>
          <w:p w14:paraId="0E598126" w14:textId="77777777" w:rsidR="00F86CA7" w:rsidRPr="00812C4F" w:rsidRDefault="00F86CA7" w:rsidP="001761CD">
            <w:pPr>
              <w:rPr>
                <w:rFonts w:ascii="Times New Roman" w:eastAsia="Times New Roman" w:hAnsi="Times New Roman" w:cs="Times New Roman"/>
                <w:b/>
                <w:color w:val="000000"/>
                <w:sz w:val="24"/>
                <w:szCs w:val="24"/>
              </w:rPr>
            </w:pPr>
            <w:r w:rsidRPr="00812C4F">
              <w:rPr>
                <w:rFonts w:ascii="Times New Roman" w:eastAsia="Times New Roman" w:hAnsi="Times New Roman" w:cs="Times New Roman"/>
                <w:b/>
                <w:color w:val="000000"/>
                <w:sz w:val="24"/>
                <w:szCs w:val="24"/>
              </w:rPr>
              <w:t>2001.75</w:t>
            </w:r>
          </w:p>
        </w:tc>
        <w:tc>
          <w:tcPr>
            <w:tcW w:w="2179" w:type="dxa"/>
            <w:tcBorders>
              <w:top w:val="single" w:sz="4" w:space="0" w:color="auto"/>
              <w:bottom w:val="single" w:sz="4" w:space="0" w:color="auto"/>
            </w:tcBorders>
            <w:shd w:val="clear" w:color="auto" w:fill="auto"/>
            <w:noWrap/>
            <w:vAlign w:val="bottom"/>
            <w:hideMark/>
          </w:tcPr>
          <w:p w14:paraId="1ABC4A9A"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 </w:t>
            </w:r>
          </w:p>
        </w:tc>
        <w:tc>
          <w:tcPr>
            <w:tcW w:w="1654" w:type="dxa"/>
            <w:tcBorders>
              <w:top w:val="single" w:sz="4" w:space="0" w:color="auto"/>
              <w:bottom w:val="single" w:sz="4" w:space="0" w:color="auto"/>
            </w:tcBorders>
            <w:shd w:val="clear" w:color="auto" w:fill="auto"/>
            <w:noWrap/>
            <w:vAlign w:val="bottom"/>
            <w:hideMark/>
          </w:tcPr>
          <w:p w14:paraId="4486A779"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 </w:t>
            </w:r>
          </w:p>
        </w:tc>
        <w:tc>
          <w:tcPr>
            <w:tcW w:w="780" w:type="dxa"/>
            <w:tcBorders>
              <w:top w:val="single" w:sz="4" w:space="0" w:color="auto"/>
              <w:bottom w:val="single" w:sz="4" w:space="0" w:color="auto"/>
            </w:tcBorders>
            <w:shd w:val="clear" w:color="auto" w:fill="auto"/>
            <w:noWrap/>
            <w:vAlign w:val="bottom"/>
            <w:hideMark/>
          </w:tcPr>
          <w:p w14:paraId="7CD3A944" w14:textId="77777777" w:rsidR="00F86CA7" w:rsidRPr="00812C4F" w:rsidRDefault="00F86CA7" w:rsidP="001761CD">
            <w:pPr>
              <w:rPr>
                <w:rFonts w:ascii="Times New Roman" w:eastAsia="Times New Roman" w:hAnsi="Times New Roman" w:cs="Times New Roman"/>
                <w:color w:val="000000"/>
                <w:sz w:val="24"/>
                <w:szCs w:val="24"/>
              </w:rPr>
            </w:pPr>
            <w:r w:rsidRPr="00812C4F">
              <w:rPr>
                <w:rFonts w:ascii="Times New Roman" w:eastAsia="Times New Roman" w:hAnsi="Times New Roman" w:cs="Times New Roman"/>
                <w:color w:val="000000"/>
                <w:sz w:val="24"/>
                <w:szCs w:val="24"/>
              </w:rPr>
              <w:t> </w:t>
            </w:r>
          </w:p>
        </w:tc>
      </w:tr>
    </w:tbl>
    <w:p w14:paraId="704DAEA2" w14:textId="14759D76" w:rsidR="00F86CA7" w:rsidRPr="001761CD" w:rsidRDefault="00F86CA7" w:rsidP="001761CD">
      <w:pPr>
        <w:spacing w:line="360" w:lineRule="auto"/>
        <w:jc w:val="both"/>
        <w:rPr>
          <w:rFonts w:ascii="Times New Roman" w:eastAsia="Times New Roman" w:hAnsi="Times New Roman" w:cs="Times New Roman"/>
          <w:color w:val="000000"/>
        </w:rPr>
      </w:pPr>
      <w:r w:rsidRPr="00AC6455">
        <w:rPr>
          <w:rFonts w:ascii="Times New Roman" w:hAnsi="Times New Roman" w:cs="Times New Roman"/>
          <w:bCs/>
        </w:rPr>
        <w:t>Coefficient of Variance (%) = 4.77</w:t>
      </w:r>
    </w:p>
    <w:p w14:paraId="6F315D82" w14:textId="77777777" w:rsidR="00F86CA7" w:rsidRPr="00BF45BA" w:rsidRDefault="00F86CA7" w:rsidP="00F86CA7">
      <w:pPr>
        <w:spacing w:after="240"/>
        <w:ind w:left="1440" w:hanging="1440"/>
        <w:jc w:val="both"/>
        <w:rPr>
          <w:rFonts w:ascii="Times New Roman" w:hAnsi="Times New Roman" w:cs="Times New Roman"/>
          <w:b/>
          <w:bCs/>
          <w:sz w:val="24"/>
          <w:szCs w:val="24"/>
        </w:rPr>
      </w:pPr>
      <w:r>
        <w:rPr>
          <w:rFonts w:ascii="Times New Roman" w:hAnsi="Times New Roman" w:cs="Times New Roman"/>
          <w:b/>
          <w:bCs/>
          <w:sz w:val="24"/>
          <w:szCs w:val="24"/>
        </w:rPr>
        <w:t>Table 4.9</w:t>
      </w:r>
      <w:r>
        <w:rPr>
          <w:rFonts w:ascii="Times New Roman" w:hAnsi="Times New Roman" w:cs="Times New Roman"/>
          <w:b/>
          <w:bCs/>
          <w:sz w:val="24"/>
          <w:szCs w:val="24"/>
        </w:rPr>
        <w:tab/>
      </w:r>
      <w:r w:rsidRPr="00BF45BA">
        <w:rPr>
          <w:rFonts w:ascii="Times New Roman" w:hAnsi="Times New Roman" w:cs="Times New Roman"/>
          <w:b/>
          <w:bCs/>
          <w:sz w:val="24"/>
          <w:szCs w:val="24"/>
        </w:rPr>
        <w:t xml:space="preserve">Spike diameter </w:t>
      </w:r>
      <w:r>
        <w:rPr>
          <w:rFonts w:ascii="Times New Roman" w:hAnsi="Times New Roman" w:cs="Times New Roman"/>
          <w:b/>
          <w:bCs/>
          <w:sz w:val="24"/>
          <w:szCs w:val="24"/>
        </w:rPr>
        <w:t xml:space="preserve">(mm) </w:t>
      </w:r>
      <w:r w:rsidRPr="00BF45BA">
        <w:rPr>
          <w:rFonts w:ascii="Times New Roman" w:hAnsi="Times New Roman" w:cs="Times New Roman"/>
          <w:b/>
          <w:bCs/>
          <w:sz w:val="24"/>
          <w:szCs w:val="24"/>
        </w:rPr>
        <w:t xml:space="preserve">of </w:t>
      </w:r>
      <w:r>
        <w:rPr>
          <w:rFonts w:ascii="Times New Roman" w:hAnsi="Times New Roman" w:cs="Times New Roman"/>
          <w:b/>
          <w:bCs/>
          <w:sz w:val="24"/>
          <w:szCs w:val="24"/>
        </w:rPr>
        <w:t>g</w:t>
      </w:r>
      <w:r w:rsidRPr="00BF45BA">
        <w:rPr>
          <w:rFonts w:ascii="Times New Roman" w:hAnsi="Times New Roman" w:cs="Times New Roman"/>
          <w:b/>
          <w:bCs/>
          <w:sz w:val="24"/>
          <w:szCs w:val="24"/>
        </w:rPr>
        <w:t xml:space="preserve">ladiolus as influence by different regimes of </w:t>
      </w:r>
      <w:proofErr w:type="spellStart"/>
      <w:r>
        <w:rPr>
          <w:rFonts w:ascii="Times New Roman" w:hAnsi="Times New Roman" w:cs="Times New Roman"/>
          <w:b/>
          <w:bCs/>
          <w:sz w:val="24"/>
          <w:szCs w:val="24"/>
        </w:rPr>
        <w:t>Humic</w:t>
      </w:r>
      <w:proofErr w:type="spellEnd"/>
      <w:r>
        <w:rPr>
          <w:rFonts w:ascii="Times New Roman" w:hAnsi="Times New Roman" w:cs="Times New Roman"/>
          <w:b/>
          <w:bCs/>
          <w:sz w:val="24"/>
          <w:szCs w:val="24"/>
        </w:rPr>
        <w:t xml:space="preserve"> </w:t>
      </w:r>
      <w:r w:rsidRPr="00BF45BA">
        <w:rPr>
          <w:rFonts w:ascii="Times New Roman" w:hAnsi="Times New Roman" w:cs="Times New Roman"/>
          <w:b/>
          <w:bCs/>
          <w:sz w:val="24"/>
          <w:szCs w:val="24"/>
        </w:rPr>
        <w:t xml:space="preserve">acid and percent </w:t>
      </w:r>
      <w:r>
        <w:rPr>
          <w:rFonts w:ascii="Times New Roman" w:hAnsi="Times New Roman" w:cs="Times New Roman"/>
          <w:b/>
          <w:bCs/>
          <w:sz w:val="24"/>
          <w:szCs w:val="24"/>
        </w:rPr>
        <w:t>shade</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000"/>
        <w:gridCol w:w="2151"/>
        <w:gridCol w:w="1916"/>
        <w:gridCol w:w="1697"/>
      </w:tblGrid>
      <w:tr w:rsidR="00F86CA7" w:rsidRPr="00830C04" w14:paraId="515F2424" w14:textId="77777777" w:rsidTr="00296B6A">
        <w:trPr>
          <w:trHeight w:val="98"/>
        </w:trPr>
        <w:tc>
          <w:tcPr>
            <w:tcW w:w="892" w:type="pct"/>
            <w:vMerge w:val="restart"/>
            <w:tcBorders>
              <w:left w:val="nil"/>
              <w:right w:val="single" w:sz="4" w:space="0" w:color="auto"/>
            </w:tcBorders>
            <w:shd w:val="clear" w:color="auto" w:fill="auto"/>
            <w:noWrap/>
            <w:vAlign w:val="bottom"/>
          </w:tcPr>
          <w:p w14:paraId="53DD2A5A" w14:textId="77777777" w:rsidR="00F86CA7" w:rsidRPr="00830C04" w:rsidRDefault="00F86CA7" w:rsidP="001761CD">
            <w:pPr>
              <w:jc w:val="center"/>
              <w:rPr>
                <w:rFonts w:ascii="Times New Roman" w:eastAsia="Times New Roman" w:hAnsi="Times New Roman" w:cs="Times New Roman"/>
                <w:b/>
                <w:bCs/>
                <w:color w:val="000000"/>
                <w:sz w:val="24"/>
                <w:szCs w:val="24"/>
              </w:rPr>
            </w:pPr>
            <w:proofErr w:type="spellStart"/>
            <w:proofErr w:type="gramStart"/>
            <w:r>
              <w:rPr>
                <w:rFonts w:ascii="Times New Roman" w:eastAsia="Times New Roman" w:hAnsi="Times New Roman" w:cs="Times New Roman"/>
                <w:b/>
                <w:bCs/>
                <w:color w:val="000000"/>
                <w:sz w:val="24"/>
                <w:szCs w:val="24"/>
              </w:rPr>
              <w:t>Humic</w:t>
            </w:r>
            <w:proofErr w:type="spellEnd"/>
            <w:r>
              <w:rPr>
                <w:rFonts w:ascii="Times New Roman" w:eastAsia="Times New Roman" w:hAnsi="Times New Roman" w:cs="Times New Roman"/>
                <w:b/>
                <w:bCs/>
                <w:color w:val="000000"/>
                <w:sz w:val="24"/>
                <w:szCs w:val="24"/>
              </w:rPr>
              <w:t xml:space="preserve"> </w:t>
            </w:r>
            <w:r w:rsidRPr="00830C04">
              <w:rPr>
                <w:rFonts w:ascii="Times New Roman" w:eastAsia="Times New Roman" w:hAnsi="Times New Roman" w:cs="Times New Roman"/>
                <w:b/>
                <w:bCs/>
                <w:color w:val="000000"/>
                <w:sz w:val="24"/>
                <w:szCs w:val="24"/>
              </w:rPr>
              <w:t xml:space="preserve"> Acid</w:t>
            </w:r>
            <w:proofErr w:type="gramEnd"/>
          </w:p>
          <w:p w14:paraId="66AEAEB6" w14:textId="77777777" w:rsidR="00F86CA7" w:rsidRPr="00830C04" w:rsidRDefault="00F86CA7" w:rsidP="001761CD">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(ppm)</w:t>
            </w:r>
          </w:p>
        </w:tc>
        <w:tc>
          <w:tcPr>
            <w:tcW w:w="1058" w:type="pct"/>
            <w:tcBorders>
              <w:left w:val="single" w:sz="4" w:space="0" w:color="auto"/>
              <w:bottom w:val="single" w:sz="4" w:space="0" w:color="auto"/>
              <w:right w:val="nil"/>
            </w:tcBorders>
            <w:vAlign w:val="bottom"/>
          </w:tcPr>
          <w:p w14:paraId="56716B29" w14:textId="77777777" w:rsidR="00F86CA7" w:rsidRPr="00830C04" w:rsidRDefault="00F86CA7" w:rsidP="001761CD">
            <w:pPr>
              <w:rPr>
                <w:rFonts w:ascii="Times New Roman" w:eastAsia="Times New Roman" w:hAnsi="Times New Roman" w:cs="Times New Roman"/>
                <w:b/>
                <w:bCs/>
                <w:color w:val="000000"/>
                <w:sz w:val="24"/>
                <w:szCs w:val="24"/>
              </w:rPr>
            </w:pPr>
          </w:p>
        </w:tc>
        <w:tc>
          <w:tcPr>
            <w:tcW w:w="1138" w:type="pct"/>
            <w:tcBorders>
              <w:left w:val="nil"/>
              <w:bottom w:val="single" w:sz="4" w:space="0" w:color="auto"/>
              <w:right w:val="nil"/>
            </w:tcBorders>
            <w:shd w:val="clear" w:color="auto" w:fill="auto"/>
            <w:noWrap/>
            <w:vAlign w:val="bottom"/>
          </w:tcPr>
          <w:p w14:paraId="5828E513" w14:textId="77777777" w:rsidR="00F86CA7" w:rsidRPr="00830C04" w:rsidRDefault="00F86CA7" w:rsidP="001761CD">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 xml:space="preserve">Percent </w:t>
            </w:r>
            <w:r>
              <w:rPr>
                <w:rFonts w:ascii="Times New Roman" w:eastAsia="Times New Roman" w:hAnsi="Times New Roman" w:cs="Times New Roman"/>
                <w:b/>
                <w:bCs/>
                <w:color w:val="000000"/>
                <w:sz w:val="24"/>
                <w:szCs w:val="24"/>
              </w:rPr>
              <w:t>Shade</w:t>
            </w:r>
            <w:r w:rsidRPr="00830C04">
              <w:rPr>
                <w:rFonts w:ascii="Times New Roman" w:eastAsia="Times New Roman" w:hAnsi="Times New Roman" w:cs="Times New Roman"/>
                <w:b/>
                <w:bCs/>
                <w:color w:val="000000"/>
                <w:sz w:val="24"/>
                <w:szCs w:val="24"/>
              </w:rPr>
              <w:t xml:space="preserve"> (%)</w:t>
            </w:r>
          </w:p>
        </w:tc>
        <w:tc>
          <w:tcPr>
            <w:tcW w:w="1014" w:type="pct"/>
            <w:tcBorders>
              <w:left w:val="nil"/>
              <w:bottom w:val="single" w:sz="4" w:space="0" w:color="auto"/>
            </w:tcBorders>
            <w:shd w:val="clear" w:color="auto" w:fill="auto"/>
            <w:noWrap/>
            <w:vAlign w:val="bottom"/>
          </w:tcPr>
          <w:p w14:paraId="33E8FA4C" w14:textId="77777777" w:rsidR="00F86CA7" w:rsidRPr="00830C04" w:rsidRDefault="00F86CA7" w:rsidP="001761CD">
            <w:pPr>
              <w:jc w:val="center"/>
              <w:rPr>
                <w:rFonts w:ascii="Times New Roman" w:eastAsia="Times New Roman" w:hAnsi="Times New Roman" w:cs="Times New Roman"/>
                <w:b/>
                <w:bCs/>
                <w:color w:val="000000"/>
                <w:sz w:val="24"/>
                <w:szCs w:val="24"/>
              </w:rPr>
            </w:pPr>
          </w:p>
        </w:tc>
        <w:tc>
          <w:tcPr>
            <w:tcW w:w="899" w:type="pct"/>
            <w:vMerge w:val="restart"/>
            <w:tcBorders>
              <w:bottom w:val="single" w:sz="4" w:space="0" w:color="auto"/>
              <w:right w:val="nil"/>
            </w:tcBorders>
            <w:shd w:val="clear" w:color="auto" w:fill="auto"/>
            <w:noWrap/>
            <w:vAlign w:val="bottom"/>
          </w:tcPr>
          <w:p w14:paraId="0BD6FAC6"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Mean</w:t>
            </w:r>
          </w:p>
        </w:tc>
      </w:tr>
      <w:tr w:rsidR="00F86CA7" w:rsidRPr="00830C04" w14:paraId="67F28010" w14:textId="77777777" w:rsidTr="00296B6A">
        <w:trPr>
          <w:trHeight w:val="70"/>
        </w:trPr>
        <w:tc>
          <w:tcPr>
            <w:tcW w:w="892" w:type="pct"/>
            <w:vMerge/>
            <w:tcBorders>
              <w:left w:val="nil"/>
              <w:bottom w:val="single" w:sz="4" w:space="0" w:color="auto"/>
              <w:right w:val="single" w:sz="4" w:space="0" w:color="auto"/>
            </w:tcBorders>
            <w:shd w:val="clear" w:color="auto" w:fill="auto"/>
            <w:noWrap/>
            <w:vAlign w:val="bottom"/>
            <w:hideMark/>
          </w:tcPr>
          <w:p w14:paraId="49FA6B58" w14:textId="77777777" w:rsidR="00F86CA7" w:rsidRPr="00830C04" w:rsidRDefault="00F86CA7" w:rsidP="001761CD">
            <w:pPr>
              <w:jc w:val="center"/>
              <w:rPr>
                <w:rFonts w:ascii="Times New Roman" w:eastAsia="Times New Roman" w:hAnsi="Times New Roman" w:cs="Times New Roman"/>
                <w:b/>
                <w:bCs/>
                <w:color w:val="000000"/>
                <w:sz w:val="24"/>
                <w:szCs w:val="24"/>
              </w:rPr>
            </w:pPr>
          </w:p>
        </w:tc>
        <w:tc>
          <w:tcPr>
            <w:tcW w:w="1058" w:type="pct"/>
            <w:tcBorders>
              <w:left w:val="single" w:sz="4" w:space="0" w:color="auto"/>
              <w:bottom w:val="single" w:sz="4" w:space="0" w:color="auto"/>
              <w:right w:val="nil"/>
            </w:tcBorders>
            <w:vAlign w:val="bottom"/>
          </w:tcPr>
          <w:p w14:paraId="26F4E8E2"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Control</w:t>
            </w:r>
          </w:p>
        </w:tc>
        <w:tc>
          <w:tcPr>
            <w:tcW w:w="1138" w:type="pct"/>
            <w:tcBorders>
              <w:left w:val="nil"/>
              <w:bottom w:val="single" w:sz="4" w:space="0" w:color="auto"/>
              <w:right w:val="nil"/>
            </w:tcBorders>
            <w:shd w:val="clear" w:color="auto" w:fill="auto"/>
            <w:noWrap/>
            <w:vAlign w:val="bottom"/>
            <w:hideMark/>
          </w:tcPr>
          <w:p w14:paraId="1C96FEBF" w14:textId="77777777" w:rsidR="00F86CA7" w:rsidRPr="00830C04" w:rsidRDefault="00F86CA7" w:rsidP="001761CD">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50</w:t>
            </w:r>
          </w:p>
        </w:tc>
        <w:tc>
          <w:tcPr>
            <w:tcW w:w="1014" w:type="pct"/>
            <w:tcBorders>
              <w:left w:val="nil"/>
              <w:bottom w:val="single" w:sz="4" w:space="0" w:color="auto"/>
            </w:tcBorders>
            <w:shd w:val="clear" w:color="auto" w:fill="auto"/>
            <w:noWrap/>
            <w:vAlign w:val="bottom"/>
            <w:hideMark/>
          </w:tcPr>
          <w:p w14:paraId="67B7944A"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c>
          <w:tcPr>
            <w:tcW w:w="899" w:type="pct"/>
            <w:vMerge/>
            <w:tcBorders>
              <w:top w:val="single" w:sz="4" w:space="0" w:color="auto"/>
              <w:bottom w:val="single" w:sz="4" w:space="0" w:color="auto"/>
              <w:right w:val="nil"/>
            </w:tcBorders>
            <w:shd w:val="clear" w:color="auto" w:fill="auto"/>
            <w:noWrap/>
            <w:vAlign w:val="bottom"/>
            <w:hideMark/>
          </w:tcPr>
          <w:p w14:paraId="08C0CFD9" w14:textId="77777777" w:rsidR="00F86CA7" w:rsidRPr="00830C04" w:rsidRDefault="00F86CA7" w:rsidP="001761CD">
            <w:pPr>
              <w:jc w:val="center"/>
              <w:rPr>
                <w:rFonts w:ascii="Times New Roman" w:eastAsia="Times New Roman" w:hAnsi="Times New Roman" w:cs="Times New Roman"/>
                <w:b/>
                <w:bCs/>
                <w:color w:val="000000"/>
                <w:sz w:val="24"/>
                <w:szCs w:val="24"/>
              </w:rPr>
            </w:pPr>
          </w:p>
        </w:tc>
      </w:tr>
      <w:tr w:rsidR="00F86CA7" w:rsidRPr="00830C04" w14:paraId="2B2E9DBF" w14:textId="77777777" w:rsidTr="00296B6A">
        <w:trPr>
          <w:trHeight w:val="70"/>
        </w:trPr>
        <w:tc>
          <w:tcPr>
            <w:tcW w:w="892" w:type="pct"/>
            <w:tcBorders>
              <w:left w:val="nil"/>
              <w:bottom w:val="nil"/>
            </w:tcBorders>
            <w:shd w:val="clear" w:color="auto" w:fill="auto"/>
            <w:noWrap/>
            <w:vAlign w:val="bottom"/>
            <w:hideMark/>
          </w:tcPr>
          <w:p w14:paraId="5D27C38C" w14:textId="77777777" w:rsidR="00F86CA7" w:rsidRPr="00830C04" w:rsidRDefault="00F86CA7" w:rsidP="001761CD">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0</w:t>
            </w:r>
          </w:p>
        </w:tc>
        <w:tc>
          <w:tcPr>
            <w:tcW w:w="1058" w:type="pct"/>
            <w:tcBorders>
              <w:bottom w:val="nil"/>
              <w:right w:val="nil"/>
            </w:tcBorders>
            <w:vAlign w:val="bottom"/>
          </w:tcPr>
          <w:p w14:paraId="5985B49D"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p>
        </w:tc>
        <w:tc>
          <w:tcPr>
            <w:tcW w:w="1138" w:type="pct"/>
            <w:tcBorders>
              <w:left w:val="nil"/>
              <w:bottom w:val="nil"/>
              <w:right w:val="nil"/>
            </w:tcBorders>
            <w:shd w:val="clear" w:color="auto" w:fill="auto"/>
            <w:noWrap/>
            <w:vAlign w:val="bottom"/>
            <w:hideMark/>
          </w:tcPr>
          <w:p w14:paraId="796ED44E" w14:textId="77777777" w:rsidR="00F86CA7" w:rsidRPr="00830C04" w:rsidRDefault="00F86CA7" w:rsidP="001761C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w:t>
            </w:r>
          </w:p>
        </w:tc>
        <w:tc>
          <w:tcPr>
            <w:tcW w:w="1014" w:type="pct"/>
            <w:tcBorders>
              <w:left w:val="nil"/>
              <w:bottom w:val="nil"/>
              <w:right w:val="single" w:sz="4" w:space="0" w:color="auto"/>
            </w:tcBorders>
            <w:shd w:val="clear" w:color="auto" w:fill="auto"/>
            <w:noWrap/>
            <w:vAlign w:val="bottom"/>
            <w:hideMark/>
          </w:tcPr>
          <w:p w14:paraId="2BD3BC68"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w:t>
            </w:r>
          </w:p>
        </w:tc>
        <w:tc>
          <w:tcPr>
            <w:tcW w:w="899" w:type="pct"/>
            <w:tcBorders>
              <w:left w:val="single" w:sz="4" w:space="0" w:color="auto"/>
              <w:bottom w:val="nil"/>
              <w:right w:val="nil"/>
            </w:tcBorders>
            <w:shd w:val="clear" w:color="auto" w:fill="auto"/>
            <w:noWrap/>
            <w:vAlign w:val="bottom"/>
            <w:hideMark/>
          </w:tcPr>
          <w:p w14:paraId="74EFB639"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w:t>
            </w:r>
            <w:r w:rsidRPr="00830C04">
              <w:rPr>
                <w:rFonts w:ascii="Times New Roman" w:eastAsia="Times New Roman" w:hAnsi="Times New Roman" w:cs="Times New Roman"/>
                <w:b/>
                <w:bCs/>
                <w:color w:val="000000"/>
                <w:sz w:val="24"/>
                <w:szCs w:val="24"/>
              </w:rPr>
              <w:t>b</w:t>
            </w:r>
          </w:p>
        </w:tc>
      </w:tr>
      <w:tr w:rsidR="00F86CA7" w:rsidRPr="00830C04" w14:paraId="276485CD" w14:textId="77777777" w:rsidTr="00296B6A">
        <w:trPr>
          <w:trHeight w:val="80"/>
        </w:trPr>
        <w:tc>
          <w:tcPr>
            <w:tcW w:w="892" w:type="pct"/>
            <w:tcBorders>
              <w:top w:val="nil"/>
              <w:left w:val="nil"/>
              <w:bottom w:val="nil"/>
            </w:tcBorders>
            <w:shd w:val="clear" w:color="auto" w:fill="auto"/>
            <w:noWrap/>
            <w:vAlign w:val="bottom"/>
            <w:hideMark/>
          </w:tcPr>
          <w:p w14:paraId="366677BD" w14:textId="77777777" w:rsidR="00F86CA7" w:rsidRPr="00830C04" w:rsidRDefault="00F86CA7" w:rsidP="001761CD">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200</w:t>
            </w:r>
          </w:p>
        </w:tc>
        <w:tc>
          <w:tcPr>
            <w:tcW w:w="1058" w:type="pct"/>
            <w:tcBorders>
              <w:top w:val="nil"/>
              <w:bottom w:val="nil"/>
              <w:right w:val="nil"/>
            </w:tcBorders>
            <w:vAlign w:val="bottom"/>
          </w:tcPr>
          <w:p w14:paraId="140C4EDA"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1138" w:type="pct"/>
            <w:tcBorders>
              <w:top w:val="nil"/>
              <w:left w:val="nil"/>
              <w:bottom w:val="nil"/>
              <w:right w:val="nil"/>
            </w:tcBorders>
            <w:shd w:val="clear" w:color="auto" w:fill="auto"/>
            <w:noWrap/>
            <w:vAlign w:val="bottom"/>
            <w:hideMark/>
          </w:tcPr>
          <w:p w14:paraId="3739B5B9"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w:t>
            </w:r>
          </w:p>
        </w:tc>
        <w:tc>
          <w:tcPr>
            <w:tcW w:w="1014" w:type="pct"/>
            <w:tcBorders>
              <w:top w:val="nil"/>
              <w:left w:val="nil"/>
              <w:bottom w:val="nil"/>
              <w:right w:val="single" w:sz="4" w:space="0" w:color="auto"/>
            </w:tcBorders>
            <w:shd w:val="clear" w:color="auto" w:fill="auto"/>
            <w:noWrap/>
            <w:vAlign w:val="bottom"/>
            <w:hideMark/>
          </w:tcPr>
          <w:p w14:paraId="3BFD3A59"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w:t>
            </w:r>
          </w:p>
        </w:tc>
        <w:tc>
          <w:tcPr>
            <w:tcW w:w="899" w:type="pct"/>
            <w:tcBorders>
              <w:top w:val="nil"/>
              <w:left w:val="single" w:sz="4" w:space="0" w:color="auto"/>
              <w:bottom w:val="nil"/>
              <w:right w:val="nil"/>
            </w:tcBorders>
            <w:shd w:val="clear" w:color="auto" w:fill="auto"/>
            <w:noWrap/>
            <w:vAlign w:val="bottom"/>
            <w:hideMark/>
          </w:tcPr>
          <w:p w14:paraId="7CB42E63"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w:t>
            </w:r>
            <w:r w:rsidRPr="00830C04">
              <w:rPr>
                <w:rFonts w:ascii="Times New Roman" w:eastAsia="Times New Roman" w:hAnsi="Times New Roman" w:cs="Times New Roman"/>
                <w:b/>
                <w:bCs/>
                <w:color w:val="000000"/>
                <w:sz w:val="24"/>
                <w:szCs w:val="24"/>
              </w:rPr>
              <w:t>b</w:t>
            </w:r>
          </w:p>
        </w:tc>
      </w:tr>
      <w:tr w:rsidR="00F86CA7" w:rsidRPr="00830C04" w14:paraId="7FC76120" w14:textId="77777777" w:rsidTr="00296B6A">
        <w:trPr>
          <w:trHeight w:val="80"/>
        </w:trPr>
        <w:tc>
          <w:tcPr>
            <w:tcW w:w="892" w:type="pct"/>
            <w:tcBorders>
              <w:top w:val="nil"/>
              <w:left w:val="nil"/>
              <w:bottom w:val="nil"/>
            </w:tcBorders>
            <w:shd w:val="clear" w:color="auto" w:fill="auto"/>
            <w:noWrap/>
            <w:vAlign w:val="bottom"/>
            <w:hideMark/>
          </w:tcPr>
          <w:p w14:paraId="566DCA6F" w14:textId="77777777" w:rsidR="00F86CA7" w:rsidRPr="00830C04" w:rsidRDefault="00F86CA7" w:rsidP="001761CD">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400</w:t>
            </w:r>
          </w:p>
        </w:tc>
        <w:tc>
          <w:tcPr>
            <w:tcW w:w="1058" w:type="pct"/>
            <w:tcBorders>
              <w:top w:val="nil"/>
              <w:bottom w:val="nil"/>
              <w:right w:val="nil"/>
            </w:tcBorders>
            <w:vAlign w:val="bottom"/>
          </w:tcPr>
          <w:p w14:paraId="4CFBF0AC"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w:t>
            </w:r>
          </w:p>
        </w:tc>
        <w:tc>
          <w:tcPr>
            <w:tcW w:w="1138" w:type="pct"/>
            <w:tcBorders>
              <w:top w:val="nil"/>
              <w:left w:val="nil"/>
              <w:bottom w:val="nil"/>
              <w:right w:val="nil"/>
            </w:tcBorders>
            <w:shd w:val="clear" w:color="auto" w:fill="auto"/>
            <w:noWrap/>
            <w:vAlign w:val="bottom"/>
            <w:hideMark/>
          </w:tcPr>
          <w:p w14:paraId="784CC2FC"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 </w:t>
            </w:r>
          </w:p>
        </w:tc>
        <w:tc>
          <w:tcPr>
            <w:tcW w:w="1014" w:type="pct"/>
            <w:tcBorders>
              <w:top w:val="nil"/>
              <w:left w:val="nil"/>
              <w:bottom w:val="nil"/>
              <w:right w:val="single" w:sz="4" w:space="0" w:color="auto"/>
            </w:tcBorders>
            <w:shd w:val="clear" w:color="auto" w:fill="auto"/>
            <w:noWrap/>
            <w:vAlign w:val="bottom"/>
            <w:hideMark/>
          </w:tcPr>
          <w:p w14:paraId="33E128D8"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p>
        </w:tc>
        <w:tc>
          <w:tcPr>
            <w:tcW w:w="899" w:type="pct"/>
            <w:tcBorders>
              <w:top w:val="nil"/>
              <w:left w:val="single" w:sz="4" w:space="0" w:color="auto"/>
              <w:bottom w:val="nil"/>
              <w:right w:val="nil"/>
            </w:tcBorders>
            <w:shd w:val="clear" w:color="auto" w:fill="auto"/>
            <w:noWrap/>
            <w:vAlign w:val="bottom"/>
            <w:hideMark/>
          </w:tcPr>
          <w:p w14:paraId="5FE8C481"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w:t>
            </w:r>
            <w:r w:rsidRPr="00830C04">
              <w:rPr>
                <w:rFonts w:ascii="Times New Roman" w:eastAsia="Times New Roman" w:hAnsi="Times New Roman" w:cs="Times New Roman"/>
                <w:b/>
                <w:bCs/>
                <w:color w:val="000000"/>
                <w:sz w:val="24"/>
                <w:szCs w:val="24"/>
              </w:rPr>
              <w:t>a</w:t>
            </w:r>
          </w:p>
        </w:tc>
      </w:tr>
      <w:tr w:rsidR="00F86CA7" w:rsidRPr="00830C04" w14:paraId="4BEEFFF3" w14:textId="77777777" w:rsidTr="00296B6A">
        <w:trPr>
          <w:trHeight w:val="80"/>
        </w:trPr>
        <w:tc>
          <w:tcPr>
            <w:tcW w:w="892" w:type="pct"/>
            <w:tcBorders>
              <w:top w:val="nil"/>
              <w:left w:val="nil"/>
              <w:bottom w:val="single" w:sz="4" w:space="0" w:color="auto"/>
            </w:tcBorders>
            <w:shd w:val="clear" w:color="auto" w:fill="auto"/>
            <w:noWrap/>
            <w:vAlign w:val="bottom"/>
            <w:hideMark/>
          </w:tcPr>
          <w:p w14:paraId="1EE607C8" w14:textId="77777777" w:rsidR="00F86CA7" w:rsidRPr="00830C04" w:rsidRDefault="00F86CA7" w:rsidP="001761CD">
            <w:pPr>
              <w:jc w:val="center"/>
              <w:rPr>
                <w:rFonts w:ascii="Times New Roman" w:eastAsia="Times New Roman" w:hAnsi="Times New Roman" w:cs="Times New Roman"/>
                <w:b/>
                <w:bCs/>
                <w:color w:val="000000"/>
                <w:sz w:val="24"/>
                <w:szCs w:val="24"/>
              </w:rPr>
            </w:pPr>
            <w:r w:rsidRPr="00830C04">
              <w:rPr>
                <w:rFonts w:ascii="Times New Roman" w:eastAsia="Times New Roman" w:hAnsi="Times New Roman" w:cs="Times New Roman"/>
                <w:b/>
                <w:bCs/>
                <w:color w:val="000000"/>
                <w:sz w:val="24"/>
                <w:szCs w:val="24"/>
              </w:rPr>
              <w:t>600</w:t>
            </w:r>
          </w:p>
        </w:tc>
        <w:tc>
          <w:tcPr>
            <w:tcW w:w="1058" w:type="pct"/>
            <w:tcBorders>
              <w:top w:val="nil"/>
              <w:bottom w:val="single" w:sz="4" w:space="0" w:color="auto"/>
              <w:right w:val="nil"/>
            </w:tcBorders>
            <w:vAlign w:val="bottom"/>
          </w:tcPr>
          <w:p w14:paraId="79C54092" w14:textId="77777777" w:rsidR="00F86CA7" w:rsidRPr="00830C04" w:rsidRDefault="00F86CA7" w:rsidP="001761CD">
            <w:pPr>
              <w:jc w:val="center"/>
              <w:rPr>
                <w:rFonts w:ascii="Times New Roman" w:eastAsia="Times New Roman" w:hAnsi="Times New Roman" w:cs="Times New Roman"/>
                <w:color w:val="000000"/>
                <w:sz w:val="24"/>
                <w:szCs w:val="24"/>
              </w:rPr>
            </w:pPr>
            <w:r w:rsidRPr="00830C04">
              <w:rPr>
                <w:rFonts w:ascii="Times New Roman" w:eastAsia="Times New Roman" w:hAnsi="Times New Roman" w:cs="Times New Roman"/>
                <w:color w:val="000000"/>
                <w:sz w:val="24"/>
                <w:szCs w:val="24"/>
              </w:rPr>
              <w:t>8.8</w:t>
            </w:r>
            <w:r>
              <w:rPr>
                <w:rFonts w:ascii="Times New Roman" w:eastAsia="Times New Roman" w:hAnsi="Times New Roman" w:cs="Times New Roman"/>
                <w:color w:val="000000"/>
                <w:sz w:val="24"/>
                <w:szCs w:val="24"/>
              </w:rPr>
              <w:t xml:space="preserve"> </w:t>
            </w:r>
          </w:p>
        </w:tc>
        <w:tc>
          <w:tcPr>
            <w:tcW w:w="1138" w:type="pct"/>
            <w:tcBorders>
              <w:top w:val="nil"/>
              <w:left w:val="nil"/>
              <w:bottom w:val="single" w:sz="4" w:space="0" w:color="auto"/>
              <w:right w:val="nil"/>
            </w:tcBorders>
            <w:shd w:val="clear" w:color="auto" w:fill="auto"/>
            <w:noWrap/>
            <w:vAlign w:val="bottom"/>
            <w:hideMark/>
          </w:tcPr>
          <w:p w14:paraId="1F4B14BB"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30C0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p>
        </w:tc>
        <w:tc>
          <w:tcPr>
            <w:tcW w:w="1014" w:type="pct"/>
            <w:tcBorders>
              <w:top w:val="nil"/>
              <w:left w:val="nil"/>
              <w:bottom w:val="single" w:sz="4" w:space="0" w:color="auto"/>
              <w:right w:val="single" w:sz="4" w:space="0" w:color="auto"/>
            </w:tcBorders>
            <w:shd w:val="clear" w:color="auto" w:fill="auto"/>
            <w:noWrap/>
            <w:vAlign w:val="bottom"/>
            <w:hideMark/>
          </w:tcPr>
          <w:p w14:paraId="1E670ECC" w14:textId="77777777" w:rsidR="00F86CA7" w:rsidRPr="00830C04" w:rsidRDefault="00F86CA7" w:rsidP="001761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p>
        </w:tc>
        <w:tc>
          <w:tcPr>
            <w:tcW w:w="899" w:type="pct"/>
            <w:tcBorders>
              <w:top w:val="nil"/>
              <w:left w:val="single" w:sz="4" w:space="0" w:color="auto"/>
              <w:bottom w:val="single" w:sz="4" w:space="0" w:color="auto"/>
              <w:right w:val="nil"/>
            </w:tcBorders>
            <w:shd w:val="clear" w:color="auto" w:fill="auto"/>
            <w:noWrap/>
            <w:vAlign w:val="bottom"/>
            <w:hideMark/>
          </w:tcPr>
          <w:p w14:paraId="72AF58CF"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8.3</w:t>
            </w:r>
            <w:r w:rsidRPr="00830C04">
              <w:rPr>
                <w:rFonts w:ascii="Times New Roman" w:eastAsia="Times New Roman" w:hAnsi="Times New Roman" w:cs="Times New Roman"/>
                <w:b/>
                <w:bCs/>
                <w:color w:val="000000"/>
                <w:sz w:val="24"/>
                <w:szCs w:val="24"/>
              </w:rPr>
              <w:t>a</w:t>
            </w:r>
          </w:p>
        </w:tc>
      </w:tr>
      <w:tr w:rsidR="00F86CA7" w:rsidRPr="00830C04" w14:paraId="1FB83F77" w14:textId="77777777" w:rsidTr="00296B6A">
        <w:trPr>
          <w:trHeight w:val="70"/>
        </w:trPr>
        <w:tc>
          <w:tcPr>
            <w:tcW w:w="892" w:type="pct"/>
            <w:tcBorders>
              <w:left w:val="nil"/>
              <w:right w:val="nil"/>
            </w:tcBorders>
            <w:shd w:val="clear" w:color="auto" w:fill="auto"/>
            <w:noWrap/>
            <w:vAlign w:val="bottom"/>
            <w:hideMark/>
          </w:tcPr>
          <w:p w14:paraId="2ADDE5C5" w14:textId="77777777" w:rsidR="00F86CA7" w:rsidRPr="00F9125D" w:rsidRDefault="00F86CA7" w:rsidP="001761CD">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9125D">
              <w:rPr>
                <w:rFonts w:ascii="Times New Roman" w:eastAsia="Times New Roman" w:hAnsi="Times New Roman" w:cs="Times New Roman"/>
                <w:b/>
                <w:color w:val="000000"/>
                <w:sz w:val="24"/>
                <w:szCs w:val="24"/>
              </w:rPr>
              <w:t>Mean</w:t>
            </w:r>
          </w:p>
        </w:tc>
        <w:tc>
          <w:tcPr>
            <w:tcW w:w="1058" w:type="pct"/>
            <w:tcBorders>
              <w:left w:val="nil"/>
              <w:right w:val="nil"/>
            </w:tcBorders>
            <w:vAlign w:val="bottom"/>
          </w:tcPr>
          <w:p w14:paraId="1DC47DE7"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7.9</w:t>
            </w:r>
            <w:r w:rsidRPr="00830C04">
              <w:rPr>
                <w:rFonts w:ascii="Times New Roman" w:eastAsia="Times New Roman" w:hAnsi="Times New Roman" w:cs="Times New Roman"/>
                <w:b/>
                <w:bCs/>
                <w:color w:val="000000"/>
                <w:sz w:val="24"/>
                <w:szCs w:val="24"/>
              </w:rPr>
              <w:t>a</w:t>
            </w:r>
          </w:p>
        </w:tc>
        <w:tc>
          <w:tcPr>
            <w:tcW w:w="1138" w:type="pct"/>
            <w:tcBorders>
              <w:left w:val="nil"/>
              <w:right w:val="nil"/>
            </w:tcBorders>
            <w:shd w:val="clear" w:color="auto" w:fill="auto"/>
            <w:noWrap/>
            <w:vAlign w:val="bottom"/>
            <w:hideMark/>
          </w:tcPr>
          <w:p w14:paraId="161EB766"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w:t>
            </w:r>
            <w:r w:rsidRPr="00830C04">
              <w:rPr>
                <w:rFonts w:ascii="Times New Roman" w:eastAsia="Times New Roman" w:hAnsi="Times New Roman" w:cs="Times New Roman"/>
                <w:b/>
                <w:bCs/>
                <w:color w:val="000000"/>
                <w:sz w:val="24"/>
                <w:szCs w:val="24"/>
              </w:rPr>
              <w:t>b</w:t>
            </w:r>
          </w:p>
        </w:tc>
        <w:tc>
          <w:tcPr>
            <w:tcW w:w="1014" w:type="pct"/>
            <w:tcBorders>
              <w:left w:val="nil"/>
              <w:right w:val="nil"/>
            </w:tcBorders>
            <w:shd w:val="clear" w:color="auto" w:fill="auto"/>
            <w:noWrap/>
            <w:vAlign w:val="bottom"/>
            <w:hideMark/>
          </w:tcPr>
          <w:p w14:paraId="336E8B8A" w14:textId="77777777" w:rsidR="00F86CA7" w:rsidRPr="00830C04" w:rsidRDefault="00F86CA7" w:rsidP="001761C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6.2b</w:t>
            </w:r>
          </w:p>
        </w:tc>
        <w:tc>
          <w:tcPr>
            <w:tcW w:w="899" w:type="pct"/>
            <w:tcBorders>
              <w:left w:val="nil"/>
              <w:right w:val="nil"/>
            </w:tcBorders>
            <w:shd w:val="clear" w:color="auto" w:fill="auto"/>
            <w:noWrap/>
            <w:vAlign w:val="bottom"/>
            <w:hideMark/>
          </w:tcPr>
          <w:p w14:paraId="32EBEB8D" w14:textId="77777777" w:rsidR="00F86CA7" w:rsidRPr="00830C04" w:rsidRDefault="00F86CA7" w:rsidP="001761CD">
            <w:pPr>
              <w:jc w:val="center"/>
              <w:rPr>
                <w:rFonts w:ascii="Times New Roman" w:eastAsia="Times New Roman" w:hAnsi="Times New Roman" w:cs="Times New Roman"/>
                <w:color w:val="000000"/>
                <w:sz w:val="24"/>
                <w:szCs w:val="24"/>
              </w:rPr>
            </w:pPr>
          </w:p>
        </w:tc>
      </w:tr>
    </w:tbl>
    <w:p w14:paraId="7A677764" w14:textId="77777777" w:rsidR="00F86CA7" w:rsidRPr="00AC6455" w:rsidRDefault="00F86CA7" w:rsidP="00F86CA7">
      <w:pPr>
        <w:spacing w:line="276" w:lineRule="auto"/>
        <w:jc w:val="both"/>
        <w:rPr>
          <w:rFonts w:ascii="Times New Roman" w:hAnsi="Times New Roman" w:cs="Times New Roman"/>
        </w:rPr>
      </w:pPr>
      <w:r w:rsidRPr="00AC6455">
        <w:rPr>
          <w:rFonts w:ascii="Times New Roman" w:hAnsi="Times New Roman" w:cs="Times New Roman"/>
        </w:rPr>
        <w:t>Mean value in a single column or row followed by different letters are significantly different at</w:t>
      </w:r>
      <w:r>
        <w:rPr>
          <w:rFonts w:ascii="Times New Roman" w:hAnsi="Times New Roman" w:cs="Times New Roman"/>
        </w:rPr>
        <w:t xml:space="preserve">            </w:t>
      </w:r>
      <w:r w:rsidRPr="00AC6455">
        <w:rPr>
          <w:rFonts w:ascii="Times New Roman" w:hAnsi="Times New Roman" w:cs="Times New Roman"/>
        </w:rPr>
        <w:t xml:space="preserve"> 0.05 LSD.</w:t>
      </w:r>
    </w:p>
    <w:p w14:paraId="6E5C3C40" w14:textId="77777777" w:rsidR="00F86CA7" w:rsidRPr="00AC6455" w:rsidRDefault="00F86CA7" w:rsidP="00F86CA7">
      <w:pPr>
        <w:spacing w:line="276" w:lineRule="auto"/>
        <w:jc w:val="both"/>
        <w:rPr>
          <w:rFonts w:ascii="Times New Roman" w:hAnsi="Times New Roman" w:cs="Times New Roman"/>
        </w:rPr>
      </w:pPr>
      <w:r w:rsidRPr="00AC6455">
        <w:rPr>
          <w:rFonts w:ascii="Times New Roman" w:hAnsi="Times New Roman" w:cs="Times New Roman"/>
        </w:rPr>
        <w:t xml:space="preserve">LSD value at 5% for </w:t>
      </w:r>
      <w:proofErr w:type="spellStart"/>
      <w:r>
        <w:rPr>
          <w:rFonts w:ascii="Times New Roman" w:hAnsi="Times New Roman" w:cs="Times New Roman"/>
        </w:rPr>
        <w:t>Humic</w:t>
      </w:r>
      <w:proofErr w:type="spellEnd"/>
      <w:r>
        <w:rPr>
          <w:rFonts w:ascii="Times New Roman" w:hAnsi="Times New Roman" w:cs="Times New Roman"/>
        </w:rPr>
        <w:t xml:space="preserve"> </w:t>
      </w:r>
      <w:r w:rsidRPr="00AC6455">
        <w:rPr>
          <w:rFonts w:ascii="Times New Roman" w:hAnsi="Times New Roman" w:cs="Times New Roman"/>
        </w:rPr>
        <w:t>Acid (HA)   = 0.33</w:t>
      </w:r>
    </w:p>
    <w:p w14:paraId="63804614" w14:textId="77777777" w:rsidR="00F86CA7" w:rsidRPr="00AC6455" w:rsidRDefault="00F86CA7" w:rsidP="00F86CA7">
      <w:pPr>
        <w:spacing w:line="276" w:lineRule="auto"/>
        <w:jc w:val="both"/>
        <w:rPr>
          <w:rFonts w:ascii="Times New Roman" w:hAnsi="Times New Roman" w:cs="Times New Roman"/>
        </w:rPr>
      </w:pPr>
      <w:r w:rsidRPr="00AC6455">
        <w:rPr>
          <w:rFonts w:ascii="Times New Roman" w:hAnsi="Times New Roman" w:cs="Times New Roman"/>
        </w:rPr>
        <w:t>LSD value at 5% for Percent shade (</w:t>
      </w:r>
      <w:proofErr w:type="gramStart"/>
      <w:r w:rsidRPr="00AC6455">
        <w:rPr>
          <w:rFonts w:ascii="Times New Roman" w:hAnsi="Times New Roman" w:cs="Times New Roman"/>
        </w:rPr>
        <w:t>PS)  =</w:t>
      </w:r>
      <w:proofErr w:type="gramEnd"/>
      <w:r w:rsidRPr="00AC6455">
        <w:rPr>
          <w:rFonts w:ascii="Times New Roman" w:hAnsi="Times New Roman" w:cs="Times New Roman"/>
        </w:rPr>
        <w:t xml:space="preserve"> 0.24</w:t>
      </w:r>
    </w:p>
    <w:p w14:paraId="4B0D5D95" w14:textId="77777777" w:rsidR="00F86CA7" w:rsidRPr="00AC6455" w:rsidRDefault="00F86CA7" w:rsidP="00F86CA7">
      <w:pPr>
        <w:spacing w:line="276" w:lineRule="auto"/>
        <w:jc w:val="both"/>
        <w:rPr>
          <w:rFonts w:ascii="Times New Roman" w:hAnsi="Times New Roman" w:cs="Times New Roman"/>
        </w:rPr>
      </w:pPr>
      <w:r w:rsidRPr="00AC6455">
        <w:rPr>
          <w:rFonts w:ascii="Times New Roman" w:hAnsi="Times New Roman" w:cs="Times New Roman"/>
        </w:rPr>
        <w:t>LSD value at 5 % for PS×HA                   = NS</w:t>
      </w:r>
    </w:p>
    <w:p w14:paraId="69ABB3F5" w14:textId="77777777" w:rsidR="00F86CA7" w:rsidRPr="00830C04" w:rsidRDefault="00F86CA7" w:rsidP="00F86CA7">
      <w:pPr>
        <w:spacing w:line="360" w:lineRule="auto"/>
        <w:jc w:val="both"/>
        <w:rPr>
          <w:rFonts w:ascii="Times New Roman" w:hAnsi="Times New Roman" w:cs="Times New Roman"/>
          <w:sz w:val="24"/>
          <w:szCs w:val="24"/>
        </w:rPr>
      </w:pPr>
    </w:p>
    <w:p w14:paraId="7B239B70" w14:textId="77777777" w:rsidR="00F86CA7" w:rsidRDefault="00F86CA7" w:rsidP="00F86CA7">
      <w:pPr>
        <w:widowControl w:val="0"/>
        <w:autoSpaceDE w:val="0"/>
        <w:autoSpaceDN w:val="0"/>
        <w:adjustRightInd w:val="0"/>
        <w:spacing w:after="240"/>
        <w:ind w:left="1440" w:hanging="14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Table 4.9a</w:t>
      </w:r>
      <w:r>
        <w:rPr>
          <w:rFonts w:ascii="Times New Roman" w:hAnsi="Times New Roman" w:cs="Times New Roman"/>
          <w:b/>
          <w:bCs/>
          <w:color w:val="000000"/>
          <w:sz w:val="24"/>
          <w:szCs w:val="24"/>
        </w:rPr>
        <w:tab/>
      </w:r>
      <w:r w:rsidRPr="00BF45BA">
        <w:rPr>
          <w:rFonts w:ascii="Times New Roman" w:hAnsi="Times New Roman" w:cs="Times New Roman"/>
          <w:b/>
          <w:bCs/>
          <w:color w:val="000000"/>
          <w:sz w:val="24"/>
          <w:szCs w:val="24"/>
        </w:rPr>
        <w:t xml:space="preserve">Analysis of </w:t>
      </w:r>
      <w:r>
        <w:rPr>
          <w:rFonts w:ascii="Times New Roman" w:hAnsi="Times New Roman" w:cs="Times New Roman"/>
          <w:b/>
          <w:bCs/>
          <w:color w:val="000000"/>
          <w:sz w:val="24"/>
          <w:szCs w:val="24"/>
        </w:rPr>
        <w:t>v</w:t>
      </w:r>
      <w:r w:rsidRPr="00BF45BA">
        <w:rPr>
          <w:rFonts w:ascii="Times New Roman" w:hAnsi="Times New Roman" w:cs="Times New Roman"/>
          <w:b/>
          <w:bCs/>
          <w:color w:val="000000"/>
          <w:sz w:val="24"/>
          <w:szCs w:val="24"/>
        </w:rPr>
        <w:t xml:space="preserve">ariance for spike diameter </w:t>
      </w:r>
      <w:r w:rsidRPr="00BF45BA">
        <w:rPr>
          <w:rFonts w:ascii="Times New Roman" w:hAnsi="Times New Roman" w:cs="Times New Roman"/>
          <w:b/>
          <w:sz w:val="24"/>
          <w:szCs w:val="24"/>
        </w:rPr>
        <w:t xml:space="preserve">of </w:t>
      </w:r>
      <w:r w:rsidRPr="00BF45BA">
        <w:rPr>
          <w:rFonts w:ascii="Times New Roman" w:hAnsi="Times New Roman" w:cs="Times New Roman"/>
          <w:b/>
          <w:bCs/>
          <w:color w:val="000000"/>
          <w:sz w:val="24"/>
          <w:szCs w:val="24"/>
        </w:rPr>
        <w:t xml:space="preserve">gladiolus as affected by percent </w:t>
      </w:r>
      <w:r>
        <w:rPr>
          <w:rFonts w:ascii="Times New Roman" w:hAnsi="Times New Roman" w:cs="Times New Roman"/>
          <w:b/>
          <w:bCs/>
          <w:color w:val="000000"/>
          <w:sz w:val="24"/>
          <w:szCs w:val="24"/>
        </w:rPr>
        <w:t xml:space="preserve">shade and </w:t>
      </w:r>
      <w:proofErr w:type="spellStart"/>
      <w:r>
        <w:rPr>
          <w:rFonts w:ascii="Times New Roman" w:hAnsi="Times New Roman" w:cs="Times New Roman"/>
          <w:b/>
          <w:bCs/>
          <w:color w:val="000000"/>
          <w:sz w:val="24"/>
          <w:szCs w:val="24"/>
        </w:rPr>
        <w:t>Humic</w:t>
      </w:r>
      <w:proofErr w:type="spellEnd"/>
      <w:r>
        <w:rPr>
          <w:rFonts w:ascii="Times New Roman" w:hAnsi="Times New Roman" w:cs="Times New Roman"/>
          <w:b/>
          <w:bCs/>
          <w:color w:val="000000"/>
          <w:sz w:val="24"/>
          <w:szCs w:val="24"/>
        </w:rPr>
        <w:t xml:space="preserve"> acid</w:t>
      </w:r>
      <w:r w:rsidRPr="00BF45BA">
        <w:rPr>
          <w:rFonts w:ascii="Times New Roman" w:hAnsi="Times New Roman" w:cs="Times New Roman"/>
          <w:b/>
          <w:bCs/>
          <w:color w:val="000000"/>
          <w:sz w:val="24"/>
          <w:szCs w:val="24"/>
        </w:rPr>
        <w:tab/>
      </w:r>
    </w:p>
    <w:tbl>
      <w:tblPr>
        <w:tblW w:w="9771" w:type="dxa"/>
        <w:tblInd w:w="93" w:type="dxa"/>
        <w:tblBorders>
          <w:top w:val="single" w:sz="4" w:space="0" w:color="auto"/>
          <w:bottom w:val="single" w:sz="4" w:space="0" w:color="auto"/>
        </w:tblBorders>
        <w:tblLook w:val="04A0" w:firstRow="1" w:lastRow="0" w:firstColumn="1" w:lastColumn="0" w:noHBand="0" w:noVBand="1"/>
      </w:tblPr>
      <w:tblGrid>
        <w:gridCol w:w="1554"/>
        <w:gridCol w:w="1554"/>
        <w:gridCol w:w="1703"/>
        <w:gridCol w:w="1703"/>
        <w:gridCol w:w="1703"/>
        <w:gridCol w:w="1554"/>
      </w:tblGrid>
      <w:tr w:rsidR="00F86CA7" w:rsidRPr="00EA6D7D" w14:paraId="0C53468C" w14:textId="77777777" w:rsidTr="00C1487A">
        <w:trPr>
          <w:trHeight w:val="70"/>
        </w:trPr>
        <w:tc>
          <w:tcPr>
            <w:tcW w:w="1554" w:type="dxa"/>
            <w:tcBorders>
              <w:top w:val="single" w:sz="4" w:space="0" w:color="auto"/>
              <w:bottom w:val="single" w:sz="4" w:space="0" w:color="auto"/>
            </w:tcBorders>
            <w:shd w:val="clear" w:color="auto" w:fill="auto"/>
            <w:noWrap/>
            <w:vAlign w:val="bottom"/>
            <w:hideMark/>
          </w:tcPr>
          <w:p w14:paraId="200F04EF" w14:textId="77777777" w:rsidR="00F86CA7" w:rsidRPr="00EA6D7D" w:rsidRDefault="00F86CA7" w:rsidP="001761CD">
            <w:pPr>
              <w:rPr>
                <w:rFonts w:ascii="Times New Roman" w:eastAsia="Times New Roman" w:hAnsi="Times New Roman" w:cs="Times New Roman"/>
                <w:b/>
                <w:color w:val="000000"/>
                <w:sz w:val="24"/>
                <w:szCs w:val="24"/>
              </w:rPr>
            </w:pPr>
            <w:r w:rsidRPr="00F331AF">
              <w:rPr>
                <w:rFonts w:ascii="Times New Roman" w:eastAsia="Times New Roman" w:hAnsi="Times New Roman" w:cs="Times New Roman"/>
                <w:b/>
                <w:color w:val="000000"/>
                <w:sz w:val="24"/>
                <w:szCs w:val="24"/>
              </w:rPr>
              <w:t>SOV</w:t>
            </w:r>
          </w:p>
        </w:tc>
        <w:tc>
          <w:tcPr>
            <w:tcW w:w="1554" w:type="dxa"/>
            <w:tcBorders>
              <w:top w:val="single" w:sz="4" w:space="0" w:color="auto"/>
              <w:bottom w:val="single" w:sz="4" w:space="0" w:color="auto"/>
            </w:tcBorders>
            <w:shd w:val="clear" w:color="auto" w:fill="auto"/>
            <w:noWrap/>
            <w:vAlign w:val="bottom"/>
            <w:hideMark/>
          </w:tcPr>
          <w:p w14:paraId="7B3D185E" w14:textId="77777777" w:rsidR="00F86CA7" w:rsidRPr="00EA6D7D" w:rsidRDefault="00F86CA7" w:rsidP="001761CD">
            <w:pPr>
              <w:rPr>
                <w:rFonts w:ascii="Times New Roman" w:eastAsia="Times New Roman" w:hAnsi="Times New Roman" w:cs="Times New Roman"/>
                <w:b/>
                <w:color w:val="000000"/>
                <w:sz w:val="24"/>
                <w:szCs w:val="24"/>
              </w:rPr>
            </w:pPr>
            <w:r w:rsidRPr="00F331AF">
              <w:rPr>
                <w:rFonts w:ascii="Times New Roman" w:eastAsia="Times New Roman" w:hAnsi="Times New Roman" w:cs="Times New Roman"/>
                <w:b/>
                <w:color w:val="000000"/>
                <w:sz w:val="24"/>
                <w:szCs w:val="24"/>
              </w:rPr>
              <w:t>D.F</w:t>
            </w:r>
          </w:p>
        </w:tc>
        <w:tc>
          <w:tcPr>
            <w:tcW w:w="1703" w:type="dxa"/>
            <w:tcBorders>
              <w:top w:val="single" w:sz="4" w:space="0" w:color="auto"/>
              <w:bottom w:val="single" w:sz="4" w:space="0" w:color="auto"/>
            </w:tcBorders>
            <w:shd w:val="clear" w:color="auto" w:fill="auto"/>
            <w:noWrap/>
            <w:vAlign w:val="bottom"/>
            <w:hideMark/>
          </w:tcPr>
          <w:p w14:paraId="71DCBC4A" w14:textId="77777777" w:rsidR="00F86CA7" w:rsidRPr="00EA6D7D" w:rsidRDefault="00F86CA7" w:rsidP="001761CD">
            <w:pPr>
              <w:rPr>
                <w:rFonts w:ascii="Times New Roman" w:eastAsia="Times New Roman" w:hAnsi="Times New Roman" w:cs="Times New Roman"/>
                <w:b/>
                <w:color w:val="000000"/>
                <w:sz w:val="24"/>
                <w:szCs w:val="24"/>
              </w:rPr>
            </w:pPr>
            <w:r w:rsidRPr="00F331AF">
              <w:rPr>
                <w:rFonts w:ascii="Times New Roman" w:eastAsia="Times New Roman" w:hAnsi="Times New Roman" w:cs="Times New Roman"/>
                <w:b/>
                <w:color w:val="000000"/>
                <w:sz w:val="24"/>
                <w:szCs w:val="24"/>
              </w:rPr>
              <w:t>SS</w:t>
            </w:r>
          </w:p>
        </w:tc>
        <w:tc>
          <w:tcPr>
            <w:tcW w:w="1703" w:type="dxa"/>
            <w:tcBorders>
              <w:top w:val="single" w:sz="4" w:space="0" w:color="auto"/>
              <w:bottom w:val="single" w:sz="4" w:space="0" w:color="auto"/>
            </w:tcBorders>
            <w:shd w:val="clear" w:color="auto" w:fill="auto"/>
            <w:noWrap/>
            <w:vAlign w:val="bottom"/>
            <w:hideMark/>
          </w:tcPr>
          <w:p w14:paraId="3C3063AF" w14:textId="77777777" w:rsidR="00F86CA7" w:rsidRPr="00EA6D7D" w:rsidRDefault="00F86CA7" w:rsidP="001761CD">
            <w:pPr>
              <w:rPr>
                <w:rFonts w:ascii="Times New Roman" w:eastAsia="Times New Roman" w:hAnsi="Times New Roman" w:cs="Times New Roman"/>
                <w:b/>
                <w:color w:val="000000"/>
                <w:sz w:val="24"/>
                <w:szCs w:val="24"/>
              </w:rPr>
            </w:pPr>
            <w:r w:rsidRPr="00F331AF">
              <w:rPr>
                <w:rFonts w:ascii="Times New Roman" w:eastAsia="Times New Roman" w:hAnsi="Times New Roman" w:cs="Times New Roman"/>
                <w:b/>
                <w:color w:val="000000"/>
                <w:sz w:val="24"/>
                <w:szCs w:val="24"/>
              </w:rPr>
              <w:t>M.S</w:t>
            </w:r>
          </w:p>
        </w:tc>
        <w:tc>
          <w:tcPr>
            <w:tcW w:w="1703" w:type="dxa"/>
            <w:tcBorders>
              <w:top w:val="single" w:sz="4" w:space="0" w:color="auto"/>
              <w:bottom w:val="single" w:sz="4" w:space="0" w:color="auto"/>
            </w:tcBorders>
            <w:shd w:val="clear" w:color="auto" w:fill="auto"/>
            <w:noWrap/>
            <w:vAlign w:val="bottom"/>
            <w:hideMark/>
          </w:tcPr>
          <w:p w14:paraId="276D13B5" w14:textId="77777777" w:rsidR="00F86CA7" w:rsidRPr="00EA6D7D" w:rsidRDefault="00F86CA7" w:rsidP="001761CD">
            <w:pPr>
              <w:rPr>
                <w:rFonts w:ascii="Times New Roman" w:eastAsia="Times New Roman" w:hAnsi="Times New Roman" w:cs="Times New Roman"/>
                <w:b/>
                <w:color w:val="000000"/>
                <w:sz w:val="24"/>
                <w:szCs w:val="24"/>
              </w:rPr>
            </w:pPr>
            <w:r w:rsidRPr="00EA6D7D">
              <w:rPr>
                <w:rFonts w:ascii="Times New Roman" w:eastAsia="Times New Roman" w:hAnsi="Times New Roman" w:cs="Times New Roman"/>
                <w:b/>
                <w:color w:val="000000"/>
                <w:sz w:val="24"/>
                <w:szCs w:val="24"/>
              </w:rPr>
              <w:t>F-value</w:t>
            </w:r>
          </w:p>
        </w:tc>
        <w:tc>
          <w:tcPr>
            <w:tcW w:w="1554" w:type="dxa"/>
            <w:tcBorders>
              <w:top w:val="single" w:sz="4" w:space="0" w:color="auto"/>
              <w:bottom w:val="single" w:sz="4" w:space="0" w:color="auto"/>
            </w:tcBorders>
            <w:shd w:val="clear" w:color="auto" w:fill="auto"/>
            <w:noWrap/>
            <w:vAlign w:val="bottom"/>
            <w:hideMark/>
          </w:tcPr>
          <w:p w14:paraId="1E99C625" w14:textId="77777777" w:rsidR="00F86CA7" w:rsidRPr="00EA6D7D" w:rsidRDefault="00F86CA7" w:rsidP="001761CD">
            <w:pPr>
              <w:rPr>
                <w:rFonts w:ascii="Times New Roman" w:eastAsia="Times New Roman" w:hAnsi="Times New Roman" w:cs="Times New Roman"/>
                <w:b/>
                <w:color w:val="000000"/>
                <w:sz w:val="24"/>
                <w:szCs w:val="24"/>
              </w:rPr>
            </w:pPr>
            <w:r w:rsidRPr="00F331AF">
              <w:rPr>
                <w:rFonts w:ascii="Times New Roman" w:eastAsia="Times New Roman" w:hAnsi="Times New Roman" w:cs="Times New Roman"/>
                <w:b/>
                <w:color w:val="000000"/>
                <w:sz w:val="24"/>
                <w:szCs w:val="24"/>
              </w:rPr>
              <w:t>P</w:t>
            </w:r>
          </w:p>
        </w:tc>
      </w:tr>
      <w:tr w:rsidR="00F86CA7" w:rsidRPr="00EA6D7D" w14:paraId="6F6A78E6" w14:textId="77777777" w:rsidTr="00C1487A">
        <w:trPr>
          <w:trHeight w:val="70"/>
        </w:trPr>
        <w:tc>
          <w:tcPr>
            <w:tcW w:w="1554" w:type="dxa"/>
            <w:tcBorders>
              <w:top w:val="single" w:sz="4" w:space="0" w:color="auto"/>
            </w:tcBorders>
            <w:shd w:val="clear" w:color="auto" w:fill="auto"/>
            <w:noWrap/>
            <w:vAlign w:val="bottom"/>
            <w:hideMark/>
          </w:tcPr>
          <w:p w14:paraId="71C618D0" w14:textId="77777777" w:rsidR="00F86CA7" w:rsidRPr="00EA6D7D" w:rsidRDefault="00F86CA7" w:rsidP="001761CD">
            <w:pPr>
              <w:rPr>
                <w:rFonts w:ascii="Times New Roman" w:eastAsia="Times New Roman" w:hAnsi="Times New Roman" w:cs="Times New Roman"/>
                <w:b/>
                <w:color w:val="000000"/>
                <w:sz w:val="24"/>
                <w:szCs w:val="24"/>
              </w:rPr>
            </w:pPr>
            <w:r w:rsidRPr="00EA6D7D">
              <w:rPr>
                <w:rFonts w:ascii="Times New Roman" w:eastAsia="Times New Roman" w:hAnsi="Times New Roman" w:cs="Times New Roman"/>
                <w:b/>
                <w:color w:val="000000"/>
                <w:sz w:val="24"/>
                <w:szCs w:val="24"/>
              </w:rPr>
              <w:t>Rep</w:t>
            </w:r>
          </w:p>
        </w:tc>
        <w:tc>
          <w:tcPr>
            <w:tcW w:w="1554" w:type="dxa"/>
            <w:tcBorders>
              <w:top w:val="single" w:sz="4" w:space="0" w:color="auto"/>
            </w:tcBorders>
            <w:shd w:val="clear" w:color="auto" w:fill="auto"/>
            <w:noWrap/>
            <w:vAlign w:val="bottom"/>
            <w:hideMark/>
          </w:tcPr>
          <w:p w14:paraId="57B2C6FE"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2</w:t>
            </w:r>
          </w:p>
        </w:tc>
        <w:tc>
          <w:tcPr>
            <w:tcW w:w="1703" w:type="dxa"/>
            <w:tcBorders>
              <w:top w:val="single" w:sz="4" w:space="0" w:color="auto"/>
            </w:tcBorders>
            <w:shd w:val="clear" w:color="auto" w:fill="auto"/>
            <w:noWrap/>
            <w:vAlign w:val="bottom"/>
            <w:hideMark/>
          </w:tcPr>
          <w:p w14:paraId="0088D99D"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1.86</w:t>
            </w:r>
          </w:p>
        </w:tc>
        <w:tc>
          <w:tcPr>
            <w:tcW w:w="1703" w:type="dxa"/>
            <w:tcBorders>
              <w:top w:val="single" w:sz="4" w:space="0" w:color="auto"/>
            </w:tcBorders>
            <w:shd w:val="clear" w:color="auto" w:fill="auto"/>
            <w:noWrap/>
            <w:vAlign w:val="bottom"/>
            <w:hideMark/>
          </w:tcPr>
          <w:p w14:paraId="1D111F9F" w14:textId="77777777" w:rsidR="00F86CA7" w:rsidRPr="00EA6D7D" w:rsidRDefault="00F86CA7" w:rsidP="001761CD">
            <w:pPr>
              <w:rPr>
                <w:rFonts w:ascii="Times New Roman" w:eastAsia="Times New Roman" w:hAnsi="Times New Roman" w:cs="Times New Roman"/>
                <w:color w:val="000000"/>
                <w:sz w:val="24"/>
                <w:szCs w:val="24"/>
              </w:rPr>
            </w:pPr>
            <w:r w:rsidRPr="00F331AF">
              <w:rPr>
                <w:rFonts w:ascii="Times New Roman" w:eastAsia="Times New Roman" w:hAnsi="Times New Roman" w:cs="Times New Roman"/>
                <w:color w:val="000000"/>
                <w:sz w:val="24"/>
                <w:szCs w:val="24"/>
              </w:rPr>
              <w:t>0</w:t>
            </w:r>
            <w:r w:rsidRPr="00EA6D7D">
              <w:rPr>
                <w:rFonts w:ascii="Times New Roman" w:eastAsia="Times New Roman" w:hAnsi="Times New Roman" w:cs="Times New Roman"/>
                <w:color w:val="000000"/>
                <w:sz w:val="24"/>
                <w:szCs w:val="24"/>
              </w:rPr>
              <w:t>.93</w:t>
            </w:r>
          </w:p>
        </w:tc>
        <w:tc>
          <w:tcPr>
            <w:tcW w:w="1703" w:type="dxa"/>
            <w:tcBorders>
              <w:top w:val="single" w:sz="4" w:space="0" w:color="auto"/>
            </w:tcBorders>
            <w:shd w:val="clear" w:color="auto" w:fill="auto"/>
            <w:noWrap/>
            <w:vAlign w:val="bottom"/>
            <w:hideMark/>
          </w:tcPr>
          <w:p w14:paraId="34F6EA75"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0.91</w:t>
            </w:r>
          </w:p>
        </w:tc>
        <w:tc>
          <w:tcPr>
            <w:tcW w:w="1554" w:type="dxa"/>
            <w:tcBorders>
              <w:top w:val="single" w:sz="4" w:space="0" w:color="auto"/>
            </w:tcBorders>
            <w:shd w:val="clear" w:color="auto" w:fill="auto"/>
            <w:noWrap/>
            <w:vAlign w:val="bottom"/>
            <w:hideMark/>
          </w:tcPr>
          <w:p w14:paraId="7F8D6BB8"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0.41</w:t>
            </w:r>
          </w:p>
        </w:tc>
      </w:tr>
      <w:tr w:rsidR="00F86CA7" w:rsidRPr="00EA6D7D" w14:paraId="5DFCEDFE" w14:textId="77777777" w:rsidTr="00C1487A">
        <w:trPr>
          <w:trHeight w:val="80"/>
        </w:trPr>
        <w:tc>
          <w:tcPr>
            <w:tcW w:w="1554" w:type="dxa"/>
            <w:shd w:val="clear" w:color="auto" w:fill="auto"/>
            <w:noWrap/>
            <w:vAlign w:val="bottom"/>
            <w:hideMark/>
          </w:tcPr>
          <w:p w14:paraId="62AD0C4F" w14:textId="77777777" w:rsidR="00F86CA7" w:rsidRPr="00EA6D7D" w:rsidRDefault="00F86CA7" w:rsidP="001761CD">
            <w:pPr>
              <w:rPr>
                <w:rFonts w:ascii="Times New Roman" w:eastAsia="Times New Roman" w:hAnsi="Times New Roman" w:cs="Times New Roman"/>
                <w:b/>
                <w:color w:val="000000"/>
                <w:sz w:val="24"/>
                <w:szCs w:val="24"/>
              </w:rPr>
            </w:pPr>
            <w:r w:rsidRPr="00EA6D7D">
              <w:rPr>
                <w:rFonts w:ascii="Times New Roman" w:eastAsia="Times New Roman" w:hAnsi="Times New Roman" w:cs="Times New Roman"/>
                <w:b/>
                <w:color w:val="000000"/>
                <w:sz w:val="24"/>
                <w:szCs w:val="24"/>
              </w:rPr>
              <w:t>HA</w:t>
            </w:r>
          </w:p>
        </w:tc>
        <w:tc>
          <w:tcPr>
            <w:tcW w:w="1554" w:type="dxa"/>
            <w:shd w:val="clear" w:color="auto" w:fill="auto"/>
            <w:noWrap/>
            <w:vAlign w:val="bottom"/>
            <w:hideMark/>
          </w:tcPr>
          <w:p w14:paraId="23BE1D2D"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3</w:t>
            </w:r>
          </w:p>
        </w:tc>
        <w:tc>
          <w:tcPr>
            <w:tcW w:w="1703" w:type="dxa"/>
            <w:shd w:val="clear" w:color="auto" w:fill="auto"/>
            <w:noWrap/>
            <w:vAlign w:val="bottom"/>
            <w:hideMark/>
          </w:tcPr>
          <w:p w14:paraId="4F71FF18"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41.37</w:t>
            </w:r>
          </w:p>
        </w:tc>
        <w:tc>
          <w:tcPr>
            <w:tcW w:w="1703" w:type="dxa"/>
            <w:shd w:val="clear" w:color="auto" w:fill="auto"/>
            <w:noWrap/>
            <w:vAlign w:val="bottom"/>
            <w:hideMark/>
          </w:tcPr>
          <w:p w14:paraId="63541AF3"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13.78</w:t>
            </w:r>
          </w:p>
        </w:tc>
        <w:tc>
          <w:tcPr>
            <w:tcW w:w="1703" w:type="dxa"/>
            <w:shd w:val="clear" w:color="auto" w:fill="auto"/>
            <w:noWrap/>
            <w:vAlign w:val="bottom"/>
            <w:hideMark/>
          </w:tcPr>
          <w:p w14:paraId="2C9AD750"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13.5</w:t>
            </w:r>
            <w:r>
              <w:rPr>
                <w:rFonts w:ascii="Times New Roman" w:eastAsia="Times New Roman" w:hAnsi="Times New Roman" w:cs="Times New Roman"/>
                <w:color w:val="000000"/>
                <w:sz w:val="24"/>
                <w:szCs w:val="24"/>
              </w:rPr>
              <w:t>7</w:t>
            </w:r>
            <w:r w:rsidRPr="00EA6D7D">
              <w:rPr>
                <w:rFonts w:ascii="Times New Roman" w:eastAsia="Times New Roman" w:hAnsi="Times New Roman" w:cs="Times New Roman"/>
                <w:color w:val="000000"/>
                <w:sz w:val="24"/>
                <w:szCs w:val="24"/>
              </w:rPr>
              <w:t>9</w:t>
            </w:r>
          </w:p>
        </w:tc>
        <w:tc>
          <w:tcPr>
            <w:tcW w:w="1554" w:type="dxa"/>
            <w:shd w:val="clear" w:color="auto" w:fill="auto"/>
            <w:noWrap/>
            <w:vAlign w:val="bottom"/>
            <w:hideMark/>
          </w:tcPr>
          <w:p w14:paraId="4B42D547"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0.00</w:t>
            </w:r>
          </w:p>
        </w:tc>
      </w:tr>
      <w:tr w:rsidR="00F86CA7" w:rsidRPr="00EA6D7D" w14:paraId="76EFE7EE" w14:textId="77777777" w:rsidTr="00C1487A">
        <w:trPr>
          <w:trHeight w:val="80"/>
        </w:trPr>
        <w:tc>
          <w:tcPr>
            <w:tcW w:w="1554" w:type="dxa"/>
            <w:shd w:val="clear" w:color="auto" w:fill="auto"/>
            <w:noWrap/>
            <w:vAlign w:val="bottom"/>
            <w:hideMark/>
          </w:tcPr>
          <w:p w14:paraId="4B430403" w14:textId="77777777" w:rsidR="00F86CA7" w:rsidRPr="00EA6D7D" w:rsidRDefault="00F86CA7" w:rsidP="001761CD">
            <w:pPr>
              <w:rPr>
                <w:rFonts w:ascii="Times New Roman" w:eastAsia="Times New Roman" w:hAnsi="Times New Roman" w:cs="Times New Roman"/>
                <w:b/>
                <w:color w:val="000000"/>
                <w:sz w:val="24"/>
                <w:szCs w:val="24"/>
              </w:rPr>
            </w:pPr>
            <w:r w:rsidRPr="00F331AF">
              <w:rPr>
                <w:rFonts w:ascii="Times New Roman" w:eastAsia="Times New Roman" w:hAnsi="Times New Roman" w:cs="Times New Roman"/>
                <w:b/>
                <w:color w:val="000000"/>
                <w:sz w:val="24"/>
                <w:szCs w:val="24"/>
              </w:rPr>
              <w:t>PS</w:t>
            </w:r>
          </w:p>
        </w:tc>
        <w:tc>
          <w:tcPr>
            <w:tcW w:w="1554" w:type="dxa"/>
            <w:shd w:val="clear" w:color="auto" w:fill="auto"/>
            <w:noWrap/>
            <w:vAlign w:val="bottom"/>
            <w:hideMark/>
          </w:tcPr>
          <w:p w14:paraId="64FDBFA7"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2</w:t>
            </w:r>
          </w:p>
        </w:tc>
        <w:tc>
          <w:tcPr>
            <w:tcW w:w="1703" w:type="dxa"/>
            <w:shd w:val="clear" w:color="auto" w:fill="auto"/>
            <w:noWrap/>
            <w:vAlign w:val="bottom"/>
            <w:hideMark/>
          </w:tcPr>
          <w:p w14:paraId="75AE5E54"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15.87</w:t>
            </w:r>
          </w:p>
        </w:tc>
        <w:tc>
          <w:tcPr>
            <w:tcW w:w="1703" w:type="dxa"/>
            <w:shd w:val="clear" w:color="auto" w:fill="auto"/>
            <w:noWrap/>
            <w:vAlign w:val="bottom"/>
            <w:hideMark/>
          </w:tcPr>
          <w:p w14:paraId="3D65B59A"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7.93</w:t>
            </w:r>
          </w:p>
        </w:tc>
        <w:tc>
          <w:tcPr>
            <w:tcW w:w="1703" w:type="dxa"/>
            <w:shd w:val="clear" w:color="auto" w:fill="auto"/>
            <w:noWrap/>
            <w:vAlign w:val="bottom"/>
            <w:hideMark/>
          </w:tcPr>
          <w:p w14:paraId="01F49CCE"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7.81</w:t>
            </w:r>
          </w:p>
        </w:tc>
        <w:tc>
          <w:tcPr>
            <w:tcW w:w="1554" w:type="dxa"/>
            <w:shd w:val="clear" w:color="auto" w:fill="auto"/>
            <w:noWrap/>
            <w:vAlign w:val="bottom"/>
            <w:hideMark/>
          </w:tcPr>
          <w:p w14:paraId="203045BB"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0.00</w:t>
            </w:r>
          </w:p>
        </w:tc>
      </w:tr>
      <w:tr w:rsidR="00F86CA7" w:rsidRPr="00EA6D7D" w14:paraId="0F9BDC6B" w14:textId="77777777" w:rsidTr="00C1487A">
        <w:trPr>
          <w:trHeight w:val="80"/>
        </w:trPr>
        <w:tc>
          <w:tcPr>
            <w:tcW w:w="1554" w:type="dxa"/>
            <w:shd w:val="clear" w:color="auto" w:fill="auto"/>
            <w:noWrap/>
            <w:vAlign w:val="bottom"/>
            <w:hideMark/>
          </w:tcPr>
          <w:p w14:paraId="6CA193DD" w14:textId="77777777" w:rsidR="00F86CA7" w:rsidRPr="00EA6D7D" w:rsidRDefault="00F86CA7" w:rsidP="001761CD">
            <w:pPr>
              <w:rPr>
                <w:rFonts w:ascii="Times New Roman" w:eastAsia="Times New Roman" w:hAnsi="Times New Roman" w:cs="Times New Roman"/>
                <w:b/>
                <w:color w:val="000000"/>
                <w:sz w:val="24"/>
                <w:szCs w:val="24"/>
              </w:rPr>
            </w:pPr>
            <w:r w:rsidRPr="00F331AF">
              <w:rPr>
                <w:rFonts w:ascii="Times New Roman" w:eastAsia="Times New Roman" w:hAnsi="Times New Roman" w:cs="Times New Roman"/>
                <w:b/>
                <w:color w:val="000000"/>
                <w:sz w:val="24"/>
                <w:szCs w:val="24"/>
              </w:rPr>
              <w:t>HA×PS</w:t>
            </w:r>
          </w:p>
        </w:tc>
        <w:tc>
          <w:tcPr>
            <w:tcW w:w="1554" w:type="dxa"/>
            <w:shd w:val="clear" w:color="auto" w:fill="auto"/>
            <w:noWrap/>
            <w:vAlign w:val="bottom"/>
            <w:hideMark/>
          </w:tcPr>
          <w:p w14:paraId="0DB26F9D"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6</w:t>
            </w:r>
          </w:p>
        </w:tc>
        <w:tc>
          <w:tcPr>
            <w:tcW w:w="1703" w:type="dxa"/>
            <w:shd w:val="clear" w:color="auto" w:fill="auto"/>
            <w:noWrap/>
            <w:vAlign w:val="bottom"/>
            <w:hideMark/>
          </w:tcPr>
          <w:p w14:paraId="117083EC"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5.86</w:t>
            </w:r>
          </w:p>
        </w:tc>
        <w:tc>
          <w:tcPr>
            <w:tcW w:w="1703" w:type="dxa"/>
            <w:shd w:val="clear" w:color="auto" w:fill="auto"/>
            <w:noWrap/>
            <w:vAlign w:val="bottom"/>
            <w:hideMark/>
          </w:tcPr>
          <w:p w14:paraId="2481BCD1"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0.97</w:t>
            </w:r>
          </w:p>
        </w:tc>
        <w:tc>
          <w:tcPr>
            <w:tcW w:w="1703" w:type="dxa"/>
            <w:shd w:val="clear" w:color="auto" w:fill="auto"/>
            <w:noWrap/>
            <w:vAlign w:val="bottom"/>
            <w:hideMark/>
          </w:tcPr>
          <w:p w14:paraId="20356DBA"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0.96</w:t>
            </w:r>
          </w:p>
        </w:tc>
        <w:tc>
          <w:tcPr>
            <w:tcW w:w="1554" w:type="dxa"/>
            <w:shd w:val="clear" w:color="auto" w:fill="auto"/>
            <w:noWrap/>
            <w:vAlign w:val="bottom"/>
            <w:hideMark/>
          </w:tcPr>
          <w:p w14:paraId="3CBF3D35"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0.47</w:t>
            </w:r>
          </w:p>
        </w:tc>
      </w:tr>
      <w:tr w:rsidR="00F86CA7" w:rsidRPr="00EA6D7D" w14:paraId="7EB527BF" w14:textId="77777777" w:rsidTr="00C1487A">
        <w:trPr>
          <w:trHeight w:val="80"/>
        </w:trPr>
        <w:tc>
          <w:tcPr>
            <w:tcW w:w="1554" w:type="dxa"/>
            <w:tcBorders>
              <w:bottom w:val="single" w:sz="4" w:space="0" w:color="auto"/>
            </w:tcBorders>
            <w:shd w:val="clear" w:color="auto" w:fill="auto"/>
            <w:noWrap/>
            <w:vAlign w:val="bottom"/>
            <w:hideMark/>
          </w:tcPr>
          <w:p w14:paraId="6963B741" w14:textId="77777777" w:rsidR="00F86CA7" w:rsidRPr="00EA6D7D" w:rsidRDefault="00F86CA7" w:rsidP="001761CD">
            <w:pPr>
              <w:rPr>
                <w:rFonts w:ascii="Times New Roman" w:eastAsia="Times New Roman" w:hAnsi="Times New Roman" w:cs="Times New Roman"/>
                <w:b/>
                <w:color w:val="000000"/>
                <w:sz w:val="24"/>
                <w:szCs w:val="24"/>
              </w:rPr>
            </w:pPr>
            <w:r w:rsidRPr="00EA6D7D">
              <w:rPr>
                <w:rFonts w:ascii="Times New Roman" w:eastAsia="Times New Roman" w:hAnsi="Times New Roman" w:cs="Times New Roman"/>
                <w:b/>
                <w:color w:val="000000"/>
                <w:sz w:val="24"/>
                <w:szCs w:val="24"/>
              </w:rPr>
              <w:t>Error</w:t>
            </w:r>
          </w:p>
        </w:tc>
        <w:tc>
          <w:tcPr>
            <w:tcW w:w="1554" w:type="dxa"/>
            <w:tcBorders>
              <w:bottom w:val="single" w:sz="4" w:space="0" w:color="auto"/>
            </w:tcBorders>
            <w:shd w:val="clear" w:color="auto" w:fill="auto"/>
            <w:noWrap/>
            <w:vAlign w:val="bottom"/>
            <w:hideMark/>
          </w:tcPr>
          <w:p w14:paraId="317A3645"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22</w:t>
            </w:r>
          </w:p>
        </w:tc>
        <w:tc>
          <w:tcPr>
            <w:tcW w:w="1703" w:type="dxa"/>
            <w:tcBorders>
              <w:bottom w:val="single" w:sz="4" w:space="0" w:color="auto"/>
            </w:tcBorders>
            <w:shd w:val="clear" w:color="auto" w:fill="auto"/>
            <w:noWrap/>
            <w:vAlign w:val="bottom"/>
            <w:hideMark/>
          </w:tcPr>
          <w:p w14:paraId="3880BFFF"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22.34</w:t>
            </w:r>
          </w:p>
        </w:tc>
        <w:tc>
          <w:tcPr>
            <w:tcW w:w="1703" w:type="dxa"/>
            <w:tcBorders>
              <w:bottom w:val="single" w:sz="4" w:space="0" w:color="auto"/>
            </w:tcBorders>
            <w:shd w:val="clear" w:color="auto" w:fill="auto"/>
            <w:noWrap/>
            <w:vAlign w:val="bottom"/>
            <w:hideMark/>
          </w:tcPr>
          <w:p w14:paraId="3E5265B0"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1.01</w:t>
            </w:r>
          </w:p>
        </w:tc>
        <w:tc>
          <w:tcPr>
            <w:tcW w:w="1703" w:type="dxa"/>
            <w:tcBorders>
              <w:bottom w:val="single" w:sz="4" w:space="0" w:color="auto"/>
            </w:tcBorders>
            <w:shd w:val="clear" w:color="auto" w:fill="auto"/>
            <w:noWrap/>
            <w:vAlign w:val="bottom"/>
            <w:hideMark/>
          </w:tcPr>
          <w:p w14:paraId="7A13F8C9"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 </w:t>
            </w:r>
          </w:p>
        </w:tc>
        <w:tc>
          <w:tcPr>
            <w:tcW w:w="1554" w:type="dxa"/>
            <w:tcBorders>
              <w:bottom w:val="single" w:sz="4" w:space="0" w:color="auto"/>
            </w:tcBorders>
            <w:shd w:val="clear" w:color="auto" w:fill="auto"/>
            <w:noWrap/>
            <w:vAlign w:val="bottom"/>
            <w:hideMark/>
          </w:tcPr>
          <w:p w14:paraId="6B3C2DC7"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 </w:t>
            </w:r>
          </w:p>
        </w:tc>
      </w:tr>
      <w:tr w:rsidR="00F86CA7" w:rsidRPr="00EA6D7D" w14:paraId="466A96C5" w14:textId="77777777" w:rsidTr="00C1487A">
        <w:trPr>
          <w:trHeight w:val="70"/>
        </w:trPr>
        <w:tc>
          <w:tcPr>
            <w:tcW w:w="1554" w:type="dxa"/>
            <w:tcBorders>
              <w:top w:val="single" w:sz="4" w:space="0" w:color="auto"/>
              <w:bottom w:val="single" w:sz="4" w:space="0" w:color="auto"/>
            </w:tcBorders>
            <w:shd w:val="clear" w:color="auto" w:fill="auto"/>
            <w:noWrap/>
            <w:vAlign w:val="bottom"/>
            <w:hideMark/>
          </w:tcPr>
          <w:p w14:paraId="06C2BF5B" w14:textId="77777777" w:rsidR="00F86CA7" w:rsidRPr="00EA6D7D" w:rsidRDefault="00F86CA7" w:rsidP="001761CD">
            <w:pPr>
              <w:rPr>
                <w:rFonts w:ascii="Times New Roman" w:eastAsia="Times New Roman" w:hAnsi="Times New Roman" w:cs="Times New Roman"/>
                <w:b/>
                <w:color w:val="000000"/>
                <w:sz w:val="24"/>
                <w:szCs w:val="24"/>
              </w:rPr>
            </w:pPr>
            <w:r w:rsidRPr="00EA6D7D">
              <w:rPr>
                <w:rFonts w:ascii="Times New Roman" w:eastAsia="Times New Roman" w:hAnsi="Times New Roman" w:cs="Times New Roman"/>
                <w:b/>
                <w:color w:val="000000"/>
                <w:sz w:val="24"/>
                <w:szCs w:val="24"/>
              </w:rPr>
              <w:t>Total</w:t>
            </w:r>
          </w:p>
        </w:tc>
        <w:tc>
          <w:tcPr>
            <w:tcW w:w="1554" w:type="dxa"/>
            <w:tcBorders>
              <w:top w:val="single" w:sz="4" w:space="0" w:color="auto"/>
              <w:bottom w:val="single" w:sz="4" w:space="0" w:color="auto"/>
            </w:tcBorders>
            <w:shd w:val="clear" w:color="auto" w:fill="auto"/>
            <w:noWrap/>
            <w:vAlign w:val="bottom"/>
            <w:hideMark/>
          </w:tcPr>
          <w:p w14:paraId="7833A7FF" w14:textId="77777777" w:rsidR="00F86CA7" w:rsidRPr="00EA6D7D" w:rsidRDefault="00F86CA7" w:rsidP="001761CD">
            <w:pPr>
              <w:rPr>
                <w:rFonts w:ascii="Times New Roman" w:eastAsia="Times New Roman" w:hAnsi="Times New Roman" w:cs="Times New Roman"/>
                <w:b/>
                <w:color w:val="000000"/>
                <w:sz w:val="24"/>
                <w:szCs w:val="24"/>
              </w:rPr>
            </w:pPr>
            <w:r w:rsidRPr="00EA6D7D">
              <w:rPr>
                <w:rFonts w:ascii="Times New Roman" w:eastAsia="Times New Roman" w:hAnsi="Times New Roman" w:cs="Times New Roman"/>
                <w:b/>
                <w:color w:val="000000"/>
                <w:sz w:val="24"/>
                <w:szCs w:val="24"/>
              </w:rPr>
              <w:t>35</w:t>
            </w:r>
          </w:p>
        </w:tc>
        <w:tc>
          <w:tcPr>
            <w:tcW w:w="1703" w:type="dxa"/>
            <w:tcBorders>
              <w:top w:val="single" w:sz="4" w:space="0" w:color="auto"/>
              <w:bottom w:val="single" w:sz="4" w:space="0" w:color="auto"/>
            </w:tcBorders>
            <w:shd w:val="clear" w:color="auto" w:fill="auto"/>
            <w:noWrap/>
            <w:vAlign w:val="bottom"/>
            <w:hideMark/>
          </w:tcPr>
          <w:p w14:paraId="70C0ECB3" w14:textId="77777777" w:rsidR="00F86CA7" w:rsidRPr="00EA6D7D" w:rsidRDefault="00F86CA7" w:rsidP="001761CD">
            <w:pPr>
              <w:rPr>
                <w:rFonts w:ascii="Times New Roman" w:eastAsia="Times New Roman" w:hAnsi="Times New Roman" w:cs="Times New Roman"/>
                <w:b/>
                <w:color w:val="000000"/>
                <w:sz w:val="24"/>
                <w:szCs w:val="24"/>
              </w:rPr>
            </w:pPr>
            <w:r w:rsidRPr="00EA6D7D">
              <w:rPr>
                <w:rFonts w:ascii="Times New Roman" w:eastAsia="Times New Roman" w:hAnsi="Times New Roman" w:cs="Times New Roman"/>
                <w:b/>
                <w:color w:val="000000"/>
                <w:sz w:val="24"/>
                <w:szCs w:val="24"/>
              </w:rPr>
              <w:t>87.30</w:t>
            </w:r>
          </w:p>
        </w:tc>
        <w:tc>
          <w:tcPr>
            <w:tcW w:w="1703" w:type="dxa"/>
            <w:tcBorders>
              <w:top w:val="single" w:sz="4" w:space="0" w:color="auto"/>
              <w:bottom w:val="single" w:sz="4" w:space="0" w:color="auto"/>
            </w:tcBorders>
            <w:shd w:val="clear" w:color="auto" w:fill="auto"/>
            <w:noWrap/>
            <w:vAlign w:val="bottom"/>
            <w:hideMark/>
          </w:tcPr>
          <w:p w14:paraId="34459407" w14:textId="77777777" w:rsidR="00F86CA7" w:rsidRPr="00EA6D7D" w:rsidRDefault="00F86CA7" w:rsidP="001761CD">
            <w:pPr>
              <w:rPr>
                <w:rFonts w:ascii="Times New Roman" w:eastAsia="Times New Roman" w:hAnsi="Times New Roman" w:cs="Times New Roman"/>
                <w:b/>
                <w:color w:val="000000"/>
                <w:sz w:val="24"/>
                <w:szCs w:val="24"/>
              </w:rPr>
            </w:pPr>
            <w:r w:rsidRPr="00EA6D7D">
              <w:rPr>
                <w:rFonts w:ascii="Times New Roman" w:eastAsia="Times New Roman" w:hAnsi="Times New Roman" w:cs="Times New Roman"/>
                <w:b/>
                <w:color w:val="000000"/>
                <w:sz w:val="24"/>
                <w:szCs w:val="24"/>
              </w:rPr>
              <w:t> </w:t>
            </w:r>
          </w:p>
        </w:tc>
        <w:tc>
          <w:tcPr>
            <w:tcW w:w="1703" w:type="dxa"/>
            <w:tcBorders>
              <w:top w:val="single" w:sz="4" w:space="0" w:color="auto"/>
              <w:bottom w:val="single" w:sz="4" w:space="0" w:color="auto"/>
            </w:tcBorders>
            <w:shd w:val="clear" w:color="auto" w:fill="auto"/>
            <w:noWrap/>
            <w:vAlign w:val="bottom"/>
            <w:hideMark/>
          </w:tcPr>
          <w:p w14:paraId="6C4C93E7"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 </w:t>
            </w:r>
          </w:p>
        </w:tc>
        <w:tc>
          <w:tcPr>
            <w:tcW w:w="1554" w:type="dxa"/>
            <w:tcBorders>
              <w:top w:val="single" w:sz="4" w:space="0" w:color="auto"/>
              <w:bottom w:val="single" w:sz="4" w:space="0" w:color="auto"/>
            </w:tcBorders>
            <w:shd w:val="clear" w:color="auto" w:fill="auto"/>
            <w:noWrap/>
            <w:vAlign w:val="bottom"/>
            <w:hideMark/>
          </w:tcPr>
          <w:p w14:paraId="50D2EA12" w14:textId="77777777" w:rsidR="00F86CA7" w:rsidRPr="00EA6D7D" w:rsidRDefault="00F86CA7" w:rsidP="001761CD">
            <w:pPr>
              <w:rPr>
                <w:rFonts w:ascii="Times New Roman" w:eastAsia="Times New Roman" w:hAnsi="Times New Roman" w:cs="Times New Roman"/>
                <w:color w:val="000000"/>
                <w:sz w:val="24"/>
                <w:szCs w:val="24"/>
              </w:rPr>
            </w:pPr>
            <w:r w:rsidRPr="00EA6D7D">
              <w:rPr>
                <w:rFonts w:ascii="Times New Roman" w:eastAsia="Times New Roman" w:hAnsi="Times New Roman" w:cs="Times New Roman"/>
                <w:color w:val="000000"/>
                <w:sz w:val="24"/>
                <w:szCs w:val="24"/>
              </w:rPr>
              <w:t> </w:t>
            </w:r>
          </w:p>
        </w:tc>
      </w:tr>
    </w:tbl>
    <w:p w14:paraId="65AEBE9F" w14:textId="54307B1C" w:rsidR="00202DE6" w:rsidRPr="00454987" w:rsidRDefault="00F86CA7" w:rsidP="00995064">
      <w:pPr>
        <w:spacing w:line="360" w:lineRule="auto"/>
        <w:jc w:val="both"/>
        <w:rPr>
          <w:rFonts w:ascii="Times New Roman" w:hAnsi="Times New Roman" w:cs="Times New Roman"/>
          <w:bCs/>
        </w:rPr>
      </w:pPr>
      <w:r w:rsidRPr="00AC6455">
        <w:rPr>
          <w:rFonts w:ascii="Times New Roman" w:hAnsi="Times New Roman" w:cs="Times New Roman"/>
          <w:bCs/>
        </w:rPr>
        <w:t>Coefficient of Variance (%) = 14.44</w:t>
      </w:r>
    </w:p>
    <w:p w14:paraId="28B57F13" w14:textId="77777777" w:rsidR="00202DE6" w:rsidRPr="004D051D" w:rsidRDefault="00202DE6" w:rsidP="00202DE6">
      <w:pPr>
        <w:spacing w:before="240" w:line="360" w:lineRule="auto"/>
        <w:jc w:val="both"/>
        <w:rPr>
          <w:rFonts w:ascii="Times New Roman" w:hAnsi="Times New Roman" w:cs="Times New Roman"/>
          <w:b/>
          <w:sz w:val="28"/>
          <w:szCs w:val="28"/>
        </w:rPr>
      </w:pPr>
      <w:r w:rsidRPr="004D051D">
        <w:rPr>
          <w:rFonts w:ascii="Times New Roman" w:hAnsi="Times New Roman" w:cs="Times New Roman"/>
          <w:b/>
          <w:sz w:val="28"/>
          <w:szCs w:val="28"/>
        </w:rPr>
        <w:t>Conclusion</w:t>
      </w:r>
      <w:r>
        <w:rPr>
          <w:rFonts w:ascii="Times New Roman" w:hAnsi="Times New Roman" w:cs="Times New Roman"/>
          <w:b/>
          <w:sz w:val="28"/>
          <w:szCs w:val="28"/>
        </w:rPr>
        <w:t>s</w:t>
      </w:r>
    </w:p>
    <w:p w14:paraId="6099105D" w14:textId="2DC58813" w:rsidR="00995064" w:rsidRPr="008D1E43" w:rsidRDefault="00202DE6" w:rsidP="0079043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results,</w:t>
      </w:r>
      <w:r w:rsidRPr="00830C04">
        <w:rPr>
          <w:rFonts w:ascii="Times New Roman" w:hAnsi="Times New Roman" w:cs="Times New Roman"/>
          <w:sz w:val="24"/>
          <w:szCs w:val="24"/>
        </w:rPr>
        <w:t xml:space="preserve"> the following conclusion can be drawn:</w:t>
      </w:r>
      <w:r w:rsidR="008D1E43">
        <w:rPr>
          <w:rFonts w:ascii="Times New Roman" w:hAnsi="Times New Roman" w:cs="Times New Roman"/>
          <w:sz w:val="24"/>
          <w:szCs w:val="24"/>
        </w:rPr>
        <w:t xml:space="preserve"> </w:t>
      </w:r>
      <w:r w:rsidRPr="008D1E43">
        <w:rPr>
          <w:rFonts w:ascii="Times New Roman" w:hAnsi="Times New Roman" w:cs="Times New Roman"/>
          <w:sz w:val="24"/>
          <w:szCs w:val="24"/>
        </w:rPr>
        <w:t xml:space="preserve">Maximum growth, plant height, flower size, spike diameter, rachis length, flower diameter, spike length, flower </w:t>
      </w:r>
      <w:r w:rsidR="009E5097" w:rsidRPr="008D1E43">
        <w:rPr>
          <w:rFonts w:ascii="Times New Roman" w:hAnsi="Times New Roman" w:cs="Times New Roman"/>
          <w:sz w:val="24"/>
          <w:szCs w:val="24"/>
        </w:rPr>
        <w:t xml:space="preserve">numbers per </w:t>
      </w:r>
      <w:r w:rsidRPr="008D1E43">
        <w:rPr>
          <w:rFonts w:ascii="Times New Roman" w:hAnsi="Times New Roman" w:cs="Times New Roman"/>
          <w:sz w:val="24"/>
          <w:szCs w:val="24"/>
        </w:rPr>
        <w:t>plant, leaves plant</w:t>
      </w:r>
      <w:r w:rsidRPr="008D1E43">
        <w:rPr>
          <w:rFonts w:ascii="Times New Roman" w:hAnsi="Times New Roman" w:cs="Times New Roman"/>
          <w:sz w:val="24"/>
          <w:szCs w:val="24"/>
          <w:vertAlign w:val="superscript"/>
        </w:rPr>
        <w:t>-1</w:t>
      </w:r>
      <w:r w:rsidRPr="008D1E43">
        <w:rPr>
          <w:rFonts w:ascii="Times New Roman" w:hAnsi="Times New Roman" w:cs="Times New Roman"/>
          <w:sz w:val="24"/>
          <w:szCs w:val="24"/>
        </w:rPr>
        <w:t xml:space="preserve"> and flower diameter were recorded in Gladiolus, grown in open field.</w:t>
      </w:r>
      <w:r w:rsidR="008D1E43">
        <w:rPr>
          <w:rFonts w:ascii="Times New Roman" w:hAnsi="Times New Roman" w:cs="Times New Roman"/>
          <w:sz w:val="24"/>
          <w:szCs w:val="24"/>
        </w:rPr>
        <w:t xml:space="preserve"> </w:t>
      </w:r>
      <w:proofErr w:type="spellStart"/>
      <w:r w:rsidRPr="008D1E43">
        <w:rPr>
          <w:rFonts w:ascii="Times New Roman" w:hAnsi="Times New Roman" w:cs="Times New Roman"/>
          <w:sz w:val="24"/>
          <w:szCs w:val="24"/>
        </w:rPr>
        <w:t>Humic</w:t>
      </w:r>
      <w:proofErr w:type="spellEnd"/>
      <w:r w:rsidRPr="008D1E43">
        <w:rPr>
          <w:rFonts w:ascii="Times New Roman" w:hAnsi="Times New Roman" w:cs="Times New Roman"/>
          <w:sz w:val="24"/>
          <w:szCs w:val="24"/>
        </w:rPr>
        <w:t xml:space="preserve"> acid application at the rate of 600 ppm produced maximum plant height, flower size, flower diameter, leaves plant</w:t>
      </w:r>
      <w:r w:rsidRPr="008D1E43">
        <w:rPr>
          <w:rFonts w:ascii="Times New Roman" w:hAnsi="Times New Roman" w:cs="Times New Roman"/>
          <w:sz w:val="24"/>
          <w:szCs w:val="24"/>
          <w:vertAlign w:val="superscript"/>
        </w:rPr>
        <w:t>-1</w:t>
      </w:r>
      <w:r w:rsidR="009E5097" w:rsidRPr="008D1E43">
        <w:rPr>
          <w:rFonts w:ascii="Times New Roman" w:hAnsi="Times New Roman" w:cs="Times New Roman"/>
          <w:sz w:val="24"/>
          <w:szCs w:val="24"/>
        </w:rPr>
        <w:t xml:space="preserve">, </w:t>
      </w:r>
      <w:r w:rsidRPr="008D1E43">
        <w:rPr>
          <w:rFonts w:ascii="Times New Roman" w:hAnsi="Times New Roman" w:cs="Times New Roman"/>
          <w:sz w:val="24"/>
          <w:szCs w:val="24"/>
        </w:rPr>
        <w:t>flower</w:t>
      </w:r>
      <w:r w:rsidR="009E5097" w:rsidRPr="008D1E43">
        <w:rPr>
          <w:rFonts w:ascii="Times New Roman" w:hAnsi="Times New Roman" w:cs="Times New Roman"/>
          <w:sz w:val="24"/>
          <w:szCs w:val="24"/>
        </w:rPr>
        <w:t xml:space="preserve"> numbers</w:t>
      </w:r>
      <w:r w:rsidRPr="008D1E43">
        <w:rPr>
          <w:rFonts w:ascii="Times New Roman" w:hAnsi="Times New Roman" w:cs="Times New Roman"/>
          <w:sz w:val="24"/>
          <w:szCs w:val="24"/>
        </w:rPr>
        <w:t xml:space="preserve"> plant</w:t>
      </w:r>
      <w:r w:rsidRPr="008D1E43">
        <w:rPr>
          <w:rFonts w:ascii="Times New Roman" w:hAnsi="Times New Roman" w:cs="Times New Roman"/>
          <w:sz w:val="24"/>
          <w:szCs w:val="24"/>
          <w:vertAlign w:val="superscript"/>
        </w:rPr>
        <w:t>-1</w:t>
      </w:r>
      <w:r w:rsidRPr="008D1E43">
        <w:rPr>
          <w:rFonts w:ascii="Times New Roman" w:hAnsi="Times New Roman" w:cs="Times New Roman"/>
          <w:sz w:val="24"/>
          <w:szCs w:val="24"/>
        </w:rPr>
        <w:t xml:space="preserve">, spike diameter, rachis length and spike length of gladiolus. </w:t>
      </w:r>
      <w:r>
        <w:rPr>
          <w:rFonts w:ascii="Times New Roman" w:hAnsi="Times New Roman" w:cs="Times New Roman"/>
          <w:sz w:val="24"/>
          <w:szCs w:val="24"/>
        </w:rPr>
        <w:t>Based on</w:t>
      </w:r>
      <w:r w:rsidRPr="00830C04">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830C04">
        <w:rPr>
          <w:rFonts w:ascii="Times New Roman" w:hAnsi="Times New Roman" w:cs="Times New Roman"/>
          <w:sz w:val="24"/>
          <w:szCs w:val="24"/>
        </w:rPr>
        <w:t>above conclusion it can be recommend</w:t>
      </w:r>
      <w:r>
        <w:rPr>
          <w:rFonts w:ascii="Times New Roman" w:hAnsi="Times New Roman" w:cs="Times New Roman"/>
          <w:sz w:val="24"/>
          <w:szCs w:val="24"/>
        </w:rPr>
        <w:t>ed</w:t>
      </w:r>
      <w:r w:rsidRPr="00830C04">
        <w:rPr>
          <w:rFonts w:ascii="Times New Roman" w:hAnsi="Times New Roman" w:cs="Times New Roman"/>
          <w:sz w:val="24"/>
          <w:szCs w:val="24"/>
        </w:rPr>
        <w:t xml:space="preserve"> that; </w:t>
      </w:r>
      <w:r w:rsidRPr="008D1E43">
        <w:rPr>
          <w:rFonts w:ascii="Times New Roman" w:hAnsi="Times New Roman" w:cs="Times New Roman"/>
          <w:sz w:val="24"/>
          <w:szCs w:val="24"/>
        </w:rPr>
        <w:t xml:space="preserve">In order to get the quality flower of gladiolus </w:t>
      </w:r>
      <w:proofErr w:type="spellStart"/>
      <w:r w:rsidRPr="008D1E43">
        <w:rPr>
          <w:rFonts w:ascii="Times New Roman" w:hAnsi="Times New Roman" w:cs="Times New Roman"/>
          <w:sz w:val="24"/>
          <w:szCs w:val="24"/>
        </w:rPr>
        <w:t>Humic</w:t>
      </w:r>
      <w:proofErr w:type="spellEnd"/>
      <w:r w:rsidRPr="008D1E43">
        <w:rPr>
          <w:rFonts w:ascii="Times New Roman" w:hAnsi="Times New Roman" w:cs="Times New Roman"/>
          <w:sz w:val="24"/>
          <w:szCs w:val="24"/>
        </w:rPr>
        <w:t xml:space="preserve"> acid @ 600ppm should be applied on gladiolus plants grown with no shade.</w:t>
      </w:r>
      <w:r w:rsidR="008D1E43">
        <w:rPr>
          <w:rFonts w:ascii="Times New Roman" w:hAnsi="Times New Roman" w:cs="Times New Roman"/>
          <w:sz w:val="24"/>
          <w:szCs w:val="24"/>
        </w:rPr>
        <w:t xml:space="preserve"> </w:t>
      </w:r>
      <w:r w:rsidRPr="008D1E43">
        <w:rPr>
          <w:rFonts w:ascii="Times New Roman" w:hAnsi="Times New Roman" w:cs="Times New Roman"/>
          <w:sz w:val="24"/>
          <w:szCs w:val="24"/>
        </w:rPr>
        <w:t xml:space="preserve">Further research is recommended to explore the effect of percent shade (PS) and </w:t>
      </w:r>
      <w:proofErr w:type="spellStart"/>
      <w:r w:rsidRPr="008D1E43">
        <w:rPr>
          <w:rFonts w:ascii="Times New Roman" w:hAnsi="Times New Roman" w:cs="Times New Roman"/>
          <w:sz w:val="24"/>
          <w:szCs w:val="24"/>
        </w:rPr>
        <w:t>Humic</w:t>
      </w:r>
      <w:proofErr w:type="spellEnd"/>
      <w:r w:rsidRPr="008D1E43">
        <w:rPr>
          <w:rFonts w:ascii="Times New Roman" w:hAnsi="Times New Roman" w:cs="Times New Roman"/>
          <w:sz w:val="24"/>
          <w:szCs w:val="24"/>
        </w:rPr>
        <w:t xml:space="preserve"> acid (HA) levels on gladiolus as well as on other crops.</w:t>
      </w:r>
    </w:p>
    <w:p w14:paraId="445B5187" w14:textId="6A8B8F70" w:rsidR="008D1E43" w:rsidRPr="008D1E43" w:rsidRDefault="00F1703A" w:rsidP="008D1E43">
      <w:pPr>
        <w:spacing w:before="240" w:line="360" w:lineRule="auto"/>
        <w:jc w:val="both"/>
        <w:rPr>
          <w:rFonts w:ascii="Times New Roman" w:hAnsi="Times New Roman" w:cs="Times New Roman"/>
          <w:b/>
          <w:bCs/>
          <w:sz w:val="24"/>
          <w:szCs w:val="24"/>
        </w:rPr>
      </w:pPr>
      <w:r w:rsidRPr="008D1E43">
        <w:rPr>
          <w:rFonts w:ascii="Times New Roman" w:hAnsi="Times New Roman" w:cs="Times New Roman"/>
          <w:b/>
          <w:bCs/>
          <w:sz w:val="24"/>
          <w:szCs w:val="24"/>
        </w:rPr>
        <w:t>References</w:t>
      </w:r>
    </w:p>
    <w:p w14:paraId="6B159700"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Ahmad, A., Ali, A., &amp; Akram, W. (2013). The beneficial role of potassium in Cd-induced stress alleviation and growth improvement in </w:t>
      </w:r>
      <w:r>
        <w:rPr>
          <w:rFonts w:ascii="Times New Roman" w:hAnsi="Times New Roman" w:cs="Times New Roman"/>
          <w:i/>
          <w:iCs/>
          <w:color w:val="222222"/>
          <w:sz w:val="24"/>
          <w:szCs w:val="24"/>
          <w:shd w:val="clear" w:color="auto" w:fill="FFFFFF"/>
        </w:rPr>
        <w:t>Gladiolus Grandiflora</w:t>
      </w:r>
      <w:r>
        <w:rPr>
          <w:rFonts w:ascii="Times New Roman" w:hAnsi="Times New Roman" w:cs="Times New Roman"/>
          <w:color w:val="222222"/>
          <w:sz w:val="24"/>
          <w:szCs w:val="24"/>
          <w:shd w:val="clear" w:color="auto" w:fill="FFFFFF"/>
        </w:rPr>
        <w:t xml:space="preserve"> L. </w:t>
      </w:r>
      <w:r>
        <w:rPr>
          <w:rFonts w:ascii="Times New Roman" w:hAnsi="Times New Roman" w:cs="Times New Roman"/>
          <w:i/>
          <w:iCs/>
          <w:color w:val="222222"/>
          <w:sz w:val="24"/>
          <w:szCs w:val="24"/>
          <w:shd w:val="clear" w:color="auto" w:fill="FFFFFF"/>
        </w:rPr>
        <w:t>International journal of phytoremediation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20</w:t>
      </w:r>
      <w:r>
        <w:rPr>
          <w:rFonts w:ascii="Times New Roman" w:hAnsi="Times New Roman" w:cs="Times New Roman"/>
          <w:color w:val="222222"/>
          <w:sz w:val="24"/>
          <w:szCs w:val="24"/>
          <w:shd w:val="clear" w:color="auto" w:fill="FFFFFF"/>
        </w:rPr>
        <w:t>(3), 274-283.</w:t>
      </w:r>
    </w:p>
    <w:p w14:paraId="364EC553" w14:textId="08FDC1F5"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Ahmad, I., </w:t>
      </w:r>
      <w:proofErr w:type="spellStart"/>
      <w:r>
        <w:rPr>
          <w:rFonts w:ascii="Times New Roman" w:hAnsi="Times New Roman" w:cs="Times New Roman"/>
          <w:sz w:val="24"/>
          <w:szCs w:val="24"/>
          <w:shd w:val="clear" w:color="auto" w:fill="FFFFFF"/>
        </w:rPr>
        <w:t>Qasim</w:t>
      </w:r>
      <w:proofErr w:type="spellEnd"/>
      <w:r>
        <w:rPr>
          <w:rFonts w:ascii="Times New Roman" w:hAnsi="Times New Roman" w:cs="Times New Roman"/>
          <w:sz w:val="24"/>
          <w:szCs w:val="24"/>
          <w:shd w:val="clear" w:color="auto" w:fill="FFFFFF"/>
        </w:rPr>
        <w:t xml:space="preserve">, M., Saleem, M., &amp; Yaseen, M. (2018). </w:t>
      </w:r>
      <w:proofErr w:type="spellStart"/>
      <w:r>
        <w:rPr>
          <w:rFonts w:ascii="Times New Roman" w:hAnsi="Times New Roman" w:cs="Times New Roman"/>
          <w:sz w:val="24"/>
          <w:szCs w:val="24"/>
          <w:shd w:val="clear" w:color="auto" w:fill="FFFFFF"/>
        </w:rPr>
        <w:t>Humic</w:t>
      </w:r>
      <w:proofErr w:type="spellEnd"/>
      <w:r>
        <w:rPr>
          <w:rFonts w:ascii="Times New Roman" w:hAnsi="Times New Roman" w:cs="Times New Roman"/>
          <w:sz w:val="24"/>
          <w:szCs w:val="24"/>
          <w:shd w:val="clear" w:color="auto" w:fill="FFFFFF"/>
        </w:rPr>
        <w:t xml:space="preserve"> acid and cultivar effects on growth, yield, vase life, and corm characteristics of gladiolus. </w:t>
      </w:r>
      <w:r>
        <w:rPr>
          <w:rFonts w:ascii="Times New Roman" w:hAnsi="Times New Roman" w:cs="Times New Roman"/>
          <w:i/>
          <w:iCs/>
          <w:sz w:val="24"/>
          <w:szCs w:val="24"/>
          <w:shd w:val="clear" w:color="auto" w:fill="FFFFFF"/>
        </w:rPr>
        <w:t>Chilean Journal of Agricultural Research</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73</w:t>
      </w:r>
      <w:r>
        <w:rPr>
          <w:rFonts w:ascii="Times New Roman" w:hAnsi="Times New Roman" w:cs="Times New Roman"/>
          <w:sz w:val="24"/>
          <w:szCs w:val="24"/>
          <w:shd w:val="clear" w:color="auto" w:fill="FFFFFF"/>
        </w:rPr>
        <w:t>(4), 339-344.</w:t>
      </w:r>
    </w:p>
    <w:p w14:paraId="06F4D168" w14:textId="3F321D11"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Ahmad, T., </w:t>
      </w:r>
      <w:proofErr w:type="spellStart"/>
      <w:r>
        <w:rPr>
          <w:rFonts w:ascii="Times New Roman" w:hAnsi="Times New Roman" w:cs="Times New Roman"/>
          <w:color w:val="222222"/>
          <w:sz w:val="24"/>
          <w:szCs w:val="24"/>
          <w:shd w:val="clear" w:color="auto" w:fill="FFFFFF"/>
        </w:rPr>
        <w:t>Satsangi</w:t>
      </w:r>
      <w:proofErr w:type="spellEnd"/>
      <w:r>
        <w:rPr>
          <w:rFonts w:ascii="Times New Roman" w:hAnsi="Times New Roman" w:cs="Times New Roman"/>
          <w:color w:val="222222"/>
          <w:sz w:val="24"/>
          <w:szCs w:val="24"/>
          <w:shd w:val="clear" w:color="auto" w:fill="FFFFFF"/>
        </w:rPr>
        <w:t xml:space="preserve">, J., </w:t>
      </w:r>
      <w:r>
        <w:rPr>
          <w:rFonts w:ascii="Times New Roman" w:hAnsi="Times New Roman" w:cs="Times New Roman"/>
          <w:sz w:val="24"/>
          <w:szCs w:val="24"/>
        </w:rPr>
        <w:t xml:space="preserve">&amp; </w:t>
      </w:r>
      <w:r>
        <w:rPr>
          <w:rFonts w:ascii="Times New Roman" w:hAnsi="Times New Roman" w:cs="Times New Roman"/>
          <w:color w:val="222222"/>
          <w:sz w:val="24"/>
          <w:szCs w:val="24"/>
          <w:shd w:val="clear" w:color="auto" w:fill="FFFFFF"/>
        </w:rPr>
        <w:t>Arnott, I. D. (2005). Toward an integrated clinical, molecular and serological classification of inflammatory bowel disease: report of a Working Party of the 2005 Montreal World Congress of Gastroenterology. </w:t>
      </w:r>
      <w:r>
        <w:rPr>
          <w:rFonts w:ascii="Times New Roman" w:hAnsi="Times New Roman" w:cs="Times New Roman"/>
          <w:i/>
          <w:iCs/>
          <w:color w:val="222222"/>
          <w:sz w:val="24"/>
          <w:szCs w:val="24"/>
          <w:shd w:val="clear" w:color="auto" w:fill="FFFFFF"/>
        </w:rPr>
        <w:t xml:space="preserve">Canadian Journal </w:t>
      </w:r>
      <w:proofErr w:type="gramStart"/>
      <w:r>
        <w:rPr>
          <w:rFonts w:ascii="Times New Roman" w:hAnsi="Times New Roman" w:cs="Times New Roman"/>
          <w:i/>
          <w:iCs/>
          <w:color w:val="222222"/>
          <w:sz w:val="24"/>
          <w:szCs w:val="24"/>
          <w:shd w:val="clear" w:color="auto" w:fill="FFFFFF"/>
        </w:rPr>
        <w:t>Of</w:t>
      </w:r>
      <w:proofErr w:type="gramEnd"/>
      <w:r>
        <w:rPr>
          <w:rFonts w:ascii="Times New Roman" w:hAnsi="Times New Roman" w:cs="Times New Roman"/>
          <w:i/>
          <w:iCs/>
          <w:color w:val="222222"/>
          <w:sz w:val="24"/>
          <w:szCs w:val="24"/>
          <w:shd w:val="clear" w:color="auto" w:fill="FFFFFF"/>
        </w:rPr>
        <w:t xml:space="preserve"> Gastroenterology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 xml:space="preserve">19 </w:t>
      </w:r>
      <w:r>
        <w:rPr>
          <w:rFonts w:ascii="Times New Roman" w:hAnsi="Times New Roman" w:cs="Times New Roman"/>
          <w:color w:val="222222"/>
          <w:sz w:val="24"/>
          <w:szCs w:val="24"/>
          <w:shd w:val="clear" w:color="auto" w:fill="FFFFFF"/>
        </w:rPr>
        <w:t>(Suppl A), 5A-36A.</w:t>
      </w:r>
    </w:p>
    <w:p w14:paraId="7912247F"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Ali, M., </w:t>
      </w:r>
      <w:proofErr w:type="spellStart"/>
      <w:r>
        <w:rPr>
          <w:rFonts w:ascii="Times New Roman" w:hAnsi="Times New Roman" w:cs="Times New Roman"/>
          <w:color w:val="222222"/>
          <w:sz w:val="24"/>
          <w:szCs w:val="24"/>
          <w:shd w:val="clear" w:color="auto" w:fill="FFFFFF"/>
        </w:rPr>
        <w:t>Sterk</w:t>
      </w:r>
      <w:proofErr w:type="spellEnd"/>
      <w:r>
        <w:rPr>
          <w:rFonts w:ascii="Times New Roman" w:hAnsi="Times New Roman" w:cs="Times New Roman"/>
          <w:color w:val="222222"/>
          <w:sz w:val="24"/>
          <w:szCs w:val="24"/>
          <w:shd w:val="clear" w:color="auto" w:fill="FFFFFF"/>
        </w:rPr>
        <w:t xml:space="preserve">, G., Seeger, M., </w:t>
      </w:r>
      <w:proofErr w:type="spellStart"/>
      <w:r>
        <w:rPr>
          <w:rFonts w:ascii="Times New Roman" w:hAnsi="Times New Roman" w:cs="Times New Roman"/>
          <w:color w:val="222222"/>
          <w:sz w:val="24"/>
          <w:szCs w:val="24"/>
          <w:shd w:val="clear" w:color="auto" w:fill="FFFFFF"/>
        </w:rPr>
        <w:t>Boersema</w:t>
      </w:r>
      <w:proofErr w:type="spellEnd"/>
      <w:r>
        <w:rPr>
          <w:rFonts w:ascii="Times New Roman" w:hAnsi="Times New Roman" w:cs="Times New Roman"/>
          <w:color w:val="222222"/>
          <w:sz w:val="24"/>
          <w:szCs w:val="24"/>
          <w:shd w:val="clear" w:color="auto" w:fill="FFFFFF"/>
        </w:rPr>
        <w:t>, M., &amp; Peters, P. (2012). Effect of hydraulic parameters on sediment transport capacity in overland flow over erodible beds. </w:t>
      </w:r>
      <w:r>
        <w:rPr>
          <w:rFonts w:ascii="Times New Roman" w:hAnsi="Times New Roman" w:cs="Times New Roman"/>
          <w:i/>
          <w:iCs/>
          <w:color w:val="222222"/>
          <w:sz w:val="24"/>
          <w:szCs w:val="24"/>
          <w:shd w:val="clear" w:color="auto" w:fill="FFFFFF"/>
        </w:rPr>
        <w:t>Hydrology and Earth System Sciences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16</w:t>
      </w:r>
      <w:r>
        <w:rPr>
          <w:rFonts w:ascii="Times New Roman" w:hAnsi="Times New Roman" w:cs="Times New Roman"/>
          <w:color w:val="222222"/>
          <w:sz w:val="24"/>
          <w:szCs w:val="24"/>
          <w:shd w:val="clear" w:color="auto" w:fill="FFFFFF"/>
        </w:rPr>
        <w:t>(2), 591-601.</w:t>
      </w:r>
    </w:p>
    <w:p w14:paraId="480F124C"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Amiri, </w:t>
      </w:r>
      <w:proofErr w:type="spellStart"/>
      <w:r>
        <w:rPr>
          <w:rFonts w:ascii="Times New Roman" w:hAnsi="Times New Roman" w:cs="Times New Roman"/>
          <w:color w:val="222222"/>
          <w:sz w:val="24"/>
          <w:szCs w:val="24"/>
          <w:shd w:val="clear" w:color="auto" w:fill="FFFFFF"/>
        </w:rPr>
        <w:t>Siyavoshani</w:t>
      </w:r>
      <w:proofErr w:type="spellEnd"/>
      <w:r>
        <w:rPr>
          <w:rFonts w:ascii="Times New Roman" w:hAnsi="Times New Roman" w:cs="Times New Roman"/>
          <w:color w:val="222222"/>
          <w:sz w:val="24"/>
          <w:szCs w:val="24"/>
          <w:shd w:val="clear" w:color="auto" w:fill="FFFFFF"/>
        </w:rPr>
        <w:t xml:space="preserve">, K., &amp; </w:t>
      </w:r>
      <w:proofErr w:type="spellStart"/>
      <w:r>
        <w:rPr>
          <w:rFonts w:ascii="Times New Roman" w:hAnsi="Times New Roman" w:cs="Times New Roman"/>
          <w:color w:val="222222"/>
          <w:sz w:val="24"/>
          <w:szCs w:val="24"/>
          <w:shd w:val="clear" w:color="auto" w:fill="FFFFFF"/>
        </w:rPr>
        <w:t>Avakh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Majalan</w:t>
      </w:r>
      <w:proofErr w:type="spellEnd"/>
      <w:r>
        <w:rPr>
          <w:rFonts w:ascii="Times New Roman" w:hAnsi="Times New Roman" w:cs="Times New Roman"/>
          <w:color w:val="222222"/>
          <w:sz w:val="24"/>
          <w:szCs w:val="24"/>
          <w:shd w:val="clear" w:color="auto" w:fill="FFFFFF"/>
        </w:rPr>
        <w:t>, P., Haji. (2018). Investigating the prevalence of Shigella species and their antibiotic resistance pattern in children with acute diarrhea referred to selected hospitals in Tehran, Iran. </w:t>
      </w:r>
      <w:r>
        <w:rPr>
          <w:rFonts w:ascii="Times New Roman" w:hAnsi="Times New Roman" w:cs="Times New Roman"/>
          <w:i/>
          <w:iCs/>
          <w:color w:val="222222"/>
          <w:sz w:val="24"/>
          <w:szCs w:val="24"/>
          <w:shd w:val="clear" w:color="auto" w:fill="FFFFFF"/>
        </w:rPr>
        <w:t>Journal of Applied Biotechnology Reports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w:t>
      </w:r>
      <w:r>
        <w:rPr>
          <w:rFonts w:ascii="Times New Roman" w:hAnsi="Times New Roman" w:cs="Times New Roman"/>
          <w:color w:val="222222"/>
          <w:sz w:val="24"/>
          <w:szCs w:val="24"/>
          <w:shd w:val="clear" w:color="auto" w:fill="FFFFFF"/>
        </w:rPr>
        <w:t>(2), 70-74.</w:t>
      </w:r>
    </w:p>
    <w:p w14:paraId="053DD8B0"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Atiyeh, M. (2002). Mathematics in the 20th century. </w:t>
      </w:r>
      <w:r>
        <w:rPr>
          <w:rFonts w:ascii="Times New Roman" w:hAnsi="Times New Roman" w:cs="Times New Roman"/>
          <w:i/>
          <w:iCs/>
          <w:color w:val="222222"/>
          <w:sz w:val="24"/>
          <w:szCs w:val="24"/>
          <w:shd w:val="clear" w:color="auto" w:fill="FFFFFF"/>
        </w:rPr>
        <w:t>Bulletin of the London Mathematical Society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34</w:t>
      </w:r>
      <w:r>
        <w:rPr>
          <w:rFonts w:ascii="Times New Roman" w:hAnsi="Times New Roman" w:cs="Times New Roman"/>
          <w:color w:val="222222"/>
          <w:sz w:val="24"/>
          <w:szCs w:val="24"/>
          <w:shd w:val="clear" w:color="auto" w:fill="FFFFFF"/>
        </w:rPr>
        <w:t>(1), 1-15.</w:t>
      </w:r>
    </w:p>
    <w:p w14:paraId="30AE7AB5" w14:textId="77777777" w:rsidR="00411F9E" w:rsidRDefault="00411F9E" w:rsidP="00810AE8">
      <w:pPr>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Bai JG, </w:t>
      </w:r>
      <w:proofErr w:type="spellStart"/>
      <w:r>
        <w:rPr>
          <w:rFonts w:ascii="Times New Roman" w:hAnsi="Times New Roman" w:cs="Times New Roman"/>
          <w:sz w:val="24"/>
          <w:szCs w:val="24"/>
        </w:rPr>
        <w:t>Zong</w:t>
      </w:r>
      <w:proofErr w:type="spellEnd"/>
      <w:r>
        <w:rPr>
          <w:rFonts w:ascii="Times New Roman" w:hAnsi="Times New Roman" w:cs="Times New Roman"/>
          <w:sz w:val="24"/>
          <w:szCs w:val="24"/>
        </w:rPr>
        <w:t xml:space="preserve"> CS.,</w:t>
      </w:r>
      <w:r>
        <w:rPr>
          <w:rFonts w:ascii="Times New Roman" w:hAnsi="Times New Roman" w:cs="Times New Roman"/>
          <w:color w:val="222222"/>
          <w:sz w:val="24"/>
          <w:szCs w:val="24"/>
          <w:shd w:val="clear" w:color="auto" w:fill="FFFFFF"/>
        </w:rPr>
        <w:t xml:space="preserve"> &amp;</w:t>
      </w:r>
      <w:r>
        <w:rPr>
          <w:rFonts w:ascii="Times New Roman" w:hAnsi="Times New Roman" w:cs="Times New Roman"/>
          <w:sz w:val="24"/>
          <w:szCs w:val="24"/>
        </w:rPr>
        <w:t xml:space="preserve"> Wang CY. (2009). Effects of exogenous calcium on some postharvest characteristics of cut gladiolus</w:t>
      </w:r>
      <w:r>
        <w:rPr>
          <w:rFonts w:ascii="Times New Roman" w:hAnsi="Times New Roman" w:cs="Times New Roman"/>
          <w:i/>
          <w:sz w:val="24"/>
          <w:szCs w:val="24"/>
        </w:rPr>
        <w:t xml:space="preserve">. Agric. Sci. China, 8: </w:t>
      </w:r>
      <w:r>
        <w:rPr>
          <w:rFonts w:ascii="Times New Roman" w:hAnsi="Times New Roman" w:cs="Times New Roman"/>
          <w:sz w:val="24"/>
          <w:szCs w:val="24"/>
        </w:rPr>
        <w:t>293-303</w:t>
      </w:r>
    </w:p>
    <w:p w14:paraId="30A63005"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Baldotto</w:t>
      </w:r>
      <w:proofErr w:type="spellEnd"/>
      <w:r>
        <w:rPr>
          <w:rFonts w:ascii="Times New Roman" w:hAnsi="Times New Roman" w:cs="Times New Roman"/>
          <w:color w:val="222222"/>
          <w:sz w:val="24"/>
          <w:szCs w:val="24"/>
          <w:shd w:val="clear" w:color="auto" w:fill="FFFFFF"/>
        </w:rPr>
        <w:t xml:space="preserve">, L. E. B., &amp; </w:t>
      </w:r>
      <w:proofErr w:type="spellStart"/>
      <w:r>
        <w:rPr>
          <w:rFonts w:ascii="Times New Roman" w:hAnsi="Times New Roman" w:cs="Times New Roman"/>
          <w:color w:val="222222"/>
          <w:sz w:val="24"/>
          <w:szCs w:val="24"/>
          <w:shd w:val="clear" w:color="auto" w:fill="FFFFFF"/>
        </w:rPr>
        <w:t>Bressan</w:t>
      </w:r>
      <w:proofErr w:type="spellEnd"/>
      <w:r>
        <w:rPr>
          <w:rFonts w:ascii="Times New Roman" w:hAnsi="Times New Roman" w:cs="Times New Roman"/>
          <w:color w:val="222222"/>
          <w:sz w:val="24"/>
          <w:szCs w:val="24"/>
          <w:shd w:val="clear" w:color="auto" w:fill="FFFFFF"/>
        </w:rPr>
        <w:t xml:space="preserve">-Smith, R. (2009). </w:t>
      </w:r>
      <w:proofErr w:type="spellStart"/>
      <w:r>
        <w:rPr>
          <w:rFonts w:ascii="Times New Roman" w:hAnsi="Times New Roman" w:cs="Times New Roman"/>
          <w:color w:val="222222"/>
          <w:sz w:val="24"/>
          <w:szCs w:val="24"/>
          <w:shd w:val="clear" w:color="auto" w:fill="FFFFFF"/>
        </w:rPr>
        <w:t>Desempenho</w:t>
      </w:r>
      <w:proofErr w:type="spellEnd"/>
      <w:r>
        <w:rPr>
          <w:rFonts w:ascii="Times New Roman" w:hAnsi="Times New Roman" w:cs="Times New Roman"/>
          <w:color w:val="222222"/>
          <w:sz w:val="24"/>
          <w:szCs w:val="24"/>
          <w:shd w:val="clear" w:color="auto" w:fill="FFFFFF"/>
        </w:rPr>
        <w:t xml:space="preserve"> do </w:t>
      </w:r>
      <w:proofErr w:type="spellStart"/>
      <w:r>
        <w:rPr>
          <w:rFonts w:ascii="Times New Roman" w:hAnsi="Times New Roman" w:cs="Times New Roman"/>
          <w:color w:val="222222"/>
          <w:sz w:val="24"/>
          <w:szCs w:val="24"/>
          <w:shd w:val="clear" w:color="auto" w:fill="FFFFFF"/>
        </w:rPr>
        <w:t>abacaxizeiro'Vitória'em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resposta</w:t>
      </w:r>
      <w:proofErr w:type="spellEnd"/>
      <w:r>
        <w:rPr>
          <w:rFonts w:ascii="Times New Roman" w:hAnsi="Times New Roman" w:cs="Times New Roman"/>
          <w:color w:val="222222"/>
          <w:sz w:val="24"/>
          <w:szCs w:val="24"/>
          <w:shd w:val="clear" w:color="auto" w:fill="FFFFFF"/>
        </w:rPr>
        <w:t xml:space="preserve"> à </w:t>
      </w:r>
      <w:proofErr w:type="spellStart"/>
      <w:r>
        <w:rPr>
          <w:rFonts w:ascii="Times New Roman" w:hAnsi="Times New Roman" w:cs="Times New Roman"/>
          <w:color w:val="222222"/>
          <w:sz w:val="24"/>
          <w:szCs w:val="24"/>
          <w:shd w:val="clear" w:color="auto" w:fill="FFFFFF"/>
        </w:rPr>
        <w:t>aplicação</w:t>
      </w:r>
      <w:proofErr w:type="spellEnd"/>
      <w:r>
        <w:rPr>
          <w:rFonts w:ascii="Times New Roman" w:hAnsi="Times New Roman" w:cs="Times New Roman"/>
          <w:color w:val="222222"/>
          <w:sz w:val="24"/>
          <w:szCs w:val="24"/>
          <w:shd w:val="clear" w:color="auto" w:fill="FFFFFF"/>
        </w:rPr>
        <w:t xml:space="preserve"> de </w:t>
      </w:r>
      <w:proofErr w:type="spellStart"/>
      <w:r>
        <w:rPr>
          <w:rFonts w:ascii="Times New Roman" w:hAnsi="Times New Roman" w:cs="Times New Roman"/>
          <w:color w:val="222222"/>
          <w:sz w:val="24"/>
          <w:szCs w:val="24"/>
          <w:shd w:val="clear" w:color="auto" w:fill="FFFFFF"/>
        </w:rPr>
        <w:t>ácidos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húmicos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durante</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a</w:t>
      </w:r>
      <w:proofErr w:type="gram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aclimatação</w:t>
      </w:r>
      <w:proofErr w:type="spellEnd"/>
      <w:r>
        <w:rPr>
          <w:rFonts w:ascii="Times New Roman" w:hAnsi="Times New Roman" w:cs="Times New Roman"/>
          <w:color w:val="222222"/>
          <w:sz w:val="24"/>
          <w:szCs w:val="24"/>
          <w:shd w:val="clear" w:color="auto" w:fill="FFFFFF"/>
        </w:rPr>
        <w:t>. </w:t>
      </w:r>
      <w:proofErr w:type="spellStart"/>
      <w:r>
        <w:rPr>
          <w:rFonts w:ascii="Times New Roman" w:hAnsi="Times New Roman" w:cs="Times New Roman"/>
          <w:i/>
          <w:iCs/>
          <w:color w:val="222222"/>
          <w:sz w:val="24"/>
          <w:szCs w:val="24"/>
          <w:shd w:val="clear" w:color="auto" w:fill="FFFFFF"/>
        </w:rPr>
        <w:t>Revista</w:t>
      </w:r>
      <w:proofErr w:type="spellEnd"/>
      <w:r>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Brasileira</w:t>
      </w:r>
      <w:proofErr w:type="spellEnd"/>
      <w:r>
        <w:rPr>
          <w:rFonts w:ascii="Times New Roman" w:hAnsi="Times New Roman" w:cs="Times New Roman"/>
          <w:i/>
          <w:iCs/>
          <w:color w:val="222222"/>
          <w:sz w:val="24"/>
          <w:szCs w:val="24"/>
          <w:shd w:val="clear" w:color="auto" w:fill="FFFFFF"/>
        </w:rPr>
        <w:t xml:space="preserve"> de </w:t>
      </w:r>
      <w:proofErr w:type="spellStart"/>
      <w:r>
        <w:rPr>
          <w:rFonts w:ascii="Times New Roman" w:hAnsi="Times New Roman" w:cs="Times New Roman"/>
          <w:i/>
          <w:iCs/>
          <w:color w:val="222222"/>
          <w:sz w:val="24"/>
          <w:szCs w:val="24"/>
          <w:shd w:val="clear" w:color="auto" w:fill="FFFFFF"/>
        </w:rPr>
        <w:t>Ciência</w:t>
      </w:r>
      <w:proofErr w:type="spellEnd"/>
      <w:r>
        <w:rPr>
          <w:rFonts w:ascii="Times New Roman" w:hAnsi="Times New Roman" w:cs="Times New Roman"/>
          <w:i/>
          <w:iCs/>
          <w:color w:val="222222"/>
          <w:sz w:val="24"/>
          <w:szCs w:val="24"/>
          <w:shd w:val="clear" w:color="auto" w:fill="FFFFFF"/>
        </w:rPr>
        <w:t xml:space="preserve"> do Solo</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33</w:t>
      </w:r>
      <w:r>
        <w:rPr>
          <w:rFonts w:ascii="Times New Roman" w:hAnsi="Times New Roman" w:cs="Times New Roman"/>
          <w:color w:val="222222"/>
          <w:sz w:val="24"/>
          <w:szCs w:val="24"/>
          <w:shd w:val="clear" w:color="auto" w:fill="FFFFFF"/>
        </w:rPr>
        <w:t>(4), 979-990.</w:t>
      </w:r>
    </w:p>
    <w:p w14:paraId="728D077B"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shd w:val="clear" w:color="auto" w:fill="FFFFFF"/>
        </w:rPr>
      </w:pPr>
      <w:proofErr w:type="spellStart"/>
      <w:r>
        <w:rPr>
          <w:rFonts w:ascii="Times New Roman" w:hAnsi="Times New Roman" w:cs="Times New Roman"/>
          <w:sz w:val="24"/>
          <w:szCs w:val="24"/>
          <w:shd w:val="clear" w:color="auto" w:fill="FFFFFF"/>
        </w:rPr>
        <w:t>Baldotto</w:t>
      </w:r>
      <w:proofErr w:type="spellEnd"/>
      <w:r>
        <w:rPr>
          <w:rFonts w:ascii="Times New Roman" w:hAnsi="Times New Roman" w:cs="Times New Roman"/>
          <w:sz w:val="24"/>
          <w:szCs w:val="24"/>
          <w:shd w:val="clear" w:color="auto" w:fill="FFFFFF"/>
        </w:rPr>
        <w:t xml:space="preserve">, M. A., &amp; </w:t>
      </w:r>
      <w:proofErr w:type="spellStart"/>
      <w:r>
        <w:rPr>
          <w:rFonts w:ascii="Times New Roman" w:hAnsi="Times New Roman" w:cs="Times New Roman"/>
          <w:sz w:val="24"/>
          <w:szCs w:val="24"/>
          <w:shd w:val="clear" w:color="auto" w:fill="FFFFFF"/>
        </w:rPr>
        <w:t>Baldotto</w:t>
      </w:r>
      <w:proofErr w:type="spellEnd"/>
      <w:r>
        <w:rPr>
          <w:rFonts w:ascii="Times New Roman" w:hAnsi="Times New Roman" w:cs="Times New Roman"/>
          <w:sz w:val="24"/>
          <w:szCs w:val="24"/>
          <w:shd w:val="clear" w:color="auto" w:fill="FFFFFF"/>
        </w:rPr>
        <w:t xml:space="preserve">, L. E. B. (2013). Gladiolus development in response to bulb treatment with different concentrations of </w:t>
      </w:r>
      <w:proofErr w:type="spellStart"/>
      <w:r>
        <w:rPr>
          <w:rFonts w:ascii="Times New Roman" w:hAnsi="Times New Roman" w:cs="Times New Roman"/>
          <w:sz w:val="24"/>
          <w:szCs w:val="24"/>
          <w:shd w:val="clear" w:color="auto" w:fill="FFFFFF"/>
        </w:rPr>
        <w:t>Humic</w:t>
      </w:r>
      <w:proofErr w:type="spellEnd"/>
      <w:r>
        <w:rPr>
          <w:rFonts w:ascii="Times New Roman" w:hAnsi="Times New Roman" w:cs="Times New Roman"/>
          <w:sz w:val="24"/>
          <w:szCs w:val="24"/>
          <w:shd w:val="clear" w:color="auto" w:fill="FFFFFF"/>
        </w:rPr>
        <w:t xml:space="preserve"> acids. </w:t>
      </w:r>
      <w:proofErr w:type="spellStart"/>
      <w:r>
        <w:rPr>
          <w:rFonts w:ascii="Times New Roman" w:hAnsi="Times New Roman" w:cs="Times New Roman"/>
          <w:i/>
          <w:iCs/>
          <w:sz w:val="24"/>
          <w:szCs w:val="24"/>
          <w:shd w:val="clear" w:color="auto" w:fill="FFFFFF"/>
        </w:rPr>
        <w:t>Revista</w:t>
      </w:r>
      <w:proofErr w:type="spellEnd"/>
      <w:r>
        <w:rPr>
          <w:rFonts w:ascii="Times New Roman" w:hAnsi="Times New Roman" w:cs="Times New Roman"/>
          <w:i/>
          <w:iCs/>
          <w:sz w:val="24"/>
          <w:szCs w:val="24"/>
          <w:shd w:val="clear" w:color="auto" w:fill="FFFFFF"/>
        </w:rPr>
        <w:t xml:space="preserve"> Ceres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60</w:t>
      </w:r>
      <w:r>
        <w:rPr>
          <w:rFonts w:ascii="Times New Roman" w:hAnsi="Times New Roman" w:cs="Times New Roman"/>
          <w:sz w:val="24"/>
          <w:szCs w:val="24"/>
          <w:shd w:val="clear" w:color="auto" w:fill="FFFFFF"/>
        </w:rPr>
        <w:t>(1), 138-142.</w:t>
      </w:r>
    </w:p>
    <w:p w14:paraId="2764E775"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Baldotto</w:t>
      </w:r>
      <w:proofErr w:type="spellEnd"/>
      <w:r>
        <w:rPr>
          <w:rFonts w:ascii="Times New Roman" w:hAnsi="Times New Roman" w:cs="Times New Roman"/>
          <w:color w:val="222222"/>
          <w:sz w:val="24"/>
          <w:szCs w:val="24"/>
          <w:shd w:val="clear" w:color="auto" w:fill="FFFFFF"/>
        </w:rPr>
        <w:t xml:space="preserve">, M. A., Santana, R. B., &amp; Marciano, C. R. (2012). Initial performance of maize in response to NPK fertilization combined with </w:t>
      </w:r>
      <w:proofErr w:type="spellStart"/>
      <w:r>
        <w:rPr>
          <w:rFonts w:ascii="Times New Roman" w:hAnsi="Times New Roman" w:cs="Times New Roman"/>
          <w:color w:val="222222"/>
          <w:sz w:val="24"/>
          <w:szCs w:val="24"/>
          <w:shd w:val="clear" w:color="auto" w:fill="FFFFFF"/>
        </w:rPr>
        <w:t>Herbaspirillum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seropedicae</w:t>
      </w:r>
      <w:proofErr w:type="spellEnd"/>
      <w:r>
        <w:rPr>
          <w:rFonts w:ascii="Times New Roman" w:hAnsi="Times New Roman" w:cs="Times New Roman"/>
          <w:color w:val="222222"/>
          <w:sz w:val="24"/>
          <w:szCs w:val="24"/>
          <w:shd w:val="clear" w:color="auto" w:fill="FFFFFF"/>
        </w:rPr>
        <w:t>. </w:t>
      </w:r>
      <w:proofErr w:type="spellStart"/>
      <w:r>
        <w:rPr>
          <w:rFonts w:ascii="Times New Roman" w:hAnsi="Times New Roman" w:cs="Times New Roman"/>
          <w:i/>
          <w:iCs/>
          <w:color w:val="222222"/>
          <w:sz w:val="24"/>
          <w:szCs w:val="24"/>
          <w:shd w:val="clear" w:color="auto" w:fill="FFFFFF"/>
        </w:rPr>
        <w:t>Revista</w:t>
      </w:r>
      <w:proofErr w:type="spellEnd"/>
      <w:r>
        <w:rPr>
          <w:rFonts w:ascii="Times New Roman" w:hAnsi="Times New Roman" w:cs="Times New Roman"/>
          <w:i/>
          <w:iCs/>
          <w:color w:val="222222"/>
          <w:sz w:val="24"/>
          <w:szCs w:val="24"/>
          <w:shd w:val="clear" w:color="auto" w:fill="FFFFFF"/>
        </w:rPr>
        <w:t xml:space="preserve"> Ceres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59</w:t>
      </w:r>
      <w:r>
        <w:rPr>
          <w:rFonts w:ascii="Times New Roman" w:hAnsi="Times New Roman" w:cs="Times New Roman"/>
          <w:color w:val="222222"/>
          <w:sz w:val="24"/>
          <w:szCs w:val="24"/>
          <w:shd w:val="clear" w:color="auto" w:fill="FFFFFF"/>
        </w:rPr>
        <w:t>(6), 841-849.</w:t>
      </w:r>
    </w:p>
    <w:p w14:paraId="65102B06"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Bashir, K., Ahmad, A., &amp; </w:t>
      </w:r>
      <w:proofErr w:type="spellStart"/>
      <w:r>
        <w:rPr>
          <w:rFonts w:ascii="Times New Roman" w:hAnsi="Times New Roman" w:cs="Times New Roman"/>
          <w:color w:val="222222"/>
          <w:sz w:val="24"/>
          <w:szCs w:val="24"/>
          <w:shd w:val="clear" w:color="auto" w:fill="FFFFFF"/>
        </w:rPr>
        <w:t>Piracha</w:t>
      </w:r>
      <w:proofErr w:type="spellEnd"/>
      <w:r>
        <w:rPr>
          <w:rFonts w:ascii="Times New Roman" w:hAnsi="Times New Roman" w:cs="Times New Roman"/>
          <w:color w:val="222222"/>
          <w:sz w:val="24"/>
          <w:szCs w:val="24"/>
          <w:shd w:val="clear" w:color="auto" w:fill="FFFFFF"/>
        </w:rPr>
        <w:t xml:space="preserve">, M. A. (2016). Bio-associative effect of rhizobacteria on nodulation and yield of </w:t>
      </w:r>
      <w:proofErr w:type="spellStart"/>
      <w:r>
        <w:rPr>
          <w:rFonts w:ascii="Times New Roman" w:hAnsi="Times New Roman" w:cs="Times New Roman"/>
          <w:color w:val="222222"/>
          <w:sz w:val="24"/>
          <w:szCs w:val="24"/>
          <w:shd w:val="clear" w:color="auto" w:fill="FFFFFF"/>
        </w:rPr>
        <w:t>mungbean</w:t>
      </w:r>
      <w:proofErr w:type="spellEnd"/>
      <w:r>
        <w:rPr>
          <w:rFonts w:ascii="Times New Roman" w:hAnsi="Times New Roman" w:cs="Times New Roman"/>
          <w:color w:val="222222"/>
          <w:sz w:val="24"/>
          <w:szCs w:val="24"/>
          <w:shd w:val="clear" w:color="auto" w:fill="FFFFFF"/>
        </w:rPr>
        <w:t xml:space="preserve"> (Vigna radiata L.) under saline conditions. </w:t>
      </w:r>
      <w:r>
        <w:rPr>
          <w:rFonts w:ascii="Times New Roman" w:hAnsi="Times New Roman" w:cs="Times New Roman"/>
          <w:i/>
          <w:iCs/>
          <w:color w:val="222222"/>
          <w:sz w:val="24"/>
          <w:szCs w:val="24"/>
          <w:shd w:val="clear" w:color="auto" w:fill="FFFFFF"/>
        </w:rPr>
        <w:t>Journal of Applied Agriculture and Biotechnology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w:t>
      </w:r>
      <w:r>
        <w:rPr>
          <w:rFonts w:ascii="Times New Roman" w:hAnsi="Times New Roman" w:cs="Times New Roman"/>
          <w:color w:val="222222"/>
          <w:sz w:val="24"/>
          <w:szCs w:val="24"/>
          <w:shd w:val="clear" w:color="auto" w:fill="FFFFFF"/>
        </w:rPr>
        <w:t>(2), 23-37.</w:t>
      </w:r>
    </w:p>
    <w:p w14:paraId="384F75DF"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Çelik</w:t>
      </w:r>
      <w:proofErr w:type="spellEnd"/>
      <w:r>
        <w:rPr>
          <w:rFonts w:ascii="Times New Roman" w:hAnsi="Times New Roman" w:cs="Times New Roman"/>
          <w:color w:val="222222"/>
          <w:sz w:val="24"/>
          <w:szCs w:val="24"/>
          <w:shd w:val="clear" w:color="auto" w:fill="FFFFFF"/>
        </w:rPr>
        <w:t xml:space="preserve">, N., </w:t>
      </w:r>
      <w:proofErr w:type="spellStart"/>
      <w:r>
        <w:rPr>
          <w:rFonts w:ascii="Times New Roman" w:hAnsi="Times New Roman" w:cs="Times New Roman"/>
          <w:color w:val="222222"/>
          <w:sz w:val="24"/>
          <w:szCs w:val="24"/>
          <w:shd w:val="clear" w:color="auto" w:fill="FFFFFF"/>
        </w:rPr>
        <w:t>Çevik</w:t>
      </w:r>
      <w:proofErr w:type="spellEnd"/>
      <w:r>
        <w:rPr>
          <w:rFonts w:ascii="Times New Roman" w:hAnsi="Times New Roman" w:cs="Times New Roman"/>
          <w:color w:val="222222"/>
          <w:sz w:val="24"/>
          <w:szCs w:val="24"/>
          <w:shd w:val="clear" w:color="auto" w:fill="FFFFFF"/>
        </w:rPr>
        <w:t xml:space="preserve">, U. &amp; </w:t>
      </w:r>
      <w:proofErr w:type="spellStart"/>
      <w:r>
        <w:rPr>
          <w:rFonts w:ascii="Times New Roman" w:hAnsi="Times New Roman" w:cs="Times New Roman"/>
          <w:color w:val="222222"/>
          <w:sz w:val="24"/>
          <w:szCs w:val="24"/>
          <w:shd w:val="clear" w:color="auto" w:fill="FFFFFF"/>
        </w:rPr>
        <w:t>Kucukomeroglu</w:t>
      </w:r>
      <w:proofErr w:type="spellEnd"/>
      <w:r>
        <w:rPr>
          <w:rFonts w:ascii="Times New Roman" w:hAnsi="Times New Roman" w:cs="Times New Roman"/>
          <w:color w:val="222222"/>
          <w:sz w:val="24"/>
          <w:szCs w:val="24"/>
          <w:shd w:val="clear" w:color="auto" w:fill="FFFFFF"/>
        </w:rPr>
        <w:t>, B. (2008). Determination of indoor radon and soil radioactivity levels in Giresun, Turkey. </w:t>
      </w:r>
      <w:r>
        <w:rPr>
          <w:rFonts w:ascii="Times New Roman" w:hAnsi="Times New Roman" w:cs="Times New Roman"/>
          <w:i/>
          <w:iCs/>
          <w:color w:val="222222"/>
          <w:sz w:val="24"/>
          <w:szCs w:val="24"/>
          <w:shd w:val="clear" w:color="auto" w:fill="FFFFFF"/>
        </w:rPr>
        <w:t>Journal of Environmental Radioactivity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99</w:t>
      </w:r>
      <w:r>
        <w:rPr>
          <w:rFonts w:ascii="Times New Roman" w:hAnsi="Times New Roman" w:cs="Times New Roman"/>
          <w:color w:val="222222"/>
          <w:sz w:val="24"/>
          <w:szCs w:val="24"/>
          <w:shd w:val="clear" w:color="auto" w:fill="FFFFFF"/>
        </w:rPr>
        <w:t>(8), 1349-1354.</w:t>
      </w:r>
    </w:p>
    <w:p w14:paraId="5B69CD0B"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Chang, L., </w:t>
      </w:r>
      <w:proofErr w:type="spellStart"/>
      <w:r>
        <w:rPr>
          <w:rFonts w:ascii="Times New Roman" w:hAnsi="Times New Roman" w:cs="Times New Roman"/>
          <w:color w:val="222222"/>
          <w:sz w:val="24"/>
          <w:szCs w:val="24"/>
          <w:shd w:val="clear" w:color="auto" w:fill="FFFFFF"/>
        </w:rPr>
        <w:t>Nikbakht</w:t>
      </w:r>
      <w:proofErr w:type="spellEnd"/>
      <w:r>
        <w:rPr>
          <w:rFonts w:ascii="Times New Roman" w:hAnsi="Times New Roman" w:cs="Times New Roman"/>
          <w:color w:val="222222"/>
          <w:sz w:val="24"/>
          <w:szCs w:val="24"/>
          <w:shd w:val="clear" w:color="auto" w:fill="FFFFFF"/>
        </w:rPr>
        <w:t xml:space="preserve">, A., &amp; Xia, Y. (2012). Effects of calcium and </w:t>
      </w:r>
      <w:proofErr w:type="spellStart"/>
      <w:proofErr w:type="gramStart"/>
      <w:r>
        <w:rPr>
          <w:rFonts w:ascii="Times New Roman" w:hAnsi="Times New Roman" w:cs="Times New Roman"/>
          <w:color w:val="222222"/>
          <w:sz w:val="24"/>
          <w:szCs w:val="24"/>
          <w:shd w:val="clear" w:color="auto" w:fill="FFFFFF"/>
        </w:rPr>
        <w:t>Humic</w:t>
      </w:r>
      <w:proofErr w:type="spellEnd"/>
      <w:r>
        <w:rPr>
          <w:rFonts w:ascii="Times New Roman" w:hAnsi="Times New Roman" w:cs="Times New Roman"/>
          <w:color w:val="222222"/>
          <w:sz w:val="24"/>
          <w:szCs w:val="24"/>
          <w:shd w:val="clear" w:color="auto" w:fill="FFFFFF"/>
        </w:rPr>
        <w:t xml:space="preserve">  acid</w:t>
      </w:r>
      <w:proofErr w:type="gramEnd"/>
      <w:r>
        <w:rPr>
          <w:rFonts w:ascii="Times New Roman" w:hAnsi="Times New Roman" w:cs="Times New Roman"/>
          <w:color w:val="222222"/>
          <w:sz w:val="24"/>
          <w:szCs w:val="24"/>
          <w:shd w:val="clear" w:color="auto" w:fill="FFFFFF"/>
        </w:rPr>
        <w:t xml:space="preserve"> treatment on the growth and nutrient uptake of Oriental lily. </w:t>
      </w:r>
      <w:r>
        <w:rPr>
          <w:rFonts w:ascii="Times New Roman" w:hAnsi="Times New Roman" w:cs="Times New Roman"/>
          <w:i/>
          <w:iCs/>
          <w:color w:val="222222"/>
          <w:sz w:val="24"/>
          <w:szCs w:val="24"/>
          <w:shd w:val="clear" w:color="auto" w:fill="FFFFFF"/>
        </w:rPr>
        <w:t>African Journal of Biotechnology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11</w:t>
      </w:r>
      <w:r>
        <w:rPr>
          <w:rFonts w:ascii="Times New Roman" w:hAnsi="Times New Roman" w:cs="Times New Roman"/>
          <w:color w:val="222222"/>
          <w:sz w:val="24"/>
          <w:szCs w:val="24"/>
          <w:shd w:val="clear" w:color="auto" w:fill="FFFFFF"/>
        </w:rPr>
        <w:t>(9), 2218-2222.</w:t>
      </w:r>
    </w:p>
    <w:p w14:paraId="04EC0175"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Chen,   H. (2004). An intelligent broker architecture for pervasive context-aware systems.</w:t>
      </w:r>
    </w:p>
    <w:p w14:paraId="6D008C8A" w14:textId="77777777" w:rsidR="00411F9E" w:rsidRDefault="00411F9E" w:rsidP="00810AE8">
      <w:pPr>
        <w:tabs>
          <w:tab w:val="left" w:pos="1005"/>
        </w:tabs>
        <w:spacing w:before="240" w:line="360" w:lineRule="auto"/>
        <w:ind w:left="720" w:hanging="720"/>
        <w:contextualSpacing/>
        <w:jc w:val="both"/>
        <w:rPr>
          <w:rFonts w:asciiTheme="majorBidi" w:hAnsiTheme="majorBidi" w:cstheme="majorBidi"/>
          <w:color w:val="222222"/>
          <w:sz w:val="24"/>
          <w:szCs w:val="24"/>
          <w:shd w:val="clear" w:color="auto" w:fill="FFFFFF"/>
        </w:rPr>
      </w:pPr>
      <w:proofErr w:type="spellStart"/>
      <w:r>
        <w:rPr>
          <w:rFonts w:asciiTheme="majorBidi" w:hAnsiTheme="majorBidi" w:cstheme="majorBidi"/>
          <w:color w:val="222222"/>
          <w:sz w:val="24"/>
          <w:szCs w:val="24"/>
          <w:shd w:val="clear" w:color="auto" w:fill="FFFFFF"/>
        </w:rPr>
        <w:lastRenderedPageBreak/>
        <w:t>Delfine</w:t>
      </w:r>
      <w:proofErr w:type="spellEnd"/>
      <w:r>
        <w:rPr>
          <w:rFonts w:asciiTheme="majorBidi" w:hAnsiTheme="majorBidi" w:cstheme="majorBidi"/>
          <w:color w:val="222222"/>
          <w:sz w:val="24"/>
          <w:szCs w:val="24"/>
          <w:shd w:val="clear" w:color="auto" w:fill="FFFFFF"/>
        </w:rPr>
        <w:t xml:space="preserve">, S., </w:t>
      </w:r>
      <w:proofErr w:type="spellStart"/>
      <w:r>
        <w:rPr>
          <w:rFonts w:asciiTheme="majorBidi" w:hAnsiTheme="majorBidi" w:cstheme="majorBidi"/>
          <w:color w:val="222222"/>
          <w:sz w:val="24"/>
          <w:szCs w:val="24"/>
          <w:shd w:val="clear" w:color="auto" w:fill="FFFFFF"/>
        </w:rPr>
        <w:t>Tognetti</w:t>
      </w:r>
      <w:proofErr w:type="spellEnd"/>
      <w:r>
        <w:rPr>
          <w:rFonts w:asciiTheme="majorBidi" w:hAnsiTheme="majorBidi" w:cstheme="majorBidi"/>
          <w:color w:val="222222"/>
          <w:sz w:val="24"/>
          <w:szCs w:val="24"/>
          <w:shd w:val="clear" w:color="auto" w:fill="FFFFFF"/>
        </w:rPr>
        <w:t xml:space="preserve">, R., </w:t>
      </w:r>
      <w:proofErr w:type="spellStart"/>
      <w:r>
        <w:rPr>
          <w:rFonts w:asciiTheme="majorBidi" w:hAnsiTheme="majorBidi" w:cstheme="majorBidi"/>
          <w:color w:val="222222"/>
          <w:sz w:val="24"/>
          <w:szCs w:val="24"/>
          <w:shd w:val="clear" w:color="auto" w:fill="FFFFFF"/>
        </w:rPr>
        <w:t>Desiderio</w:t>
      </w:r>
      <w:proofErr w:type="spellEnd"/>
      <w:r>
        <w:rPr>
          <w:rFonts w:asciiTheme="majorBidi" w:hAnsiTheme="majorBidi" w:cstheme="majorBidi"/>
          <w:color w:val="222222"/>
          <w:sz w:val="24"/>
          <w:szCs w:val="24"/>
          <w:shd w:val="clear" w:color="auto" w:fill="FFFFFF"/>
        </w:rPr>
        <w:t xml:space="preserve">, E., &amp; Alvino, A. (2005). Effect of foliar application of N and </w:t>
      </w:r>
      <w:proofErr w:type="spellStart"/>
      <w:r>
        <w:rPr>
          <w:rFonts w:asciiTheme="majorBidi" w:hAnsiTheme="majorBidi" w:cstheme="majorBidi"/>
          <w:color w:val="222222"/>
          <w:sz w:val="24"/>
          <w:szCs w:val="24"/>
          <w:shd w:val="clear" w:color="auto" w:fill="FFFFFF"/>
        </w:rPr>
        <w:t>humic</w:t>
      </w:r>
      <w:proofErr w:type="spellEnd"/>
      <w:r>
        <w:rPr>
          <w:rFonts w:asciiTheme="majorBidi" w:hAnsiTheme="majorBidi" w:cstheme="majorBidi"/>
          <w:color w:val="222222"/>
          <w:sz w:val="24"/>
          <w:szCs w:val="24"/>
          <w:shd w:val="clear" w:color="auto" w:fill="FFFFFF"/>
        </w:rPr>
        <w:t xml:space="preserve"> acids on growth and yield of durum wheat. </w:t>
      </w:r>
      <w:r>
        <w:rPr>
          <w:rFonts w:asciiTheme="majorBidi" w:hAnsiTheme="majorBidi" w:cstheme="majorBidi"/>
          <w:i/>
          <w:iCs/>
          <w:color w:val="222222"/>
          <w:sz w:val="24"/>
          <w:szCs w:val="24"/>
          <w:shd w:val="clear" w:color="auto" w:fill="FFFFFF"/>
        </w:rPr>
        <w:t>Agronomy for Sustainable Development</w:t>
      </w:r>
      <w:r>
        <w:rPr>
          <w:rFonts w:asciiTheme="majorBidi" w:hAnsiTheme="majorBidi" w:cstheme="majorBidi"/>
          <w:color w:val="222222"/>
          <w:sz w:val="24"/>
          <w:szCs w:val="24"/>
          <w:shd w:val="clear" w:color="auto" w:fill="FFFFFF"/>
        </w:rPr>
        <w:t>, </w:t>
      </w:r>
      <w:r>
        <w:rPr>
          <w:rFonts w:asciiTheme="majorBidi" w:hAnsiTheme="majorBidi" w:cstheme="majorBidi"/>
          <w:i/>
          <w:iCs/>
          <w:color w:val="222222"/>
          <w:sz w:val="24"/>
          <w:szCs w:val="24"/>
          <w:shd w:val="clear" w:color="auto" w:fill="FFFFFF"/>
        </w:rPr>
        <w:t>25</w:t>
      </w:r>
      <w:r>
        <w:rPr>
          <w:rFonts w:asciiTheme="majorBidi" w:hAnsiTheme="majorBidi" w:cstheme="majorBidi"/>
          <w:color w:val="222222"/>
          <w:sz w:val="24"/>
          <w:szCs w:val="24"/>
          <w:shd w:val="clear" w:color="auto" w:fill="FFFFFF"/>
        </w:rPr>
        <w:t>(2), 183-191.</w:t>
      </w:r>
    </w:p>
    <w:p w14:paraId="491C7C53"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Doorn</w:t>
      </w:r>
      <w:proofErr w:type="spellEnd"/>
      <w:r>
        <w:rPr>
          <w:rFonts w:ascii="Times New Roman" w:hAnsi="Times New Roman" w:cs="Times New Roman"/>
          <w:sz w:val="24"/>
          <w:szCs w:val="24"/>
        </w:rPr>
        <w:t xml:space="preserve">, V.W.G., </w:t>
      </w:r>
      <w:proofErr w:type="spellStart"/>
      <w:r>
        <w:rPr>
          <w:rFonts w:ascii="Times New Roman" w:hAnsi="Times New Roman" w:cs="Times New Roman"/>
          <w:sz w:val="24"/>
          <w:szCs w:val="24"/>
        </w:rPr>
        <w:t>Zagory</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D.,Witte</w:t>
      </w:r>
      <w:proofErr w:type="spellEnd"/>
      <w:proofErr w:type="gramEnd"/>
      <w:r>
        <w:rPr>
          <w:rFonts w:ascii="Times New Roman" w:hAnsi="Times New Roman" w:cs="Times New Roman"/>
          <w:sz w:val="24"/>
          <w:szCs w:val="24"/>
        </w:rPr>
        <w:t xml:space="preserve"> Y.D and </w:t>
      </w:r>
      <w:proofErr w:type="spellStart"/>
      <w:r>
        <w:rPr>
          <w:rFonts w:ascii="Times New Roman" w:hAnsi="Times New Roman" w:cs="Times New Roman"/>
          <w:sz w:val="24"/>
          <w:szCs w:val="24"/>
        </w:rPr>
        <w:t>Harkema</w:t>
      </w:r>
      <w:proofErr w:type="spellEnd"/>
      <w:r>
        <w:rPr>
          <w:rFonts w:ascii="Times New Roman" w:hAnsi="Times New Roman" w:cs="Times New Roman"/>
          <w:sz w:val="24"/>
          <w:szCs w:val="24"/>
        </w:rPr>
        <w:t xml:space="preserve"> H. (1994).Effect of vase-water bacteria on the senescence of cut carnation flowers</w:t>
      </w:r>
      <w:r>
        <w:rPr>
          <w:rFonts w:ascii="Times New Roman" w:hAnsi="Times New Roman" w:cs="Times New Roman"/>
          <w:i/>
          <w:sz w:val="24"/>
          <w:szCs w:val="24"/>
        </w:rPr>
        <w:t>. Postharvest Biol. Technol., 1:</w:t>
      </w:r>
      <w:r>
        <w:rPr>
          <w:rFonts w:ascii="Times New Roman" w:hAnsi="Times New Roman" w:cs="Times New Roman"/>
          <w:sz w:val="24"/>
          <w:szCs w:val="24"/>
        </w:rPr>
        <w:t xml:space="preserve">161-168. </w:t>
      </w:r>
    </w:p>
    <w:p w14:paraId="64DA4F19" w14:textId="77777777" w:rsidR="00411F9E" w:rsidRDefault="00411F9E" w:rsidP="00810AE8">
      <w:pPr>
        <w:tabs>
          <w:tab w:val="left" w:pos="1005"/>
        </w:tabs>
        <w:spacing w:before="240" w:line="360" w:lineRule="auto"/>
        <w:ind w:left="720" w:hanging="720"/>
        <w:contextualSpacing/>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El-</w:t>
      </w:r>
      <w:proofErr w:type="spellStart"/>
      <w:r>
        <w:rPr>
          <w:rFonts w:asciiTheme="majorBidi" w:hAnsiTheme="majorBidi" w:cstheme="majorBidi"/>
          <w:color w:val="222222"/>
          <w:sz w:val="24"/>
          <w:szCs w:val="24"/>
          <w:shd w:val="clear" w:color="auto" w:fill="FFFFFF"/>
        </w:rPr>
        <w:t>Kot</w:t>
      </w:r>
      <w:proofErr w:type="spellEnd"/>
      <w:r>
        <w:rPr>
          <w:rFonts w:asciiTheme="majorBidi" w:hAnsiTheme="majorBidi" w:cstheme="majorBidi"/>
          <w:color w:val="222222"/>
          <w:sz w:val="24"/>
          <w:szCs w:val="24"/>
          <w:shd w:val="clear" w:color="auto" w:fill="FFFFFF"/>
        </w:rPr>
        <w:t xml:space="preserve">, H. R., Abdallah, S. A., Hassan, H., &amp; Ali, M. A. (2020). Effect of chemical nitrogen fertilizer level and </w:t>
      </w:r>
      <w:proofErr w:type="spellStart"/>
      <w:r>
        <w:rPr>
          <w:rFonts w:asciiTheme="majorBidi" w:hAnsiTheme="majorBidi" w:cstheme="majorBidi"/>
          <w:color w:val="222222"/>
          <w:sz w:val="24"/>
          <w:szCs w:val="24"/>
          <w:shd w:val="clear" w:color="auto" w:fill="FFFFFF"/>
        </w:rPr>
        <w:t>humic</w:t>
      </w:r>
      <w:proofErr w:type="spellEnd"/>
      <w:r>
        <w:rPr>
          <w:rFonts w:asciiTheme="majorBidi" w:hAnsiTheme="majorBidi" w:cstheme="majorBidi"/>
          <w:color w:val="222222"/>
          <w:sz w:val="24"/>
          <w:szCs w:val="24"/>
          <w:shd w:val="clear" w:color="auto" w:fill="FFFFFF"/>
        </w:rPr>
        <w:t xml:space="preserve"> acid rate on </w:t>
      </w:r>
      <w:r>
        <w:rPr>
          <w:rFonts w:asciiTheme="majorBidi" w:hAnsiTheme="majorBidi" w:cstheme="majorBidi"/>
          <w:i/>
          <w:iCs/>
          <w:color w:val="222222"/>
          <w:sz w:val="24"/>
          <w:szCs w:val="24"/>
          <w:shd w:val="clear" w:color="auto" w:fill="FFFFFF"/>
        </w:rPr>
        <w:t xml:space="preserve">Gladiolus </w:t>
      </w:r>
      <w:proofErr w:type="spellStart"/>
      <w:r>
        <w:rPr>
          <w:rFonts w:asciiTheme="majorBidi" w:hAnsiTheme="majorBidi" w:cstheme="majorBidi"/>
          <w:i/>
          <w:iCs/>
          <w:color w:val="222222"/>
          <w:sz w:val="24"/>
          <w:szCs w:val="24"/>
          <w:shd w:val="clear" w:color="auto" w:fill="FFFFFF"/>
        </w:rPr>
        <w:t>grandiflorus</w:t>
      </w:r>
      <w:proofErr w:type="spellEnd"/>
      <w:r>
        <w:rPr>
          <w:rFonts w:asciiTheme="majorBidi" w:hAnsiTheme="majorBidi" w:cstheme="majorBidi"/>
          <w:color w:val="222222"/>
          <w:sz w:val="24"/>
          <w:szCs w:val="24"/>
          <w:shd w:val="clear" w:color="auto" w:fill="FFFFFF"/>
        </w:rPr>
        <w:t xml:space="preserve"> productivity. </w:t>
      </w:r>
      <w:r>
        <w:rPr>
          <w:rFonts w:asciiTheme="majorBidi" w:hAnsiTheme="majorBidi" w:cstheme="majorBidi"/>
          <w:i/>
          <w:iCs/>
          <w:color w:val="222222"/>
          <w:sz w:val="24"/>
          <w:szCs w:val="24"/>
          <w:shd w:val="clear" w:color="auto" w:fill="FFFFFF"/>
        </w:rPr>
        <w:t>Sinai Journal of Applied Sciences</w:t>
      </w:r>
      <w:r>
        <w:rPr>
          <w:rFonts w:asciiTheme="majorBidi" w:hAnsiTheme="majorBidi" w:cstheme="majorBidi"/>
          <w:color w:val="222222"/>
          <w:sz w:val="24"/>
          <w:szCs w:val="24"/>
          <w:shd w:val="clear" w:color="auto" w:fill="FFFFFF"/>
        </w:rPr>
        <w:t>, </w:t>
      </w:r>
      <w:r>
        <w:rPr>
          <w:rFonts w:asciiTheme="majorBidi" w:hAnsiTheme="majorBidi" w:cstheme="majorBidi"/>
          <w:i/>
          <w:iCs/>
          <w:color w:val="222222"/>
          <w:sz w:val="24"/>
          <w:szCs w:val="24"/>
          <w:shd w:val="clear" w:color="auto" w:fill="FFFFFF"/>
        </w:rPr>
        <w:t>9</w:t>
      </w:r>
      <w:r>
        <w:rPr>
          <w:rFonts w:asciiTheme="majorBidi" w:hAnsiTheme="majorBidi" w:cstheme="majorBidi"/>
          <w:color w:val="222222"/>
          <w:sz w:val="24"/>
          <w:szCs w:val="24"/>
          <w:shd w:val="clear" w:color="auto" w:fill="FFFFFF"/>
        </w:rPr>
        <w:t>(1), 29-40.</w:t>
      </w:r>
    </w:p>
    <w:p w14:paraId="26194ED8"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Eyheraguibel</w:t>
      </w:r>
      <w:proofErr w:type="spellEnd"/>
      <w:r>
        <w:rPr>
          <w:rFonts w:ascii="Times New Roman" w:hAnsi="Times New Roman" w:cs="Times New Roman"/>
          <w:color w:val="222222"/>
          <w:sz w:val="24"/>
          <w:szCs w:val="24"/>
          <w:shd w:val="clear" w:color="auto" w:fill="FFFFFF"/>
        </w:rPr>
        <w:t xml:space="preserve">, B., Silvestre, J., &amp; </w:t>
      </w:r>
      <w:proofErr w:type="spellStart"/>
      <w:r>
        <w:rPr>
          <w:rFonts w:ascii="Times New Roman" w:hAnsi="Times New Roman" w:cs="Times New Roman"/>
          <w:color w:val="222222"/>
          <w:sz w:val="24"/>
          <w:szCs w:val="24"/>
          <w:shd w:val="clear" w:color="auto" w:fill="FFFFFF"/>
        </w:rPr>
        <w:t>Morard</w:t>
      </w:r>
      <w:proofErr w:type="spellEnd"/>
      <w:r>
        <w:rPr>
          <w:rFonts w:ascii="Times New Roman" w:hAnsi="Times New Roman" w:cs="Times New Roman"/>
          <w:color w:val="222222"/>
          <w:sz w:val="24"/>
          <w:szCs w:val="24"/>
          <w:shd w:val="clear" w:color="auto" w:fill="FFFFFF"/>
        </w:rPr>
        <w:t xml:space="preserve">, P. (2008). Effects of </w:t>
      </w:r>
      <w:proofErr w:type="spellStart"/>
      <w:proofErr w:type="gramStart"/>
      <w:r>
        <w:rPr>
          <w:rFonts w:ascii="Times New Roman" w:hAnsi="Times New Roman" w:cs="Times New Roman"/>
          <w:color w:val="222222"/>
          <w:sz w:val="24"/>
          <w:szCs w:val="24"/>
          <w:shd w:val="clear" w:color="auto" w:fill="FFFFFF"/>
        </w:rPr>
        <w:t>Humic</w:t>
      </w:r>
      <w:proofErr w:type="spellEnd"/>
      <w:r>
        <w:rPr>
          <w:rFonts w:ascii="Times New Roman" w:hAnsi="Times New Roman" w:cs="Times New Roman"/>
          <w:color w:val="222222"/>
          <w:sz w:val="24"/>
          <w:szCs w:val="24"/>
          <w:shd w:val="clear" w:color="auto" w:fill="FFFFFF"/>
        </w:rPr>
        <w:t xml:space="preserve">  substances</w:t>
      </w:r>
      <w:proofErr w:type="gramEnd"/>
      <w:r>
        <w:rPr>
          <w:rFonts w:ascii="Times New Roman" w:hAnsi="Times New Roman" w:cs="Times New Roman"/>
          <w:color w:val="222222"/>
          <w:sz w:val="24"/>
          <w:szCs w:val="24"/>
          <w:shd w:val="clear" w:color="auto" w:fill="FFFFFF"/>
        </w:rPr>
        <w:t xml:space="preserve"> derived from organic waste enhancement on the growth and mineral nutrition of maize. </w:t>
      </w:r>
      <w:r>
        <w:rPr>
          <w:rFonts w:ascii="Times New Roman" w:hAnsi="Times New Roman" w:cs="Times New Roman"/>
          <w:i/>
          <w:iCs/>
          <w:color w:val="222222"/>
          <w:sz w:val="24"/>
          <w:szCs w:val="24"/>
          <w:shd w:val="clear" w:color="auto" w:fill="FFFFFF"/>
        </w:rPr>
        <w:t>Bioresource 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99</w:t>
      </w:r>
      <w:r>
        <w:rPr>
          <w:rFonts w:ascii="Times New Roman" w:hAnsi="Times New Roman" w:cs="Times New Roman"/>
          <w:color w:val="222222"/>
          <w:sz w:val="24"/>
          <w:szCs w:val="24"/>
          <w:shd w:val="clear" w:color="auto" w:fill="FFFFFF"/>
        </w:rPr>
        <w:t>(10), 4206-4212.</w:t>
      </w:r>
    </w:p>
    <w:p w14:paraId="33F2895D"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Fan, Y., Sen, J., Larsen, B., &amp; Andersen, M. R. (2016). </w:t>
      </w:r>
      <w:proofErr w:type="spellStart"/>
      <w:r>
        <w:rPr>
          <w:rFonts w:ascii="Times New Roman" w:hAnsi="Times New Roman" w:cs="Times New Roman"/>
          <w:color w:val="222222"/>
          <w:sz w:val="24"/>
          <w:szCs w:val="24"/>
          <w:shd w:val="clear" w:color="auto" w:fill="FFFFFF"/>
        </w:rPr>
        <w:t>Glycoprofiling</w:t>
      </w:r>
      <w:proofErr w:type="spellEnd"/>
      <w:r>
        <w:rPr>
          <w:rFonts w:ascii="Times New Roman" w:hAnsi="Times New Roman" w:cs="Times New Roman"/>
          <w:color w:val="222222"/>
          <w:sz w:val="24"/>
          <w:szCs w:val="24"/>
          <w:shd w:val="clear" w:color="auto" w:fill="FFFFFF"/>
        </w:rPr>
        <w:t xml:space="preserve"> effects of media additives on IgG produced by CHO cells in fed‐batch bioreactors. </w:t>
      </w:r>
      <w:r>
        <w:rPr>
          <w:rFonts w:ascii="Times New Roman" w:hAnsi="Times New Roman" w:cs="Times New Roman"/>
          <w:i/>
          <w:iCs/>
          <w:color w:val="222222"/>
          <w:sz w:val="24"/>
          <w:szCs w:val="24"/>
          <w:shd w:val="clear" w:color="auto" w:fill="FFFFFF"/>
        </w:rPr>
        <w:t>Biotechnology and Bioengineering</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113</w:t>
      </w:r>
      <w:r>
        <w:rPr>
          <w:rFonts w:ascii="Times New Roman" w:hAnsi="Times New Roman" w:cs="Times New Roman"/>
          <w:color w:val="222222"/>
          <w:sz w:val="24"/>
          <w:szCs w:val="24"/>
          <w:shd w:val="clear" w:color="auto" w:fill="FFFFFF"/>
        </w:rPr>
        <w:t>(2), 359-366.</w:t>
      </w:r>
    </w:p>
    <w:p w14:paraId="7A8C86E7" w14:textId="77777777" w:rsidR="00411F9E" w:rsidRDefault="00411F9E" w:rsidP="00810AE8">
      <w:pPr>
        <w:tabs>
          <w:tab w:val="left" w:pos="1005"/>
        </w:tabs>
        <w:spacing w:before="240" w:line="360" w:lineRule="auto"/>
        <w:ind w:left="720" w:hanging="720"/>
        <w:contextualSpacing/>
        <w:jc w:val="both"/>
        <w:rPr>
          <w:rFonts w:asciiTheme="majorBidi" w:hAnsiTheme="majorBidi" w:cstheme="majorBidi"/>
          <w:sz w:val="24"/>
          <w:szCs w:val="24"/>
        </w:rPr>
      </w:pPr>
      <w:proofErr w:type="spellStart"/>
      <w:r>
        <w:rPr>
          <w:rFonts w:asciiTheme="majorBidi" w:hAnsiTheme="majorBidi" w:cstheme="majorBidi"/>
          <w:color w:val="222222"/>
          <w:sz w:val="24"/>
          <w:szCs w:val="24"/>
          <w:shd w:val="clear" w:color="auto" w:fill="FFFFFF"/>
        </w:rPr>
        <w:t>Flexas</w:t>
      </w:r>
      <w:proofErr w:type="spellEnd"/>
      <w:r>
        <w:rPr>
          <w:rFonts w:asciiTheme="majorBidi" w:hAnsiTheme="majorBidi" w:cstheme="majorBidi"/>
          <w:color w:val="222222"/>
          <w:sz w:val="24"/>
          <w:szCs w:val="24"/>
          <w:shd w:val="clear" w:color="auto" w:fill="FFFFFF"/>
        </w:rPr>
        <w:t xml:space="preserve">, J., </w:t>
      </w:r>
      <w:proofErr w:type="spellStart"/>
      <w:r>
        <w:rPr>
          <w:rFonts w:asciiTheme="majorBidi" w:hAnsiTheme="majorBidi" w:cstheme="majorBidi"/>
          <w:color w:val="222222"/>
          <w:sz w:val="24"/>
          <w:szCs w:val="24"/>
          <w:shd w:val="clear" w:color="auto" w:fill="FFFFFF"/>
        </w:rPr>
        <w:t>Ribas‐Carbó</w:t>
      </w:r>
      <w:proofErr w:type="spellEnd"/>
      <w:r>
        <w:rPr>
          <w:rFonts w:asciiTheme="majorBidi" w:hAnsiTheme="majorBidi" w:cstheme="majorBidi"/>
          <w:color w:val="222222"/>
          <w:sz w:val="24"/>
          <w:szCs w:val="24"/>
          <w:shd w:val="clear" w:color="auto" w:fill="FFFFFF"/>
        </w:rPr>
        <w:t xml:space="preserve">, M., Bota, J., </w:t>
      </w:r>
      <w:proofErr w:type="spellStart"/>
      <w:r>
        <w:rPr>
          <w:rFonts w:asciiTheme="majorBidi" w:hAnsiTheme="majorBidi" w:cstheme="majorBidi"/>
          <w:color w:val="222222"/>
          <w:sz w:val="24"/>
          <w:szCs w:val="24"/>
          <w:shd w:val="clear" w:color="auto" w:fill="FFFFFF"/>
        </w:rPr>
        <w:t>Galmés</w:t>
      </w:r>
      <w:proofErr w:type="spellEnd"/>
      <w:r>
        <w:rPr>
          <w:rFonts w:asciiTheme="majorBidi" w:hAnsiTheme="majorBidi" w:cstheme="majorBidi"/>
          <w:color w:val="222222"/>
          <w:sz w:val="24"/>
          <w:szCs w:val="24"/>
          <w:shd w:val="clear" w:color="auto" w:fill="FFFFFF"/>
        </w:rPr>
        <w:t xml:space="preserve">, J., </w:t>
      </w:r>
      <w:proofErr w:type="spellStart"/>
      <w:r>
        <w:rPr>
          <w:rFonts w:asciiTheme="majorBidi" w:hAnsiTheme="majorBidi" w:cstheme="majorBidi"/>
          <w:color w:val="222222"/>
          <w:sz w:val="24"/>
          <w:szCs w:val="24"/>
          <w:shd w:val="clear" w:color="auto" w:fill="FFFFFF"/>
        </w:rPr>
        <w:t>Henkle</w:t>
      </w:r>
      <w:proofErr w:type="spellEnd"/>
      <w:r>
        <w:rPr>
          <w:rFonts w:asciiTheme="majorBidi" w:hAnsiTheme="majorBidi" w:cstheme="majorBidi"/>
          <w:color w:val="222222"/>
          <w:sz w:val="24"/>
          <w:szCs w:val="24"/>
          <w:shd w:val="clear" w:color="auto" w:fill="FFFFFF"/>
        </w:rPr>
        <w:t>, M., Martínez‐</w:t>
      </w:r>
      <w:proofErr w:type="spellStart"/>
      <w:r>
        <w:rPr>
          <w:rFonts w:asciiTheme="majorBidi" w:hAnsiTheme="majorBidi" w:cstheme="majorBidi"/>
          <w:color w:val="222222"/>
          <w:sz w:val="24"/>
          <w:szCs w:val="24"/>
          <w:shd w:val="clear" w:color="auto" w:fill="FFFFFF"/>
        </w:rPr>
        <w:t>Cañellas</w:t>
      </w:r>
      <w:proofErr w:type="spellEnd"/>
      <w:r>
        <w:rPr>
          <w:rFonts w:asciiTheme="majorBidi" w:hAnsiTheme="majorBidi" w:cstheme="majorBidi"/>
          <w:color w:val="222222"/>
          <w:sz w:val="24"/>
          <w:szCs w:val="24"/>
          <w:shd w:val="clear" w:color="auto" w:fill="FFFFFF"/>
        </w:rPr>
        <w:t>, S., &amp; Medrano, H. (2006). Decreased Rubisco activity during water stress is not induced by decreased relative water content but related to conditions of low stomatal conductance and chloroplast CO2 concentration. </w:t>
      </w:r>
      <w:r>
        <w:rPr>
          <w:rFonts w:asciiTheme="majorBidi" w:hAnsiTheme="majorBidi" w:cstheme="majorBidi"/>
          <w:i/>
          <w:iCs/>
          <w:color w:val="222222"/>
          <w:sz w:val="24"/>
          <w:szCs w:val="24"/>
          <w:shd w:val="clear" w:color="auto" w:fill="FFFFFF"/>
        </w:rPr>
        <w:t>New Phytologist</w:t>
      </w:r>
      <w:r>
        <w:rPr>
          <w:rFonts w:asciiTheme="majorBidi" w:hAnsiTheme="majorBidi" w:cstheme="majorBidi"/>
          <w:color w:val="222222"/>
          <w:sz w:val="24"/>
          <w:szCs w:val="24"/>
          <w:shd w:val="clear" w:color="auto" w:fill="FFFFFF"/>
        </w:rPr>
        <w:t>, </w:t>
      </w:r>
      <w:r>
        <w:rPr>
          <w:rFonts w:asciiTheme="majorBidi" w:hAnsiTheme="majorBidi" w:cstheme="majorBidi"/>
          <w:i/>
          <w:iCs/>
          <w:color w:val="222222"/>
          <w:sz w:val="24"/>
          <w:szCs w:val="24"/>
          <w:shd w:val="clear" w:color="auto" w:fill="FFFFFF"/>
        </w:rPr>
        <w:t>172</w:t>
      </w:r>
      <w:r>
        <w:rPr>
          <w:rFonts w:asciiTheme="majorBidi" w:hAnsiTheme="majorBidi" w:cstheme="majorBidi"/>
          <w:color w:val="222222"/>
          <w:sz w:val="24"/>
          <w:szCs w:val="24"/>
          <w:shd w:val="clear" w:color="auto" w:fill="FFFFFF"/>
        </w:rPr>
        <w:t>(1), 73-82.</w:t>
      </w:r>
    </w:p>
    <w:p w14:paraId="7C204F1D" w14:textId="77777777" w:rsidR="00411F9E" w:rsidRDefault="00411F9E" w:rsidP="00810AE8">
      <w:pPr>
        <w:tabs>
          <w:tab w:val="left" w:pos="1005"/>
        </w:tabs>
        <w:spacing w:before="240" w:line="360" w:lineRule="auto"/>
        <w:ind w:left="720" w:hanging="720"/>
        <w:contextualSpacing/>
        <w:jc w:val="both"/>
        <w:rPr>
          <w:rFonts w:asciiTheme="majorBidi" w:hAnsiTheme="majorBidi" w:cstheme="majorBidi"/>
          <w:color w:val="222222"/>
          <w:sz w:val="32"/>
          <w:szCs w:val="32"/>
          <w:shd w:val="clear" w:color="auto" w:fill="FFFFFF"/>
        </w:rPr>
      </w:pPr>
      <w:proofErr w:type="spellStart"/>
      <w:r>
        <w:rPr>
          <w:rFonts w:asciiTheme="majorBidi" w:hAnsiTheme="majorBidi" w:cstheme="majorBidi"/>
          <w:color w:val="222222"/>
          <w:sz w:val="24"/>
          <w:szCs w:val="24"/>
          <w:shd w:val="clear" w:color="auto" w:fill="FFFFFF"/>
        </w:rPr>
        <w:t>Ghoneim</w:t>
      </w:r>
      <w:proofErr w:type="spellEnd"/>
      <w:r>
        <w:rPr>
          <w:rFonts w:asciiTheme="majorBidi" w:hAnsiTheme="majorBidi" w:cstheme="majorBidi"/>
          <w:color w:val="222222"/>
          <w:sz w:val="24"/>
          <w:szCs w:val="24"/>
          <w:shd w:val="clear" w:color="auto" w:fill="FFFFFF"/>
        </w:rPr>
        <w:t xml:space="preserve">, A. H., </w:t>
      </w:r>
      <w:proofErr w:type="spellStart"/>
      <w:r>
        <w:rPr>
          <w:rFonts w:asciiTheme="majorBidi" w:hAnsiTheme="majorBidi" w:cstheme="majorBidi"/>
          <w:color w:val="222222"/>
          <w:sz w:val="24"/>
          <w:szCs w:val="24"/>
          <w:shd w:val="clear" w:color="auto" w:fill="FFFFFF"/>
        </w:rPr>
        <w:t>Bosila</w:t>
      </w:r>
      <w:proofErr w:type="spellEnd"/>
      <w:r>
        <w:rPr>
          <w:rFonts w:asciiTheme="majorBidi" w:hAnsiTheme="majorBidi" w:cstheme="majorBidi"/>
          <w:color w:val="222222"/>
          <w:sz w:val="24"/>
          <w:szCs w:val="24"/>
          <w:shd w:val="clear" w:color="auto" w:fill="FFFFFF"/>
        </w:rPr>
        <w:t xml:space="preserve">, H. A., &amp; Zewail, M. (2020). Impact of </w:t>
      </w:r>
      <w:proofErr w:type="spellStart"/>
      <w:r>
        <w:rPr>
          <w:rFonts w:asciiTheme="majorBidi" w:hAnsiTheme="majorBidi" w:cstheme="majorBidi"/>
          <w:color w:val="222222"/>
          <w:sz w:val="24"/>
          <w:szCs w:val="24"/>
          <w:shd w:val="clear" w:color="auto" w:fill="FFFFFF"/>
        </w:rPr>
        <w:t>lithovit</w:t>
      </w:r>
      <w:proofErr w:type="spellEnd"/>
      <w:r>
        <w:rPr>
          <w:rFonts w:asciiTheme="majorBidi" w:hAnsiTheme="majorBidi" w:cstheme="majorBidi"/>
          <w:color w:val="222222"/>
          <w:sz w:val="24"/>
          <w:szCs w:val="24"/>
          <w:shd w:val="clear" w:color="auto" w:fill="FFFFFF"/>
        </w:rPr>
        <w:t xml:space="preserve"> and </w:t>
      </w:r>
      <w:proofErr w:type="spellStart"/>
      <w:r>
        <w:rPr>
          <w:rFonts w:asciiTheme="majorBidi" w:hAnsiTheme="majorBidi" w:cstheme="majorBidi"/>
          <w:color w:val="222222"/>
          <w:sz w:val="24"/>
          <w:szCs w:val="24"/>
          <w:shd w:val="clear" w:color="auto" w:fill="FFFFFF"/>
        </w:rPr>
        <w:t>Humic</w:t>
      </w:r>
      <w:proofErr w:type="spellEnd"/>
      <w:r>
        <w:rPr>
          <w:rFonts w:asciiTheme="majorBidi" w:hAnsiTheme="majorBidi" w:cstheme="majorBidi"/>
          <w:color w:val="222222"/>
          <w:sz w:val="24"/>
          <w:szCs w:val="24"/>
          <w:shd w:val="clear" w:color="auto" w:fill="FFFFFF"/>
        </w:rPr>
        <w:t xml:space="preserve"> acid fertilization on the vegetative growth of </w:t>
      </w:r>
      <w:r>
        <w:rPr>
          <w:rFonts w:asciiTheme="majorBidi" w:hAnsiTheme="majorBidi" w:cstheme="majorBidi"/>
          <w:i/>
          <w:iCs/>
          <w:color w:val="222222"/>
          <w:sz w:val="24"/>
          <w:szCs w:val="24"/>
          <w:shd w:val="clear" w:color="auto" w:fill="FFFFFF"/>
        </w:rPr>
        <w:t xml:space="preserve">Gladiolus </w:t>
      </w:r>
      <w:proofErr w:type="spellStart"/>
      <w:r>
        <w:rPr>
          <w:rFonts w:asciiTheme="majorBidi" w:hAnsiTheme="majorBidi" w:cstheme="majorBidi"/>
          <w:i/>
          <w:iCs/>
          <w:color w:val="222222"/>
          <w:sz w:val="24"/>
          <w:szCs w:val="24"/>
          <w:shd w:val="clear" w:color="auto" w:fill="FFFFFF"/>
        </w:rPr>
        <w:t>grandiflorus</w:t>
      </w:r>
      <w:proofErr w:type="spellEnd"/>
      <w:r>
        <w:rPr>
          <w:rFonts w:asciiTheme="majorBidi" w:hAnsiTheme="majorBidi" w:cstheme="majorBidi"/>
          <w:color w:val="222222"/>
          <w:sz w:val="24"/>
          <w:szCs w:val="24"/>
          <w:shd w:val="clear" w:color="auto" w:fill="FFFFFF"/>
        </w:rPr>
        <w:t xml:space="preserve"> L. </w:t>
      </w:r>
      <w:proofErr w:type="spellStart"/>
      <w:proofErr w:type="gramStart"/>
      <w:r>
        <w:rPr>
          <w:rFonts w:asciiTheme="majorBidi" w:hAnsiTheme="majorBidi" w:cstheme="majorBidi"/>
          <w:color w:val="222222"/>
          <w:sz w:val="24"/>
          <w:szCs w:val="24"/>
          <w:shd w:val="clear" w:color="auto" w:fill="FFFFFF"/>
        </w:rPr>
        <w:t>Cv</w:t>
      </w:r>
      <w:proofErr w:type="spellEnd"/>
      <w:r>
        <w:rPr>
          <w:rFonts w:asciiTheme="majorBidi" w:hAnsiTheme="majorBidi" w:cstheme="majorBidi"/>
          <w:color w:val="222222"/>
          <w:sz w:val="24"/>
          <w:szCs w:val="24"/>
          <w:shd w:val="clear" w:color="auto" w:fill="FFFFFF"/>
        </w:rPr>
        <w:t>.“</w:t>
      </w:r>
      <w:proofErr w:type="gramEnd"/>
      <w:r>
        <w:rPr>
          <w:rFonts w:asciiTheme="majorBidi" w:hAnsiTheme="majorBidi" w:cstheme="majorBidi"/>
          <w:color w:val="222222"/>
          <w:sz w:val="24"/>
          <w:szCs w:val="24"/>
          <w:shd w:val="clear" w:color="auto" w:fill="FFFFFF"/>
        </w:rPr>
        <w:t>white. </w:t>
      </w:r>
      <w:r>
        <w:rPr>
          <w:rFonts w:asciiTheme="majorBidi" w:hAnsiTheme="majorBidi" w:cstheme="majorBidi"/>
          <w:i/>
          <w:iCs/>
          <w:color w:val="222222"/>
          <w:sz w:val="24"/>
          <w:szCs w:val="24"/>
          <w:shd w:val="clear" w:color="auto" w:fill="FFFFFF"/>
        </w:rPr>
        <w:t>Environ. Sci</w:t>
      </w:r>
      <w:r>
        <w:rPr>
          <w:rFonts w:asciiTheme="majorBidi" w:hAnsiTheme="majorBidi" w:cstheme="majorBidi"/>
          <w:color w:val="222222"/>
          <w:sz w:val="24"/>
          <w:szCs w:val="24"/>
          <w:shd w:val="clear" w:color="auto" w:fill="FFFFFF"/>
        </w:rPr>
        <w:t>, </w:t>
      </w:r>
      <w:r>
        <w:rPr>
          <w:rFonts w:asciiTheme="majorBidi" w:hAnsiTheme="majorBidi" w:cstheme="majorBidi"/>
          <w:i/>
          <w:iCs/>
          <w:color w:val="222222"/>
          <w:sz w:val="24"/>
          <w:szCs w:val="24"/>
          <w:shd w:val="clear" w:color="auto" w:fill="FFFFFF"/>
        </w:rPr>
        <w:t>15</w:t>
      </w:r>
      <w:r>
        <w:rPr>
          <w:rFonts w:asciiTheme="majorBidi" w:hAnsiTheme="majorBidi" w:cstheme="majorBidi"/>
          <w:color w:val="222222"/>
          <w:sz w:val="24"/>
          <w:szCs w:val="24"/>
          <w:shd w:val="clear" w:color="auto" w:fill="FFFFFF"/>
        </w:rPr>
        <w:t>(4), 15-25.</w:t>
      </w:r>
    </w:p>
    <w:p w14:paraId="7E880DD5"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rPr>
      </w:pPr>
      <w:r>
        <w:rPr>
          <w:rFonts w:ascii="Times New Roman" w:hAnsi="Times New Roman" w:cs="Times New Roman"/>
          <w:sz w:val="24"/>
          <w:szCs w:val="24"/>
        </w:rPr>
        <w:t xml:space="preserve">Goldblatt, P. and </w:t>
      </w:r>
      <w:proofErr w:type="spellStart"/>
      <w:r>
        <w:rPr>
          <w:rFonts w:ascii="Times New Roman" w:hAnsi="Times New Roman" w:cs="Times New Roman"/>
          <w:sz w:val="24"/>
          <w:szCs w:val="24"/>
        </w:rPr>
        <w:t>J.</w:t>
      </w:r>
      <w:proofErr w:type="gramStart"/>
      <w:r>
        <w:rPr>
          <w:rFonts w:ascii="Times New Roman" w:hAnsi="Times New Roman" w:cs="Times New Roman"/>
          <w:sz w:val="24"/>
          <w:szCs w:val="24"/>
        </w:rPr>
        <w:t>C.Manning</w:t>
      </w:r>
      <w:proofErr w:type="spellEnd"/>
      <w:proofErr w:type="gramEnd"/>
      <w:r>
        <w:rPr>
          <w:rFonts w:ascii="Times New Roman" w:hAnsi="Times New Roman" w:cs="Times New Roman"/>
          <w:sz w:val="24"/>
          <w:szCs w:val="24"/>
        </w:rPr>
        <w:t xml:space="preserve">. (1998). Gladiolus in Southern Africa: Systematics, Biology, and Evolution. Fernwood Press, </w:t>
      </w:r>
      <w:r>
        <w:rPr>
          <w:rFonts w:ascii="Times New Roman" w:hAnsi="Times New Roman" w:cs="Times New Roman"/>
          <w:i/>
          <w:sz w:val="24"/>
          <w:szCs w:val="24"/>
        </w:rPr>
        <w:t>Cape Town. p. 464.</w:t>
      </w:r>
    </w:p>
    <w:p w14:paraId="44879FC9"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Iftikhar, R., Hussain, S. B., &amp; Khaliq, I. (2013). Study of inheritance for grain yield and related traits in bread wheat (Triticum aestivum L.). </w:t>
      </w:r>
      <w:r>
        <w:rPr>
          <w:rFonts w:ascii="Times New Roman" w:hAnsi="Times New Roman" w:cs="Times New Roman"/>
          <w:i/>
          <w:iCs/>
          <w:color w:val="222222"/>
          <w:sz w:val="24"/>
          <w:szCs w:val="24"/>
          <w:shd w:val="clear" w:color="auto" w:fill="FFFFFF"/>
        </w:rPr>
        <w:t>SABRAO Journal of Breeding &amp; Genetics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45</w:t>
      </w:r>
      <w:r>
        <w:rPr>
          <w:rFonts w:ascii="Times New Roman" w:hAnsi="Times New Roman" w:cs="Times New Roman"/>
          <w:color w:val="222222"/>
          <w:sz w:val="24"/>
          <w:szCs w:val="24"/>
          <w:shd w:val="clear" w:color="auto" w:fill="FFFFFF"/>
        </w:rPr>
        <w:t>(2).</w:t>
      </w:r>
    </w:p>
    <w:p w14:paraId="2209C228" w14:textId="77777777" w:rsidR="00411F9E" w:rsidRDefault="00411F9E" w:rsidP="00810AE8">
      <w:pPr>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Kumar, &amp; Sudhakar, M.</w:t>
      </w:r>
      <w:proofErr w:type="gramStart"/>
      <w:r>
        <w:rPr>
          <w:rFonts w:ascii="Times New Roman" w:hAnsi="Times New Roman" w:cs="Times New Roman"/>
          <w:color w:val="222222"/>
          <w:sz w:val="24"/>
          <w:szCs w:val="24"/>
          <w:shd w:val="clear" w:color="auto" w:fill="FFFFFF"/>
        </w:rPr>
        <w:t>, .</w:t>
      </w:r>
      <w:proofErr w:type="gramEnd"/>
      <w:r>
        <w:rPr>
          <w:rFonts w:ascii="Times New Roman" w:hAnsi="Times New Roman" w:cs="Times New Roman"/>
          <w:color w:val="222222"/>
          <w:sz w:val="24"/>
          <w:szCs w:val="24"/>
          <w:shd w:val="clear" w:color="auto" w:fill="FFFFFF"/>
        </w:rPr>
        <w:t xml:space="preserve">(2012). Effect of growth regulators on growth, flowering and corm production of gladiolus (Gladiolus </w:t>
      </w:r>
      <w:proofErr w:type="spellStart"/>
      <w:r>
        <w:rPr>
          <w:rFonts w:ascii="Times New Roman" w:hAnsi="Times New Roman" w:cs="Times New Roman"/>
          <w:color w:val="222222"/>
          <w:sz w:val="24"/>
          <w:szCs w:val="24"/>
          <w:shd w:val="clear" w:color="auto" w:fill="FFFFFF"/>
        </w:rPr>
        <w:t>grandiflorus</w:t>
      </w:r>
      <w:proofErr w:type="spellEnd"/>
      <w:r>
        <w:rPr>
          <w:rFonts w:ascii="Times New Roman" w:hAnsi="Times New Roman" w:cs="Times New Roman"/>
          <w:color w:val="222222"/>
          <w:sz w:val="24"/>
          <w:szCs w:val="24"/>
          <w:shd w:val="clear" w:color="auto" w:fill="FFFFFF"/>
        </w:rPr>
        <w:t xml:space="preserve"> L.) cv. White friendship. </w:t>
      </w:r>
      <w:r>
        <w:rPr>
          <w:rFonts w:ascii="Times New Roman" w:hAnsi="Times New Roman" w:cs="Times New Roman"/>
          <w:i/>
          <w:iCs/>
          <w:color w:val="222222"/>
          <w:sz w:val="24"/>
          <w:szCs w:val="24"/>
          <w:shd w:val="clear" w:color="auto" w:fill="FFFFFF"/>
        </w:rPr>
        <w:t>Indian J. Plant Sci</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w:t>
      </w:r>
      <w:r>
        <w:rPr>
          <w:rFonts w:ascii="Times New Roman" w:hAnsi="Times New Roman" w:cs="Times New Roman"/>
          <w:color w:val="222222"/>
          <w:sz w:val="24"/>
          <w:szCs w:val="24"/>
          <w:shd w:val="clear" w:color="auto" w:fill="FFFFFF"/>
        </w:rPr>
        <w:t>(2-3), 133-136.</w:t>
      </w:r>
    </w:p>
    <w:p w14:paraId="6B6A2DBA"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Kumar, P., </w:t>
      </w:r>
      <w:proofErr w:type="spellStart"/>
      <w:r>
        <w:rPr>
          <w:rFonts w:ascii="Times New Roman" w:hAnsi="Times New Roman" w:cs="Times New Roman"/>
          <w:color w:val="222222"/>
          <w:sz w:val="24"/>
          <w:szCs w:val="24"/>
          <w:shd w:val="clear" w:color="auto" w:fill="FFFFFF"/>
        </w:rPr>
        <w:t>Mehariya</w:t>
      </w:r>
      <w:proofErr w:type="spellEnd"/>
      <w:r>
        <w:rPr>
          <w:rFonts w:ascii="Times New Roman" w:hAnsi="Times New Roman" w:cs="Times New Roman"/>
          <w:color w:val="222222"/>
          <w:sz w:val="24"/>
          <w:szCs w:val="24"/>
          <w:shd w:val="clear" w:color="auto" w:fill="FFFFFF"/>
        </w:rPr>
        <w:t>, S., Patel, S. K., &amp; Kalia, V. C. (2015). Dark fermentative bioconversion of glycerol to hydrogen by Bacillus thuringiensis. </w:t>
      </w:r>
      <w:r>
        <w:rPr>
          <w:rFonts w:ascii="Times New Roman" w:hAnsi="Times New Roman" w:cs="Times New Roman"/>
          <w:i/>
          <w:iCs/>
          <w:color w:val="222222"/>
          <w:sz w:val="24"/>
          <w:szCs w:val="24"/>
          <w:shd w:val="clear" w:color="auto" w:fill="FFFFFF"/>
        </w:rPr>
        <w:t>Bioresource 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182</w:t>
      </w:r>
      <w:r>
        <w:rPr>
          <w:rFonts w:ascii="Times New Roman" w:hAnsi="Times New Roman" w:cs="Times New Roman"/>
          <w:color w:val="222222"/>
          <w:sz w:val="24"/>
          <w:szCs w:val="24"/>
          <w:shd w:val="clear" w:color="auto" w:fill="FFFFFF"/>
        </w:rPr>
        <w:t>, 383-388.</w:t>
      </w:r>
    </w:p>
    <w:p w14:paraId="6369376C"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Kumar, R., &amp; Kumar, P. (2011). Effect of integrated use of chemical fertilizers, biofertilizers and </w:t>
      </w:r>
      <w:proofErr w:type="spellStart"/>
      <w:r>
        <w:rPr>
          <w:rFonts w:ascii="Times New Roman" w:hAnsi="Times New Roman" w:cs="Times New Roman"/>
          <w:color w:val="222222"/>
          <w:sz w:val="24"/>
          <w:szCs w:val="24"/>
          <w:shd w:val="clear" w:color="auto" w:fill="FFFFFF"/>
        </w:rPr>
        <w:t>biostimulants</w:t>
      </w:r>
      <w:proofErr w:type="spellEnd"/>
      <w:r>
        <w:rPr>
          <w:rFonts w:ascii="Times New Roman" w:hAnsi="Times New Roman" w:cs="Times New Roman"/>
          <w:color w:val="222222"/>
          <w:sz w:val="24"/>
          <w:szCs w:val="24"/>
          <w:shd w:val="clear" w:color="auto" w:fill="FFFFFF"/>
        </w:rPr>
        <w:t xml:space="preserve"> in gladiolus (Gladiolus </w:t>
      </w:r>
      <w:proofErr w:type="spellStart"/>
      <w:r>
        <w:rPr>
          <w:rFonts w:ascii="Times New Roman" w:hAnsi="Times New Roman" w:cs="Times New Roman"/>
          <w:color w:val="222222"/>
          <w:sz w:val="24"/>
          <w:szCs w:val="24"/>
          <w:shd w:val="clear" w:color="auto" w:fill="FFFFFF"/>
        </w:rPr>
        <w:t>grandiflorus</w:t>
      </w:r>
      <w:proofErr w:type="spellEnd"/>
      <w:r>
        <w:rPr>
          <w:rFonts w:ascii="Times New Roman" w:hAnsi="Times New Roman" w:cs="Times New Roman"/>
          <w:color w:val="222222"/>
          <w:sz w:val="24"/>
          <w:szCs w:val="24"/>
          <w:shd w:val="clear" w:color="auto" w:fill="FFFFFF"/>
        </w:rPr>
        <w:t xml:space="preserve"> L.) cv. Sancerre. </w:t>
      </w:r>
      <w:r>
        <w:rPr>
          <w:rFonts w:ascii="Times New Roman" w:hAnsi="Times New Roman" w:cs="Times New Roman"/>
          <w:i/>
          <w:iCs/>
          <w:color w:val="222222"/>
          <w:sz w:val="24"/>
          <w:szCs w:val="24"/>
          <w:shd w:val="clear" w:color="auto" w:fill="FFFFFF"/>
        </w:rPr>
        <w:t>Progressive Horticulture</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43</w:t>
      </w:r>
      <w:r>
        <w:rPr>
          <w:rFonts w:ascii="Times New Roman" w:hAnsi="Times New Roman" w:cs="Times New Roman"/>
          <w:color w:val="222222"/>
          <w:sz w:val="24"/>
          <w:szCs w:val="24"/>
          <w:shd w:val="clear" w:color="auto" w:fill="FFFFFF"/>
        </w:rPr>
        <w:t>(1), 149-152.</w:t>
      </w:r>
    </w:p>
    <w:p w14:paraId="56801801" w14:textId="77777777" w:rsidR="00411F9E" w:rsidRDefault="00411F9E" w:rsidP="00810AE8">
      <w:pPr>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Kumar, S., Singh, R., Sharma, R., &amp; Patil, R. (2008). Vermicompost substitution influences growth, physiological disorders, fruit yield and quality of strawberry (Fragaria x </w:t>
      </w:r>
      <w:proofErr w:type="spellStart"/>
      <w:r>
        <w:rPr>
          <w:rFonts w:ascii="Times New Roman" w:hAnsi="Times New Roman" w:cs="Times New Roman"/>
          <w:sz w:val="24"/>
          <w:szCs w:val="24"/>
        </w:rPr>
        <w:t>ananassa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Duch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Bioresource Technology</w:t>
      </w:r>
      <w:r>
        <w:rPr>
          <w:rFonts w:ascii="Times New Roman" w:hAnsi="Times New Roman" w:cs="Times New Roman"/>
          <w:sz w:val="24"/>
          <w:szCs w:val="24"/>
        </w:rPr>
        <w:t>, 99(17), 8507-8511.</w:t>
      </w:r>
    </w:p>
    <w:p w14:paraId="0B25BC2D"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Manda, M., Dumitru, M. &amp; </w:t>
      </w:r>
      <w:proofErr w:type="spellStart"/>
      <w:r>
        <w:rPr>
          <w:rFonts w:ascii="Times New Roman" w:hAnsi="Times New Roman" w:cs="Times New Roman"/>
          <w:sz w:val="24"/>
          <w:szCs w:val="24"/>
          <w:shd w:val="clear" w:color="auto" w:fill="FFFFFF"/>
        </w:rPr>
        <w:t>Nicu</w:t>
      </w:r>
      <w:proofErr w:type="spell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C .</w:t>
      </w:r>
      <w:proofErr w:type="gramEnd"/>
      <w:r>
        <w:rPr>
          <w:rFonts w:ascii="Times New Roman" w:hAnsi="Times New Roman" w:cs="Times New Roman"/>
          <w:sz w:val="24"/>
          <w:szCs w:val="24"/>
          <w:shd w:val="clear" w:color="auto" w:fill="FFFFFF"/>
        </w:rPr>
        <w:t xml:space="preserve">(2014). Effects of </w:t>
      </w:r>
      <w:proofErr w:type="spellStart"/>
      <w:proofErr w:type="gramStart"/>
      <w:r>
        <w:rPr>
          <w:rFonts w:ascii="Times New Roman" w:hAnsi="Times New Roman" w:cs="Times New Roman"/>
          <w:sz w:val="24"/>
          <w:szCs w:val="24"/>
          <w:shd w:val="clear" w:color="auto" w:fill="FFFFFF"/>
        </w:rPr>
        <w:t>Humic</w:t>
      </w:r>
      <w:proofErr w:type="spellEnd"/>
      <w:r>
        <w:rPr>
          <w:rFonts w:ascii="Times New Roman" w:hAnsi="Times New Roman" w:cs="Times New Roman"/>
          <w:sz w:val="24"/>
          <w:szCs w:val="24"/>
          <w:shd w:val="clear" w:color="auto" w:fill="FFFFFF"/>
        </w:rPr>
        <w:t xml:space="preserve">  acid</w:t>
      </w:r>
      <w:proofErr w:type="gramEnd"/>
      <w:r>
        <w:rPr>
          <w:rFonts w:ascii="Times New Roman" w:hAnsi="Times New Roman" w:cs="Times New Roman"/>
          <w:sz w:val="24"/>
          <w:szCs w:val="24"/>
          <w:shd w:val="clear" w:color="auto" w:fill="FFFFFF"/>
        </w:rPr>
        <w:t xml:space="preserve"> and grape seed extract on growth and development of </w:t>
      </w:r>
      <w:proofErr w:type="spellStart"/>
      <w:r>
        <w:rPr>
          <w:rFonts w:ascii="Times New Roman" w:hAnsi="Times New Roman" w:cs="Times New Roman"/>
          <w:sz w:val="24"/>
          <w:szCs w:val="24"/>
          <w:shd w:val="clear" w:color="auto" w:fill="FFFFFF"/>
        </w:rPr>
        <w:t>Spathiphyllumwallisii</w:t>
      </w:r>
      <w:proofErr w:type="spellEnd"/>
      <w:r>
        <w:rPr>
          <w:rFonts w:ascii="Times New Roman" w:hAnsi="Times New Roman" w:cs="Times New Roman"/>
          <w:sz w:val="24"/>
          <w:szCs w:val="24"/>
          <w:shd w:val="clear" w:color="auto" w:fill="FFFFFF"/>
        </w:rPr>
        <w:t xml:space="preserve"> Regel. </w:t>
      </w:r>
      <w:r>
        <w:rPr>
          <w:rFonts w:ascii="Times New Roman" w:hAnsi="Times New Roman" w:cs="Times New Roman"/>
          <w:i/>
          <w:iCs/>
          <w:sz w:val="24"/>
          <w:szCs w:val="24"/>
          <w:shd w:val="clear" w:color="auto" w:fill="FFFFFF"/>
        </w:rPr>
        <w:t>South Western Journal of Horticulture, Biology and Environment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5</w:t>
      </w:r>
      <w:r>
        <w:rPr>
          <w:rFonts w:ascii="Times New Roman" w:hAnsi="Times New Roman" w:cs="Times New Roman"/>
          <w:sz w:val="24"/>
          <w:szCs w:val="24"/>
          <w:shd w:val="clear" w:color="auto" w:fill="FFFFFF"/>
        </w:rPr>
        <w:t>(2), 125-136.</w:t>
      </w:r>
    </w:p>
    <w:p w14:paraId="41B0CDB5"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Miller, S. S., </w:t>
      </w:r>
      <w:proofErr w:type="spellStart"/>
      <w:r>
        <w:rPr>
          <w:rFonts w:ascii="Times New Roman" w:hAnsi="Times New Roman" w:cs="Times New Roman"/>
          <w:color w:val="222222"/>
          <w:sz w:val="24"/>
          <w:szCs w:val="24"/>
          <w:shd w:val="clear" w:color="auto" w:fill="FFFFFF"/>
        </w:rPr>
        <w:t>Hott</w:t>
      </w:r>
      <w:proofErr w:type="spellEnd"/>
      <w:r>
        <w:rPr>
          <w:rFonts w:ascii="Times New Roman" w:hAnsi="Times New Roman" w:cs="Times New Roman"/>
          <w:color w:val="222222"/>
          <w:sz w:val="24"/>
          <w:szCs w:val="24"/>
          <w:shd w:val="clear" w:color="auto" w:fill="FFFFFF"/>
        </w:rPr>
        <w:t xml:space="preserve">, C., &amp; </w:t>
      </w:r>
      <w:proofErr w:type="spellStart"/>
      <w:r>
        <w:rPr>
          <w:rFonts w:ascii="Times New Roman" w:hAnsi="Times New Roman" w:cs="Times New Roman"/>
          <w:color w:val="222222"/>
          <w:sz w:val="24"/>
          <w:szCs w:val="24"/>
          <w:shd w:val="clear" w:color="auto" w:fill="FFFFFF"/>
        </w:rPr>
        <w:t>Tworkoski</w:t>
      </w:r>
      <w:proofErr w:type="spellEnd"/>
      <w:r>
        <w:rPr>
          <w:rFonts w:ascii="Times New Roman" w:hAnsi="Times New Roman" w:cs="Times New Roman"/>
          <w:color w:val="222222"/>
          <w:sz w:val="24"/>
          <w:szCs w:val="24"/>
          <w:shd w:val="clear" w:color="auto" w:fill="FFFFFF"/>
        </w:rPr>
        <w:t>, T. (2015). Shade effects on growth, flowering and fruit of apple. </w:t>
      </w:r>
      <w:r>
        <w:rPr>
          <w:rFonts w:ascii="Times New Roman" w:hAnsi="Times New Roman" w:cs="Times New Roman"/>
          <w:i/>
          <w:iCs/>
          <w:color w:val="222222"/>
          <w:sz w:val="24"/>
          <w:szCs w:val="24"/>
          <w:shd w:val="clear" w:color="auto" w:fill="FFFFFF"/>
        </w:rPr>
        <w:t>Journal of Applied Horticulture</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17</w:t>
      </w:r>
      <w:r>
        <w:rPr>
          <w:rFonts w:ascii="Times New Roman" w:hAnsi="Times New Roman" w:cs="Times New Roman"/>
          <w:color w:val="222222"/>
          <w:sz w:val="24"/>
          <w:szCs w:val="24"/>
          <w:shd w:val="clear" w:color="auto" w:fill="FFFFFF"/>
        </w:rPr>
        <w:t>(2), 101-105.</w:t>
      </w:r>
    </w:p>
    <w:p w14:paraId="36D07DE8"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rPr>
      </w:pPr>
      <w:r>
        <w:rPr>
          <w:rFonts w:ascii="Times New Roman" w:hAnsi="Times New Roman" w:cs="Times New Roman"/>
          <w:sz w:val="24"/>
          <w:szCs w:val="24"/>
        </w:rPr>
        <w:t xml:space="preserve">Nadeem, M., A. Riaz and R. Ahmad. (2011). Evaluation of growth and flowering potential of Rosa </w:t>
      </w:r>
      <w:proofErr w:type="spellStart"/>
      <w:r>
        <w:rPr>
          <w:rFonts w:ascii="Times New Roman" w:hAnsi="Times New Roman" w:cs="Times New Roman"/>
          <w:sz w:val="24"/>
          <w:szCs w:val="24"/>
        </w:rPr>
        <w:t>hybrida</w:t>
      </w:r>
      <w:proofErr w:type="spellEnd"/>
      <w:r>
        <w:rPr>
          <w:rFonts w:ascii="Times New Roman" w:hAnsi="Times New Roman" w:cs="Times New Roman"/>
          <w:sz w:val="24"/>
          <w:szCs w:val="24"/>
        </w:rPr>
        <w:t xml:space="preserve"> cultivars under Faisalabad climatic conditions</w:t>
      </w:r>
      <w:r>
        <w:rPr>
          <w:rFonts w:ascii="Times New Roman" w:hAnsi="Times New Roman" w:cs="Times New Roman"/>
          <w:i/>
          <w:sz w:val="24"/>
          <w:szCs w:val="24"/>
        </w:rPr>
        <w:t>. Pak. J. Agri. Sci. 48: 283-288.</w:t>
      </w:r>
    </w:p>
    <w:p w14:paraId="777B0F5C"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rPr>
      </w:pPr>
      <w:proofErr w:type="spellStart"/>
      <w:r>
        <w:rPr>
          <w:rFonts w:ascii="Times New Roman" w:hAnsi="Times New Roman" w:cs="Times New Roman"/>
          <w:color w:val="222222"/>
          <w:sz w:val="24"/>
          <w:szCs w:val="24"/>
          <w:shd w:val="clear" w:color="auto" w:fill="FFFFFF"/>
        </w:rPr>
        <w:t>Niyokuri</w:t>
      </w:r>
      <w:proofErr w:type="spellEnd"/>
      <w:r>
        <w:rPr>
          <w:rFonts w:ascii="Times New Roman" w:hAnsi="Times New Roman" w:cs="Times New Roman"/>
          <w:color w:val="222222"/>
          <w:sz w:val="24"/>
          <w:szCs w:val="24"/>
          <w:shd w:val="clear" w:color="auto" w:fill="FFFFFF"/>
        </w:rPr>
        <w:t xml:space="preserve">, O., </w:t>
      </w:r>
      <w:proofErr w:type="spellStart"/>
      <w:r>
        <w:rPr>
          <w:rFonts w:ascii="Times New Roman" w:hAnsi="Times New Roman" w:cs="Times New Roman"/>
          <w:color w:val="222222"/>
          <w:sz w:val="24"/>
          <w:szCs w:val="24"/>
          <w:shd w:val="clear" w:color="auto" w:fill="FFFFFF"/>
        </w:rPr>
        <w:t>Rono</w:t>
      </w:r>
      <w:proofErr w:type="spellEnd"/>
      <w:r>
        <w:rPr>
          <w:rFonts w:ascii="Times New Roman" w:hAnsi="Times New Roman" w:cs="Times New Roman"/>
          <w:color w:val="222222"/>
          <w:sz w:val="24"/>
          <w:szCs w:val="24"/>
          <w:shd w:val="clear" w:color="auto" w:fill="FFFFFF"/>
        </w:rPr>
        <w:t xml:space="preserve">, J., &amp; </w:t>
      </w:r>
      <w:proofErr w:type="spellStart"/>
      <w:r>
        <w:rPr>
          <w:rFonts w:ascii="Times New Roman" w:hAnsi="Times New Roman" w:cs="Times New Roman"/>
          <w:color w:val="222222"/>
          <w:sz w:val="24"/>
          <w:szCs w:val="24"/>
          <w:shd w:val="clear" w:color="auto" w:fill="FFFFFF"/>
        </w:rPr>
        <w:t>Ogweno</w:t>
      </w:r>
      <w:proofErr w:type="spellEnd"/>
      <w:r>
        <w:rPr>
          <w:rFonts w:ascii="Times New Roman" w:hAnsi="Times New Roman" w:cs="Times New Roman"/>
          <w:color w:val="222222"/>
          <w:sz w:val="24"/>
          <w:szCs w:val="24"/>
          <w:shd w:val="clear" w:color="auto" w:fill="FFFFFF"/>
        </w:rPr>
        <w:t xml:space="preserve">, J. O. (2013). Effect of different rates of nitrogen fertilizer on the growth and yield of Zucchini (Cucurbita pepo cv. Diamant L.) hybrid F1 in Rwandan </w:t>
      </w:r>
      <w:proofErr w:type="gramStart"/>
      <w:r>
        <w:rPr>
          <w:rFonts w:ascii="Times New Roman" w:hAnsi="Times New Roman" w:cs="Times New Roman"/>
          <w:color w:val="222222"/>
          <w:sz w:val="24"/>
          <w:szCs w:val="24"/>
          <w:shd w:val="clear" w:color="auto" w:fill="FFFFFF"/>
        </w:rPr>
        <w:t>high altitude</w:t>
      </w:r>
      <w:proofErr w:type="gramEnd"/>
      <w:r>
        <w:rPr>
          <w:rFonts w:ascii="Times New Roman" w:hAnsi="Times New Roman" w:cs="Times New Roman"/>
          <w:color w:val="222222"/>
          <w:sz w:val="24"/>
          <w:szCs w:val="24"/>
          <w:shd w:val="clear" w:color="auto" w:fill="FFFFFF"/>
        </w:rPr>
        <w:t xml:space="preserve"> zone. </w:t>
      </w:r>
      <w:r>
        <w:rPr>
          <w:rFonts w:ascii="Times New Roman" w:hAnsi="Times New Roman" w:cs="Times New Roman"/>
          <w:i/>
          <w:iCs/>
          <w:color w:val="222222"/>
          <w:sz w:val="24"/>
          <w:szCs w:val="24"/>
          <w:shd w:val="clear" w:color="auto" w:fill="FFFFFF"/>
        </w:rPr>
        <w:t>International Journal of Agriculture and Crop Sciences (IJACS)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w:t>
      </w:r>
      <w:r>
        <w:rPr>
          <w:rFonts w:ascii="Times New Roman" w:hAnsi="Times New Roman" w:cs="Times New Roman"/>
          <w:color w:val="222222"/>
          <w:sz w:val="24"/>
          <w:szCs w:val="24"/>
          <w:shd w:val="clear" w:color="auto" w:fill="FFFFFF"/>
        </w:rPr>
        <w:t>(1), 54-62.</w:t>
      </w:r>
    </w:p>
    <w:p w14:paraId="470933B5"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Qayyum, A., Usama, M., &amp; Al-Fuqaha, A. (2020). Securing connected &amp; autonomous vehicles: Challenges posed by adversarial machine learning and the way forward. </w:t>
      </w:r>
      <w:r>
        <w:rPr>
          <w:rFonts w:ascii="Times New Roman" w:hAnsi="Times New Roman" w:cs="Times New Roman"/>
          <w:i/>
          <w:iCs/>
          <w:color w:val="222222"/>
          <w:sz w:val="24"/>
          <w:szCs w:val="24"/>
          <w:shd w:val="clear" w:color="auto" w:fill="FFFFFF"/>
        </w:rPr>
        <w:t>IEEE Communications Surveys &amp; Tutorials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22</w:t>
      </w:r>
      <w:r>
        <w:rPr>
          <w:rFonts w:ascii="Times New Roman" w:hAnsi="Times New Roman" w:cs="Times New Roman"/>
          <w:color w:val="222222"/>
          <w:sz w:val="24"/>
          <w:szCs w:val="24"/>
          <w:shd w:val="clear" w:color="auto" w:fill="FFFFFF"/>
        </w:rPr>
        <w:t>(2), 998-1026.</w:t>
      </w:r>
    </w:p>
    <w:p w14:paraId="47118730"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Riaz, T., Khan, S. N., &amp; Javaid, A. (2009). Response of some new hybrids of Gladiolus </w:t>
      </w:r>
      <w:proofErr w:type="spellStart"/>
      <w:r>
        <w:rPr>
          <w:rFonts w:ascii="Times New Roman" w:hAnsi="Times New Roman" w:cs="Times New Roman"/>
          <w:color w:val="222222"/>
          <w:sz w:val="24"/>
          <w:szCs w:val="24"/>
          <w:shd w:val="clear" w:color="auto" w:fill="FFFFFF"/>
        </w:rPr>
        <w:t>grandiflorus</w:t>
      </w:r>
      <w:proofErr w:type="spellEnd"/>
      <w:r>
        <w:rPr>
          <w:rFonts w:ascii="Times New Roman" w:hAnsi="Times New Roman" w:cs="Times New Roman"/>
          <w:color w:val="222222"/>
          <w:sz w:val="24"/>
          <w:szCs w:val="24"/>
          <w:shd w:val="clear" w:color="auto" w:fill="FFFFFF"/>
        </w:rPr>
        <w:t xml:space="preserve"> to different corm storage temperatures. </w:t>
      </w:r>
      <w:r>
        <w:rPr>
          <w:rFonts w:ascii="Times New Roman" w:hAnsi="Times New Roman" w:cs="Times New Roman"/>
          <w:i/>
          <w:iCs/>
          <w:color w:val="222222"/>
          <w:sz w:val="24"/>
          <w:szCs w:val="24"/>
          <w:shd w:val="clear" w:color="auto" w:fill="FFFFFF"/>
        </w:rPr>
        <w:t>International Journal of Agriculture and Biology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w:t>
      </w:r>
      <w:r>
        <w:rPr>
          <w:rFonts w:ascii="Times New Roman" w:hAnsi="Times New Roman" w:cs="Times New Roman"/>
          <w:color w:val="222222"/>
          <w:sz w:val="24"/>
          <w:szCs w:val="24"/>
          <w:shd w:val="clear" w:color="auto" w:fill="FFFFFF"/>
        </w:rPr>
        <w:t>, 498-500.</w:t>
      </w:r>
    </w:p>
    <w:p w14:paraId="067C0D84"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rPr>
      </w:pPr>
      <w:proofErr w:type="spellStart"/>
      <w:r>
        <w:rPr>
          <w:rFonts w:ascii="Times New Roman" w:hAnsi="Times New Roman" w:cs="Times New Roman"/>
          <w:color w:val="222222"/>
          <w:sz w:val="24"/>
          <w:szCs w:val="24"/>
          <w:shd w:val="clear" w:color="auto" w:fill="FFFFFF"/>
        </w:rPr>
        <w:t>Ristow</w:t>
      </w:r>
      <w:proofErr w:type="spellEnd"/>
      <w:r>
        <w:rPr>
          <w:rFonts w:ascii="Times New Roman" w:hAnsi="Times New Roman" w:cs="Times New Roman"/>
          <w:color w:val="222222"/>
          <w:sz w:val="24"/>
          <w:szCs w:val="24"/>
          <w:shd w:val="clear" w:color="auto" w:fill="FFFFFF"/>
        </w:rPr>
        <w:t xml:space="preserve">, N. C., </w:t>
      </w:r>
      <w:proofErr w:type="spellStart"/>
      <w:r>
        <w:rPr>
          <w:rFonts w:ascii="Times New Roman" w:hAnsi="Times New Roman" w:cs="Times New Roman"/>
          <w:color w:val="222222"/>
          <w:sz w:val="24"/>
          <w:szCs w:val="24"/>
          <w:shd w:val="clear" w:color="auto" w:fill="FFFFFF"/>
        </w:rPr>
        <w:t>Carpenedo</w:t>
      </w:r>
      <w:proofErr w:type="spellEnd"/>
      <w:r>
        <w:rPr>
          <w:rFonts w:ascii="Times New Roman" w:hAnsi="Times New Roman" w:cs="Times New Roman"/>
          <w:color w:val="222222"/>
          <w:sz w:val="24"/>
          <w:szCs w:val="24"/>
          <w:shd w:val="clear" w:color="auto" w:fill="FFFFFF"/>
        </w:rPr>
        <w:t xml:space="preserve">, S., </w:t>
      </w:r>
      <w:proofErr w:type="spellStart"/>
      <w:r>
        <w:rPr>
          <w:rFonts w:ascii="Times New Roman" w:hAnsi="Times New Roman" w:cs="Times New Roman"/>
          <w:color w:val="222222"/>
          <w:sz w:val="24"/>
          <w:szCs w:val="24"/>
          <w:shd w:val="clear" w:color="auto" w:fill="FFFFFF"/>
        </w:rPr>
        <w:t>Trevisan</w:t>
      </w:r>
      <w:proofErr w:type="spellEnd"/>
      <w:r>
        <w:rPr>
          <w:rFonts w:ascii="Times New Roman" w:hAnsi="Times New Roman" w:cs="Times New Roman"/>
          <w:color w:val="222222"/>
          <w:sz w:val="24"/>
          <w:szCs w:val="24"/>
          <w:shd w:val="clear" w:color="auto" w:fill="FFFFFF"/>
        </w:rPr>
        <w:t>, R., &amp; da Silva Freire, C. J. (2008). Response of Different Levels of NPK on Strawberry Production. In </w:t>
      </w:r>
      <w:r>
        <w:rPr>
          <w:rFonts w:ascii="Times New Roman" w:hAnsi="Times New Roman" w:cs="Times New Roman"/>
          <w:i/>
          <w:iCs/>
          <w:color w:val="222222"/>
          <w:sz w:val="24"/>
          <w:szCs w:val="24"/>
          <w:shd w:val="clear" w:color="auto" w:fill="FFFFFF"/>
        </w:rPr>
        <w:t>VI International Strawberry Symposium 842</w:t>
      </w:r>
      <w:r>
        <w:rPr>
          <w:rFonts w:ascii="Times New Roman" w:hAnsi="Times New Roman" w:cs="Times New Roman"/>
          <w:color w:val="222222"/>
          <w:sz w:val="24"/>
          <w:szCs w:val="24"/>
          <w:shd w:val="clear" w:color="auto" w:fill="FFFFFF"/>
        </w:rPr>
        <w:t> (pp. 287-290).</w:t>
      </w:r>
    </w:p>
    <w:p w14:paraId="601F2298" w14:textId="77777777" w:rsidR="00411F9E" w:rsidRDefault="00411F9E" w:rsidP="00810AE8">
      <w:pPr>
        <w:spacing w:before="240" w:line="360" w:lineRule="auto"/>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Saud, &amp; Narayan, A. L. (2005). An empirical investigation of the determinants of Oman's national savings. </w:t>
      </w:r>
      <w:r>
        <w:rPr>
          <w:rFonts w:ascii="Times New Roman" w:hAnsi="Times New Roman" w:cs="Times New Roman"/>
          <w:i/>
          <w:iCs/>
          <w:color w:val="222222"/>
          <w:sz w:val="24"/>
          <w:szCs w:val="24"/>
          <w:shd w:val="clear" w:color="auto" w:fill="FFFFFF"/>
        </w:rPr>
        <w:t>Economics Bulletin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w:t>
      </w:r>
      <w:r>
        <w:rPr>
          <w:rFonts w:ascii="Times New Roman" w:hAnsi="Times New Roman" w:cs="Times New Roman"/>
          <w:color w:val="222222"/>
          <w:sz w:val="24"/>
          <w:szCs w:val="24"/>
          <w:shd w:val="clear" w:color="auto" w:fill="FFFFFF"/>
        </w:rPr>
        <w:t>(51), 1-7.</w:t>
      </w:r>
    </w:p>
    <w:p w14:paraId="257F106A"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Sharif, M, R.A. Khattak, MS </w:t>
      </w:r>
      <w:proofErr w:type="spellStart"/>
      <w:r>
        <w:rPr>
          <w:rFonts w:ascii="Times New Roman" w:hAnsi="Times New Roman" w:cs="Times New Roman"/>
          <w:sz w:val="24"/>
          <w:szCs w:val="24"/>
        </w:rPr>
        <w:t>Sarir</w:t>
      </w:r>
      <w:proofErr w:type="spellEnd"/>
      <w:r>
        <w:rPr>
          <w:rFonts w:ascii="Times New Roman" w:hAnsi="Times New Roman" w:cs="Times New Roman"/>
          <w:sz w:val="24"/>
          <w:szCs w:val="24"/>
        </w:rPr>
        <w:t xml:space="preserve">. (2002). Effect of different levels of </w:t>
      </w:r>
      <w:proofErr w:type="spellStart"/>
      <w:r>
        <w:rPr>
          <w:rFonts w:ascii="Times New Roman" w:hAnsi="Times New Roman" w:cs="Times New Roman"/>
          <w:sz w:val="24"/>
          <w:szCs w:val="24"/>
        </w:rPr>
        <w:t>lignit-ic</w:t>
      </w:r>
      <w:proofErr w:type="spellEnd"/>
      <w:r>
        <w:rPr>
          <w:rFonts w:ascii="Times New Roman" w:hAnsi="Times New Roman" w:cs="Times New Roman"/>
          <w:sz w:val="24"/>
          <w:szCs w:val="24"/>
        </w:rPr>
        <w:t xml:space="preserve"> coal derived </w:t>
      </w:r>
      <w:proofErr w:type="spellStart"/>
      <w:proofErr w:type="gram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w:t>
      </w:r>
      <w:proofErr w:type="gramEnd"/>
      <w:r>
        <w:rPr>
          <w:rFonts w:ascii="Times New Roman" w:hAnsi="Times New Roman" w:cs="Times New Roman"/>
          <w:sz w:val="24"/>
          <w:szCs w:val="24"/>
        </w:rPr>
        <w:t xml:space="preserve"> on growth of maize plants</w:t>
      </w:r>
      <w:r>
        <w:rPr>
          <w:rFonts w:ascii="Times New Roman" w:hAnsi="Times New Roman" w:cs="Times New Roman"/>
          <w:i/>
          <w:sz w:val="24"/>
          <w:szCs w:val="24"/>
        </w:rPr>
        <w:t>. Communication in Soil Science and Plant Analysis 33</w:t>
      </w:r>
      <w:r>
        <w:rPr>
          <w:rFonts w:ascii="Times New Roman" w:hAnsi="Times New Roman" w:cs="Times New Roman"/>
          <w:sz w:val="24"/>
          <w:szCs w:val="24"/>
        </w:rPr>
        <w:t>(1): 3567-3580.</w:t>
      </w:r>
    </w:p>
    <w:p w14:paraId="16A57B44"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shd w:val="clear" w:color="auto" w:fill="FFFFFF"/>
        </w:rPr>
      </w:pPr>
      <w:proofErr w:type="spellStart"/>
      <w:r>
        <w:rPr>
          <w:rFonts w:ascii="Times New Roman" w:hAnsi="Times New Roman" w:cs="Times New Roman"/>
          <w:sz w:val="24"/>
          <w:szCs w:val="24"/>
          <w:shd w:val="clear" w:color="auto" w:fill="FFFFFF"/>
        </w:rPr>
        <w:t>Shillo</w:t>
      </w:r>
      <w:proofErr w:type="spellEnd"/>
      <w:r>
        <w:rPr>
          <w:rFonts w:ascii="Times New Roman" w:hAnsi="Times New Roman" w:cs="Times New Roman"/>
          <w:sz w:val="24"/>
          <w:szCs w:val="24"/>
          <w:shd w:val="clear" w:color="auto" w:fill="FFFFFF"/>
        </w:rPr>
        <w:t xml:space="preserve">, R., &amp; Halevy, A. </w:t>
      </w:r>
      <w:proofErr w:type="gramStart"/>
      <w:r>
        <w:rPr>
          <w:rFonts w:ascii="Times New Roman" w:hAnsi="Times New Roman" w:cs="Times New Roman"/>
          <w:sz w:val="24"/>
          <w:szCs w:val="24"/>
          <w:shd w:val="clear" w:color="auto" w:fill="FFFFFF"/>
        </w:rPr>
        <w:t>H. .</w:t>
      </w:r>
      <w:proofErr w:type="gramEnd"/>
      <w:r>
        <w:rPr>
          <w:rFonts w:ascii="Times New Roman" w:hAnsi="Times New Roman" w:cs="Times New Roman"/>
          <w:sz w:val="24"/>
          <w:szCs w:val="24"/>
          <w:shd w:val="clear" w:color="auto" w:fill="FFFFFF"/>
        </w:rPr>
        <w:t xml:space="preserve">(1976).The effect of various environmental factors on flowering of </w:t>
      </w:r>
      <w:proofErr w:type="spellStart"/>
      <w:r>
        <w:rPr>
          <w:rFonts w:ascii="Times New Roman" w:hAnsi="Times New Roman" w:cs="Times New Roman"/>
          <w:sz w:val="24"/>
          <w:szCs w:val="24"/>
          <w:shd w:val="clear" w:color="auto" w:fill="FFFFFF"/>
        </w:rPr>
        <w:t>gladiolus.I</w:t>
      </w:r>
      <w:proofErr w:type="spellEnd"/>
      <w:r>
        <w:rPr>
          <w:rFonts w:ascii="Times New Roman" w:hAnsi="Times New Roman" w:cs="Times New Roman"/>
          <w:sz w:val="24"/>
          <w:szCs w:val="24"/>
          <w:shd w:val="clear" w:color="auto" w:fill="FFFFFF"/>
        </w:rPr>
        <w:t>. Percent shade. </w:t>
      </w:r>
      <w:r>
        <w:rPr>
          <w:rFonts w:ascii="Times New Roman" w:hAnsi="Times New Roman" w:cs="Times New Roman"/>
          <w:i/>
          <w:iCs/>
          <w:sz w:val="24"/>
          <w:szCs w:val="24"/>
          <w:shd w:val="clear" w:color="auto" w:fill="FFFFFF"/>
        </w:rPr>
        <w:t xml:space="preserve">Scientia </w:t>
      </w:r>
      <w:proofErr w:type="spellStart"/>
      <w:r>
        <w:rPr>
          <w:rFonts w:ascii="Times New Roman" w:hAnsi="Times New Roman" w:cs="Times New Roman"/>
          <w:i/>
          <w:iCs/>
          <w:sz w:val="24"/>
          <w:szCs w:val="24"/>
          <w:shd w:val="clear" w:color="auto" w:fill="FFFFFF"/>
        </w:rPr>
        <w:t>Horticulturae</w:t>
      </w:r>
      <w:proofErr w:type="spellEnd"/>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4</w:t>
      </w:r>
      <w:r>
        <w:rPr>
          <w:rFonts w:ascii="Times New Roman" w:hAnsi="Times New Roman" w:cs="Times New Roman"/>
          <w:sz w:val="24"/>
          <w:szCs w:val="24"/>
          <w:shd w:val="clear" w:color="auto" w:fill="FFFFFF"/>
        </w:rPr>
        <w:t>(2),131-137.</w:t>
      </w:r>
    </w:p>
    <w:p w14:paraId="6576A17D"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color w:val="222222"/>
          <w:sz w:val="24"/>
          <w:szCs w:val="24"/>
          <w:shd w:val="clear" w:color="auto" w:fill="FFFFFF"/>
        </w:rPr>
      </w:pPr>
      <w:r>
        <w:rPr>
          <w:rFonts w:ascii="Arial" w:hAnsi="Arial" w:cs="Arial"/>
          <w:color w:val="222222"/>
          <w:sz w:val="20"/>
          <w:szCs w:val="20"/>
          <w:shd w:val="clear" w:color="auto" w:fill="FFFFFF"/>
        </w:rPr>
        <w:t xml:space="preserve"> </w:t>
      </w:r>
      <w:r>
        <w:rPr>
          <w:rFonts w:ascii="Times New Roman" w:hAnsi="Times New Roman" w:cs="Times New Roman"/>
          <w:color w:val="222222"/>
          <w:sz w:val="24"/>
          <w:szCs w:val="24"/>
          <w:shd w:val="clear" w:color="auto" w:fill="FFFFFF"/>
        </w:rPr>
        <w:t xml:space="preserve">Taha, &amp; M., </w:t>
      </w:r>
      <w:proofErr w:type="spellStart"/>
      <w:proofErr w:type="gramStart"/>
      <w:r>
        <w:rPr>
          <w:rFonts w:ascii="Times New Roman" w:hAnsi="Times New Roman" w:cs="Times New Roman"/>
          <w:color w:val="222222"/>
          <w:sz w:val="24"/>
          <w:szCs w:val="24"/>
          <w:shd w:val="clear" w:color="auto" w:fill="FFFFFF"/>
        </w:rPr>
        <w:t>Dawal</w:t>
      </w:r>
      <w:proofErr w:type="spellEnd"/>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Z. (2006). The effect of job and environmental factors on job satisfaction in automotive industries. </w:t>
      </w:r>
      <w:r>
        <w:rPr>
          <w:rFonts w:ascii="Times New Roman" w:hAnsi="Times New Roman" w:cs="Times New Roman"/>
          <w:i/>
          <w:iCs/>
          <w:color w:val="222222"/>
          <w:sz w:val="24"/>
          <w:szCs w:val="24"/>
          <w:shd w:val="clear" w:color="auto" w:fill="FFFFFF"/>
        </w:rPr>
        <w:t>International Journal of Occupational Safety and Ergonomics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12</w:t>
      </w:r>
      <w:r>
        <w:rPr>
          <w:rFonts w:ascii="Times New Roman" w:hAnsi="Times New Roman" w:cs="Times New Roman"/>
          <w:color w:val="222222"/>
          <w:sz w:val="24"/>
          <w:szCs w:val="24"/>
          <w:shd w:val="clear" w:color="auto" w:fill="FFFFFF"/>
        </w:rPr>
        <w:t>(3), 267-280.</w:t>
      </w:r>
    </w:p>
    <w:p w14:paraId="131E24AF"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i/>
          <w:sz w:val="24"/>
          <w:szCs w:val="24"/>
        </w:rPr>
      </w:pPr>
      <w:r>
        <w:rPr>
          <w:rFonts w:ascii="Times New Roman" w:hAnsi="Times New Roman" w:cs="Times New Roman"/>
          <w:sz w:val="24"/>
          <w:szCs w:val="24"/>
        </w:rPr>
        <w:t xml:space="preserve">Yamada, T., Manabe T, Kasumi M, </w:t>
      </w:r>
      <w:r>
        <w:rPr>
          <w:rFonts w:ascii="Times New Roman" w:hAnsi="Times New Roman" w:cs="Times New Roman"/>
          <w:color w:val="222222"/>
          <w:sz w:val="24"/>
          <w:szCs w:val="24"/>
          <w:shd w:val="clear" w:color="auto" w:fill="FFFFFF"/>
        </w:rPr>
        <w:t xml:space="preserve">&amp; </w:t>
      </w:r>
      <w:proofErr w:type="spellStart"/>
      <w:r>
        <w:rPr>
          <w:rFonts w:ascii="Times New Roman" w:hAnsi="Times New Roman" w:cs="Times New Roman"/>
          <w:sz w:val="24"/>
          <w:szCs w:val="24"/>
        </w:rPr>
        <w:t>Marubashi</w:t>
      </w:r>
      <w:proofErr w:type="spellEnd"/>
      <w:r>
        <w:rPr>
          <w:rFonts w:ascii="Times New Roman" w:hAnsi="Times New Roman" w:cs="Times New Roman"/>
          <w:sz w:val="24"/>
          <w:szCs w:val="24"/>
        </w:rPr>
        <w:t xml:space="preserve"> W. (2003).Suppressive effect of trehalose on </w:t>
      </w:r>
      <w:proofErr w:type="spellStart"/>
      <w:r>
        <w:rPr>
          <w:rFonts w:ascii="Times New Roman" w:hAnsi="Times New Roman" w:cs="Times New Roman"/>
          <w:sz w:val="24"/>
          <w:szCs w:val="24"/>
        </w:rPr>
        <w:t>apopotic</w:t>
      </w:r>
      <w:proofErr w:type="spellEnd"/>
      <w:r>
        <w:rPr>
          <w:rFonts w:ascii="Times New Roman" w:hAnsi="Times New Roman" w:cs="Times New Roman"/>
          <w:sz w:val="24"/>
          <w:szCs w:val="24"/>
        </w:rPr>
        <w:t xml:space="preserve"> cell death leading to petal senescence in ethylene insensitive flowers of gladiolus. </w:t>
      </w:r>
      <w:r>
        <w:rPr>
          <w:rFonts w:ascii="Times New Roman" w:hAnsi="Times New Roman" w:cs="Times New Roman"/>
          <w:i/>
          <w:sz w:val="24"/>
          <w:szCs w:val="24"/>
        </w:rPr>
        <w:t>Plant Sci., 164</w:t>
      </w:r>
      <w:r>
        <w:rPr>
          <w:rFonts w:ascii="Times New Roman" w:hAnsi="Times New Roman" w:cs="Times New Roman"/>
          <w:sz w:val="24"/>
          <w:szCs w:val="24"/>
        </w:rPr>
        <w:t>: 213-22</w:t>
      </w:r>
    </w:p>
    <w:p w14:paraId="0672131D" w14:textId="77777777" w:rsidR="00411F9E"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Zencirkiran</w:t>
      </w:r>
      <w:proofErr w:type="spellEnd"/>
      <w:r>
        <w:rPr>
          <w:rFonts w:ascii="Times New Roman" w:hAnsi="Times New Roman" w:cs="Times New Roman"/>
          <w:sz w:val="24"/>
          <w:szCs w:val="24"/>
        </w:rPr>
        <w:t xml:space="preserve">, M. (2005). Effect of sucrose and silver thiosulphate pulsing on stem- base cracking and vase life in Leucojum aestivum </w:t>
      </w:r>
      <w:proofErr w:type="spellStart"/>
      <w:proofErr w:type="gramStart"/>
      <w:r>
        <w:rPr>
          <w:rFonts w:ascii="Times New Roman" w:hAnsi="Times New Roman" w:cs="Times New Roman"/>
          <w:sz w:val="24"/>
          <w:szCs w:val="24"/>
        </w:rPr>
        <w:t>L.flowers</w:t>
      </w:r>
      <w:proofErr w:type="spellEnd"/>
      <w:proofErr w:type="gramEnd"/>
      <w:r>
        <w:rPr>
          <w:rFonts w:ascii="Times New Roman" w:hAnsi="Times New Roman" w:cs="Times New Roman"/>
          <w:i/>
          <w:sz w:val="24"/>
          <w:szCs w:val="24"/>
        </w:rPr>
        <w:t xml:space="preserve">. J. of Hort. Sci. and Biotech. 80 </w:t>
      </w:r>
      <w:r>
        <w:rPr>
          <w:rFonts w:ascii="Times New Roman" w:hAnsi="Times New Roman" w:cs="Times New Roman"/>
          <w:sz w:val="24"/>
          <w:szCs w:val="24"/>
        </w:rPr>
        <w:t xml:space="preserve">(3): 332-334.  </w:t>
      </w:r>
    </w:p>
    <w:p w14:paraId="23BD6997" w14:textId="02EC7BC5" w:rsidR="00202DE6" w:rsidRPr="00202DE6" w:rsidRDefault="00411F9E" w:rsidP="00810AE8">
      <w:pPr>
        <w:tabs>
          <w:tab w:val="left" w:pos="1005"/>
        </w:tabs>
        <w:spacing w:before="240" w:line="36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Zencirkiran</w:t>
      </w:r>
      <w:proofErr w:type="spellEnd"/>
      <w:r>
        <w:rPr>
          <w:rFonts w:ascii="Times New Roman" w:hAnsi="Times New Roman" w:cs="Times New Roman"/>
          <w:sz w:val="24"/>
          <w:szCs w:val="24"/>
        </w:rPr>
        <w:t xml:space="preserve">, M. (2010). Effect of 1-MCP (1-Methyl </w:t>
      </w:r>
      <w:proofErr w:type="spellStart"/>
      <w:r>
        <w:rPr>
          <w:rFonts w:ascii="Times New Roman" w:hAnsi="Times New Roman" w:cs="Times New Roman"/>
          <w:sz w:val="24"/>
          <w:szCs w:val="24"/>
        </w:rPr>
        <w:t>Cyclopropene</w:t>
      </w:r>
      <w:proofErr w:type="spellEnd"/>
      <w:r>
        <w:rPr>
          <w:rFonts w:ascii="Times New Roman" w:hAnsi="Times New Roman" w:cs="Times New Roman"/>
          <w:sz w:val="24"/>
          <w:szCs w:val="24"/>
        </w:rPr>
        <w:t>) and STS (Silver thiosulphate) on the vase life of cut Freesia flowers</w:t>
      </w:r>
      <w:r>
        <w:rPr>
          <w:rFonts w:ascii="Times New Roman" w:hAnsi="Times New Roman" w:cs="Times New Roman"/>
          <w:i/>
          <w:sz w:val="24"/>
          <w:szCs w:val="24"/>
        </w:rPr>
        <w:t xml:space="preserve">. Scientific Research and Essays.5 </w:t>
      </w:r>
      <w:r>
        <w:rPr>
          <w:rFonts w:ascii="Times New Roman" w:hAnsi="Times New Roman" w:cs="Times New Roman"/>
          <w:sz w:val="24"/>
          <w:szCs w:val="24"/>
        </w:rPr>
        <w:t>(17): 2409-2412.</w:t>
      </w:r>
    </w:p>
    <w:sectPr w:rsidR="00202DE6" w:rsidRPr="00202D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140E" w14:textId="77777777" w:rsidR="00397702" w:rsidRDefault="00397702" w:rsidP="001E39C4">
      <w:r>
        <w:separator/>
      </w:r>
    </w:p>
  </w:endnote>
  <w:endnote w:type="continuationSeparator" w:id="0">
    <w:p w14:paraId="47DEF4B1" w14:textId="77777777" w:rsidR="00397702" w:rsidRDefault="00397702" w:rsidP="001E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aramond Premier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46464"/>
      <w:docPartObj>
        <w:docPartGallery w:val="Page Numbers (Bottom of Page)"/>
        <w:docPartUnique/>
      </w:docPartObj>
    </w:sdtPr>
    <w:sdtEndPr>
      <w:rPr>
        <w:noProof/>
      </w:rPr>
    </w:sdtEndPr>
    <w:sdtContent>
      <w:p w14:paraId="297B551E" w14:textId="77777777" w:rsidR="00AA125E" w:rsidRDefault="00AA125E">
        <w:pPr>
          <w:pStyle w:val="Footer"/>
          <w:jc w:val="right"/>
        </w:pPr>
        <w:r>
          <w:fldChar w:fldCharType="begin"/>
        </w:r>
        <w:r>
          <w:instrText xml:space="preserve"> PAGE   \* MERGEFORMAT </w:instrText>
        </w:r>
        <w:r>
          <w:fldChar w:fldCharType="separate"/>
        </w:r>
        <w:r w:rsidR="002D50E8">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41841"/>
      <w:docPartObj>
        <w:docPartGallery w:val="Page Numbers (Bottom of Page)"/>
        <w:docPartUnique/>
      </w:docPartObj>
    </w:sdtPr>
    <w:sdtEndPr>
      <w:rPr>
        <w:noProof/>
      </w:rPr>
    </w:sdtEndPr>
    <w:sdtContent>
      <w:p w14:paraId="08E71558" w14:textId="77777777" w:rsidR="00AA125E" w:rsidRDefault="00AA12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60365"/>
      <w:docPartObj>
        <w:docPartGallery w:val="Page Numbers (Bottom of Page)"/>
        <w:docPartUnique/>
      </w:docPartObj>
    </w:sdtPr>
    <w:sdtEndPr>
      <w:rPr>
        <w:noProof/>
      </w:rPr>
    </w:sdtEndPr>
    <w:sdtContent>
      <w:p w14:paraId="0D3665F4" w14:textId="77777777" w:rsidR="00852590" w:rsidRDefault="00852590">
        <w:pPr>
          <w:pStyle w:val="Footer"/>
          <w:jc w:val="right"/>
        </w:pPr>
        <w:r>
          <w:fldChar w:fldCharType="begin"/>
        </w:r>
        <w:r>
          <w:instrText xml:space="preserve"> PAGE   \* MERGEFORMAT </w:instrText>
        </w:r>
        <w:r>
          <w:fldChar w:fldCharType="separate"/>
        </w:r>
        <w:r w:rsidR="002D50E8">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E8B9" w14:textId="77777777" w:rsidR="00397702" w:rsidRDefault="00397702" w:rsidP="001E39C4">
      <w:r>
        <w:separator/>
      </w:r>
    </w:p>
  </w:footnote>
  <w:footnote w:type="continuationSeparator" w:id="0">
    <w:p w14:paraId="22D08D7A" w14:textId="77777777" w:rsidR="00397702" w:rsidRDefault="00397702" w:rsidP="001E3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EAB"/>
    <w:multiLevelType w:val="hybridMultilevel"/>
    <w:tmpl w:val="DDFA4E4C"/>
    <w:lvl w:ilvl="0" w:tplc="3A2AB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66CAA"/>
    <w:multiLevelType w:val="hybridMultilevel"/>
    <w:tmpl w:val="CB262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5E03"/>
    <w:multiLevelType w:val="hybridMultilevel"/>
    <w:tmpl w:val="D340BD9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0760B5E"/>
    <w:multiLevelType w:val="multilevel"/>
    <w:tmpl w:val="60D2D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C4D1E"/>
    <w:multiLevelType w:val="multilevel"/>
    <w:tmpl w:val="5EF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8B6301"/>
    <w:multiLevelType w:val="hybridMultilevel"/>
    <w:tmpl w:val="3F8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19FC"/>
    <w:multiLevelType w:val="hybridMultilevel"/>
    <w:tmpl w:val="BC26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24798"/>
    <w:multiLevelType w:val="multilevel"/>
    <w:tmpl w:val="7312DE78"/>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63E9D"/>
    <w:multiLevelType w:val="hybridMultilevel"/>
    <w:tmpl w:val="B9F4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F57366"/>
    <w:multiLevelType w:val="multilevel"/>
    <w:tmpl w:val="3612A574"/>
    <w:lvl w:ilvl="0">
      <w:start w:val="1"/>
      <w:numFmt w:val="lowerRoman"/>
      <w:lvlText w:val="%1)"/>
      <w:lvlJc w:val="left"/>
      <w:pPr>
        <w:ind w:left="1440" w:hanging="720"/>
      </w:pPr>
      <w:rPr>
        <w:b w:val="0"/>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B206214"/>
    <w:multiLevelType w:val="multilevel"/>
    <w:tmpl w:val="CD8E6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2233D51"/>
    <w:multiLevelType w:val="hybridMultilevel"/>
    <w:tmpl w:val="81865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33293"/>
    <w:multiLevelType w:val="hybridMultilevel"/>
    <w:tmpl w:val="C284B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214DF0"/>
    <w:multiLevelType w:val="multilevel"/>
    <w:tmpl w:val="60D2D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9B660B"/>
    <w:multiLevelType w:val="hybridMultilevel"/>
    <w:tmpl w:val="CE4A8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55772"/>
    <w:multiLevelType w:val="multilevel"/>
    <w:tmpl w:val="E79A9E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8406D9"/>
    <w:multiLevelType w:val="hybridMultilevel"/>
    <w:tmpl w:val="AA2E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4423B"/>
    <w:multiLevelType w:val="hybridMultilevel"/>
    <w:tmpl w:val="BAE2E07E"/>
    <w:lvl w:ilvl="0" w:tplc="2320DFD6">
      <w:start w:val="1"/>
      <w:numFmt w:val="upperRoman"/>
      <w:lvlText w:val="%1."/>
      <w:lvlJc w:val="left"/>
      <w:pPr>
        <w:ind w:left="2130" w:hanging="165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7CBC089A"/>
    <w:multiLevelType w:val="hybridMultilevel"/>
    <w:tmpl w:val="3F6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015238">
    <w:abstractNumId w:val="2"/>
  </w:num>
  <w:num w:numId="2" w16cid:durableId="2122451262">
    <w:abstractNumId w:val="7"/>
  </w:num>
  <w:num w:numId="3" w16cid:durableId="1774279011">
    <w:abstractNumId w:val="13"/>
  </w:num>
  <w:num w:numId="4" w16cid:durableId="1446073134">
    <w:abstractNumId w:val="9"/>
  </w:num>
  <w:num w:numId="5" w16cid:durableId="1342202114">
    <w:abstractNumId w:val="4"/>
  </w:num>
  <w:num w:numId="6" w16cid:durableId="348797196">
    <w:abstractNumId w:val="15"/>
  </w:num>
  <w:num w:numId="7" w16cid:durableId="1783645454">
    <w:abstractNumId w:val="10"/>
  </w:num>
  <w:num w:numId="8" w16cid:durableId="1027604576">
    <w:abstractNumId w:val="11"/>
  </w:num>
  <w:num w:numId="9" w16cid:durableId="1240407792">
    <w:abstractNumId w:val="17"/>
  </w:num>
  <w:num w:numId="10" w16cid:durableId="1824468779">
    <w:abstractNumId w:val="1"/>
  </w:num>
  <w:num w:numId="11" w16cid:durableId="80297602">
    <w:abstractNumId w:val="3"/>
  </w:num>
  <w:num w:numId="12" w16cid:durableId="1717004010">
    <w:abstractNumId w:val="18"/>
  </w:num>
  <w:num w:numId="13" w16cid:durableId="1866749759">
    <w:abstractNumId w:val="16"/>
  </w:num>
  <w:num w:numId="14" w16cid:durableId="587546051">
    <w:abstractNumId w:val="14"/>
  </w:num>
  <w:num w:numId="15" w16cid:durableId="392123404">
    <w:abstractNumId w:val="0"/>
  </w:num>
  <w:num w:numId="16" w16cid:durableId="1291858254">
    <w:abstractNumId w:val="12"/>
  </w:num>
  <w:num w:numId="17" w16cid:durableId="2003047275">
    <w:abstractNumId w:val="6"/>
  </w:num>
  <w:num w:numId="18" w16cid:durableId="1389567989">
    <w:abstractNumId w:val="8"/>
  </w:num>
  <w:num w:numId="19" w16cid:durableId="617612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329"/>
    <w:rsid w:val="000A5FB7"/>
    <w:rsid w:val="000B2419"/>
    <w:rsid w:val="000B79EC"/>
    <w:rsid w:val="000C68B1"/>
    <w:rsid w:val="000F293A"/>
    <w:rsid w:val="000F2A8D"/>
    <w:rsid w:val="00117E7A"/>
    <w:rsid w:val="00146B4A"/>
    <w:rsid w:val="00147E7B"/>
    <w:rsid w:val="00173E72"/>
    <w:rsid w:val="001761CD"/>
    <w:rsid w:val="001905A1"/>
    <w:rsid w:val="00195540"/>
    <w:rsid w:val="001B4B64"/>
    <w:rsid w:val="001C433F"/>
    <w:rsid w:val="001D03DD"/>
    <w:rsid w:val="001D6439"/>
    <w:rsid w:val="001E39C4"/>
    <w:rsid w:val="00202DE6"/>
    <w:rsid w:val="00206329"/>
    <w:rsid w:val="002110B1"/>
    <w:rsid w:val="00273936"/>
    <w:rsid w:val="00296B6A"/>
    <w:rsid w:val="002A2928"/>
    <w:rsid w:val="002D12B3"/>
    <w:rsid w:val="002D50E8"/>
    <w:rsid w:val="002D677F"/>
    <w:rsid w:val="0031414B"/>
    <w:rsid w:val="003247AC"/>
    <w:rsid w:val="00327C2A"/>
    <w:rsid w:val="00352485"/>
    <w:rsid w:val="00384C9E"/>
    <w:rsid w:val="00397702"/>
    <w:rsid w:val="003B50DA"/>
    <w:rsid w:val="00411F9E"/>
    <w:rsid w:val="0043307E"/>
    <w:rsid w:val="00454987"/>
    <w:rsid w:val="00461AC3"/>
    <w:rsid w:val="0047212A"/>
    <w:rsid w:val="004902DB"/>
    <w:rsid w:val="004A333A"/>
    <w:rsid w:val="004A569E"/>
    <w:rsid w:val="004C0AD4"/>
    <w:rsid w:val="00505619"/>
    <w:rsid w:val="005070F4"/>
    <w:rsid w:val="00513534"/>
    <w:rsid w:val="005548E4"/>
    <w:rsid w:val="0056450D"/>
    <w:rsid w:val="005760E9"/>
    <w:rsid w:val="00581345"/>
    <w:rsid w:val="00582EE2"/>
    <w:rsid w:val="005A498E"/>
    <w:rsid w:val="005E06ED"/>
    <w:rsid w:val="00622870"/>
    <w:rsid w:val="00634629"/>
    <w:rsid w:val="006623ED"/>
    <w:rsid w:val="00667503"/>
    <w:rsid w:val="00674486"/>
    <w:rsid w:val="00692B60"/>
    <w:rsid w:val="006B4049"/>
    <w:rsid w:val="006F2068"/>
    <w:rsid w:val="00704B1B"/>
    <w:rsid w:val="00722B02"/>
    <w:rsid w:val="0073301E"/>
    <w:rsid w:val="00764537"/>
    <w:rsid w:val="0077030C"/>
    <w:rsid w:val="007902F4"/>
    <w:rsid w:val="00790437"/>
    <w:rsid w:val="007D0F06"/>
    <w:rsid w:val="007D2D3F"/>
    <w:rsid w:val="007D633E"/>
    <w:rsid w:val="007F1302"/>
    <w:rsid w:val="00810AE8"/>
    <w:rsid w:val="00852590"/>
    <w:rsid w:val="00861848"/>
    <w:rsid w:val="008D1E43"/>
    <w:rsid w:val="008D1EE4"/>
    <w:rsid w:val="008E2832"/>
    <w:rsid w:val="008E789D"/>
    <w:rsid w:val="009709A9"/>
    <w:rsid w:val="00995064"/>
    <w:rsid w:val="009951BE"/>
    <w:rsid w:val="00995E2A"/>
    <w:rsid w:val="009C26F9"/>
    <w:rsid w:val="009E5097"/>
    <w:rsid w:val="00A351F1"/>
    <w:rsid w:val="00AA125E"/>
    <w:rsid w:val="00AB2EB4"/>
    <w:rsid w:val="00AC5C2B"/>
    <w:rsid w:val="00AE2B6F"/>
    <w:rsid w:val="00B043C2"/>
    <w:rsid w:val="00B074F7"/>
    <w:rsid w:val="00B60344"/>
    <w:rsid w:val="00B665B7"/>
    <w:rsid w:val="00B76315"/>
    <w:rsid w:val="00B77426"/>
    <w:rsid w:val="00BF1BBC"/>
    <w:rsid w:val="00BF40BE"/>
    <w:rsid w:val="00C030B6"/>
    <w:rsid w:val="00C1487A"/>
    <w:rsid w:val="00C15A7A"/>
    <w:rsid w:val="00C31CBE"/>
    <w:rsid w:val="00C37CF9"/>
    <w:rsid w:val="00C706D2"/>
    <w:rsid w:val="00C90268"/>
    <w:rsid w:val="00CE6A89"/>
    <w:rsid w:val="00CF0D73"/>
    <w:rsid w:val="00D61F0C"/>
    <w:rsid w:val="00DA0771"/>
    <w:rsid w:val="00DA1578"/>
    <w:rsid w:val="00DA2AFE"/>
    <w:rsid w:val="00DB2B50"/>
    <w:rsid w:val="00DC0F0D"/>
    <w:rsid w:val="00DD38B0"/>
    <w:rsid w:val="00DE575D"/>
    <w:rsid w:val="00DF187C"/>
    <w:rsid w:val="00E15911"/>
    <w:rsid w:val="00E33A90"/>
    <w:rsid w:val="00E421AD"/>
    <w:rsid w:val="00E80A09"/>
    <w:rsid w:val="00EA0A4D"/>
    <w:rsid w:val="00ED722C"/>
    <w:rsid w:val="00EE2B08"/>
    <w:rsid w:val="00EF62AD"/>
    <w:rsid w:val="00F15971"/>
    <w:rsid w:val="00F16C3D"/>
    <w:rsid w:val="00F1703A"/>
    <w:rsid w:val="00F34661"/>
    <w:rsid w:val="00F413BC"/>
    <w:rsid w:val="00F67681"/>
    <w:rsid w:val="00F67812"/>
    <w:rsid w:val="00F733E7"/>
    <w:rsid w:val="00F86CA7"/>
    <w:rsid w:val="00F945BA"/>
    <w:rsid w:val="00FC7173"/>
    <w:rsid w:val="00FD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667"/>
  <w15:docId w15:val="{89F79517-14FB-4BBA-99A5-C41E06D8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E6"/>
    <w:pPr>
      <w:spacing w:after="0" w:line="240" w:lineRule="auto"/>
    </w:pPr>
  </w:style>
  <w:style w:type="paragraph" w:styleId="Heading1">
    <w:name w:val="heading 1"/>
    <w:basedOn w:val="Normal"/>
    <w:link w:val="Heading1Char"/>
    <w:uiPriority w:val="9"/>
    <w:qFormat/>
    <w:rsid w:val="00202DE6"/>
    <w:pPr>
      <w:outlineLvl w:val="0"/>
    </w:pPr>
    <w:rPr>
      <w:rFonts w:ascii="Times New Roman" w:eastAsiaTheme="minorEastAsia" w:hAnsi="Times New Roman" w:cs="Times New Roman"/>
      <w:b/>
      <w:bCs/>
      <w:kern w:val="2"/>
      <w:sz w:val="48"/>
      <w:szCs w:val="48"/>
    </w:rPr>
  </w:style>
  <w:style w:type="paragraph" w:styleId="Heading2">
    <w:name w:val="heading 2"/>
    <w:basedOn w:val="Normal"/>
    <w:link w:val="Heading2Char"/>
    <w:uiPriority w:val="9"/>
    <w:qFormat/>
    <w:rsid w:val="00202DE6"/>
    <w:pPr>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202DE6"/>
    <w:pPr>
      <w:outlineLvl w:val="2"/>
    </w:pPr>
    <w:rPr>
      <w:rFonts w:ascii="Times New Roman" w:eastAsiaTheme="minorEastAsia" w:hAnsi="Times New Roman" w:cs="Times New Roman"/>
      <w:b/>
      <w:bCs/>
      <w:sz w:val="27"/>
      <w:szCs w:val="27"/>
    </w:rPr>
  </w:style>
  <w:style w:type="paragraph" w:styleId="Heading5">
    <w:name w:val="heading 5"/>
    <w:basedOn w:val="Normal"/>
    <w:link w:val="Heading5Char"/>
    <w:uiPriority w:val="9"/>
    <w:qFormat/>
    <w:rsid w:val="00202DE6"/>
    <w:pPr>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02DE6"/>
    <w:rPr>
      <w:rFonts w:ascii="Times New Roman" w:eastAsiaTheme="minorEastAsia" w:hAnsi="Times New Roman" w:cs="Times New Roman"/>
      <w:b/>
      <w:bCs/>
      <w:kern w:val="2"/>
      <w:sz w:val="48"/>
      <w:szCs w:val="48"/>
    </w:rPr>
  </w:style>
  <w:style w:type="character" w:customStyle="1" w:styleId="Heading2Char">
    <w:name w:val="Heading 2 Char"/>
    <w:basedOn w:val="DefaultParagraphFont"/>
    <w:link w:val="Heading2"/>
    <w:uiPriority w:val="9"/>
    <w:qFormat/>
    <w:rsid w:val="00202DE6"/>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qFormat/>
    <w:rsid w:val="00202DE6"/>
    <w:rPr>
      <w:rFonts w:ascii="Times New Roman" w:eastAsiaTheme="minorEastAsia" w:hAnsi="Times New Roman" w:cs="Times New Roman"/>
      <w:b/>
      <w:bCs/>
      <w:sz w:val="27"/>
      <w:szCs w:val="27"/>
    </w:rPr>
  </w:style>
  <w:style w:type="character" w:customStyle="1" w:styleId="Heading5Char">
    <w:name w:val="Heading 5 Char"/>
    <w:basedOn w:val="DefaultParagraphFont"/>
    <w:link w:val="Heading5"/>
    <w:uiPriority w:val="9"/>
    <w:qFormat/>
    <w:rsid w:val="00202DE6"/>
    <w:rPr>
      <w:rFonts w:ascii="Times New Roman" w:eastAsiaTheme="minorEastAsia" w:hAnsi="Times New Roman" w:cs="Times New Roman"/>
      <w:b/>
      <w:bCs/>
      <w:sz w:val="20"/>
      <w:szCs w:val="20"/>
    </w:rPr>
  </w:style>
  <w:style w:type="paragraph" w:styleId="ListParagraph">
    <w:name w:val="List Paragraph"/>
    <w:basedOn w:val="Normal"/>
    <w:uiPriority w:val="34"/>
    <w:qFormat/>
    <w:rsid w:val="00202DE6"/>
    <w:pPr>
      <w:spacing w:after="200" w:line="276" w:lineRule="auto"/>
      <w:ind w:left="720"/>
      <w:contextualSpacing/>
    </w:pPr>
  </w:style>
  <w:style w:type="character" w:customStyle="1" w:styleId="word">
    <w:name w:val="word"/>
    <w:basedOn w:val="DefaultParagraphFont"/>
    <w:rsid w:val="00202DE6"/>
  </w:style>
  <w:style w:type="character" w:customStyle="1" w:styleId="InternetLink">
    <w:name w:val="Internet Link"/>
    <w:basedOn w:val="DefaultParagraphFont"/>
    <w:uiPriority w:val="99"/>
    <w:unhideWhenUsed/>
    <w:rsid w:val="00202DE6"/>
    <w:rPr>
      <w:color w:val="0000FF" w:themeColor="hyperlink"/>
      <w:u w:val="single"/>
    </w:rPr>
  </w:style>
  <w:style w:type="character" w:customStyle="1" w:styleId="HTMLPreformattedChar">
    <w:name w:val="HTML Preformatted Char"/>
    <w:basedOn w:val="DefaultParagraphFont"/>
    <w:link w:val="HTMLPreformatted"/>
    <w:uiPriority w:val="99"/>
    <w:semiHidden/>
    <w:qFormat/>
    <w:rsid w:val="00202DE6"/>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qFormat/>
    <w:rsid w:val="0020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brokenref">
    <w:name w:val="brokenref"/>
    <w:basedOn w:val="DefaultParagraphFont"/>
    <w:qFormat/>
    <w:rsid w:val="00202DE6"/>
    <w:rPr>
      <w:vanish w:val="0"/>
    </w:rPr>
  </w:style>
  <w:style w:type="character" w:customStyle="1" w:styleId="texhtml">
    <w:name w:val="texhtml"/>
    <w:basedOn w:val="DefaultParagraphFont"/>
    <w:qFormat/>
    <w:rsid w:val="00202DE6"/>
    <w:rPr>
      <w:rFonts w:ascii="Times New Roman" w:hAnsi="Times New Roman" w:cs="Times New Roman"/>
      <w:sz w:val="29"/>
      <w:szCs w:val="29"/>
    </w:rPr>
  </w:style>
  <w:style w:type="character" w:customStyle="1" w:styleId="mw-geshi">
    <w:name w:val="mw-geshi"/>
    <w:basedOn w:val="DefaultParagraphFont"/>
    <w:qFormat/>
    <w:rsid w:val="00202DE6"/>
    <w:rPr>
      <w:rFonts w:ascii="Courier New" w:hAnsi="Courier New" w:cs="Courier New"/>
    </w:rPr>
  </w:style>
  <w:style w:type="character" w:customStyle="1" w:styleId="kingdom">
    <w:name w:val="kingdom"/>
    <w:basedOn w:val="DefaultParagraphFont"/>
    <w:qFormat/>
    <w:rsid w:val="00202DE6"/>
  </w:style>
  <w:style w:type="character" w:customStyle="1" w:styleId="unranked">
    <w:name w:val="(unranked)"/>
    <w:basedOn w:val="DefaultParagraphFont"/>
    <w:qFormat/>
    <w:rsid w:val="00202DE6"/>
  </w:style>
  <w:style w:type="character" w:customStyle="1" w:styleId="order">
    <w:name w:val="order"/>
    <w:basedOn w:val="DefaultParagraphFont"/>
    <w:qFormat/>
    <w:rsid w:val="00202DE6"/>
  </w:style>
  <w:style w:type="character" w:customStyle="1" w:styleId="family">
    <w:name w:val="family"/>
    <w:basedOn w:val="DefaultParagraphFont"/>
    <w:qFormat/>
    <w:rsid w:val="00202DE6"/>
  </w:style>
  <w:style w:type="character" w:customStyle="1" w:styleId="tocnumber2">
    <w:name w:val="tocnumber2"/>
    <w:basedOn w:val="DefaultParagraphFont"/>
    <w:qFormat/>
    <w:rsid w:val="00202DE6"/>
  </w:style>
  <w:style w:type="character" w:customStyle="1" w:styleId="toctext">
    <w:name w:val="toctext"/>
    <w:basedOn w:val="DefaultParagraphFont"/>
    <w:qFormat/>
    <w:rsid w:val="00202DE6"/>
  </w:style>
  <w:style w:type="character" w:customStyle="1" w:styleId="editsection">
    <w:name w:val="editsection"/>
    <w:basedOn w:val="DefaultParagraphFont"/>
    <w:qFormat/>
    <w:rsid w:val="00202DE6"/>
  </w:style>
  <w:style w:type="character" w:customStyle="1" w:styleId="mw-headline">
    <w:name w:val="mw-headline"/>
    <w:basedOn w:val="DefaultParagraphFont"/>
    <w:qFormat/>
    <w:rsid w:val="00202DE6"/>
  </w:style>
  <w:style w:type="character" w:customStyle="1" w:styleId="citation">
    <w:name w:val="citation"/>
    <w:basedOn w:val="DefaultParagraphFont"/>
    <w:qFormat/>
    <w:rsid w:val="00202DE6"/>
  </w:style>
  <w:style w:type="character" w:customStyle="1" w:styleId="z3988">
    <w:name w:val="z3988"/>
    <w:basedOn w:val="DefaultParagraphFont"/>
    <w:qFormat/>
    <w:rsid w:val="00202DE6"/>
  </w:style>
  <w:style w:type="character" w:customStyle="1" w:styleId="printonly">
    <w:name w:val="printonly"/>
    <w:basedOn w:val="DefaultParagraphFont"/>
    <w:qFormat/>
    <w:rsid w:val="00202DE6"/>
  </w:style>
  <w:style w:type="character" w:customStyle="1" w:styleId="reference-accessdate">
    <w:name w:val="reference-accessdate"/>
    <w:basedOn w:val="DefaultParagraphFont"/>
    <w:qFormat/>
    <w:rsid w:val="00202DE6"/>
  </w:style>
  <w:style w:type="character" w:customStyle="1" w:styleId="BalloonTextChar">
    <w:name w:val="Balloon Text Char"/>
    <w:basedOn w:val="DefaultParagraphFont"/>
    <w:link w:val="BalloonText"/>
    <w:uiPriority w:val="99"/>
    <w:semiHidden/>
    <w:qFormat/>
    <w:rsid w:val="00202DE6"/>
    <w:rPr>
      <w:rFonts w:ascii="Tahoma" w:eastAsiaTheme="minorEastAsia" w:hAnsi="Tahoma" w:cs="Tahoma"/>
      <w:sz w:val="16"/>
      <w:szCs w:val="16"/>
    </w:rPr>
  </w:style>
  <w:style w:type="paragraph" w:styleId="BalloonText">
    <w:name w:val="Balloon Text"/>
    <w:basedOn w:val="Normal"/>
    <w:link w:val="BalloonTextChar"/>
    <w:uiPriority w:val="99"/>
    <w:semiHidden/>
    <w:unhideWhenUsed/>
    <w:qFormat/>
    <w:rsid w:val="00202DE6"/>
    <w:rPr>
      <w:rFonts w:ascii="Tahoma" w:eastAsiaTheme="minorEastAsia" w:hAnsi="Tahoma" w:cs="Tahoma"/>
      <w:sz w:val="16"/>
      <w:szCs w:val="16"/>
    </w:rPr>
  </w:style>
  <w:style w:type="character" w:customStyle="1" w:styleId="slug-doi">
    <w:name w:val="slug-doi"/>
    <w:basedOn w:val="DefaultParagraphFont"/>
    <w:qFormat/>
    <w:rsid w:val="00202DE6"/>
  </w:style>
  <w:style w:type="character" w:customStyle="1" w:styleId="slug-vol">
    <w:name w:val="slug-vol"/>
    <w:basedOn w:val="DefaultParagraphFont"/>
    <w:qFormat/>
    <w:rsid w:val="00202DE6"/>
  </w:style>
  <w:style w:type="character" w:customStyle="1" w:styleId="slug-issue">
    <w:name w:val="slug-issue"/>
    <w:basedOn w:val="DefaultParagraphFont"/>
    <w:qFormat/>
    <w:rsid w:val="00202DE6"/>
  </w:style>
  <w:style w:type="character" w:styleId="Emphasis">
    <w:name w:val="Emphasis"/>
    <w:basedOn w:val="DefaultParagraphFont"/>
    <w:uiPriority w:val="20"/>
    <w:qFormat/>
    <w:rsid w:val="00202DE6"/>
    <w:rPr>
      <w:i/>
      <w:iCs/>
      <w:position w:val="0"/>
      <w:sz w:val="24"/>
      <w:szCs w:val="24"/>
      <w:vertAlign w:val="baseline"/>
    </w:rPr>
  </w:style>
  <w:style w:type="character" w:customStyle="1" w:styleId="HeaderChar">
    <w:name w:val="Header Char"/>
    <w:basedOn w:val="DefaultParagraphFont"/>
    <w:link w:val="Header"/>
    <w:uiPriority w:val="99"/>
    <w:qFormat/>
    <w:rsid w:val="00202DE6"/>
  </w:style>
  <w:style w:type="paragraph" w:styleId="Header">
    <w:name w:val="header"/>
    <w:basedOn w:val="Normal"/>
    <w:link w:val="HeaderChar"/>
    <w:uiPriority w:val="99"/>
    <w:unhideWhenUsed/>
    <w:rsid w:val="00202DE6"/>
    <w:pPr>
      <w:tabs>
        <w:tab w:val="center" w:pos="4680"/>
        <w:tab w:val="right" w:pos="9360"/>
      </w:tabs>
    </w:pPr>
  </w:style>
  <w:style w:type="character" w:customStyle="1" w:styleId="FooterChar">
    <w:name w:val="Footer Char"/>
    <w:basedOn w:val="DefaultParagraphFont"/>
    <w:link w:val="Footer"/>
    <w:uiPriority w:val="99"/>
    <w:qFormat/>
    <w:rsid w:val="00202DE6"/>
  </w:style>
  <w:style w:type="paragraph" w:styleId="Footer">
    <w:name w:val="footer"/>
    <w:basedOn w:val="Normal"/>
    <w:link w:val="FooterChar"/>
    <w:uiPriority w:val="99"/>
    <w:unhideWhenUsed/>
    <w:rsid w:val="00202DE6"/>
    <w:pPr>
      <w:tabs>
        <w:tab w:val="center" w:pos="4680"/>
        <w:tab w:val="right" w:pos="9360"/>
      </w:tabs>
    </w:pPr>
  </w:style>
  <w:style w:type="character" w:customStyle="1" w:styleId="titulo">
    <w:name w:val="titulo"/>
    <w:basedOn w:val="DefaultParagraphFont"/>
    <w:qFormat/>
    <w:rsid w:val="00202DE6"/>
  </w:style>
  <w:style w:type="character" w:styleId="Strong">
    <w:name w:val="Strong"/>
    <w:basedOn w:val="DefaultParagraphFont"/>
    <w:uiPriority w:val="22"/>
    <w:qFormat/>
    <w:rsid w:val="00202DE6"/>
    <w:rPr>
      <w:b/>
      <w:bCs/>
    </w:rPr>
  </w:style>
  <w:style w:type="character" w:customStyle="1" w:styleId="CommentTextChar">
    <w:name w:val="Comment Text Char"/>
    <w:basedOn w:val="DefaultParagraphFont"/>
    <w:link w:val="CommentText"/>
    <w:uiPriority w:val="99"/>
    <w:qFormat/>
    <w:rsid w:val="00202DE6"/>
    <w:rPr>
      <w:szCs w:val="20"/>
    </w:rPr>
  </w:style>
  <w:style w:type="paragraph" w:styleId="CommentText">
    <w:name w:val="annotation text"/>
    <w:basedOn w:val="Normal"/>
    <w:link w:val="CommentTextChar"/>
    <w:uiPriority w:val="99"/>
    <w:unhideWhenUsed/>
    <w:qFormat/>
    <w:rsid w:val="00202DE6"/>
    <w:rPr>
      <w:szCs w:val="20"/>
    </w:rPr>
  </w:style>
  <w:style w:type="character" w:customStyle="1" w:styleId="CommentSubjectChar">
    <w:name w:val="Comment Subject Char"/>
    <w:basedOn w:val="CommentTextChar"/>
    <w:link w:val="CommentSubject"/>
    <w:uiPriority w:val="99"/>
    <w:semiHidden/>
    <w:qFormat/>
    <w:rsid w:val="00202DE6"/>
    <w:rPr>
      <w:b/>
      <w:bCs/>
      <w:szCs w:val="20"/>
    </w:rPr>
  </w:style>
  <w:style w:type="paragraph" w:styleId="CommentSubject">
    <w:name w:val="annotation subject"/>
    <w:basedOn w:val="CommentText"/>
    <w:next w:val="CommentText"/>
    <w:link w:val="CommentSubjectChar"/>
    <w:uiPriority w:val="99"/>
    <w:semiHidden/>
    <w:unhideWhenUsed/>
    <w:qFormat/>
    <w:rsid w:val="00202DE6"/>
    <w:rPr>
      <w:b/>
      <w:bCs/>
    </w:rPr>
  </w:style>
  <w:style w:type="paragraph" w:customStyle="1" w:styleId="Heading">
    <w:name w:val="Heading"/>
    <w:basedOn w:val="Normal"/>
    <w:next w:val="BodyText"/>
    <w:qFormat/>
    <w:rsid w:val="00202DE6"/>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202DE6"/>
    <w:pPr>
      <w:spacing w:after="140" w:line="276" w:lineRule="auto"/>
    </w:pPr>
  </w:style>
  <w:style w:type="character" w:customStyle="1" w:styleId="BodyTextChar">
    <w:name w:val="Body Text Char"/>
    <w:basedOn w:val="DefaultParagraphFont"/>
    <w:link w:val="BodyText"/>
    <w:rsid w:val="00202DE6"/>
  </w:style>
  <w:style w:type="paragraph" w:styleId="List">
    <w:name w:val="List"/>
    <w:basedOn w:val="BodyText"/>
    <w:rsid w:val="00202DE6"/>
    <w:rPr>
      <w:rFonts w:cs="Arial"/>
    </w:rPr>
  </w:style>
  <w:style w:type="paragraph" w:styleId="Caption">
    <w:name w:val="caption"/>
    <w:basedOn w:val="Normal"/>
    <w:uiPriority w:val="35"/>
    <w:qFormat/>
    <w:rsid w:val="00202DE6"/>
    <w:pPr>
      <w:suppressLineNumbers/>
      <w:spacing w:before="120" w:after="120"/>
    </w:pPr>
    <w:rPr>
      <w:rFonts w:cs="Arial"/>
      <w:i/>
      <w:iCs/>
      <w:sz w:val="24"/>
      <w:szCs w:val="24"/>
    </w:rPr>
  </w:style>
  <w:style w:type="paragraph" w:customStyle="1" w:styleId="Index">
    <w:name w:val="Index"/>
    <w:basedOn w:val="Normal"/>
    <w:qFormat/>
    <w:rsid w:val="00202DE6"/>
    <w:pPr>
      <w:suppressLineNumbers/>
    </w:pPr>
    <w:rPr>
      <w:rFonts w:cs="Arial"/>
    </w:rPr>
  </w:style>
  <w:style w:type="character" w:customStyle="1" w:styleId="HTMLPreformattedChar1">
    <w:name w:val="HTML Preformatted Char1"/>
    <w:basedOn w:val="DefaultParagraphFont"/>
    <w:uiPriority w:val="99"/>
    <w:semiHidden/>
    <w:rsid w:val="00202DE6"/>
    <w:rPr>
      <w:rFonts w:ascii="Consolas" w:hAnsi="Consolas"/>
      <w:sz w:val="20"/>
      <w:szCs w:val="20"/>
    </w:rPr>
  </w:style>
  <w:style w:type="paragraph" w:styleId="NormalWeb">
    <w:name w:val="Normal (Web)"/>
    <w:basedOn w:val="Normal"/>
    <w:uiPriority w:val="99"/>
    <w:unhideWhenUsed/>
    <w:qFormat/>
    <w:rsid w:val="00202DE6"/>
    <w:rPr>
      <w:rFonts w:ascii="Times New Roman" w:eastAsiaTheme="minorEastAsia" w:hAnsi="Times New Roman" w:cs="Times New Roman"/>
      <w:sz w:val="24"/>
      <w:szCs w:val="24"/>
    </w:rPr>
  </w:style>
  <w:style w:type="paragraph" w:customStyle="1" w:styleId="mw-hierotable">
    <w:name w:val="mw-hierotable"/>
    <w:basedOn w:val="Normal"/>
    <w:qFormat/>
    <w:rsid w:val="00202DE6"/>
    <w:rPr>
      <w:rFonts w:ascii="Times New Roman" w:eastAsiaTheme="minorEastAsia" w:hAnsi="Times New Roman" w:cs="Times New Roman"/>
      <w:sz w:val="24"/>
      <w:szCs w:val="24"/>
    </w:rPr>
  </w:style>
  <w:style w:type="paragraph" w:customStyle="1" w:styleId="mw-hiero-outer">
    <w:name w:val="mw-hiero-outer"/>
    <w:basedOn w:val="Normal"/>
    <w:qFormat/>
    <w:rsid w:val="00202DE6"/>
    <w:rPr>
      <w:rFonts w:ascii="Times New Roman" w:eastAsiaTheme="minorEastAsia" w:hAnsi="Times New Roman" w:cs="Times New Roman"/>
      <w:sz w:val="24"/>
      <w:szCs w:val="24"/>
    </w:rPr>
  </w:style>
  <w:style w:type="paragraph" w:customStyle="1" w:styleId="link-audio">
    <w:name w:val="link-audio"/>
    <w:basedOn w:val="Normal"/>
    <w:qFormat/>
    <w:rsid w:val="00202DE6"/>
    <w:rPr>
      <w:rFonts w:ascii="Times New Roman" w:eastAsiaTheme="minorEastAsia" w:hAnsi="Times New Roman" w:cs="Times New Roman"/>
      <w:sz w:val="24"/>
      <w:szCs w:val="24"/>
    </w:rPr>
  </w:style>
  <w:style w:type="paragraph" w:customStyle="1" w:styleId="link-video">
    <w:name w:val="link-video"/>
    <w:basedOn w:val="Normal"/>
    <w:qFormat/>
    <w:rsid w:val="00202DE6"/>
    <w:rPr>
      <w:rFonts w:ascii="Times New Roman" w:eastAsiaTheme="minorEastAsia" w:hAnsi="Times New Roman" w:cs="Times New Roman"/>
      <w:sz w:val="24"/>
      <w:szCs w:val="24"/>
    </w:rPr>
  </w:style>
  <w:style w:type="paragraph" w:customStyle="1" w:styleId="link-document">
    <w:name w:val="link-document"/>
    <w:basedOn w:val="Normal"/>
    <w:qFormat/>
    <w:rsid w:val="00202DE6"/>
    <w:rPr>
      <w:rFonts w:ascii="Times New Roman" w:eastAsiaTheme="minorEastAsia" w:hAnsi="Times New Roman" w:cs="Times New Roman"/>
      <w:sz w:val="24"/>
      <w:szCs w:val="24"/>
    </w:rPr>
  </w:style>
  <w:style w:type="paragraph" w:customStyle="1" w:styleId="redirecttext">
    <w:name w:val="redirecttext"/>
    <w:basedOn w:val="Normal"/>
    <w:qFormat/>
    <w:rsid w:val="00202DE6"/>
    <w:pPr>
      <w:spacing w:before="58" w:after="58"/>
      <w:ind w:left="58" w:right="58"/>
    </w:pPr>
    <w:rPr>
      <w:rFonts w:ascii="Times New Roman" w:eastAsiaTheme="minorEastAsia" w:hAnsi="Times New Roman" w:cs="Times New Roman"/>
      <w:sz w:val="36"/>
      <w:szCs w:val="36"/>
    </w:rPr>
  </w:style>
  <w:style w:type="paragraph" w:customStyle="1" w:styleId="toccolours">
    <w:name w:val="toccolours"/>
    <w:basedOn w:val="Normal"/>
    <w:qFormat/>
    <w:rsid w:val="00202DE6"/>
    <w:pPr>
      <w:pBdr>
        <w:top w:val="single" w:sz="4" w:space="3" w:color="AAAAAA"/>
        <w:left w:val="single" w:sz="4" w:space="3" w:color="AAAAAA"/>
        <w:bottom w:val="single" w:sz="4" w:space="3" w:color="AAAAAA"/>
        <w:right w:val="single" w:sz="4" w:space="3" w:color="AAAAAA"/>
      </w:pBdr>
      <w:shd w:val="clear" w:color="auto" w:fill="F9F9F9"/>
    </w:pPr>
    <w:rPr>
      <w:rFonts w:ascii="Times New Roman" w:eastAsiaTheme="minorEastAsia" w:hAnsi="Times New Roman" w:cs="Times New Roman"/>
      <w:sz w:val="23"/>
      <w:szCs w:val="23"/>
    </w:rPr>
  </w:style>
  <w:style w:type="paragraph" w:customStyle="1" w:styleId="tipsy">
    <w:name w:val="tipsy"/>
    <w:basedOn w:val="Normal"/>
    <w:qFormat/>
    <w:rsid w:val="00202DE6"/>
    <w:rPr>
      <w:rFonts w:ascii="Times New Roman" w:eastAsiaTheme="minorEastAsia" w:hAnsi="Times New Roman" w:cs="Times New Roman"/>
      <w:sz w:val="19"/>
      <w:szCs w:val="19"/>
    </w:rPr>
  </w:style>
  <w:style w:type="paragraph" w:customStyle="1" w:styleId="navbox-title">
    <w:name w:val="navbox-title"/>
    <w:basedOn w:val="Normal"/>
    <w:qFormat/>
    <w:rsid w:val="00202DE6"/>
    <w:pPr>
      <w:shd w:val="clear" w:color="auto" w:fill="CCCCFF"/>
      <w:jc w:val="center"/>
    </w:pPr>
    <w:rPr>
      <w:rFonts w:ascii="Times New Roman" w:eastAsiaTheme="minorEastAsia" w:hAnsi="Times New Roman" w:cs="Times New Roman"/>
      <w:sz w:val="24"/>
      <w:szCs w:val="24"/>
    </w:rPr>
  </w:style>
  <w:style w:type="paragraph" w:customStyle="1" w:styleId="navbox-abovebelow">
    <w:name w:val="navbox-abovebelow"/>
    <w:basedOn w:val="Normal"/>
    <w:qFormat/>
    <w:rsid w:val="00202DE6"/>
    <w:pPr>
      <w:shd w:val="clear" w:color="auto" w:fill="DDDDFF"/>
      <w:jc w:val="center"/>
    </w:pPr>
    <w:rPr>
      <w:rFonts w:ascii="Times New Roman" w:eastAsiaTheme="minorEastAsia" w:hAnsi="Times New Roman" w:cs="Times New Roman"/>
      <w:sz w:val="24"/>
      <w:szCs w:val="24"/>
    </w:rPr>
  </w:style>
  <w:style w:type="paragraph" w:customStyle="1" w:styleId="navbox-group">
    <w:name w:val="navbox-group"/>
    <w:basedOn w:val="Normal"/>
    <w:qFormat/>
    <w:rsid w:val="00202DE6"/>
    <w:pPr>
      <w:shd w:val="clear" w:color="auto" w:fill="DDDDFF"/>
      <w:jc w:val="right"/>
    </w:pPr>
    <w:rPr>
      <w:rFonts w:ascii="Times New Roman" w:eastAsiaTheme="minorEastAsia" w:hAnsi="Times New Roman" w:cs="Times New Roman"/>
      <w:b/>
      <w:bCs/>
      <w:sz w:val="24"/>
      <w:szCs w:val="24"/>
    </w:rPr>
  </w:style>
  <w:style w:type="paragraph" w:customStyle="1" w:styleId="navbox">
    <w:name w:val="navbox"/>
    <w:basedOn w:val="Normal"/>
    <w:qFormat/>
    <w:rsid w:val="00202DE6"/>
    <w:pPr>
      <w:shd w:val="clear" w:color="auto" w:fill="FDFDFD"/>
    </w:pPr>
    <w:rPr>
      <w:rFonts w:ascii="Times New Roman" w:eastAsiaTheme="minorEastAsia" w:hAnsi="Times New Roman" w:cs="Times New Roman"/>
      <w:sz w:val="24"/>
      <w:szCs w:val="24"/>
    </w:rPr>
  </w:style>
  <w:style w:type="paragraph" w:customStyle="1" w:styleId="navbox-subgroup">
    <w:name w:val="navbox-subgroup"/>
    <w:basedOn w:val="Normal"/>
    <w:qFormat/>
    <w:rsid w:val="00202DE6"/>
    <w:pPr>
      <w:shd w:val="clear" w:color="auto" w:fill="FDFDFD"/>
    </w:pPr>
    <w:rPr>
      <w:rFonts w:ascii="Times New Roman" w:eastAsiaTheme="minorEastAsia" w:hAnsi="Times New Roman" w:cs="Times New Roman"/>
      <w:sz w:val="24"/>
      <w:szCs w:val="24"/>
    </w:rPr>
  </w:style>
  <w:style w:type="paragraph" w:customStyle="1" w:styleId="navbox-list">
    <w:name w:val="navbox-list"/>
    <w:basedOn w:val="Normal"/>
    <w:qFormat/>
    <w:rsid w:val="00202DE6"/>
    <w:rPr>
      <w:rFonts w:ascii="Times New Roman" w:eastAsiaTheme="minorEastAsia" w:hAnsi="Times New Roman" w:cs="Times New Roman"/>
      <w:sz w:val="24"/>
      <w:szCs w:val="24"/>
    </w:rPr>
  </w:style>
  <w:style w:type="paragraph" w:customStyle="1" w:styleId="navbox-even">
    <w:name w:val="navbox-even"/>
    <w:basedOn w:val="Normal"/>
    <w:qFormat/>
    <w:rsid w:val="00202DE6"/>
    <w:pPr>
      <w:shd w:val="clear" w:color="auto" w:fill="F7F7F7"/>
    </w:pPr>
    <w:rPr>
      <w:rFonts w:ascii="Times New Roman" w:eastAsiaTheme="minorEastAsia" w:hAnsi="Times New Roman" w:cs="Times New Roman"/>
      <w:sz w:val="24"/>
      <w:szCs w:val="24"/>
    </w:rPr>
  </w:style>
  <w:style w:type="paragraph" w:customStyle="1" w:styleId="navbox-odd">
    <w:name w:val="navbox-odd"/>
    <w:basedOn w:val="Normal"/>
    <w:qFormat/>
    <w:rsid w:val="00202DE6"/>
    <w:rPr>
      <w:rFonts w:ascii="Times New Roman" w:eastAsiaTheme="minorEastAsia" w:hAnsi="Times New Roman" w:cs="Times New Roman"/>
      <w:sz w:val="24"/>
      <w:szCs w:val="24"/>
    </w:rPr>
  </w:style>
  <w:style w:type="paragraph" w:customStyle="1" w:styleId="collapsebutton">
    <w:name w:val="collapsebutton"/>
    <w:basedOn w:val="Normal"/>
    <w:qFormat/>
    <w:rsid w:val="00202DE6"/>
    <w:pPr>
      <w:jc w:val="right"/>
    </w:pPr>
    <w:rPr>
      <w:rFonts w:ascii="Times New Roman" w:eastAsiaTheme="minorEastAsia" w:hAnsi="Times New Roman" w:cs="Times New Roman"/>
      <w:sz w:val="24"/>
      <w:szCs w:val="24"/>
    </w:rPr>
  </w:style>
  <w:style w:type="paragraph" w:customStyle="1" w:styleId="navbar">
    <w:name w:val="navbar"/>
    <w:basedOn w:val="Normal"/>
    <w:qFormat/>
    <w:rsid w:val="00202DE6"/>
    <w:rPr>
      <w:rFonts w:ascii="Times New Roman" w:eastAsiaTheme="minorEastAsia" w:hAnsi="Times New Roman" w:cs="Times New Roman"/>
      <w:sz w:val="21"/>
      <w:szCs w:val="21"/>
    </w:rPr>
  </w:style>
  <w:style w:type="paragraph" w:customStyle="1" w:styleId="infobox">
    <w:name w:val="infobox"/>
    <w:basedOn w:val="Normal"/>
    <w:qFormat/>
    <w:rsid w:val="00202DE6"/>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eastAsiaTheme="minorEastAsia" w:hAnsi="Times New Roman" w:cs="Times New Roman"/>
      <w:color w:val="000000"/>
      <w:sz w:val="21"/>
      <w:szCs w:val="21"/>
    </w:rPr>
  </w:style>
  <w:style w:type="paragraph" w:customStyle="1" w:styleId="messagebox">
    <w:name w:val="messagebox"/>
    <w:basedOn w:val="Normal"/>
    <w:qFormat/>
    <w:rsid w:val="00202DE6"/>
    <w:pPr>
      <w:pBdr>
        <w:top w:val="single" w:sz="4" w:space="2" w:color="AAAAAA"/>
        <w:left w:val="single" w:sz="4" w:space="2" w:color="AAAAAA"/>
        <w:bottom w:val="single" w:sz="4" w:space="2" w:color="AAAAAA"/>
        <w:right w:val="single" w:sz="4" w:space="2" w:color="AAAAAA"/>
      </w:pBdr>
      <w:shd w:val="clear" w:color="auto" w:fill="F9F9F9"/>
      <w:spacing w:after="240"/>
    </w:pPr>
    <w:rPr>
      <w:rFonts w:ascii="Times New Roman" w:eastAsiaTheme="minorEastAsia" w:hAnsi="Times New Roman" w:cs="Times New Roman"/>
      <w:sz w:val="24"/>
      <w:szCs w:val="24"/>
    </w:rPr>
  </w:style>
  <w:style w:type="paragraph" w:customStyle="1" w:styleId="hiddenstructure">
    <w:name w:val="hiddenstructure"/>
    <w:basedOn w:val="Normal"/>
    <w:qFormat/>
    <w:rsid w:val="00202DE6"/>
    <w:pPr>
      <w:shd w:val="clear" w:color="auto" w:fill="00FF00"/>
    </w:pPr>
    <w:rPr>
      <w:rFonts w:ascii="Times New Roman" w:eastAsiaTheme="minorEastAsia" w:hAnsi="Times New Roman" w:cs="Times New Roman"/>
      <w:color w:val="FF0000"/>
      <w:sz w:val="24"/>
      <w:szCs w:val="24"/>
    </w:rPr>
  </w:style>
  <w:style w:type="paragraph" w:customStyle="1" w:styleId="rellink">
    <w:name w:val="rellink"/>
    <w:basedOn w:val="Normal"/>
    <w:qFormat/>
    <w:rsid w:val="00202DE6"/>
    <w:pPr>
      <w:spacing w:after="120"/>
    </w:pPr>
    <w:rPr>
      <w:rFonts w:ascii="Times New Roman" w:eastAsiaTheme="minorEastAsia" w:hAnsi="Times New Roman" w:cs="Times New Roman"/>
      <w:i/>
      <w:iCs/>
      <w:sz w:val="24"/>
      <w:szCs w:val="24"/>
    </w:rPr>
  </w:style>
  <w:style w:type="paragraph" w:customStyle="1" w:styleId="dablink">
    <w:name w:val="dablink"/>
    <w:basedOn w:val="Normal"/>
    <w:qFormat/>
    <w:rsid w:val="00202DE6"/>
    <w:pPr>
      <w:spacing w:after="120"/>
    </w:pPr>
    <w:rPr>
      <w:rFonts w:ascii="Times New Roman" w:eastAsiaTheme="minorEastAsia" w:hAnsi="Times New Roman" w:cs="Times New Roman"/>
      <w:i/>
      <w:iCs/>
      <w:sz w:val="24"/>
      <w:szCs w:val="24"/>
    </w:rPr>
  </w:style>
  <w:style w:type="paragraph" w:customStyle="1" w:styleId="geo-default">
    <w:name w:val="geo-default"/>
    <w:basedOn w:val="Normal"/>
    <w:qFormat/>
    <w:rsid w:val="00202DE6"/>
    <w:rPr>
      <w:rFonts w:ascii="Times New Roman" w:eastAsiaTheme="minorEastAsia" w:hAnsi="Times New Roman" w:cs="Times New Roman"/>
      <w:sz w:val="24"/>
      <w:szCs w:val="24"/>
    </w:rPr>
  </w:style>
  <w:style w:type="paragraph" w:customStyle="1" w:styleId="geo-dms">
    <w:name w:val="geo-dms"/>
    <w:basedOn w:val="Normal"/>
    <w:qFormat/>
    <w:rsid w:val="00202DE6"/>
    <w:rPr>
      <w:rFonts w:ascii="Times New Roman" w:eastAsiaTheme="minorEastAsia" w:hAnsi="Times New Roman" w:cs="Times New Roman"/>
      <w:sz w:val="24"/>
      <w:szCs w:val="24"/>
    </w:rPr>
  </w:style>
  <w:style w:type="paragraph" w:customStyle="1" w:styleId="geo-dec">
    <w:name w:val="geo-dec"/>
    <w:basedOn w:val="Normal"/>
    <w:qFormat/>
    <w:rsid w:val="00202DE6"/>
    <w:rPr>
      <w:rFonts w:ascii="Times New Roman" w:eastAsiaTheme="minorEastAsia" w:hAnsi="Times New Roman" w:cs="Times New Roman"/>
      <w:sz w:val="24"/>
      <w:szCs w:val="24"/>
    </w:rPr>
  </w:style>
  <w:style w:type="paragraph" w:customStyle="1" w:styleId="geo-nondefault">
    <w:name w:val="geo-nondefault"/>
    <w:basedOn w:val="Normal"/>
    <w:qFormat/>
    <w:rsid w:val="00202DE6"/>
    <w:rPr>
      <w:rFonts w:ascii="Times New Roman" w:eastAsiaTheme="minorEastAsia" w:hAnsi="Times New Roman" w:cs="Times New Roman"/>
      <w:vanish/>
      <w:sz w:val="24"/>
      <w:szCs w:val="24"/>
    </w:rPr>
  </w:style>
  <w:style w:type="paragraph" w:customStyle="1" w:styleId="geo-multi-punct">
    <w:name w:val="geo-multi-punct"/>
    <w:basedOn w:val="Normal"/>
    <w:qFormat/>
    <w:rsid w:val="00202DE6"/>
    <w:rPr>
      <w:rFonts w:ascii="Times New Roman" w:eastAsiaTheme="minorEastAsia" w:hAnsi="Times New Roman" w:cs="Times New Roman"/>
      <w:vanish/>
      <w:sz w:val="24"/>
      <w:szCs w:val="24"/>
    </w:rPr>
  </w:style>
  <w:style w:type="paragraph" w:customStyle="1" w:styleId="longitude">
    <w:name w:val="longitude"/>
    <w:basedOn w:val="Normal"/>
    <w:qFormat/>
    <w:rsid w:val="00202DE6"/>
    <w:rPr>
      <w:rFonts w:ascii="Times New Roman" w:eastAsiaTheme="minorEastAsia" w:hAnsi="Times New Roman" w:cs="Times New Roman"/>
      <w:sz w:val="24"/>
      <w:szCs w:val="24"/>
    </w:rPr>
  </w:style>
  <w:style w:type="paragraph" w:customStyle="1" w:styleId="latitude">
    <w:name w:val="latitude"/>
    <w:basedOn w:val="Normal"/>
    <w:qFormat/>
    <w:rsid w:val="00202DE6"/>
    <w:rPr>
      <w:rFonts w:ascii="Times New Roman" w:eastAsiaTheme="minorEastAsia" w:hAnsi="Times New Roman" w:cs="Times New Roman"/>
      <w:sz w:val="24"/>
      <w:szCs w:val="24"/>
    </w:rPr>
  </w:style>
  <w:style w:type="paragraph" w:customStyle="1" w:styleId="template-documentation">
    <w:name w:val="template-documentation"/>
    <w:basedOn w:val="Normal"/>
    <w:qFormat/>
    <w:rsid w:val="00202DE6"/>
    <w:pPr>
      <w:pBdr>
        <w:top w:val="single" w:sz="4" w:space="12" w:color="AAAAAA"/>
        <w:left w:val="single" w:sz="4" w:space="12" w:color="AAAAAA"/>
        <w:bottom w:val="single" w:sz="4" w:space="12" w:color="AAAAAA"/>
        <w:right w:val="single" w:sz="4" w:space="12" w:color="AAAAAA"/>
      </w:pBdr>
      <w:shd w:val="clear" w:color="auto" w:fill="ECFCF4"/>
      <w:spacing w:before="240"/>
    </w:pPr>
    <w:rPr>
      <w:rFonts w:ascii="Times New Roman" w:eastAsiaTheme="minorEastAsia" w:hAnsi="Times New Roman" w:cs="Times New Roman"/>
      <w:sz w:val="24"/>
      <w:szCs w:val="24"/>
    </w:rPr>
  </w:style>
  <w:style w:type="paragraph" w:customStyle="1" w:styleId="mw-tag-markers">
    <w:name w:val="mw-tag-markers"/>
    <w:basedOn w:val="Normal"/>
    <w:qFormat/>
    <w:rsid w:val="00202DE6"/>
    <w:rPr>
      <w:rFonts w:ascii="Arial" w:eastAsiaTheme="minorEastAsia" w:hAnsi="Arial" w:cs="Arial"/>
      <w:i/>
      <w:iCs/>
    </w:rPr>
  </w:style>
  <w:style w:type="paragraph" w:customStyle="1" w:styleId="breadcrumb">
    <w:name w:val="breadcrumb"/>
    <w:basedOn w:val="Normal"/>
    <w:qFormat/>
    <w:rsid w:val="00202DE6"/>
    <w:rPr>
      <w:rFonts w:ascii="Helvetica" w:eastAsiaTheme="minorEastAsia" w:hAnsi="Helvetica" w:cs="Times New Roman"/>
      <w:sz w:val="16"/>
      <w:szCs w:val="16"/>
    </w:rPr>
  </w:style>
  <w:style w:type="paragraph" w:customStyle="1" w:styleId="standard-talk">
    <w:name w:val="standard-talk"/>
    <w:basedOn w:val="Normal"/>
    <w:qFormat/>
    <w:rsid w:val="00202DE6"/>
    <w:rPr>
      <w:rFonts w:ascii="Times New Roman" w:eastAsiaTheme="minorEastAsia" w:hAnsi="Times New Roman" w:cs="Times New Roman"/>
      <w:sz w:val="24"/>
      <w:szCs w:val="24"/>
    </w:rPr>
  </w:style>
  <w:style w:type="paragraph" w:customStyle="1" w:styleId="imbox">
    <w:name w:val="imbox"/>
    <w:basedOn w:val="Normal"/>
    <w:qFormat/>
    <w:rsid w:val="00202DE6"/>
    <w:rPr>
      <w:rFonts w:ascii="Times New Roman" w:eastAsiaTheme="minorEastAsia" w:hAnsi="Times New Roman" w:cs="Times New Roman"/>
      <w:sz w:val="24"/>
      <w:szCs w:val="24"/>
    </w:rPr>
  </w:style>
  <w:style w:type="paragraph" w:customStyle="1" w:styleId="tocnumber">
    <w:name w:val="tocnumber"/>
    <w:basedOn w:val="Normal"/>
    <w:qFormat/>
    <w:rsid w:val="00202DE6"/>
    <w:rPr>
      <w:rFonts w:ascii="Times New Roman" w:eastAsiaTheme="minorEastAsia" w:hAnsi="Times New Roman" w:cs="Times New Roman"/>
      <w:sz w:val="24"/>
      <w:szCs w:val="24"/>
    </w:rPr>
  </w:style>
  <w:style w:type="paragraph" w:customStyle="1" w:styleId="selflink">
    <w:name w:val="selflink"/>
    <w:basedOn w:val="Normal"/>
    <w:qFormat/>
    <w:rsid w:val="00202DE6"/>
    <w:rPr>
      <w:rFonts w:ascii="Times New Roman" w:eastAsiaTheme="minorEastAsia" w:hAnsi="Times New Roman" w:cs="Times New Roman"/>
      <w:sz w:val="24"/>
      <w:szCs w:val="24"/>
    </w:rPr>
  </w:style>
  <w:style w:type="paragraph" w:customStyle="1" w:styleId="wpb-header">
    <w:name w:val="wpb-header"/>
    <w:basedOn w:val="Normal"/>
    <w:qFormat/>
    <w:rsid w:val="00202DE6"/>
    <w:rPr>
      <w:rFonts w:ascii="Times New Roman" w:eastAsiaTheme="minorEastAsia" w:hAnsi="Times New Roman" w:cs="Times New Roman"/>
      <w:sz w:val="24"/>
      <w:szCs w:val="24"/>
    </w:rPr>
  </w:style>
  <w:style w:type="paragraph" w:customStyle="1" w:styleId="wpb-outside">
    <w:name w:val="wpb-outside"/>
    <w:basedOn w:val="Normal"/>
    <w:qFormat/>
    <w:rsid w:val="00202DE6"/>
    <w:rPr>
      <w:rFonts w:ascii="Times New Roman" w:eastAsiaTheme="minorEastAsia" w:hAnsi="Times New Roman" w:cs="Times New Roman"/>
      <w:sz w:val="24"/>
      <w:szCs w:val="24"/>
    </w:rPr>
  </w:style>
  <w:style w:type="paragraph" w:customStyle="1" w:styleId="tmbox">
    <w:name w:val="tmbox"/>
    <w:basedOn w:val="Normal"/>
    <w:qFormat/>
    <w:rsid w:val="00202DE6"/>
    <w:rPr>
      <w:rFonts w:ascii="Times New Roman" w:eastAsiaTheme="minorEastAsia" w:hAnsi="Times New Roman" w:cs="Times New Roman"/>
      <w:sz w:val="24"/>
      <w:szCs w:val="24"/>
    </w:rPr>
  </w:style>
  <w:style w:type="paragraph" w:customStyle="1" w:styleId="printfooter">
    <w:name w:val="printfooter"/>
    <w:basedOn w:val="Normal"/>
    <w:qFormat/>
    <w:rsid w:val="00202DE6"/>
    <w:rPr>
      <w:rFonts w:ascii="Times New Roman" w:eastAsiaTheme="minorEastAsia" w:hAnsi="Times New Roman" w:cs="Times New Roman"/>
      <w:sz w:val="24"/>
      <w:szCs w:val="24"/>
    </w:rPr>
  </w:style>
  <w:style w:type="paragraph" w:customStyle="1" w:styleId="printfooter1">
    <w:name w:val="printfooter1"/>
    <w:basedOn w:val="Normal"/>
    <w:qFormat/>
    <w:rsid w:val="00202DE6"/>
    <w:rPr>
      <w:rFonts w:ascii="Times New Roman" w:eastAsiaTheme="minorEastAsia" w:hAnsi="Times New Roman" w:cs="Times New Roman"/>
      <w:vanish/>
      <w:sz w:val="24"/>
      <w:szCs w:val="24"/>
    </w:rPr>
  </w:style>
  <w:style w:type="paragraph" w:customStyle="1" w:styleId="navbox-title1">
    <w:name w:val="navbox-title1"/>
    <w:basedOn w:val="Normal"/>
    <w:qFormat/>
    <w:rsid w:val="00202DE6"/>
    <w:pPr>
      <w:shd w:val="clear" w:color="auto" w:fill="DDDDFF"/>
      <w:jc w:val="center"/>
    </w:pPr>
    <w:rPr>
      <w:rFonts w:ascii="Times New Roman" w:eastAsiaTheme="minorEastAsia" w:hAnsi="Times New Roman" w:cs="Times New Roman"/>
      <w:sz w:val="24"/>
      <w:szCs w:val="24"/>
    </w:rPr>
  </w:style>
  <w:style w:type="paragraph" w:customStyle="1" w:styleId="navbox-group1">
    <w:name w:val="navbox-group1"/>
    <w:basedOn w:val="Normal"/>
    <w:qFormat/>
    <w:rsid w:val="00202DE6"/>
    <w:pPr>
      <w:shd w:val="clear" w:color="auto" w:fill="E6E6FF"/>
      <w:jc w:val="right"/>
    </w:pPr>
    <w:rPr>
      <w:rFonts w:ascii="Times New Roman" w:eastAsiaTheme="minorEastAsia" w:hAnsi="Times New Roman" w:cs="Times New Roman"/>
      <w:b/>
      <w:bCs/>
      <w:sz w:val="24"/>
      <w:szCs w:val="24"/>
    </w:rPr>
  </w:style>
  <w:style w:type="paragraph" w:customStyle="1" w:styleId="navbox-abovebelow1">
    <w:name w:val="navbox-abovebelow1"/>
    <w:basedOn w:val="Normal"/>
    <w:qFormat/>
    <w:rsid w:val="00202DE6"/>
    <w:pPr>
      <w:shd w:val="clear" w:color="auto" w:fill="E6E6FF"/>
      <w:jc w:val="center"/>
    </w:pPr>
    <w:rPr>
      <w:rFonts w:ascii="Times New Roman" w:eastAsiaTheme="minorEastAsia" w:hAnsi="Times New Roman" w:cs="Times New Roman"/>
      <w:sz w:val="24"/>
      <w:szCs w:val="24"/>
    </w:rPr>
  </w:style>
  <w:style w:type="paragraph" w:customStyle="1" w:styleId="collapsebutton1">
    <w:name w:val="collapsebutton1"/>
    <w:basedOn w:val="Normal"/>
    <w:qFormat/>
    <w:rsid w:val="00202DE6"/>
    <w:pPr>
      <w:jc w:val="right"/>
    </w:pPr>
    <w:rPr>
      <w:rFonts w:ascii="Times New Roman" w:eastAsiaTheme="minorEastAsia" w:hAnsi="Times New Roman" w:cs="Times New Roman"/>
      <w:sz w:val="24"/>
      <w:szCs w:val="24"/>
    </w:rPr>
  </w:style>
  <w:style w:type="paragraph" w:customStyle="1" w:styleId="navbar1">
    <w:name w:val="navbar1"/>
    <w:basedOn w:val="Normal"/>
    <w:qFormat/>
    <w:rsid w:val="00202DE6"/>
    <w:rPr>
      <w:rFonts w:ascii="Times New Roman" w:eastAsiaTheme="minorEastAsia" w:hAnsi="Times New Roman" w:cs="Times New Roman"/>
      <w:sz w:val="24"/>
      <w:szCs w:val="24"/>
    </w:rPr>
  </w:style>
  <w:style w:type="paragraph" w:customStyle="1" w:styleId="standard-talk1">
    <w:name w:val="standard-talk1"/>
    <w:basedOn w:val="Normal"/>
    <w:qFormat/>
    <w:rsid w:val="00202DE6"/>
    <w:pPr>
      <w:pBdr>
        <w:top w:val="single" w:sz="4" w:space="1" w:color="C0C090"/>
        <w:left w:val="single" w:sz="4" w:space="1" w:color="C0C090"/>
        <w:bottom w:val="single" w:sz="4" w:space="1" w:color="C0C090"/>
        <w:right w:val="single" w:sz="4" w:space="1" w:color="C0C090"/>
      </w:pBdr>
      <w:shd w:val="clear" w:color="auto" w:fill="F8EABA"/>
      <w:spacing w:before="23" w:after="23"/>
    </w:pPr>
    <w:rPr>
      <w:rFonts w:ascii="Times New Roman" w:eastAsiaTheme="minorEastAsia" w:hAnsi="Times New Roman" w:cs="Times New Roman"/>
      <w:sz w:val="24"/>
      <w:szCs w:val="24"/>
    </w:rPr>
  </w:style>
  <w:style w:type="paragraph" w:customStyle="1" w:styleId="imbox1">
    <w:name w:val="imbox1"/>
    <w:basedOn w:val="Normal"/>
    <w:qFormat/>
    <w:rsid w:val="00202DE6"/>
    <w:pPr>
      <w:ind w:left="-120" w:right="-120"/>
    </w:pPr>
    <w:rPr>
      <w:rFonts w:ascii="Times New Roman" w:eastAsiaTheme="minorEastAsia" w:hAnsi="Times New Roman" w:cs="Times New Roman"/>
      <w:sz w:val="24"/>
      <w:szCs w:val="24"/>
    </w:rPr>
  </w:style>
  <w:style w:type="paragraph" w:customStyle="1" w:styleId="imbox2">
    <w:name w:val="imbox2"/>
    <w:basedOn w:val="Normal"/>
    <w:qFormat/>
    <w:rsid w:val="00202DE6"/>
    <w:pPr>
      <w:spacing w:before="46" w:after="46"/>
      <w:ind w:left="46" w:right="46"/>
    </w:pPr>
    <w:rPr>
      <w:rFonts w:ascii="Times New Roman" w:eastAsiaTheme="minorEastAsia" w:hAnsi="Times New Roman" w:cs="Times New Roman"/>
      <w:sz w:val="24"/>
      <w:szCs w:val="24"/>
    </w:rPr>
  </w:style>
  <w:style w:type="paragraph" w:customStyle="1" w:styleId="tmbox1">
    <w:name w:val="tmbox1"/>
    <w:basedOn w:val="Normal"/>
    <w:qFormat/>
    <w:rsid w:val="00202DE6"/>
    <w:pPr>
      <w:spacing w:before="23" w:after="23"/>
    </w:pPr>
    <w:rPr>
      <w:rFonts w:ascii="Times New Roman" w:eastAsiaTheme="minorEastAsia" w:hAnsi="Times New Roman" w:cs="Times New Roman"/>
      <w:sz w:val="24"/>
      <w:szCs w:val="24"/>
    </w:rPr>
  </w:style>
  <w:style w:type="paragraph" w:customStyle="1" w:styleId="tocnumber1">
    <w:name w:val="tocnumber1"/>
    <w:basedOn w:val="Normal"/>
    <w:qFormat/>
    <w:rsid w:val="00202DE6"/>
    <w:rPr>
      <w:rFonts w:ascii="Times New Roman" w:eastAsiaTheme="minorEastAsia" w:hAnsi="Times New Roman" w:cs="Times New Roman"/>
      <w:vanish/>
      <w:sz w:val="24"/>
      <w:szCs w:val="24"/>
    </w:rPr>
  </w:style>
  <w:style w:type="paragraph" w:customStyle="1" w:styleId="selflink1">
    <w:name w:val="selflink1"/>
    <w:basedOn w:val="Normal"/>
    <w:qFormat/>
    <w:rsid w:val="00202DE6"/>
    <w:rPr>
      <w:rFonts w:ascii="Times New Roman" w:eastAsiaTheme="minorEastAsia" w:hAnsi="Times New Roman" w:cs="Times New Roman"/>
      <w:sz w:val="24"/>
      <w:szCs w:val="24"/>
    </w:rPr>
  </w:style>
  <w:style w:type="paragraph" w:customStyle="1" w:styleId="wpb-header1">
    <w:name w:val="wpb-header1"/>
    <w:basedOn w:val="Normal"/>
    <w:qFormat/>
    <w:rsid w:val="00202DE6"/>
    <w:rPr>
      <w:rFonts w:ascii="Times New Roman" w:eastAsiaTheme="minorEastAsia" w:hAnsi="Times New Roman" w:cs="Times New Roman"/>
      <w:vanish/>
      <w:sz w:val="24"/>
      <w:szCs w:val="24"/>
    </w:rPr>
  </w:style>
  <w:style w:type="paragraph" w:customStyle="1" w:styleId="wpb-header2">
    <w:name w:val="wpb-header2"/>
    <w:basedOn w:val="Normal"/>
    <w:qFormat/>
    <w:rsid w:val="00202DE6"/>
    <w:rPr>
      <w:rFonts w:ascii="Times New Roman" w:eastAsiaTheme="minorEastAsia" w:hAnsi="Times New Roman" w:cs="Times New Roman"/>
      <w:sz w:val="24"/>
      <w:szCs w:val="24"/>
    </w:rPr>
  </w:style>
  <w:style w:type="paragraph" w:customStyle="1" w:styleId="wpb-outside1">
    <w:name w:val="wpb-outside1"/>
    <w:basedOn w:val="Normal"/>
    <w:qFormat/>
    <w:rsid w:val="00202DE6"/>
    <w:rPr>
      <w:rFonts w:ascii="Times New Roman" w:eastAsiaTheme="minorEastAsia" w:hAnsi="Times New Roman" w:cs="Times New Roman"/>
      <w:vanish/>
      <w:sz w:val="24"/>
      <w:szCs w:val="24"/>
    </w:rPr>
  </w:style>
  <w:style w:type="character" w:customStyle="1" w:styleId="z-TopofFormChar">
    <w:name w:val="z-Top of Form Char"/>
    <w:basedOn w:val="DefaultParagraphFont"/>
    <w:link w:val="z-TopofForm"/>
    <w:uiPriority w:val="99"/>
    <w:semiHidden/>
    <w:qFormat/>
    <w:rsid w:val="00202DE6"/>
    <w:rPr>
      <w:rFonts w:ascii="Arial" w:eastAsiaTheme="minorEastAsia" w:hAnsi="Arial" w:cs="Arial"/>
      <w:vanish/>
      <w:sz w:val="16"/>
      <w:szCs w:val="16"/>
    </w:rPr>
  </w:style>
  <w:style w:type="paragraph" w:styleId="z-TopofForm">
    <w:name w:val="HTML Top of Form"/>
    <w:basedOn w:val="Normal"/>
    <w:next w:val="Normal"/>
    <w:link w:val="z-TopofFormChar"/>
    <w:uiPriority w:val="99"/>
    <w:semiHidden/>
    <w:unhideWhenUsed/>
    <w:qFormat/>
    <w:rsid w:val="00202DE6"/>
    <w:pPr>
      <w:pBdr>
        <w:bottom w:val="single" w:sz="6" w:space="1" w:color="000000"/>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qFormat/>
    <w:rsid w:val="00202DE6"/>
    <w:rPr>
      <w:rFonts w:ascii="Arial" w:eastAsiaTheme="minorEastAsia" w:hAnsi="Arial" w:cs="Arial"/>
      <w:vanish/>
      <w:sz w:val="16"/>
      <w:szCs w:val="16"/>
    </w:rPr>
  </w:style>
  <w:style w:type="paragraph" w:styleId="z-BottomofForm">
    <w:name w:val="HTML Bottom of Form"/>
    <w:basedOn w:val="Normal"/>
    <w:next w:val="Normal"/>
    <w:link w:val="z-BottomofFormChar"/>
    <w:uiPriority w:val="99"/>
    <w:semiHidden/>
    <w:unhideWhenUsed/>
    <w:qFormat/>
    <w:rsid w:val="00202DE6"/>
    <w:pPr>
      <w:pBdr>
        <w:top w:val="single" w:sz="6" w:space="1" w:color="000000"/>
      </w:pBdr>
      <w:jc w:val="center"/>
    </w:pPr>
    <w:rPr>
      <w:rFonts w:ascii="Arial" w:eastAsiaTheme="minorEastAsia" w:hAnsi="Arial" w:cs="Arial"/>
      <w:vanish/>
      <w:sz w:val="16"/>
      <w:szCs w:val="16"/>
    </w:rPr>
  </w:style>
  <w:style w:type="character" w:customStyle="1" w:styleId="BalloonTextChar1">
    <w:name w:val="Balloon Text Char1"/>
    <w:basedOn w:val="DefaultParagraphFont"/>
    <w:uiPriority w:val="99"/>
    <w:semiHidden/>
    <w:rsid w:val="00202DE6"/>
    <w:rPr>
      <w:rFonts w:ascii="Tahoma" w:hAnsi="Tahoma" w:cs="Tahoma"/>
      <w:sz w:val="16"/>
      <w:szCs w:val="16"/>
    </w:rPr>
  </w:style>
  <w:style w:type="paragraph" w:customStyle="1" w:styleId="Default">
    <w:name w:val="Default"/>
    <w:qFormat/>
    <w:rsid w:val="00202DE6"/>
    <w:pPr>
      <w:spacing w:after="0" w:line="240" w:lineRule="auto"/>
    </w:pPr>
    <w:rPr>
      <w:rFonts w:ascii="Garamond Premier Pro" w:eastAsia="Calibri" w:hAnsi="Garamond Premier Pro" w:cs="Garamond Premier Pro"/>
      <w:color w:val="000000"/>
      <w:sz w:val="24"/>
      <w:szCs w:val="24"/>
    </w:rPr>
  </w:style>
  <w:style w:type="paragraph" w:customStyle="1" w:styleId="Pa9">
    <w:name w:val="Pa9"/>
    <w:basedOn w:val="Default"/>
    <w:next w:val="Default"/>
    <w:uiPriority w:val="99"/>
    <w:qFormat/>
    <w:rsid w:val="00202DE6"/>
    <w:pPr>
      <w:spacing w:line="221" w:lineRule="atLeast"/>
    </w:pPr>
    <w:rPr>
      <w:rFonts w:cstheme="minorBidi"/>
      <w:color w:val="auto"/>
    </w:rPr>
  </w:style>
  <w:style w:type="character" w:customStyle="1" w:styleId="HeaderChar1">
    <w:name w:val="Header Char1"/>
    <w:basedOn w:val="DefaultParagraphFont"/>
    <w:uiPriority w:val="99"/>
    <w:semiHidden/>
    <w:rsid w:val="00202DE6"/>
  </w:style>
  <w:style w:type="character" w:customStyle="1" w:styleId="FooterChar1">
    <w:name w:val="Footer Char1"/>
    <w:basedOn w:val="DefaultParagraphFont"/>
    <w:uiPriority w:val="99"/>
    <w:semiHidden/>
    <w:rsid w:val="00202DE6"/>
  </w:style>
  <w:style w:type="paragraph" w:customStyle="1" w:styleId="Pa3">
    <w:name w:val="Pa3"/>
    <w:basedOn w:val="Default"/>
    <w:next w:val="Default"/>
    <w:uiPriority w:val="99"/>
    <w:qFormat/>
    <w:rsid w:val="00202DE6"/>
    <w:pPr>
      <w:spacing w:line="321" w:lineRule="atLeast"/>
    </w:pPr>
    <w:rPr>
      <w:rFonts w:cstheme="minorBidi"/>
      <w:color w:val="auto"/>
    </w:rPr>
  </w:style>
  <w:style w:type="paragraph" w:customStyle="1" w:styleId="FrameContents">
    <w:name w:val="Frame Contents"/>
    <w:basedOn w:val="Normal"/>
    <w:qFormat/>
    <w:rsid w:val="00202DE6"/>
  </w:style>
  <w:style w:type="character" w:customStyle="1" w:styleId="CommentTextChar1">
    <w:name w:val="Comment Text Char1"/>
    <w:basedOn w:val="DefaultParagraphFont"/>
    <w:uiPriority w:val="99"/>
    <w:semiHidden/>
    <w:rsid w:val="00202DE6"/>
    <w:rPr>
      <w:sz w:val="20"/>
      <w:szCs w:val="20"/>
    </w:rPr>
  </w:style>
  <w:style w:type="character" w:customStyle="1" w:styleId="CommentSubjectChar1">
    <w:name w:val="Comment Subject Char1"/>
    <w:basedOn w:val="CommentTextChar1"/>
    <w:uiPriority w:val="99"/>
    <w:semiHidden/>
    <w:rsid w:val="00202DE6"/>
    <w:rPr>
      <w:b/>
      <w:bCs/>
      <w:sz w:val="20"/>
      <w:szCs w:val="20"/>
    </w:rPr>
  </w:style>
  <w:style w:type="paragraph" w:customStyle="1" w:styleId="TableContents">
    <w:name w:val="Table Contents"/>
    <w:basedOn w:val="Normal"/>
    <w:qFormat/>
    <w:rsid w:val="00202DE6"/>
    <w:pPr>
      <w:suppressLineNumbers/>
    </w:pPr>
  </w:style>
  <w:style w:type="paragraph" w:customStyle="1" w:styleId="TableHeading">
    <w:name w:val="Table Heading"/>
    <w:basedOn w:val="TableContents"/>
    <w:qFormat/>
    <w:rsid w:val="00202DE6"/>
    <w:pPr>
      <w:jc w:val="center"/>
    </w:pPr>
    <w:rPr>
      <w:b/>
      <w:bCs/>
    </w:rPr>
  </w:style>
  <w:style w:type="table" w:styleId="TableGrid">
    <w:name w:val="Table Grid"/>
    <w:basedOn w:val="TableNormal"/>
    <w:uiPriority w:val="59"/>
    <w:qFormat/>
    <w:rsid w:val="00202DE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italic">
    <w:name w:val="html-italic"/>
    <w:basedOn w:val="DefaultParagraphFont"/>
    <w:rsid w:val="00202DE6"/>
  </w:style>
  <w:style w:type="character" w:styleId="Hyperlink">
    <w:name w:val="Hyperlink"/>
    <w:basedOn w:val="DefaultParagraphFont"/>
    <w:uiPriority w:val="99"/>
    <w:unhideWhenUsed/>
    <w:rsid w:val="00202DE6"/>
    <w:rPr>
      <w:color w:val="0000FF" w:themeColor="hyperlink"/>
      <w:u w:val="single"/>
    </w:rPr>
  </w:style>
  <w:style w:type="character" w:customStyle="1" w:styleId="sciprofiles-link">
    <w:name w:val="sciprofiles-link"/>
    <w:basedOn w:val="DefaultParagraphFont"/>
    <w:rsid w:val="00202DE6"/>
  </w:style>
  <w:style w:type="paragraph" w:customStyle="1" w:styleId="ThesisTitle">
    <w:name w:val="Thesis Title"/>
    <w:basedOn w:val="Normal"/>
    <w:next w:val="Normal"/>
    <w:rsid w:val="00202DE6"/>
    <w:pPr>
      <w:spacing w:line="360" w:lineRule="auto"/>
      <w:jc w:val="center"/>
    </w:pPr>
    <w:rPr>
      <w:rFonts w:ascii="Times New Roman" w:eastAsia="Times New Roman" w:hAnsi="Times New Roman" w:cs="Times New Roman"/>
      <w:b/>
      <w:caps/>
      <w:sz w:val="28"/>
      <w:szCs w:val="20"/>
    </w:rPr>
  </w:style>
  <w:style w:type="character" w:styleId="FollowedHyperlink">
    <w:name w:val="FollowedHyperlink"/>
    <w:basedOn w:val="DefaultParagraphFont"/>
    <w:uiPriority w:val="99"/>
    <w:semiHidden/>
    <w:unhideWhenUsed/>
    <w:qFormat/>
    <w:rsid w:val="00F86CA7"/>
    <w:rPr>
      <w:color w:val="800080"/>
      <w:u w:val="single"/>
    </w:rPr>
  </w:style>
  <w:style w:type="character" w:styleId="HTMLCite">
    <w:name w:val="HTML Cite"/>
    <w:basedOn w:val="DefaultParagraphFont"/>
    <w:uiPriority w:val="99"/>
    <w:semiHidden/>
    <w:unhideWhenUsed/>
    <w:qFormat/>
    <w:rsid w:val="00F86CA7"/>
    <w:rPr>
      <w:i/>
      <w:iCs/>
    </w:rPr>
  </w:style>
  <w:style w:type="character" w:styleId="CommentReference">
    <w:name w:val="annotation reference"/>
    <w:basedOn w:val="DefaultParagraphFont"/>
    <w:uiPriority w:val="99"/>
    <w:semiHidden/>
    <w:unhideWhenUsed/>
    <w:qFormat/>
    <w:rsid w:val="00F86CA7"/>
    <w:rPr>
      <w:sz w:val="16"/>
      <w:szCs w:val="16"/>
    </w:rPr>
  </w:style>
  <w:style w:type="character" w:styleId="PageNumber">
    <w:name w:val="page number"/>
    <w:basedOn w:val="DefaultParagraphFont"/>
    <w:uiPriority w:val="99"/>
    <w:semiHidden/>
    <w:unhideWhenUsed/>
    <w:rsid w:val="00F86CA7"/>
  </w:style>
  <w:style w:type="paragraph" w:styleId="Revision">
    <w:name w:val="Revision"/>
    <w:hidden/>
    <w:uiPriority w:val="99"/>
    <w:semiHidden/>
    <w:rsid w:val="008D1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C826-C471-4437-9ACE-F71652F5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6906</Words>
  <Characters>39368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babar khan</cp:lastModifiedBy>
  <cp:revision>69</cp:revision>
  <dcterms:created xsi:type="dcterms:W3CDTF">2021-10-21T15:08:00Z</dcterms:created>
  <dcterms:modified xsi:type="dcterms:W3CDTF">2022-06-20T11:23:00Z</dcterms:modified>
</cp:coreProperties>
</file>