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154C" w14:textId="506E64A1" w:rsidR="00DC4AD5" w:rsidRPr="00F8463C" w:rsidRDefault="00DC4AD5" w:rsidP="00DC4AD5">
      <w:pPr>
        <w:pStyle w:val="Heading2"/>
        <w:pBdr>
          <w:bottom w:val="single" w:sz="6" w:space="7" w:color="EEEEEE"/>
        </w:pBdr>
        <w:shd w:val="clear" w:color="auto" w:fill="FFFFFF"/>
        <w:spacing w:line="240" w:lineRule="auto"/>
        <w:jc w:val="both"/>
        <w:rPr>
          <w:sz w:val="24"/>
        </w:rPr>
      </w:pPr>
      <w:r w:rsidRPr="00F8463C">
        <w:rPr>
          <w:sz w:val="24"/>
        </w:rPr>
        <w:t xml:space="preserve">Manuscript </w:t>
      </w:r>
      <w:proofErr w:type="gramStart"/>
      <w:r w:rsidRPr="00F8463C">
        <w:rPr>
          <w:sz w:val="24"/>
        </w:rPr>
        <w:t>Type :</w:t>
      </w:r>
      <w:proofErr w:type="gramEnd"/>
      <w:r w:rsidRPr="00F8463C">
        <w:rPr>
          <w:sz w:val="24"/>
        </w:rPr>
        <w:t xml:space="preserve"> Original Research Article</w:t>
      </w:r>
    </w:p>
    <w:p w14:paraId="0F51EE12" w14:textId="77777777" w:rsidR="00DC4AD5" w:rsidRPr="00F8463C" w:rsidRDefault="00DC4AD5" w:rsidP="00DC4AD5">
      <w:pPr>
        <w:rPr>
          <w:rFonts w:cs="Times New Roman"/>
          <w:sz w:val="24"/>
          <w:szCs w:val="24"/>
          <w:lang w:val="en-US" w:eastAsia="zh-CN"/>
        </w:rPr>
      </w:pPr>
    </w:p>
    <w:p w14:paraId="5A686B4B" w14:textId="38DA7DFD" w:rsidR="00DC4AD5" w:rsidRPr="00F8463C" w:rsidRDefault="00DC4AD5" w:rsidP="00BC7CEB">
      <w:pPr>
        <w:pStyle w:val="Heading2"/>
        <w:pBdr>
          <w:bottom w:val="single" w:sz="6" w:space="7" w:color="EEEEEE"/>
        </w:pBdr>
        <w:shd w:val="clear" w:color="auto" w:fill="FFFFFF"/>
        <w:rPr>
          <w:i/>
          <w:sz w:val="24"/>
        </w:rPr>
      </w:pPr>
      <w:r w:rsidRPr="00F8463C">
        <w:rPr>
          <w:sz w:val="24"/>
        </w:rPr>
        <w:t xml:space="preserve">Cell-Free Supernatant Antimicrobial </w:t>
      </w:r>
      <w:proofErr w:type="gramStart"/>
      <w:r w:rsidRPr="00F8463C">
        <w:rPr>
          <w:sz w:val="24"/>
        </w:rPr>
        <w:t>From</w:t>
      </w:r>
      <w:proofErr w:type="gramEnd"/>
      <w:r w:rsidRPr="00F8463C">
        <w:rPr>
          <w:sz w:val="24"/>
        </w:rPr>
        <w:t xml:space="preserve"> </w:t>
      </w:r>
      <w:proofErr w:type="spellStart"/>
      <w:r w:rsidRPr="00F8463C">
        <w:rPr>
          <w:sz w:val="24"/>
        </w:rPr>
        <w:t>Pediococcus</w:t>
      </w:r>
      <w:proofErr w:type="spellEnd"/>
      <w:r w:rsidRPr="00F8463C">
        <w:rPr>
          <w:sz w:val="24"/>
        </w:rPr>
        <w:t xml:space="preserve"> </w:t>
      </w:r>
      <w:proofErr w:type="spellStart"/>
      <w:r w:rsidRPr="00F8463C">
        <w:rPr>
          <w:sz w:val="24"/>
        </w:rPr>
        <w:t>Pentosaceus</w:t>
      </w:r>
      <w:proofErr w:type="spellEnd"/>
      <w:r w:rsidRPr="00F8463C">
        <w:rPr>
          <w:sz w:val="24"/>
        </w:rPr>
        <w:t xml:space="preserve"> BAF715 As Mackerel Fish Ball Bio-Preservative</w:t>
      </w:r>
    </w:p>
    <w:p w14:paraId="76FF5855" w14:textId="77777777" w:rsidR="00DC4AD5" w:rsidRPr="00F8463C" w:rsidRDefault="00DC4AD5" w:rsidP="00DC4AD5">
      <w:pPr>
        <w:ind w:firstLine="0"/>
        <w:rPr>
          <w:rFonts w:cs="Times New Roman"/>
          <w:iCs/>
          <w:sz w:val="24"/>
          <w:szCs w:val="24"/>
          <w:lang w:val="sv-SE"/>
        </w:rPr>
      </w:pPr>
      <w:r w:rsidRPr="00F8463C">
        <w:rPr>
          <w:rFonts w:cs="Times New Roman"/>
          <w:b/>
          <w:iCs/>
          <w:sz w:val="24"/>
          <w:szCs w:val="24"/>
        </w:rPr>
        <w:t>Running tittle:</w:t>
      </w:r>
      <w:r w:rsidRPr="00F8463C">
        <w:rPr>
          <w:rFonts w:cs="Times New Roman"/>
          <w:bCs/>
          <w:iCs/>
          <w:sz w:val="24"/>
          <w:szCs w:val="24"/>
        </w:rPr>
        <w:t xml:space="preserve"> Cell-Free Supernatant Antimicrobial From …</w:t>
      </w:r>
    </w:p>
    <w:p w14:paraId="72E8FE06" w14:textId="77777777" w:rsidR="00DC4AD5" w:rsidRPr="00F8463C" w:rsidRDefault="00DC4AD5" w:rsidP="00DC4AD5">
      <w:pPr>
        <w:autoSpaceDE w:val="0"/>
        <w:autoSpaceDN w:val="0"/>
        <w:adjustRightInd w:val="0"/>
        <w:jc w:val="center"/>
        <w:rPr>
          <w:rFonts w:cs="Times New Roman"/>
          <w:bCs/>
          <w:sz w:val="24"/>
          <w:szCs w:val="24"/>
          <w:lang w:val="it-IT"/>
        </w:rPr>
      </w:pPr>
    </w:p>
    <w:p w14:paraId="6F662DF4" w14:textId="77777777" w:rsidR="00DC4AD5" w:rsidRPr="00F8463C" w:rsidRDefault="00DC4AD5" w:rsidP="00DC4AD5">
      <w:pPr>
        <w:autoSpaceDE w:val="0"/>
        <w:autoSpaceDN w:val="0"/>
        <w:adjustRightInd w:val="0"/>
        <w:jc w:val="center"/>
        <w:rPr>
          <w:rFonts w:cs="Times New Roman"/>
          <w:b/>
          <w:sz w:val="24"/>
          <w:szCs w:val="24"/>
          <w:lang w:val="it-IT"/>
        </w:rPr>
      </w:pPr>
      <w:r w:rsidRPr="00F8463C">
        <w:rPr>
          <w:rFonts w:cs="Times New Roman"/>
          <w:b/>
          <w:sz w:val="24"/>
          <w:szCs w:val="24"/>
          <w:lang w:val="it-IT"/>
        </w:rPr>
        <w:t>AFRIANI</w:t>
      </w:r>
      <w:r w:rsidRPr="00F8463C">
        <w:rPr>
          <w:rFonts w:cs="Times New Roman"/>
          <w:b/>
          <w:sz w:val="24"/>
          <w:szCs w:val="24"/>
          <w:vertAlign w:val="superscript"/>
          <w:lang w:val="it-IT"/>
        </w:rPr>
        <w:t>1</w:t>
      </w:r>
      <w:r w:rsidRPr="00F8463C">
        <w:rPr>
          <w:rFonts w:cs="Times New Roman"/>
          <w:b/>
          <w:sz w:val="24"/>
          <w:szCs w:val="24"/>
          <w:lang w:val="it-IT"/>
        </w:rPr>
        <w:t>, HARIS LUKMAN</w:t>
      </w:r>
      <w:r w:rsidRPr="00F8463C">
        <w:rPr>
          <w:rFonts w:cs="Times New Roman"/>
          <w:b/>
          <w:sz w:val="24"/>
          <w:szCs w:val="24"/>
          <w:vertAlign w:val="superscript"/>
          <w:lang w:val="it-IT"/>
        </w:rPr>
        <w:t>1</w:t>
      </w:r>
      <w:r w:rsidRPr="00F8463C">
        <w:rPr>
          <w:rFonts w:cs="Times New Roman"/>
          <w:b/>
          <w:sz w:val="24"/>
          <w:szCs w:val="24"/>
          <w:lang w:val="it-IT"/>
        </w:rPr>
        <w:t xml:space="preserve"> AND YUN ALWI</w:t>
      </w:r>
      <w:r w:rsidRPr="00F8463C">
        <w:rPr>
          <w:rFonts w:cs="Times New Roman"/>
          <w:b/>
          <w:sz w:val="24"/>
          <w:szCs w:val="24"/>
          <w:vertAlign w:val="superscript"/>
          <w:lang w:val="it-IT"/>
        </w:rPr>
        <w:t>2</w:t>
      </w:r>
    </w:p>
    <w:p w14:paraId="3DFDDA8F" w14:textId="77777777" w:rsidR="00DC4AD5" w:rsidRPr="00F8463C" w:rsidRDefault="00DC4AD5" w:rsidP="00DC4AD5">
      <w:pPr>
        <w:autoSpaceDE w:val="0"/>
        <w:autoSpaceDN w:val="0"/>
        <w:adjustRightInd w:val="0"/>
        <w:jc w:val="center"/>
        <w:rPr>
          <w:rFonts w:cs="Times New Roman"/>
          <w:sz w:val="24"/>
          <w:szCs w:val="24"/>
          <w:lang w:val="it-IT"/>
        </w:rPr>
      </w:pPr>
      <w:r w:rsidRPr="00F8463C">
        <w:rPr>
          <w:rFonts w:cs="Times New Roman"/>
          <w:sz w:val="24"/>
          <w:szCs w:val="24"/>
          <w:vertAlign w:val="superscript"/>
          <w:lang w:val="it-IT"/>
        </w:rPr>
        <w:t>1</w:t>
      </w:r>
      <w:r w:rsidRPr="00F8463C">
        <w:rPr>
          <w:rFonts w:cs="Times New Roman"/>
          <w:sz w:val="24"/>
          <w:szCs w:val="24"/>
          <w:lang w:val="it-IT"/>
        </w:rPr>
        <w:t>Fisheries Product Technology Department, Faculty of Animal Husbandry, Jambi University, Jambi-Indonesia</w:t>
      </w:r>
    </w:p>
    <w:p w14:paraId="47E41DA5" w14:textId="77777777" w:rsidR="00DC4AD5" w:rsidRPr="00F8463C" w:rsidRDefault="00DC4AD5" w:rsidP="00DC4AD5">
      <w:pPr>
        <w:autoSpaceDE w:val="0"/>
        <w:autoSpaceDN w:val="0"/>
        <w:adjustRightInd w:val="0"/>
        <w:jc w:val="center"/>
        <w:rPr>
          <w:rFonts w:cs="Times New Roman"/>
          <w:sz w:val="24"/>
          <w:szCs w:val="24"/>
          <w:lang w:val="it-IT"/>
        </w:rPr>
      </w:pPr>
      <w:r w:rsidRPr="00F8463C">
        <w:rPr>
          <w:rFonts w:cs="Times New Roman"/>
          <w:sz w:val="24"/>
          <w:szCs w:val="24"/>
          <w:vertAlign w:val="superscript"/>
          <w:lang w:val="it-IT"/>
        </w:rPr>
        <w:t>1</w:t>
      </w:r>
      <w:r w:rsidRPr="00F8463C">
        <w:rPr>
          <w:rFonts w:cs="Times New Roman"/>
          <w:sz w:val="24"/>
          <w:szCs w:val="24"/>
          <w:lang w:val="it-IT"/>
        </w:rPr>
        <w:t>Fisheries Product Technology Department, Faculty of Animal Husbandry, Jambi University, Jambi-Indonesia</w:t>
      </w:r>
    </w:p>
    <w:p w14:paraId="07D6D0F9" w14:textId="77777777" w:rsidR="00DC4AD5" w:rsidRPr="00F8463C" w:rsidRDefault="00DC4AD5" w:rsidP="00DC4AD5">
      <w:pPr>
        <w:autoSpaceDE w:val="0"/>
        <w:autoSpaceDN w:val="0"/>
        <w:adjustRightInd w:val="0"/>
        <w:jc w:val="center"/>
        <w:rPr>
          <w:rFonts w:cs="Times New Roman"/>
          <w:sz w:val="24"/>
          <w:szCs w:val="24"/>
          <w:lang w:val="it-IT"/>
        </w:rPr>
      </w:pPr>
      <w:r w:rsidRPr="00F8463C">
        <w:rPr>
          <w:rFonts w:cs="Times New Roman"/>
          <w:sz w:val="24"/>
          <w:szCs w:val="24"/>
          <w:vertAlign w:val="superscript"/>
          <w:lang w:val="it-IT"/>
        </w:rPr>
        <w:t>2</w:t>
      </w:r>
      <w:r w:rsidRPr="00F8463C">
        <w:rPr>
          <w:rFonts w:cs="Times New Roman"/>
          <w:sz w:val="24"/>
          <w:szCs w:val="24"/>
          <w:lang w:val="it-IT"/>
        </w:rPr>
        <w:t xml:space="preserve"> Animal Science Program Department, Faculty of Animal Husbandry, Jambi University, Jambi-Indonesia</w:t>
      </w:r>
    </w:p>
    <w:p w14:paraId="330B8AF7" w14:textId="76E27B8F" w:rsidR="00DC4AD5" w:rsidRPr="00F8463C" w:rsidRDefault="00DC4AD5" w:rsidP="00DC4AD5">
      <w:pPr>
        <w:autoSpaceDE w:val="0"/>
        <w:autoSpaceDN w:val="0"/>
        <w:adjustRightInd w:val="0"/>
        <w:jc w:val="center"/>
        <w:rPr>
          <w:rStyle w:val="Hyperlink"/>
          <w:rFonts w:cs="Times New Roman"/>
          <w:sz w:val="24"/>
          <w:szCs w:val="24"/>
          <w:lang w:val="it-IT"/>
        </w:rPr>
      </w:pPr>
      <w:r w:rsidRPr="00F8463C">
        <w:rPr>
          <w:rFonts w:cs="Times New Roman"/>
          <w:sz w:val="24"/>
          <w:szCs w:val="24"/>
          <w:lang w:val="it-IT"/>
        </w:rPr>
        <w:t>Correspondence</w:t>
      </w:r>
      <w:r w:rsidRPr="00F8463C">
        <w:rPr>
          <w:rFonts w:cs="Times New Roman"/>
          <w:sz w:val="24"/>
          <w:szCs w:val="24"/>
          <w:lang w:val="it-IT"/>
        </w:rPr>
        <w:t xml:space="preserve">: </w:t>
      </w:r>
      <w:hyperlink r:id="rId5" w:history="1">
        <w:r w:rsidRPr="00F8463C">
          <w:rPr>
            <w:rStyle w:val="Hyperlink"/>
            <w:rFonts w:cs="Times New Roman"/>
            <w:sz w:val="24"/>
            <w:szCs w:val="24"/>
            <w:lang w:val="it-IT"/>
          </w:rPr>
          <w:t>afriani.azis@unja.ac.id</w:t>
        </w:r>
      </w:hyperlink>
    </w:p>
    <w:p w14:paraId="58B381BC" w14:textId="77777777" w:rsidR="00DC4AD5" w:rsidRPr="00F8463C" w:rsidRDefault="00DC4AD5" w:rsidP="00DC4AD5">
      <w:pPr>
        <w:autoSpaceDE w:val="0"/>
        <w:autoSpaceDN w:val="0"/>
        <w:adjustRightInd w:val="0"/>
        <w:jc w:val="center"/>
        <w:rPr>
          <w:rFonts w:cs="Times New Roman"/>
          <w:sz w:val="24"/>
          <w:szCs w:val="24"/>
          <w:lang w:val="it-IT"/>
        </w:rPr>
      </w:pPr>
    </w:p>
    <w:p w14:paraId="7D29A36E" w14:textId="77777777" w:rsidR="00DC4AD5" w:rsidRPr="00F8463C" w:rsidRDefault="00DC4AD5" w:rsidP="00DC4AD5">
      <w:pPr>
        <w:autoSpaceDE w:val="0"/>
        <w:autoSpaceDN w:val="0"/>
        <w:adjustRightInd w:val="0"/>
        <w:jc w:val="center"/>
        <w:rPr>
          <w:rFonts w:cs="Times New Roman"/>
          <w:sz w:val="24"/>
          <w:szCs w:val="24"/>
          <w:lang w:val="it-IT"/>
        </w:rPr>
      </w:pPr>
    </w:p>
    <w:p w14:paraId="07AA4D02" w14:textId="2B58E9C5" w:rsidR="00DC4AD5" w:rsidRPr="00F8463C" w:rsidRDefault="00DC4AD5" w:rsidP="00BC7CEB">
      <w:pPr>
        <w:autoSpaceDE w:val="0"/>
        <w:autoSpaceDN w:val="0"/>
        <w:adjustRightInd w:val="0"/>
        <w:spacing w:line="480" w:lineRule="auto"/>
        <w:ind w:firstLine="0"/>
        <w:jc w:val="center"/>
        <w:rPr>
          <w:rFonts w:cs="Times New Roman"/>
          <w:b/>
          <w:bCs/>
          <w:sz w:val="24"/>
          <w:szCs w:val="24"/>
        </w:rPr>
      </w:pPr>
      <w:r w:rsidRPr="00F8463C">
        <w:rPr>
          <w:rFonts w:cs="Times New Roman"/>
          <w:b/>
          <w:bCs/>
          <w:sz w:val="24"/>
          <w:szCs w:val="24"/>
        </w:rPr>
        <w:t>Abstract</w:t>
      </w:r>
    </w:p>
    <w:p w14:paraId="416FB7F5" w14:textId="62202EA5" w:rsidR="00DC4AD5" w:rsidRPr="00F8463C" w:rsidRDefault="00DC4AD5" w:rsidP="00BC7CEB">
      <w:pPr>
        <w:autoSpaceDE w:val="0"/>
        <w:autoSpaceDN w:val="0"/>
        <w:adjustRightInd w:val="0"/>
        <w:spacing w:line="480" w:lineRule="auto"/>
        <w:ind w:firstLine="720"/>
        <w:rPr>
          <w:rFonts w:cs="Times New Roman"/>
          <w:sz w:val="24"/>
          <w:szCs w:val="24"/>
        </w:rPr>
      </w:pPr>
      <w:r w:rsidRPr="00F8463C">
        <w:rPr>
          <w:rFonts w:cs="Times New Roman"/>
          <w:sz w:val="24"/>
          <w:szCs w:val="24"/>
        </w:rPr>
        <w:t xml:space="preserve">Antimicrobials produced by lactic acid bacteria are natural preservatives (bio-preservatives) that can be used for food preservation. This study aimed to determine the effectiveness of the cell-free supernatant antimicrobial of </w:t>
      </w:r>
      <w:r w:rsidRPr="00F8463C">
        <w:rPr>
          <w:rFonts w:cs="Times New Roman"/>
          <w:i/>
          <w:iCs/>
          <w:sz w:val="24"/>
          <w:szCs w:val="24"/>
        </w:rPr>
        <w:t>Pediococcus</w:t>
      </w:r>
      <w:r w:rsidRPr="00F8463C">
        <w:rPr>
          <w:rFonts w:cs="Times New Roman"/>
          <w:sz w:val="24"/>
          <w:szCs w:val="24"/>
        </w:rPr>
        <w:t xml:space="preserve"> </w:t>
      </w:r>
      <w:r w:rsidRPr="00F8463C">
        <w:rPr>
          <w:rFonts w:cs="Times New Roman"/>
          <w:i/>
          <w:iCs/>
          <w:sz w:val="24"/>
          <w:szCs w:val="24"/>
        </w:rPr>
        <w:t>pentosaceus</w:t>
      </w:r>
      <w:r w:rsidRPr="00F8463C">
        <w:rPr>
          <w:rFonts w:cs="Times New Roman"/>
          <w:sz w:val="24"/>
          <w:szCs w:val="24"/>
        </w:rPr>
        <w:t xml:space="preserve"> BAF715 as a bio-preservative of mackerel fish ball (</w:t>
      </w:r>
      <w:r w:rsidRPr="00F8463C">
        <w:rPr>
          <w:rFonts w:cs="Times New Roman"/>
          <w:i/>
          <w:iCs/>
          <w:sz w:val="24"/>
          <w:szCs w:val="24"/>
        </w:rPr>
        <w:t>Scomberomorus commersoni</w:t>
      </w:r>
      <w:r w:rsidRPr="00F8463C">
        <w:rPr>
          <w:rFonts w:cs="Times New Roman"/>
          <w:sz w:val="24"/>
          <w:szCs w:val="24"/>
        </w:rPr>
        <w:t>) at cold storage (5°C).</w:t>
      </w:r>
      <w:r w:rsidRPr="00F8463C">
        <w:rPr>
          <w:rFonts w:cs="Times New Roman"/>
          <w:b/>
          <w:sz w:val="24"/>
          <w:szCs w:val="24"/>
        </w:rPr>
        <w:t xml:space="preserve"> </w:t>
      </w:r>
      <w:r w:rsidRPr="00F8463C">
        <w:rPr>
          <w:rFonts w:eastAsia="Times New Roman" w:cs="Times New Roman"/>
          <w:bCs/>
          <w:sz w:val="24"/>
          <w:szCs w:val="24"/>
        </w:rPr>
        <w:t xml:space="preserve">Mackerel fish balls were soaked in cell-free supernatant antimicrobial for 30 minutes, then stored at cold temperatures for 0, 2, 4, 6, and 8 days. </w:t>
      </w:r>
      <w:r w:rsidRPr="00F8463C">
        <w:rPr>
          <w:rFonts w:eastAsia="Times New Roman" w:cs="Times New Roman"/>
          <w:bCs/>
          <w:sz w:val="24"/>
          <w:szCs w:val="24"/>
          <w:lang w:val="en-US"/>
        </w:rPr>
        <w:t xml:space="preserve">The results showed that the cell-free supernatant antimicrobial of </w:t>
      </w:r>
      <w:proofErr w:type="spellStart"/>
      <w:r w:rsidRPr="00F8463C">
        <w:rPr>
          <w:rFonts w:eastAsia="Times New Roman" w:cs="Times New Roman"/>
          <w:bCs/>
          <w:i/>
          <w:iCs/>
          <w:sz w:val="24"/>
          <w:szCs w:val="24"/>
          <w:lang w:val="en-US"/>
        </w:rPr>
        <w:t>Pediococcus</w:t>
      </w:r>
      <w:proofErr w:type="spellEnd"/>
      <w:r w:rsidRPr="00F8463C">
        <w:rPr>
          <w:rFonts w:eastAsia="Times New Roman" w:cs="Times New Roman"/>
          <w:bCs/>
          <w:i/>
          <w:iCs/>
          <w:sz w:val="24"/>
          <w:szCs w:val="24"/>
          <w:lang w:val="en-US"/>
        </w:rPr>
        <w:t xml:space="preserve"> </w:t>
      </w:r>
      <w:proofErr w:type="spellStart"/>
      <w:r w:rsidRPr="00F8463C">
        <w:rPr>
          <w:rFonts w:eastAsia="Times New Roman" w:cs="Times New Roman"/>
          <w:bCs/>
          <w:i/>
          <w:iCs/>
          <w:sz w:val="24"/>
          <w:szCs w:val="24"/>
          <w:lang w:val="en-US"/>
        </w:rPr>
        <w:t>pentosaceus</w:t>
      </w:r>
      <w:proofErr w:type="spellEnd"/>
      <w:r w:rsidRPr="00F8463C">
        <w:rPr>
          <w:rFonts w:eastAsia="Times New Roman" w:cs="Times New Roman"/>
          <w:bCs/>
          <w:sz w:val="24"/>
          <w:szCs w:val="24"/>
          <w:lang w:val="en-US"/>
        </w:rPr>
        <w:t xml:space="preserve"> BAF715 as a bio-preservative could maintain the physical quality of fish balls for up to 6 days of storage, while in quality control of fish balls without soaking with the cell-free supernatant antimicrobial, the physical quality could only be maintained for up to 2 days of storage.</w:t>
      </w:r>
      <w:r w:rsidRPr="00F8463C">
        <w:rPr>
          <w:rFonts w:cs="Times New Roman"/>
          <w:sz w:val="24"/>
          <w:szCs w:val="24"/>
        </w:rPr>
        <w:t xml:space="preserve"> In addition, microbiologically, the cell-free supernatant antimicrobial from </w:t>
      </w:r>
      <w:r w:rsidRPr="00F8463C">
        <w:rPr>
          <w:rFonts w:cs="Times New Roman"/>
          <w:i/>
          <w:iCs/>
          <w:sz w:val="24"/>
          <w:szCs w:val="24"/>
        </w:rPr>
        <w:t>Pediococcus pentosaceus</w:t>
      </w:r>
      <w:r w:rsidRPr="00F8463C">
        <w:rPr>
          <w:rFonts w:cs="Times New Roman"/>
          <w:sz w:val="24"/>
          <w:szCs w:val="24"/>
        </w:rPr>
        <w:t xml:space="preserve"> BAF715 was able to inhibit the growth of pathogenic bacteria </w:t>
      </w:r>
      <w:r w:rsidRPr="00F8463C">
        <w:rPr>
          <w:rFonts w:cs="Times New Roman"/>
          <w:i/>
          <w:iCs/>
          <w:sz w:val="24"/>
          <w:szCs w:val="24"/>
        </w:rPr>
        <w:t>Escherichia coli</w:t>
      </w:r>
      <w:r w:rsidRPr="00F8463C">
        <w:rPr>
          <w:rFonts w:cs="Times New Roman"/>
          <w:sz w:val="24"/>
          <w:szCs w:val="24"/>
        </w:rPr>
        <w:t xml:space="preserve">, </w:t>
      </w:r>
      <w:r w:rsidRPr="00F8463C">
        <w:rPr>
          <w:rFonts w:cs="Times New Roman"/>
          <w:i/>
          <w:iCs/>
          <w:sz w:val="24"/>
          <w:szCs w:val="24"/>
        </w:rPr>
        <w:t>Staphylococcus aureus</w:t>
      </w:r>
      <w:r w:rsidRPr="00F8463C">
        <w:rPr>
          <w:rFonts w:cs="Times New Roman"/>
          <w:sz w:val="24"/>
          <w:szCs w:val="24"/>
        </w:rPr>
        <w:t xml:space="preserve"> and </w:t>
      </w:r>
      <w:r w:rsidRPr="00F8463C">
        <w:rPr>
          <w:rFonts w:cs="Times New Roman"/>
          <w:i/>
          <w:iCs/>
          <w:sz w:val="24"/>
          <w:szCs w:val="24"/>
        </w:rPr>
        <w:lastRenderedPageBreak/>
        <w:t>Salmonella Typhimurium</w:t>
      </w:r>
      <w:r w:rsidRPr="00F8463C">
        <w:rPr>
          <w:rFonts w:cs="Times New Roman"/>
          <w:sz w:val="24"/>
          <w:szCs w:val="24"/>
        </w:rPr>
        <w:t xml:space="preserve"> for up to 8 days of storage, in accordance with the Indonesian National Standard (SNI.7266:2014) for fish balls.</w:t>
      </w:r>
    </w:p>
    <w:p w14:paraId="3DC193B9" w14:textId="77777777" w:rsidR="00DC4AD5" w:rsidRPr="00F8463C" w:rsidRDefault="00DC4AD5" w:rsidP="00BC7CEB">
      <w:pPr>
        <w:spacing w:line="480" w:lineRule="auto"/>
        <w:ind w:firstLine="0"/>
        <w:rPr>
          <w:rFonts w:cs="Times New Roman"/>
          <w:i/>
          <w:iCs/>
          <w:sz w:val="24"/>
          <w:szCs w:val="24"/>
          <w:lang w:val="sv-SE"/>
        </w:rPr>
      </w:pPr>
      <w:r w:rsidRPr="00F8463C">
        <w:rPr>
          <w:rFonts w:cs="Times New Roman"/>
          <w:b/>
          <w:bCs/>
          <w:sz w:val="24"/>
          <w:szCs w:val="24"/>
          <w:lang w:val="sv-SE"/>
        </w:rPr>
        <w:t>Keywords:</w:t>
      </w:r>
      <w:r w:rsidRPr="00F8463C">
        <w:rPr>
          <w:rFonts w:cs="Times New Roman"/>
          <w:sz w:val="24"/>
          <w:szCs w:val="24"/>
          <w:lang w:val="sv-SE"/>
        </w:rPr>
        <w:t xml:space="preserve"> </w:t>
      </w:r>
      <w:r w:rsidRPr="00F8463C">
        <w:rPr>
          <w:rFonts w:cs="Times New Roman"/>
          <w:i/>
          <w:iCs/>
          <w:sz w:val="24"/>
          <w:szCs w:val="24"/>
          <w:lang w:val="sv-SE"/>
        </w:rPr>
        <w:t>antimicrobial</w:t>
      </w:r>
      <w:r w:rsidRPr="00F8463C">
        <w:rPr>
          <w:rFonts w:cs="Times New Roman"/>
          <w:sz w:val="24"/>
          <w:szCs w:val="24"/>
          <w:lang w:val="sv-SE"/>
        </w:rPr>
        <w:t xml:space="preserve">, </w:t>
      </w:r>
      <w:r w:rsidRPr="00F8463C">
        <w:rPr>
          <w:rFonts w:cs="Times New Roman"/>
          <w:i/>
          <w:iCs/>
          <w:sz w:val="24"/>
          <w:szCs w:val="24"/>
          <w:lang w:val="sv-SE"/>
        </w:rPr>
        <w:t>bio-preservative</w:t>
      </w:r>
      <w:r w:rsidRPr="00F8463C">
        <w:rPr>
          <w:rFonts w:cs="Times New Roman"/>
          <w:sz w:val="24"/>
          <w:szCs w:val="24"/>
          <w:lang w:val="sv-SE"/>
        </w:rPr>
        <w:t xml:space="preserve">, </w:t>
      </w:r>
      <w:r w:rsidRPr="00F8463C">
        <w:rPr>
          <w:rFonts w:cs="Times New Roman"/>
          <w:i/>
          <w:iCs/>
          <w:sz w:val="24"/>
          <w:szCs w:val="24"/>
          <w:lang w:val="sv-SE"/>
        </w:rPr>
        <w:t xml:space="preserve">supernatant, </w:t>
      </w:r>
      <w:r w:rsidRPr="00F8463C">
        <w:rPr>
          <w:rFonts w:cs="Times New Roman"/>
          <w:sz w:val="24"/>
          <w:szCs w:val="24"/>
          <w:lang w:val="sv-SE"/>
        </w:rPr>
        <w:t xml:space="preserve">Fish balls, </w:t>
      </w:r>
      <w:r w:rsidRPr="00F8463C">
        <w:rPr>
          <w:rFonts w:cs="Times New Roman"/>
          <w:i/>
          <w:iCs/>
          <w:sz w:val="24"/>
          <w:szCs w:val="24"/>
          <w:lang w:val="sv-SE"/>
        </w:rPr>
        <w:t>P. pentosaceus BAF715</w:t>
      </w:r>
    </w:p>
    <w:p w14:paraId="464D0270" w14:textId="77777777" w:rsidR="00DC4AD5" w:rsidRPr="00F8463C" w:rsidRDefault="00DC4AD5" w:rsidP="00BC7CEB">
      <w:pPr>
        <w:spacing w:line="480" w:lineRule="auto"/>
        <w:ind w:firstLine="0"/>
        <w:rPr>
          <w:rFonts w:cs="Times New Roman"/>
          <w:iCs/>
          <w:sz w:val="24"/>
          <w:szCs w:val="24"/>
          <w:lang w:val="sv-SE"/>
        </w:rPr>
      </w:pPr>
    </w:p>
    <w:p w14:paraId="66A2100C" w14:textId="77777777" w:rsidR="00DC4AD5" w:rsidRPr="00F8463C" w:rsidRDefault="00DC4AD5" w:rsidP="00BC7CEB">
      <w:pPr>
        <w:spacing w:line="480" w:lineRule="auto"/>
        <w:rPr>
          <w:rFonts w:cs="Times New Roman"/>
          <w:i/>
          <w:iCs/>
          <w:sz w:val="24"/>
          <w:szCs w:val="24"/>
          <w:lang w:val="sv-SE"/>
        </w:rPr>
      </w:pPr>
    </w:p>
    <w:p w14:paraId="724E948B" w14:textId="77777777" w:rsidR="00DC4AD5" w:rsidRPr="00F8463C" w:rsidRDefault="00DC4AD5" w:rsidP="00BC7CEB">
      <w:pPr>
        <w:spacing w:line="480" w:lineRule="auto"/>
        <w:rPr>
          <w:rFonts w:cs="Times New Roman"/>
          <w:i/>
          <w:iCs/>
          <w:sz w:val="24"/>
          <w:szCs w:val="24"/>
          <w:lang w:val="sv-SE"/>
        </w:rPr>
      </w:pPr>
    </w:p>
    <w:p w14:paraId="4BA57FD2" w14:textId="77777777" w:rsidR="00DC4AD5" w:rsidRPr="00F8463C" w:rsidRDefault="00DC4AD5" w:rsidP="00611706">
      <w:pPr>
        <w:spacing w:line="480" w:lineRule="auto"/>
        <w:ind w:firstLine="0"/>
        <w:rPr>
          <w:rFonts w:cs="Times New Roman"/>
          <w:b/>
          <w:sz w:val="24"/>
          <w:szCs w:val="24"/>
        </w:rPr>
      </w:pPr>
      <w:r w:rsidRPr="00F8463C">
        <w:rPr>
          <w:rFonts w:cs="Times New Roman"/>
          <w:b/>
          <w:sz w:val="24"/>
          <w:szCs w:val="24"/>
        </w:rPr>
        <w:t>INTRODUCTION</w:t>
      </w:r>
    </w:p>
    <w:p w14:paraId="65D42496" w14:textId="77777777" w:rsidR="00DC4AD5" w:rsidRPr="00F8463C" w:rsidRDefault="00DC4AD5" w:rsidP="00BC7CEB">
      <w:pPr>
        <w:spacing w:line="480" w:lineRule="auto"/>
        <w:ind w:firstLine="720"/>
        <w:rPr>
          <w:rFonts w:cs="Times New Roman"/>
          <w:sz w:val="24"/>
          <w:szCs w:val="24"/>
        </w:rPr>
      </w:pPr>
      <w:r w:rsidRPr="00F8463C">
        <w:rPr>
          <w:rFonts w:cs="Times New Roman"/>
          <w:sz w:val="24"/>
          <w:szCs w:val="24"/>
        </w:rPr>
        <w:t>Fishery processing products such as fish balls are popular with all circles and are widely sold in the community. One type of marine fish that is widely used in the manufacture of fish balls is mackerel (</w:t>
      </w:r>
      <w:r w:rsidRPr="00F8463C">
        <w:rPr>
          <w:rFonts w:eastAsia="Times New Roman" w:cs="Times New Roman"/>
          <w:i/>
          <w:sz w:val="24"/>
          <w:szCs w:val="24"/>
        </w:rPr>
        <w:t>Scomberomorus commersoni</w:t>
      </w:r>
      <w:r w:rsidRPr="00F8463C">
        <w:rPr>
          <w:rFonts w:eastAsia="Times New Roman" w:cs="Times New Roman"/>
          <w:sz w:val="24"/>
          <w:szCs w:val="24"/>
        </w:rPr>
        <w:t xml:space="preserve">). </w:t>
      </w:r>
      <w:r w:rsidRPr="00F8463C">
        <w:rPr>
          <w:rFonts w:cs="Times New Roman"/>
          <w:sz w:val="24"/>
          <w:szCs w:val="24"/>
        </w:rPr>
        <w:t xml:space="preserve">Mackerel fish balls are preferred because of their delicious (savoury) taste, distinctive aroma and high nutritional content. According to </w:t>
      </w:r>
      <w:r w:rsidRPr="00F8463C">
        <w:rPr>
          <w:rFonts w:cs="Times New Roman"/>
          <w:color w:val="FF0000"/>
          <w:sz w:val="24"/>
          <w:szCs w:val="24"/>
        </w:rPr>
        <w:t>SNI.7266:2014</w:t>
      </w:r>
      <w:r w:rsidRPr="00F8463C">
        <w:rPr>
          <w:rFonts w:cs="Times New Roman"/>
          <w:sz w:val="24"/>
          <w:szCs w:val="24"/>
        </w:rPr>
        <w:t xml:space="preserve">, mackerel fish balls contain 75.06% water, 10.16% protein and 0.86% fat, in which under these conditions mackerel fish balls are a good medium for the growth of spoilage microbes so they are easily damaged (highly perishable). Due to this microbial contamination, fish balls cannot be stored for a long time.  </w:t>
      </w:r>
    </w:p>
    <w:p w14:paraId="168C75AC" w14:textId="77777777" w:rsidR="00DC4AD5" w:rsidRPr="00F8463C" w:rsidRDefault="00DC4AD5" w:rsidP="00BC7CEB">
      <w:pPr>
        <w:spacing w:line="480" w:lineRule="auto"/>
        <w:rPr>
          <w:rFonts w:cs="Times New Roman"/>
          <w:sz w:val="24"/>
          <w:szCs w:val="24"/>
        </w:rPr>
      </w:pPr>
      <w:r w:rsidRPr="00F8463C">
        <w:rPr>
          <w:rFonts w:cs="Times New Roman"/>
          <w:sz w:val="24"/>
          <w:szCs w:val="24"/>
        </w:rPr>
        <w:tab/>
        <w:t>There are efforts to maintain the quality and extend the shelf life of fish balls by providing certain treatments such as using preservatives. Natural preservatives, for example, are the use of lactic acid bacteria. Lactic acid bacteria in their growth period produce antimicrobial compounds such as bacteriocin, hydrogen peroxide and organic acids. The mechanism of antimicrobial compounds (bacteriocins) as bio-preservatives is to form holes in the membrane resulting changes in the membrane potential gradient and the release of intracellular molecules as well as the entry of extracellular substances (environment), which then causes inhibition of cell growth and ultimately results in the death of cells. (</w:t>
      </w:r>
      <w:r w:rsidRPr="00F8463C">
        <w:rPr>
          <w:rFonts w:cs="Times New Roman"/>
          <w:color w:val="FF0000"/>
          <w:sz w:val="24"/>
          <w:szCs w:val="24"/>
        </w:rPr>
        <w:t xml:space="preserve">Hafsan, </w:t>
      </w:r>
      <w:r w:rsidRPr="00F8463C">
        <w:rPr>
          <w:rFonts w:cs="Times New Roman"/>
          <w:color w:val="FF0000"/>
          <w:sz w:val="24"/>
          <w:szCs w:val="24"/>
        </w:rPr>
        <w:lastRenderedPageBreak/>
        <w:t>2014</w:t>
      </w:r>
      <w:r w:rsidRPr="00F8463C">
        <w:rPr>
          <w:rFonts w:cs="Times New Roman"/>
          <w:sz w:val="24"/>
          <w:szCs w:val="24"/>
        </w:rPr>
        <w:t>). Antimicrobials from lactic acid bacteria are able to eliminate pathogenic microbes and food spoilage, non-toxic, have low levels of inhibition and are classified as GRAS (generally recognized as safe) bacteria, which are microbes that do not interfere with health (</w:t>
      </w:r>
      <w:r w:rsidRPr="00F8463C">
        <w:rPr>
          <w:rFonts w:cs="Times New Roman"/>
          <w:color w:val="FF0000"/>
          <w:sz w:val="24"/>
          <w:szCs w:val="24"/>
        </w:rPr>
        <w:t>Hafsan, 2014</w:t>
      </w:r>
      <w:r w:rsidRPr="00F8463C">
        <w:rPr>
          <w:rFonts w:cs="Times New Roman"/>
          <w:color w:val="000000"/>
          <w:sz w:val="24"/>
          <w:szCs w:val="24"/>
        </w:rPr>
        <w:t xml:space="preserve">; </w:t>
      </w:r>
      <w:r w:rsidRPr="00F8463C">
        <w:rPr>
          <w:rFonts w:cs="Times New Roman"/>
          <w:color w:val="FF0000"/>
          <w:sz w:val="24"/>
          <w:szCs w:val="24"/>
        </w:rPr>
        <w:t>Hata et al., 2010</w:t>
      </w:r>
      <w:r w:rsidRPr="00F8463C">
        <w:rPr>
          <w:rFonts w:cs="Times New Roman"/>
          <w:sz w:val="24"/>
          <w:szCs w:val="24"/>
        </w:rPr>
        <w:t xml:space="preserve">). One of the antimicrobials from lactic acid bacteris is </w:t>
      </w:r>
      <w:r w:rsidRPr="00F8463C">
        <w:rPr>
          <w:rFonts w:cs="Times New Roman"/>
          <w:i/>
          <w:iCs/>
          <w:sz w:val="24"/>
          <w:szCs w:val="24"/>
        </w:rPr>
        <w:t>Pediococcus pentosaceus</w:t>
      </w:r>
      <w:r w:rsidRPr="00F8463C">
        <w:rPr>
          <w:rFonts w:cs="Times New Roman"/>
          <w:sz w:val="24"/>
          <w:szCs w:val="24"/>
        </w:rPr>
        <w:t xml:space="preserve"> BAF715. </w:t>
      </w:r>
      <w:r w:rsidRPr="00F8463C">
        <w:rPr>
          <w:rFonts w:cs="Times New Roman"/>
          <w:i/>
          <w:iCs/>
          <w:sz w:val="24"/>
          <w:szCs w:val="24"/>
        </w:rPr>
        <w:t>Pediococcus pentosaceus</w:t>
      </w:r>
      <w:r w:rsidRPr="00F8463C">
        <w:rPr>
          <w:rFonts w:cs="Times New Roman"/>
          <w:sz w:val="24"/>
          <w:szCs w:val="24"/>
        </w:rPr>
        <w:t xml:space="preserve"> BAF715 isolated from tamarind were identified by 16S rRNA sequencing. These bacteria have antimicrobial activity against pathogenic bacteria such as </w:t>
      </w:r>
      <w:r w:rsidRPr="00F8463C">
        <w:rPr>
          <w:rFonts w:cs="Times New Roman"/>
          <w:i/>
          <w:iCs/>
          <w:sz w:val="24"/>
          <w:szCs w:val="24"/>
        </w:rPr>
        <w:t>E. coli</w:t>
      </w:r>
      <w:r w:rsidRPr="00F8463C">
        <w:rPr>
          <w:rFonts w:cs="Times New Roman"/>
          <w:sz w:val="24"/>
          <w:szCs w:val="24"/>
        </w:rPr>
        <w:t xml:space="preserve">, </w:t>
      </w:r>
      <w:r w:rsidRPr="00F8463C">
        <w:rPr>
          <w:rFonts w:cs="Times New Roman"/>
          <w:i/>
          <w:iCs/>
          <w:sz w:val="24"/>
          <w:szCs w:val="24"/>
        </w:rPr>
        <w:t>S. aureus</w:t>
      </w:r>
      <w:r w:rsidRPr="00F8463C">
        <w:rPr>
          <w:rFonts w:cs="Times New Roman"/>
          <w:sz w:val="24"/>
          <w:szCs w:val="24"/>
        </w:rPr>
        <w:t xml:space="preserve">, </w:t>
      </w:r>
      <w:r w:rsidRPr="00F8463C">
        <w:rPr>
          <w:rFonts w:cs="Times New Roman"/>
          <w:i/>
          <w:iCs/>
          <w:sz w:val="24"/>
          <w:szCs w:val="24"/>
        </w:rPr>
        <w:t>Listeria monocytogenes</w:t>
      </w:r>
      <w:r w:rsidRPr="00F8463C">
        <w:rPr>
          <w:rFonts w:cs="Times New Roman"/>
          <w:sz w:val="24"/>
          <w:szCs w:val="24"/>
        </w:rPr>
        <w:t xml:space="preserve">, </w:t>
      </w:r>
      <w:r w:rsidRPr="00F8463C">
        <w:rPr>
          <w:rFonts w:cs="Times New Roman"/>
          <w:i/>
          <w:iCs/>
          <w:sz w:val="24"/>
          <w:szCs w:val="24"/>
        </w:rPr>
        <w:t>Salmonella sp</w:t>
      </w:r>
      <w:r w:rsidRPr="00F8463C">
        <w:rPr>
          <w:rFonts w:cs="Times New Roman"/>
          <w:sz w:val="24"/>
          <w:szCs w:val="24"/>
        </w:rPr>
        <w:t xml:space="preserve"> and </w:t>
      </w:r>
      <w:r w:rsidRPr="00F8463C">
        <w:rPr>
          <w:rFonts w:cs="Times New Roman"/>
          <w:i/>
          <w:iCs/>
          <w:sz w:val="24"/>
          <w:szCs w:val="24"/>
        </w:rPr>
        <w:t>Proteus</w:t>
      </w:r>
      <w:r w:rsidRPr="00F8463C">
        <w:rPr>
          <w:rFonts w:cs="Times New Roman"/>
          <w:sz w:val="24"/>
          <w:szCs w:val="24"/>
        </w:rPr>
        <w:t xml:space="preserve"> (</w:t>
      </w:r>
      <w:r w:rsidRPr="00F8463C">
        <w:rPr>
          <w:rFonts w:cs="Times New Roman"/>
          <w:color w:val="FF0000"/>
          <w:sz w:val="24"/>
          <w:szCs w:val="24"/>
        </w:rPr>
        <w:t>Afriani, 2018</w:t>
      </w:r>
      <w:r w:rsidRPr="00F8463C">
        <w:rPr>
          <w:rFonts w:cs="Times New Roman"/>
          <w:sz w:val="24"/>
          <w:szCs w:val="24"/>
        </w:rPr>
        <w:t>).</w:t>
      </w:r>
    </w:p>
    <w:p w14:paraId="258AFF88" w14:textId="77777777" w:rsidR="00DC4AD5" w:rsidRPr="00F8463C" w:rsidRDefault="00DC4AD5" w:rsidP="00BC7CEB">
      <w:pPr>
        <w:spacing w:line="480" w:lineRule="auto"/>
        <w:ind w:firstLine="720"/>
        <w:rPr>
          <w:rFonts w:cs="Times New Roman"/>
          <w:sz w:val="24"/>
          <w:szCs w:val="24"/>
        </w:rPr>
      </w:pPr>
      <w:r w:rsidRPr="00F8463C">
        <w:rPr>
          <w:rFonts w:cs="Times New Roman"/>
          <w:sz w:val="24"/>
          <w:szCs w:val="24"/>
        </w:rPr>
        <w:t xml:space="preserve">Storage using cold temperatures is an effort to maintain quality and extend the shelf life of fish balls. Decomposing and pathogenic bacteria experience optimal growth at room temperature (mesohpile), so that by storing at low temperatures (psychrofile), respiration activity can decrease which then results in inhibition of the growth of these bacteria. </w:t>
      </w:r>
    </w:p>
    <w:p w14:paraId="6079D926" w14:textId="77777777" w:rsidR="00DC4AD5" w:rsidRPr="00F8463C" w:rsidRDefault="00DC4AD5" w:rsidP="00BC7CEB">
      <w:pPr>
        <w:spacing w:line="480" w:lineRule="auto"/>
        <w:ind w:firstLine="720"/>
        <w:rPr>
          <w:rFonts w:cs="Times New Roman"/>
          <w:sz w:val="24"/>
          <w:szCs w:val="24"/>
        </w:rPr>
      </w:pPr>
    </w:p>
    <w:p w14:paraId="3D8C715A" w14:textId="77777777" w:rsidR="00DC4AD5" w:rsidRPr="00F8463C" w:rsidRDefault="00DC4AD5" w:rsidP="00611706">
      <w:pPr>
        <w:autoSpaceDE w:val="0"/>
        <w:autoSpaceDN w:val="0"/>
        <w:adjustRightInd w:val="0"/>
        <w:spacing w:line="480" w:lineRule="auto"/>
        <w:ind w:firstLine="0"/>
        <w:rPr>
          <w:rFonts w:cs="Times New Roman"/>
          <w:b/>
          <w:bCs/>
          <w:sz w:val="24"/>
          <w:szCs w:val="24"/>
        </w:rPr>
      </w:pPr>
      <w:r w:rsidRPr="00F8463C">
        <w:rPr>
          <w:rFonts w:cs="Times New Roman"/>
          <w:b/>
          <w:bCs/>
          <w:sz w:val="24"/>
          <w:szCs w:val="24"/>
        </w:rPr>
        <w:t>MATERIALS AND METHODS</w:t>
      </w:r>
    </w:p>
    <w:p w14:paraId="4FE56EC6" w14:textId="77777777" w:rsidR="00DC4AD5" w:rsidRPr="00F8463C" w:rsidRDefault="00DC4AD5" w:rsidP="00BC7CEB">
      <w:pPr>
        <w:autoSpaceDE w:val="0"/>
        <w:autoSpaceDN w:val="0"/>
        <w:adjustRightInd w:val="0"/>
        <w:spacing w:line="480" w:lineRule="auto"/>
        <w:ind w:firstLine="0"/>
        <w:rPr>
          <w:rFonts w:cs="Times New Roman"/>
          <w:b/>
          <w:sz w:val="24"/>
          <w:szCs w:val="24"/>
        </w:rPr>
      </w:pPr>
      <w:r w:rsidRPr="00F8463C">
        <w:rPr>
          <w:rFonts w:cs="Times New Roman"/>
          <w:b/>
          <w:sz w:val="24"/>
          <w:szCs w:val="24"/>
        </w:rPr>
        <w:t>Supernatant Preparation</w:t>
      </w:r>
    </w:p>
    <w:p w14:paraId="2FD77D0B" w14:textId="77777777" w:rsidR="00DC4AD5" w:rsidRPr="00F8463C" w:rsidRDefault="00DC4AD5" w:rsidP="00BC7CEB">
      <w:pPr>
        <w:autoSpaceDE w:val="0"/>
        <w:autoSpaceDN w:val="0"/>
        <w:adjustRightInd w:val="0"/>
        <w:spacing w:line="480" w:lineRule="auto"/>
        <w:ind w:firstLine="780"/>
        <w:rPr>
          <w:rFonts w:cs="Times New Roman"/>
          <w:sz w:val="24"/>
          <w:szCs w:val="24"/>
        </w:rPr>
      </w:pPr>
      <w:r w:rsidRPr="00F8463C">
        <w:rPr>
          <w:rFonts w:cs="Times New Roman"/>
          <w:sz w:val="24"/>
          <w:szCs w:val="24"/>
        </w:rPr>
        <w:t xml:space="preserve">Lactic acid bacteria </w:t>
      </w:r>
      <w:r w:rsidRPr="00F8463C">
        <w:rPr>
          <w:rFonts w:cs="Times New Roman"/>
          <w:b/>
          <w:i/>
          <w:sz w:val="24"/>
          <w:szCs w:val="24"/>
        </w:rPr>
        <w:t xml:space="preserve">Pediococcus pentosaceus </w:t>
      </w:r>
      <w:r w:rsidRPr="00F8463C">
        <w:rPr>
          <w:rFonts w:cs="Times New Roman"/>
          <w:b/>
          <w:sz w:val="24"/>
          <w:szCs w:val="24"/>
        </w:rPr>
        <w:t xml:space="preserve">BAF715  </w:t>
      </w:r>
      <w:r w:rsidRPr="00F8463C">
        <w:rPr>
          <w:rFonts w:cs="Times New Roman"/>
          <w:sz w:val="24"/>
          <w:szCs w:val="24"/>
        </w:rPr>
        <w:t>was grown in liquid De Man Rogosa Sharpe medium (MRS broth) with a concentration of 10</w:t>
      </w:r>
      <w:r w:rsidRPr="00F8463C">
        <w:rPr>
          <w:rFonts w:cs="Times New Roman"/>
          <w:sz w:val="24"/>
          <w:szCs w:val="24"/>
          <w:vertAlign w:val="superscript"/>
        </w:rPr>
        <w:t xml:space="preserve">8 </w:t>
      </w:r>
      <w:r w:rsidRPr="00F8463C">
        <w:rPr>
          <w:rFonts w:cs="Times New Roman"/>
          <w:sz w:val="24"/>
          <w:szCs w:val="24"/>
        </w:rPr>
        <w:t xml:space="preserve">cells/mL </w:t>
      </w:r>
      <w:r w:rsidRPr="00F8463C">
        <w:rPr>
          <w:rStyle w:val="notranslate"/>
          <w:rFonts w:cs="Times New Roman"/>
          <w:bCs/>
          <w:sz w:val="24"/>
          <w:szCs w:val="24"/>
        </w:rPr>
        <w:t xml:space="preserve">and incubated at </w:t>
      </w:r>
      <w:r w:rsidRPr="00F8463C">
        <w:rPr>
          <w:rFonts w:cs="Times New Roman"/>
          <w:sz w:val="24"/>
          <w:szCs w:val="24"/>
        </w:rPr>
        <w:t xml:space="preserve">37,5 </w:t>
      </w:r>
      <w:r w:rsidRPr="00F8463C">
        <w:rPr>
          <w:rFonts w:cs="Times New Roman"/>
          <w:sz w:val="24"/>
          <w:szCs w:val="24"/>
          <w:vertAlign w:val="superscript"/>
        </w:rPr>
        <w:t>0</w:t>
      </w:r>
      <w:r w:rsidRPr="00F8463C">
        <w:rPr>
          <w:rFonts w:cs="Times New Roman"/>
          <w:sz w:val="24"/>
          <w:szCs w:val="24"/>
        </w:rPr>
        <w:t>C for 48 hours</w:t>
      </w:r>
      <w:r w:rsidRPr="00F8463C">
        <w:rPr>
          <w:rStyle w:val="notranslate"/>
          <w:rFonts w:cs="Times New Roman"/>
          <w:bCs/>
          <w:sz w:val="24"/>
          <w:szCs w:val="24"/>
        </w:rPr>
        <w:t>. Then it was centrifuged at 6000 rpm for 20 minutes</w:t>
      </w:r>
      <w:r w:rsidRPr="00F8463C">
        <w:rPr>
          <w:rFonts w:cs="Times New Roman"/>
          <w:sz w:val="24"/>
          <w:szCs w:val="24"/>
        </w:rPr>
        <w:t xml:space="preserve">. Furthermore, it was filtered using a 0.45 m millipore filter membrane to separate the sediment and liquid. The obtained liquid is called cell-free supernatant (CFS) which contains antimicrobial compounds. </w:t>
      </w:r>
    </w:p>
    <w:p w14:paraId="778680FE" w14:textId="77777777" w:rsidR="00BC7CEB" w:rsidRDefault="00BC7CEB" w:rsidP="00BC7CEB">
      <w:pPr>
        <w:autoSpaceDE w:val="0"/>
        <w:autoSpaceDN w:val="0"/>
        <w:adjustRightInd w:val="0"/>
        <w:spacing w:line="480" w:lineRule="auto"/>
        <w:ind w:firstLine="0"/>
        <w:rPr>
          <w:rFonts w:cs="Times New Roman"/>
          <w:b/>
          <w:sz w:val="24"/>
          <w:szCs w:val="24"/>
        </w:rPr>
      </w:pPr>
    </w:p>
    <w:p w14:paraId="152E0396" w14:textId="77777777" w:rsidR="00B05DB5" w:rsidRDefault="00B05DB5" w:rsidP="00BC7CEB">
      <w:pPr>
        <w:autoSpaceDE w:val="0"/>
        <w:autoSpaceDN w:val="0"/>
        <w:adjustRightInd w:val="0"/>
        <w:spacing w:line="480" w:lineRule="auto"/>
        <w:ind w:firstLine="0"/>
        <w:rPr>
          <w:rFonts w:cs="Times New Roman"/>
          <w:b/>
          <w:sz w:val="24"/>
          <w:szCs w:val="24"/>
        </w:rPr>
      </w:pPr>
    </w:p>
    <w:p w14:paraId="78E4E409" w14:textId="2DC261C8" w:rsidR="00DC4AD5" w:rsidRPr="00F8463C" w:rsidRDefault="00DC4AD5" w:rsidP="00BC7CEB">
      <w:pPr>
        <w:autoSpaceDE w:val="0"/>
        <w:autoSpaceDN w:val="0"/>
        <w:adjustRightInd w:val="0"/>
        <w:spacing w:line="480" w:lineRule="auto"/>
        <w:ind w:firstLine="0"/>
        <w:rPr>
          <w:rFonts w:cs="Times New Roman"/>
          <w:b/>
          <w:sz w:val="24"/>
          <w:szCs w:val="24"/>
        </w:rPr>
      </w:pPr>
      <w:r w:rsidRPr="00F8463C">
        <w:rPr>
          <w:rFonts w:cs="Times New Roman"/>
          <w:b/>
          <w:sz w:val="24"/>
          <w:szCs w:val="24"/>
        </w:rPr>
        <w:lastRenderedPageBreak/>
        <w:t>Mackerel Fish Balls Preparation</w:t>
      </w:r>
    </w:p>
    <w:p w14:paraId="000D33B2" w14:textId="77777777" w:rsidR="00DC4AD5" w:rsidRPr="00F8463C" w:rsidRDefault="00DC4AD5" w:rsidP="00BC7CEB">
      <w:pPr>
        <w:autoSpaceDE w:val="0"/>
        <w:autoSpaceDN w:val="0"/>
        <w:adjustRightInd w:val="0"/>
        <w:spacing w:line="480" w:lineRule="auto"/>
        <w:ind w:firstLine="720"/>
        <w:rPr>
          <w:rFonts w:cs="Times New Roman"/>
          <w:sz w:val="24"/>
          <w:szCs w:val="24"/>
        </w:rPr>
      </w:pPr>
      <w:r w:rsidRPr="00F8463C">
        <w:rPr>
          <w:rFonts w:cs="Times New Roman"/>
          <w:sz w:val="24"/>
          <w:szCs w:val="24"/>
        </w:rPr>
        <w:t>The fish meat used for making fish balls is mackerel (</w:t>
      </w:r>
      <w:r w:rsidRPr="00F8463C">
        <w:rPr>
          <w:rFonts w:eastAsia="Times New Roman" w:cs="Times New Roman"/>
          <w:i/>
          <w:sz w:val="24"/>
          <w:szCs w:val="24"/>
        </w:rPr>
        <w:t>Scomberomorus commersoni</w:t>
      </w:r>
      <w:r w:rsidRPr="00F8463C">
        <w:rPr>
          <w:rFonts w:eastAsia="Times New Roman" w:cs="Times New Roman"/>
          <w:sz w:val="24"/>
          <w:szCs w:val="24"/>
        </w:rPr>
        <w:t>)</w:t>
      </w:r>
      <w:r w:rsidRPr="00F8463C">
        <w:rPr>
          <w:rFonts w:eastAsia="Times New Roman" w:cs="Times New Roman"/>
          <w:b/>
          <w:sz w:val="24"/>
          <w:szCs w:val="24"/>
        </w:rPr>
        <w:t xml:space="preserve"> </w:t>
      </w:r>
      <w:r w:rsidRPr="00F8463C">
        <w:rPr>
          <w:rFonts w:cs="Times New Roman"/>
          <w:sz w:val="24"/>
          <w:szCs w:val="24"/>
        </w:rPr>
        <w:t>as much as 1.5 kg.  The composition of the ingredients used is based on the weight of the fish meat, namely tapioca flour (10%), salt (3%), Sodium Tripoly Phosphate (0,3 %), ice cubes (35%), pepper (0,5%), dan garlic (0,5%).</w:t>
      </w:r>
    </w:p>
    <w:p w14:paraId="1584E20C" w14:textId="77777777" w:rsidR="00DC4AD5" w:rsidRPr="00F8463C" w:rsidRDefault="00DC4AD5" w:rsidP="00BC7CEB">
      <w:pPr>
        <w:autoSpaceDE w:val="0"/>
        <w:autoSpaceDN w:val="0"/>
        <w:adjustRightInd w:val="0"/>
        <w:spacing w:line="480" w:lineRule="auto"/>
        <w:ind w:firstLine="720"/>
        <w:rPr>
          <w:rFonts w:cs="Times New Roman"/>
          <w:sz w:val="24"/>
          <w:szCs w:val="24"/>
        </w:rPr>
      </w:pPr>
      <w:r w:rsidRPr="00F8463C">
        <w:rPr>
          <w:rFonts w:cs="Times New Roman"/>
          <w:sz w:val="24"/>
          <w:szCs w:val="24"/>
        </w:rPr>
        <w:t xml:space="preserve">The steps of making fish balls according to the modified </w:t>
      </w:r>
      <w:r w:rsidRPr="00F8463C">
        <w:rPr>
          <w:rFonts w:cs="Times New Roman"/>
          <w:color w:val="FF0000"/>
          <w:sz w:val="24"/>
          <w:szCs w:val="24"/>
        </w:rPr>
        <w:t xml:space="preserve">Ismail et al (2016) </w:t>
      </w:r>
      <w:r w:rsidRPr="00F8463C">
        <w:rPr>
          <w:rFonts w:cs="Times New Roman"/>
          <w:sz w:val="24"/>
          <w:szCs w:val="24"/>
        </w:rPr>
        <w:t>procedure are: firstly, grind fish meat, STTP, salt, and half of the ice with a food processor until all ingredients are evenly distributed. Next, add flour, pepper, garlic, and half of the ice to the mixture and then grind again until it becomes smooth and well mixed. Leave the mixture for 10-15 minutes in the refrigerator. Later, form the mixture into ball shapes or as desired, then put into warm water for ±10 minutes. Lastly, boil fish balls in boiling water until completely cooked (±10-15 minutes) then remove and drain.</w:t>
      </w:r>
    </w:p>
    <w:p w14:paraId="25E0AA8C" w14:textId="77777777" w:rsidR="00DC4AD5" w:rsidRPr="00F8463C" w:rsidRDefault="00DC4AD5" w:rsidP="00BC7CEB">
      <w:pPr>
        <w:autoSpaceDE w:val="0"/>
        <w:autoSpaceDN w:val="0"/>
        <w:adjustRightInd w:val="0"/>
        <w:spacing w:line="480" w:lineRule="auto"/>
        <w:ind w:firstLine="0"/>
        <w:rPr>
          <w:rFonts w:cs="Times New Roman"/>
          <w:b/>
          <w:sz w:val="24"/>
          <w:szCs w:val="24"/>
        </w:rPr>
      </w:pPr>
      <w:r w:rsidRPr="00F8463C">
        <w:rPr>
          <w:rFonts w:cs="Times New Roman"/>
          <w:b/>
          <w:sz w:val="24"/>
          <w:szCs w:val="24"/>
        </w:rPr>
        <w:t>Antimicrobial Activity Test</w:t>
      </w:r>
    </w:p>
    <w:p w14:paraId="36FB893B" w14:textId="77777777" w:rsidR="00DC4AD5" w:rsidRPr="00F8463C" w:rsidRDefault="00DC4AD5" w:rsidP="00BC7CEB">
      <w:pPr>
        <w:autoSpaceDE w:val="0"/>
        <w:autoSpaceDN w:val="0"/>
        <w:adjustRightInd w:val="0"/>
        <w:spacing w:line="480" w:lineRule="auto"/>
        <w:ind w:firstLine="720"/>
        <w:rPr>
          <w:rFonts w:cs="Times New Roman"/>
          <w:sz w:val="24"/>
          <w:szCs w:val="24"/>
          <w:lang w:val="en-US"/>
        </w:rPr>
      </w:pPr>
      <w:r w:rsidRPr="00F8463C">
        <w:rPr>
          <w:rFonts w:cs="Times New Roman"/>
          <w:sz w:val="24"/>
          <w:szCs w:val="24"/>
        </w:rPr>
        <w:t xml:space="preserve">Antimicrobial activity testing used modified paper disc diffusion method according to </w:t>
      </w:r>
      <w:r w:rsidRPr="00F8463C">
        <w:rPr>
          <w:rFonts w:cs="Times New Roman"/>
          <w:color w:val="FF0000"/>
          <w:sz w:val="24"/>
          <w:szCs w:val="24"/>
        </w:rPr>
        <w:t>Dhiman et al. (2011</w:t>
      </w:r>
      <w:r w:rsidRPr="00F8463C">
        <w:rPr>
          <w:rFonts w:cs="Times New Roman"/>
          <w:sz w:val="24"/>
          <w:szCs w:val="24"/>
        </w:rPr>
        <w:t xml:space="preserve">). </w:t>
      </w:r>
      <w:r w:rsidRPr="00F8463C">
        <w:rPr>
          <w:rFonts w:cs="Times New Roman"/>
          <w:color w:val="000000"/>
          <w:sz w:val="24"/>
          <w:szCs w:val="24"/>
        </w:rPr>
        <w:t>The bacteria used for testing were</w:t>
      </w:r>
      <w:r w:rsidRPr="00F8463C">
        <w:rPr>
          <w:rFonts w:cs="Times New Roman"/>
          <w:sz w:val="24"/>
          <w:szCs w:val="24"/>
        </w:rPr>
        <w:t xml:space="preserve"> </w:t>
      </w:r>
      <w:r w:rsidRPr="00F8463C">
        <w:rPr>
          <w:rFonts w:cs="Times New Roman"/>
          <w:i/>
          <w:sz w:val="24"/>
          <w:szCs w:val="24"/>
        </w:rPr>
        <w:t xml:space="preserve">E. </w:t>
      </w:r>
      <w:r w:rsidRPr="00F8463C">
        <w:rPr>
          <w:rFonts w:cs="Times New Roman"/>
          <w:i/>
          <w:sz w:val="24"/>
          <w:szCs w:val="24"/>
          <w:lang w:val="en-US"/>
        </w:rPr>
        <w:t>c</w:t>
      </w:r>
      <w:r w:rsidRPr="00F8463C">
        <w:rPr>
          <w:rFonts w:cs="Times New Roman"/>
          <w:i/>
          <w:sz w:val="24"/>
          <w:szCs w:val="24"/>
        </w:rPr>
        <w:t xml:space="preserve">oli </w:t>
      </w:r>
      <w:r w:rsidRPr="00F8463C">
        <w:rPr>
          <w:rFonts w:cs="Times New Roman"/>
          <w:sz w:val="24"/>
          <w:szCs w:val="24"/>
        </w:rPr>
        <w:t>ATTC 25922</w:t>
      </w:r>
      <w:r w:rsidRPr="00F8463C">
        <w:rPr>
          <w:rFonts w:cs="Times New Roman"/>
          <w:i/>
          <w:sz w:val="24"/>
          <w:szCs w:val="24"/>
        </w:rPr>
        <w:t xml:space="preserve">, S. </w:t>
      </w:r>
      <w:r w:rsidRPr="00F8463C">
        <w:rPr>
          <w:rFonts w:cs="Times New Roman"/>
          <w:i/>
          <w:sz w:val="24"/>
          <w:szCs w:val="24"/>
          <w:lang w:val="en-US"/>
        </w:rPr>
        <w:t>a</w:t>
      </w:r>
      <w:r w:rsidRPr="00F8463C">
        <w:rPr>
          <w:rFonts w:cs="Times New Roman"/>
          <w:i/>
          <w:sz w:val="24"/>
          <w:szCs w:val="24"/>
        </w:rPr>
        <w:t>ureus</w:t>
      </w:r>
      <w:r w:rsidRPr="00F8463C">
        <w:rPr>
          <w:rFonts w:cs="Times New Roman"/>
          <w:sz w:val="24"/>
          <w:szCs w:val="24"/>
        </w:rPr>
        <w:t xml:space="preserve">, ATTC 25923 </w:t>
      </w:r>
      <w:r w:rsidRPr="00F8463C">
        <w:rPr>
          <w:rFonts w:cs="Times New Roman"/>
          <w:sz w:val="24"/>
          <w:szCs w:val="24"/>
          <w:lang w:val="en-US"/>
        </w:rPr>
        <w:t>and</w:t>
      </w:r>
      <w:r w:rsidRPr="00F8463C">
        <w:rPr>
          <w:rFonts w:cs="Times New Roman"/>
          <w:sz w:val="24"/>
          <w:szCs w:val="24"/>
        </w:rPr>
        <w:t xml:space="preserve"> </w:t>
      </w:r>
      <w:r w:rsidRPr="00F8463C">
        <w:rPr>
          <w:rFonts w:cs="Times New Roman"/>
          <w:i/>
          <w:sz w:val="24"/>
          <w:szCs w:val="24"/>
        </w:rPr>
        <w:t>Salmonella typhimurium</w:t>
      </w:r>
      <w:r w:rsidRPr="00F8463C">
        <w:rPr>
          <w:rFonts w:cs="Times New Roman"/>
          <w:sz w:val="24"/>
          <w:szCs w:val="24"/>
        </w:rPr>
        <w:t xml:space="preserve"> ATTC 14028. Determination of antimicrobial activity was done by pouring 0.1 ml of the test bacteria into Muller Hinton Agar medium (20 ml) in a petri dish. Sterile paper discs (Oxoid, United Kingdom) were soaked overnight in 50 μL supernatant. After the medium hardened, sterile paper discs with a diameter of 6 mm were then placed. Petri dish was incubated at 37</w:t>
      </w:r>
      <w:r w:rsidRPr="00F8463C">
        <w:rPr>
          <w:rFonts w:cs="Times New Roman"/>
          <w:sz w:val="24"/>
          <w:szCs w:val="24"/>
          <w:vertAlign w:val="superscript"/>
        </w:rPr>
        <w:t>0</w:t>
      </w:r>
      <w:r w:rsidRPr="00F8463C">
        <w:rPr>
          <w:rFonts w:cs="Times New Roman"/>
          <w:sz w:val="24"/>
          <w:szCs w:val="24"/>
        </w:rPr>
        <w:t xml:space="preserve">C for 24 hours. </w:t>
      </w:r>
      <w:r w:rsidRPr="00F8463C">
        <w:rPr>
          <w:rFonts w:cs="Times New Roman"/>
          <w:color w:val="000000"/>
          <w:sz w:val="24"/>
          <w:szCs w:val="24"/>
        </w:rPr>
        <w:t>The inhibition zone formed around the paper disc was measured based on the diameter of the clear area by averaging the measurements in several places</w:t>
      </w:r>
      <w:r w:rsidRPr="00F8463C">
        <w:rPr>
          <w:rFonts w:cs="Times New Roman"/>
          <w:sz w:val="24"/>
          <w:szCs w:val="24"/>
          <w:lang w:val="en-US"/>
        </w:rPr>
        <w:t>.</w:t>
      </w:r>
    </w:p>
    <w:p w14:paraId="27CB3368" w14:textId="77777777" w:rsidR="00611706" w:rsidRDefault="00611706">
      <w:pPr>
        <w:spacing w:after="160" w:line="259" w:lineRule="auto"/>
        <w:ind w:firstLine="0"/>
        <w:jc w:val="left"/>
        <w:rPr>
          <w:rFonts w:cs="Times New Roman"/>
          <w:b/>
          <w:sz w:val="24"/>
          <w:szCs w:val="24"/>
        </w:rPr>
      </w:pPr>
      <w:r>
        <w:rPr>
          <w:rFonts w:cs="Times New Roman"/>
          <w:b/>
          <w:sz w:val="24"/>
          <w:szCs w:val="24"/>
        </w:rPr>
        <w:br w:type="page"/>
      </w:r>
    </w:p>
    <w:p w14:paraId="6ACC71ED" w14:textId="6573D54F" w:rsidR="00DC4AD5" w:rsidRPr="00F8463C" w:rsidRDefault="00DC4AD5" w:rsidP="00611706">
      <w:pPr>
        <w:autoSpaceDE w:val="0"/>
        <w:autoSpaceDN w:val="0"/>
        <w:adjustRightInd w:val="0"/>
        <w:spacing w:line="480" w:lineRule="auto"/>
        <w:ind w:firstLine="0"/>
        <w:rPr>
          <w:rFonts w:cs="Times New Roman"/>
          <w:b/>
          <w:sz w:val="24"/>
          <w:szCs w:val="24"/>
        </w:rPr>
      </w:pPr>
      <w:r w:rsidRPr="00F8463C">
        <w:rPr>
          <w:rFonts w:cs="Times New Roman"/>
          <w:b/>
          <w:sz w:val="24"/>
          <w:szCs w:val="24"/>
        </w:rPr>
        <w:lastRenderedPageBreak/>
        <w:t xml:space="preserve">Soaking Fish balls in Supernatant </w:t>
      </w:r>
    </w:p>
    <w:p w14:paraId="403B749A" w14:textId="77777777" w:rsidR="00DC4AD5" w:rsidRPr="00F8463C" w:rsidRDefault="00DC4AD5" w:rsidP="00BC7CEB">
      <w:pPr>
        <w:spacing w:line="480" w:lineRule="auto"/>
        <w:ind w:firstLine="720"/>
        <w:rPr>
          <w:rFonts w:cs="Times New Roman"/>
          <w:color w:val="000000"/>
          <w:sz w:val="24"/>
          <w:szCs w:val="24"/>
        </w:rPr>
      </w:pPr>
      <w:r w:rsidRPr="00F8463C">
        <w:rPr>
          <w:rFonts w:cs="Times New Roman"/>
          <w:color w:val="000000"/>
          <w:sz w:val="24"/>
          <w:szCs w:val="24"/>
        </w:rPr>
        <w:t>Cell-free supernatant (CFS) was put into a 100 ml sterile glass beaker, then fish balls were put into it and soaked for 30 minutes. Later, those fish balls were removed and then the treatment meatballs (soaked in supernatant) and control fish balls (without soaking in supernatant) were put separately into sterile plastics and stored at cold temperatures (5</w:t>
      </w:r>
      <w:r w:rsidRPr="00F8463C">
        <w:rPr>
          <w:rFonts w:cs="Times New Roman"/>
          <w:color w:val="000000"/>
          <w:sz w:val="24"/>
          <w:szCs w:val="24"/>
          <w:vertAlign w:val="superscript"/>
        </w:rPr>
        <w:t>0</w:t>
      </w:r>
      <w:r w:rsidRPr="00F8463C">
        <w:rPr>
          <w:rFonts w:cs="Times New Roman"/>
          <w:color w:val="000000"/>
          <w:sz w:val="24"/>
          <w:szCs w:val="24"/>
        </w:rPr>
        <w:t>C) for 8 days. Observations were made on day 0, 2, 4, 6, and 8.</w:t>
      </w:r>
    </w:p>
    <w:p w14:paraId="2CFA0F35" w14:textId="77777777" w:rsidR="00DC4AD5" w:rsidRPr="00F8463C" w:rsidRDefault="00DC4AD5" w:rsidP="00BC7CEB">
      <w:pPr>
        <w:spacing w:line="480" w:lineRule="auto"/>
        <w:ind w:firstLine="0"/>
        <w:rPr>
          <w:rFonts w:cs="Times New Roman"/>
          <w:bCs/>
          <w:sz w:val="24"/>
          <w:szCs w:val="24"/>
        </w:rPr>
      </w:pPr>
      <w:r w:rsidRPr="00F8463C">
        <w:rPr>
          <w:rFonts w:cs="Times New Roman"/>
          <w:b/>
          <w:sz w:val="24"/>
          <w:szCs w:val="24"/>
        </w:rPr>
        <w:t xml:space="preserve">Physical Analysis of Fish Balls </w:t>
      </w:r>
    </w:p>
    <w:p w14:paraId="10263C73" w14:textId="77777777" w:rsidR="00DC4AD5" w:rsidRPr="00F8463C" w:rsidRDefault="00DC4AD5" w:rsidP="00BC7CEB">
      <w:pPr>
        <w:spacing w:line="480" w:lineRule="auto"/>
        <w:ind w:firstLine="720"/>
        <w:rPr>
          <w:rFonts w:cs="Times New Roman"/>
          <w:sz w:val="24"/>
          <w:szCs w:val="24"/>
        </w:rPr>
      </w:pPr>
      <w:r w:rsidRPr="00F8463C">
        <w:rPr>
          <w:rFonts w:cs="Times New Roman"/>
          <w:sz w:val="24"/>
          <w:szCs w:val="24"/>
        </w:rPr>
        <w:t xml:space="preserve">Physical analysis of fish balls included pH, water binding capacity (DMA), and Eber test. Measurement of the pH of fish meat was carried out using a Corning pH meter. The pH meter was calibrated with a standard solution (pH 4 and 7), then 5 grams of fish meat was crushed with a blender and dissolved in 45 ml of distilled water, later a pH meter electrode was inserted into the fish ball solution to check its pH. </w:t>
      </w:r>
      <w:r w:rsidRPr="00F8463C">
        <w:rPr>
          <w:rFonts w:cs="Times New Roman"/>
          <w:color w:val="FF0000"/>
          <w:sz w:val="24"/>
          <w:szCs w:val="24"/>
        </w:rPr>
        <w:t>(AOAC, 2005)</w:t>
      </w:r>
      <w:r w:rsidRPr="00F8463C">
        <w:rPr>
          <w:rFonts w:cs="Times New Roman"/>
          <w:sz w:val="24"/>
          <w:szCs w:val="24"/>
        </w:rPr>
        <w:t xml:space="preserve">. The measurement of the water-holding capacity was carried out using the press method in accordance with Hamm's instructions (Swatland 1984 in </w:t>
      </w:r>
      <w:r w:rsidRPr="00F8463C">
        <w:rPr>
          <w:rFonts w:cs="Times New Roman"/>
          <w:color w:val="FF0000"/>
          <w:sz w:val="24"/>
          <w:szCs w:val="24"/>
        </w:rPr>
        <w:t>Soeparno, 2015</w:t>
      </w:r>
      <w:r w:rsidRPr="00F8463C">
        <w:rPr>
          <w:rFonts w:cs="Times New Roman"/>
          <w:sz w:val="24"/>
          <w:szCs w:val="24"/>
        </w:rPr>
        <w:t>) where 0.3 g of sample was placed between 2 Whatman filter paper number 41. These papers and sample were placed between two glass plates and pressed by a load weighing 35 kg for 5 minutes. The area of wet zone can be determined by the difference between the outer circumference and the inner circumference divided by 100. The amount of water that came out of the fish balls is calculated by using the formula:</w:t>
      </w:r>
    </w:p>
    <w:p w14:paraId="25E9B33D" w14:textId="77777777" w:rsidR="00DC4AD5" w:rsidRPr="00F8463C" w:rsidRDefault="00DC4AD5" w:rsidP="00BC7CEB">
      <w:pPr>
        <w:ind w:firstLine="720"/>
        <w:rPr>
          <w:rFonts w:cs="Times New Roman"/>
          <w:sz w:val="24"/>
          <w:szCs w:val="24"/>
        </w:rPr>
      </w:pPr>
    </w:p>
    <w:p w14:paraId="118DEC20" w14:textId="77777777" w:rsidR="00DC4AD5" w:rsidRPr="00F8463C" w:rsidRDefault="00DC4AD5" w:rsidP="00BC7CEB">
      <w:pPr>
        <w:autoSpaceDE w:val="0"/>
        <w:autoSpaceDN w:val="0"/>
        <w:adjustRightInd w:val="0"/>
        <w:ind w:left="1440" w:firstLine="720"/>
        <w:rPr>
          <w:rFonts w:cs="Times New Roman"/>
          <w:sz w:val="24"/>
          <w:szCs w:val="24"/>
          <w:lang w:val="pt-BR"/>
        </w:rPr>
      </w:pPr>
      <w:r w:rsidRPr="00F8463C">
        <w:rPr>
          <w:rFonts w:cs="Times New Roman"/>
          <w:sz w:val="24"/>
          <w:szCs w:val="24"/>
          <w:lang w:val="pt-BR"/>
        </w:rPr>
        <w:t>Area of wet zone (cm</w:t>
      </w:r>
      <w:r w:rsidRPr="00F8463C">
        <w:rPr>
          <w:rFonts w:cs="Times New Roman"/>
          <w:sz w:val="24"/>
          <w:szCs w:val="24"/>
          <w:vertAlign w:val="superscript"/>
          <w:lang w:val="pt-BR"/>
        </w:rPr>
        <w:t>2</w:t>
      </w:r>
      <w:r w:rsidRPr="00F8463C">
        <w:rPr>
          <w:rFonts w:cs="Times New Roman"/>
          <w:sz w:val="24"/>
          <w:szCs w:val="24"/>
          <w:lang w:val="pt-BR"/>
        </w:rPr>
        <w:t xml:space="preserve"> mgH ) 2O   </w:t>
      </w:r>
    </w:p>
    <w:p w14:paraId="0CA84D9D" w14:textId="5FA647E0" w:rsidR="00DC4AD5" w:rsidRPr="00F8463C" w:rsidRDefault="00DC4AD5" w:rsidP="00BC7CEB">
      <w:pPr>
        <w:autoSpaceDE w:val="0"/>
        <w:autoSpaceDN w:val="0"/>
        <w:adjustRightInd w:val="0"/>
        <w:ind w:firstLine="720"/>
        <w:rPr>
          <w:rFonts w:cs="Times New Roman"/>
          <w:sz w:val="24"/>
          <w:szCs w:val="24"/>
          <w:lang w:val="pt-BR"/>
        </w:rPr>
      </w:pPr>
      <w:r w:rsidRPr="00F8463C">
        <w:rPr>
          <w:rFonts w:cs="Times New Roman"/>
          <w:noProof/>
          <w:sz w:val="24"/>
          <w:szCs w:val="24"/>
        </w:rPr>
        <mc:AlternateContent>
          <mc:Choice Requires="wps">
            <w:drawing>
              <wp:anchor distT="4294967295" distB="4294967295" distL="114300" distR="114300" simplePos="0" relativeHeight="251659264" behindDoc="0" locked="0" layoutInCell="1" allowOverlap="1" wp14:anchorId="1C4BFE1F" wp14:editId="0F9EF193">
                <wp:simplePos x="0" y="0"/>
                <wp:positionH relativeFrom="column">
                  <wp:posOffset>1257300</wp:posOffset>
                </wp:positionH>
                <wp:positionV relativeFrom="paragraph">
                  <wp:posOffset>89534</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B0D38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7.05pt" to="27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">
                <o:lock v:ext="edit" shapetype="f"/>
              </v:line>
            </w:pict>
          </mc:Fallback>
        </mc:AlternateContent>
      </w:r>
      <w:r w:rsidRPr="00F8463C">
        <w:rPr>
          <w:rFonts w:cs="Times New Roman"/>
          <w:sz w:val="24"/>
          <w:szCs w:val="24"/>
          <w:lang w:val="pt-BR"/>
        </w:rPr>
        <w:t xml:space="preserve">mgH 2O = </w:t>
      </w:r>
      <w:r w:rsidRPr="00F8463C">
        <w:rPr>
          <w:rFonts w:cs="Times New Roman"/>
          <w:sz w:val="24"/>
          <w:szCs w:val="24"/>
          <w:lang w:val="pt-BR"/>
        </w:rPr>
        <w:tab/>
      </w:r>
      <w:r w:rsidRPr="00F8463C">
        <w:rPr>
          <w:rFonts w:cs="Times New Roman"/>
          <w:sz w:val="24"/>
          <w:szCs w:val="24"/>
          <w:lang w:val="pt-BR"/>
        </w:rPr>
        <w:tab/>
      </w:r>
      <w:r w:rsidRPr="00F8463C">
        <w:rPr>
          <w:rFonts w:cs="Times New Roman"/>
          <w:sz w:val="24"/>
          <w:szCs w:val="24"/>
          <w:lang w:val="pt-BR"/>
        </w:rPr>
        <w:tab/>
      </w:r>
      <w:r w:rsidRPr="00F8463C">
        <w:rPr>
          <w:rFonts w:cs="Times New Roman"/>
          <w:sz w:val="24"/>
          <w:szCs w:val="24"/>
          <w:lang w:val="pt-BR"/>
        </w:rPr>
        <w:tab/>
      </w:r>
      <w:r w:rsidRPr="00F8463C">
        <w:rPr>
          <w:rFonts w:cs="Times New Roman"/>
          <w:sz w:val="24"/>
          <w:szCs w:val="24"/>
          <w:lang w:val="pt-BR"/>
        </w:rPr>
        <w:tab/>
      </w:r>
      <w:r w:rsidRPr="00F8463C">
        <w:rPr>
          <w:rFonts w:cs="Times New Roman"/>
          <w:sz w:val="24"/>
          <w:szCs w:val="24"/>
          <w:lang w:val="pt-BR"/>
        </w:rPr>
        <w:tab/>
        <w:t>- 8,0</w:t>
      </w:r>
    </w:p>
    <w:p w14:paraId="2FB6262D" w14:textId="77777777" w:rsidR="00DC4AD5" w:rsidRPr="00F8463C" w:rsidRDefault="00DC4AD5" w:rsidP="00BC7CEB">
      <w:pPr>
        <w:autoSpaceDE w:val="0"/>
        <w:autoSpaceDN w:val="0"/>
        <w:adjustRightInd w:val="0"/>
        <w:ind w:left="2880" w:firstLine="720"/>
        <w:rPr>
          <w:rFonts w:cs="Times New Roman"/>
          <w:sz w:val="24"/>
          <w:szCs w:val="24"/>
          <w:lang w:val="pt-BR"/>
        </w:rPr>
      </w:pPr>
      <w:r w:rsidRPr="00F8463C">
        <w:rPr>
          <w:rFonts w:cs="Times New Roman"/>
          <w:sz w:val="24"/>
          <w:szCs w:val="24"/>
          <w:lang w:val="pt-BR"/>
        </w:rPr>
        <w:t>0,0948</w:t>
      </w:r>
    </w:p>
    <w:p w14:paraId="7C812ACD" w14:textId="77777777" w:rsidR="00611706" w:rsidRDefault="00611706">
      <w:pPr>
        <w:spacing w:after="160" w:line="259" w:lineRule="auto"/>
        <w:ind w:firstLine="0"/>
        <w:jc w:val="left"/>
        <w:rPr>
          <w:rFonts w:cs="Times New Roman"/>
          <w:sz w:val="24"/>
          <w:szCs w:val="24"/>
        </w:rPr>
      </w:pPr>
      <w:r>
        <w:rPr>
          <w:rFonts w:cs="Times New Roman"/>
          <w:sz w:val="24"/>
          <w:szCs w:val="24"/>
        </w:rPr>
        <w:br w:type="page"/>
      </w:r>
    </w:p>
    <w:p w14:paraId="79E35147" w14:textId="397FF25A" w:rsidR="00DC4AD5" w:rsidRPr="00F8463C" w:rsidRDefault="00DC4AD5" w:rsidP="00BC7CEB">
      <w:pPr>
        <w:autoSpaceDE w:val="0"/>
        <w:autoSpaceDN w:val="0"/>
        <w:adjustRightInd w:val="0"/>
        <w:rPr>
          <w:rFonts w:cs="Times New Roman"/>
          <w:sz w:val="24"/>
          <w:szCs w:val="24"/>
        </w:rPr>
      </w:pPr>
      <w:r w:rsidRPr="00F8463C">
        <w:rPr>
          <w:rFonts w:cs="Times New Roman"/>
          <w:sz w:val="24"/>
          <w:szCs w:val="24"/>
        </w:rPr>
        <w:lastRenderedPageBreak/>
        <w:t>The percentage of free water  determined by using the formula:</w:t>
      </w:r>
    </w:p>
    <w:p w14:paraId="20B21532" w14:textId="77777777" w:rsidR="00DC4AD5" w:rsidRPr="00F8463C" w:rsidRDefault="00DC4AD5" w:rsidP="00BC7CEB">
      <w:pPr>
        <w:autoSpaceDE w:val="0"/>
        <w:autoSpaceDN w:val="0"/>
        <w:adjustRightInd w:val="0"/>
        <w:rPr>
          <w:rFonts w:cs="Times New Roman"/>
          <w:sz w:val="24"/>
          <w:szCs w:val="24"/>
        </w:rPr>
      </w:pPr>
    </w:p>
    <w:p w14:paraId="6AE3D124" w14:textId="77777777" w:rsidR="00DC4AD5" w:rsidRPr="00F8463C" w:rsidRDefault="00DC4AD5" w:rsidP="00BC7CEB">
      <w:pPr>
        <w:autoSpaceDE w:val="0"/>
        <w:autoSpaceDN w:val="0"/>
        <w:adjustRightInd w:val="0"/>
        <w:ind w:left="2767" w:firstLine="113"/>
        <w:rPr>
          <w:rFonts w:cs="Times New Roman"/>
          <w:sz w:val="24"/>
          <w:szCs w:val="24"/>
        </w:rPr>
      </w:pPr>
      <w:r w:rsidRPr="00F8463C">
        <w:rPr>
          <w:rFonts w:cs="Times New Roman"/>
          <w:sz w:val="24"/>
          <w:szCs w:val="24"/>
          <w:lang w:val="pt-BR"/>
        </w:rPr>
        <w:t xml:space="preserve">   mgH2O</w:t>
      </w:r>
    </w:p>
    <w:p w14:paraId="40DB31D6" w14:textId="1B4C6E86" w:rsidR="00DC4AD5" w:rsidRPr="00F8463C" w:rsidRDefault="00DC4AD5" w:rsidP="00BC7CEB">
      <w:pPr>
        <w:tabs>
          <w:tab w:val="left" w:pos="720"/>
          <w:tab w:val="left" w:pos="1440"/>
          <w:tab w:val="left" w:pos="2160"/>
          <w:tab w:val="left" w:pos="2880"/>
          <w:tab w:val="left" w:pos="3600"/>
          <w:tab w:val="left" w:pos="4320"/>
          <w:tab w:val="left" w:pos="5040"/>
          <w:tab w:val="left" w:pos="6150"/>
        </w:tabs>
        <w:autoSpaceDE w:val="0"/>
        <w:autoSpaceDN w:val="0"/>
        <w:adjustRightInd w:val="0"/>
        <w:ind w:left="-113" w:firstLine="113"/>
        <w:rPr>
          <w:rFonts w:cs="Times New Roman"/>
          <w:sz w:val="24"/>
          <w:szCs w:val="24"/>
          <w:lang w:val="pt-BR"/>
        </w:rPr>
      </w:pPr>
      <w:r w:rsidRPr="00F8463C">
        <w:rPr>
          <w:rFonts w:cs="Times New Roman"/>
          <w:noProof/>
          <w:sz w:val="24"/>
          <w:szCs w:val="24"/>
        </w:rPr>
        <mc:AlternateContent>
          <mc:Choice Requires="wps">
            <w:drawing>
              <wp:anchor distT="4294967295" distB="4294967295" distL="114300" distR="114300" simplePos="0" relativeHeight="251660288" behindDoc="0" locked="0" layoutInCell="1" allowOverlap="1" wp14:anchorId="2A60B0B9" wp14:editId="2355528B">
                <wp:simplePos x="0" y="0"/>
                <wp:positionH relativeFrom="column">
                  <wp:posOffset>1743075</wp:posOffset>
                </wp:positionH>
                <wp:positionV relativeFrom="paragraph">
                  <wp:posOffset>106679</wp:posOffset>
                </wp:positionV>
                <wp:extent cx="1028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80723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25pt,8.4pt" to="21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">
                <o:lock v:ext="edit" shapetype="f"/>
              </v:line>
            </w:pict>
          </mc:Fallback>
        </mc:AlternateContent>
      </w:r>
      <w:r w:rsidRPr="00F8463C">
        <w:rPr>
          <w:rFonts w:cs="Times New Roman"/>
          <w:noProof/>
          <w:sz w:val="24"/>
          <w:szCs w:val="24"/>
          <w:lang w:eastAsia="en-GB"/>
        </w:rPr>
        <w:t>Free Water Percentage</w:t>
      </w:r>
      <w:r w:rsidRPr="00F8463C">
        <w:rPr>
          <w:rFonts w:cs="Times New Roman"/>
          <w:sz w:val="24"/>
          <w:szCs w:val="24"/>
          <w:lang w:val="pt-BR"/>
        </w:rPr>
        <w:t xml:space="preserve"> (%) = </w:t>
      </w:r>
      <w:r w:rsidRPr="00F8463C">
        <w:rPr>
          <w:rFonts w:cs="Times New Roman"/>
          <w:sz w:val="24"/>
          <w:szCs w:val="24"/>
          <w:lang w:val="pt-BR"/>
        </w:rPr>
        <w:tab/>
      </w:r>
      <w:r w:rsidRPr="00F8463C">
        <w:rPr>
          <w:rFonts w:cs="Times New Roman"/>
          <w:sz w:val="24"/>
          <w:szCs w:val="24"/>
          <w:lang w:val="pt-BR"/>
        </w:rPr>
        <w:tab/>
      </w:r>
      <w:r w:rsidRPr="00F8463C">
        <w:rPr>
          <w:rFonts w:cs="Times New Roman"/>
          <w:sz w:val="24"/>
          <w:szCs w:val="24"/>
          <w:lang w:val="pt-BR"/>
        </w:rPr>
        <w:tab/>
        <w:t xml:space="preserve">   x 100 %</w:t>
      </w:r>
    </w:p>
    <w:p w14:paraId="3413BDFA" w14:textId="77777777" w:rsidR="00DC4AD5" w:rsidRPr="00F8463C" w:rsidRDefault="00DC4AD5" w:rsidP="00BC7CEB">
      <w:pPr>
        <w:autoSpaceDE w:val="0"/>
        <w:autoSpaceDN w:val="0"/>
        <w:adjustRightInd w:val="0"/>
        <w:ind w:left="-113" w:firstLine="720"/>
        <w:rPr>
          <w:rFonts w:cs="Times New Roman"/>
          <w:sz w:val="24"/>
          <w:szCs w:val="24"/>
          <w:lang w:val="pt-BR"/>
        </w:rPr>
      </w:pPr>
      <w:r w:rsidRPr="00F8463C">
        <w:rPr>
          <w:rFonts w:cs="Times New Roman"/>
          <w:sz w:val="24"/>
          <w:szCs w:val="24"/>
          <w:lang w:val="pt-BR"/>
        </w:rPr>
        <w:t xml:space="preserve">    </w:t>
      </w:r>
      <w:r w:rsidRPr="00F8463C">
        <w:rPr>
          <w:rFonts w:cs="Times New Roman"/>
          <w:sz w:val="24"/>
          <w:szCs w:val="24"/>
          <w:lang w:val="pt-BR"/>
        </w:rPr>
        <w:tab/>
      </w:r>
      <w:r w:rsidRPr="00F8463C">
        <w:rPr>
          <w:rFonts w:cs="Times New Roman"/>
          <w:sz w:val="24"/>
          <w:szCs w:val="24"/>
          <w:lang w:val="pt-BR"/>
        </w:rPr>
        <w:tab/>
      </w:r>
      <w:r w:rsidRPr="00F8463C">
        <w:rPr>
          <w:rFonts w:cs="Times New Roman"/>
          <w:sz w:val="24"/>
          <w:szCs w:val="24"/>
          <w:lang w:val="pt-BR"/>
        </w:rPr>
        <w:tab/>
        <w:t xml:space="preserve">    300 mg </w:t>
      </w:r>
    </w:p>
    <w:p w14:paraId="746BF47D" w14:textId="77777777" w:rsidR="00DC4AD5" w:rsidRPr="00F8463C" w:rsidRDefault="00DC4AD5" w:rsidP="00BC7CEB">
      <w:pPr>
        <w:autoSpaceDE w:val="0"/>
        <w:autoSpaceDN w:val="0"/>
        <w:adjustRightInd w:val="0"/>
        <w:ind w:left="-113" w:firstLine="720"/>
        <w:rPr>
          <w:rFonts w:cs="Times New Roman"/>
          <w:sz w:val="24"/>
          <w:szCs w:val="24"/>
          <w:lang w:val="pt-BR"/>
        </w:rPr>
      </w:pPr>
    </w:p>
    <w:p w14:paraId="4F09CD2F" w14:textId="77777777" w:rsidR="00DC4AD5" w:rsidRPr="00F8463C" w:rsidRDefault="00DC4AD5" w:rsidP="00BC7CEB">
      <w:pPr>
        <w:spacing w:line="480" w:lineRule="auto"/>
        <w:ind w:firstLine="720"/>
        <w:rPr>
          <w:rFonts w:cs="Times New Roman"/>
          <w:color w:val="FF0000"/>
          <w:sz w:val="24"/>
          <w:szCs w:val="24"/>
        </w:rPr>
      </w:pPr>
      <w:r w:rsidRPr="00F8463C">
        <w:rPr>
          <w:rFonts w:cs="Times New Roman"/>
          <w:sz w:val="24"/>
          <w:szCs w:val="24"/>
        </w:rPr>
        <w:t>The rot test was carried out using the Eber test. Eber reagent consisting of concentrated HCl, 96% alcohol and ether in a 1:3:1 ratio was put into the test tube. Next, samples of fish balls that had been pierced with sterile toothpicks were put into a test tube containing Eber's reagent. The test tube was closed by plugging a sterile cork on the top or base of the toothpick to cover the entire top of the tube to prevent evaporation of Eber's reagent. The presence or absence of the formation of steam or white clouds which are NH4Cl gas on the tube walls was later observed. The results of the Eber test are declared negative (-) if there is no white cloud formed on the tube wall, positive 1 (+) if a little white cloud is formed (after 10 minutes), positive 2 (++) if quite a lot of white clouds formed (within 5-10 minutes), and positive 3 (+++) if a lot of white clouds formed (within &lt;5 minutes)</w:t>
      </w:r>
      <w:r w:rsidRPr="00F8463C">
        <w:rPr>
          <w:rFonts w:cs="Times New Roman"/>
          <w:color w:val="FF0000"/>
          <w:sz w:val="24"/>
          <w:szCs w:val="24"/>
        </w:rPr>
        <w:t xml:space="preserve"> (Fransisca et al , 2018).</w:t>
      </w:r>
    </w:p>
    <w:p w14:paraId="461165DB" w14:textId="121F8484" w:rsidR="00DC4AD5" w:rsidRPr="00F8463C" w:rsidRDefault="00DC4AD5" w:rsidP="00BC7CEB">
      <w:pPr>
        <w:spacing w:line="480" w:lineRule="auto"/>
        <w:ind w:firstLine="0"/>
        <w:rPr>
          <w:rStyle w:val="y2iqfc"/>
          <w:rFonts w:cs="Times New Roman"/>
          <w:color w:val="202124"/>
          <w:sz w:val="24"/>
          <w:szCs w:val="24"/>
          <w:lang w:val="en-US"/>
        </w:rPr>
      </w:pPr>
      <w:r w:rsidRPr="00F8463C">
        <w:rPr>
          <w:rFonts w:cs="Times New Roman"/>
          <w:b/>
          <w:sz w:val="24"/>
          <w:szCs w:val="24"/>
        </w:rPr>
        <w:t>Microbiological Analysis</w:t>
      </w:r>
      <w:r w:rsidRPr="00F8463C">
        <w:rPr>
          <w:rStyle w:val="y2iqfc"/>
          <w:rFonts w:cs="Times New Roman"/>
          <w:b/>
          <w:sz w:val="24"/>
          <w:szCs w:val="24"/>
        </w:rPr>
        <w:t xml:space="preserve"> of </w:t>
      </w:r>
      <w:r w:rsidRPr="00F8463C">
        <w:rPr>
          <w:rFonts w:cs="Times New Roman"/>
          <w:b/>
          <w:sz w:val="24"/>
          <w:szCs w:val="24"/>
        </w:rPr>
        <w:t xml:space="preserve">Fish Balls </w:t>
      </w:r>
      <w:r w:rsidRPr="00F8463C">
        <w:rPr>
          <w:rStyle w:val="y2iqfc"/>
          <w:rFonts w:cs="Times New Roman"/>
          <w:color w:val="202124"/>
          <w:sz w:val="24"/>
          <w:szCs w:val="24"/>
        </w:rPr>
        <w:t>(AOAC, 2005</w:t>
      </w:r>
      <w:r w:rsidRPr="00F8463C">
        <w:rPr>
          <w:rStyle w:val="y2iqfc"/>
          <w:rFonts w:cs="Times New Roman"/>
          <w:color w:val="202124"/>
          <w:sz w:val="24"/>
          <w:szCs w:val="24"/>
          <w:lang w:val="en-US"/>
        </w:rPr>
        <w:t>)</w:t>
      </w:r>
    </w:p>
    <w:p w14:paraId="247D5DF9" w14:textId="77777777" w:rsidR="00DC4AD5" w:rsidRPr="00F8463C" w:rsidRDefault="00DC4AD5" w:rsidP="00BC7CEB">
      <w:pPr>
        <w:autoSpaceDE w:val="0"/>
        <w:autoSpaceDN w:val="0"/>
        <w:adjustRightInd w:val="0"/>
        <w:spacing w:line="480" w:lineRule="auto"/>
        <w:ind w:firstLine="720"/>
        <w:rPr>
          <w:rFonts w:cs="Times New Roman"/>
          <w:sz w:val="24"/>
          <w:szCs w:val="24"/>
        </w:rPr>
      </w:pPr>
      <w:r w:rsidRPr="00F8463C">
        <w:rPr>
          <w:rFonts w:cs="Times New Roman"/>
          <w:bCs/>
          <w:sz w:val="24"/>
          <w:szCs w:val="24"/>
        </w:rPr>
        <w:t>Microbiological Analysis</w:t>
      </w:r>
      <w:r w:rsidRPr="00F8463C">
        <w:rPr>
          <w:rStyle w:val="y2iqfc"/>
          <w:rFonts w:cs="Times New Roman"/>
          <w:bCs/>
          <w:sz w:val="24"/>
          <w:szCs w:val="24"/>
        </w:rPr>
        <w:t xml:space="preserve"> of </w:t>
      </w:r>
      <w:r w:rsidRPr="00F8463C">
        <w:rPr>
          <w:rFonts w:cs="Times New Roman"/>
          <w:bCs/>
          <w:sz w:val="24"/>
          <w:szCs w:val="24"/>
        </w:rPr>
        <w:t>Fish Balls</w:t>
      </w:r>
      <w:r w:rsidRPr="00F8463C">
        <w:rPr>
          <w:rFonts w:cs="Times New Roman"/>
          <w:sz w:val="24"/>
          <w:szCs w:val="24"/>
        </w:rPr>
        <w:t xml:space="preserve"> included Total Plate Count (TPC),   </w:t>
      </w:r>
      <w:r w:rsidRPr="00F8463C">
        <w:rPr>
          <w:rFonts w:cs="Times New Roman"/>
          <w:i/>
          <w:sz w:val="24"/>
          <w:szCs w:val="24"/>
        </w:rPr>
        <w:t>Staphylococcus aureus</w:t>
      </w:r>
      <w:r w:rsidRPr="00F8463C">
        <w:rPr>
          <w:rFonts w:cs="Times New Roman"/>
          <w:sz w:val="24"/>
          <w:szCs w:val="24"/>
        </w:rPr>
        <w:t xml:space="preserve">, </w:t>
      </w:r>
      <w:r w:rsidRPr="00F8463C">
        <w:rPr>
          <w:rFonts w:cs="Times New Roman"/>
          <w:i/>
          <w:sz w:val="24"/>
          <w:szCs w:val="24"/>
        </w:rPr>
        <w:t>Escherichia coli</w:t>
      </w:r>
      <w:r w:rsidRPr="00F8463C">
        <w:rPr>
          <w:rFonts w:cs="Times New Roman"/>
          <w:sz w:val="24"/>
          <w:szCs w:val="24"/>
        </w:rPr>
        <w:t xml:space="preserve"> and </w:t>
      </w:r>
      <w:r w:rsidRPr="00F8463C">
        <w:rPr>
          <w:rFonts w:cs="Times New Roman"/>
          <w:i/>
          <w:sz w:val="24"/>
          <w:szCs w:val="24"/>
        </w:rPr>
        <w:t>Salmonella</w:t>
      </w:r>
      <w:r w:rsidRPr="00F8463C">
        <w:rPr>
          <w:rFonts w:cs="Times New Roman"/>
          <w:sz w:val="24"/>
          <w:szCs w:val="24"/>
        </w:rPr>
        <w:t xml:space="preserve"> sp. TPC measurement was carried out by taking 5 g samples of control meatballs and treatment meatballs that had been crushed and adding them to a diluent (0.1% peptone) to make a sequence of dilution up to 10</w:t>
      </w:r>
      <w:r w:rsidRPr="00F8463C">
        <w:rPr>
          <w:rFonts w:cs="Times New Roman"/>
          <w:sz w:val="24"/>
          <w:szCs w:val="24"/>
          <w:vertAlign w:val="superscript"/>
        </w:rPr>
        <w:t>-6</w:t>
      </w:r>
      <w:r w:rsidRPr="00F8463C">
        <w:rPr>
          <w:rFonts w:cs="Times New Roman"/>
          <w:sz w:val="24"/>
          <w:szCs w:val="24"/>
        </w:rPr>
        <w:t>. On the 10</w:t>
      </w:r>
      <w:r w:rsidRPr="00F8463C">
        <w:rPr>
          <w:rFonts w:cs="Times New Roman"/>
          <w:sz w:val="24"/>
          <w:szCs w:val="24"/>
          <w:vertAlign w:val="superscript"/>
        </w:rPr>
        <w:t>-4</w:t>
      </w:r>
      <w:r w:rsidRPr="00F8463C">
        <w:rPr>
          <w:rFonts w:cs="Times New Roman"/>
          <w:sz w:val="24"/>
          <w:szCs w:val="24"/>
        </w:rPr>
        <w:t>, 10</w:t>
      </w:r>
      <w:r w:rsidRPr="00F8463C">
        <w:rPr>
          <w:rFonts w:cs="Times New Roman"/>
          <w:sz w:val="24"/>
          <w:szCs w:val="24"/>
          <w:vertAlign w:val="superscript"/>
        </w:rPr>
        <w:t>-5</w:t>
      </w:r>
      <w:r w:rsidRPr="00F8463C">
        <w:rPr>
          <w:rFonts w:cs="Times New Roman"/>
          <w:sz w:val="24"/>
          <w:szCs w:val="24"/>
        </w:rPr>
        <w:t>, and 10</w:t>
      </w:r>
      <w:r w:rsidRPr="00F8463C">
        <w:rPr>
          <w:rFonts w:cs="Times New Roman"/>
          <w:sz w:val="24"/>
          <w:szCs w:val="24"/>
          <w:vertAlign w:val="superscript"/>
        </w:rPr>
        <w:t>-6</w:t>
      </w:r>
      <w:r w:rsidRPr="00F8463C">
        <w:rPr>
          <w:rFonts w:cs="Times New Roman"/>
          <w:sz w:val="24"/>
          <w:szCs w:val="24"/>
        </w:rPr>
        <w:t xml:space="preserve"> dilutions, 1 ml of the solution was taken and added to a petri dish containing 20 ml of NA (Merck) medium and then homogenized to form a figure 8. After the medium froze, it was incubated at 37</w:t>
      </w:r>
      <w:r w:rsidRPr="00F8463C">
        <w:rPr>
          <w:rFonts w:cs="Times New Roman"/>
          <w:sz w:val="24"/>
          <w:szCs w:val="24"/>
          <w:vertAlign w:val="superscript"/>
        </w:rPr>
        <w:t>0</w:t>
      </w:r>
      <w:r w:rsidRPr="00F8463C">
        <w:rPr>
          <w:rFonts w:cs="Times New Roman"/>
          <w:sz w:val="24"/>
          <w:szCs w:val="24"/>
        </w:rPr>
        <w:t xml:space="preserve"> C for ±24 hours in an inverted position. Bacteria that had grown formed white colonies. The number of viable colonies ranges from 25-250 </w:t>
      </w:r>
      <w:r w:rsidRPr="00F8463C">
        <w:rPr>
          <w:rFonts w:cs="Times New Roman"/>
          <w:sz w:val="24"/>
          <w:szCs w:val="24"/>
        </w:rPr>
        <w:lastRenderedPageBreak/>
        <w:t xml:space="preserve">colonies.  Measurement of total </w:t>
      </w:r>
      <w:r w:rsidRPr="00F8463C">
        <w:rPr>
          <w:rFonts w:cs="Times New Roman"/>
          <w:i/>
          <w:iCs/>
          <w:sz w:val="24"/>
          <w:szCs w:val="24"/>
        </w:rPr>
        <w:t>Staphylococcus aureus, Escherichia coli</w:t>
      </w:r>
      <w:r w:rsidRPr="00F8463C">
        <w:rPr>
          <w:rFonts w:cs="Times New Roman"/>
          <w:sz w:val="24"/>
          <w:szCs w:val="24"/>
        </w:rPr>
        <w:t xml:space="preserve"> and </w:t>
      </w:r>
      <w:r w:rsidRPr="00F8463C">
        <w:rPr>
          <w:rFonts w:cs="Times New Roman"/>
          <w:i/>
          <w:iCs/>
          <w:sz w:val="24"/>
          <w:szCs w:val="24"/>
        </w:rPr>
        <w:t>Salmonella sp</w:t>
      </w:r>
      <w:r w:rsidRPr="00F8463C">
        <w:rPr>
          <w:rFonts w:cs="Times New Roman"/>
          <w:sz w:val="24"/>
          <w:szCs w:val="24"/>
        </w:rPr>
        <w:t xml:space="preserve"> was carried out by taking samples of fish balls (control fish balls and treatment fish balls) as much as 5 grams which later were put into a sterile diluent (peptone 0.1%) with a dilution level of 10</w:t>
      </w:r>
      <w:r w:rsidRPr="00F8463C">
        <w:rPr>
          <w:rFonts w:cs="Times New Roman"/>
          <w:sz w:val="24"/>
          <w:szCs w:val="24"/>
          <w:vertAlign w:val="superscript"/>
        </w:rPr>
        <w:t>-1</w:t>
      </w:r>
      <w:r w:rsidRPr="00F8463C">
        <w:rPr>
          <w:rFonts w:cs="Times New Roman"/>
          <w:sz w:val="24"/>
          <w:szCs w:val="24"/>
        </w:rPr>
        <w:t>, 10</w:t>
      </w:r>
      <w:r w:rsidRPr="00F8463C">
        <w:rPr>
          <w:rFonts w:cs="Times New Roman"/>
          <w:sz w:val="24"/>
          <w:szCs w:val="24"/>
          <w:vertAlign w:val="superscript"/>
        </w:rPr>
        <w:t>-2</w:t>
      </w:r>
      <w:r w:rsidRPr="00F8463C">
        <w:rPr>
          <w:rFonts w:cs="Times New Roman"/>
          <w:sz w:val="24"/>
          <w:szCs w:val="24"/>
        </w:rPr>
        <w:t>, dan 10</w:t>
      </w:r>
      <w:r w:rsidRPr="00F8463C">
        <w:rPr>
          <w:rFonts w:cs="Times New Roman"/>
          <w:sz w:val="24"/>
          <w:szCs w:val="24"/>
          <w:vertAlign w:val="superscript"/>
        </w:rPr>
        <w:t>-3</w:t>
      </w:r>
      <w:r w:rsidRPr="00F8463C">
        <w:rPr>
          <w:rFonts w:cs="Times New Roman"/>
          <w:sz w:val="24"/>
          <w:szCs w:val="24"/>
        </w:rPr>
        <w:t xml:space="preserve">. Mannitol salt agar (MSA, Merck) medium was used for the growth of </w:t>
      </w:r>
      <w:r w:rsidRPr="00F8463C">
        <w:rPr>
          <w:rFonts w:cs="Times New Roman"/>
          <w:i/>
          <w:iCs/>
          <w:sz w:val="24"/>
          <w:szCs w:val="24"/>
        </w:rPr>
        <w:t>Staphylococcus aureus</w:t>
      </w:r>
      <w:r w:rsidRPr="00F8463C">
        <w:rPr>
          <w:rFonts w:cs="Times New Roman"/>
          <w:sz w:val="24"/>
          <w:szCs w:val="24"/>
        </w:rPr>
        <w:t xml:space="preserve"> bacteria, </w:t>
      </w:r>
      <w:r w:rsidRPr="00F8463C">
        <w:rPr>
          <w:rFonts w:cs="Times New Roman"/>
          <w:i/>
          <w:iCs/>
          <w:sz w:val="24"/>
          <w:szCs w:val="24"/>
        </w:rPr>
        <w:t>Eosyn Methylen Blue Agar</w:t>
      </w:r>
      <w:r w:rsidRPr="00F8463C">
        <w:rPr>
          <w:rFonts w:cs="Times New Roman"/>
          <w:sz w:val="24"/>
          <w:szCs w:val="24"/>
        </w:rPr>
        <w:t xml:space="preserve"> (EMBA, Merck) medium for the growth of </w:t>
      </w:r>
      <w:r w:rsidRPr="00F8463C">
        <w:rPr>
          <w:rFonts w:cs="Times New Roman"/>
          <w:i/>
          <w:iCs/>
          <w:sz w:val="24"/>
          <w:szCs w:val="24"/>
        </w:rPr>
        <w:t>Escherichia coli</w:t>
      </w:r>
      <w:r w:rsidRPr="00F8463C">
        <w:rPr>
          <w:rFonts w:cs="Times New Roman"/>
          <w:sz w:val="24"/>
          <w:szCs w:val="24"/>
        </w:rPr>
        <w:t xml:space="preserve"> bacteria and </w:t>
      </w:r>
      <w:r w:rsidRPr="00F8463C">
        <w:rPr>
          <w:rFonts w:cs="Times New Roman"/>
          <w:i/>
          <w:iCs/>
          <w:sz w:val="24"/>
          <w:szCs w:val="24"/>
        </w:rPr>
        <w:t>Bismuth Sulphite Agar</w:t>
      </w:r>
      <w:r w:rsidRPr="00F8463C">
        <w:rPr>
          <w:rFonts w:cs="Times New Roman"/>
          <w:sz w:val="24"/>
          <w:szCs w:val="24"/>
        </w:rPr>
        <w:t xml:space="preserve"> (BSA, Difco) medium for the growth of </w:t>
      </w:r>
      <w:r w:rsidRPr="00F8463C">
        <w:rPr>
          <w:rFonts w:cs="Times New Roman"/>
          <w:i/>
          <w:iCs/>
          <w:sz w:val="24"/>
          <w:szCs w:val="24"/>
        </w:rPr>
        <w:t>Salmonella sp</w:t>
      </w:r>
      <w:r w:rsidRPr="00F8463C">
        <w:rPr>
          <w:rFonts w:cs="Times New Roman"/>
          <w:sz w:val="24"/>
          <w:szCs w:val="24"/>
        </w:rPr>
        <w:t xml:space="preserve">. A total of 1 ml of samples from 3 dilution levels were taken to be added to petri dishes containing 20 ml of medium which were then homogenized to form a figure 8. After the medium solidified, the samples were incubated at 370 C for ± 24 hours in an inverted position. </w:t>
      </w:r>
      <w:r w:rsidRPr="00F8463C">
        <w:rPr>
          <w:rFonts w:cs="Times New Roman"/>
          <w:i/>
          <w:iCs/>
          <w:sz w:val="24"/>
          <w:szCs w:val="24"/>
        </w:rPr>
        <w:t>Staphylococcus aureus</w:t>
      </w:r>
      <w:r w:rsidRPr="00F8463C">
        <w:rPr>
          <w:rFonts w:cs="Times New Roman"/>
          <w:sz w:val="24"/>
          <w:szCs w:val="24"/>
        </w:rPr>
        <w:t xml:space="preserve"> colonies that grew were black surrounded by yellow colour, for </w:t>
      </w:r>
      <w:r w:rsidRPr="00F8463C">
        <w:rPr>
          <w:rFonts w:cs="Times New Roman"/>
          <w:i/>
          <w:iCs/>
          <w:sz w:val="24"/>
          <w:szCs w:val="24"/>
        </w:rPr>
        <w:t>Escherichia coli</w:t>
      </w:r>
      <w:r w:rsidRPr="00F8463C">
        <w:rPr>
          <w:rFonts w:cs="Times New Roman"/>
          <w:sz w:val="24"/>
          <w:szCs w:val="24"/>
        </w:rPr>
        <w:t xml:space="preserve"> colonies, they appeared greenish under the bright light or sunlight while </w:t>
      </w:r>
      <w:r w:rsidRPr="00F8463C">
        <w:rPr>
          <w:rFonts w:cs="Times New Roman"/>
          <w:i/>
          <w:iCs/>
          <w:sz w:val="24"/>
          <w:szCs w:val="24"/>
        </w:rPr>
        <w:t>Salmonella sp</w:t>
      </w:r>
      <w:r w:rsidRPr="00F8463C">
        <w:rPr>
          <w:rFonts w:cs="Times New Roman"/>
          <w:sz w:val="24"/>
          <w:szCs w:val="24"/>
        </w:rPr>
        <w:t xml:space="preserve"> colonies looked dark with a metallic appearance and had a brown zone around the colonies.</w:t>
      </w:r>
    </w:p>
    <w:p w14:paraId="788AE402" w14:textId="77777777" w:rsidR="00DC4AD5" w:rsidRPr="00F8463C" w:rsidRDefault="00DC4AD5" w:rsidP="00BC7CEB">
      <w:pPr>
        <w:autoSpaceDE w:val="0"/>
        <w:autoSpaceDN w:val="0"/>
        <w:adjustRightInd w:val="0"/>
        <w:spacing w:line="480" w:lineRule="auto"/>
        <w:ind w:firstLine="0"/>
        <w:rPr>
          <w:rFonts w:cs="Times New Roman"/>
          <w:b/>
          <w:bCs/>
          <w:sz w:val="24"/>
          <w:szCs w:val="24"/>
        </w:rPr>
      </w:pPr>
      <w:r w:rsidRPr="00F8463C">
        <w:rPr>
          <w:rFonts w:cs="Times New Roman"/>
          <w:b/>
          <w:bCs/>
          <w:sz w:val="24"/>
          <w:szCs w:val="24"/>
        </w:rPr>
        <w:t>Data Analysis</w:t>
      </w:r>
    </w:p>
    <w:p w14:paraId="035A16AB" w14:textId="77777777" w:rsidR="00DC4AD5" w:rsidRPr="00F8463C" w:rsidRDefault="00DC4AD5" w:rsidP="00BC7CEB">
      <w:pPr>
        <w:spacing w:line="480" w:lineRule="auto"/>
        <w:rPr>
          <w:rFonts w:cs="Times New Roman"/>
          <w:sz w:val="24"/>
          <w:szCs w:val="24"/>
        </w:rPr>
      </w:pPr>
      <w:r w:rsidRPr="00F8463C">
        <w:rPr>
          <w:rFonts w:cs="Times New Roman"/>
          <w:sz w:val="24"/>
          <w:szCs w:val="24"/>
        </w:rPr>
        <w:t>The collected data were analyzed by analysis of variance (ANOVA) based on a completely randomized design (CRD) with 5 treatments and 4 replications. The difference between treatments was measured by Duncan’s Multiple Range Test (</w:t>
      </w:r>
      <w:r w:rsidRPr="00F8463C">
        <w:rPr>
          <w:rFonts w:cs="Times New Roman"/>
          <w:color w:val="FF0000"/>
          <w:sz w:val="24"/>
          <w:szCs w:val="24"/>
        </w:rPr>
        <w:t>Steel and Torrie 1995</w:t>
      </w:r>
      <w:r w:rsidRPr="00F8463C">
        <w:rPr>
          <w:rFonts w:cs="Times New Roman"/>
          <w:sz w:val="24"/>
          <w:szCs w:val="24"/>
        </w:rPr>
        <w:t>).</w:t>
      </w:r>
    </w:p>
    <w:p w14:paraId="32244E00" w14:textId="77777777" w:rsidR="00DC4AD5" w:rsidRPr="00F8463C" w:rsidRDefault="00DC4AD5" w:rsidP="00BC7CEB">
      <w:pPr>
        <w:spacing w:line="480" w:lineRule="auto"/>
        <w:rPr>
          <w:rFonts w:cs="Times New Roman"/>
          <w:sz w:val="24"/>
          <w:szCs w:val="24"/>
        </w:rPr>
      </w:pPr>
    </w:p>
    <w:p w14:paraId="7D4F2476" w14:textId="77777777" w:rsidR="00BC7CEB" w:rsidRDefault="00BC7CEB">
      <w:pPr>
        <w:spacing w:after="160" w:line="259" w:lineRule="auto"/>
        <w:ind w:firstLine="0"/>
        <w:jc w:val="left"/>
        <w:rPr>
          <w:rFonts w:cs="Times New Roman"/>
          <w:b/>
          <w:sz w:val="24"/>
          <w:szCs w:val="24"/>
        </w:rPr>
      </w:pPr>
      <w:r>
        <w:rPr>
          <w:rFonts w:cs="Times New Roman"/>
          <w:b/>
          <w:sz w:val="24"/>
          <w:szCs w:val="24"/>
        </w:rPr>
        <w:br w:type="page"/>
      </w:r>
    </w:p>
    <w:p w14:paraId="1D045B68" w14:textId="77777777" w:rsidR="00F8463C" w:rsidRPr="00F8463C" w:rsidRDefault="00F8463C" w:rsidP="00611706">
      <w:pPr>
        <w:spacing w:line="480" w:lineRule="auto"/>
        <w:ind w:firstLine="0"/>
        <w:rPr>
          <w:rFonts w:cs="Times New Roman"/>
          <w:b/>
          <w:sz w:val="24"/>
          <w:szCs w:val="24"/>
        </w:rPr>
      </w:pPr>
      <w:r w:rsidRPr="00F8463C">
        <w:rPr>
          <w:rFonts w:cs="Times New Roman"/>
          <w:b/>
          <w:sz w:val="24"/>
          <w:szCs w:val="24"/>
        </w:rPr>
        <w:lastRenderedPageBreak/>
        <w:t>RESULTS</w:t>
      </w:r>
    </w:p>
    <w:p w14:paraId="4B335D5A" w14:textId="77777777" w:rsidR="00F8463C" w:rsidRPr="00F8463C" w:rsidRDefault="00F8463C" w:rsidP="00611706">
      <w:pPr>
        <w:autoSpaceDE w:val="0"/>
        <w:autoSpaceDN w:val="0"/>
        <w:adjustRightInd w:val="0"/>
        <w:spacing w:line="480" w:lineRule="auto"/>
        <w:ind w:firstLine="0"/>
        <w:rPr>
          <w:rFonts w:cs="Times New Roman"/>
          <w:b/>
          <w:sz w:val="24"/>
          <w:szCs w:val="24"/>
        </w:rPr>
      </w:pPr>
      <w:r w:rsidRPr="00F8463C">
        <w:rPr>
          <w:rFonts w:cs="Times New Roman"/>
          <w:b/>
          <w:sz w:val="24"/>
          <w:szCs w:val="24"/>
          <w:lang w:val="en-US"/>
        </w:rPr>
        <w:t>Antimicrobial Activity</w:t>
      </w:r>
      <w:r w:rsidRPr="00F8463C">
        <w:rPr>
          <w:rFonts w:cs="Times New Roman"/>
          <w:b/>
          <w:sz w:val="24"/>
          <w:szCs w:val="24"/>
        </w:rPr>
        <w:t xml:space="preserve"> of </w:t>
      </w:r>
      <w:r w:rsidRPr="00F8463C">
        <w:rPr>
          <w:rFonts w:cs="Times New Roman"/>
          <w:b/>
          <w:sz w:val="24"/>
          <w:szCs w:val="24"/>
          <w:lang w:val="en-US"/>
        </w:rPr>
        <w:t xml:space="preserve">the </w:t>
      </w:r>
      <w:r w:rsidRPr="00F8463C">
        <w:rPr>
          <w:rFonts w:cs="Times New Roman"/>
          <w:b/>
          <w:i/>
          <w:sz w:val="24"/>
          <w:szCs w:val="24"/>
        </w:rPr>
        <w:t>Pediococcus pentosaceus</w:t>
      </w:r>
      <w:r w:rsidRPr="00F8463C">
        <w:rPr>
          <w:rFonts w:cs="Times New Roman"/>
          <w:b/>
          <w:sz w:val="24"/>
          <w:szCs w:val="24"/>
        </w:rPr>
        <w:t xml:space="preserve"> BAF715 </w:t>
      </w:r>
      <w:r w:rsidRPr="00F8463C">
        <w:rPr>
          <w:rFonts w:cs="Times New Roman"/>
          <w:b/>
          <w:sz w:val="24"/>
          <w:szCs w:val="24"/>
          <w:lang w:val="en-US"/>
        </w:rPr>
        <w:t>Supernatant</w:t>
      </w:r>
    </w:p>
    <w:p w14:paraId="0C9124DC" w14:textId="77777777" w:rsidR="00F8463C" w:rsidRPr="00F8463C" w:rsidRDefault="00F8463C" w:rsidP="00BC7CEB">
      <w:pPr>
        <w:spacing w:line="480" w:lineRule="auto"/>
        <w:ind w:firstLine="720"/>
        <w:rPr>
          <w:rStyle w:val="y2iqfc"/>
          <w:rFonts w:cs="Times New Roman"/>
          <w:sz w:val="24"/>
          <w:szCs w:val="24"/>
        </w:rPr>
      </w:pPr>
      <w:r w:rsidRPr="00F8463C">
        <w:rPr>
          <w:rFonts w:cs="Times New Roman"/>
          <w:sz w:val="24"/>
          <w:szCs w:val="24"/>
        </w:rPr>
        <w:t xml:space="preserve">Table 1 shows the antimicrobial activity of the cell-free supernatant of </w:t>
      </w:r>
      <w:r w:rsidRPr="00F8463C">
        <w:rPr>
          <w:rFonts w:cs="Times New Roman"/>
          <w:i/>
          <w:sz w:val="24"/>
          <w:szCs w:val="24"/>
        </w:rPr>
        <w:t>Pediococcus pentosaceus</w:t>
      </w:r>
      <w:r w:rsidRPr="00F8463C">
        <w:rPr>
          <w:rFonts w:cs="Times New Roman"/>
          <w:sz w:val="24"/>
          <w:szCs w:val="24"/>
        </w:rPr>
        <w:t xml:space="preserve"> BAF175 against </w:t>
      </w:r>
      <w:r w:rsidRPr="00F8463C">
        <w:rPr>
          <w:rStyle w:val="y2iqfc"/>
          <w:rFonts w:cs="Times New Roman"/>
          <w:color w:val="202124"/>
          <w:sz w:val="24"/>
          <w:szCs w:val="24"/>
        </w:rPr>
        <w:t xml:space="preserve">E. </w:t>
      </w:r>
      <w:r w:rsidRPr="00F8463C">
        <w:rPr>
          <w:rStyle w:val="y2iqfc"/>
          <w:rFonts w:cs="Times New Roman"/>
          <w:color w:val="202124"/>
          <w:sz w:val="24"/>
          <w:szCs w:val="24"/>
          <w:lang w:val="en-US"/>
        </w:rPr>
        <w:t>c</w:t>
      </w:r>
      <w:r w:rsidRPr="00F8463C">
        <w:rPr>
          <w:rStyle w:val="y2iqfc"/>
          <w:rFonts w:cs="Times New Roman"/>
          <w:color w:val="202124"/>
          <w:sz w:val="24"/>
          <w:szCs w:val="24"/>
        </w:rPr>
        <w:t>oli, Staphylococcus aureus</w:t>
      </w:r>
      <w:r w:rsidRPr="00F8463C">
        <w:rPr>
          <w:rStyle w:val="y2iqfc"/>
          <w:rFonts w:cs="Times New Roman"/>
          <w:color w:val="202124"/>
          <w:sz w:val="24"/>
          <w:szCs w:val="24"/>
          <w:lang w:val="en-US"/>
        </w:rPr>
        <w:t xml:space="preserve"> and Salmonella </w:t>
      </w:r>
      <w:r w:rsidRPr="00F8463C">
        <w:rPr>
          <w:rStyle w:val="y2iqfc"/>
          <w:rFonts w:cs="Times New Roman"/>
          <w:color w:val="202124"/>
          <w:sz w:val="24"/>
          <w:szCs w:val="24"/>
        </w:rPr>
        <w:t>thypimurium</w:t>
      </w:r>
      <w:r w:rsidRPr="00F8463C">
        <w:rPr>
          <w:rStyle w:val="y2iqfc"/>
          <w:rFonts w:cs="Times New Roman"/>
          <w:color w:val="202124"/>
          <w:sz w:val="24"/>
          <w:szCs w:val="24"/>
          <w:lang w:val="en-US"/>
        </w:rPr>
        <w:t xml:space="preserve"> </w:t>
      </w:r>
      <w:r w:rsidRPr="00F8463C">
        <w:rPr>
          <w:rStyle w:val="y2iqfc"/>
          <w:rFonts w:cs="Times New Roman"/>
          <w:iCs/>
          <w:color w:val="202124"/>
          <w:sz w:val="24"/>
          <w:szCs w:val="24"/>
          <w:lang w:val="en-US"/>
        </w:rPr>
        <w:t>bacteria</w:t>
      </w:r>
      <w:r w:rsidRPr="00F8463C">
        <w:rPr>
          <w:rStyle w:val="y2iqfc"/>
          <w:rFonts w:cs="Times New Roman"/>
          <w:color w:val="202124"/>
          <w:sz w:val="24"/>
          <w:szCs w:val="24"/>
          <w:lang w:val="en-US"/>
        </w:rPr>
        <w:t xml:space="preserve">. </w:t>
      </w:r>
      <w:r w:rsidRPr="00F8463C">
        <w:rPr>
          <w:rStyle w:val="y2iqfc"/>
          <w:rFonts w:cs="Times New Roman"/>
          <w:sz w:val="24"/>
          <w:szCs w:val="24"/>
          <w:lang w:val="en-US"/>
        </w:rPr>
        <w:t xml:space="preserve"> The diameter of the inhibition zone formed against </w:t>
      </w:r>
      <w:r w:rsidRPr="00F8463C">
        <w:rPr>
          <w:rStyle w:val="y2iqfc"/>
          <w:rFonts w:cs="Times New Roman"/>
          <w:iCs/>
          <w:sz w:val="24"/>
          <w:szCs w:val="24"/>
          <w:lang w:val="en-US"/>
        </w:rPr>
        <w:t>E. Coli</w:t>
      </w:r>
      <w:r w:rsidRPr="00F8463C">
        <w:rPr>
          <w:rStyle w:val="y2iqfc"/>
          <w:rFonts w:cs="Times New Roman"/>
          <w:sz w:val="24"/>
          <w:szCs w:val="24"/>
          <w:lang w:val="en-US"/>
        </w:rPr>
        <w:t xml:space="preserve">, </w:t>
      </w:r>
      <w:r w:rsidRPr="00F8463C">
        <w:rPr>
          <w:rStyle w:val="y2iqfc"/>
          <w:rFonts w:cs="Times New Roman"/>
          <w:iCs/>
          <w:sz w:val="24"/>
          <w:szCs w:val="24"/>
          <w:lang w:val="en-US"/>
        </w:rPr>
        <w:t>Staphylococcus aureus</w:t>
      </w:r>
      <w:r w:rsidRPr="00F8463C">
        <w:rPr>
          <w:rStyle w:val="y2iqfc"/>
          <w:rFonts w:cs="Times New Roman"/>
          <w:sz w:val="24"/>
          <w:szCs w:val="24"/>
          <w:lang w:val="en-US"/>
        </w:rPr>
        <w:t xml:space="preserve"> and </w:t>
      </w:r>
      <w:r w:rsidRPr="00F8463C">
        <w:rPr>
          <w:rStyle w:val="y2iqfc"/>
          <w:rFonts w:cs="Times New Roman"/>
          <w:iCs/>
          <w:sz w:val="24"/>
          <w:szCs w:val="24"/>
          <w:lang w:val="en-US"/>
        </w:rPr>
        <w:t xml:space="preserve">Salmonella </w:t>
      </w:r>
      <w:proofErr w:type="spellStart"/>
      <w:r w:rsidRPr="00F8463C">
        <w:rPr>
          <w:rStyle w:val="y2iqfc"/>
          <w:rFonts w:cs="Times New Roman"/>
          <w:iCs/>
          <w:sz w:val="24"/>
          <w:szCs w:val="24"/>
          <w:lang w:val="en-US"/>
        </w:rPr>
        <w:t>thypimurium</w:t>
      </w:r>
      <w:proofErr w:type="spellEnd"/>
      <w:r w:rsidRPr="00F8463C">
        <w:rPr>
          <w:rStyle w:val="y2iqfc"/>
          <w:rFonts w:cs="Times New Roman"/>
          <w:sz w:val="24"/>
          <w:szCs w:val="24"/>
          <w:lang w:val="en-US"/>
        </w:rPr>
        <w:t xml:space="preserve"> bacteria were 11.0, 10.5 and 10.1 mm, respectively. </w:t>
      </w:r>
    </w:p>
    <w:p w14:paraId="21CCD2AE" w14:textId="400B4EEA" w:rsidR="00F8463C" w:rsidRDefault="00F8463C" w:rsidP="00F8463C">
      <w:pPr>
        <w:rPr>
          <w:rFonts w:cs="Times New Roman"/>
          <w:b/>
          <w:bCs/>
          <w:sz w:val="24"/>
          <w:szCs w:val="24"/>
        </w:rPr>
      </w:pP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2"/>
      </w:tblGrid>
      <w:tr w:rsidR="00BC7CEB" w14:paraId="388B39A0" w14:textId="77777777" w:rsidTr="00BC7CEB">
        <w:tc>
          <w:tcPr>
            <w:tcW w:w="993" w:type="dxa"/>
          </w:tcPr>
          <w:p w14:paraId="7B6056E8" w14:textId="6DF3743B" w:rsidR="00BC7CEB" w:rsidRDefault="00BC7CEB" w:rsidP="00BC7CEB">
            <w:pPr>
              <w:ind w:right="-108" w:firstLine="0"/>
              <w:rPr>
                <w:rFonts w:cs="Times New Roman"/>
                <w:b/>
                <w:bCs/>
                <w:sz w:val="24"/>
                <w:szCs w:val="24"/>
              </w:rPr>
            </w:pPr>
            <w:r w:rsidRPr="00F8463C">
              <w:rPr>
                <w:rFonts w:cs="Times New Roman"/>
                <w:b/>
                <w:bCs/>
                <w:sz w:val="24"/>
                <w:szCs w:val="24"/>
              </w:rPr>
              <w:t>Table 1.</w:t>
            </w:r>
          </w:p>
        </w:tc>
        <w:tc>
          <w:tcPr>
            <w:tcW w:w="8222" w:type="dxa"/>
          </w:tcPr>
          <w:p w14:paraId="39F2F419" w14:textId="54B21E50" w:rsidR="00BC7CEB" w:rsidRDefault="00BC7CEB" w:rsidP="00BC7CEB">
            <w:pPr>
              <w:ind w:firstLine="0"/>
              <w:rPr>
                <w:rFonts w:cs="Times New Roman"/>
                <w:b/>
                <w:bCs/>
                <w:sz w:val="24"/>
                <w:szCs w:val="24"/>
              </w:rPr>
            </w:pPr>
            <w:r w:rsidRPr="00F8463C">
              <w:rPr>
                <w:rFonts w:cs="Times New Roman"/>
                <w:b/>
                <w:bCs/>
                <w:sz w:val="24"/>
                <w:szCs w:val="24"/>
              </w:rPr>
              <w:t xml:space="preserve">The inhibition zone of </w:t>
            </w:r>
            <w:r w:rsidRPr="00F8463C">
              <w:rPr>
                <w:rFonts w:cs="Times New Roman"/>
                <w:b/>
                <w:bCs/>
                <w:i/>
                <w:iCs/>
                <w:sz w:val="24"/>
                <w:szCs w:val="24"/>
              </w:rPr>
              <w:t>Pediococcus pentosaceus</w:t>
            </w:r>
            <w:r w:rsidRPr="00F8463C">
              <w:rPr>
                <w:rFonts w:cs="Times New Roman"/>
                <w:b/>
                <w:bCs/>
                <w:sz w:val="24"/>
                <w:szCs w:val="24"/>
              </w:rPr>
              <w:t xml:space="preserve"> cell-free supernatant against test microbes (mm)</w:t>
            </w:r>
          </w:p>
        </w:tc>
      </w:tr>
    </w:tbl>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996"/>
        <w:gridCol w:w="1417"/>
        <w:gridCol w:w="1417"/>
        <w:gridCol w:w="1559"/>
      </w:tblGrid>
      <w:tr w:rsidR="00F8463C" w:rsidRPr="00BC7CEB" w14:paraId="174FED3C" w14:textId="77777777" w:rsidTr="00BC7CEB">
        <w:tc>
          <w:tcPr>
            <w:tcW w:w="824" w:type="dxa"/>
            <w:tcBorders>
              <w:left w:val="nil"/>
              <w:bottom w:val="single" w:sz="4" w:space="0" w:color="auto"/>
              <w:right w:val="nil"/>
            </w:tcBorders>
            <w:shd w:val="clear" w:color="auto" w:fill="auto"/>
          </w:tcPr>
          <w:p w14:paraId="49BB1FAC" w14:textId="77777777" w:rsidR="00F8463C" w:rsidRPr="00BC7CEB" w:rsidRDefault="00F8463C" w:rsidP="005127B2">
            <w:pPr>
              <w:rPr>
                <w:rFonts w:cs="Times New Roman"/>
                <w:sz w:val="22"/>
                <w:szCs w:val="22"/>
              </w:rPr>
            </w:pPr>
            <w:r w:rsidRPr="00BC7CEB">
              <w:rPr>
                <w:rFonts w:cs="Times New Roman"/>
                <w:sz w:val="22"/>
                <w:szCs w:val="22"/>
              </w:rPr>
              <w:t>No.</w:t>
            </w:r>
          </w:p>
        </w:tc>
        <w:tc>
          <w:tcPr>
            <w:tcW w:w="3996" w:type="dxa"/>
            <w:tcBorders>
              <w:left w:val="nil"/>
              <w:bottom w:val="single" w:sz="4" w:space="0" w:color="auto"/>
              <w:right w:val="nil"/>
            </w:tcBorders>
            <w:shd w:val="clear" w:color="auto" w:fill="auto"/>
          </w:tcPr>
          <w:p w14:paraId="2ABAE7BF" w14:textId="77777777" w:rsidR="00F8463C" w:rsidRPr="00BC7CEB" w:rsidRDefault="00F8463C" w:rsidP="005127B2">
            <w:pPr>
              <w:rPr>
                <w:rFonts w:cs="Times New Roman"/>
                <w:sz w:val="22"/>
                <w:szCs w:val="22"/>
              </w:rPr>
            </w:pPr>
            <w:r w:rsidRPr="00BC7CEB">
              <w:rPr>
                <w:rFonts w:cs="Times New Roman"/>
                <w:sz w:val="22"/>
                <w:szCs w:val="22"/>
              </w:rPr>
              <w:t>Test Microbes</w:t>
            </w:r>
          </w:p>
        </w:tc>
        <w:tc>
          <w:tcPr>
            <w:tcW w:w="1417" w:type="dxa"/>
            <w:tcBorders>
              <w:left w:val="nil"/>
              <w:bottom w:val="single" w:sz="4" w:space="0" w:color="auto"/>
              <w:right w:val="nil"/>
            </w:tcBorders>
            <w:shd w:val="clear" w:color="auto" w:fill="auto"/>
          </w:tcPr>
          <w:p w14:paraId="5F595131" w14:textId="77777777" w:rsidR="00F8463C" w:rsidRPr="00BC7CEB" w:rsidRDefault="00F8463C" w:rsidP="00BC7CEB">
            <w:pPr>
              <w:ind w:firstLine="27"/>
              <w:rPr>
                <w:rFonts w:cs="Times New Roman"/>
                <w:bCs/>
                <w:color w:val="000000"/>
                <w:sz w:val="22"/>
                <w:szCs w:val="22"/>
                <w:lang w:val="en-US"/>
              </w:rPr>
            </w:pPr>
            <w:r w:rsidRPr="00BC7CEB">
              <w:rPr>
                <w:rFonts w:cs="Times New Roman"/>
                <w:bCs/>
                <w:color w:val="000000"/>
                <w:sz w:val="22"/>
                <w:szCs w:val="22"/>
              </w:rPr>
              <w:t>Average ø</w:t>
            </w:r>
          </w:p>
        </w:tc>
        <w:tc>
          <w:tcPr>
            <w:tcW w:w="1417" w:type="dxa"/>
            <w:tcBorders>
              <w:left w:val="nil"/>
              <w:bottom w:val="single" w:sz="4" w:space="0" w:color="auto"/>
              <w:right w:val="nil"/>
            </w:tcBorders>
            <w:shd w:val="clear" w:color="auto" w:fill="auto"/>
          </w:tcPr>
          <w:p w14:paraId="008CB798" w14:textId="77777777" w:rsidR="00F8463C" w:rsidRPr="00BC7CEB" w:rsidRDefault="00F8463C" w:rsidP="00BC7CEB">
            <w:pPr>
              <w:ind w:firstLine="0"/>
              <w:rPr>
                <w:rFonts w:cs="Times New Roman"/>
                <w:bCs/>
                <w:color w:val="000000"/>
                <w:sz w:val="22"/>
                <w:szCs w:val="22"/>
                <w:lang w:val="en-US"/>
              </w:rPr>
            </w:pPr>
            <w:r w:rsidRPr="00BC7CEB">
              <w:rPr>
                <w:rFonts w:cs="Times New Roman"/>
                <w:bCs/>
                <w:color w:val="000000"/>
                <w:sz w:val="22"/>
                <w:szCs w:val="22"/>
              </w:rPr>
              <w:t xml:space="preserve">Paper disc ø </w:t>
            </w:r>
          </w:p>
        </w:tc>
        <w:tc>
          <w:tcPr>
            <w:tcW w:w="1559" w:type="dxa"/>
            <w:tcBorders>
              <w:left w:val="nil"/>
              <w:bottom w:val="single" w:sz="4" w:space="0" w:color="auto"/>
              <w:right w:val="nil"/>
            </w:tcBorders>
            <w:shd w:val="clear" w:color="auto" w:fill="auto"/>
          </w:tcPr>
          <w:p w14:paraId="316C0030" w14:textId="77777777" w:rsidR="00F8463C" w:rsidRPr="00BC7CEB" w:rsidRDefault="00F8463C" w:rsidP="00BC7CEB">
            <w:pPr>
              <w:ind w:firstLine="0"/>
              <w:rPr>
                <w:rFonts w:cs="Times New Roman"/>
                <w:bCs/>
                <w:color w:val="000000"/>
                <w:sz w:val="22"/>
                <w:szCs w:val="22"/>
                <w:lang w:val="en-US"/>
              </w:rPr>
            </w:pPr>
            <w:r w:rsidRPr="00BC7CEB">
              <w:rPr>
                <w:rFonts w:cs="Times New Roman"/>
                <w:bCs/>
                <w:color w:val="000000"/>
                <w:sz w:val="22"/>
                <w:szCs w:val="22"/>
              </w:rPr>
              <w:t xml:space="preserve">Inhibition ø </w:t>
            </w:r>
          </w:p>
        </w:tc>
      </w:tr>
      <w:tr w:rsidR="00F8463C" w:rsidRPr="00BC7CEB" w14:paraId="4B271A7B" w14:textId="77777777" w:rsidTr="00BC7CEB">
        <w:tc>
          <w:tcPr>
            <w:tcW w:w="824" w:type="dxa"/>
            <w:tcBorders>
              <w:left w:val="nil"/>
              <w:bottom w:val="nil"/>
              <w:right w:val="nil"/>
            </w:tcBorders>
            <w:shd w:val="clear" w:color="auto" w:fill="auto"/>
          </w:tcPr>
          <w:p w14:paraId="704CD3D3" w14:textId="77777777" w:rsidR="00F8463C" w:rsidRPr="00BC7CEB" w:rsidRDefault="00F8463C" w:rsidP="005127B2">
            <w:pPr>
              <w:rPr>
                <w:rFonts w:cs="Times New Roman"/>
                <w:sz w:val="22"/>
                <w:szCs w:val="22"/>
              </w:rPr>
            </w:pPr>
            <w:r w:rsidRPr="00BC7CEB">
              <w:rPr>
                <w:rFonts w:cs="Times New Roman"/>
                <w:sz w:val="22"/>
                <w:szCs w:val="22"/>
              </w:rPr>
              <w:t>1.</w:t>
            </w:r>
          </w:p>
        </w:tc>
        <w:tc>
          <w:tcPr>
            <w:tcW w:w="3996" w:type="dxa"/>
            <w:tcBorders>
              <w:left w:val="nil"/>
              <w:bottom w:val="nil"/>
              <w:right w:val="nil"/>
            </w:tcBorders>
            <w:shd w:val="clear" w:color="auto" w:fill="auto"/>
          </w:tcPr>
          <w:p w14:paraId="4E67309D" w14:textId="77777777" w:rsidR="00F8463C" w:rsidRPr="00BC7CEB" w:rsidRDefault="00F8463C" w:rsidP="005127B2">
            <w:pPr>
              <w:rPr>
                <w:rFonts w:cs="Times New Roman"/>
                <w:sz w:val="22"/>
                <w:szCs w:val="22"/>
              </w:rPr>
            </w:pPr>
            <w:r w:rsidRPr="00BC7CEB">
              <w:rPr>
                <w:rFonts w:cs="Times New Roman"/>
                <w:i/>
                <w:sz w:val="22"/>
                <w:szCs w:val="22"/>
              </w:rPr>
              <w:t>E. coli</w:t>
            </w:r>
            <w:r w:rsidRPr="00BC7CEB">
              <w:rPr>
                <w:rFonts w:cs="Times New Roman"/>
                <w:sz w:val="22"/>
                <w:szCs w:val="22"/>
              </w:rPr>
              <w:t xml:space="preserve"> ATTC 25922</w:t>
            </w:r>
          </w:p>
        </w:tc>
        <w:tc>
          <w:tcPr>
            <w:tcW w:w="1417" w:type="dxa"/>
            <w:tcBorders>
              <w:left w:val="nil"/>
              <w:bottom w:val="nil"/>
              <w:right w:val="nil"/>
            </w:tcBorders>
            <w:shd w:val="clear" w:color="auto" w:fill="auto"/>
          </w:tcPr>
          <w:p w14:paraId="67C0C8EE" w14:textId="77777777" w:rsidR="00F8463C" w:rsidRPr="00BC7CEB" w:rsidRDefault="00F8463C" w:rsidP="00BC7CEB">
            <w:pPr>
              <w:ind w:firstLine="0"/>
              <w:jc w:val="center"/>
              <w:rPr>
                <w:rFonts w:cs="Times New Roman"/>
                <w:sz w:val="22"/>
                <w:szCs w:val="22"/>
              </w:rPr>
            </w:pPr>
            <w:r w:rsidRPr="00BC7CEB">
              <w:rPr>
                <w:rFonts w:cs="Times New Roman"/>
                <w:sz w:val="22"/>
                <w:szCs w:val="22"/>
              </w:rPr>
              <w:t>17,0</w:t>
            </w:r>
          </w:p>
        </w:tc>
        <w:tc>
          <w:tcPr>
            <w:tcW w:w="1417" w:type="dxa"/>
            <w:tcBorders>
              <w:left w:val="nil"/>
              <w:bottom w:val="nil"/>
              <w:right w:val="nil"/>
            </w:tcBorders>
            <w:shd w:val="clear" w:color="auto" w:fill="auto"/>
          </w:tcPr>
          <w:p w14:paraId="69E940C1" w14:textId="77777777" w:rsidR="00F8463C" w:rsidRPr="00BC7CEB" w:rsidRDefault="00F8463C" w:rsidP="00BC7CEB">
            <w:pPr>
              <w:ind w:firstLine="0"/>
              <w:jc w:val="center"/>
              <w:rPr>
                <w:rFonts w:cs="Times New Roman"/>
                <w:color w:val="000000"/>
                <w:sz w:val="22"/>
                <w:szCs w:val="22"/>
                <w:lang w:val="en-US"/>
              </w:rPr>
            </w:pPr>
            <w:r w:rsidRPr="00BC7CEB">
              <w:rPr>
                <w:rFonts w:cs="Times New Roman"/>
                <w:color w:val="000000"/>
                <w:sz w:val="22"/>
                <w:szCs w:val="22"/>
              </w:rPr>
              <w:t>6,00</w:t>
            </w:r>
          </w:p>
        </w:tc>
        <w:tc>
          <w:tcPr>
            <w:tcW w:w="1559" w:type="dxa"/>
            <w:tcBorders>
              <w:left w:val="nil"/>
              <w:bottom w:val="nil"/>
              <w:right w:val="nil"/>
            </w:tcBorders>
            <w:shd w:val="clear" w:color="auto" w:fill="auto"/>
          </w:tcPr>
          <w:p w14:paraId="34661457" w14:textId="77777777" w:rsidR="00F8463C" w:rsidRPr="00BC7CEB" w:rsidRDefault="00F8463C" w:rsidP="00BC7CEB">
            <w:pPr>
              <w:ind w:firstLine="0"/>
              <w:jc w:val="center"/>
              <w:rPr>
                <w:rFonts w:cs="Times New Roman"/>
                <w:sz w:val="22"/>
                <w:szCs w:val="22"/>
              </w:rPr>
            </w:pPr>
            <w:r w:rsidRPr="00BC7CEB">
              <w:rPr>
                <w:rFonts w:cs="Times New Roman"/>
                <w:sz w:val="22"/>
                <w:szCs w:val="22"/>
              </w:rPr>
              <w:t>11,0</w:t>
            </w:r>
          </w:p>
        </w:tc>
      </w:tr>
      <w:tr w:rsidR="00F8463C" w:rsidRPr="00BC7CEB" w14:paraId="7BE6A7A7" w14:textId="77777777" w:rsidTr="00BC7CEB">
        <w:tc>
          <w:tcPr>
            <w:tcW w:w="824" w:type="dxa"/>
            <w:tcBorders>
              <w:top w:val="nil"/>
              <w:left w:val="nil"/>
              <w:bottom w:val="nil"/>
              <w:right w:val="nil"/>
            </w:tcBorders>
            <w:shd w:val="clear" w:color="auto" w:fill="auto"/>
          </w:tcPr>
          <w:p w14:paraId="362FC876" w14:textId="77777777" w:rsidR="00F8463C" w:rsidRPr="00BC7CEB" w:rsidRDefault="00F8463C" w:rsidP="005127B2">
            <w:pPr>
              <w:rPr>
                <w:rFonts w:cs="Times New Roman"/>
                <w:sz w:val="22"/>
                <w:szCs w:val="22"/>
              </w:rPr>
            </w:pPr>
            <w:r w:rsidRPr="00BC7CEB">
              <w:rPr>
                <w:rFonts w:cs="Times New Roman"/>
                <w:sz w:val="22"/>
                <w:szCs w:val="22"/>
              </w:rPr>
              <w:t>2.</w:t>
            </w:r>
          </w:p>
        </w:tc>
        <w:tc>
          <w:tcPr>
            <w:tcW w:w="3996" w:type="dxa"/>
            <w:tcBorders>
              <w:top w:val="nil"/>
              <w:left w:val="nil"/>
              <w:bottom w:val="nil"/>
              <w:right w:val="nil"/>
            </w:tcBorders>
            <w:shd w:val="clear" w:color="auto" w:fill="auto"/>
          </w:tcPr>
          <w:p w14:paraId="622A204C" w14:textId="77777777" w:rsidR="00F8463C" w:rsidRPr="00BC7CEB" w:rsidRDefault="00F8463C" w:rsidP="005127B2">
            <w:pPr>
              <w:rPr>
                <w:rFonts w:cs="Times New Roman"/>
                <w:sz w:val="22"/>
                <w:szCs w:val="22"/>
              </w:rPr>
            </w:pPr>
            <w:r w:rsidRPr="00BC7CEB">
              <w:rPr>
                <w:rFonts w:cs="Times New Roman"/>
                <w:i/>
                <w:sz w:val="22"/>
                <w:szCs w:val="22"/>
              </w:rPr>
              <w:t>S. aureus</w:t>
            </w:r>
            <w:r w:rsidRPr="00BC7CEB">
              <w:rPr>
                <w:rFonts w:cs="Times New Roman"/>
                <w:sz w:val="22"/>
                <w:szCs w:val="22"/>
              </w:rPr>
              <w:t xml:space="preserve"> ATTC 25923</w:t>
            </w:r>
          </w:p>
        </w:tc>
        <w:tc>
          <w:tcPr>
            <w:tcW w:w="1417" w:type="dxa"/>
            <w:tcBorders>
              <w:top w:val="nil"/>
              <w:left w:val="nil"/>
              <w:bottom w:val="nil"/>
              <w:right w:val="nil"/>
            </w:tcBorders>
            <w:shd w:val="clear" w:color="auto" w:fill="auto"/>
          </w:tcPr>
          <w:p w14:paraId="0525DDC1" w14:textId="77777777" w:rsidR="00F8463C" w:rsidRPr="00BC7CEB" w:rsidRDefault="00F8463C" w:rsidP="00BC7CEB">
            <w:pPr>
              <w:ind w:firstLine="0"/>
              <w:jc w:val="center"/>
              <w:rPr>
                <w:rFonts w:cs="Times New Roman"/>
                <w:sz w:val="22"/>
                <w:szCs w:val="22"/>
              </w:rPr>
            </w:pPr>
            <w:r w:rsidRPr="00BC7CEB">
              <w:rPr>
                <w:rFonts w:cs="Times New Roman"/>
                <w:sz w:val="22"/>
                <w:szCs w:val="22"/>
              </w:rPr>
              <w:t>16,5</w:t>
            </w:r>
          </w:p>
        </w:tc>
        <w:tc>
          <w:tcPr>
            <w:tcW w:w="1417" w:type="dxa"/>
            <w:tcBorders>
              <w:top w:val="nil"/>
              <w:left w:val="nil"/>
              <w:bottom w:val="nil"/>
              <w:right w:val="nil"/>
            </w:tcBorders>
            <w:shd w:val="clear" w:color="auto" w:fill="auto"/>
          </w:tcPr>
          <w:p w14:paraId="18B8D5EF" w14:textId="77777777" w:rsidR="00F8463C" w:rsidRPr="00BC7CEB" w:rsidRDefault="00F8463C" w:rsidP="00BC7CEB">
            <w:pPr>
              <w:ind w:firstLine="0"/>
              <w:jc w:val="center"/>
              <w:rPr>
                <w:rFonts w:cs="Times New Roman"/>
                <w:color w:val="000000"/>
                <w:sz w:val="22"/>
                <w:szCs w:val="22"/>
                <w:lang w:val="en-US"/>
              </w:rPr>
            </w:pPr>
            <w:r w:rsidRPr="00BC7CEB">
              <w:rPr>
                <w:rFonts w:cs="Times New Roman"/>
                <w:color w:val="000000"/>
                <w:sz w:val="22"/>
                <w:szCs w:val="22"/>
              </w:rPr>
              <w:t>6,00</w:t>
            </w:r>
          </w:p>
        </w:tc>
        <w:tc>
          <w:tcPr>
            <w:tcW w:w="1559" w:type="dxa"/>
            <w:tcBorders>
              <w:top w:val="nil"/>
              <w:left w:val="nil"/>
              <w:bottom w:val="nil"/>
              <w:right w:val="nil"/>
            </w:tcBorders>
            <w:shd w:val="clear" w:color="auto" w:fill="auto"/>
          </w:tcPr>
          <w:p w14:paraId="05F3FABC" w14:textId="77777777" w:rsidR="00F8463C" w:rsidRPr="00BC7CEB" w:rsidRDefault="00F8463C" w:rsidP="00BC7CEB">
            <w:pPr>
              <w:ind w:firstLine="0"/>
              <w:jc w:val="center"/>
              <w:rPr>
                <w:rFonts w:cs="Times New Roman"/>
                <w:sz w:val="22"/>
                <w:szCs w:val="22"/>
              </w:rPr>
            </w:pPr>
            <w:r w:rsidRPr="00BC7CEB">
              <w:rPr>
                <w:rFonts w:cs="Times New Roman"/>
                <w:sz w:val="22"/>
                <w:szCs w:val="22"/>
              </w:rPr>
              <w:t>10,5</w:t>
            </w:r>
          </w:p>
        </w:tc>
      </w:tr>
      <w:tr w:rsidR="00F8463C" w:rsidRPr="00BC7CEB" w14:paraId="7858C718" w14:textId="77777777" w:rsidTr="00BC7CEB">
        <w:tc>
          <w:tcPr>
            <w:tcW w:w="824" w:type="dxa"/>
            <w:tcBorders>
              <w:top w:val="nil"/>
              <w:left w:val="nil"/>
              <w:right w:val="nil"/>
            </w:tcBorders>
            <w:shd w:val="clear" w:color="auto" w:fill="auto"/>
          </w:tcPr>
          <w:p w14:paraId="5ABABC0F" w14:textId="77777777" w:rsidR="00F8463C" w:rsidRPr="00BC7CEB" w:rsidRDefault="00F8463C" w:rsidP="005127B2">
            <w:pPr>
              <w:rPr>
                <w:rFonts w:cs="Times New Roman"/>
                <w:sz w:val="22"/>
                <w:szCs w:val="22"/>
              </w:rPr>
            </w:pPr>
            <w:r w:rsidRPr="00BC7CEB">
              <w:rPr>
                <w:rFonts w:cs="Times New Roman"/>
                <w:sz w:val="22"/>
                <w:szCs w:val="22"/>
              </w:rPr>
              <w:t>3.</w:t>
            </w:r>
          </w:p>
        </w:tc>
        <w:tc>
          <w:tcPr>
            <w:tcW w:w="3996" w:type="dxa"/>
            <w:tcBorders>
              <w:top w:val="nil"/>
              <w:left w:val="nil"/>
              <w:bottom w:val="single" w:sz="4" w:space="0" w:color="auto"/>
              <w:right w:val="nil"/>
            </w:tcBorders>
            <w:shd w:val="clear" w:color="auto" w:fill="auto"/>
          </w:tcPr>
          <w:p w14:paraId="48CD782C" w14:textId="77777777" w:rsidR="00F8463C" w:rsidRPr="00BC7CEB" w:rsidRDefault="00F8463C" w:rsidP="005127B2">
            <w:pPr>
              <w:rPr>
                <w:rFonts w:cs="Times New Roman"/>
                <w:sz w:val="22"/>
                <w:szCs w:val="22"/>
              </w:rPr>
            </w:pPr>
            <w:r w:rsidRPr="00BC7CEB">
              <w:rPr>
                <w:rFonts w:cs="Times New Roman"/>
                <w:i/>
                <w:sz w:val="22"/>
                <w:szCs w:val="22"/>
              </w:rPr>
              <w:t>Salmonella</w:t>
            </w:r>
            <w:r w:rsidRPr="00BC7CEB">
              <w:rPr>
                <w:rFonts w:cs="Times New Roman"/>
                <w:sz w:val="22"/>
                <w:szCs w:val="22"/>
              </w:rPr>
              <w:t xml:space="preserve"> </w:t>
            </w:r>
            <w:r w:rsidRPr="00BC7CEB">
              <w:rPr>
                <w:rStyle w:val="y2iqfc"/>
                <w:rFonts w:cs="Times New Roman"/>
                <w:color w:val="202124"/>
                <w:sz w:val="22"/>
                <w:szCs w:val="22"/>
              </w:rPr>
              <w:t>thypimurium</w:t>
            </w:r>
            <w:r w:rsidRPr="00BC7CEB">
              <w:rPr>
                <w:rFonts w:cs="Times New Roman"/>
                <w:sz w:val="22"/>
                <w:szCs w:val="22"/>
              </w:rPr>
              <w:t xml:space="preserve"> ATTC 14028</w:t>
            </w:r>
          </w:p>
        </w:tc>
        <w:tc>
          <w:tcPr>
            <w:tcW w:w="1417" w:type="dxa"/>
            <w:tcBorders>
              <w:top w:val="nil"/>
              <w:left w:val="nil"/>
              <w:right w:val="nil"/>
            </w:tcBorders>
            <w:shd w:val="clear" w:color="auto" w:fill="auto"/>
          </w:tcPr>
          <w:p w14:paraId="0D87F8F8" w14:textId="77777777" w:rsidR="00F8463C" w:rsidRPr="00BC7CEB" w:rsidRDefault="00F8463C" w:rsidP="00BC7CEB">
            <w:pPr>
              <w:ind w:firstLine="0"/>
              <w:jc w:val="center"/>
              <w:rPr>
                <w:rFonts w:cs="Times New Roman"/>
                <w:sz w:val="22"/>
                <w:szCs w:val="22"/>
              </w:rPr>
            </w:pPr>
            <w:r w:rsidRPr="00BC7CEB">
              <w:rPr>
                <w:rFonts w:cs="Times New Roman"/>
                <w:sz w:val="22"/>
                <w:szCs w:val="22"/>
              </w:rPr>
              <w:t>16,1</w:t>
            </w:r>
          </w:p>
        </w:tc>
        <w:tc>
          <w:tcPr>
            <w:tcW w:w="1417" w:type="dxa"/>
            <w:tcBorders>
              <w:top w:val="nil"/>
              <w:left w:val="nil"/>
              <w:right w:val="nil"/>
            </w:tcBorders>
            <w:shd w:val="clear" w:color="auto" w:fill="auto"/>
          </w:tcPr>
          <w:p w14:paraId="3466F26C" w14:textId="77777777" w:rsidR="00F8463C" w:rsidRPr="00BC7CEB" w:rsidRDefault="00F8463C" w:rsidP="00BC7CEB">
            <w:pPr>
              <w:ind w:firstLine="0"/>
              <w:jc w:val="center"/>
              <w:rPr>
                <w:rFonts w:cs="Times New Roman"/>
                <w:color w:val="000000"/>
                <w:sz w:val="22"/>
                <w:szCs w:val="22"/>
                <w:lang w:val="en-US"/>
              </w:rPr>
            </w:pPr>
            <w:r w:rsidRPr="00BC7CEB">
              <w:rPr>
                <w:rFonts w:cs="Times New Roman"/>
                <w:color w:val="000000"/>
                <w:sz w:val="22"/>
                <w:szCs w:val="22"/>
              </w:rPr>
              <w:t>6,00</w:t>
            </w:r>
          </w:p>
        </w:tc>
        <w:tc>
          <w:tcPr>
            <w:tcW w:w="1559" w:type="dxa"/>
            <w:tcBorders>
              <w:top w:val="nil"/>
              <w:left w:val="nil"/>
              <w:right w:val="nil"/>
            </w:tcBorders>
            <w:shd w:val="clear" w:color="auto" w:fill="auto"/>
          </w:tcPr>
          <w:p w14:paraId="6C6EF924" w14:textId="77777777" w:rsidR="00F8463C" w:rsidRPr="00BC7CEB" w:rsidRDefault="00F8463C" w:rsidP="00BC7CEB">
            <w:pPr>
              <w:ind w:firstLine="0"/>
              <w:jc w:val="center"/>
              <w:rPr>
                <w:rFonts w:cs="Times New Roman"/>
                <w:sz w:val="22"/>
                <w:szCs w:val="22"/>
              </w:rPr>
            </w:pPr>
            <w:r w:rsidRPr="00BC7CEB">
              <w:rPr>
                <w:rFonts w:cs="Times New Roman"/>
                <w:sz w:val="22"/>
                <w:szCs w:val="22"/>
              </w:rPr>
              <w:t>10,1</w:t>
            </w:r>
          </w:p>
        </w:tc>
      </w:tr>
    </w:tbl>
    <w:p w14:paraId="00DAEF04" w14:textId="77777777" w:rsidR="00F8463C" w:rsidRPr="00F8463C" w:rsidRDefault="00F8463C" w:rsidP="00F8463C">
      <w:pPr>
        <w:rPr>
          <w:rFonts w:cs="Times New Roman"/>
          <w:sz w:val="24"/>
          <w:szCs w:val="24"/>
        </w:rPr>
      </w:pPr>
    </w:p>
    <w:p w14:paraId="6A101357" w14:textId="77777777" w:rsidR="00F8463C" w:rsidRPr="00F8463C" w:rsidRDefault="00F8463C" w:rsidP="00611706">
      <w:pPr>
        <w:spacing w:line="480" w:lineRule="auto"/>
        <w:ind w:firstLine="0"/>
        <w:rPr>
          <w:rFonts w:cs="Times New Roman"/>
          <w:b/>
          <w:sz w:val="24"/>
          <w:szCs w:val="24"/>
        </w:rPr>
      </w:pPr>
      <w:r w:rsidRPr="00F8463C">
        <w:rPr>
          <w:rFonts w:cs="Times New Roman"/>
          <w:b/>
          <w:sz w:val="24"/>
          <w:szCs w:val="24"/>
        </w:rPr>
        <w:t>Physical Quality of Fish Balls</w:t>
      </w:r>
    </w:p>
    <w:p w14:paraId="05C2D4DD"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Measurement of the physical quality of fish balls includes pH value, Water-Holding Capacity (WHC) and Eber test. The results of statistical analysis of the physical quality of fish balls can be seen in Table 2.</w:t>
      </w:r>
    </w:p>
    <w:p w14:paraId="1E6CE293" w14:textId="68C708A9" w:rsidR="00F8463C" w:rsidRDefault="00F8463C" w:rsidP="00F8463C">
      <w:pPr>
        <w:ind w:left="851" w:hanging="851"/>
        <w:rPr>
          <w:rFonts w:cs="Times New Roman"/>
          <w:b/>
          <w:bCs/>
          <w:sz w:val="24"/>
          <w:szCs w:val="24"/>
        </w:rPr>
      </w:pP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2"/>
      </w:tblGrid>
      <w:tr w:rsidR="00BC7CEB" w14:paraId="11F61686" w14:textId="77777777" w:rsidTr="005127B2">
        <w:tc>
          <w:tcPr>
            <w:tcW w:w="993" w:type="dxa"/>
          </w:tcPr>
          <w:p w14:paraId="42628481" w14:textId="08F23DBF" w:rsidR="00BC7CEB" w:rsidRDefault="00BC7CEB" w:rsidP="005127B2">
            <w:pPr>
              <w:ind w:right="-108" w:firstLine="0"/>
              <w:rPr>
                <w:rFonts w:cs="Times New Roman"/>
                <w:b/>
                <w:bCs/>
                <w:sz w:val="24"/>
                <w:szCs w:val="24"/>
              </w:rPr>
            </w:pPr>
            <w:r w:rsidRPr="00F8463C">
              <w:rPr>
                <w:rFonts w:cs="Times New Roman"/>
                <w:b/>
                <w:bCs/>
                <w:sz w:val="24"/>
                <w:szCs w:val="24"/>
              </w:rPr>
              <w:t xml:space="preserve">Table </w:t>
            </w:r>
            <w:r>
              <w:rPr>
                <w:rFonts w:cs="Times New Roman"/>
                <w:b/>
                <w:bCs/>
                <w:sz w:val="24"/>
                <w:szCs w:val="24"/>
                <w:lang w:val="en-US"/>
              </w:rPr>
              <w:t>2</w:t>
            </w:r>
            <w:r w:rsidRPr="00F8463C">
              <w:rPr>
                <w:rFonts w:cs="Times New Roman"/>
                <w:b/>
                <w:bCs/>
                <w:sz w:val="24"/>
                <w:szCs w:val="24"/>
              </w:rPr>
              <w:t>.</w:t>
            </w:r>
          </w:p>
        </w:tc>
        <w:tc>
          <w:tcPr>
            <w:tcW w:w="8222" w:type="dxa"/>
          </w:tcPr>
          <w:p w14:paraId="58821896" w14:textId="5E0E61B3" w:rsidR="00BC7CEB" w:rsidRDefault="00BC7CEB" w:rsidP="005127B2">
            <w:pPr>
              <w:ind w:firstLine="0"/>
              <w:rPr>
                <w:rFonts w:cs="Times New Roman"/>
                <w:b/>
                <w:bCs/>
                <w:sz w:val="24"/>
                <w:szCs w:val="24"/>
              </w:rPr>
            </w:pPr>
            <w:r w:rsidRPr="00F8463C">
              <w:rPr>
                <w:rFonts w:cs="Times New Roman"/>
                <w:b/>
                <w:bCs/>
                <w:sz w:val="24"/>
                <w:szCs w:val="24"/>
              </w:rPr>
              <w:t>Physical Quality of Fish Balls in Cold Storage</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330"/>
        <w:gridCol w:w="1183"/>
        <w:gridCol w:w="1343"/>
        <w:gridCol w:w="1343"/>
        <w:gridCol w:w="1341"/>
        <w:gridCol w:w="1350"/>
      </w:tblGrid>
      <w:tr w:rsidR="00F8463C" w:rsidRPr="00BC7CEB" w14:paraId="10802400" w14:textId="77777777" w:rsidTr="00BC7CEB">
        <w:trPr>
          <w:trHeight w:val="305"/>
        </w:trPr>
        <w:tc>
          <w:tcPr>
            <w:tcW w:w="1011" w:type="dxa"/>
            <w:vMerge w:val="restart"/>
            <w:tcBorders>
              <w:left w:val="nil"/>
              <w:right w:val="nil"/>
            </w:tcBorders>
            <w:shd w:val="clear" w:color="auto" w:fill="auto"/>
          </w:tcPr>
          <w:p w14:paraId="523CF565" w14:textId="77777777" w:rsidR="00F8463C" w:rsidRPr="00BC7CEB" w:rsidRDefault="00F8463C" w:rsidP="00BC7CEB">
            <w:pPr>
              <w:ind w:firstLine="0"/>
              <w:rPr>
                <w:rFonts w:cs="Times New Roman"/>
                <w:b/>
                <w:bCs/>
                <w:szCs w:val="20"/>
              </w:rPr>
            </w:pPr>
          </w:p>
        </w:tc>
        <w:tc>
          <w:tcPr>
            <w:tcW w:w="1411" w:type="dxa"/>
            <w:vMerge w:val="restart"/>
            <w:tcBorders>
              <w:left w:val="nil"/>
              <w:right w:val="nil"/>
            </w:tcBorders>
            <w:shd w:val="clear" w:color="auto" w:fill="auto"/>
            <w:vAlign w:val="center"/>
          </w:tcPr>
          <w:p w14:paraId="079F1549" w14:textId="77777777" w:rsidR="00F8463C" w:rsidRPr="00BC7CEB" w:rsidRDefault="00F8463C" w:rsidP="00BC7CEB">
            <w:pPr>
              <w:ind w:firstLine="3"/>
              <w:jc w:val="center"/>
              <w:rPr>
                <w:rFonts w:cs="Times New Roman"/>
                <w:b/>
                <w:bCs/>
                <w:szCs w:val="20"/>
              </w:rPr>
            </w:pPr>
            <w:r w:rsidRPr="00BC7CEB">
              <w:rPr>
                <w:rFonts w:cs="Times New Roman"/>
                <w:szCs w:val="20"/>
              </w:rPr>
              <w:t>Treatments</w:t>
            </w:r>
          </w:p>
        </w:tc>
        <w:tc>
          <w:tcPr>
            <w:tcW w:w="6972" w:type="dxa"/>
            <w:gridSpan w:val="5"/>
            <w:tcBorders>
              <w:left w:val="nil"/>
              <w:right w:val="nil"/>
            </w:tcBorders>
            <w:shd w:val="clear" w:color="auto" w:fill="auto"/>
          </w:tcPr>
          <w:p w14:paraId="7D005314" w14:textId="77777777" w:rsidR="00F8463C" w:rsidRPr="00BC7CEB" w:rsidRDefault="00F8463C" w:rsidP="005127B2">
            <w:pPr>
              <w:jc w:val="center"/>
              <w:rPr>
                <w:rFonts w:cs="Times New Roman"/>
                <w:b/>
                <w:bCs/>
                <w:szCs w:val="20"/>
              </w:rPr>
            </w:pPr>
            <w:r w:rsidRPr="00BC7CEB">
              <w:rPr>
                <w:rFonts w:cs="Times New Roman"/>
                <w:szCs w:val="20"/>
              </w:rPr>
              <w:t>Storage time (h)</w:t>
            </w:r>
          </w:p>
        </w:tc>
      </w:tr>
      <w:tr w:rsidR="00BC7CEB" w:rsidRPr="00BC7CEB" w14:paraId="48F5F069" w14:textId="77777777" w:rsidTr="00BC7CEB">
        <w:tc>
          <w:tcPr>
            <w:tcW w:w="1011" w:type="dxa"/>
            <w:vMerge/>
            <w:tcBorders>
              <w:left w:val="nil"/>
              <w:bottom w:val="single" w:sz="4" w:space="0" w:color="auto"/>
              <w:right w:val="nil"/>
            </w:tcBorders>
            <w:shd w:val="clear" w:color="auto" w:fill="auto"/>
          </w:tcPr>
          <w:p w14:paraId="1EF1BFAF" w14:textId="77777777" w:rsidR="00F8463C" w:rsidRPr="00BC7CEB" w:rsidRDefault="00F8463C" w:rsidP="00BC7CEB">
            <w:pPr>
              <w:ind w:firstLine="0"/>
              <w:rPr>
                <w:rFonts w:cs="Times New Roman"/>
                <w:b/>
                <w:bCs/>
                <w:szCs w:val="20"/>
              </w:rPr>
            </w:pPr>
          </w:p>
        </w:tc>
        <w:tc>
          <w:tcPr>
            <w:tcW w:w="1411" w:type="dxa"/>
            <w:vMerge/>
            <w:tcBorders>
              <w:left w:val="nil"/>
              <w:bottom w:val="single" w:sz="4" w:space="0" w:color="auto"/>
              <w:right w:val="nil"/>
            </w:tcBorders>
            <w:shd w:val="clear" w:color="auto" w:fill="auto"/>
          </w:tcPr>
          <w:p w14:paraId="3B537271" w14:textId="77777777" w:rsidR="00F8463C" w:rsidRPr="00BC7CEB" w:rsidRDefault="00F8463C" w:rsidP="00BC7CEB">
            <w:pPr>
              <w:ind w:firstLine="3"/>
              <w:rPr>
                <w:rFonts w:cs="Times New Roman"/>
                <w:b/>
                <w:bCs/>
                <w:szCs w:val="20"/>
              </w:rPr>
            </w:pPr>
          </w:p>
        </w:tc>
        <w:tc>
          <w:tcPr>
            <w:tcW w:w="1265" w:type="dxa"/>
            <w:tcBorders>
              <w:left w:val="nil"/>
              <w:bottom w:val="single" w:sz="4" w:space="0" w:color="auto"/>
              <w:right w:val="nil"/>
            </w:tcBorders>
            <w:shd w:val="clear" w:color="auto" w:fill="auto"/>
            <w:vAlign w:val="center"/>
          </w:tcPr>
          <w:p w14:paraId="0B5A390A"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0</w:t>
            </w:r>
          </w:p>
        </w:tc>
        <w:tc>
          <w:tcPr>
            <w:tcW w:w="1425" w:type="dxa"/>
            <w:tcBorders>
              <w:left w:val="nil"/>
              <w:bottom w:val="single" w:sz="4" w:space="0" w:color="auto"/>
              <w:right w:val="nil"/>
            </w:tcBorders>
            <w:shd w:val="clear" w:color="auto" w:fill="auto"/>
            <w:vAlign w:val="center"/>
          </w:tcPr>
          <w:p w14:paraId="1F4ADBE6" w14:textId="77777777" w:rsidR="00F8463C" w:rsidRPr="00BC7CEB" w:rsidRDefault="00F8463C" w:rsidP="005127B2">
            <w:pPr>
              <w:spacing w:line="360" w:lineRule="auto"/>
              <w:jc w:val="center"/>
              <w:rPr>
                <w:rFonts w:cs="Times New Roman"/>
                <w:szCs w:val="20"/>
              </w:rPr>
            </w:pPr>
            <w:r w:rsidRPr="00BC7CEB">
              <w:rPr>
                <w:rFonts w:cs="Times New Roman"/>
                <w:szCs w:val="20"/>
              </w:rPr>
              <w:t>2</w:t>
            </w:r>
          </w:p>
        </w:tc>
        <w:tc>
          <w:tcPr>
            <w:tcW w:w="1425" w:type="dxa"/>
            <w:tcBorders>
              <w:left w:val="nil"/>
              <w:bottom w:val="single" w:sz="4" w:space="0" w:color="auto"/>
              <w:right w:val="nil"/>
            </w:tcBorders>
            <w:shd w:val="clear" w:color="auto" w:fill="auto"/>
            <w:vAlign w:val="center"/>
          </w:tcPr>
          <w:p w14:paraId="15E2C0ED" w14:textId="77777777" w:rsidR="00F8463C" w:rsidRPr="00BC7CEB" w:rsidRDefault="00F8463C" w:rsidP="005127B2">
            <w:pPr>
              <w:spacing w:line="360" w:lineRule="auto"/>
              <w:jc w:val="center"/>
              <w:rPr>
                <w:rFonts w:cs="Times New Roman"/>
                <w:szCs w:val="20"/>
              </w:rPr>
            </w:pPr>
            <w:r w:rsidRPr="00BC7CEB">
              <w:rPr>
                <w:rFonts w:cs="Times New Roman"/>
                <w:szCs w:val="20"/>
              </w:rPr>
              <w:t>4</w:t>
            </w:r>
          </w:p>
        </w:tc>
        <w:tc>
          <w:tcPr>
            <w:tcW w:w="1425" w:type="dxa"/>
            <w:tcBorders>
              <w:left w:val="nil"/>
              <w:bottom w:val="single" w:sz="4" w:space="0" w:color="auto"/>
              <w:right w:val="nil"/>
            </w:tcBorders>
            <w:shd w:val="clear" w:color="auto" w:fill="auto"/>
            <w:vAlign w:val="center"/>
          </w:tcPr>
          <w:p w14:paraId="37100AAE" w14:textId="77777777" w:rsidR="00F8463C" w:rsidRPr="00BC7CEB" w:rsidRDefault="00F8463C" w:rsidP="005127B2">
            <w:pPr>
              <w:spacing w:line="360" w:lineRule="auto"/>
              <w:jc w:val="center"/>
              <w:rPr>
                <w:rFonts w:cs="Times New Roman"/>
                <w:szCs w:val="20"/>
              </w:rPr>
            </w:pPr>
            <w:r w:rsidRPr="00BC7CEB">
              <w:rPr>
                <w:rFonts w:cs="Times New Roman"/>
                <w:szCs w:val="20"/>
              </w:rPr>
              <w:t>6</w:t>
            </w:r>
          </w:p>
        </w:tc>
        <w:tc>
          <w:tcPr>
            <w:tcW w:w="1432" w:type="dxa"/>
            <w:tcBorders>
              <w:left w:val="nil"/>
              <w:bottom w:val="single" w:sz="4" w:space="0" w:color="auto"/>
              <w:right w:val="nil"/>
            </w:tcBorders>
            <w:shd w:val="clear" w:color="auto" w:fill="auto"/>
            <w:vAlign w:val="center"/>
          </w:tcPr>
          <w:p w14:paraId="7D769318" w14:textId="77777777" w:rsidR="00F8463C" w:rsidRPr="00BC7CEB" w:rsidRDefault="00F8463C" w:rsidP="005127B2">
            <w:pPr>
              <w:spacing w:line="360" w:lineRule="auto"/>
              <w:jc w:val="center"/>
              <w:rPr>
                <w:rFonts w:cs="Times New Roman"/>
                <w:szCs w:val="20"/>
              </w:rPr>
            </w:pPr>
            <w:r w:rsidRPr="00BC7CEB">
              <w:rPr>
                <w:rFonts w:cs="Times New Roman"/>
                <w:szCs w:val="20"/>
              </w:rPr>
              <w:t>8</w:t>
            </w:r>
          </w:p>
        </w:tc>
      </w:tr>
      <w:tr w:rsidR="00BC7CEB" w:rsidRPr="00BC7CEB" w14:paraId="3A9E07B2" w14:textId="77777777" w:rsidTr="00BC7CEB">
        <w:tc>
          <w:tcPr>
            <w:tcW w:w="1011" w:type="dxa"/>
            <w:vMerge w:val="restart"/>
            <w:tcBorders>
              <w:left w:val="nil"/>
              <w:right w:val="nil"/>
            </w:tcBorders>
            <w:shd w:val="clear" w:color="auto" w:fill="auto"/>
          </w:tcPr>
          <w:p w14:paraId="1E14CD2E" w14:textId="77777777" w:rsidR="00F8463C" w:rsidRPr="00BC7CEB" w:rsidRDefault="00F8463C" w:rsidP="00BC7CEB">
            <w:pPr>
              <w:ind w:firstLine="0"/>
              <w:jc w:val="center"/>
              <w:rPr>
                <w:rFonts w:cs="Times New Roman"/>
                <w:b/>
                <w:bCs/>
                <w:szCs w:val="20"/>
              </w:rPr>
            </w:pPr>
            <w:r w:rsidRPr="00BC7CEB">
              <w:rPr>
                <w:rFonts w:cs="Times New Roman"/>
                <w:szCs w:val="20"/>
              </w:rPr>
              <w:t>pH</w:t>
            </w:r>
          </w:p>
        </w:tc>
        <w:tc>
          <w:tcPr>
            <w:tcW w:w="1411" w:type="dxa"/>
            <w:tcBorders>
              <w:left w:val="nil"/>
              <w:bottom w:val="nil"/>
              <w:right w:val="nil"/>
            </w:tcBorders>
            <w:shd w:val="clear" w:color="auto" w:fill="auto"/>
          </w:tcPr>
          <w:p w14:paraId="1F1019CE" w14:textId="77777777" w:rsidR="00F8463C" w:rsidRPr="00BC7CEB" w:rsidRDefault="00F8463C" w:rsidP="00BC7CEB">
            <w:pPr>
              <w:ind w:firstLine="3"/>
              <w:rPr>
                <w:rFonts w:cs="Times New Roman"/>
                <w:b/>
                <w:bCs/>
                <w:szCs w:val="20"/>
              </w:rPr>
            </w:pPr>
            <w:r w:rsidRPr="00BC7CEB">
              <w:rPr>
                <w:rFonts w:cs="Times New Roman"/>
                <w:szCs w:val="20"/>
              </w:rPr>
              <w:t>Control</w:t>
            </w:r>
          </w:p>
        </w:tc>
        <w:tc>
          <w:tcPr>
            <w:tcW w:w="1265" w:type="dxa"/>
            <w:tcBorders>
              <w:left w:val="nil"/>
              <w:bottom w:val="nil"/>
              <w:right w:val="nil"/>
            </w:tcBorders>
            <w:shd w:val="clear" w:color="auto" w:fill="auto"/>
            <w:vAlign w:val="center"/>
          </w:tcPr>
          <w:p w14:paraId="47BAC13D" w14:textId="77777777" w:rsidR="00F8463C" w:rsidRPr="00BC7CEB" w:rsidRDefault="00F8463C" w:rsidP="00BC7CEB">
            <w:pPr>
              <w:spacing w:line="360" w:lineRule="auto"/>
              <w:ind w:firstLine="0"/>
              <w:jc w:val="center"/>
              <w:rPr>
                <w:rFonts w:cs="Times New Roman"/>
                <w:szCs w:val="20"/>
              </w:rPr>
            </w:pPr>
            <w:r w:rsidRPr="00BC7CEB">
              <w:rPr>
                <w:rFonts w:eastAsia="Times New Roman" w:cs="Times New Roman"/>
                <w:color w:val="000000"/>
                <w:szCs w:val="20"/>
                <w:lang w:val="en-US"/>
              </w:rPr>
              <w:t>5,7</w:t>
            </w:r>
            <w:r w:rsidRPr="00BC7CEB">
              <w:rPr>
                <w:rFonts w:cs="Times New Roman"/>
                <w:szCs w:val="20"/>
              </w:rPr>
              <w:t>± 0,1</w:t>
            </w:r>
            <w:r w:rsidRPr="00BC7CEB">
              <w:rPr>
                <w:rFonts w:cs="Times New Roman"/>
                <w:szCs w:val="20"/>
                <w:vertAlign w:val="superscript"/>
              </w:rPr>
              <w:t>a</w:t>
            </w:r>
          </w:p>
        </w:tc>
        <w:tc>
          <w:tcPr>
            <w:tcW w:w="1425" w:type="dxa"/>
            <w:tcBorders>
              <w:left w:val="nil"/>
              <w:bottom w:val="nil"/>
              <w:right w:val="nil"/>
            </w:tcBorders>
            <w:shd w:val="clear" w:color="auto" w:fill="auto"/>
            <w:vAlign w:val="center"/>
          </w:tcPr>
          <w:p w14:paraId="62940CFC" w14:textId="77777777" w:rsidR="00F8463C" w:rsidRPr="00BC7CEB" w:rsidRDefault="00F8463C" w:rsidP="00BC7CEB">
            <w:pPr>
              <w:spacing w:line="360" w:lineRule="auto"/>
              <w:ind w:firstLine="0"/>
              <w:jc w:val="center"/>
              <w:rPr>
                <w:rFonts w:cs="Times New Roman"/>
                <w:szCs w:val="20"/>
              </w:rPr>
            </w:pPr>
            <w:r w:rsidRPr="00BC7CEB">
              <w:rPr>
                <w:rFonts w:eastAsia="Times New Roman" w:cs="Times New Roman"/>
                <w:color w:val="000000"/>
                <w:szCs w:val="20"/>
                <w:lang w:val="en-US"/>
              </w:rPr>
              <w:t>6,0</w:t>
            </w:r>
            <w:r w:rsidRPr="00BC7CEB">
              <w:rPr>
                <w:rFonts w:cs="Times New Roman"/>
                <w:szCs w:val="20"/>
              </w:rPr>
              <w:t>± 0,10</w:t>
            </w:r>
            <w:r w:rsidRPr="00BC7CEB">
              <w:rPr>
                <w:rFonts w:cs="Times New Roman"/>
                <w:szCs w:val="20"/>
                <w:vertAlign w:val="superscript"/>
              </w:rPr>
              <w:t xml:space="preserve"> b</w:t>
            </w:r>
          </w:p>
        </w:tc>
        <w:tc>
          <w:tcPr>
            <w:tcW w:w="1425" w:type="dxa"/>
            <w:tcBorders>
              <w:left w:val="nil"/>
              <w:bottom w:val="nil"/>
              <w:right w:val="nil"/>
            </w:tcBorders>
            <w:shd w:val="clear" w:color="auto" w:fill="auto"/>
            <w:vAlign w:val="center"/>
          </w:tcPr>
          <w:p w14:paraId="64C318DB" w14:textId="77777777" w:rsidR="00F8463C" w:rsidRPr="00BC7CEB" w:rsidRDefault="00F8463C" w:rsidP="00BC7CEB">
            <w:pPr>
              <w:ind w:firstLine="0"/>
              <w:rPr>
                <w:rFonts w:eastAsia="Times New Roman" w:cs="Times New Roman"/>
                <w:color w:val="000000"/>
                <w:szCs w:val="20"/>
                <w:lang w:val="en-US"/>
              </w:rPr>
            </w:pPr>
            <w:r w:rsidRPr="00BC7CEB">
              <w:rPr>
                <w:rFonts w:eastAsia="Times New Roman" w:cs="Times New Roman"/>
                <w:color w:val="000000"/>
                <w:szCs w:val="20"/>
                <w:lang w:val="en-US"/>
              </w:rPr>
              <w:t>6,2</w:t>
            </w:r>
            <w:r w:rsidRPr="00BC7CEB">
              <w:rPr>
                <w:rFonts w:cs="Times New Roman"/>
                <w:szCs w:val="20"/>
              </w:rPr>
              <w:t xml:space="preserve">±0,20 </w:t>
            </w:r>
            <w:r w:rsidRPr="00BC7CEB">
              <w:rPr>
                <w:rFonts w:cs="Times New Roman"/>
                <w:szCs w:val="20"/>
                <w:vertAlign w:val="superscript"/>
              </w:rPr>
              <w:t>b</w:t>
            </w:r>
          </w:p>
        </w:tc>
        <w:tc>
          <w:tcPr>
            <w:tcW w:w="1425" w:type="dxa"/>
            <w:tcBorders>
              <w:left w:val="nil"/>
              <w:bottom w:val="nil"/>
              <w:right w:val="nil"/>
            </w:tcBorders>
            <w:shd w:val="clear" w:color="auto" w:fill="auto"/>
          </w:tcPr>
          <w:p w14:paraId="2B9D6652" w14:textId="77777777" w:rsidR="00F8463C" w:rsidRPr="00BC7CEB" w:rsidRDefault="00F8463C" w:rsidP="00BC7CEB">
            <w:pPr>
              <w:ind w:hanging="4"/>
              <w:rPr>
                <w:rFonts w:cs="Times New Roman"/>
                <w:b/>
                <w:bCs/>
                <w:szCs w:val="20"/>
              </w:rPr>
            </w:pPr>
            <w:r w:rsidRPr="00BC7CEB">
              <w:rPr>
                <w:rFonts w:eastAsia="Times New Roman" w:cs="Times New Roman"/>
                <w:color w:val="000000"/>
                <w:szCs w:val="20"/>
                <w:lang w:val="en-US"/>
              </w:rPr>
              <w:t>6,2</w:t>
            </w:r>
            <w:r w:rsidRPr="00BC7CEB">
              <w:rPr>
                <w:rFonts w:cs="Times New Roman"/>
                <w:szCs w:val="20"/>
              </w:rPr>
              <w:t xml:space="preserve">±0,10 </w:t>
            </w:r>
            <w:r w:rsidRPr="00BC7CEB">
              <w:rPr>
                <w:rFonts w:cs="Times New Roman"/>
                <w:szCs w:val="20"/>
                <w:vertAlign w:val="superscript"/>
              </w:rPr>
              <w:t>b</w:t>
            </w:r>
          </w:p>
        </w:tc>
        <w:tc>
          <w:tcPr>
            <w:tcW w:w="1432" w:type="dxa"/>
            <w:tcBorders>
              <w:left w:val="nil"/>
              <w:bottom w:val="nil"/>
              <w:right w:val="nil"/>
            </w:tcBorders>
            <w:shd w:val="clear" w:color="auto" w:fill="auto"/>
          </w:tcPr>
          <w:p w14:paraId="506B2CAF" w14:textId="77777777" w:rsidR="00F8463C" w:rsidRPr="00BC7CEB" w:rsidRDefault="00F8463C" w:rsidP="00BC7CEB">
            <w:pPr>
              <w:ind w:firstLine="0"/>
              <w:rPr>
                <w:rFonts w:cs="Times New Roman"/>
                <w:b/>
                <w:bCs/>
                <w:szCs w:val="20"/>
              </w:rPr>
            </w:pPr>
            <w:r w:rsidRPr="00BC7CEB">
              <w:rPr>
                <w:rFonts w:eastAsia="Times New Roman" w:cs="Times New Roman"/>
                <w:color w:val="000000"/>
                <w:szCs w:val="20"/>
                <w:lang w:val="en-US"/>
              </w:rPr>
              <w:t>6,5</w:t>
            </w:r>
            <w:r w:rsidRPr="00BC7CEB">
              <w:rPr>
                <w:rFonts w:cs="Times New Roman"/>
                <w:szCs w:val="20"/>
              </w:rPr>
              <w:t xml:space="preserve">± 0,10 </w:t>
            </w:r>
            <w:r w:rsidRPr="00BC7CEB">
              <w:rPr>
                <w:rFonts w:cs="Times New Roman"/>
                <w:szCs w:val="20"/>
                <w:vertAlign w:val="superscript"/>
              </w:rPr>
              <w:t>c</w:t>
            </w:r>
          </w:p>
        </w:tc>
      </w:tr>
      <w:tr w:rsidR="00BC7CEB" w:rsidRPr="00BC7CEB" w14:paraId="7B36BAAC" w14:textId="77777777" w:rsidTr="00BC7CEB">
        <w:tc>
          <w:tcPr>
            <w:tcW w:w="1011" w:type="dxa"/>
            <w:vMerge/>
            <w:tcBorders>
              <w:left w:val="nil"/>
              <w:bottom w:val="nil"/>
              <w:right w:val="nil"/>
            </w:tcBorders>
            <w:shd w:val="clear" w:color="auto" w:fill="auto"/>
          </w:tcPr>
          <w:p w14:paraId="5B9A1480" w14:textId="77777777" w:rsidR="00F8463C" w:rsidRPr="00BC7CEB" w:rsidRDefault="00F8463C" w:rsidP="00BC7CEB">
            <w:pPr>
              <w:ind w:firstLine="0"/>
              <w:rPr>
                <w:rFonts w:cs="Times New Roman"/>
                <w:b/>
                <w:bCs/>
                <w:szCs w:val="20"/>
              </w:rPr>
            </w:pPr>
          </w:p>
        </w:tc>
        <w:tc>
          <w:tcPr>
            <w:tcW w:w="1411" w:type="dxa"/>
            <w:tcBorders>
              <w:top w:val="nil"/>
              <w:left w:val="nil"/>
              <w:bottom w:val="nil"/>
              <w:right w:val="nil"/>
            </w:tcBorders>
            <w:shd w:val="clear" w:color="auto" w:fill="auto"/>
          </w:tcPr>
          <w:p w14:paraId="41114E5D" w14:textId="77777777" w:rsidR="00F8463C" w:rsidRPr="00BC7CEB" w:rsidRDefault="00F8463C" w:rsidP="00BC7CEB">
            <w:pPr>
              <w:ind w:firstLine="3"/>
              <w:rPr>
                <w:rFonts w:cs="Times New Roman"/>
                <w:b/>
                <w:bCs/>
                <w:szCs w:val="20"/>
              </w:rPr>
            </w:pPr>
            <w:r w:rsidRPr="00BC7CEB">
              <w:rPr>
                <w:rFonts w:cs="Times New Roman"/>
                <w:szCs w:val="20"/>
              </w:rPr>
              <w:t>Supernatant</w:t>
            </w:r>
          </w:p>
        </w:tc>
        <w:tc>
          <w:tcPr>
            <w:tcW w:w="1265" w:type="dxa"/>
            <w:tcBorders>
              <w:top w:val="nil"/>
              <w:left w:val="nil"/>
              <w:bottom w:val="nil"/>
              <w:right w:val="nil"/>
            </w:tcBorders>
            <w:shd w:val="clear" w:color="auto" w:fill="auto"/>
            <w:vAlign w:val="center"/>
          </w:tcPr>
          <w:p w14:paraId="4FF813C9" w14:textId="77777777" w:rsidR="00F8463C" w:rsidRPr="00BC7CEB" w:rsidRDefault="00F8463C" w:rsidP="00BC7CEB">
            <w:pPr>
              <w:ind w:firstLine="0"/>
              <w:jc w:val="center"/>
              <w:rPr>
                <w:rFonts w:cs="Times New Roman"/>
                <w:b/>
                <w:bCs/>
                <w:szCs w:val="20"/>
              </w:rPr>
            </w:pPr>
            <w:r w:rsidRPr="00BC7CEB">
              <w:rPr>
                <w:rFonts w:cs="Times New Roman"/>
                <w:szCs w:val="20"/>
              </w:rPr>
              <w:t>4,70 ±0,10</w:t>
            </w:r>
            <w:r w:rsidRPr="00BC7CEB">
              <w:rPr>
                <w:rFonts w:cs="Times New Roman"/>
                <w:szCs w:val="20"/>
                <w:vertAlign w:val="superscript"/>
              </w:rPr>
              <w:t>c</w:t>
            </w:r>
          </w:p>
        </w:tc>
        <w:tc>
          <w:tcPr>
            <w:tcW w:w="1425" w:type="dxa"/>
            <w:tcBorders>
              <w:top w:val="nil"/>
              <w:left w:val="nil"/>
              <w:bottom w:val="nil"/>
              <w:right w:val="nil"/>
            </w:tcBorders>
            <w:shd w:val="clear" w:color="auto" w:fill="auto"/>
            <w:vAlign w:val="center"/>
          </w:tcPr>
          <w:p w14:paraId="7B1BE33A"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5,03±0,15</w:t>
            </w:r>
            <w:r w:rsidRPr="00BC7CEB">
              <w:rPr>
                <w:rFonts w:cs="Times New Roman"/>
                <w:szCs w:val="20"/>
                <w:vertAlign w:val="superscript"/>
              </w:rPr>
              <w:t>b</w:t>
            </w:r>
          </w:p>
        </w:tc>
        <w:tc>
          <w:tcPr>
            <w:tcW w:w="1425" w:type="dxa"/>
            <w:tcBorders>
              <w:top w:val="nil"/>
              <w:left w:val="nil"/>
              <w:bottom w:val="nil"/>
              <w:right w:val="nil"/>
            </w:tcBorders>
            <w:shd w:val="clear" w:color="auto" w:fill="auto"/>
            <w:vAlign w:val="center"/>
          </w:tcPr>
          <w:p w14:paraId="77E926C5" w14:textId="77777777" w:rsidR="00F8463C" w:rsidRPr="00BC7CEB" w:rsidRDefault="00F8463C" w:rsidP="00BC7CEB">
            <w:pPr>
              <w:spacing w:line="360" w:lineRule="auto"/>
              <w:ind w:firstLine="0"/>
              <w:rPr>
                <w:rFonts w:cs="Times New Roman"/>
                <w:szCs w:val="20"/>
              </w:rPr>
            </w:pPr>
            <w:r w:rsidRPr="00BC7CEB">
              <w:rPr>
                <w:rFonts w:cs="Times New Roman"/>
                <w:szCs w:val="20"/>
              </w:rPr>
              <w:t>5,17±0,21</w:t>
            </w:r>
            <w:r w:rsidRPr="00BC7CEB">
              <w:rPr>
                <w:rFonts w:cs="Times New Roman"/>
                <w:szCs w:val="20"/>
                <w:vertAlign w:val="superscript"/>
              </w:rPr>
              <w:t>b</w:t>
            </w:r>
          </w:p>
        </w:tc>
        <w:tc>
          <w:tcPr>
            <w:tcW w:w="1425" w:type="dxa"/>
            <w:tcBorders>
              <w:top w:val="nil"/>
              <w:left w:val="nil"/>
              <w:bottom w:val="nil"/>
              <w:right w:val="nil"/>
            </w:tcBorders>
            <w:shd w:val="clear" w:color="auto" w:fill="auto"/>
            <w:vAlign w:val="center"/>
          </w:tcPr>
          <w:p w14:paraId="468159C3" w14:textId="77777777" w:rsidR="00F8463C" w:rsidRPr="00BC7CEB" w:rsidRDefault="00F8463C" w:rsidP="00BC7CEB">
            <w:pPr>
              <w:spacing w:line="360" w:lineRule="auto"/>
              <w:ind w:hanging="4"/>
              <w:rPr>
                <w:rFonts w:cs="Times New Roman"/>
                <w:szCs w:val="20"/>
              </w:rPr>
            </w:pPr>
            <w:r w:rsidRPr="00BC7CEB">
              <w:rPr>
                <w:rFonts w:cs="Times New Roman"/>
                <w:szCs w:val="20"/>
              </w:rPr>
              <w:t>5,20±0,20</w:t>
            </w:r>
            <w:r w:rsidRPr="00BC7CEB">
              <w:rPr>
                <w:rFonts w:cs="Times New Roman"/>
                <w:szCs w:val="20"/>
                <w:vertAlign w:val="superscript"/>
              </w:rPr>
              <w:t>b</w:t>
            </w:r>
          </w:p>
        </w:tc>
        <w:tc>
          <w:tcPr>
            <w:tcW w:w="1432" w:type="dxa"/>
            <w:tcBorders>
              <w:top w:val="nil"/>
              <w:left w:val="nil"/>
              <w:bottom w:val="nil"/>
              <w:right w:val="nil"/>
            </w:tcBorders>
            <w:shd w:val="clear" w:color="auto" w:fill="auto"/>
          </w:tcPr>
          <w:p w14:paraId="6B5D73F7" w14:textId="77777777" w:rsidR="00F8463C" w:rsidRPr="00BC7CEB" w:rsidRDefault="00F8463C" w:rsidP="00BC7CEB">
            <w:pPr>
              <w:spacing w:line="360" w:lineRule="auto"/>
              <w:ind w:firstLine="0"/>
              <w:rPr>
                <w:rFonts w:cs="Times New Roman"/>
                <w:szCs w:val="20"/>
              </w:rPr>
            </w:pPr>
            <w:r w:rsidRPr="00BC7CEB">
              <w:rPr>
                <w:rFonts w:cs="Times New Roman"/>
                <w:szCs w:val="20"/>
              </w:rPr>
              <w:t>5,96± 0,10</w:t>
            </w:r>
            <w:r w:rsidRPr="00BC7CEB">
              <w:rPr>
                <w:rFonts w:cs="Times New Roman"/>
                <w:szCs w:val="20"/>
                <w:vertAlign w:val="superscript"/>
              </w:rPr>
              <w:t>a</w:t>
            </w:r>
          </w:p>
        </w:tc>
      </w:tr>
      <w:tr w:rsidR="00BC7CEB" w:rsidRPr="00BC7CEB" w14:paraId="57AC9F83" w14:textId="77777777" w:rsidTr="00BC7CEB">
        <w:tc>
          <w:tcPr>
            <w:tcW w:w="1011" w:type="dxa"/>
            <w:vMerge w:val="restart"/>
            <w:tcBorders>
              <w:top w:val="nil"/>
              <w:left w:val="nil"/>
              <w:bottom w:val="single" w:sz="4" w:space="0" w:color="auto"/>
              <w:right w:val="nil"/>
            </w:tcBorders>
            <w:shd w:val="clear" w:color="auto" w:fill="auto"/>
            <w:vAlign w:val="center"/>
          </w:tcPr>
          <w:p w14:paraId="7DA440B5" w14:textId="77777777" w:rsidR="00F8463C" w:rsidRPr="00BC7CEB" w:rsidRDefault="00F8463C" w:rsidP="00BC7CEB">
            <w:pPr>
              <w:ind w:firstLine="0"/>
              <w:jc w:val="center"/>
              <w:rPr>
                <w:rFonts w:cs="Times New Roman"/>
                <w:b/>
                <w:bCs/>
                <w:szCs w:val="20"/>
              </w:rPr>
            </w:pPr>
            <w:r w:rsidRPr="00BC7CEB">
              <w:rPr>
                <w:rFonts w:cs="Times New Roman"/>
                <w:szCs w:val="20"/>
              </w:rPr>
              <w:t>Water-Holding Capacity (%)</w:t>
            </w:r>
          </w:p>
        </w:tc>
        <w:tc>
          <w:tcPr>
            <w:tcW w:w="1411" w:type="dxa"/>
            <w:tcBorders>
              <w:top w:val="nil"/>
              <w:left w:val="nil"/>
              <w:bottom w:val="nil"/>
              <w:right w:val="nil"/>
            </w:tcBorders>
            <w:shd w:val="clear" w:color="auto" w:fill="auto"/>
            <w:vAlign w:val="center"/>
          </w:tcPr>
          <w:p w14:paraId="21535312" w14:textId="77777777" w:rsidR="00F8463C" w:rsidRPr="00BC7CEB" w:rsidRDefault="00F8463C" w:rsidP="00BC7CEB">
            <w:pPr>
              <w:ind w:firstLine="3"/>
              <w:rPr>
                <w:rFonts w:cs="Times New Roman"/>
                <w:b/>
                <w:bCs/>
                <w:szCs w:val="20"/>
              </w:rPr>
            </w:pPr>
            <w:r w:rsidRPr="00BC7CEB">
              <w:rPr>
                <w:rFonts w:cs="Times New Roman"/>
                <w:szCs w:val="20"/>
              </w:rPr>
              <w:t>Control</w:t>
            </w:r>
          </w:p>
        </w:tc>
        <w:tc>
          <w:tcPr>
            <w:tcW w:w="1265" w:type="dxa"/>
            <w:tcBorders>
              <w:top w:val="nil"/>
              <w:left w:val="nil"/>
              <w:bottom w:val="nil"/>
              <w:right w:val="nil"/>
            </w:tcBorders>
            <w:shd w:val="clear" w:color="auto" w:fill="auto"/>
            <w:vAlign w:val="center"/>
          </w:tcPr>
          <w:p w14:paraId="14A6A1FF" w14:textId="77777777" w:rsidR="00F8463C" w:rsidRPr="00BC7CEB" w:rsidRDefault="00F8463C" w:rsidP="00BC7CEB">
            <w:pPr>
              <w:ind w:firstLine="0"/>
              <w:jc w:val="center"/>
              <w:rPr>
                <w:rFonts w:cs="Times New Roman"/>
                <w:b/>
                <w:bCs/>
                <w:szCs w:val="20"/>
              </w:rPr>
            </w:pPr>
            <w:r w:rsidRPr="00BC7CEB">
              <w:rPr>
                <w:rFonts w:cs="Times New Roman"/>
                <w:color w:val="000000"/>
                <w:szCs w:val="20"/>
              </w:rPr>
              <w:t>24,52</w:t>
            </w:r>
            <w:r w:rsidRPr="00BC7CEB">
              <w:rPr>
                <w:rFonts w:cs="Times New Roman"/>
                <w:szCs w:val="20"/>
              </w:rPr>
              <w:t>±0,5</w:t>
            </w:r>
            <w:r w:rsidRPr="00BC7CEB">
              <w:rPr>
                <w:rFonts w:cs="Times New Roman"/>
                <w:color w:val="000000"/>
                <w:szCs w:val="20"/>
              </w:rPr>
              <w:t xml:space="preserve"> </w:t>
            </w:r>
            <w:r w:rsidRPr="00BC7CEB">
              <w:rPr>
                <w:rFonts w:cs="Times New Roman"/>
                <w:szCs w:val="20"/>
                <w:vertAlign w:val="superscript"/>
              </w:rPr>
              <w:t>e</w:t>
            </w:r>
          </w:p>
        </w:tc>
        <w:tc>
          <w:tcPr>
            <w:tcW w:w="1425" w:type="dxa"/>
            <w:tcBorders>
              <w:top w:val="nil"/>
              <w:left w:val="nil"/>
              <w:bottom w:val="nil"/>
              <w:right w:val="nil"/>
            </w:tcBorders>
            <w:shd w:val="clear" w:color="auto" w:fill="auto"/>
          </w:tcPr>
          <w:p w14:paraId="57A17FEA" w14:textId="77777777" w:rsidR="00F8463C" w:rsidRPr="00BC7CEB" w:rsidRDefault="00F8463C" w:rsidP="00BC7CEB">
            <w:pPr>
              <w:spacing w:before="120" w:line="360" w:lineRule="auto"/>
              <w:ind w:firstLine="0"/>
              <w:rPr>
                <w:rFonts w:cs="Times New Roman"/>
                <w:szCs w:val="20"/>
              </w:rPr>
            </w:pPr>
            <w:r w:rsidRPr="00BC7CEB">
              <w:rPr>
                <w:rFonts w:cs="Times New Roman"/>
                <w:color w:val="000000"/>
                <w:szCs w:val="20"/>
              </w:rPr>
              <w:t>25,38</w:t>
            </w:r>
            <w:r w:rsidRPr="00BC7CEB">
              <w:rPr>
                <w:rFonts w:cs="Times New Roman"/>
                <w:szCs w:val="20"/>
              </w:rPr>
              <w:t>±</w:t>
            </w:r>
            <w:r w:rsidRPr="00BC7CEB">
              <w:rPr>
                <w:rFonts w:cs="Times New Roman"/>
                <w:color w:val="000000"/>
                <w:szCs w:val="20"/>
              </w:rPr>
              <w:t xml:space="preserve"> 5,4</w:t>
            </w:r>
            <w:r w:rsidRPr="00BC7CEB">
              <w:rPr>
                <w:rFonts w:cs="Times New Roman"/>
                <w:szCs w:val="20"/>
                <w:vertAlign w:val="superscript"/>
              </w:rPr>
              <w:t xml:space="preserve"> b</w:t>
            </w:r>
          </w:p>
        </w:tc>
        <w:tc>
          <w:tcPr>
            <w:tcW w:w="1425" w:type="dxa"/>
            <w:tcBorders>
              <w:top w:val="nil"/>
              <w:left w:val="nil"/>
              <w:bottom w:val="nil"/>
              <w:right w:val="nil"/>
            </w:tcBorders>
            <w:shd w:val="clear" w:color="auto" w:fill="auto"/>
          </w:tcPr>
          <w:p w14:paraId="69B50A66" w14:textId="77777777" w:rsidR="00F8463C" w:rsidRPr="00BC7CEB" w:rsidRDefault="00F8463C" w:rsidP="00BC7CEB">
            <w:pPr>
              <w:spacing w:before="120" w:line="360" w:lineRule="auto"/>
              <w:ind w:firstLine="0"/>
              <w:rPr>
                <w:rFonts w:cs="Times New Roman"/>
                <w:szCs w:val="20"/>
              </w:rPr>
            </w:pPr>
            <w:r w:rsidRPr="00BC7CEB">
              <w:rPr>
                <w:rFonts w:cs="Times New Roman"/>
                <w:color w:val="000000"/>
                <w:szCs w:val="20"/>
              </w:rPr>
              <w:t>26,29</w:t>
            </w:r>
            <w:r w:rsidRPr="00BC7CEB">
              <w:rPr>
                <w:rFonts w:cs="Times New Roman"/>
                <w:szCs w:val="20"/>
              </w:rPr>
              <w:t>±0,8</w:t>
            </w:r>
            <w:r w:rsidRPr="00BC7CEB">
              <w:rPr>
                <w:rFonts w:cs="Times New Roman"/>
                <w:color w:val="000000"/>
                <w:szCs w:val="20"/>
              </w:rPr>
              <w:t xml:space="preserve"> </w:t>
            </w:r>
            <w:r w:rsidRPr="00BC7CEB">
              <w:rPr>
                <w:rFonts w:cs="Times New Roman"/>
                <w:szCs w:val="20"/>
                <w:vertAlign w:val="superscript"/>
              </w:rPr>
              <w:t>a</w:t>
            </w:r>
          </w:p>
        </w:tc>
        <w:tc>
          <w:tcPr>
            <w:tcW w:w="1425" w:type="dxa"/>
            <w:tcBorders>
              <w:top w:val="nil"/>
              <w:left w:val="nil"/>
              <w:bottom w:val="nil"/>
              <w:right w:val="nil"/>
            </w:tcBorders>
            <w:shd w:val="clear" w:color="auto" w:fill="auto"/>
          </w:tcPr>
          <w:p w14:paraId="615CD573" w14:textId="77777777" w:rsidR="00F8463C" w:rsidRPr="00BC7CEB" w:rsidRDefault="00F8463C" w:rsidP="00BC7CEB">
            <w:pPr>
              <w:spacing w:before="120" w:line="360" w:lineRule="auto"/>
              <w:ind w:hanging="4"/>
              <w:jc w:val="center"/>
              <w:rPr>
                <w:rFonts w:cs="Times New Roman"/>
                <w:szCs w:val="20"/>
              </w:rPr>
            </w:pPr>
            <w:r w:rsidRPr="00BC7CEB">
              <w:rPr>
                <w:rFonts w:cs="Times New Roman"/>
                <w:color w:val="000000"/>
                <w:szCs w:val="20"/>
              </w:rPr>
              <w:t>26,96</w:t>
            </w:r>
            <w:r w:rsidRPr="00BC7CEB">
              <w:rPr>
                <w:rFonts w:cs="Times New Roman"/>
                <w:szCs w:val="20"/>
              </w:rPr>
              <w:t>±2,0</w:t>
            </w:r>
            <w:r w:rsidRPr="00BC7CEB">
              <w:rPr>
                <w:rFonts w:cs="Times New Roman"/>
                <w:color w:val="000000"/>
                <w:szCs w:val="20"/>
              </w:rPr>
              <w:t xml:space="preserve"> </w:t>
            </w:r>
            <w:r w:rsidRPr="00BC7CEB">
              <w:rPr>
                <w:rFonts w:cs="Times New Roman"/>
                <w:szCs w:val="20"/>
                <w:vertAlign w:val="superscript"/>
              </w:rPr>
              <w:t>a</w:t>
            </w:r>
          </w:p>
        </w:tc>
        <w:tc>
          <w:tcPr>
            <w:tcW w:w="1432" w:type="dxa"/>
            <w:tcBorders>
              <w:top w:val="nil"/>
              <w:left w:val="nil"/>
              <w:bottom w:val="nil"/>
              <w:right w:val="nil"/>
            </w:tcBorders>
            <w:shd w:val="clear" w:color="auto" w:fill="auto"/>
            <w:vAlign w:val="center"/>
          </w:tcPr>
          <w:p w14:paraId="41759A48" w14:textId="77777777" w:rsidR="00F8463C" w:rsidRPr="00BC7CEB" w:rsidRDefault="00F8463C" w:rsidP="00BC7CEB">
            <w:pPr>
              <w:ind w:firstLine="0"/>
              <w:rPr>
                <w:rFonts w:cs="Times New Roman"/>
                <w:b/>
                <w:bCs/>
                <w:szCs w:val="20"/>
              </w:rPr>
            </w:pPr>
            <w:r w:rsidRPr="00BC7CEB">
              <w:rPr>
                <w:rFonts w:cs="Times New Roman"/>
                <w:color w:val="000000"/>
                <w:szCs w:val="20"/>
              </w:rPr>
              <w:t>26,68</w:t>
            </w:r>
            <w:r w:rsidRPr="00BC7CEB">
              <w:rPr>
                <w:rFonts w:cs="Times New Roman"/>
                <w:szCs w:val="20"/>
              </w:rPr>
              <w:t>±3,6</w:t>
            </w:r>
            <w:r w:rsidRPr="00BC7CEB">
              <w:rPr>
                <w:rFonts w:cs="Times New Roman"/>
                <w:szCs w:val="20"/>
                <w:vertAlign w:val="superscript"/>
              </w:rPr>
              <w:t xml:space="preserve"> a</w:t>
            </w:r>
          </w:p>
        </w:tc>
      </w:tr>
      <w:tr w:rsidR="00BC7CEB" w:rsidRPr="00BC7CEB" w14:paraId="4CE1421F" w14:textId="77777777" w:rsidTr="00BC7CEB">
        <w:tc>
          <w:tcPr>
            <w:tcW w:w="1011" w:type="dxa"/>
            <w:vMerge/>
            <w:tcBorders>
              <w:left w:val="nil"/>
              <w:bottom w:val="nil"/>
              <w:right w:val="nil"/>
            </w:tcBorders>
            <w:shd w:val="clear" w:color="auto" w:fill="auto"/>
          </w:tcPr>
          <w:p w14:paraId="147038E3" w14:textId="77777777" w:rsidR="00F8463C" w:rsidRPr="00BC7CEB" w:rsidRDefault="00F8463C" w:rsidP="00BC7CEB">
            <w:pPr>
              <w:ind w:firstLine="0"/>
              <w:rPr>
                <w:rFonts w:cs="Times New Roman"/>
                <w:b/>
                <w:bCs/>
                <w:szCs w:val="20"/>
              </w:rPr>
            </w:pPr>
          </w:p>
        </w:tc>
        <w:tc>
          <w:tcPr>
            <w:tcW w:w="1411" w:type="dxa"/>
            <w:tcBorders>
              <w:top w:val="nil"/>
              <w:left w:val="nil"/>
              <w:bottom w:val="nil"/>
              <w:right w:val="nil"/>
            </w:tcBorders>
            <w:shd w:val="clear" w:color="auto" w:fill="auto"/>
          </w:tcPr>
          <w:p w14:paraId="30431D34" w14:textId="77777777" w:rsidR="00F8463C" w:rsidRPr="00BC7CEB" w:rsidRDefault="00F8463C" w:rsidP="00BC7CEB">
            <w:pPr>
              <w:ind w:firstLine="3"/>
              <w:rPr>
                <w:rFonts w:cs="Times New Roman"/>
                <w:b/>
                <w:bCs/>
                <w:szCs w:val="20"/>
              </w:rPr>
            </w:pPr>
            <w:r w:rsidRPr="00BC7CEB">
              <w:rPr>
                <w:rFonts w:cs="Times New Roman"/>
                <w:szCs w:val="20"/>
              </w:rPr>
              <w:t>Supernatant</w:t>
            </w:r>
          </w:p>
        </w:tc>
        <w:tc>
          <w:tcPr>
            <w:tcW w:w="1265" w:type="dxa"/>
            <w:tcBorders>
              <w:top w:val="nil"/>
              <w:left w:val="nil"/>
              <w:bottom w:val="nil"/>
              <w:right w:val="nil"/>
            </w:tcBorders>
            <w:shd w:val="clear" w:color="auto" w:fill="auto"/>
          </w:tcPr>
          <w:p w14:paraId="19C42B56" w14:textId="77777777" w:rsidR="00F8463C" w:rsidRPr="00BC7CEB" w:rsidRDefault="00F8463C" w:rsidP="00BC7CEB">
            <w:pPr>
              <w:ind w:firstLine="0"/>
              <w:jc w:val="center"/>
              <w:rPr>
                <w:rFonts w:cs="Times New Roman"/>
                <w:b/>
                <w:bCs/>
                <w:szCs w:val="20"/>
              </w:rPr>
            </w:pPr>
            <w:r w:rsidRPr="00BC7CEB">
              <w:rPr>
                <w:rFonts w:cs="Times New Roman"/>
                <w:szCs w:val="20"/>
              </w:rPr>
              <w:t>25,96 ± 2,05</w:t>
            </w:r>
            <w:r w:rsidRPr="00BC7CEB">
              <w:rPr>
                <w:rFonts w:cs="Times New Roman"/>
                <w:szCs w:val="20"/>
                <w:vertAlign w:val="superscript"/>
              </w:rPr>
              <w:t>a</w:t>
            </w:r>
          </w:p>
        </w:tc>
        <w:tc>
          <w:tcPr>
            <w:tcW w:w="1425" w:type="dxa"/>
            <w:tcBorders>
              <w:top w:val="nil"/>
              <w:left w:val="nil"/>
              <w:bottom w:val="nil"/>
              <w:right w:val="nil"/>
            </w:tcBorders>
            <w:shd w:val="clear" w:color="auto" w:fill="auto"/>
          </w:tcPr>
          <w:p w14:paraId="15BF34BF" w14:textId="77777777" w:rsidR="00F8463C" w:rsidRPr="00BC7CEB" w:rsidRDefault="00F8463C" w:rsidP="00BC7CEB">
            <w:pPr>
              <w:spacing w:line="360" w:lineRule="auto"/>
              <w:ind w:firstLine="0"/>
              <w:rPr>
                <w:rFonts w:cs="Times New Roman"/>
                <w:szCs w:val="20"/>
              </w:rPr>
            </w:pPr>
            <w:r w:rsidRPr="00BC7CEB">
              <w:rPr>
                <w:rFonts w:cs="Times New Roman"/>
                <w:szCs w:val="20"/>
              </w:rPr>
              <w:t>26,68±3,57</w:t>
            </w:r>
            <w:r w:rsidRPr="00BC7CEB">
              <w:rPr>
                <w:rFonts w:cs="Times New Roman"/>
                <w:szCs w:val="20"/>
                <w:vertAlign w:val="superscript"/>
              </w:rPr>
              <w:t>a</w:t>
            </w:r>
          </w:p>
        </w:tc>
        <w:tc>
          <w:tcPr>
            <w:tcW w:w="1425" w:type="dxa"/>
            <w:tcBorders>
              <w:top w:val="nil"/>
              <w:left w:val="nil"/>
              <w:bottom w:val="nil"/>
              <w:right w:val="nil"/>
            </w:tcBorders>
            <w:shd w:val="clear" w:color="auto" w:fill="auto"/>
          </w:tcPr>
          <w:p w14:paraId="63574732" w14:textId="77777777" w:rsidR="00F8463C" w:rsidRPr="00BC7CEB" w:rsidRDefault="00F8463C" w:rsidP="00BC7CEB">
            <w:pPr>
              <w:spacing w:line="360" w:lineRule="auto"/>
              <w:ind w:firstLine="0"/>
              <w:rPr>
                <w:rFonts w:cs="Times New Roman"/>
                <w:szCs w:val="20"/>
              </w:rPr>
            </w:pPr>
            <w:r w:rsidRPr="00BC7CEB">
              <w:rPr>
                <w:rFonts w:cs="Times New Roman"/>
                <w:szCs w:val="20"/>
              </w:rPr>
              <w:t>26,09±0,80</w:t>
            </w:r>
            <w:r w:rsidRPr="00BC7CEB">
              <w:rPr>
                <w:rFonts w:cs="Times New Roman"/>
                <w:szCs w:val="20"/>
                <w:vertAlign w:val="superscript"/>
              </w:rPr>
              <w:t>a</w:t>
            </w:r>
          </w:p>
        </w:tc>
        <w:tc>
          <w:tcPr>
            <w:tcW w:w="1425" w:type="dxa"/>
            <w:tcBorders>
              <w:top w:val="nil"/>
              <w:left w:val="nil"/>
              <w:bottom w:val="nil"/>
              <w:right w:val="nil"/>
            </w:tcBorders>
            <w:shd w:val="clear" w:color="auto" w:fill="auto"/>
          </w:tcPr>
          <w:p w14:paraId="265331C4" w14:textId="77777777" w:rsidR="00F8463C" w:rsidRPr="00BC7CEB" w:rsidRDefault="00F8463C" w:rsidP="00BC7CEB">
            <w:pPr>
              <w:spacing w:line="360" w:lineRule="auto"/>
              <w:ind w:hanging="4"/>
              <w:rPr>
                <w:rFonts w:cs="Times New Roman"/>
                <w:szCs w:val="20"/>
              </w:rPr>
            </w:pPr>
            <w:r w:rsidRPr="00BC7CEB">
              <w:rPr>
                <w:rFonts w:cs="Times New Roman"/>
                <w:szCs w:val="20"/>
              </w:rPr>
              <w:t>25,58±5,38</w:t>
            </w:r>
            <w:r w:rsidRPr="00BC7CEB">
              <w:rPr>
                <w:rFonts w:cs="Times New Roman"/>
                <w:szCs w:val="20"/>
                <w:vertAlign w:val="superscript"/>
              </w:rPr>
              <w:t>a</w:t>
            </w:r>
          </w:p>
        </w:tc>
        <w:tc>
          <w:tcPr>
            <w:tcW w:w="1432" w:type="dxa"/>
            <w:tcBorders>
              <w:top w:val="nil"/>
              <w:left w:val="nil"/>
              <w:bottom w:val="nil"/>
              <w:right w:val="nil"/>
            </w:tcBorders>
            <w:shd w:val="clear" w:color="auto" w:fill="auto"/>
          </w:tcPr>
          <w:p w14:paraId="60A8F58E" w14:textId="77777777" w:rsidR="00F8463C" w:rsidRPr="00BC7CEB" w:rsidRDefault="00F8463C" w:rsidP="00BC7CEB">
            <w:pPr>
              <w:spacing w:before="40" w:after="40"/>
              <w:ind w:firstLine="0"/>
              <w:rPr>
                <w:rFonts w:cs="Times New Roman"/>
                <w:szCs w:val="20"/>
              </w:rPr>
            </w:pPr>
            <w:r w:rsidRPr="00BC7CEB">
              <w:rPr>
                <w:rFonts w:cs="Times New Roman"/>
                <w:szCs w:val="20"/>
              </w:rPr>
              <w:t>28,52±0,54</w:t>
            </w:r>
            <w:r w:rsidRPr="00BC7CEB">
              <w:rPr>
                <w:rFonts w:cs="Times New Roman"/>
                <w:szCs w:val="20"/>
                <w:vertAlign w:val="superscript"/>
              </w:rPr>
              <w:t>b</w:t>
            </w:r>
          </w:p>
        </w:tc>
      </w:tr>
      <w:tr w:rsidR="00BC7CEB" w:rsidRPr="00BC7CEB" w14:paraId="7E80FBE6" w14:textId="77777777" w:rsidTr="00BC7CEB">
        <w:trPr>
          <w:trHeight w:val="233"/>
        </w:trPr>
        <w:tc>
          <w:tcPr>
            <w:tcW w:w="1011" w:type="dxa"/>
            <w:vMerge w:val="restart"/>
            <w:tcBorders>
              <w:top w:val="nil"/>
              <w:left w:val="nil"/>
              <w:right w:val="nil"/>
            </w:tcBorders>
            <w:shd w:val="clear" w:color="auto" w:fill="auto"/>
            <w:vAlign w:val="center"/>
          </w:tcPr>
          <w:p w14:paraId="78B26A90" w14:textId="77777777" w:rsidR="00F8463C" w:rsidRPr="00BC7CEB" w:rsidRDefault="00F8463C" w:rsidP="00BC7CEB">
            <w:pPr>
              <w:ind w:firstLine="0"/>
              <w:jc w:val="center"/>
              <w:rPr>
                <w:rFonts w:cs="Times New Roman"/>
                <w:szCs w:val="20"/>
              </w:rPr>
            </w:pPr>
            <w:r w:rsidRPr="00BC7CEB">
              <w:rPr>
                <w:rFonts w:cs="Times New Roman"/>
                <w:szCs w:val="20"/>
              </w:rPr>
              <w:t>Uji Eber</w:t>
            </w:r>
          </w:p>
          <w:p w14:paraId="6FAF0534" w14:textId="77777777" w:rsidR="00F8463C" w:rsidRPr="00BC7CEB" w:rsidRDefault="00F8463C" w:rsidP="00BC7CEB">
            <w:pPr>
              <w:ind w:firstLine="0"/>
              <w:jc w:val="center"/>
              <w:rPr>
                <w:rFonts w:cs="Times New Roman"/>
                <w:b/>
                <w:bCs/>
                <w:szCs w:val="20"/>
              </w:rPr>
            </w:pPr>
          </w:p>
        </w:tc>
        <w:tc>
          <w:tcPr>
            <w:tcW w:w="1411" w:type="dxa"/>
            <w:tcBorders>
              <w:top w:val="nil"/>
              <w:left w:val="nil"/>
              <w:bottom w:val="nil"/>
              <w:right w:val="nil"/>
            </w:tcBorders>
            <w:shd w:val="clear" w:color="auto" w:fill="auto"/>
            <w:vAlign w:val="center"/>
          </w:tcPr>
          <w:p w14:paraId="28679580" w14:textId="77777777" w:rsidR="00F8463C" w:rsidRPr="00BC7CEB" w:rsidRDefault="00F8463C" w:rsidP="00BC7CEB">
            <w:pPr>
              <w:ind w:firstLine="3"/>
              <w:rPr>
                <w:rFonts w:cs="Times New Roman"/>
                <w:b/>
                <w:bCs/>
                <w:szCs w:val="20"/>
              </w:rPr>
            </w:pPr>
            <w:r w:rsidRPr="00BC7CEB">
              <w:rPr>
                <w:rFonts w:cs="Times New Roman"/>
                <w:szCs w:val="20"/>
              </w:rPr>
              <w:t>Control</w:t>
            </w:r>
          </w:p>
        </w:tc>
        <w:tc>
          <w:tcPr>
            <w:tcW w:w="1265" w:type="dxa"/>
            <w:tcBorders>
              <w:top w:val="nil"/>
              <w:left w:val="nil"/>
              <w:bottom w:val="nil"/>
              <w:right w:val="nil"/>
            </w:tcBorders>
            <w:shd w:val="clear" w:color="auto" w:fill="auto"/>
          </w:tcPr>
          <w:p w14:paraId="28DF21D9" w14:textId="77777777" w:rsidR="00F8463C" w:rsidRPr="00BC7CEB" w:rsidRDefault="00F8463C" w:rsidP="00BC7CEB">
            <w:pPr>
              <w:spacing w:before="120" w:after="40"/>
              <w:ind w:firstLine="0"/>
              <w:jc w:val="center"/>
              <w:rPr>
                <w:rFonts w:cs="Times New Roman"/>
                <w:szCs w:val="20"/>
              </w:rPr>
            </w:pPr>
            <w:r w:rsidRPr="00BC7CEB">
              <w:rPr>
                <w:rFonts w:cs="Times New Roman"/>
                <w:szCs w:val="20"/>
              </w:rPr>
              <w:t>-</w:t>
            </w:r>
          </w:p>
        </w:tc>
        <w:tc>
          <w:tcPr>
            <w:tcW w:w="1425" w:type="dxa"/>
            <w:tcBorders>
              <w:top w:val="nil"/>
              <w:left w:val="nil"/>
              <w:bottom w:val="nil"/>
              <w:right w:val="nil"/>
            </w:tcBorders>
            <w:shd w:val="clear" w:color="auto" w:fill="auto"/>
            <w:vAlign w:val="center"/>
          </w:tcPr>
          <w:p w14:paraId="13224D37" w14:textId="77777777" w:rsidR="00F8463C" w:rsidRPr="00BC7CEB" w:rsidRDefault="00F8463C" w:rsidP="00BC7CEB">
            <w:pPr>
              <w:spacing w:before="120" w:after="40"/>
              <w:ind w:firstLine="0"/>
              <w:jc w:val="center"/>
              <w:rPr>
                <w:rFonts w:cs="Times New Roman"/>
                <w:szCs w:val="20"/>
              </w:rPr>
            </w:pPr>
            <w:r w:rsidRPr="00BC7CEB">
              <w:rPr>
                <w:rFonts w:cs="Times New Roman"/>
                <w:szCs w:val="20"/>
              </w:rPr>
              <w:t>-</w:t>
            </w:r>
          </w:p>
        </w:tc>
        <w:tc>
          <w:tcPr>
            <w:tcW w:w="1425" w:type="dxa"/>
            <w:tcBorders>
              <w:top w:val="nil"/>
              <w:left w:val="nil"/>
              <w:bottom w:val="nil"/>
              <w:right w:val="nil"/>
            </w:tcBorders>
            <w:shd w:val="clear" w:color="auto" w:fill="auto"/>
            <w:vAlign w:val="center"/>
          </w:tcPr>
          <w:p w14:paraId="25F8E01E" w14:textId="77777777" w:rsidR="00F8463C" w:rsidRPr="00BC7CEB" w:rsidRDefault="00F8463C" w:rsidP="00BC7CEB">
            <w:pPr>
              <w:spacing w:before="120" w:after="40"/>
              <w:ind w:firstLine="0"/>
              <w:jc w:val="center"/>
              <w:rPr>
                <w:rFonts w:cs="Times New Roman"/>
                <w:szCs w:val="20"/>
              </w:rPr>
            </w:pPr>
            <w:r w:rsidRPr="00BC7CEB">
              <w:rPr>
                <w:rFonts w:cs="Times New Roman"/>
                <w:szCs w:val="20"/>
              </w:rPr>
              <w:t>+</w:t>
            </w:r>
          </w:p>
        </w:tc>
        <w:tc>
          <w:tcPr>
            <w:tcW w:w="1425" w:type="dxa"/>
            <w:tcBorders>
              <w:top w:val="nil"/>
              <w:left w:val="nil"/>
              <w:bottom w:val="nil"/>
              <w:right w:val="nil"/>
            </w:tcBorders>
            <w:shd w:val="clear" w:color="auto" w:fill="auto"/>
            <w:vAlign w:val="center"/>
          </w:tcPr>
          <w:p w14:paraId="57BAAE06" w14:textId="77777777" w:rsidR="00F8463C" w:rsidRPr="00BC7CEB" w:rsidRDefault="00F8463C" w:rsidP="00BC7CEB">
            <w:pPr>
              <w:spacing w:before="120" w:line="360" w:lineRule="auto"/>
              <w:ind w:hanging="4"/>
              <w:jc w:val="center"/>
              <w:rPr>
                <w:rFonts w:cs="Times New Roman"/>
                <w:szCs w:val="20"/>
              </w:rPr>
            </w:pPr>
            <w:r w:rsidRPr="00BC7CEB">
              <w:rPr>
                <w:rFonts w:cs="Times New Roman"/>
                <w:szCs w:val="20"/>
              </w:rPr>
              <w:t>++</w:t>
            </w:r>
          </w:p>
        </w:tc>
        <w:tc>
          <w:tcPr>
            <w:tcW w:w="1432" w:type="dxa"/>
            <w:tcBorders>
              <w:top w:val="nil"/>
              <w:left w:val="nil"/>
              <w:bottom w:val="nil"/>
              <w:right w:val="nil"/>
            </w:tcBorders>
            <w:shd w:val="clear" w:color="auto" w:fill="auto"/>
            <w:vAlign w:val="center"/>
          </w:tcPr>
          <w:p w14:paraId="2FB2EED4" w14:textId="77777777" w:rsidR="00F8463C" w:rsidRPr="00BC7CEB" w:rsidRDefault="00F8463C" w:rsidP="00BC7CEB">
            <w:pPr>
              <w:spacing w:before="120" w:after="40"/>
              <w:ind w:firstLine="0"/>
              <w:jc w:val="center"/>
              <w:rPr>
                <w:rFonts w:cs="Times New Roman"/>
                <w:szCs w:val="20"/>
              </w:rPr>
            </w:pPr>
            <w:r w:rsidRPr="00BC7CEB">
              <w:rPr>
                <w:rFonts w:cs="Times New Roman"/>
                <w:szCs w:val="20"/>
              </w:rPr>
              <w:t>+++</w:t>
            </w:r>
          </w:p>
        </w:tc>
      </w:tr>
      <w:tr w:rsidR="00BC7CEB" w:rsidRPr="00BC7CEB" w14:paraId="76327FA1" w14:textId="77777777" w:rsidTr="00BC7CEB">
        <w:tc>
          <w:tcPr>
            <w:tcW w:w="1011" w:type="dxa"/>
            <w:vMerge/>
            <w:tcBorders>
              <w:left w:val="nil"/>
              <w:right w:val="nil"/>
            </w:tcBorders>
            <w:shd w:val="clear" w:color="auto" w:fill="auto"/>
          </w:tcPr>
          <w:p w14:paraId="354CB24C" w14:textId="77777777" w:rsidR="00F8463C" w:rsidRPr="00BC7CEB" w:rsidRDefault="00F8463C" w:rsidP="005127B2">
            <w:pPr>
              <w:jc w:val="center"/>
              <w:rPr>
                <w:rFonts w:cs="Times New Roman"/>
                <w:szCs w:val="20"/>
              </w:rPr>
            </w:pPr>
          </w:p>
        </w:tc>
        <w:tc>
          <w:tcPr>
            <w:tcW w:w="1411" w:type="dxa"/>
            <w:tcBorders>
              <w:top w:val="nil"/>
              <w:left w:val="nil"/>
              <w:right w:val="nil"/>
            </w:tcBorders>
            <w:shd w:val="clear" w:color="auto" w:fill="auto"/>
          </w:tcPr>
          <w:p w14:paraId="5A60DE4E" w14:textId="77777777" w:rsidR="00F8463C" w:rsidRPr="00BC7CEB" w:rsidRDefault="00F8463C" w:rsidP="00BC7CEB">
            <w:pPr>
              <w:ind w:firstLine="3"/>
              <w:rPr>
                <w:rFonts w:cs="Times New Roman"/>
                <w:b/>
                <w:bCs/>
                <w:szCs w:val="20"/>
              </w:rPr>
            </w:pPr>
            <w:r w:rsidRPr="00BC7CEB">
              <w:rPr>
                <w:rFonts w:cs="Times New Roman"/>
                <w:szCs w:val="20"/>
              </w:rPr>
              <w:t>Supernatant</w:t>
            </w:r>
          </w:p>
        </w:tc>
        <w:tc>
          <w:tcPr>
            <w:tcW w:w="1265" w:type="dxa"/>
            <w:tcBorders>
              <w:top w:val="nil"/>
              <w:left w:val="nil"/>
              <w:right w:val="nil"/>
            </w:tcBorders>
            <w:shd w:val="clear" w:color="auto" w:fill="auto"/>
            <w:vAlign w:val="center"/>
          </w:tcPr>
          <w:p w14:paraId="513D483A" w14:textId="77777777" w:rsidR="00F8463C" w:rsidRPr="00BC7CEB" w:rsidRDefault="00F8463C" w:rsidP="00BC7CEB">
            <w:pPr>
              <w:spacing w:before="40" w:after="40"/>
              <w:ind w:firstLine="0"/>
              <w:jc w:val="center"/>
              <w:rPr>
                <w:rFonts w:cs="Times New Roman"/>
                <w:szCs w:val="20"/>
              </w:rPr>
            </w:pPr>
            <w:r w:rsidRPr="00BC7CEB">
              <w:rPr>
                <w:rFonts w:cs="Times New Roman"/>
                <w:szCs w:val="20"/>
              </w:rPr>
              <w:t>-</w:t>
            </w:r>
          </w:p>
        </w:tc>
        <w:tc>
          <w:tcPr>
            <w:tcW w:w="1425" w:type="dxa"/>
            <w:tcBorders>
              <w:top w:val="nil"/>
              <w:left w:val="nil"/>
              <w:right w:val="nil"/>
            </w:tcBorders>
            <w:shd w:val="clear" w:color="auto" w:fill="auto"/>
            <w:vAlign w:val="center"/>
          </w:tcPr>
          <w:p w14:paraId="3708B682" w14:textId="77777777" w:rsidR="00F8463C" w:rsidRPr="00BC7CEB" w:rsidRDefault="00F8463C" w:rsidP="00BC7CEB">
            <w:pPr>
              <w:spacing w:before="40" w:after="40"/>
              <w:ind w:firstLine="0"/>
              <w:jc w:val="center"/>
              <w:rPr>
                <w:rFonts w:cs="Times New Roman"/>
                <w:szCs w:val="20"/>
              </w:rPr>
            </w:pPr>
            <w:r w:rsidRPr="00BC7CEB">
              <w:rPr>
                <w:rFonts w:cs="Times New Roman"/>
                <w:szCs w:val="20"/>
              </w:rPr>
              <w:t>-</w:t>
            </w:r>
          </w:p>
        </w:tc>
        <w:tc>
          <w:tcPr>
            <w:tcW w:w="1425" w:type="dxa"/>
            <w:tcBorders>
              <w:top w:val="nil"/>
              <w:left w:val="nil"/>
              <w:right w:val="nil"/>
            </w:tcBorders>
            <w:shd w:val="clear" w:color="auto" w:fill="auto"/>
            <w:vAlign w:val="center"/>
          </w:tcPr>
          <w:p w14:paraId="644E601B" w14:textId="77777777" w:rsidR="00F8463C" w:rsidRPr="00BC7CEB" w:rsidRDefault="00F8463C" w:rsidP="00BC7CEB">
            <w:pPr>
              <w:spacing w:before="40" w:after="40"/>
              <w:ind w:firstLine="0"/>
              <w:jc w:val="center"/>
              <w:rPr>
                <w:rFonts w:cs="Times New Roman"/>
                <w:szCs w:val="20"/>
              </w:rPr>
            </w:pPr>
            <w:r w:rsidRPr="00BC7CEB">
              <w:rPr>
                <w:rFonts w:cs="Times New Roman"/>
                <w:szCs w:val="20"/>
              </w:rPr>
              <w:t>-</w:t>
            </w:r>
          </w:p>
        </w:tc>
        <w:tc>
          <w:tcPr>
            <w:tcW w:w="1425" w:type="dxa"/>
            <w:tcBorders>
              <w:top w:val="nil"/>
              <w:left w:val="nil"/>
              <w:right w:val="nil"/>
            </w:tcBorders>
            <w:shd w:val="clear" w:color="auto" w:fill="auto"/>
            <w:vAlign w:val="center"/>
          </w:tcPr>
          <w:p w14:paraId="2DC9E592" w14:textId="77777777" w:rsidR="00F8463C" w:rsidRPr="00BC7CEB" w:rsidRDefault="00F8463C" w:rsidP="00BC7CEB">
            <w:pPr>
              <w:spacing w:line="360" w:lineRule="auto"/>
              <w:ind w:hanging="4"/>
              <w:jc w:val="center"/>
              <w:rPr>
                <w:rFonts w:cs="Times New Roman"/>
                <w:szCs w:val="20"/>
              </w:rPr>
            </w:pPr>
            <w:r w:rsidRPr="00BC7CEB">
              <w:rPr>
                <w:rFonts w:cs="Times New Roman"/>
                <w:szCs w:val="20"/>
              </w:rPr>
              <w:t>-</w:t>
            </w:r>
          </w:p>
        </w:tc>
        <w:tc>
          <w:tcPr>
            <w:tcW w:w="1432" w:type="dxa"/>
            <w:tcBorders>
              <w:top w:val="nil"/>
              <w:left w:val="nil"/>
              <w:right w:val="nil"/>
            </w:tcBorders>
            <w:shd w:val="clear" w:color="auto" w:fill="auto"/>
          </w:tcPr>
          <w:p w14:paraId="3578CBE2" w14:textId="77777777" w:rsidR="00F8463C" w:rsidRPr="00BC7CEB" w:rsidRDefault="00F8463C" w:rsidP="00BC7CEB">
            <w:pPr>
              <w:ind w:firstLine="0"/>
              <w:jc w:val="center"/>
              <w:rPr>
                <w:rFonts w:cs="Times New Roman"/>
                <w:b/>
                <w:bCs/>
                <w:szCs w:val="20"/>
              </w:rPr>
            </w:pPr>
            <w:r w:rsidRPr="00BC7CEB">
              <w:rPr>
                <w:rFonts w:cs="Times New Roman"/>
                <w:szCs w:val="20"/>
              </w:rPr>
              <w:t>+</w:t>
            </w:r>
          </w:p>
        </w:tc>
      </w:tr>
    </w:tbl>
    <w:p w14:paraId="6552ED91" w14:textId="7A4A1411" w:rsidR="00F8463C" w:rsidRPr="00BC7CEB" w:rsidRDefault="00F8463C" w:rsidP="00BC7CEB">
      <w:pPr>
        <w:ind w:firstLine="0"/>
        <w:rPr>
          <w:rFonts w:cs="Times New Roman"/>
          <w:szCs w:val="20"/>
        </w:rPr>
      </w:pPr>
      <w:r w:rsidRPr="00BC7CEB">
        <w:rPr>
          <w:rFonts w:cs="Times New Roman"/>
          <w:szCs w:val="20"/>
        </w:rPr>
        <w:t>Notes: - Superscripts with different lowercase letters on the same line show significant differences (P&lt;0.05).</w:t>
      </w:r>
    </w:p>
    <w:p w14:paraId="6142366F" w14:textId="42AF90F0" w:rsidR="00F8463C" w:rsidRPr="00BC7CEB" w:rsidRDefault="00F8463C" w:rsidP="00BC7CEB">
      <w:pPr>
        <w:ind w:firstLine="0"/>
        <w:rPr>
          <w:rFonts w:cs="Times New Roman"/>
          <w:szCs w:val="20"/>
        </w:rPr>
      </w:pPr>
      <w:r w:rsidRPr="00BC7CEB">
        <w:rPr>
          <w:rFonts w:cs="Times New Roman"/>
          <w:szCs w:val="20"/>
        </w:rPr>
        <w:t xml:space="preserve">- Negative (-): No white cloud around the meat, Positive 1 (+): Little white cloud formed (formed </w:t>
      </w:r>
      <w:r w:rsidR="00BC7CEB">
        <w:rPr>
          <w:rFonts w:cs="Times New Roman"/>
          <w:szCs w:val="20"/>
          <w:lang w:val="en-US"/>
        </w:rPr>
        <w:t xml:space="preserve"> </w:t>
      </w:r>
      <w:r w:rsidRPr="00BC7CEB">
        <w:rPr>
          <w:rFonts w:cs="Times New Roman"/>
          <w:szCs w:val="20"/>
        </w:rPr>
        <w:t xml:space="preserve">   after 10 minutes), Positive 2 (++): Quite a lot of white clouds formed (formed in 5-10 minutes),    Positive 3 (+++): A lot of white clouds formed (formed in &lt; 5 minutes).</w:t>
      </w:r>
    </w:p>
    <w:p w14:paraId="612D8AD9" w14:textId="77777777" w:rsidR="00F8463C" w:rsidRPr="00F8463C" w:rsidRDefault="00F8463C" w:rsidP="00F8463C">
      <w:pPr>
        <w:rPr>
          <w:rFonts w:cs="Times New Roman"/>
          <w:b/>
          <w:sz w:val="24"/>
          <w:szCs w:val="24"/>
        </w:rPr>
      </w:pPr>
    </w:p>
    <w:p w14:paraId="2B348159" w14:textId="77777777" w:rsidR="00F8463C" w:rsidRPr="00F8463C" w:rsidRDefault="00F8463C" w:rsidP="00611706">
      <w:pPr>
        <w:spacing w:line="480" w:lineRule="auto"/>
        <w:rPr>
          <w:rFonts w:cs="Times New Roman"/>
          <w:sz w:val="24"/>
          <w:szCs w:val="24"/>
        </w:rPr>
      </w:pPr>
      <w:r w:rsidRPr="00F8463C">
        <w:rPr>
          <w:rFonts w:cs="Times New Roman"/>
          <w:b/>
          <w:sz w:val="24"/>
          <w:szCs w:val="24"/>
        </w:rPr>
        <w:tab/>
      </w:r>
      <w:r w:rsidRPr="00F8463C">
        <w:rPr>
          <w:rFonts w:cs="Times New Roman"/>
          <w:sz w:val="24"/>
          <w:szCs w:val="24"/>
        </w:rPr>
        <w:t>Table 2. shows that fish balls that were not soaked in supernatant (control) during cold storage had an increase in pH. The pH of meatballs at day 0 of storage was significantly different (P &lt; 0.05) with day 2 of storage while at day 2, 4 and 6 of storage there were no significant differences (P&gt;0.05). The significant differences (P &lt; 0.05) can be found between day 2, 4 and 6 of storage and day 8 of storage. The pH values at day 0, 2, 4, 6 and 8 of storage were 5.7; 6.0; 6.2; 6.2 and 6.5, respectively.</w:t>
      </w:r>
    </w:p>
    <w:p w14:paraId="1852F6FF" w14:textId="77777777" w:rsidR="00F8463C" w:rsidRPr="00F8463C" w:rsidRDefault="00F8463C" w:rsidP="00611706">
      <w:pPr>
        <w:spacing w:line="480" w:lineRule="auto"/>
        <w:rPr>
          <w:rFonts w:cs="Times New Roman"/>
          <w:sz w:val="24"/>
          <w:szCs w:val="24"/>
        </w:rPr>
      </w:pPr>
      <w:r w:rsidRPr="00F8463C">
        <w:rPr>
          <w:rFonts w:cs="Times New Roman"/>
          <w:sz w:val="24"/>
          <w:szCs w:val="24"/>
        </w:rPr>
        <w:tab/>
        <w:t xml:space="preserve">Fish balls that were soaked in supernatant during cold storage also experienced an increase in pH. The pH of meatballs at day 0 of storage was significantly different (P&gt;0.05) from day 2 of storage while at day 2, 4 and 6 of storage there were no significant differences (P&gt;0.05). The significant differences (P &lt; 0.05) can also be found between day 2, 4 and 6 of storage and day 8 of storage. The pH of meatballs at day 0, 2, 4, 6 and 8 of storage were 4.7; 5.03; 5.17; 5.20 and 5.96, respectively.  </w:t>
      </w:r>
    </w:p>
    <w:p w14:paraId="41DA48F0" w14:textId="77777777" w:rsidR="00F8463C" w:rsidRPr="00F8463C" w:rsidRDefault="00F8463C" w:rsidP="00611706">
      <w:pPr>
        <w:spacing w:line="480" w:lineRule="auto"/>
        <w:ind w:firstLine="720"/>
        <w:rPr>
          <w:rFonts w:cs="Times New Roman"/>
          <w:sz w:val="24"/>
          <w:szCs w:val="24"/>
        </w:rPr>
      </w:pPr>
      <w:r w:rsidRPr="00F8463C">
        <w:rPr>
          <w:rFonts w:eastAsia="Times New Roman" w:cs="Times New Roman"/>
          <w:sz w:val="24"/>
          <w:szCs w:val="24"/>
        </w:rPr>
        <w:t>Table 2 displays the water binding capacity of fish balls without supernatant soaking increased significantly (P&lt;0.05) during storage. On the day 0, 2, 4, 6 and 8 of storage the water binding capacity were 24%, 52%; 25.38%; 26.29%; 26.96% and 26.68%, respectively.</w:t>
      </w:r>
    </w:p>
    <w:p w14:paraId="6E2CF0C8"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The water binding capacity of supernatant-soaked fish balls did not increase at day 0, 2, 4 and 6 of storage with values of 25.96; 26.68; 26.09 and 25.58% respectively, which then increased after day 8 of storage with a value of 28.52%.</w:t>
      </w:r>
    </w:p>
    <w:p w14:paraId="4D1E2171" w14:textId="77777777" w:rsidR="00F8463C" w:rsidRPr="00F8463C" w:rsidRDefault="00F8463C" w:rsidP="00611706">
      <w:pPr>
        <w:spacing w:line="480" w:lineRule="auto"/>
        <w:rPr>
          <w:rFonts w:cs="Times New Roman"/>
          <w:sz w:val="24"/>
          <w:szCs w:val="24"/>
        </w:rPr>
      </w:pPr>
      <w:r w:rsidRPr="00F8463C">
        <w:rPr>
          <w:rFonts w:cs="Times New Roman"/>
          <w:sz w:val="24"/>
          <w:szCs w:val="24"/>
        </w:rPr>
        <w:t xml:space="preserve">The results of the Eber test showed that the fish balls without supernatant soaking on day 0 and 2 of storage have not experienced decay, which is marked by the absence of white clouds on the tube wall around the meatballs after more than 10 minutes of observation. On day 4, 6 and 8 of storage, the fish balls had begun to decay which was marked by the presence </w:t>
      </w:r>
      <w:r w:rsidRPr="00F8463C">
        <w:rPr>
          <w:rFonts w:cs="Times New Roman"/>
          <w:sz w:val="24"/>
          <w:szCs w:val="24"/>
        </w:rPr>
        <w:lastRenderedPageBreak/>
        <w:t xml:space="preserve">of steam or white clouds on the tube wall around each of the fish ball; (+) on observation for 10 minutes, (++) on observation for 5-10 minutes and (+++) on observation for &lt;5 minutes. </w:t>
      </w:r>
    </w:p>
    <w:p w14:paraId="49961A6F" w14:textId="77777777" w:rsidR="00F8463C" w:rsidRPr="00F8463C" w:rsidRDefault="00F8463C" w:rsidP="00611706">
      <w:pPr>
        <w:spacing w:line="480" w:lineRule="auto"/>
        <w:ind w:firstLine="0"/>
        <w:rPr>
          <w:rFonts w:cs="Times New Roman"/>
          <w:b/>
          <w:sz w:val="24"/>
          <w:szCs w:val="24"/>
        </w:rPr>
      </w:pPr>
      <w:r w:rsidRPr="00F8463C">
        <w:rPr>
          <w:rFonts w:cs="Times New Roman"/>
          <w:b/>
          <w:sz w:val="24"/>
          <w:szCs w:val="24"/>
        </w:rPr>
        <w:t>Microbiological Quality</w:t>
      </w:r>
    </w:p>
    <w:p w14:paraId="51B0E4C7"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 xml:space="preserve">The microbiological quality of fish balls during storage at cold temperatures, including total microbes, </w:t>
      </w:r>
      <w:r w:rsidRPr="00F8463C">
        <w:rPr>
          <w:rFonts w:cs="Times New Roman"/>
          <w:i/>
          <w:iCs/>
          <w:sz w:val="24"/>
          <w:szCs w:val="24"/>
        </w:rPr>
        <w:t>S. aureus, E. coli</w:t>
      </w:r>
      <w:r w:rsidRPr="00F8463C">
        <w:rPr>
          <w:rFonts w:cs="Times New Roman"/>
          <w:sz w:val="24"/>
          <w:szCs w:val="24"/>
        </w:rPr>
        <w:t xml:space="preserve"> and </w:t>
      </w:r>
      <w:r w:rsidRPr="00F8463C">
        <w:rPr>
          <w:rFonts w:cs="Times New Roman"/>
          <w:i/>
          <w:iCs/>
          <w:sz w:val="24"/>
          <w:szCs w:val="24"/>
        </w:rPr>
        <w:t>Salmonella</w:t>
      </w:r>
      <w:r w:rsidRPr="00F8463C">
        <w:rPr>
          <w:rFonts w:cs="Times New Roman"/>
          <w:sz w:val="24"/>
          <w:szCs w:val="24"/>
        </w:rPr>
        <w:t>, is presented in Table 3.</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2"/>
      </w:tblGrid>
      <w:tr w:rsidR="00BC7CEB" w14:paraId="6DF75C08" w14:textId="77777777" w:rsidTr="005127B2">
        <w:tc>
          <w:tcPr>
            <w:tcW w:w="993" w:type="dxa"/>
          </w:tcPr>
          <w:p w14:paraId="4AA5BC53" w14:textId="23F1D24D" w:rsidR="00BC7CEB" w:rsidRDefault="00BC7CEB" w:rsidP="005127B2">
            <w:pPr>
              <w:ind w:right="-108" w:firstLine="0"/>
              <w:rPr>
                <w:rFonts w:cs="Times New Roman"/>
                <w:b/>
                <w:bCs/>
                <w:sz w:val="24"/>
                <w:szCs w:val="24"/>
              </w:rPr>
            </w:pPr>
            <w:r w:rsidRPr="00F8463C">
              <w:rPr>
                <w:rFonts w:cs="Times New Roman"/>
                <w:b/>
                <w:bCs/>
                <w:sz w:val="24"/>
                <w:szCs w:val="24"/>
              </w:rPr>
              <w:t xml:space="preserve">Table </w:t>
            </w:r>
            <w:r>
              <w:rPr>
                <w:rFonts w:cs="Times New Roman"/>
                <w:b/>
                <w:bCs/>
                <w:sz w:val="24"/>
                <w:szCs w:val="24"/>
              </w:rPr>
              <w:t>3</w:t>
            </w:r>
            <w:r w:rsidRPr="00F8463C">
              <w:rPr>
                <w:rFonts w:cs="Times New Roman"/>
                <w:b/>
                <w:bCs/>
                <w:sz w:val="24"/>
                <w:szCs w:val="24"/>
              </w:rPr>
              <w:t>.</w:t>
            </w:r>
          </w:p>
        </w:tc>
        <w:tc>
          <w:tcPr>
            <w:tcW w:w="8222" w:type="dxa"/>
          </w:tcPr>
          <w:p w14:paraId="53368774" w14:textId="5773A987" w:rsidR="00BC7CEB" w:rsidRDefault="00BC7CEB" w:rsidP="005127B2">
            <w:pPr>
              <w:ind w:firstLine="0"/>
              <w:rPr>
                <w:rFonts w:cs="Times New Roman"/>
                <w:b/>
                <w:bCs/>
                <w:sz w:val="24"/>
                <w:szCs w:val="24"/>
              </w:rPr>
            </w:pPr>
            <w:r w:rsidRPr="00F8463C">
              <w:rPr>
                <w:rFonts w:cs="Times New Roman"/>
                <w:b/>
                <w:bCs/>
                <w:sz w:val="24"/>
                <w:szCs w:val="24"/>
              </w:rPr>
              <w:t>Microbiological Quality of Fish Meatballs in Cold Storage</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406"/>
        <w:gridCol w:w="1244"/>
        <w:gridCol w:w="1235"/>
        <w:gridCol w:w="1242"/>
        <w:gridCol w:w="1242"/>
        <w:gridCol w:w="1235"/>
      </w:tblGrid>
      <w:tr w:rsidR="00F8463C" w:rsidRPr="00BC7CEB" w14:paraId="269A1CBD" w14:textId="77777777" w:rsidTr="00BC7CEB">
        <w:trPr>
          <w:trHeight w:val="305"/>
        </w:trPr>
        <w:tc>
          <w:tcPr>
            <w:tcW w:w="1354" w:type="dxa"/>
            <w:vMerge w:val="restart"/>
            <w:tcBorders>
              <w:left w:val="nil"/>
              <w:right w:val="nil"/>
            </w:tcBorders>
            <w:shd w:val="clear" w:color="auto" w:fill="auto"/>
          </w:tcPr>
          <w:p w14:paraId="4D0B38CC" w14:textId="77777777" w:rsidR="00F8463C" w:rsidRPr="00BC7CEB" w:rsidRDefault="00F8463C" w:rsidP="00BC7CEB">
            <w:pPr>
              <w:ind w:firstLine="0"/>
              <w:rPr>
                <w:rFonts w:cs="Times New Roman"/>
                <w:b/>
                <w:bCs/>
                <w:szCs w:val="20"/>
              </w:rPr>
            </w:pPr>
          </w:p>
        </w:tc>
        <w:tc>
          <w:tcPr>
            <w:tcW w:w="1409" w:type="dxa"/>
            <w:vMerge w:val="restart"/>
            <w:tcBorders>
              <w:left w:val="nil"/>
              <w:right w:val="nil"/>
            </w:tcBorders>
            <w:shd w:val="clear" w:color="auto" w:fill="auto"/>
            <w:vAlign w:val="center"/>
          </w:tcPr>
          <w:p w14:paraId="428ED508" w14:textId="77777777" w:rsidR="00F8463C" w:rsidRPr="00BC7CEB" w:rsidRDefault="00F8463C" w:rsidP="005127B2">
            <w:pPr>
              <w:jc w:val="center"/>
              <w:rPr>
                <w:rFonts w:cs="Times New Roman"/>
                <w:b/>
                <w:bCs/>
                <w:szCs w:val="20"/>
              </w:rPr>
            </w:pPr>
            <w:r w:rsidRPr="00BC7CEB">
              <w:rPr>
                <w:rFonts w:cs="Times New Roman"/>
                <w:szCs w:val="20"/>
              </w:rPr>
              <w:t>Treatments</w:t>
            </w:r>
          </w:p>
        </w:tc>
        <w:tc>
          <w:tcPr>
            <w:tcW w:w="6631" w:type="dxa"/>
            <w:gridSpan w:val="5"/>
            <w:tcBorders>
              <w:left w:val="nil"/>
              <w:right w:val="nil"/>
            </w:tcBorders>
            <w:shd w:val="clear" w:color="auto" w:fill="auto"/>
          </w:tcPr>
          <w:p w14:paraId="7C8F7576" w14:textId="77777777" w:rsidR="00F8463C" w:rsidRPr="00BC7CEB" w:rsidRDefault="00F8463C" w:rsidP="005127B2">
            <w:pPr>
              <w:jc w:val="center"/>
              <w:rPr>
                <w:rFonts w:cs="Times New Roman"/>
                <w:b/>
                <w:bCs/>
                <w:szCs w:val="20"/>
              </w:rPr>
            </w:pPr>
            <w:r w:rsidRPr="00BC7CEB">
              <w:rPr>
                <w:rFonts w:cs="Times New Roman"/>
                <w:szCs w:val="20"/>
              </w:rPr>
              <w:t>Storage time (h)</w:t>
            </w:r>
          </w:p>
        </w:tc>
      </w:tr>
      <w:tr w:rsidR="00BC7CEB" w:rsidRPr="00BC7CEB" w14:paraId="1FD89CEB" w14:textId="77777777" w:rsidTr="00BC7CEB">
        <w:tc>
          <w:tcPr>
            <w:tcW w:w="1354" w:type="dxa"/>
            <w:vMerge/>
            <w:tcBorders>
              <w:left w:val="nil"/>
              <w:right w:val="nil"/>
            </w:tcBorders>
            <w:shd w:val="clear" w:color="auto" w:fill="auto"/>
          </w:tcPr>
          <w:p w14:paraId="014D55A8" w14:textId="77777777" w:rsidR="00F8463C" w:rsidRPr="00BC7CEB" w:rsidRDefault="00F8463C" w:rsidP="00BC7CEB">
            <w:pPr>
              <w:ind w:firstLine="0"/>
              <w:rPr>
                <w:rFonts w:cs="Times New Roman"/>
                <w:b/>
                <w:bCs/>
                <w:szCs w:val="20"/>
              </w:rPr>
            </w:pPr>
          </w:p>
        </w:tc>
        <w:tc>
          <w:tcPr>
            <w:tcW w:w="1409" w:type="dxa"/>
            <w:vMerge/>
            <w:tcBorders>
              <w:left w:val="nil"/>
              <w:right w:val="nil"/>
            </w:tcBorders>
            <w:shd w:val="clear" w:color="auto" w:fill="auto"/>
          </w:tcPr>
          <w:p w14:paraId="0EDBBD17" w14:textId="77777777" w:rsidR="00F8463C" w:rsidRPr="00BC7CEB" w:rsidRDefault="00F8463C" w:rsidP="005127B2">
            <w:pPr>
              <w:rPr>
                <w:rFonts w:cs="Times New Roman"/>
                <w:b/>
                <w:bCs/>
                <w:szCs w:val="20"/>
              </w:rPr>
            </w:pPr>
          </w:p>
        </w:tc>
        <w:tc>
          <w:tcPr>
            <w:tcW w:w="1329" w:type="dxa"/>
            <w:tcBorders>
              <w:left w:val="nil"/>
              <w:right w:val="nil"/>
            </w:tcBorders>
            <w:shd w:val="clear" w:color="auto" w:fill="auto"/>
            <w:vAlign w:val="center"/>
          </w:tcPr>
          <w:p w14:paraId="1EF1D188" w14:textId="77777777" w:rsidR="00F8463C" w:rsidRPr="00BC7CEB" w:rsidRDefault="00F8463C" w:rsidP="005127B2">
            <w:pPr>
              <w:spacing w:line="360" w:lineRule="auto"/>
              <w:jc w:val="center"/>
              <w:rPr>
                <w:rFonts w:cs="Times New Roman"/>
                <w:szCs w:val="20"/>
              </w:rPr>
            </w:pPr>
            <w:r w:rsidRPr="00BC7CEB">
              <w:rPr>
                <w:rFonts w:cs="Times New Roman"/>
                <w:szCs w:val="20"/>
              </w:rPr>
              <w:t>0</w:t>
            </w:r>
          </w:p>
        </w:tc>
        <w:tc>
          <w:tcPr>
            <w:tcW w:w="1322" w:type="dxa"/>
            <w:tcBorders>
              <w:left w:val="nil"/>
              <w:right w:val="nil"/>
            </w:tcBorders>
            <w:shd w:val="clear" w:color="auto" w:fill="auto"/>
            <w:vAlign w:val="center"/>
          </w:tcPr>
          <w:p w14:paraId="3E0019E6" w14:textId="77777777" w:rsidR="00F8463C" w:rsidRPr="00BC7CEB" w:rsidRDefault="00F8463C" w:rsidP="005127B2">
            <w:pPr>
              <w:spacing w:line="360" w:lineRule="auto"/>
              <w:jc w:val="center"/>
              <w:rPr>
                <w:rFonts w:cs="Times New Roman"/>
                <w:szCs w:val="20"/>
              </w:rPr>
            </w:pPr>
            <w:r w:rsidRPr="00BC7CEB">
              <w:rPr>
                <w:rFonts w:cs="Times New Roman"/>
                <w:szCs w:val="20"/>
              </w:rPr>
              <w:t>2</w:t>
            </w:r>
          </w:p>
        </w:tc>
        <w:tc>
          <w:tcPr>
            <w:tcW w:w="1329" w:type="dxa"/>
            <w:tcBorders>
              <w:left w:val="nil"/>
              <w:right w:val="nil"/>
            </w:tcBorders>
            <w:shd w:val="clear" w:color="auto" w:fill="auto"/>
            <w:vAlign w:val="center"/>
          </w:tcPr>
          <w:p w14:paraId="24EE5354" w14:textId="77777777" w:rsidR="00F8463C" w:rsidRPr="00BC7CEB" w:rsidRDefault="00F8463C" w:rsidP="005127B2">
            <w:pPr>
              <w:spacing w:line="360" w:lineRule="auto"/>
              <w:jc w:val="center"/>
              <w:rPr>
                <w:rFonts w:cs="Times New Roman"/>
                <w:szCs w:val="20"/>
              </w:rPr>
            </w:pPr>
            <w:r w:rsidRPr="00BC7CEB">
              <w:rPr>
                <w:rFonts w:cs="Times New Roman"/>
                <w:szCs w:val="20"/>
              </w:rPr>
              <w:t>4</w:t>
            </w:r>
          </w:p>
        </w:tc>
        <w:tc>
          <w:tcPr>
            <w:tcW w:w="1329" w:type="dxa"/>
            <w:tcBorders>
              <w:left w:val="nil"/>
              <w:right w:val="nil"/>
            </w:tcBorders>
            <w:shd w:val="clear" w:color="auto" w:fill="auto"/>
            <w:vAlign w:val="center"/>
          </w:tcPr>
          <w:p w14:paraId="65FF7350" w14:textId="77777777" w:rsidR="00F8463C" w:rsidRPr="00BC7CEB" w:rsidRDefault="00F8463C" w:rsidP="005127B2">
            <w:pPr>
              <w:spacing w:line="360" w:lineRule="auto"/>
              <w:jc w:val="center"/>
              <w:rPr>
                <w:rFonts w:cs="Times New Roman"/>
                <w:szCs w:val="20"/>
              </w:rPr>
            </w:pPr>
            <w:r w:rsidRPr="00BC7CEB">
              <w:rPr>
                <w:rFonts w:cs="Times New Roman"/>
                <w:szCs w:val="20"/>
              </w:rPr>
              <w:t>6</w:t>
            </w:r>
          </w:p>
        </w:tc>
        <w:tc>
          <w:tcPr>
            <w:tcW w:w="1322" w:type="dxa"/>
            <w:tcBorders>
              <w:left w:val="nil"/>
              <w:right w:val="nil"/>
            </w:tcBorders>
            <w:shd w:val="clear" w:color="auto" w:fill="auto"/>
            <w:vAlign w:val="center"/>
          </w:tcPr>
          <w:p w14:paraId="13F7ADF0" w14:textId="77777777" w:rsidR="00F8463C" w:rsidRPr="00BC7CEB" w:rsidRDefault="00F8463C" w:rsidP="005127B2">
            <w:pPr>
              <w:spacing w:line="360" w:lineRule="auto"/>
              <w:jc w:val="center"/>
              <w:rPr>
                <w:rFonts w:cs="Times New Roman"/>
                <w:szCs w:val="20"/>
              </w:rPr>
            </w:pPr>
            <w:r w:rsidRPr="00BC7CEB">
              <w:rPr>
                <w:rFonts w:cs="Times New Roman"/>
                <w:szCs w:val="20"/>
              </w:rPr>
              <w:t>8</w:t>
            </w:r>
          </w:p>
        </w:tc>
      </w:tr>
      <w:tr w:rsidR="00BC7CEB" w:rsidRPr="00BC7CEB" w14:paraId="3F29BAE6" w14:textId="77777777" w:rsidTr="00BC7CEB">
        <w:tc>
          <w:tcPr>
            <w:tcW w:w="1354" w:type="dxa"/>
            <w:vMerge w:val="restart"/>
            <w:tcBorders>
              <w:left w:val="nil"/>
              <w:right w:val="nil"/>
            </w:tcBorders>
            <w:shd w:val="clear" w:color="auto" w:fill="auto"/>
            <w:vAlign w:val="center"/>
          </w:tcPr>
          <w:p w14:paraId="540896D9" w14:textId="77777777" w:rsidR="00F8463C" w:rsidRPr="00BC7CEB" w:rsidRDefault="00F8463C" w:rsidP="00BC7CEB">
            <w:pPr>
              <w:ind w:firstLine="0"/>
              <w:jc w:val="center"/>
              <w:rPr>
                <w:rFonts w:cs="Times New Roman"/>
                <w:szCs w:val="20"/>
              </w:rPr>
            </w:pPr>
            <w:r w:rsidRPr="00BC7CEB">
              <w:rPr>
                <w:rFonts w:cs="Times New Roman"/>
                <w:szCs w:val="20"/>
              </w:rPr>
              <w:t>TPC</w:t>
            </w:r>
          </w:p>
          <w:p w14:paraId="688FD480" w14:textId="77777777" w:rsidR="00F8463C" w:rsidRPr="00BC7CEB" w:rsidRDefault="00F8463C" w:rsidP="00BC7CEB">
            <w:pPr>
              <w:ind w:firstLine="0"/>
              <w:jc w:val="center"/>
              <w:rPr>
                <w:rFonts w:cs="Times New Roman"/>
                <w:bCs/>
                <w:szCs w:val="20"/>
              </w:rPr>
            </w:pPr>
            <w:r w:rsidRPr="00BC7CEB">
              <w:rPr>
                <w:rFonts w:cs="Times New Roman"/>
                <w:szCs w:val="20"/>
              </w:rPr>
              <w:t>(log cfu/g)</w:t>
            </w:r>
          </w:p>
        </w:tc>
        <w:tc>
          <w:tcPr>
            <w:tcW w:w="1409" w:type="dxa"/>
            <w:tcBorders>
              <w:left w:val="nil"/>
              <w:bottom w:val="nil"/>
              <w:right w:val="nil"/>
            </w:tcBorders>
            <w:shd w:val="clear" w:color="auto" w:fill="auto"/>
          </w:tcPr>
          <w:p w14:paraId="70D83240" w14:textId="77777777" w:rsidR="00F8463C" w:rsidRPr="00BC7CEB" w:rsidRDefault="00F8463C" w:rsidP="00BC7CEB">
            <w:pPr>
              <w:ind w:firstLine="0"/>
              <w:rPr>
                <w:rFonts w:cs="Times New Roman"/>
                <w:bCs/>
                <w:szCs w:val="20"/>
              </w:rPr>
            </w:pPr>
            <w:r w:rsidRPr="00BC7CEB">
              <w:rPr>
                <w:rFonts w:cs="Times New Roman"/>
                <w:szCs w:val="20"/>
              </w:rPr>
              <w:t>Control</w:t>
            </w:r>
          </w:p>
        </w:tc>
        <w:tc>
          <w:tcPr>
            <w:tcW w:w="1329" w:type="dxa"/>
            <w:tcBorders>
              <w:left w:val="nil"/>
              <w:bottom w:val="nil"/>
              <w:right w:val="nil"/>
            </w:tcBorders>
            <w:shd w:val="clear" w:color="auto" w:fill="auto"/>
            <w:vAlign w:val="center"/>
          </w:tcPr>
          <w:p w14:paraId="310CB5D7" w14:textId="77777777" w:rsidR="00F8463C" w:rsidRPr="00BC7CEB" w:rsidRDefault="00F8463C" w:rsidP="00BC7CEB">
            <w:pPr>
              <w:spacing w:line="360" w:lineRule="auto"/>
              <w:ind w:firstLine="6"/>
              <w:jc w:val="center"/>
              <w:rPr>
                <w:rFonts w:cs="Times New Roman"/>
                <w:szCs w:val="20"/>
              </w:rPr>
            </w:pPr>
            <w:r w:rsidRPr="00BC7CEB">
              <w:rPr>
                <w:rFonts w:eastAsia="Times New Roman" w:cs="Times New Roman"/>
                <w:szCs w:val="20"/>
                <w:lang w:val="en-US"/>
              </w:rPr>
              <w:t>1,87</w:t>
            </w:r>
            <w:r w:rsidRPr="00BC7CEB">
              <w:rPr>
                <w:rFonts w:cs="Times New Roman"/>
                <w:szCs w:val="20"/>
              </w:rPr>
              <w:t>±</w:t>
            </w:r>
            <w:r w:rsidRPr="00BC7CEB">
              <w:rPr>
                <w:rFonts w:eastAsia="Times New Roman" w:cs="Times New Roman"/>
                <w:szCs w:val="20"/>
                <w:lang w:val="en-US"/>
              </w:rPr>
              <w:t>0,47</w:t>
            </w:r>
            <w:r w:rsidRPr="00BC7CEB">
              <w:rPr>
                <w:rFonts w:cs="Times New Roman"/>
                <w:szCs w:val="20"/>
                <w:vertAlign w:val="superscript"/>
              </w:rPr>
              <w:t xml:space="preserve"> d</w:t>
            </w:r>
          </w:p>
        </w:tc>
        <w:tc>
          <w:tcPr>
            <w:tcW w:w="1322" w:type="dxa"/>
            <w:tcBorders>
              <w:left w:val="nil"/>
              <w:bottom w:val="nil"/>
              <w:right w:val="nil"/>
            </w:tcBorders>
            <w:shd w:val="clear" w:color="auto" w:fill="auto"/>
          </w:tcPr>
          <w:p w14:paraId="4FA8C4DB" w14:textId="77777777" w:rsidR="00F8463C" w:rsidRPr="00BC7CEB" w:rsidRDefault="00F8463C" w:rsidP="00BC7CEB">
            <w:pPr>
              <w:spacing w:line="360" w:lineRule="auto"/>
              <w:ind w:firstLine="0"/>
              <w:rPr>
                <w:rFonts w:cs="Times New Roman"/>
                <w:szCs w:val="20"/>
              </w:rPr>
            </w:pPr>
            <w:r w:rsidRPr="00BC7CEB">
              <w:rPr>
                <w:rFonts w:eastAsia="Times New Roman" w:cs="Times New Roman"/>
                <w:szCs w:val="20"/>
                <w:lang w:val="en-US"/>
              </w:rPr>
              <w:t xml:space="preserve">4,88 </w:t>
            </w:r>
            <w:r w:rsidRPr="00BC7CEB">
              <w:rPr>
                <w:rFonts w:cs="Times New Roman"/>
                <w:szCs w:val="20"/>
              </w:rPr>
              <w:t>±</w:t>
            </w:r>
            <w:r w:rsidRPr="00BC7CEB">
              <w:rPr>
                <w:rFonts w:eastAsia="Times New Roman" w:cs="Times New Roman"/>
                <w:szCs w:val="20"/>
                <w:lang w:val="en-US"/>
              </w:rPr>
              <w:t>0,09</w:t>
            </w:r>
            <w:r w:rsidRPr="00BC7CEB">
              <w:rPr>
                <w:rFonts w:cs="Times New Roman"/>
                <w:szCs w:val="20"/>
                <w:vertAlign w:val="superscript"/>
              </w:rPr>
              <w:t xml:space="preserve"> c</w:t>
            </w:r>
          </w:p>
        </w:tc>
        <w:tc>
          <w:tcPr>
            <w:tcW w:w="1329" w:type="dxa"/>
            <w:tcBorders>
              <w:left w:val="nil"/>
              <w:bottom w:val="nil"/>
              <w:right w:val="nil"/>
            </w:tcBorders>
            <w:shd w:val="clear" w:color="auto" w:fill="auto"/>
          </w:tcPr>
          <w:p w14:paraId="1894F7E7" w14:textId="77777777" w:rsidR="00F8463C" w:rsidRPr="00BC7CEB" w:rsidRDefault="00F8463C" w:rsidP="00BC7CEB">
            <w:pPr>
              <w:spacing w:line="360" w:lineRule="auto"/>
              <w:ind w:firstLine="0"/>
              <w:rPr>
                <w:rFonts w:cs="Times New Roman"/>
                <w:szCs w:val="20"/>
              </w:rPr>
            </w:pPr>
            <w:r w:rsidRPr="00BC7CEB">
              <w:rPr>
                <w:rFonts w:eastAsia="Times New Roman" w:cs="Times New Roman"/>
                <w:szCs w:val="20"/>
                <w:lang w:val="en-US"/>
              </w:rPr>
              <w:t xml:space="preserve">5,11 </w:t>
            </w:r>
            <w:r w:rsidRPr="00BC7CEB">
              <w:rPr>
                <w:rFonts w:cs="Times New Roman"/>
                <w:szCs w:val="20"/>
              </w:rPr>
              <w:t>±</w:t>
            </w:r>
            <w:r w:rsidRPr="00BC7CEB">
              <w:rPr>
                <w:rFonts w:eastAsia="Times New Roman" w:cs="Times New Roman"/>
                <w:szCs w:val="20"/>
                <w:lang w:val="en-US"/>
              </w:rPr>
              <w:t>3,39</w:t>
            </w:r>
            <w:r w:rsidRPr="00BC7CEB">
              <w:rPr>
                <w:rFonts w:cs="Times New Roman"/>
                <w:szCs w:val="20"/>
                <w:vertAlign w:val="superscript"/>
              </w:rPr>
              <w:t xml:space="preserve"> c</w:t>
            </w:r>
          </w:p>
        </w:tc>
        <w:tc>
          <w:tcPr>
            <w:tcW w:w="1329" w:type="dxa"/>
            <w:tcBorders>
              <w:left w:val="nil"/>
              <w:bottom w:val="nil"/>
              <w:right w:val="nil"/>
            </w:tcBorders>
            <w:shd w:val="clear" w:color="auto" w:fill="auto"/>
          </w:tcPr>
          <w:p w14:paraId="25F71370" w14:textId="77777777" w:rsidR="00F8463C" w:rsidRPr="00BC7CEB" w:rsidRDefault="00F8463C" w:rsidP="00BC7CEB">
            <w:pPr>
              <w:spacing w:line="360" w:lineRule="auto"/>
              <w:ind w:firstLine="0"/>
              <w:jc w:val="center"/>
              <w:rPr>
                <w:rFonts w:cs="Times New Roman"/>
                <w:szCs w:val="20"/>
              </w:rPr>
            </w:pPr>
            <w:r w:rsidRPr="00BC7CEB">
              <w:rPr>
                <w:rFonts w:eastAsia="Times New Roman" w:cs="Times New Roman"/>
                <w:szCs w:val="20"/>
                <w:lang w:val="en-US"/>
              </w:rPr>
              <w:t xml:space="preserve">7,39 </w:t>
            </w:r>
            <w:r w:rsidRPr="00BC7CEB">
              <w:rPr>
                <w:rFonts w:cs="Times New Roman"/>
                <w:szCs w:val="20"/>
              </w:rPr>
              <w:t>±</w:t>
            </w:r>
            <w:r w:rsidRPr="00BC7CEB">
              <w:rPr>
                <w:rFonts w:eastAsia="Times New Roman" w:cs="Times New Roman"/>
                <w:szCs w:val="20"/>
                <w:lang w:val="en-US"/>
              </w:rPr>
              <w:t>0,16</w:t>
            </w:r>
            <w:r w:rsidRPr="00BC7CEB">
              <w:rPr>
                <w:rFonts w:cs="Times New Roman"/>
                <w:szCs w:val="20"/>
                <w:vertAlign w:val="superscript"/>
              </w:rPr>
              <w:t xml:space="preserve"> b</w:t>
            </w:r>
          </w:p>
        </w:tc>
        <w:tc>
          <w:tcPr>
            <w:tcW w:w="1322" w:type="dxa"/>
            <w:tcBorders>
              <w:left w:val="nil"/>
              <w:bottom w:val="nil"/>
              <w:right w:val="nil"/>
            </w:tcBorders>
            <w:shd w:val="clear" w:color="auto" w:fill="auto"/>
          </w:tcPr>
          <w:p w14:paraId="12B18436" w14:textId="77777777" w:rsidR="00F8463C" w:rsidRPr="00BC7CEB" w:rsidRDefault="00F8463C" w:rsidP="00BC7CEB">
            <w:pPr>
              <w:spacing w:line="360" w:lineRule="auto"/>
              <w:ind w:firstLine="0"/>
              <w:rPr>
                <w:rFonts w:cs="Times New Roman"/>
                <w:szCs w:val="20"/>
              </w:rPr>
            </w:pPr>
            <w:r w:rsidRPr="00BC7CEB">
              <w:rPr>
                <w:rFonts w:eastAsia="Times New Roman" w:cs="Times New Roman"/>
                <w:szCs w:val="20"/>
                <w:lang w:val="en-US"/>
              </w:rPr>
              <w:t>7,99</w:t>
            </w:r>
            <w:r w:rsidRPr="00BC7CEB">
              <w:rPr>
                <w:rFonts w:cs="Times New Roman"/>
                <w:szCs w:val="20"/>
              </w:rPr>
              <w:t>±</w:t>
            </w:r>
            <w:r w:rsidRPr="00BC7CEB">
              <w:rPr>
                <w:rFonts w:eastAsia="Times New Roman" w:cs="Times New Roman"/>
                <w:szCs w:val="20"/>
                <w:lang w:val="en-US"/>
              </w:rPr>
              <w:t xml:space="preserve"> 0,33</w:t>
            </w:r>
            <w:r w:rsidRPr="00BC7CEB">
              <w:rPr>
                <w:rFonts w:cs="Times New Roman"/>
                <w:szCs w:val="20"/>
                <w:vertAlign w:val="superscript"/>
              </w:rPr>
              <w:t xml:space="preserve"> b</w:t>
            </w:r>
          </w:p>
        </w:tc>
      </w:tr>
      <w:tr w:rsidR="00BC7CEB" w:rsidRPr="00BC7CEB" w14:paraId="638DEDD6" w14:textId="77777777" w:rsidTr="00BC7CEB">
        <w:tc>
          <w:tcPr>
            <w:tcW w:w="1354" w:type="dxa"/>
            <w:vMerge/>
            <w:tcBorders>
              <w:left w:val="nil"/>
              <w:bottom w:val="nil"/>
              <w:right w:val="nil"/>
            </w:tcBorders>
            <w:shd w:val="clear" w:color="auto" w:fill="auto"/>
          </w:tcPr>
          <w:p w14:paraId="3EF3D4A2" w14:textId="77777777" w:rsidR="00F8463C" w:rsidRPr="00BC7CEB" w:rsidRDefault="00F8463C" w:rsidP="00BC7CEB">
            <w:pPr>
              <w:ind w:firstLine="0"/>
              <w:rPr>
                <w:rFonts w:cs="Times New Roman"/>
                <w:bCs/>
                <w:szCs w:val="20"/>
              </w:rPr>
            </w:pPr>
          </w:p>
        </w:tc>
        <w:tc>
          <w:tcPr>
            <w:tcW w:w="1409" w:type="dxa"/>
            <w:tcBorders>
              <w:top w:val="nil"/>
              <w:left w:val="nil"/>
              <w:bottom w:val="nil"/>
              <w:right w:val="nil"/>
            </w:tcBorders>
            <w:shd w:val="clear" w:color="auto" w:fill="auto"/>
          </w:tcPr>
          <w:p w14:paraId="2B3124D8" w14:textId="77777777" w:rsidR="00F8463C" w:rsidRPr="00BC7CEB" w:rsidRDefault="00F8463C" w:rsidP="00BC7CEB">
            <w:pPr>
              <w:ind w:firstLine="0"/>
              <w:rPr>
                <w:rFonts w:cs="Times New Roman"/>
                <w:bCs/>
                <w:szCs w:val="20"/>
              </w:rPr>
            </w:pPr>
            <w:r w:rsidRPr="00BC7CEB">
              <w:rPr>
                <w:rFonts w:cs="Times New Roman"/>
                <w:szCs w:val="20"/>
              </w:rPr>
              <w:t>Supernatant</w:t>
            </w:r>
          </w:p>
        </w:tc>
        <w:tc>
          <w:tcPr>
            <w:tcW w:w="1329" w:type="dxa"/>
            <w:tcBorders>
              <w:top w:val="nil"/>
              <w:left w:val="nil"/>
              <w:bottom w:val="nil"/>
              <w:right w:val="nil"/>
            </w:tcBorders>
            <w:shd w:val="clear" w:color="auto" w:fill="auto"/>
            <w:vAlign w:val="center"/>
          </w:tcPr>
          <w:p w14:paraId="175F2BB7" w14:textId="77777777" w:rsidR="00F8463C" w:rsidRPr="00BC7CEB" w:rsidRDefault="00F8463C" w:rsidP="00BC7CEB">
            <w:pPr>
              <w:spacing w:after="40"/>
              <w:ind w:firstLine="6"/>
              <w:rPr>
                <w:rFonts w:cs="Times New Roman"/>
                <w:szCs w:val="20"/>
              </w:rPr>
            </w:pPr>
            <w:r w:rsidRPr="00BC7CEB">
              <w:rPr>
                <w:rFonts w:cs="Times New Roman"/>
                <w:szCs w:val="20"/>
              </w:rPr>
              <w:t>0,14±0,38</w:t>
            </w:r>
            <w:r w:rsidRPr="00BC7CEB">
              <w:rPr>
                <w:rFonts w:cs="Times New Roman"/>
                <w:szCs w:val="20"/>
                <w:vertAlign w:val="superscript"/>
              </w:rPr>
              <w:t>d</w:t>
            </w:r>
          </w:p>
        </w:tc>
        <w:tc>
          <w:tcPr>
            <w:tcW w:w="1322" w:type="dxa"/>
            <w:tcBorders>
              <w:top w:val="nil"/>
              <w:left w:val="nil"/>
              <w:bottom w:val="nil"/>
              <w:right w:val="nil"/>
            </w:tcBorders>
            <w:shd w:val="clear" w:color="auto" w:fill="auto"/>
            <w:vAlign w:val="center"/>
          </w:tcPr>
          <w:p w14:paraId="391CDCA1"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3,88±0,09</w:t>
            </w:r>
            <w:r w:rsidRPr="00BC7CEB">
              <w:rPr>
                <w:rFonts w:cs="Times New Roman"/>
                <w:szCs w:val="20"/>
                <w:vertAlign w:val="superscript"/>
              </w:rPr>
              <w:t>c</w:t>
            </w:r>
          </w:p>
        </w:tc>
        <w:tc>
          <w:tcPr>
            <w:tcW w:w="1329" w:type="dxa"/>
            <w:tcBorders>
              <w:top w:val="nil"/>
              <w:left w:val="nil"/>
              <w:bottom w:val="nil"/>
              <w:right w:val="nil"/>
            </w:tcBorders>
            <w:shd w:val="clear" w:color="auto" w:fill="auto"/>
            <w:vAlign w:val="center"/>
          </w:tcPr>
          <w:p w14:paraId="2348DB77"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4,33±0,13</w:t>
            </w:r>
            <w:r w:rsidRPr="00BC7CEB">
              <w:rPr>
                <w:rFonts w:cs="Times New Roman"/>
                <w:szCs w:val="20"/>
                <w:vertAlign w:val="superscript"/>
              </w:rPr>
              <w:t>b</w:t>
            </w:r>
          </w:p>
        </w:tc>
        <w:tc>
          <w:tcPr>
            <w:tcW w:w="1329" w:type="dxa"/>
            <w:tcBorders>
              <w:top w:val="nil"/>
              <w:left w:val="nil"/>
              <w:bottom w:val="nil"/>
              <w:right w:val="nil"/>
            </w:tcBorders>
            <w:shd w:val="clear" w:color="auto" w:fill="auto"/>
            <w:vAlign w:val="center"/>
          </w:tcPr>
          <w:p w14:paraId="3D1828F1"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4,41±0,49</w:t>
            </w:r>
            <w:r w:rsidRPr="00BC7CEB">
              <w:rPr>
                <w:rFonts w:cs="Times New Roman"/>
                <w:szCs w:val="20"/>
                <w:vertAlign w:val="superscript"/>
              </w:rPr>
              <w:t>b</w:t>
            </w:r>
          </w:p>
        </w:tc>
        <w:tc>
          <w:tcPr>
            <w:tcW w:w="1322" w:type="dxa"/>
            <w:tcBorders>
              <w:top w:val="nil"/>
              <w:left w:val="nil"/>
              <w:bottom w:val="nil"/>
              <w:right w:val="nil"/>
            </w:tcBorders>
            <w:shd w:val="clear" w:color="auto" w:fill="auto"/>
            <w:vAlign w:val="center"/>
          </w:tcPr>
          <w:p w14:paraId="62E76EAE"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5,99±0,34</w:t>
            </w:r>
            <w:r w:rsidRPr="00BC7CEB">
              <w:rPr>
                <w:rFonts w:cs="Times New Roman"/>
                <w:szCs w:val="20"/>
                <w:vertAlign w:val="superscript"/>
              </w:rPr>
              <w:t>a</w:t>
            </w:r>
          </w:p>
        </w:tc>
      </w:tr>
      <w:tr w:rsidR="00BC7CEB" w:rsidRPr="00BC7CEB" w14:paraId="789FCA7C" w14:textId="77777777" w:rsidTr="00BC7CEB">
        <w:tc>
          <w:tcPr>
            <w:tcW w:w="1354" w:type="dxa"/>
            <w:vMerge w:val="restart"/>
            <w:tcBorders>
              <w:top w:val="nil"/>
              <w:left w:val="nil"/>
              <w:bottom w:val="nil"/>
              <w:right w:val="nil"/>
            </w:tcBorders>
            <w:shd w:val="clear" w:color="auto" w:fill="auto"/>
            <w:vAlign w:val="center"/>
          </w:tcPr>
          <w:p w14:paraId="56EA28C5" w14:textId="77777777" w:rsidR="00F8463C" w:rsidRPr="00BC7CEB" w:rsidRDefault="00F8463C" w:rsidP="00BC7CEB">
            <w:pPr>
              <w:ind w:firstLine="0"/>
              <w:jc w:val="center"/>
              <w:rPr>
                <w:rFonts w:cs="Times New Roman"/>
                <w:bCs/>
                <w:szCs w:val="20"/>
              </w:rPr>
            </w:pPr>
            <w:r w:rsidRPr="00BC7CEB">
              <w:rPr>
                <w:rFonts w:cs="Times New Roman"/>
                <w:i/>
                <w:szCs w:val="20"/>
              </w:rPr>
              <w:t>S.aureus</w:t>
            </w:r>
            <w:r w:rsidRPr="00BC7CEB">
              <w:rPr>
                <w:rFonts w:cs="Times New Roman"/>
                <w:szCs w:val="20"/>
              </w:rPr>
              <w:t xml:space="preserve"> (log</w:t>
            </w:r>
            <w:r w:rsidRPr="00BC7CEB">
              <w:rPr>
                <w:rFonts w:cs="Times New Roman"/>
                <w:szCs w:val="20"/>
                <w:vertAlign w:val="subscript"/>
              </w:rPr>
              <w:t>10</w:t>
            </w:r>
            <w:r w:rsidRPr="00BC7CEB">
              <w:rPr>
                <w:rFonts w:cs="Times New Roman"/>
                <w:szCs w:val="20"/>
              </w:rPr>
              <w:t xml:space="preserve"> cfu/g)</w:t>
            </w:r>
          </w:p>
        </w:tc>
        <w:tc>
          <w:tcPr>
            <w:tcW w:w="1409" w:type="dxa"/>
            <w:tcBorders>
              <w:top w:val="nil"/>
              <w:left w:val="nil"/>
              <w:bottom w:val="nil"/>
              <w:right w:val="nil"/>
            </w:tcBorders>
            <w:shd w:val="clear" w:color="auto" w:fill="auto"/>
            <w:vAlign w:val="center"/>
          </w:tcPr>
          <w:p w14:paraId="702AFB55" w14:textId="77777777" w:rsidR="00F8463C" w:rsidRPr="00BC7CEB" w:rsidRDefault="00F8463C" w:rsidP="00BC7CEB">
            <w:pPr>
              <w:ind w:firstLine="0"/>
              <w:rPr>
                <w:rFonts w:cs="Times New Roman"/>
                <w:bCs/>
                <w:szCs w:val="20"/>
              </w:rPr>
            </w:pPr>
            <w:r w:rsidRPr="00BC7CEB">
              <w:rPr>
                <w:rFonts w:cs="Times New Roman"/>
                <w:szCs w:val="20"/>
              </w:rPr>
              <w:t>Control</w:t>
            </w:r>
          </w:p>
        </w:tc>
        <w:tc>
          <w:tcPr>
            <w:tcW w:w="1329" w:type="dxa"/>
            <w:tcBorders>
              <w:top w:val="nil"/>
              <w:left w:val="nil"/>
              <w:bottom w:val="nil"/>
              <w:right w:val="nil"/>
            </w:tcBorders>
            <w:shd w:val="clear" w:color="auto" w:fill="auto"/>
            <w:vAlign w:val="center"/>
          </w:tcPr>
          <w:p w14:paraId="3BF8F00E" w14:textId="77777777" w:rsidR="00F8463C" w:rsidRPr="00BC7CEB" w:rsidRDefault="00F8463C" w:rsidP="00BC7CEB">
            <w:pPr>
              <w:ind w:firstLine="6"/>
              <w:jc w:val="center"/>
              <w:rPr>
                <w:rFonts w:cs="Times New Roman"/>
                <w:szCs w:val="20"/>
                <w:lang w:val="en-US"/>
              </w:rPr>
            </w:pPr>
            <w:r w:rsidRPr="00BC7CEB">
              <w:rPr>
                <w:rFonts w:cs="Times New Roman"/>
                <w:szCs w:val="20"/>
              </w:rPr>
              <w:t>2,75± 0,27</w:t>
            </w:r>
            <w:r w:rsidRPr="00BC7CEB">
              <w:rPr>
                <w:rFonts w:cs="Times New Roman"/>
                <w:szCs w:val="20"/>
                <w:vertAlign w:val="superscript"/>
              </w:rPr>
              <w:t xml:space="preserve"> e</w:t>
            </w:r>
          </w:p>
        </w:tc>
        <w:tc>
          <w:tcPr>
            <w:tcW w:w="1322" w:type="dxa"/>
            <w:tcBorders>
              <w:top w:val="nil"/>
              <w:left w:val="nil"/>
              <w:bottom w:val="nil"/>
              <w:right w:val="nil"/>
            </w:tcBorders>
            <w:shd w:val="clear" w:color="auto" w:fill="auto"/>
            <w:vAlign w:val="center"/>
          </w:tcPr>
          <w:p w14:paraId="581E0C72"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3,32± 0,70</w:t>
            </w:r>
            <w:r w:rsidRPr="00BC7CEB">
              <w:rPr>
                <w:rFonts w:cs="Times New Roman"/>
                <w:szCs w:val="20"/>
                <w:vertAlign w:val="superscript"/>
              </w:rPr>
              <w:t xml:space="preserve"> d</w:t>
            </w:r>
          </w:p>
        </w:tc>
        <w:tc>
          <w:tcPr>
            <w:tcW w:w="1329" w:type="dxa"/>
            <w:tcBorders>
              <w:top w:val="nil"/>
              <w:left w:val="nil"/>
              <w:bottom w:val="nil"/>
              <w:right w:val="nil"/>
            </w:tcBorders>
            <w:shd w:val="clear" w:color="auto" w:fill="auto"/>
            <w:vAlign w:val="center"/>
          </w:tcPr>
          <w:p w14:paraId="13D05692"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4,57± 0,12</w:t>
            </w:r>
            <w:r w:rsidRPr="00BC7CEB">
              <w:rPr>
                <w:rFonts w:cs="Times New Roman"/>
                <w:szCs w:val="20"/>
                <w:vertAlign w:val="superscript"/>
              </w:rPr>
              <w:t xml:space="preserve"> c</w:t>
            </w:r>
          </w:p>
        </w:tc>
        <w:tc>
          <w:tcPr>
            <w:tcW w:w="1329" w:type="dxa"/>
            <w:tcBorders>
              <w:top w:val="nil"/>
              <w:left w:val="nil"/>
              <w:bottom w:val="nil"/>
              <w:right w:val="nil"/>
            </w:tcBorders>
            <w:shd w:val="clear" w:color="auto" w:fill="auto"/>
            <w:vAlign w:val="center"/>
          </w:tcPr>
          <w:p w14:paraId="3A95DAC2"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6,73± 1,50</w:t>
            </w:r>
            <w:r w:rsidRPr="00BC7CEB">
              <w:rPr>
                <w:rFonts w:cs="Times New Roman"/>
                <w:szCs w:val="20"/>
                <w:vertAlign w:val="superscript"/>
              </w:rPr>
              <w:t xml:space="preserve"> b</w:t>
            </w:r>
          </w:p>
        </w:tc>
        <w:tc>
          <w:tcPr>
            <w:tcW w:w="1322" w:type="dxa"/>
            <w:tcBorders>
              <w:top w:val="nil"/>
              <w:left w:val="nil"/>
              <w:bottom w:val="nil"/>
              <w:right w:val="nil"/>
            </w:tcBorders>
            <w:shd w:val="clear" w:color="auto" w:fill="auto"/>
            <w:vAlign w:val="center"/>
          </w:tcPr>
          <w:p w14:paraId="21F61567"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7,13± 0,46</w:t>
            </w:r>
            <w:r w:rsidRPr="00BC7CEB">
              <w:rPr>
                <w:rFonts w:cs="Times New Roman"/>
                <w:szCs w:val="20"/>
                <w:vertAlign w:val="superscript"/>
              </w:rPr>
              <w:t xml:space="preserve"> a</w:t>
            </w:r>
          </w:p>
        </w:tc>
      </w:tr>
      <w:tr w:rsidR="00BC7CEB" w:rsidRPr="00BC7CEB" w14:paraId="4383ADF6" w14:textId="77777777" w:rsidTr="00BC7CEB">
        <w:tc>
          <w:tcPr>
            <w:tcW w:w="1354" w:type="dxa"/>
            <w:vMerge/>
            <w:tcBorders>
              <w:left w:val="nil"/>
              <w:bottom w:val="nil"/>
              <w:right w:val="nil"/>
            </w:tcBorders>
            <w:shd w:val="clear" w:color="auto" w:fill="auto"/>
          </w:tcPr>
          <w:p w14:paraId="2527EE7C" w14:textId="77777777" w:rsidR="00F8463C" w:rsidRPr="00BC7CEB" w:rsidRDefault="00F8463C" w:rsidP="00BC7CEB">
            <w:pPr>
              <w:ind w:firstLine="0"/>
              <w:rPr>
                <w:rFonts w:cs="Times New Roman"/>
                <w:bCs/>
                <w:szCs w:val="20"/>
              </w:rPr>
            </w:pPr>
          </w:p>
        </w:tc>
        <w:tc>
          <w:tcPr>
            <w:tcW w:w="1409" w:type="dxa"/>
            <w:tcBorders>
              <w:top w:val="nil"/>
              <w:left w:val="nil"/>
              <w:bottom w:val="nil"/>
              <w:right w:val="nil"/>
            </w:tcBorders>
            <w:shd w:val="clear" w:color="auto" w:fill="auto"/>
          </w:tcPr>
          <w:p w14:paraId="07F4D335" w14:textId="77777777" w:rsidR="00F8463C" w:rsidRPr="00BC7CEB" w:rsidRDefault="00F8463C" w:rsidP="00BC7CEB">
            <w:pPr>
              <w:ind w:firstLine="0"/>
              <w:rPr>
                <w:rFonts w:cs="Times New Roman"/>
                <w:bCs/>
                <w:szCs w:val="20"/>
              </w:rPr>
            </w:pPr>
            <w:r w:rsidRPr="00BC7CEB">
              <w:rPr>
                <w:rFonts w:cs="Times New Roman"/>
                <w:szCs w:val="20"/>
              </w:rPr>
              <w:t>Supernatant</w:t>
            </w:r>
          </w:p>
        </w:tc>
        <w:tc>
          <w:tcPr>
            <w:tcW w:w="1329" w:type="dxa"/>
            <w:tcBorders>
              <w:top w:val="nil"/>
              <w:left w:val="nil"/>
              <w:bottom w:val="nil"/>
              <w:right w:val="nil"/>
            </w:tcBorders>
            <w:shd w:val="clear" w:color="auto" w:fill="auto"/>
            <w:vAlign w:val="center"/>
          </w:tcPr>
          <w:p w14:paraId="565748A8" w14:textId="77777777" w:rsidR="00F8463C" w:rsidRPr="00BC7CEB" w:rsidRDefault="00F8463C" w:rsidP="00BC7CEB">
            <w:pPr>
              <w:spacing w:before="40" w:after="40"/>
              <w:ind w:firstLine="6"/>
              <w:rPr>
                <w:rFonts w:cs="Times New Roman"/>
                <w:szCs w:val="20"/>
              </w:rPr>
            </w:pPr>
            <w:r w:rsidRPr="00BC7CEB">
              <w:rPr>
                <w:rFonts w:cs="Times New Roman"/>
                <w:szCs w:val="20"/>
              </w:rPr>
              <w:t>1,05 ±0,27</w:t>
            </w:r>
          </w:p>
        </w:tc>
        <w:tc>
          <w:tcPr>
            <w:tcW w:w="1322" w:type="dxa"/>
            <w:tcBorders>
              <w:top w:val="nil"/>
              <w:left w:val="nil"/>
              <w:bottom w:val="nil"/>
              <w:right w:val="nil"/>
            </w:tcBorders>
            <w:shd w:val="clear" w:color="auto" w:fill="auto"/>
            <w:vAlign w:val="center"/>
          </w:tcPr>
          <w:p w14:paraId="6D8B3BE8"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1,68±1,33</w:t>
            </w:r>
          </w:p>
        </w:tc>
        <w:tc>
          <w:tcPr>
            <w:tcW w:w="1329" w:type="dxa"/>
            <w:tcBorders>
              <w:top w:val="nil"/>
              <w:left w:val="nil"/>
              <w:bottom w:val="nil"/>
              <w:right w:val="nil"/>
            </w:tcBorders>
            <w:shd w:val="clear" w:color="auto" w:fill="auto"/>
            <w:vAlign w:val="center"/>
          </w:tcPr>
          <w:p w14:paraId="11861C2F"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1,57±0,13</w:t>
            </w:r>
          </w:p>
        </w:tc>
        <w:tc>
          <w:tcPr>
            <w:tcW w:w="1329" w:type="dxa"/>
            <w:tcBorders>
              <w:top w:val="nil"/>
              <w:left w:val="nil"/>
              <w:bottom w:val="nil"/>
              <w:right w:val="nil"/>
            </w:tcBorders>
            <w:shd w:val="clear" w:color="auto" w:fill="auto"/>
            <w:vAlign w:val="center"/>
          </w:tcPr>
          <w:p w14:paraId="60F3F5F0"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1,50±0,16</w:t>
            </w:r>
          </w:p>
        </w:tc>
        <w:tc>
          <w:tcPr>
            <w:tcW w:w="1322" w:type="dxa"/>
            <w:tcBorders>
              <w:top w:val="nil"/>
              <w:left w:val="nil"/>
              <w:bottom w:val="nil"/>
              <w:right w:val="nil"/>
            </w:tcBorders>
            <w:shd w:val="clear" w:color="auto" w:fill="auto"/>
            <w:vAlign w:val="center"/>
          </w:tcPr>
          <w:p w14:paraId="0A2EE13E" w14:textId="77777777" w:rsidR="00F8463C" w:rsidRPr="00BC7CEB" w:rsidRDefault="00F8463C" w:rsidP="00BC7CEB">
            <w:pPr>
              <w:spacing w:before="40" w:after="40"/>
              <w:ind w:firstLine="0"/>
              <w:jc w:val="center"/>
              <w:rPr>
                <w:rFonts w:cs="Times New Roman"/>
                <w:szCs w:val="20"/>
              </w:rPr>
            </w:pPr>
            <w:r w:rsidRPr="00BC7CEB">
              <w:rPr>
                <w:rFonts w:cs="Times New Roman"/>
                <w:szCs w:val="20"/>
              </w:rPr>
              <w:t>1,73 ± 0,46</w:t>
            </w:r>
          </w:p>
        </w:tc>
      </w:tr>
      <w:tr w:rsidR="00BC7CEB" w:rsidRPr="00BC7CEB" w14:paraId="4EDC67A4" w14:textId="77777777" w:rsidTr="00BC7CEB">
        <w:trPr>
          <w:trHeight w:val="335"/>
        </w:trPr>
        <w:tc>
          <w:tcPr>
            <w:tcW w:w="1354" w:type="dxa"/>
            <w:vMerge w:val="restart"/>
            <w:tcBorders>
              <w:top w:val="nil"/>
              <w:left w:val="nil"/>
              <w:right w:val="nil"/>
            </w:tcBorders>
            <w:shd w:val="clear" w:color="auto" w:fill="auto"/>
            <w:vAlign w:val="center"/>
          </w:tcPr>
          <w:p w14:paraId="2DB5972D" w14:textId="77777777" w:rsidR="00F8463C" w:rsidRPr="00BC7CEB" w:rsidRDefault="00F8463C" w:rsidP="00BC7CEB">
            <w:pPr>
              <w:ind w:firstLine="0"/>
              <w:jc w:val="center"/>
              <w:rPr>
                <w:rFonts w:cs="Times New Roman"/>
                <w:i/>
                <w:szCs w:val="20"/>
              </w:rPr>
            </w:pPr>
            <w:r w:rsidRPr="00BC7CEB">
              <w:rPr>
                <w:rFonts w:cs="Times New Roman"/>
                <w:i/>
                <w:szCs w:val="20"/>
              </w:rPr>
              <w:t xml:space="preserve">E. coli </w:t>
            </w:r>
          </w:p>
          <w:p w14:paraId="2A7566E6" w14:textId="77777777" w:rsidR="00F8463C" w:rsidRPr="00BC7CEB" w:rsidRDefault="00F8463C" w:rsidP="00BC7CEB">
            <w:pPr>
              <w:ind w:firstLine="0"/>
              <w:jc w:val="center"/>
              <w:rPr>
                <w:rFonts w:cs="Times New Roman"/>
                <w:bCs/>
                <w:szCs w:val="20"/>
              </w:rPr>
            </w:pPr>
            <w:r w:rsidRPr="00BC7CEB">
              <w:rPr>
                <w:rFonts w:cs="Times New Roman"/>
                <w:szCs w:val="20"/>
              </w:rPr>
              <w:t>(log cfu/g)</w:t>
            </w:r>
          </w:p>
        </w:tc>
        <w:tc>
          <w:tcPr>
            <w:tcW w:w="1409" w:type="dxa"/>
            <w:tcBorders>
              <w:top w:val="nil"/>
              <w:left w:val="nil"/>
              <w:bottom w:val="nil"/>
              <w:right w:val="nil"/>
            </w:tcBorders>
            <w:shd w:val="clear" w:color="auto" w:fill="auto"/>
            <w:vAlign w:val="center"/>
          </w:tcPr>
          <w:p w14:paraId="74F95F51" w14:textId="77777777" w:rsidR="00F8463C" w:rsidRPr="00BC7CEB" w:rsidRDefault="00F8463C" w:rsidP="00BC7CEB">
            <w:pPr>
              <w:ind w:firstLine="0"/>
              <w:rPr>
                <w:rFonts w:cs="Times New Roman"/>
                <w:bCs/>
                <w:szCs w:val="20"/>
              </w:rPr>
            </w:pPr>
            <w:r w:rsidRPr="00BC7CEB">
              <w:rPr>
                <w:rFonts w:cs="Times New Roman"/>
                <w:szCs w:val="20"/>
              </w:rPr>
              <w:t>Control</w:t>
            </w:r>
          </w:p>
        </w:tc>
        <w:tc>
          <w:tcPr>
            <w:tcW w:w="1329" w:type="dxa"/>
            <w:tcBorders>
              <w:top w:val="nil"/>
              <w:left w:val="nil"/>
              <w:bottom w:val="nil"/>
              <w:right w:val="nil"/>
            </w:tcBorders>
            <w:shd w:val="clear" w:color="auto" w:fill="auto"/>
            <w:vAlign w:val="center"/>
          </w:tcPr>
          <w:p w14:paraId="1DCA977F" w14:textId="77777777" w:rsidR="00F8463C" w:rsidRPr="00BC7CEB" w:rsidRDefault="00F8463C" w:rsidP="00BC7CEB">
            <w:pPr>
              <w:ind w:firstLine="6"/>
              <w:jc w:val="center"/>
              <w:rPr>
                <w:rFonts w:cs="Times New Roman"/>
                <w:szCs w:val="20"/>
                <w:lang w:val="en-US"/>
              </w:rPr>
            </w:pPr>
            <w:r w:rsidRPr="00BC7CEB">
              <w:rPr>
                <w:rFonts w:cs="Times New Roman"/>
                <w:szCs w:val="20"/>
              </w:rPr>
              <w:t>1,1±0,30</w:t>
            </w:r>
            <w:r w:rsidRPr="00BC7CEB">
              <w:rPr>
                <w:rFonts w:cs="Times New Roman"/>
                <w:szCs w:val="20"/>
                <w:vertAlign w:val="superscript"/>
              </w:rPr>
              <w:t xml:space="preserve"> d</w:t>
            </w:r>
          </w:p>
        </w:tc>
        <w:tc>
          <w:tcPr>
            <w:tcW w:w="1322" w:type="dxa"/>
            <w:tcBorders>
              <w:top w:val="nil"/>
              <w:left w:val="nil"/>
              <w:bottom w:val="nil"/>
              <w:right w:val="nil"/>
            </w:tcBorders>
            <w:shd w:val="clear" w:color="auto" w:fill="auto"/>
            <w:vAlign w:val="center"/>
          </w:tcPr>
          <w:p w14:paraId="00229A5D" w14:textId="77777777" w:rsidR="00F8463C" w:rsidRPr="00BC7CEB" w:rsidRDefault="00F8463C" w:rsidP="00BC7CEB">
            <w:pPr>
              <w:ind w:firstLine="0"/>
              <w:jc w:val="center"/>
              <w:rPr>
                <w:rFonts w:cs="Times New Roman"/>
                <w:szCs w:val="20"/>
                <w:lang w:val="en-US"/>
              </w:rPr>
            </w:pPr>
            <w:r w:rsidRPr="00BC7CEB">
              <w:rPr>
                <w:rFonts w:cs="Times New Roman"/>
                <w:szCs w:val="20"/>
              </w:rPr>
              <w:t>1,89±0,50</w:t>
            </w:r>
            <w:r w:rsidRPr="00BC7CEB">
              <w:rPr>
                <w:rFonts w:cs="Times New Roman"/>
                <w:szCs w:val="20"/>
                <w:vertAlign w:val="superscript"/>
              </w:rPr>
              <w:t xml:space="preserve"> d</w:t>
            </w:r>
          </w:p>
        </w:tc>
        <w:tc>
          <w:tcPr>
            <w:tcW w:w="1329" w:type="dxa"/>
            <w:tcBorders>
              <w:top w:val="nil"/>
              <w:left w:val="nil"/>
              <w:bottom w:val="nil"/>
              <w:right w:val="nil"/>
            </w:tcBorders>
            <w:shd w:val="clear" w:color="auto" w:fill="auto"/>
            <w:vAlign w:val="center"/>
          </w:tcPr>
          <w:p w14:paraId="4A88903E" w14:textId="77777777" w:rsidR="00F8463C" w:rsidRPr="00BC7CEB" w:rsidRDefault="00F8463C" w:rsidP="00BC7CEB">
            <w:pPr>
              <w:ind w:firstLine="0"/>
              <w:jc w:val="center"/>
              <w:rPr>
                <w:rFonts w:cs="Times New Roman"/>
                <w:szCs w:val="20"/>
                <w:lang w:val="en-US"/>
              </w:rPr>
            </w:pPr>
            <w:r w:rsidRPr="00BC7CEB">
              <w:rPr>
                <w:rFonts w:cs="Times New Roman"/>
                <w:szCs w:val="20"/>
              </w:rPr>
              <w:t>3,33±0,11</w:t>
            </w:r>
            <w:r w:rsidRPr="00BC7CEB">
              <w:rPr>
                <w:rFonts w:cs="Times New Roman"/>
                <w:szCs w:val="20"/>
                <w:vertAlign w:val="superscript"/>
              </w:rPr>
              <w:t xml:space="preserve"> c</w:t>
            </w:r>
          </w:p>
        </w:tc>
        <w:tc>
          <w:tcPr>
            <w:tcW w:w="1329" w:type="dxa"/>
            <w:tcBorders>
              <w:top w:val="nil"/>
              <w:left w:val="nil"/>
              <w:bottom w:val="nil"/>
              <w:right w:val="nil"/>
            </w:tcBorders>
            <w:shd w:val="clear" w:color="auto" w:fill="auto"/>
            <w:vAlign w:val="center"/>
          </w:tcPr>
          <w:p w14:paraId="741265AD" w14:textId="77777777" w:rsidR="00F8463C" w:rsidRPr="00BC7CEB" w:rsidRDefault="00F8463C" w:rsidP="00BC7CEB">
            <w:pPr>
              <w:ind w:firstLine="0"/>
              <w:jc w:val="center"/>
              <w:rPr>
                <w:rFonts w:cs="Times New Roman"/>
                <w:szCs w:val="20"/>
                <w:lang w:val="en-US"/>
              </w:rPr>
            </w:pPr>
            <w:r w:rsidRPr="00BC7CEB">
              <w:rPr>
                <w:rFonts w:cs="Times New Roman"/>
                <w:szCs w:val="20"/>
              </w:rPr>
              <w:t>4.56±0,05</w:t>
            </w:r>
            <w:r w:rsidRPr="00BC7CEB">
              <w:rPr>
                <w:rFonts w:cs="Times New Roman"/>
                <w:szCs w:val="20"/>
                <w:vertAlign w:val="superscript"/>
              </w:rPr>
              <w:t xml:space="preserve"> b</w:t>
            </w:r>
          </w:p>
        </w:tc>
        <w:tc>
          <w:tcPr>
            <w:tcW w:w="1322" w:type="dxa"/>
            <w:tcBorders>
              <w:top w:val="nil"/>
              <w:left w:val="nil"/>
              <w:bottom w:val="nil"/>
              <w:right w:val="nil"/>
            </w:tcBorders>
            <w:shd w:val="clear" w:color="auto" w:fill="auto"/>
            <w:vAlign w:val="center"/>
          </w:tcPr>
          <w:p w14:paraId="00D38D32" w14:textId="77777777" w:rsidR="00F8463C" w:rsidRPr="00BC7CEB" w:rsidRDefault="00F8463C" w:rsidP="00BC7CEB">
            <w:pPr>
              <w:ind w:firstLine="0"/>
              <w:jc w:val="center"/>
              <w:rPr>
                <w:rFonts w:cs="Times New Roman"/>
                <w:szCs w:val="20"/>
                <w:lang w:val="en-US"/>
              </w:rPr>
            </w:pPr>
            <w:r w:rsidRPr="00BC7CEB">
              <w:rPr>
                <w:rFonts w:cs="Times New Roman"/>
                <w:szCs w:val="20"/>
              </w:rPr>
              <w:t>5,56±0,17</w:t>
            </w:r>
            <w:r w:rsidRPr="00BC7CEB">
              <w:rPr>
                <w:rFonts w:cs="Times New Roman"/>
                <w:szCs w:val="20"/>
                <w:vertAlign w:val="superscript"/>
              </w:rPr>
              <w:t xml:space="preserve"> a</w:t>
            </w:r>
          </w:p>
        </w:tc>
      </w:tr>
      <w:tr w:rsidR="00BC7CEB" w:rsidRPr="00BC7CEB" w14:paraId="4157AB19" w14:textId="77777777" w:rsidTr="00BC7CEB">
        <w:tc>
          <w:tcPr>
            <w:tcW w:w="1354" w:type="dxa"/>
            <w:vMerge/>
            <w:tcBorders>
              <w:left w:val="nil"/>
              <w:bottom w:val="nil"/>
              <w:right w:val="nil"/>
            </w:tcBorders>
            <w:shd w:val="clear" w:color="auto" w:fill="auto"/>
          </w:tcPr>
          <w:p w14:paraId="7880EC6C" w14:textId="77777777" w:rsidR="00F8463C" w:rsidRPr="00BC7CEB" w:rsidRDefault="00F8463C" w:rsidP="005127B2">
            <w:pPr>
              <w:jc w:val="center"/>
              <w:rPr>
                <w:rFonts w:cs="Times New Roman"/>
                <w:szCs w:val="20"/>
              </w:rPr>
            </w:pPr>
          </w:p>
        </w:tc>
        <w:tc>
          <w:tcPr>
            <w:tcW w:w="1409" w:type="dxa"/>
            <w:tcBorders>
              <w:top w:val="nil"/>
              <w:left w:val="nil"/>
              <w:bottom w:val="nil"/>
              <w:right w:val="nil"/>
            </w:tcBorders>
            <w:shd w:val="clear" w:color="auto" w:fill="auto"/>
          </w:tcPr>
          <w:p w14:paraId="04FADB7B" w14:textId="77777777" w:rsidR="00F8463C" w:rsidRPr="00BC7CEB" w:rsidRDefault="00F8463C" w:rsidP="00BC7CEB">
            <w:pPr>
              <w:ind w:firstLine="0"/>
              <w:rPr>
                <w:rFonts w:cs="Times New Roman"/>
                <w:bCs/>
                <w:szCs w:val="20"/>
              </w:rPr>
            </w:pPr>
            <w:r w:rsidRPr="00BC7CEB">
              <w:rPr>
                <w:rFonts w:cs="Times New Roman"/>
                <w:szCs w:val="20"/>
              </w:rPr>
              <w:t>Supernatant</w:t>
            </w:r>
          </w:p>
        </w:tc>
        <w:tc>
          <w:tcPr>
            <w:tcW w:w="1329" w:type="dxa"/>
            <w:tcBorders>
              <w:top w:val="nil"/>
              <w:left w:val="nil"/>
              <w:bottom w:val="nil"/>
              <w:right w:val="nil"/>
            </w:tcBorders>
            <w:shd w:val="clear" w:color="auto" w:fill="auto"/>
            <w:vAlign w:val="center"/>
          </w:tcPr>
          <w:p w14:paraId="26C2B50F" w14:textId="77777777" w:rsidR="00F8463C" w:rsidRPr="00BC7CEB" w:rsidRDefault="00F8463C" w:rsidP="00BC7CEB">
            <w:pPr>
              <w:ind w:firstLine="6"/>
              <w:jc w:val="center"/>
              <w:rPr>
                <w:rFonts w:cs="Times New Roman"/>
                <w:szCs w:val="20"/>
              </w:rPr>
            </w:pPr>
            <w:r w:rsidRPr="00BC7CEB">
              <w:rPr>
                <w:rFonts w:cs="Times New Roman"/>
                <w:szCs w:val="20"/>
              </w:rPr>
              <w:t xml:space="preserve">0,00 </w:t>
            </w:r>
            <w:r w:rsidRPr="00BC7CEB">
              <w:rPr>
                <w:rFonts w:cs="Times New Roman"/>
                <w:szCs w:val="20"/>
                <w:vertAlign w:val="superscript"/>
              </w:rPr>
              <w:t>f</w:t>
            </w:r>
          </w:p>
        </w:tc>
        <w:tc>
          <w:tcPr>
            <w:tcW w:w="1322" w:type="dxa"/>
            <w:tcBorders>
              <w:top w:val="nil"/>
              <w:left w:val="nil"/>
              <w:bottom w:val="nil"/>
              <w:right w:val="nil"/>
            </w:tcBorders>
            <w:shd w:val="clear" w:color="auto" w:fill="auto"/>
            <w:vAlign w:val="center"/>
          </w:tcPr>
          <w:p w14:paraId="16A8BCD8"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 xml:space="preserve">0,00 </w:t>
            </w:r>
            <w:r w:rsidRPr="00BC7CEB">
              <w:rPr>
                <w:rFonts w:cs="Times New Roman"/>
                <w:szCs w:val="20"/>
                <w:vertAlign w:val="superscript"/>
              </w:rPr>
              <w:t>f</w:t>
            </w:r>
          </w:p>
        </w:tc>
        <w:tc>
          <w:tcPr>
            <w:tcW w:w="1329" w:type="dxa"/>
            <w:tcBorders>
              <w:top w:val="nil"/>
              <w:left w:val="nil"/>
              <w:bottom w:val="nil"/>
              <w:right w:val="nil"/>
            </w:tcBorders>
            <w:shd w:val="clear" w:color="auto" w:fill="auto"/>
            <w:vAlign w:val="center"/>
          </w:tcPr>
          <w:p w14:paraId="62616D61"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 xml:space="preserve">0,00 </w:t>
            </w:r>
            <w:r w:rsidRPr="00BC7CEB">
              <w:rPr>
                <w:rFonts w:cs="Times New Roman"/>
                <w:szCs w:val="20"/>
                <w:vertAlign w:val="superscript"/>
              </w:rPr>
              <w:t>f</w:t>
            </w:r>
          </w:p>
        </w:tc>
        <w:tc>
          <w:tcPr>
            <w:tcW w:w="1329" w:type="dxa"/>
            <w:tcBorders>
              <w:top w:val="nil"/>
              <w:left w:val="nil"/>
              <w:bottom w:val="nil"/>
              <w:right w:val="nil"/>
            </w:tcBorders>
            <w:shd w:val="clear" w:color="auto" w:fill="auto"/>
            <w:vAlign w:val="center"/>
          </w:tcPr>
          <w:p w14:paraId="4EAE03F2"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 xml:space="preserve">0,00 </w:t>
            </w:r>
            <w:r w:rsidRPr="00BC7CEB">
              <w:rPr>
                <w:rFonts w:cs="Times New Roman"/>
                <w:szCs w:val="20"/>
                <w:vertAlign w:val="superscript"/>
              </w:rPr>
              <w:t>f</w:t>
            </w:r>
          </w:p>
        </w:tc>
        <w:tc>
          <w:tcPr>
            <w:tcW w:w="1322" w:type="dxa"/>
            <w:tcBorders>
              <w:top w:val="nil"/>
              <w:left w:val="nil"/>
              <w:bottom w:val="nil"/>
              <w:right w:val="nil"/>
            </w:tcBorders>
            <w:shd w:val="clear" w:color="auto" w:fill="auto"/>
            <w:vAlign w:val="center"/>
          </w:tcPr>
          <w:p w14:paraId="04DA2F5D" w14:textId="77777777" w:rsidR="00F8463C" w:rsidRPr="00BC7CEB" w:rsidRDefault="00F8463C" w:rsidP="00BC7CEB">
            <w:pPr>
              <w:ind w:firstLine="0"/>
              <w:jc w:val="center"/>
              <w:rPr>
                <w:rFonts w:cs="Times New Roman"/>
                <w:szCs w:val="20"/>
              </w:rPr>
            </w:pPr>
            <w:r w:rsidRPr="00BC7CEB">
              <w:rPr>
                <w:rFonts w:cs="Times New Roman"/>
                <w:szCs w:val="20"/>
              </w:rPr>
              <w:t>0,00</w:t>
            </w:r>
            <w:r w:rsidRPr="00BC7CEB">
              <w:rPr>
                <w:rFonts w:cs="Times New Roman"/>
                <w:szCs w:val="20"/>
                <w:vertAlign w:val="superscript"/>
              </w:rPr>
              <w:t>f</w:t>
            </w:r>
          </w:p>
        </w:tc>
      </w:tr>
      <w:tr w:rsidR="00BC7CEB" w:rsidRPr="00BC7CEB" w14:paraId="0E7843DA" w14:textId="77777777" w:rsidTr="00BC7CEB">
        <w:tc>
          <w:tcPr>
            <w:tcW w:w="1354" w:type="dxa"/>
            <w:vMerge w:val="restart"/>
            <w:tcBorders>
              <w:top w:val="nil"/>
              <w:left w:val="nil"/>
              <w:right w:val="nil"/>
            </w:tcBorders>
            <w:shd w:val="clear" w:color="auto" w:fill="auto"/>
            <w:vAlign w:val="center"/>
          </w:tcPr>
          <w:p w14:paraId="5B4BAD48" w14:textId="77777777" w:rsidR="00F8463C" w:rsidRPr="00BC7CEB" w:rsidRDefault="00F8463C" w:rsidP="00BC7CEB">
            <w:pPr>
              <w:ind w:firstLine="0"/>
              <w:jc w:val="center"/>
              <w:rPr>
                <w:rFonts w:cs="Times New Roman"/>
                <w:szCs w:val="20"/>
              </w:rPr>
            </w:pPr>
            <w:r w:rsidRPr="00BC7CEB">
              <w:rPr>
                <w:rFonts w:cs="Times New Roman"/>
                <w:i/>
                <w:szCs w:val="20"/>
              </w:rPr>
              <w:t xml:space="preserve">Salmonella </w:t>
            </w:r>
          </w:p>
        </w:tc>
        <w:tc>
          <w:tcPr>
            <w:tcW w:w="1409" w:type="dxa"/>
            <w:tcBorders>
              <w:top w:val="nil"/>
              <w:left w:val="nil"/>
              <w:bottom w:val="nil"/>
              <w:right w:val="nil"/>
            </w:tcBorders>
            <w:shd w:val="clear" w:color="auto" w:fill="auto"/>
            <w:vAlign w:val="center"/>
          </w:tcPr>
          <w:p w14:paraId="01437CC6" w14:textId="77777777" w:rsidR="00F8463C" w:rsidRPr="00BC7CEB" w:rsidRDefault="00F8463C" w:rsidP="00BC7CEB">
            <w:pPr>
              <w:ind w:firstLine="0"/>
              <w:rPr>
                <w:rFonts w:cs="Times New Roman"/>
                <w:bCs/>
                <w:szCs w:val="20"/>
              </w:rPr>
            </w:pPr>
            <w:r w:rsidRPr="00BC7CEB">
              <w:rPr>
                <w:rFonts w:cs="Times New Roman"/>
                <w:szCs w:val="20"/>
              </w:rPr>
              <w:t>Control</w:t>
            </w:r>
          </w:p>
        </w:tc>
        <w:tc>
          <w:tcPr>
            <w:tcW w:w="1329" w:type="dxa"/>
            <w:tcBorders>
              <w:top w:val="nil"/>
              <w:left w:val="nil"/>
              <w:bottom w:val="nil"/>
              <w:right w:val="nil"/>
            </w:tcBorders>
            <w:shd w:val="clear" w:color="auto" w:fill="auto"/>
            <w:vAlign w:val="center"/>
          </w:tcPr>
          <w:p w14:paraId="151674B3" w14:textId="77777777" w:rsidR="00F8463C" w:rsidRPr="00BC7CEB" w:rsidRDefault="00F8463C" w:rsidP="00BC7CEB">
            <w:pPr>
              <w:spacing w:before="40" w:after="40"/>
              <w:ind w:firstLine="0"/>
              <w:jc w:val="center"/>
              <w:rPr>
                <w:rFonts w:cs="Times New Roman"/>
                <w:szCs w:val="20"/>
              </w:rPr>
            </w:pPr>
            <w:r w:rsidRPr="00BC7CEB">
              <w:rPr>
                <w:rFonts w:cs="Times New Roman"/>
                <w:szCs w:val="20"/>
              </w:rPr>
              <w:t>negative</w:t>
            </w:r>
          </w:p>
        </w:tc>
        <w:tc>
          <w:tcPr>
            <w:tcW w:w="1322" w:type="dxa"/>
            <w:tcBorders>
              <w:top w:val="nil"/>
              <w:left w:val="nil"/>
              <w:bottom w:val="nil"/>
              <w:right w:val="nil"/>
            </w:tcBorders>
            <w:shd w:val="clear" w:color="auto" w:fill="auto"/>
            <w:vAlign w:val="center"/>
          </w:tcPr>
          <w:p w14:paraId="1987B66C"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negative</w:t>
            </w:r>
          </w:p>
        </w:tc>
        <w:tc>
          <w:tcPr>
            <w:tcW w:w="1329" w:type="dxa"/>
            <w:tcBorders>
              <w:top w:val="nil"/>
              <w:left w:val="nil"/>
              <w:bottom w:val="nil"/>
              <w:right w:val="nil"/>
            </w:tcBorders>
            <w:shd w:val="clear" w:color="auto" w:fill="auto"/>
            <w:vAlign w:val="center"/>
          </w:tcPr>
          <w:p w14:paraId="066DFF7A"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negative</w:t>
            </w:r>
          </w:p>
        </w:tc>
        <w:tc>
          <w:tcPr>
            <w:tcW w:w="1329" w:type="dxa"/>
            <w:tcBorders>
              <w:top w:val="nil"/>
              <w:left w:val="nil"/>
              <w:bottom w:val="nil"/>
              <w:right w:val="nil"/>
            </w:tcBorders>
            <w:shd w:val="clear" w:color="auto" w:fill="auto"/>
            <w:vAlign w:val="center"/>
          </w:tcPr>
          <w:p w14:paraId="44EEA9EC"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negative</w:t>
            </w:r>
          </w:p>
        </w:tc>
        <w:tc>
          <w:tcPr>
            <w:tcW w:w="1322" w:type="dxa"/>
            <w:tcBorders>
              <w:top w:val="nil"/>
              <w:left w:val="nil"/>
              <w:bottom w:val="nil"/>
              <w:right w:val="nil"/>
            </w:tcBorders>
            <w:shd w:val="clear" w:color="auto" w:fill="auto"/>
            <w:vAlign w:val="center"/>
          </w:tcPr>
          <w:p w14:paraId="12F9A694" w14:textId="77777777" w:rsidR="00F8463C" w:rsidRPr="00BC7CEB" w:rsidRDefault="00F8463C" w:rsidP="00BC7CEB">
            <w:pPr>
              <w:spacing w:before="40" w:after="40"/>
              <w:ind w:firstLine="0"/>
              <w:jc w:val="center"/>
              <w:rPr>
                <w:rFonts w:cs="Times New Roman"/>
                <w:szCs w:val="20"/>
              </w:rPr>
            </w:pPr>
            <w:r w:rsidRPr="00BC7CEB">
              <w:rPr>
                <w:rFonts w:cs="Times New Roman"/>
                <w:szCs w:val="20"/>
              </w:rPr>
              <w:t>negative</w:t>
            </w:r>
          </w:p>
        </w:tc>
      </w:tr>
      <w:tr w:rsidR="00BC7CEB" w:rsidRPr="00BC7CEB" w14:paraId="09D5A4D3" w14:textId="77777777" w:rsidTr="00BC7CEB">
        <w:tc>
          <w:tcPr>
            <w:tcW w:w="1354" w:type="dxa"/>
            <w:vMerge/>
            <w:tcBorders>
              <w:left w:val="nil"/>
              <w:right w:val="nil"/>
            </w:tcBorders>
            <w:shd w:val="clear" w:color="auto" w:fill="auto"/>
          </w:tcPr>
          <w:p w14:paraId="36CFABA2" w14:textId="77777777" w:rsidR="00F8463C" w:rsidRPr="00BC7CEB" w:rsidRDefault="00F8463C" w:rsidP="00BC7CEB">
            <w:pPr>
              <w:ind w:firstLine="0"/>
              <w:jc w:val="center"/>
              <w:rPr>
                <w:rFonts w:cs="Times New Roman"/>
                <w:szCs w:val="20"/>
              </w:rPr>
            </w:pPr>
          </w:p>
        </w:tc>
        <w:tc>
          <w:tcPr>
            <w:tcW w:w="1409" w:type="dxa"/>
            <w:tcBorders>
              <w:top w:val="nil"/>
              <w:left w:val="nil"/>
              <w:right w:val="nil"/>
            </w:tcBorders>
            <w:shd w:val="clear" w:color="auto" w:fill="auto"/>
            <w:vAlign w:val="center"/>
          </w:tcPr>
          <w:p w14:paraId="57F82A7C" w14:textId="77777777" w:rsidR="00F8463C" w:rsidRPr="00BC7CEB" w:rsidRDefault="00F8463C" w:rsidP="00BC7CEB">
            <w:pPr>
              <w:ind w:firstLine="0"/>
              <w:rPr>
                <w:rFonts w:cs="Times New Roman"/>
                <w:bCs/>
                <w:szCs w:val="20"/>
              </w:rPr>
            </w:pPr>
            <w:r w:rsidRPr="00BC7CEB">
              <w:rPr>
                <w:rFonts w:cs="Times New Roman"/>
                <w:szCs w:val="20"/>
              </w:rPr>
              <w:t>Supernatant</w:t>
            </w:r>
          </w:p>
        </w:tc>
        <w:tc>
          <w:tcPr>
            <w:tcW w:w="1329" w:type="dxa"/>
            <w:tcBorders>
              <w:top w:val="nil"/>
              <w:left w:val="nil"/>
              <w:right w:val="nil"/>
            </w:tcBorders>
            <w:shd w:val="clear" w:color="auto" w:fill="auto"/>
            <w:vAlign w:val="center"/>
          </w:tcPr>
          <w:p w14:paraId="6682BF92" w14:textId="77777777" w:rsidR="00F8463C" w:rsidRPr="00BC7CEB" w:rsidRDefault="00F8463C" w:rsidP="00BC7CEB">
            <w:pPr>
              <w:spacing w:after="40"/>
              <w:ind w:firstLine="0"/>
              <w:jc w:val="center"/>
              <w:rPr>
                <w:rFonts w:cs="Times New Roman"/>
                <w:szCs w:val="20"/>
              </w:rPr>
            </w:pPr>
            <w:r w:rsidRPr="00BC7CEB">
              <w:rPr>
                <w:rFonts w:cs="Times New Roman"/>
                <w:szCs w:val="20"/>
              </w:rPr>
              <w:t>negative</w:t>
            </w:r>
          </w:p>
        </w:tc>
        <w:tc>
          <w:tcPr>
            <w:tcW w:w="1322" w:type="dxa"/>
            <w:tcBorders>
              <w:top w:val="nil"/>
              <w:left w:val="nil"/>
              <w:right w:val="nil"/>
            </w:tcBorders>
            <w:shd w:val="clear" w:color="auto" w:fill="auto"/>
            <w:vAlign w:val="center"/>
          </w:tcPr>
          <w:p w14:paraId="40FC2CCA"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negative</w:t>
            </w:r>
          </w:p>
        </w:tc>
        <w:tc>
          <w:tcPr>
            <w:tcW w:w="1329" w:type="dxa"/>
            <w:tcBorders>
              <w:top w:val="nil"/>
              <w:left w:val="nil"/>
              <w:right w:val="nil"/>
            </w:tcBorders>
            <w:shd w:val="clear" w:color="auto" w:fill="auto"/>
            <w:vAlign w:val="center"/>
          </w:tcPr>
          <w:p w14:paraId="254F18AD"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negative</w:t>
            </w:r>
          </w:p>
        </w:tc>
        <w:tc>
          <w:tcPr>
            <w:tcW w:w="1329" w:type="dxa"/>
            <w:tcBorders>
              <w:top w:val="nil"/>
              <w:left w:val="nil"/>
              <w:right w:val="nil"/>
            </w:tcBorders>
            <w:shd w:val="clear" w:color="auto" w:fill="auto"/>
            <w:vAlign w:val="center"/>
          </w:tcPr>
          <w:p w14:paraId="66726FC6" w14:textId="77777777" w:rsidR="00F8463C" w:rsidRPr="00BC7CEB" w:rsidRDefault="00F8463C" w:rsidP="00BC7CEB">
            <w:pPr>
              <w:spacing w:line="360" w:lineRule="auto"/>
              <w:ind w:firstLine="0"/>
              <w:jc w:val="center"/>
              <w:rPr>
                <w:rFonts w:cs="Times New Roman"/>
                <w:szCs w:val="20"/>
              </w:rPr>
            </w:pPr>
            <w:r w:rsidRPr="00BC7CEB">
              <w:rPr>
                <w:rFonts w:cs="Times New Roman"/>
                <w:szCs w:val="20"/>
              </w:rPr>
              <w:t>negative</w:t>
            </w:r>
          </w:p>
        </w:tc>
        <w:tc>
          <w:tcPr>
            <w:tcW w:w="1322" w:type="dxa"/>
            <w:tcBorders>
              <w:top w:val="nil"/>
              <w:left w:val="nil"/>
              <w:right w:val="nil"/>
            </w:tcBorders>
            <w:shd w:val="clear" w:color="auto" w:fill="auto"/>
            <w:vAlign w:val="center"/>
          </w:tcPr>
          <w:p w14:paraId="4F36F158" w14:textId="77777777" w:rsidR="00F8463C" w:rsidRPr="00BC7CEB" w:rsidRDefault="00F8463C" w:rsidP="00BC7CEB">
            <w:pPr>
              <w:spacing w:after="40"/>
              <w:ind w:firstLine="0"/>
              <w:jc w:val="center"/>
              <w:rPr>
                <w:rFonts w:cs="Times New Roman"/>
                <w:szCs w:val="20"/>
              </w:rPr>
            </w:pPr>
            <w:r w:rsidRPr="00BC7CEB">
              <w:rPr>
                <w:rFonts w:cs="Times New Roman"/>
                <w:szCs w:val="20"/>
              </w:rPr>
              <w:t>negative</w:t>
            </w:r>
          </w:p>
        </w:tc>
      </w:tr>
    </w:tbl>
    <w:p w14:paraId="5BBF21F4" w14:textId="78351218" w:rsidR="00F8463C" w:rsidRPr="00BC7CEB" w:rsidRDefault="00F8463C" w:rsidP="00BC7CEB">
      <w:pPr>
        <w:rPr>
          <w:rFonts w:cs="Times New Roman"/>
          <w:szCs w:val="20"/>
        </w:rPr>
      </w:pPr>
      <w:r w:rsidRPr="00BC7CEB">
        <w:rPr>
          <w:rFonts w:cs="Times New Roman"/>
          <w:szCs w:val="20"/>
        </w:rPr>
        <w:t>Notes: Superscripts with different lowercase letters on the same line show significant differences (P&lt;0,05).</w:t>
      </w:r>
    </w:p>
    <w:p w14:paraId="4E867B8F" w14:textId="77777777" w:rsidR="00F8463C" w:rsidRPr="00F8463C" w:rsidRDefault="00F8463C" w:rsidP="00F8463C">
      <w:pPr>
        <w:rPr>
          <w:rFonts w:cs="Times New Roman"/>
          <w:b/>
          <w:sz w:val="24"/>
          <w:szCs w:val="24"/>
        </w:rPr>
      </w:pPr>
    </w:p>
    <w:p w14:paraId="183F08B3" w14:textId="77777777" w:rsidR="00F8463C" w:rsidRPr="00F8463C" w:rsidRDefault="00F8463C" w:rsidP="00F8463C">
      <w:pPr>
        <w:spacing w:line="360" w:lineRule="auto"/>
        <w:ind w:firstLine="720"/>
        <w:rPr>
          <w:rFonts w:eastAsia="Times New Roman" w:cs="Times New Roman"/>
          <w:sz w:val="24"/>
          <w:szCs w:val="24"/>
        </w:rPr>
      </w:pPr>
      <w:r w:rsidRPr="00F8463C">
        <w:rPr>
          <w:rFonts w:eastAsia="Times New Roman" w:cs="Times New Roman"/>
          <w:sz w:val="24"/>
          <w:szCs w:val="24"/>
        </w:rPr>
        <w:t>Table 3 show the fish balls without supernatant soaking during cold temperature storage exhibited an increase in total microbes.  The value of total microbes on day 0, 2, 4, 6 and 8 of storage were 1.87; 4.88; 5.11; 7.39 and 7.99 (log cfu/g), respectively.</w:t>
      </w:r>
    </w:p>
    <w:p w14:paraId="453D7625" w14:textId="77777777" w:rsidR="00F8463C" w:rsidRPr="00F8463C" w:rsidRDefault="00F8463C" w:rsidP="00F8463C">
      <w:pPr>
        <w:spacing w:line="360" w:lineRule="auto"/>
        <w:rPr>
          <w:rFonts w:cs="Times New Roman"/>
          <w:sz w:val="24"/>
          <w:szCs w:val="24"/>
        </w:rPr>
      </w:pPr>
      <w:r w:rsidRPr="00F8463C">
        <w:rPr>
          <w:rFonts w:cs="Times New Roman"/>
          <w:sz w:val="24"/>
          <w:szCs w:val="24"/>
        </w:rPr>
        <w:tab/>
        <w:t>The length of cold temperature storage of the supernatant-soaked fish balls showed an increase in total microbes. The value of total microbes at 0, 2, 4, 6 and 8 days of storage were 0.14; 3.88; 4.33; 4.41 and 5.99 (log cfu/g), respectively.</w:t>
      </w:r>
    </w:p>
    <w:p w14:paraId="61EA4F58" w14:textId="77777777" w:rsidR="00F8463C" w:rsidRPr="00F8463C" w:rsidRDefault="00F8463C" w:rsidP="00F8463C">
      <w:pPr>
        <w:spacing w:line="360" w:lineRule="auto"/>
        <w:ind w:firstLine="720"/>
        <w:rPr>
          <w:rFonts w:cs="Times New Roman"/>
          <w:sz w:val="24"/>
          <w:szCs w:val="24"/>
        </w:rPr>
      </w:pPr>
      <w:r w:rsidRPr="00F8463C">
        <w:rPr>
          <w:rFonts w:cs="Times New Roman"/>
          <w:sz w:val="24"/>
          <w:szCs w:val="24"/>
        </w:rPr>
        <w:t xml:space="preserve">Table 3 presents the results of fish meatballs without supernatant soaking during cold temperature storage showed no significant increase (P&gt;0.05) in total </w:t>
      </w:r>
      <w:r w:rsidRPr="00F8463C">
        <w:rPr>
          <w:rFonts w:cs="Times New Roman"/>
          <w:i/>
          <w:iCs/>
          <w:sz w:val="24"/>
          <w:szCs w:val="24"/>
        </w:rPr>
        <w:t>Staphylococcus aureus</w:t>
      </w:r>
      <w:r w:rsidRPr="00F8463C">
        <w:rPr>
          <w:rFonts w:cs="Times New Roman"/>
          <w:sz w:val="24"/>
          <w:szCs w:val="24"/>
        </w:rPr>
        <w:t xml:space="preserve">. Total </w:t>
      </w:r>
      <w:r w:rsidRPr="00F8463C">
        <w:rPr>
          <w:rFonts w:cs="Times New Roman"/>
          <w:i/>
          <w:iCs/>
          <w:sz w:val="24"/>
          <w:szCs w:val="24"/>
        </w:rPr>
        <w:t>Staphylococcus aureus</w:t>
      </w:r>
      <w:r w:rsidRPr="00F8463C">
        <w:rPr>
          <w:rFonts w:cs="Times New Roman"/>
          <w:sz w:val="24"/>
          <w:szCs w:val="24"/>
        </w:rPr>
        <w:t xml:space="preserve"> on day 0, 2, 4, 6 and 8 of storage were 2.75; 3.32; 4.57; 6.73 and 7.13 (log cfu/g), respectively.</w:t>
      </w:r>
    </w:p>
    <w:p w14:paraId="74F2BE01" w14:textId="77777777" w:rsidR="00F8463C" w:rsidRPr="00F8463C" w:rsidRDefault="00F8463C" w:rsidP="00F8463C">
      <w:pPr>
        <w:spacing w:line="360" w:lineRule="auto"/>
        <w:ind w:firstLine="720"/>
        <w:rPr>
          <w:rFonts w:cs="Times New Roman"/>
          <w:sz w:val="24"/>
          <w:szCs w:val="24"/>
        </w:rPr>
      </w:pPr>
      <w:r w:rsidRPr="00F8463C">
        <w:rPr>
          <w:rFonts w:cs="Times New Roman"/>
          <w:sz w:val="24"/>
          <w:szCs w:val="24"/>
        </w:rPr>
        <w:t xml:space="preserve">Fish balls soaked in supernatant during cold temperatures storage exhibited a significant increase (P &lt; 0.05) in total Staphylococcus aureus. Total </w:t>
      </w:r>
      <w:r w:rsidRPr="00F8463C">
        <w:rPr>
          <w:rFonts w:cs="Times New Roman"/>
          <w:i/>
          <w:iCs/>
          <w:sz w:val="24"/>
          <w:szCs w:val="24"/>
        </w:rPr>
        <w:t>Staphylococcus aureus</w:t>
      </w:r>
      <w:r w:rsidRPr="00F8463C">
        <w:rPr>
          <w:rFonts w:cs="Times New Roman"/>
          <w:sz w:val="24"/>
          <w:szCs w:val="24"/>
        </w:rPr>
        <w:t xml:space="preserve"> on day 0, 2, 4, 6 and 8 of storage were 1.05; 1.68; 1.57; 1.50 and 1.73 (log cfu/g), respectively.</w:t>
      </w:r>
    </w:p>
    <w:p w14:paraId="1F7020CE" w14:textId="77777777" w:rsidR="00F8463C" w:rsidRPr="00F8463C" w:rsidRDefault="00F8463C" w:rsidP="00F8463C">
      <w:pPr>
        <w:spacing w:line="360" w:lineRule="auto"/>
        <w:ind w:firstLine="720"/>
        <w:rPr>
          <w:rFonts w:cs="Times New Roman"/>
          <w:sz w:val="24"/>
          <w:szCs w:val="24"/>
        </w:rPr>
      </w:pPr>
      <w:r w:rsidRPr="00F8463C">
        <w:rPr>
          <w:rFonts w:cs="Times New Roman"/>
          <w:sz w:val="24"/>
          <w:szCs w:val="24"/>
        </w:rPr>
        <w:lastRenderedPageBreak/>
        <w:t xml:space="preserve">Table 3 indicates that fish balls without cell-free supernatant soaking during cold temperatures storage showed a significant increase (P &lt; 0.05) in total </w:t>
      </w:r>
      <w:r w:rsidRPr="00F8463C">
        <w:rPr>
          <w:rFonts w:cs="Times New Roman"/>
          <w:i/>
          <w:iCs/>
          <w:sz w:val="24"/>
          <w:szCs w:val="24"/>
        </w:rPr>
        <w:t>Escherichia coli</w:t>
      </w:r>
      <w:r w:rsidRPr="00F8463C">
        <w:rPr>
          <w:rFonts w:cs="Times New Roman"/>
          <w:sz w:val="24"/>
          <w:szCs w:val="24"/>
        </w:rPr>
        <w:t xml:space="preserve">. Total </w:t>
      </w:r>
      <w:r w:rsidRPr="00F8463C">
        <w:rPr>
          <w:rFonts w:cs="Times New Roman"/>
          <w:i/>
          <w:iCs/>
          <w:sz w:val="24"/>
          <w:szCs w:val="24"/>
        </w:rPr>
        <w:t>Escherichia coli</w:t>
      </w:r>
      <w:r w:rsidRPr="00F8463C">
        <w:rPr>
          <w:rFonts w:cs="Times New Roman"/>
          <w:sz w:val="24"/>
          <w:szCs w:val="24"/>
        </w:rPr>
        <w:t xml:space="preserve"> on day 0, 2, 4, 6 and 8 of storage were 1.1; 1.89; 3.33; 4.56 and 5.56 (log cfu/g), respectively.</w:t>
      </w:r>
    </w:p>
    <w:p w14:paraId="2BA73CCE" w14:textId="77777777" w:rsidR="00F8463C" w:rsidRPr="00F8463C" w:rsidRDefault="00F8463C" w:rsidP="00F8463C">
      <w:pPr>
        <w:spacing w:line="360" w:lineRule="auto"/>
        <w:ind w:firstLine="720"/>
        <w:rPr>
          <w:rFonts w:cs="Times New Roman"/>
          <w:b/>
          <w:sz w:val="24"/>
          <w:szCs w:val="24"/>
        </w:rPr>
      </w:pPr>
      <w:r w:rsidRPr="00F8463C">
        <w:rPr>
          <w:rFonts w:cs="Times New Roman"/>
          <w:sz w:val="24"/>
          <w:szCs w:val="24"/>
        </w:rPr>
        <w:t xml:space="preserve">Fish balls soaked in cell-free supernatant during cold temperatures storage were not found to have the presence of </w:t>
      </w:r>
      <w:r w:rsidRPr="00F8463C">
        <w:rPr>
          <w:rFonts w:cs="Times New Roman"/>
          <w:i/>
          <w:iCs/>
          <w:sz w:val="24"/>
          <w:szCs w:val="24"/>
        </w:rPr>
        <w:t>E. coli</w:t>
      </w:r>
      <w:r w:rsidRPr="00F8463C">
        <w:rPr>
          <w:rFonts w:cs="Times New Roman"/>
          <w:sz w:val="24"/>
          <w:szCs w:val="24"/>
        </w:rPr>
        <w:t>.</w:t>
      </w:r>
    </w:p>
    <w:p w14:paraId="49D466A1" w14:textId="77777777" w:rsidR="00F8463C" w:rsidRPr="00F8463C" w:rsidRDefault="00F8463C" w:rsidP="00F8463C">
      <w:pPr>
        <w:spacing w:line="360" w:lineRule="auto"/>
        <w:ind w:firstLine="720"/>
        <w:rPr>
          <w:rFonts w:cs="Times New Roman"/>
          <w:sz w:val="24"/>
          <w:szCs w:val="24"/>
        </w:rPr>
      </w:pPr>
      <w:r w:rsidRPr="00F8463C">
        <w:rPr>
          <w:rFonts w:cs="Times New Roman"/>
          <w:sz w:val="24"/>
          <w:szCs w:val="24"/>
        </w:rPr>
        <w:t xml:space="preserve">In fish balls that were not soaked with supernatant during cold temperatures storage, the presence of </w:t>
      </w:r>
      <w:r w:rsidRPr="00F8463C">
        <w:rPr>
          <w:rFonts w:cs="Times New Roman"/>
          <w:i/>
          <w:iCs/>
          <w:sz w:val="24"/>
          <w:szCs w:val="24"/>
        </w:rPr>
        <w:t>Salmonella</w:t>
      </w:r>
      <w:r w:rsidRPr="00F8463C">
        <w:rPr>
          <w:rFonts w:cs="Times New Roman"/>
          <w:sz w:val="24"/>
          <w:szCs w:val="24"/>
        </w:rPr>
        <w:t xml:space="preserve"> bacteria was not detected (negative).</w:t>
      </w:r>
    </w:p>
    <w:p w14:paraId="74720660" w14:textId="77777777" w:rsidR="00F8463C" w:rsidRPr="00F8463C" w:rsidRDefault="00F8463C" w:rsidP="00F8463C">
      <w:pPr>
        <w:spacing w:line="360" w:lineRule="auto"/>
        <w:rPr>
          <w:rFonts w:cs="Times New Roman"/>
          <w:sz w:val="24"/>
          <w:szCs w:val="24"/>
        </w:rPr>
      </w:pPr>
    </w:p>
    <w:p w14:paraId="556B938D" w14:textId="77777777" w:rsidR="00F8463C" w:rsidRPr="00F8463C" w:rsidRDefault="00F8463C" w:rsidP="00611706">
      <w:pPr>
        <w:spacing w:line="480" w:lineRule="auto"/>
        <w:ind w:firstLine="0"/>
        <w:rPr>
          <w:rFonts w:cs="Times New Roman"/>
          <w:b/>
          <w:sz w:val="24"/>
          <w:szCs w:val="24"/>
        </w:rPr>
      </w:pPr>
      <w:r w:rsidRPr="00F8463C">
        <w:rPr>
          <w:rFonts w:cs="Times New Roman"/>
          <w:b/>
          <w:sz w:val="24"/>
          <w:szCs w:val="24"/>
        </w:rPr>
        <w:t>DISCUSSION</w:t>
      </w:r>
    </w:p>
    <w:p w14:paraId="1B0859AC" w14:textId="77777777" w:rsidR="00F8463C" w:rsidRPr="00F8463C" w:rsidRDefault="00F8463C" w:rsidP="00611706">
      <w:pPr>
        <w:autoSpaceDE w:val="0"/>
        <w:autoSpaceDN w:val="0"/>
        <w:adjustRightInd w:val="0"/>
        <w:spacing w:line="480" w:lineRule="auto"/>
        <w:ind w:firstLine="0"/>
        <w:rPr>
          <w:rFonts w:cs="Times New Roman"/>
          <w:b/>
          <w:sz w:val="24"/>
          <w:szCs w:val="24"/>
        </w:rPr>
      </w:pPr>
      <w:r w:rsidRPr="00F8463C">
        <w:rPr>
          <w:rFonts w:cs="Times New Roman"/>
          <w:b/>
          <w:sz w:val="24"/>
          <w:szCs w:val="24"/>
          <w:lang w:val="en-US"/>
        </w:rPr>
        <w:t>Antimicrobial</w:t>
      </w:r>
      <w:r w:rsidRPr="00F8463C">
        <w:rPr>
          <w:rFonts w:cs="Times New Roman"/>
          <w:b/>
          <w:sz w:val="24"/>
          <w:szCs w:val="24"/>
        </w:rPr>
        <w:t xml:space="preserve"> </w:t>
      </w:r>
      <w:r w:rsidRPr="00F8463C">
        <w:rPr>
          <w:rFonts w:cs="Times New Roman"/>
          <w:b/>
          <w:sz w:val="24"/>
          <w:szCs w:val="24"/>
          <w:lang w:val="en-US"/>
        </w:rPr>
        <w:t>Activity of</w:t>
      </w:r>
      <w:r w:rsidRPr="00F8463C">
        <w:rPr>
          <w:rFonts w:cs="Times New Roman"/>
          <w:b/>
          <w:sz w:val="24"/>
          <w:szCs w:val="24"/>
        </w:rPr>
        <w:t xml:space="preserve"> </w:t>
      </w:r>
      <w:r w:rsidRPr="00F8463C">
        <w:rPr>
          <w:rFonts w:cs="Times New Roman"/>
          <w:b/>
          <w:sz w:val="24"/>
          <w:szCs w:val="24"/>
          <w:lang w:val="en-US"/>
        </w:rPr>
        <w:t xml:space="preserve">The </w:t>
      </w:r>
      <w:r w:rsidRPr="00F8463C">
        <w:rPr>
          <w:rFonts w:cs="Times New Roman"/>
          <w:b/>
          <w:i/>
          <w:sz w:val="24"/>
          <w:szCs w:val="24"/>
        </w:rPr>
        <w:t>Pediococcus pentosaceus</w:t>
      </w:r>
      <w:r w:rsidRPr="00F8463C">
        <w:rPr>
          <w:rFonts w:cs="Times New Roman"/>
          <w:b/>
          <w:sz w:val="24"/>
          <w:szCs w:val="24"/>
        </w:rPr>
        <w:t xml:space="preserve"> BAF715 </w:t>
      </w:r>
      <w:r w:rsidRPr="00F8463C">
        <w:rPr>
          <w:rFonts w:cs="Times New Roman"/>
          <w:b/>
          <w:sz w:val="24"/>
          <w:szCs w:val="24"/>
          <w:lang w:val="en-US"/>
        </w:rPr>
        <w:t>Supernatant</w:t>
      </w:r>
    </w:p>
    <w:p w14:paraId="2A64DFF8" w14:textId="77777777" w:rsidR="00F8463C" w:rsidRPr="00F8463C" w:rsidRDefault="00F8463C" w:rsidP="00611706">
      <w:pPr>
        <w:spacing w:line="480" w:lineRule="auto"/>
        <w:ind w:firstLine="720"/>
        <w:rPr>
          <w:rFonts w:cs="Times New Roman"/>
          <w:b/>
          <w:color w:val="FF0000"/>
          <w:sz w:val="24"/>
          <w:szCs w:val="24"/>
        </w:rPr>
      </w:pPr>
      <w:r w:rsidRPr="00F8463C">
        <w:rPr>
          <w:rFonts w:cs="Times New Roman"/>
          <w:sz w:val="24"/>
          <w:szCs w:val="24"/>
        </w:rPr>
        <w:t xml:space="preserve">The antimicrobial activity of cell-free supernatant of </w:t>
      </w:r>
      <w:r w:rsidRPr="00F8463C">
        <w:rPr>
          <w:rFonts w:cs="Times New Roman"/>
          <w:i/>
          <w:iCs/>
          <w:sz w:val="24"/>
          <w:szCs w:val="24"/>
        </w:rPr>
        <w:t>Pediococcus pentosaceus</w:t>
      </w:r>
      <w:r w:rsidRPr="00F8463C">
        <w:rPr>
          <w:rFonts w:cs="Times New Roman"/>
          <w:sz w:val="24"/>
          <w:szCs w:val="24"/>
        </w:rPr>
        <w:t xml:space="preserve"> in inhibiting the growth of microbes </w:t>
      </w:r>
      <w:r w:rsidRPr="00F8463C">
        <w:rPr>
          <w:rFonts w:cs="Times New Roman"/>
          <w:i/>
          <w:iCs/>
          <w:sz w:val="24"/>
          <w:szCs w:val="24"/>
        </w:rPr>
        <w:t>E. coli</w:t>
      </w:r>
      <w:r w:rsidRPr="00F8463C">
        <w:rPr>
          <w:rFonts w:cs="Times New Roman"/>
          <w:sz w:val="24"/>
          <w:szCs w:val="24"/>
        </w:rPr>
        <w:t xml:space="preserve">, ATTC 25922, </w:t>
      </w:r>
      <w:r w:rsidRPr="00F8463C">
        <w:rPr>
          <w:rFonts w:cs="Times New Roman"/>
          <w:i/>
          <w:iCs/>
          <w:sz w:val="24"/>
          <w:szCs w:val="24"/>
        </w:rPr>
        <w:t>S. aureus</w:t>
      </w:r>
      <w:r w:rsidRPr="00F8463C">
        <w:rPr>
          <w:rFonts w:cs="Times New Roman"/>
          <w:sz w:val="24"/>
          <w:szCs w:val="24"/>
        </w:rPr>
        <w:t xml:space="preserve"> ATTC 25923 and </w:t>
      </w:r>
      <w:r w:rsidRPr="00F8463C">
        <w:rPr>
          <w:rFonts w:cs="Times New Roman"/>
          <w:i/>
          <w:iCs/>
          <w:sz w:val="24"/>
          <w:szCs w:val="24"/>
        </w:rPr>
        <w:t>Salmonella thypimurium</w:t>
      </w:r>
      <w:r w:rsidRPr="00F8463C">
        <w:rPr>
          <w:rFonts w:cs="Times New Roman"/>
          <w:sz w:val="24"/>
          <w:szCs w:val="24"/>
        </w:rPr>
        <w:t xml:space="preserve"> ATTC 14028 can be seen from the inhibition zone area formed (Table 1). The diameter of the inhibition zone ranged from 10.1 - 11.0 mm. From the results of research by </w:t>
      </w:r>
      <w:r w:rsidRPr="00F8463C">
        <w:rPr>
          <w:rFonts w:cs="Times New Roman"/>
          <w:color w:val="FF0000"/>
          <w:sz w:val="24"/>
          <w:szCs w:val="24"/>
        </w:rPr>
        <w:t>Arief et al. (2012)</w:t>
      </w:r>
      <w:r w:rsidRPr="00F8463C">
        <w:rPr>
          <w:rFonts w:cs="Times New Roman"/>
          <w:sz w:val="24"/>
          <w:szCs w:val="24"/>
        </w:rPr>
        <w:t xml:space="preserve">, the antimicrobial activity of bacteriocin from </w:t>
      </w:r>
      <w:r w:rsidRPr="00F8463C">
        <w:rPr>
          <w:rFonts w:cs="Times New Roman"/>
          <w:i/>
          <w:iCs/>
          <w:sz w:val="24"/>
          <w:szCs w:val="24"/>
        </w:rPr>
        <w:t>L. plantarum</w:t>
      </w:r>
      <w:r w:rsidRPr="00F8463C">
        <w:rPr>
          <w:rFonts w:cs="Times New Roman"/>
          <w:sz w:val="24"/>
          <w:szCs w:val="24"/>
        </w:rPr>
        <w:t xml:space="preserve"> 2C12 had an inhibition zone diameter (mm) against pathogenic bacteria such as </w:t>
      </w:r>
      <w:r w:rsidRPr="00F8463C">
        <w:rPr>
          <w:rFonts w:cs="Times New Roman"/>
          <w:i/>
          <w:iCs/>
          <w:sz w:val="24"/>
          <w:szCs w:val="24"/>
        </w:rPr>
        <w:t>Esherichia coli</w:t>
      </w:r>
      <w:r w:rsidRPr="00F8463C">
        <w:rPr>
          <w:rFonts w:cs="Times New Roman"/>
          <w:sz w:val="24"/>
          <w:szCs w:val="24"/>
        </w:rPr>
        <w:t xml:space="preserve"> ATCC 25922 of 11.83 ± 0.83, </w:t>
      </w:r>
      <w:r w:rsidRPr="00F8463C">
        <w:rPr>
          <w:rFonts w:cs="Times New Roman"/>
          <w:i/>
          <w:iCs/>
          <w:sz w:val="24"/>
          <w:szCs w:val="24"/>
        </w:rPr>
        <w:t>Staphylococcus aureus</w:t>
      </w:r>
      <w:r w:rsidRPr="00F8463C">
        <w:rPr>
          <w:rFonts w:cs="Times New Roman"/>
          <w:sz w:val="24"/>
          <w:szCs w:val="24"/>
        </w:rPr>
        <w:t xml:space="preserve"> ATCC 25923 of 10.95 ± 0.09, and </w:t>
      </w:r>
      <w:r w:rsidRPr="00F8463C">
        <w:rPr>
          <w:rFonts w:cs="Times New Roman"/>
          <w:i/>
          <w:iCs/>
          <w:sz w:val="24"/>
          <w:szCs w:val="24"/>
        </w:rPr>
        <w:t>Salmonella thypimurium</w:t>
      </w:r>
      <w:r w:rsidRPr="00F8463C">
        <w:rPr>
          <w:rFonts w:cs="Times New Roman"/>
          <w:sz w:val="24"/>
          <w:szCs w:val="24"/>
        </w:rPr>
        <w:t xml:space="preserve"> ATCC 14028 of 11.28 ± 0.24.</w:t>
      </w:r>
    </w:p>
    <w:p w14:paraId="7AF107AE" w14:textId="77777777" w:rsidR="00F8463C" w:rsidRPr="00F8463C" w:rsidRDefault="00F8463C" w:rsidP="00611706">
      <w:pPr>
        <w:spacing w:line="480" w:lineRule="auto"/>
        <w:ind w:firstLine="720"/>
        <w:rPr>
          <w:rFonts w:cs="Times New Roman"/>
          <w:sz w:val="24"/>
          <w:szCs w:val="24"/>
        </w:rPr>
      </w:pPr>
      <w:r w:rsidRPr="00F8463C">
        <w:rPr>
          <w:rFonts w:cs="Times New Roman"/>
          <w:color w:val="231F20"/>
          <w:sz w:val="24"/>
          <w:szCs w:val="24"/>
        </w:rPr>
        <w:t>The magnitude of the bacterial inhibition zone is classified into 3 criteria, which are moderate inhibition between 6 - 9 mm, strong inhibition of 10 - 14 mm, and very strong inhibition of 15 - 18 mm (</w:t>
      </w:r>
      <w:r w:rsidRPr="00F8463C">
        <w:rPr>
          <w:rFonts w:cs="Times New Roman"/>
          <w:color w:val="FF0000"/>
          <w:sz w:val="24"/>
          <w:szCs w:val="24"/>
        </w:rPr>
        <w:t xml:space="preserve">Lade </w:t>
      </w:r>
      <w:r w:rsidRPr="00F8463C">
        <w:rPr>
          <w:rFonts w:cs="Times New Roman"/>
          <w:i/>
          <w:iCs/>
          <w:color w:val="FF0000"/>
          <w:sz w:val="24"/>
          <w:szCs w:val="24"/>
        </w:rPr>
        <w:t>et al</w:t>
      </w:r>
      <w:r w:rsidRPr="00F8463C">
        <w:rPr>
          <w:rFonts w:cs="Times New Roman"/>
          <w:color w:val="FF0000"/>
          <w:sz w:val="24"/>
          <w:szCs w:val="24"/>
        </w:rPr>
        <w:t>. 2006</w:t>
      </w:r>
      <w:r w:rsidRPr="00F8463C">
        <w:rPr>
          <w:rFonts w:cs="Times New Roman"/>
          <w:color w:val="231F20"/>
          <w:sz w:val="24"/>
          <w:szCs w:val="24"/>
        </w:rPr>
        <w:t xml:space="preserve">). In the results of this study, the inhibition zone formed from antimicrobial activity fits the strong inhibition criterion. Antimicrobial supernatant from </w:t>
      </w:r>
      <w:r w:rsidRPr="00F8463C">
        <w:rPr>
          <w:rFonts w:cs="Times New Roman"/>
          <w:i/>
          <w:iCs/>
          <w:color w:val="231F20"/>
          <w:sz w:val="24"/>
          <w:szCs w:val="24"/>
        </w:rPr>
        <w:t>Pediococcus pentosaceus</w:t>
      </w:r>
      <w:r w:rsidRPr="00F8463C">
        <w:rPr>
          <w:rFonts w:cs="Times New Roman"/>
          <w:color w:val="231F20"/>
          <w:sz w:val="24"/>
          <w:szCs w:val="24"/>
        </w:rPr>
        <w:t xml:space="preserve"> BAF715 shows strong antibacterial activity in inhibiting the growth of gram-positive and gram-negative bacteria.  </w:t>
      </w:r>
    </w:p>
    <w:p w14:paraId="7542946E" w14:textId="77777777" w:rsidR="00F8463C" w:rsidRPr="00F8463C" w:rsidRDefault="00F8463C" w:rsidP="00611706">
      <w:pPr>
        <w:spacing w:line="480" w:lineRule="auto"/>
        <w:ind w:firstLine="0"/>
        <w:rPr>
          <w:rFonts w:cs="Times New Roman"/>
          <w:b/>
          <w:sz w:val="24"/>
          <w:szCs w:val="24"/>
        </w:rPr>
      </w:pPr>
      <w:r w:rsidRPr="00F8463C">
        <w:rPr>
          <w:rFonts w:cs="Times New Roman"/>
          <w:b/>
          <w:sz w:val="24"/>
          <w:szCs w:val="24"/>
        </w:rPr>
        <w:lastRenderedPageBreak/>
        <w:t xml:space="preserve">Physical Quality </w:t>
      </w:r>
    </w:p>
    <w:p w14:paraId="1645384C" w14:textId="77777777" w:rsidR="00F8463C" w:rsidRPr="00F8463C" w:rsidRDefault="00F8463C" w:rsidP="00611706">
      <w:pPr>
        <w:spacing w:line="480" w:lineRule="auto"/>
        <w:rPr>
          <w:rFonts w:cs="Times New Roman"/>
          <w:sz w:val="24"/>
          <w:szCs w:val="24"/>
        </w:rPr>
      </w:pPr>
      <w:r w:rsidRPr="00F8463C">
        <w:rPr>
          <w:rFonts w:cs="Times New Roman"/>
          <w:sz w:val="24"/>
          <w:szCs w:val="24"/>
        </w:rPr>
        <w:tab/>
        <w:t xml:space="preserve">The length of storage of fish balls without supernatant soaking increased the pH value along with the increase in bacterial growth. The pH value greatly affects the shelf life of processed fish products. According to </w:t>
      </w:r>
      <w:r w:rsidRPr="00F8463C">
        <w:rPr>
          <w:rFonts w:cs="Times New Roman"/>
          <w:color w:val="FF0000"/>
          <w:sz w:val="24"/>
          <w:szCs w:val="24"/>
        </w:rPr>
        <w:t>Suradi</w:t>
      </w:r>
      <w:r w:rsidRPr="00F8463C">
        <w:rPr>
          <w:rFonts w:cs="Times New Roman"/>
          <w:sz w:val="24"/>
          <w:szCs w:val="24"/>
        </w:rPr>
        <w:t xml:space="preserve"> (</w:t>
      </w:r>
      <w:r w:rsidRPr="00F8463C">
        <w:rPr>
          <w:rFonts w:cs="Times New Roman"/>
          <w:color w:val="FF0000"/>
          <w:sz w:val="24"/>
          <w:szCs w:val="24"/>
        </w:rPr>
        <w:t>2012</w:t>
      </w:r>
      <w:r w:rsidRPr="00F8463C">
        <w:rPr>
          <w:rFonts w:cs="Times New Roman"/>
          <w:sz w:val="24"/>
          <w:szCs w:val="24"/>
        </w:rPr>
        <w:t>), the increase in pH value during storage at cold temperatures is due to enzyme activity and decomposition of chemical compounds such as proteins that produce alkaline compounds like indole, scatole, and cadaverine. At certain pH values, it can seriously damage microorganism cells due to changes in membrane permeability and ion transport (</w:t>
      </w:r>
      <w:r w:rsidRPr="00F8463C">
        <w:rPr>
          <w:rFonts w:cs="Times New Roman"/>
          <w:color w:val="FF0000"/>
          <w:sz w:val="24"/>
          <w:szCs w:val="24"/>
        </w:rPr>
        <w:t>Kia et al, 2016</w:t>
      </w:r>
      <w:r w:rsidRPr="00F8463C">
        <w:rPr>
          <w:rFonts w:cs="Times New Roman"/>
          <w:sz w:val="24"/>
          <w:szCs w:val="24"/>
        </w:rPr>
        <w:t xml:space="preserve">). </w:t>
      </w:r>
    </w:p>
    <w:p w14:paraId="788D8AA8" w14:textId="77777777" w:rsidR="00F8463C" w:rsidRPr="00F8463C" w:rsidRDefault="00F8463C" w:rsidP="00611706">
      <w:pPr>
        <w:spacing w:line="480" w:lineRule="auto"/>
        <w:ind w:firstLine="720"/>
        <w:rPr>
          <w:rFonts w:cs="Times New Roman"/>
          <w:color w:val="0070C0"/>
          <w:sz w:val="24"/>
          <w:szCs w:val="24"/>
        </w:rPr>
      </w:pPr>
      <w:r w:rsidRPr="00F8463C">
        <w:rPr>
          <w:rFonts w:cs="Times New Roman"/>
          <w:sz w:val="24"/>
          <w:szCs w:val="24"/>
        </w:rPr>
        <w:t xml:space="preserve">The pH value of supernatant-soaked fish balls during storage was still acidic. The pH of the fish balls during storage ranged from 4.7 to 5.96 where the pH value was influenced by the pH value of the supernatant which was 4.3. During the soaking process, lactic acid contained in the supernatant seeped into the fish balls resulting in acidic fish balls. Lactic acid is the main metabolite produced by </w:t>
      </w:r>
      <w:r w:rsidRPr="00F8463C">
        <w:rPr>
          <w:rFonts w:cs="Times New Roman"/>
          <w:i/>
          <w:iCs/>
          <w:sz w:val="24"/>
          <w:szCs w:val="24"/>
        </w:rPr>
        <w:t>Pediococcus pentosaceus</w:t>
      </w:r>
      <w:r w:rsidRPr="00F8463C">
        <w:rPr>
          <w:rFonts w:cs="Times New Roman"/>
          <w:sz w:val="24"/>
          <w:szCs w:val="24"/>
        </w:rPr>
        <w:t xml:space="preserve"> BAF715 which is antimicrobial against spoilage and pathogenic bacteria. The results of the study by Adeniyi et. al. (2006) showed that </w:t>
      </w:r>
      <w:r w:rsidRPr="00F8463C">
        <w:rPr>
          <w:rFonts w:cs="Times New Roman"/>
          <w:i/>
          <w:iCs/>
          <w:sz w:val="24"/>
          <w:szCs w:val="24"/>
        </w:rPr>
        <w:t>P. pentasaceus</w:t>
      </w:r>
      <w:r w:rsidRPr="00F8463C">
        <w:rPr>
          <w:rFonts w:cs="Times New Roman"/>
          <w:sz w:val="24"/>
          <w:szCs w:val="24"/>
        </w:rPr>
        <w:t xml:space="preserve">, </w:t>
      </w:r>
      <w:r w:rsidRPr="00F8463C">
        <w:rPr>
          <w:rFonts w:cs="Times New Roman"/>
          <w:i/>
          <w:iCs/>
          <w:sz w:val="24"/>
          <w:szCs w:val="24"/>
        </w:rPr>
        <w:t>P. acidilactici</w:t>
      </w:r>
      <w:r w:rsidRPr="00F8463C">
        <w:rPr>
          <w:rFonts w:cs="Times New Roman"/>
          <w:sz w:val="24"/>
          <w:szCs w:val="24"/>
        </w:rPr>
        <w:t xml:space="preserve"> and </w:t>
      </w:r>
      <w:r w:rsidRPr="00F8463C">
        <w:rPr>
          <w:rFonts w:cs="Times New Roman"/>
          <w:i/>
          <w:iCs/>
          <w:sz w:val="24"/>
          <w:szCs w:val="24"/>
        </w:rPr>
        <w:t>L. plantarum</w:t>
      </w:r>
      <w:r w:rsidRPr="00F8463C">
        <w:rPr>
          <w:rFonts w:cs="Times New Roman"/>
          <w:sz w:val="24"/>
          <w:szCs w:val="24"/>
        </w:rPr>
        <w:t xml:space="preserve"> are classified as homofermentative lactic acid bacteria, where the antimicrobial substance in the form of lactic acid contains more than 85% of the fermentation of carbohydrates.</w:t>
      </w:r>
    </w:p>
    <w:p w14:paraId="690D4112" w14:textId="77777777" w:rsidR="00F8463C" w:rsidRPr="00F8463C" w:rsidRDefault="00F8463C" w:rsidP="00611706">
      <w:pPr>
        <w:spacing w:line="480" w:lineRule="auto"/>
        <w:ind w:firstLine="720"/>
        <w:rPr>
          <w:rFonts w:cs="Times New Roman"/>
          <w:color w:val="0070C0"/>
          <w:sz w:val="24"/>
          <w:szCs w:val="24"/>
        </w:rPr>
      </w:pPr>
      <w:r w:rsidRPr="00F8463C">
        <w:rPr>
          <w:rFonts w:eastAsia="Times New Roman" w:cs="Times New Roman"/>
          <w:color w:val="000000"/>
          <w:sz w:val="24"/>
          <w:szCs w:val="24"/>
        </w:rPr>
        <w:t>The water-holding capacity</w:t>
      </w:r>
      <w:r w:rsidRPr="00F8463C">
        <w:rPr>
          <w:rFonts w:cs="Times New Roman"/>
          <w:sz w:val="24"/>
          <w:szCs w:val="24"/>
        </w:rPr>
        <w:t xml:space="preserve"> (WHC) can be calculated based on the percentage of mgH2O. The higher the percentage of mgH2O, the lower the water-holding capacity. The length of storage on fish balls without supernatant soaking shows that the water-holding capacity decreases. This is related to the resulting pH where the longer the storage, the pH value of the fish balls increases, thus causing the water-holding capacity of the fish balls to decrease due to the ability of meat protein to bind water is influenced by pH </w:t>
      </w:r>
      <w:r w:rsidRPr="00F8463C">
        <w:rPr>
          <w:rFonts w:cs="Times New Roman"/>
          <w:color w:val="FF0000"/>
          <w:sz w:val="24"/>
          <w:szCs w:val="24"/>
        </w:rPr>
        <w:t xml:space="preserve">(Soeparno, </w:t>
      </w:r>
      <w:r w:rsidRPr="00F8463C">
        <w:rPr>
          <w:rFonts w:cs="Times New Roman"/>
          <w:color w:val="FF0000"/>
          <w:sz w:val="24"/>
          <w:szCs w:val="24"/>
        </w:rPr>
        <w:lastRenderedPageBreak/>
        <w:t>2015).</w:t>
      </w:r>
      <w:r w:rsidRPr="00F8463C">
        <w:rPr>
          <w:rFonts w:cs="Times New Roman"/>
          <w:color w:val="0070C0"/>
          <w:sz w:val="24"/>
          <w:szCs w:val="24"/>
        </w:rPr>
        <w:t xml:space="preserve"> </w:t>
      </w:r>
      <w:r w:rsidRPr="00F8463C">
        <w:rPr>
          <w:rFonts w:cs="Times New Roman"/>
          <w:sz w:val="24"/>
          <w:szCs w:val="24"/>
        </w:rPr>
        <w:t xml:space="preserve">Myofibril meat protein is a substance that is responsible for water-holding in meat. </w:t>
      </w:r>
      <w:r w:rsidRPr="00F8463C">
        <w:rPr>
          <w:rFonts w:cs="Times New Roman"/>
          <w:color w:val="FF0000"/>
          <w:sz w:val="24"/>
          <w:szCs w:val="24"/>
        </w:rPr>
        <w:t xml:space="preserve">(Arief </w:t>
      </w:r>
      <w:r w:rsidRPr="00F8463C">
        <w:rPr>
          <w:rFonts w:cs="Times New Roman"/>
          <w:i/>
          <w:iCs/>
          <w:color w:val="FF0000"/>
          <w:sz w:val="24"/>
          <w:szCs w:val="24"/>
        </w:rPr>
        <w:t>et al.</w:t>
      </w:r>
      <w:r w:rsidRPr="00F8463C">
        <w:rPr>
          <w:rFonts w:cs="Times New Roman"/>
          <w:color w:val="FF0000"/>
          <w:sz w:val="24"/>
          <w:szCs w:val="24"/>
        </w:rPr>
        <w:t>, 2012).</w:t>
      </w:r>
    </w:p>
    <w:p w14:paraId="3C863B10" w14:textId="77777777" w:rsidR="00F8463C" w:rsidRPr="00F8463C" w:rsidRDefault="00F8463C" w:rsidP="00611706">
      <w:pPr>
        <w:spacing w:line="480" w:lineRule="auto"/>
        <w:ind w:firstLine="720"/>
        <w:rPr>
          <w:rFonts w:eastAsia="Times New Roman" w:cs="Times New Roman"/>
          <w:color w:val="000000"/>
          <w:sz w:val="24"/>
          <w:szCs w:val="24"/>
        </w:rPr>
      </w:pPr>
      <w:r w:rsidRPr="00F8463C">
        <w:rPr>
          <w:rFonts w:eastAsia="Times New Roman" w:cs="Times New Roman"/>
          <w:color w:val="000000"/>
          <w:sz w:val="24"/>
          <w:szCs w:val="24"/>
        </w:rPr>
        <w:t>In supernatant-soaked fish balls with storage for up to 6 days, the water-holding capacity did not increase, presumably the antimicrobial activity in it was still high so that the meat protein could maintain the water content in fish balls.  After 8 days of storage, the activity of supernatant antimicrobial compounds weakened, accompanied by an increase in pH. In this condition, the activity of spoilage bacteria continued to decompose the food substances contained in fish balls.</w:t>
      </w:r>
    </w:p>
    <w:p w14:paraId="0494A165"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Fish balls without supernatant soaking in 4 days of storage have begun to show decay characterized by the presence of dew on the tube wall around the fish balls. This decay is identical to the activity of spoilage bacteria characterized by the formation of foul-smelling compounds such as ammonia H</w:t>
      </w:r>
      <w:r w:rsidRPr="00F8463C">
        <w:rPr>
          <w:rFonts w:cs="Times New Roman"/>
          <w:sz w:val="24"/>
          <w:szCs w:val="24"/>
          <w:vertAlign w:val="subscript"/>
        </w:rPr>
        <w:t>2</w:t>
      </w:r>
      <w:r w:rsidRPr="00F8463C">
        <w:rPr>
          <w:rFonts w:cs="Times New Roman"/>
          <w:sz w:val="24"/>
          <w:szCs w:val="24"/>
        </w:rPr>
        <w:t>S, indole and amine, which are the result of protein breakdown by microorganisms (</w:t>
      </w:r>
      <w:r w:rsidRPr="00F8463C">
        <w:rPr>
          <w:rFonts w:cs="Times New Roman"/>
          <w:color w:val="FF0000"/>
          <w:sz w:val="24"/>
          <w:szCs w:val="24"/>
        </w:rPr>
        <w:t>Suradi, 2012).</w:t>
      </w:r>
    </w:p>
    <w:p w14:paraId="5500453B"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 xml:space="preserve">Fish balls soaked in supernatant for up to 8 days of storage have not changed (-). Antimicrobial supernatant from </w:t>
      </w:r>
      <w:r w:rsidRPr="00F8463C">
        <w:rPr>
          <w:rFonts w:cs="Times New Roman"/>
          <w:i/>
          <w:iCs/>
          <w:sz w:val="24"/>
          <w:szCs w:val="24"/>
        </w:rPr>
        <w:t>Pediococcus pentosaceus</w:t>
      </w:r>
      <w:r w:rsidRPr="00F8463C">
        <w:rPr>
          <w:rFonts w:cs="Times New Roman"/>
          <w:sz w:val="24"/>
          <w:szCs w:val="24"/>
        </w:rPr>
        <w:t xml:space="preserve"> BAF715 can maintain the quality of fish balls until 8 days of storage. This condition is related to the low pH value and high water-binding capacity of fish balls, indicating that fish balls are still able to preserve their physical quality during storage at 5</w:t>
      </w:r>
      <w:r w:rsidRPr="00F8463C">
        <w:rPr>
          <w:rFonts w:cs="Times New Roman"/>
          <w:sz w:val="24"/>
          <w:szCs w:val="24"/>
          <w:vertAlign w:val="superscript"/>
        </w:rPr>
        <w:t xml:space="preserve"> O</w:t>
      </w:r>
      <w:r w:rsidRPr="00F8463C">
        <w:rPr>
          <w:rFonts w:cs="Times New Roman"/>
          <w:sz w:val="24"/>
          <w:szCs w:val="24"/>
        </w:rPr>
        <w:t>C.</w:t>
      </w:r>
    </w:p>
    <w:p w14:paraId="5912072B" w14:textId="27042266" w:rsidR="00F8463C" w:rsidRPr="00F8463C" w:rsidRDefault="00F8463C" w:rsidP="00611706">
      <w:pPr>
        <w:spacing w:line="480" w:lineRule="auto"/>
        <w:ind w:firstLine="0"/>
        <w:rPr>
          <w:rFonts w:cs="Times New Roman"/>
          <w:b/>
          <w:sz w:val="24"/>
          <w:szCs w:val="24"/>
        </w:rPr>
      </w:pPr>
      <w:r w:rsidRPr="00F8463C">
        <w:rPr>
          <w:rFonts w:cs="Times New Roman"/>
          <w:b/>
          <w:sz w:val="24"/>
          <w:szCs w:val="24"/>
        </w:rPr>
        <w:t>Microbiological Quality</w:t>
      </w:r>
    </w:p>
    <w:p w14:paraId="48B45A96" w14:textId="77777777" w:rsidR="00F8463C" w:rsidRPr="00F8463C" w:rsidRDefault="00F8463C" w:rsidP="00611706">
      <w:pPr>
        <w:spacing w:line="480" w:lineRule="auto"/>
        <w:ind w:firstLine="720"/>
        <w:rPr>
          <w:rStyle w:val="y2iqfc"/>
          <w:rFonts w:cs="Times New Roman"/>
          <w:color w:val="202124"/>
          <w:sz w:val="24"/>
          <w:szCs w:val="24"/>
        </w:rPr>
      </w:pPr>
      <w:r w:rsidRPr="00F8463C">
        <w:rPr>
          <w:rFonts w:cs="Times New Roman"/>
          <w:sz w:val="24"/>
          <w:szCs w:val="24"/>
        </w:rPr>
        <w:t xml:space="preserve">Fresh fish balls (day 0) already showed the presence of growing colonies, then during storage at cold temperatures the number of colonies increased until day 6 and did not increase on day 8 of storage. The total microbes of fish balls without soaking supernatant after the day </w:t>
      </w:r>
      <w:r w:rsidRPr="00F8463C">
        <w:rPr>
          <w:rFonts w:cs="Times New Roman"/>
          <w:sz w:val="24"/>
          <w:szCs w:val="24"/>
        </w:rPr>
        <w:lastRenderedPageBreak/>
        <w:t>4 of storage have exceeded the National Standard for Fish Ball Products</w:t>
      </w:r>
      <w:r w:rsidRPr="00F8463C">
        <w:rPr>
          <w:rStyle w:val="y2iqfc"/>
          <w:rFonts w:cs="Times New Roman"/>
          <w:color w:val="202124"/>
          <w:sz w:val="24"/>
          <w:szCs w:val="24"/>
        </w:rPr>
        <w:t xml:space="preserve"> (SNI </w:t>
      </w:r>
      <w:r w:rsidRPr="00F8463C">
        <w:rPr>
          <w:rStyle w:val="a"/>
          <w:rFonts w:cs="Times New Roman"/>
          <w:spacing w:val="15"/>
          <w:sz w:val="24"/>
          <w:szCs w:val="24"/>
        </w:rPr>
        <w:t>7266:2014</w:t>
      </w:r>
      <w:r w:rsidRPr="00F8463C">
        <w:rPr>
          <w:rStyle w:val="y2iqfc"/>
          <w:rFonts w:cs="Times New Roman"/>
          <w:color w:val="202124"/>
          <w:sz w:val="24"/>
          <w:szCs w:val="24"/>
        </w:rPr>
        <w:t>) (</w:t>
      </w:r>
      <w:r w:rsidRPr="00F8463C">
        <w:rPr>
          <w:rFonts w:cs="Times New Roman"/>
          <w:sz w:val="24"/>
          <w:szCs w:val="24"/>
        </w:rPr>
        <w:t>National Standardization Agency of Indonesia</w:t>
      </w:r>
      <w:r w:rsidRPr="00F8463C">
        <w:rPr>
          <w:rStyle w:val="y2iqfc"/>
          <w:rFonts w:cs="Times New Roman"/>
          <w:color w:val="202124"/>
          <w:sz w:val="24"/>
          <w:szCs w:val="24"/>
        </w:rPr>
        <w:t xml:space="preserve">, </w:t>
      </w:r>
      <w:r w:rsidRPr="00F8463C">
        <w:rPr>
          <w:rStyle w:val="a"/>
          <w:rFonts w:cs="Times New Roman"/>
          <w:spacing w:val="15"/>
          <w:sz w:val="24"/>
          <w:szCs w:val="24"/>
        </w:rPr>
        <w:t>2014</w:t>
      </w:r>
      <w:r w:rsidRPr="00F8463C">
        <w:rPr>
          <w:rStyle w:val="y2iqfc"/>
          <w:rFonts w:cs="Times New Roman"/>
          <w:color w:val="202124"/>
          <w:sz w:val="24"/>
          <w:szCs w:val="24"/>
        </w:rPr>
        <w:t>).</w:t>
      </w:r>
    </w:p>
    <w:p w14:paraId="4A040B20" w14:textId="77777777" w:rsidR="00F8463C" w:rsidRPr="00F8463C" w:rsidRDefault="00F8463C" w:rsidP="00611706">
      <w:pPr>
        <w:spacing w:line="480" w:lineRule="auto"/>
        <w:ind w:firstLine="720"/>
        <w:rPr>
          <w:rFonts w:cs="Times New Roman"/>
          <w:color w:val="202124"/>
          <w:sz w:val="24"/>
          <w:szCs w:val="24"/>
        </w:rPr>
      </w:pPr>
      <w:r w:rsidRPr="00F8463C">
        <w:rPr>
          <w:rStyle w:val="y2iqfc"/>
          <w:rFonts w:cs="Times New Roman"/>
          <w:color w:val="202124"/>
          <w:sz w:val="24"/>
          <w:szCs w:val="24"/>
        </w:rPr>
        <w:t xml:space="preserve">The results of this study are not much different from </w:t>
      </w:r>
      <w:r w:rsidRPr="00F8463C">
        <w:rPr>
          <w:rStyle w:val="y2iqfc"/>
          <w:rFonts w:cs="Times New Roman"/>
          <w:color w:val="FF0000"/>
          <w:sz w:val="24"/>
          <w:szCs w:val="24"/>
        </w:rPr>
        <w:t xml:space="preserve">Arief </w:t>
      </w:r>
      <w:r w:rsidRPr="00F8463C">
        <w:rPr>
          <w:rStyle w:val="y2iqfc"/>
          <w:rFonts w:cs="Times New Roman"/>
          <w:iCs/>
          <w:color w:val="FF0000"/>
          <w:sz w:val="24"/>
          <w:szCs w:val="24"/>
        </w:rPr>
        <w:t>et al.</w:t>
      </w:r>
      <w:r w:rsidRPr="00F8463C">
        <w:rPr>
          <w:rStyle w:val="y2iqfc"/>
          <w:rFonts w:cs="Times New Roman"/>
          <w:color w:val="FF0000"/>
          <w:sz w:val="24"/>
          <w:szCs w:val="24"/>
        </w:rPr>
        <w:t xml:space="preserve"> (2012</w:t>
      </w:r>
      <w:r w:rsidRPr="00F8463C">
        <w:rPr>
          <w:rStyle w:val="y2iqfc"/>
          <w:rFonts w:cs="Times New Roman"/>
          <w:color w:val="202124"/>
          <w:sz w:val="24"/>
          <w:szCs w:val="24"/>
        </w:rPr>
        <w:t xml:space="preserve">), where the total bacteria of beef meatballs with the addition of bacteriocin from L. plantarum IIA-1A5 were 3.65±0.25 log cfu/g for 0 days, 4.40±0.00 log cfu/g for 3 days, and 4.39±0.00 log cfu/g for 6 days of storage. From the results of research by </w:t>
      </w:r>
      <w:r w:rsidRPr="00F8463C">
        <w:rPr>
          <w:rFonts w:cs="Times New Roman"/>
          <w:color w:val="FF0000"/>
          <w:sz w:val="24"/>
          <w:szCs w:val="24"/>
        </w:rPr>
        <w:t xml:space="preserve">Pato </w:t>
      </w:r>
      <w:r w:rsidRPr="00F8463C">
        <w:rPr>
          <w:rFonts w:cs="Times New Roman"/>
          <w:i/>
          <w:iCs/>
          <w:color w:val="FF0000"/>
          <w:sz w:val="24"/>
          <w:szCs w:val="24"/>
        </w:rPr>
        <w:t>et al.</w:t>
      </w:r>
      <w:r w:rsidRPr="00F8463C">
        <w:rPr>
          <w:rFonts w:cs="Times New Roman"/>
          <w:color w:val="FF0000"/>
          <w:sz w:val="24"/>
          <w:szCs w:val="24"/>
        </w:rPr>
        <w:t xml:space="preserve"> (2022)</w:t>
      </w:r>
      <w:r w:rsidRPr="00F8463C">
        <w:rPr>
          <w:rFonts w:cs="Times New Roman"/>
          <w:sz w:val="24"/>
          <w:szCs w:val="24"/>
        </w:rPr>
        <w:t xml:space="preserve">, </w:t>
      </w:r>
      <w:r w:rsidRPr="00F8463C">
        <w:rPr>
          <w:rStyle w:val="y2iqfc"/>
          <w:rFonts w:cs="Times New Roman"/>
          <w:color w:val="202124"/>
          <w:sz w:val="24"/>
          <w:szCs w:val="24"/>
        </w:rPr>
        <w:t xml:space="preserve">the use of bacteriocin from </w:t>
      </w:r>
      <w:r w:rsidRPr="00F8463C">
        <w:rPr>
          <w:rStyle w:val="y2iqfc"/>
          <w:rFonts w:cs="Times New Roman"/>
          <w:iCs/>
          <w:color w:val="202124"/>
          <w:sz w:val="24"/>
          <w:szCs w:val="24"/>
        </w:rPr>
        <w:t>Pediococcus pentosaceus</w:t>
      </w:r>
      <w:r w:rsidRPr="00F8463C">
        <w:rPr>
          <w:rStyle w:val="y2iqfc"/>
          <w:rFonts w:cs="Times New Roman"/>
          <w:color w:val="202124"/>
          <w:sz w:val="24"/>
          <w:szCs w:val="24"/>
        </w:rPr>
        <w:t xml:space="preserve"> Strain 2397 at a concentration of 0.60% showed the lowest total microbes of 0.95 x 102 CFU/g for 9 days of storage at freezing temperatures.</w:t>
      </w:r>
    </w:p>
    <w:p w14:paraId="182BB447" w14:textId="77777777" w:rsidR="00F8463C" w:rsidRPr="00F8463C" w:rsidRDefault="00F8463C" w:rsidP="00611706">
      <w:pPr>
        <w:spacing w:line="480" w:lineRule="auto"/>
        <w:ind w:firstLine="720"/>
        <w:rPr>
          <w:rFonts w:eastAsia="Times New Roman" w:cs="Times New Roman"/>
          <w:color w:val="000000"/>
          <w:sz w:val="24"/>
          <w:szCs w:val="24"/>
        </w:rPr>
      </w:pPr>
      <w:r w:rsidRPr="00F8463C">
        <w:rPr>
          <w:rFonts w:cs="Times New Roman"/>
          <w:sz w:val="24"/>
          <w:szCs w:val="24"/>
        </w:rPr>
        <w:t>The total microbes of fish balls soaked in supernatant during cold storage are still within the threshold according to SNI 7266: 2014</w:t>
      </w:r>
      <w:r w:rsidRPr="00F8463C">
        <w:rPr>
          <w:rStyle w:val="y2iqfc"/>
          <w:rFonts w:cs="Times New Roman"/>
          <w:sz w:val="24"/>
          <w:szCs w:val="24"/>
        </w:rPr>
        <w:t xml:space="preserve"> </w:t>
      </w:r>
      <w:r w:rsidRPr="00F8463C">
        <w:rPr>
          <w:rStyle w:val="y2iqfc"/>
          <w:rFonts w:cs="Times New Roman"/>
          <w:color w:val="202124"/>
          <w:sz w:val="24"/>
          <w:szCs w:val="24"/>
        </w:rPr>
        <w:t>(</w:t>
      </w:r>
      <w:r w:rsidRPr="00F8463C">
        <w:rPr>
          <w:rFonts w:cs="Times New Roman"/>
          <w:sz w:val="24"/>
          <w:szCs w:val="24"/>
        </w:rPr>
        <w:t>National Standardization Agency of Indonesia</w:t>
      </w:r>
      <w:r w:rsidRPr="00F8463C">
        <w:rPr>
          <w:rStyle w:val="y2iqfc"/>
          <w:rFonts w:cs="Times New Roman"/>
          <w:color w:val="202124"/>
          <w:sz w:val="24"/>
          <w:szCs w:val="24"/>
        </w:rPr>
        <w:t xml:space="preserve">, </w:t>
      </w:r>
      <w:r w:rsidRPr="00F8463C">
        <w:rPr>
          <w:rStyle w:val="a"/>
          <w:rFonts w:cs="Times New Roman"/>
          <w:spacing w:val="15"/>
          <w:sz w:val="24"/>
          <w:szCs w:val="24"/>
        </w:rPr>
        <w:t>2014</w:t>
      </w:r>
      <w:r w:rsidRPr="00F8463C">
        <w:rPr>
          <w:rStyle w:val="y2iqfc"/>
          <w:rFonts w:cs="Times New Roman"/>
          <w:color w:val="202124"/>
          <w:sz w:val="24"/>
          <w:szCs w:val="24"/>
        </w:rPr>
        <w:t xml:space="preserve">) </w:t>
      </w:r>
      <w:r w:rsidRPr="00F8463C">
        <w:rPr>
          <w:rFonts w:cs="Times New Roman"/>
          <w:sz w:val="24"/>
          <w:szCs w:val="24"/>
        </w:rPr>
        <w:t>which is 1x105 colonies/g.</w:t>
      </w:r>
      <w:r w:rsidRPr="00F8463C">
        <w:rPr>
          <w:rFonts w:eastAsia="Times New Roman" w:cs="Times New Roman"/>
          <w:color w:val="000000"/>
          <w:sz w:val="24"/>
          <w:szCs w:val="24"/>
        </w:rPr>
        <w:t xml:space="preserve"> Fish balls stored for up to 6 days are still in good condition. These results have proven that antimicrobial supernatant from </w:t>
      </w:r>
      <w:r w:rsidRPr="00F8463C">
        <w:rPr>
          <w:rFonts w:eastAsia="Times New Roman" w:cs="Times New Roman"/>
          <w:i/>
          <w:iCs/>
          <w:color w:val="000000"/>
          <w:sz w:val="24"/>
          <w:szCs w:val="24"/>
        </w:rPr>
        <w:t>Pediococcus pentosaceus</w:t>
      </w:r>
      <w:r w:rsidRPr="00F8463C">
        <w:rPr>
          <w:rFonts w:eastAsia="Times New Roman" w:cs="Times New Roman"/>
          <w:color w:val="000000"/>
          <w:sz w:val="24"/>
          <w:szCs w:val="24"/>
        </w:rPr>
        <w:t xml:space="preserve"> BAF715 is effective for controlling microbial growth.</w:t>
      </w:r>
    </w:p>
    <w:p w14:paraId="5FAFBF9D" w14:textId="77777777" w:rsidR="00F8463C" w:rsidRPr="00F8463C" w:rsidRDefault="00F8463C" w:rsidP="00611706">
      <w:pPr>
        <w:spacing w:line="480" w:lineRule="auto"/>
        <w:ind w:firstLine="720"/>
        <w:rPr>
          <w:rStyle w:val="y2iqfc"/>
          <w:rFonts w:cs="Times New Roman"/>
          <w:color w:val="202124"/>
          <w:sz w:val="24"/>
          <w:szCs w:val="24"/>
        </w:rPr>
      </w:pPr>
      <w:r w:rsidRPr="00F8463C">
        <w:rPr>
          <w:rFonts w:cs="Times New Roman"/>
          <w:sz w:val="24"/>
          <w:szCs w:val="24"/>
        </w:rPr>
        <w:t xml:space="preserve">Table 3 shows that both the unsoaked fish balls and those soaked in cell-free supernatant have shown the growth of </w:t>
      </w:r>
      <w:r w:rsidRPr="00F8463C">
        <w:rPr>
          <w:rFonts w:cs="Times New Roman"/>
          <w:i/>
          <w:iCs/>
          <w:sz w:val="24"/>
          <w:szCs w:val="24"/>
        </w:rPr>
        <w:t>Staphylococcus aureus</w:t>
      </w:r>
      <w:r w:rsidRPr="00F8463C">
        <w:rPr>
          <w:rFonts w:cs="Times New Roman"/>
          <w:sz w:val="24"/>
          <w:szCs w:val="24"/>
        </w:rPr>
        <w:t xml:space="preserve">, possibly due to poor sanitation and hygiene standards during the manufacturing process. </w:t>
      </w:r>
      <w:r w:rsidRPr="00F8463C">
        <w:rPr>
          <w:rStyle w:val="y2iqfc"/>
          <w:rFonts w:cs="Times New Roman"/>
          <w:color w:val="202124"/>
          <w:sz w:val="24"/>
          <w:szCs w:val="24"/>
        </w:rPr>
        <w:t>Pathogenic bacteria such as S. aureus found in fish balls can spread through the hands of workers in the food industry and restaurants (</w:t>
      </w:r>
      <w:r w:rsidRPr="00F8463C">
        <w:rPr>
          <w:rStyle w:val="y2iqfc"/>
          <w:rFonts w:cs="Times New Roman"/>
          <w:color w:val="FF0000"/>
          <w:sz w:val="24"/>
          <w:szCs w:val="24"/>
        </w:rPr>
        <w:t xml:space="preserve">Kadariya </w:t>
      </w:r>
      <w:r w:rsidRPr="00F8463C">
        <w:rPr>
          <w:rStyle w:val="y2iqfc"/>
          <w:rFonts w:cs="Times New Roman"/>
          <w:iCs/>
          <w:color w:val="FF0000"/>
          <w:sz w:val="24"/>
          <w:szCs w:val="24"/>
        </w:rPr>
        <w:t>et al.</w:t>
      </w:r>
      <w:r w:rsidRPr="00F8463C">
        <w:rPr>
          <w:rStyle w:val="y2iqfc"/>
          <w:rFonts w:cs="Times New Roman"/>
          <w:color w:val="FF0000"/>
          <w:sz w:val="24"/>
          <w:szCs w:val="24"/>
        </w:rPr>
        <w:t>, 2014</w:t>
      </w:r>
      <w:r w:rsidRPr="00F8463C">
        <w:rPr>
          <w:rStyle w:val="y2iqfc"/>
          <w:rFonts w:cs="Times New Roman"/>
          <w:color w:val="202124"/>
          <w:sz w:val="24"/>
          <w:szCs w:val="24"/>
        </w:rPr>
        <w:t>). Hand hygiene, washing and disinfection are prerequisites for hygiene management in the food industry to lower the risk of foodborne infections (</w:t>
      </w:r>
      <w:r w:rsidRPr="00F8463C">
        <w:rPr>
          <w:rStyle w:val="y2iqfc"/>
          <w:rFonts w:cs="Times New Roman"/>
          <w:color w:val="FF0000"/>
          <w:sz w:val="24"/>
          <w:szCs w:val="24"/>
        </w:rPr>
        <w:t>WHO, 2011</w:t>
      </w:r>
      <w:r w:rsidRPr="00F8463C">
        <w:rPr>
          <w:rStyle w:val="y2iqfc"/>
          <w:rFonts w:cs="Times New Roman"/>
          <w:color w:val="202124"/>
          <w:sz w:val="24"/>
          <w:szCs w:val="24"/>
        </w:rPr>
        <w:t xml:space="preserve">). During cold storage the number of colonies increased further up to 8 days. Total </w:t>
      </w:r>
      <w:r w:rsidRPr="00F8463C">
        <w:rPr>
          <w:rStyle w:val="y2iqfc"/>
          <w:rFonts w:cs="Times New Roman"/>
          <w:iCs/>
          <w:color w:val="202124"/>
          <w:sz w:val="24"/>
          <w:szCs w:val="24"/>
        </w:rPr>
        <w:t>Staphylococcus aureus</w:t>
      </w:r>
      <w:r w:rsidRPr="00F8463C">
        <w:rPr>
          <w:rStyle w:val="y2iqfc"/>
          <w:rFonts w:cs="Times New Roman"/>
          <w:color w:val="202124"/>
          <w:sz w:val="24"/>
          <w:szCs w:val="24"/>
        </w:rPr>
        <w:t xml:space="preserve"> in fish balls during storage exceeded the</w:t>
      </w:r>
      <w:r w:rsidRPr="00F8463C">
        <w:rPr>
          <w:rFonts w:cs="Times New Roman"/>
          <w:sz w:val="24"/>
          <w:szCs w:val="24"/>
        </w:rPr>
        <w:t xml:space="preserve"> Indonesian National Standard for Fish Ball Products</w:t>
      </w:r>
      <w:r w:rsidRPr="00F8463C">
        <w:rPr>
          <w:rStyle w:val="y2iqfc"/>
          <w:rFonts w:cs="Times New Roman"/>
          <w:color w:val="202124"/>
          <w:sz w:val="24"/>
          <w:szCs w:val="24"/>
        </w:rPr>
        <w:t xml:space="preserve"> (SNI </w:t>
      </w:r>
      <w:r w:rsidRPr="00F8463C">
        <w:rPr>
          <w:rStyle w:val="a"/>
          <w:rFonts w:cs="Times New Roman"/>
          <w:spacing w:val="15"/>
          <w:sz w:val="24"/>
          <w:szCs w:val="24"/>
        </w:rPr>
        <w:t>7266:2014</w:t>
      </w:r>
      <w:r w:rsidRPr="00F8463C">
        <w:rPr>
          <w:rStyle w:val="y2iqfc"/>
          <w:rFonts w:cs="Times New Roman"/>
          <w:color w:val="202124"/>
          <w:sz w:val="24"/>
          <w:szCs w:val="24"/>
        </w:rPr>
        <w:t>) (</w:t>
      </w:r>
      <w:r w:rsidRPr="00F8463C">
        <w:rPr>
          <w:rFonts w:cs="Times New Roman"/>
          <w:sz w:val="24"/>
          <w:szCs w:val="24"/>
        </w:rPr>
        <w:t>National Standardization Agency of Indonesia</w:t>
      </w:r>
      <w:r w:rsidRPr="00F8463C">
        <w:rPr>
          <w:rStyle w:val="y2iqfc"/>
          <w:rFonts w:cs="Times New Roman"/>
          <w:color w:val="202124"/>
          <w:sz w:val="24"/>
          <w:szCs w:val="24"/>
        </w:rPr>
        <w:t xml:space="preserve">, </w:t>
      </w:r>
      <w:r w:rsidRPr="00F8463C">
        <w:rPr>
          <w:rStyle w:val="a"/>
          <w:rFonts w:cs="Times New Roman"/>
          <w:spacing w:val="15"/>
          <w:sz w:val="24"/>
          <w:szCs w:val="24"/>
        </w:rPr>
        <w:t>2014</w:t>
      </w:r>
      <w:r w:rsidRPr="00F8463C">
        <w:rPr>
          <w:rStyle w:val="y2iqfc"/>
          <w:rFonts w:cs="Times New Roman"/>
          <w:color w:val="202124"/>
          <w:sz w:val="24"/>
          <w:szCs w:val="24"/>
        </w:rPr>
        <w:t>).</w:t>
      </w:r>
    </w:p>
    <w:p w14:paraId="7456D03C" w14:textId="77777777" w:rsidR="00F8463C" w:rsidRPr="00F8463C" w:rsidRDefault="00F8463C" w:rsidP="00611706">
      <w:pPr>
        <w:spacing w:line="480" w:lineRule="auto"/>
        <w:ind w:firstLine="720"/>
        <w:rPr>
          <w:rFonts w:cs="Times New Roman"/>
          <w:color w:val="000000"/>
          <w:sz w:val="24"/>
          <w:szCs w:val="24"/>
        </w:rPr>
      </w:pPr>
      <w:r w:rsidRPr="00F8463C">
        <w:rPr>
          <w:rFonts w:cs="Times New Roman"/>
          <w:color w:val="000000"/>
          <w:sz w:val="24"/>
          <w:szCs w:val="24"/>
        </w:rPr>
        <w:lastRenderedPageBreak/>
        <w:t xml:space="preserve">The length of cold storage in supernatant-soaked fish balls did not show a significant increase (P&gt;0.05) in total </w:t>
      </w:r>
      <w:r w:rsidRPr="00F8463C">
        <w:rPr>
          <w:rFonts w:cs="Times New Roman"/>
          <w:i/>
          <w:iCs/>
          <w:color w:val="000000"/>
          <w:sz w:val="24"/>
          <w:szCs w:val="24"/>
        </w:rPr>
        <w:t>S. aureus</w:t>
      </w:r>
      <w:r w:rsidRPr="00F8463C">
        <w:rPr>
          <w:rFonts w:cs="Times New Roman"/>
          <w:color w:val="000000"/>
          <w:sz w:val="24"/>
          <w:szCs w:val="24"/>
        </w:rPr>
        <w:t xml:space="preserve"> bacteria. During storage, the growth of </w:t>
      </w:r>
      <w:r w:rsidRPr="00F8463C">
        <w:rPr>
          <w:rFonts w:cs="Times New Roman"/>
          <w:i/>
          <w:iCs/>
          <w:color w:val="000000"/>
          <w:sz w:val="24"/>
          <w:szCs w:val="24"/>
        </w:rPr>
        <w:t>S. aureus</w:t>
      </w:r>
      <w:r w:rsidRPr="00F8463C">
        <w:rPr>
          <w:rFonts w:cs="Times New Roman"/>
          <w:color w:val="000000"/>
          <w:sz w:val="24"/>
          <w:szCs w:val="24"/>
        </w:rPr>
        <w:t xml:space="preserve"> could be inhibited due to cold storage and the inhibitory effectiveness of antimicrobial compounds from </w:t>
      </w:r>
      <w:r w:rsidRPr="00F8463C">
        <w:rPr>
          <w:rFonts w:cs="Times New Roman"/>
          <w:i/>
          <w:iCs/>
          <w:color w:val="000000"/>
          <w:sz w:val="24"/>
          <w:szCs w:val="24"/>
        </w:rPr>
        <w:t>P. pentosaceus</w:t>
      </w:r>
      <w:r w:rsidRPr="00F8463C">
        <w:rPr>
          <w:rFonts w:cs="Times New Roman"/>
          <w:color w:val="000000"/>
          <w:sz w:val="24"/>
          <w:szCs w:val="24"/>
        </w:rPr>
        <w:t xml:space="preserve"> BAF715.</w:t>
      </w:r>
      <w:r w:rsidRPr="00F8463C">
        <w:rPr>
          <w:rFonts w:cs="Times New Roman"/>
          <w:color w:val="000000"/>
          <w:sz w:val="24"/>
          <w:szCs w:val="24"/>
        </w:rPr>
        <w:tab/>
        <w:t xml:space="preserve">These results are in line with the results of the invitro analysis in Table 1.  According to </w:t>
      </w:r>
      <w:r w:rsidRPr="00F8463C">
        <w:rPr>
          <w:rFonts w:cs="Times New Roman"/>
          <w:color w:val="FF0000"/>
          <w:sz w:val="24"/>
          <w:szCs w:val="24"/>
        </w:rPr>
        <w:t xml:space="preserve">Pato </w:t>
      </w:r>
      <w:r w:rsidRPr="00F8463C">
        <w:rPr>
          <w:rFonts w:cs="Times New Roman"/>
          <w:i/>
          <w:iCs/>
          <w:color w:val="FF0000"/>
          <w:sz w:val="24"/>
          <w:szCs w:val="24"/>
        </w:rPr>
        <w:t>et al.</w:t>
      </w:r>
      <w:r w:rsidRPr="00F8463C">
        <w:rPr>
          <w:rFonts w:cs="Times New Roman"/>
          <w:color w:val="FF0000"/>
          <w:sz w:val="24"/>
          <w:szCs w:val="24"/>
        </w:rPr>
        <w:t xml:space="preserve"> </w:t>
      </w:r>
      <w:r w:rsidRPr="00F8463C">
        <w:rPr>
          <w:rFonts w:cs="Times New Roman"/>
          <w:color w:val="000000"/>
          <w:sz w:val="24"/>
          <w:szCs w:val="24"/>
        </w:rPr>
        <w:t>(</w:t>
      </w:r>
      <w:r w:rsidRPr="00F8463C">
        <w:rPr>
          <w:rFonts w:cs="Times New Roman"/>
          <w:color w:val="FF0000"/>
          <w:sz w:val="24"/>
          <w:szCs w:val="24"/>
        </w:rPr>
        <w:t>2020</w:t>
      </w:r>
      <w:r w:rsidRPr="00F8463C">
        <w:rPr>
          <w:rFonts w:cs="Times New Roman"/>
          <w:color w:val="000000"/>
          <w:sz w:val="24"/>
          <w:szCs w:val="24"/>
        </w:rPr>
        <w:t xml:space="preserve">), antimicrobial compounds produced by </w:t>
      </w:r>
      <w:r w:rsidRPr="00F8463C">
        <w:rPr>
          <w:rFonts w:cs="Times New Roman"/>
          <w:i/>
          <w:iCs/>
          <w:color w:val="000000"/>
          <w:sz w:val="24"/>
          <w:szCs w:val="24"/>
        </w:rPr>
        <w:t>P. pentosaceus</w:t>
      </w:r>
      <w:r w:rsidRPr="00F8463C">
        <w:rPr>
          <w:rFonts w:cs="Times New Roman"/>
          <w:color w:val="000000"/>
          <w:sz w:val="24"/>
          <w:szCs w:val="24"/>
        </w:rPr>
        <w:t xml:space="preserve"> 2397 have been shown to have antimicrobial activity that can inhibit the growth of </w:t>
      </w:r>
      <w:r w:rsidRPr="00F8463C">
        <w:rPr>
          <w:rFonts w:cs="Times New Roman"/>
          <w:i/>
          <w:iCs/>
          <w:color w:val="000000"/>
          <w:sz w:val="24"/>
          <w:szCs w:val="24"/>
        </w:rPr>
        <w:t>S. aureus</w:t>
      </w:r>
      <w:r w:rsidRPr="00F8463C">
        <w:rPr>
          <w:rFonts w:cs="Times New Roman"/>
          <w:color w:val="000000"/>
          <w:sz w:val="24"/>
          <w:szCs w:val="24"/>
        </w:rPr>
        <w:t xml:space="preserve">. The range of total </w:t>
      </w:r>
      <w:r w:rsidRPr="00F8463C">
        <w:rPr>
          <w:rFonts w:cs="Times New Roman"/>
          <w:i/>
          <w:iCs/>
          <w:color w:val="000000"/>
          <w:sz w:val="24"/>
          <w:szCs w:val="24"/>
        </w:rPr>
        <w:t>S. aureus</w:t>
      </w:r>
      <w:r w:rsidRPr="00F8463C">
        <w:rPr>
          <w:rFonts w:cs="Times New Roman"/>
          <w:color w:val="000000"/>
          <w:sz w:val="24"/>
          <w:szCs w:val="24"/>
        </w:rPr>
        <w:t xml:space="preserve"> in fish balls during cold storage was 2.13 ± 0.46 cfu/g to 2.75 ± 0.27 cfu/g. Total </w:t>
      </w:r>
      <w:r w:rsidRPr="00F8463C">
        <w:rPr>
          <w:rFonts w:cs="Times New Roman"/>
          <w:i/>
          <w:iCs/>
          <w:color w:val="000000"/>
          <w:sz w:val="24"/>
          <w:szCs w:val="24"/>
        </w:rPr>
        <w:t>S. aureus</w:t>
      </w:r>
      <w:r w:rsidRPr="00F8463C">
        <w:rPr>
          <w:rFonts w:cs="Times New Roman"/>
          <w:color w:val="000000"/>
          <w:sz w:val="24"/>
          <w:szCs w:val="24"/>
        </w:rPr>
        <w:t xml:space="preserve"> bacteria in the results of this study are still below the BSN (2014) quality standard (SNI 7266: 2014) which is a maximum of 1.0 x 10</w:t>
      </w:r>
      <w:r w:rsidRPr="00F8463C">
        <w:rPr>
          <w:rFonts w:cs="Times New Roman"/>
          <w:color w:val="000000"/>
          <w:sz w:val="24"/>
          <w:szCs w:val="24"/>
          <w:vertAlign w:val="superscript"/>
        </w:rPr>
        <w:t>2</w:t>
      </w:r>
      <w:r w:rsidRPr="00F8463C">
        <w:rPr>
          <w:rFonts w:cs="Times New Roman"/>
          <w:color w:val="000000"/>
          <w:sz w:val="24"/>
          <w:szCs w:val="24"/>
        </w:rPr>
        <w:t xml:space="preserve"> colonies/g. Antimicrobial supernatant from </w:t>
      </w:r>
      <w:r w:rsidRPr="00F8463C">
        <w:rPr>
          <w:rFonts w:cs="Times New Roman"/>
          <w:i/>
          <w:iCs/>
          <w:color w:val="000000"/>
          <w:sz w:val="24"/>
          <w:szCs w:val="24"/>
        </w:rPr>
        <w:t xml:space="preserve">P. pentosaceus </w:t>
      </w:r>
      <w:r w:rsidRPr="00F8463C">
        <w:rPr>
          <w:rFonts w:cs="Times New Roman"/>
          <w:color w:val="000000"/>
          <w:sz w:val="24"/>
          <w:szCs w:val="24"/>
        </w:rPr>
        <w:t xml:space="preserve">BAF715 is bacteriostatic which can inhibit the growth of </w:t>
      </w:r>
      <w:r w:rsidRPr="00F8463C">
        <w:rPr>
          <w:rFonts w:cs="Times New Roman"/>
          <w:i/>
          <w:iCs/>
          <w:color w:val="000000"/>
          <w:sz w:val="24"/>
          <w:szCs w:val="24"/>
        </w:rPr>
        <w:t>S. aureus</w:t>
      </w:r>
      <w:r w:rsidRPr="00F8463C">
        <w:rPr>
          <w:rFonts w:cs="Times New Roman"/>
          <w:color w:val="000000"/>
          <w:sz w:val="24"/>
          <w:szCs w:val="24"/>
        </w:rPr>
        <w:t xml:space="preserve"> bacteria. According to </w:t>
      </w:r>
      <w:r w:rsidRPr="00F8463C">
        <w:rPr>
          <w:rFonts w:cs="Times New Roman"/>
          <w:color w:val="FF0000"/>
          <w:sz w:val="24"/>
          <w:szCs w:val="24"/>
        </w:rPr>
        <w:t>Hafsan</w:t>
      </w:r>
      <w:r w:rsidRPr="00F8463C">
        <w:rPr>
          <w:rFonts w:cs="Times New Roman"/>
          <w:color w:val="000000"/>
          <w:sz w:val="24"/>
          <w:szCs w:val="24"/>
        </w:rPr>
        <w:t xml:space="preserve"> (</w:t>
      </w:r>
      <w:r w:rsidRPr="00F8463C">
        <w:rPr>
          <w:rFonts w:cs="Times New Roman"/>
          <w:color w:val="FF0000"/>
          <w:sz w:val="24"/>
          <w:szCs w:val="24"/>
        </w:rPr>
        <w:t>2014</w:t>
      </w:r>
      <w:r w:rsidRPr="00F8463C">
        <w:rPr>
          <w:rFonts w:cs="Times New Roman"/>
          <w:color w:val="000000"/>
          <w:sz w:val="24"/>
          <w:szCs w:val="24"/>
        </w:rPr>
        <w:t>), antimicrobial compounds are chemical or biological compounds that can inhibit microbial growth and activity.</w:t>
      </w:r>
    </w:p>
    <w:p w14:paraId="417F84B5" w14:textId="77777777" w:rsidR="00F8463C" w:rsidRPr="00F8463C" w:rsidRDefault="00F8463C" w:rsidP="00611706">
      <w:pPr>
        <w:spacing w:line="480" w:lineRule="auto"/>
        <w:ind w:firstLine="720"/>
        <w:rPr>
          <w:rStyle w:val="y2iqfc"/>
          <w:rFonts w:cs="Times New Roman"/>
          <w:color w:val="202124"/>
          <w:sz w:val="24"/>
          <w:szCs w:val="24"/>
          <w:lang w:val="en-US"/>
        </w:rPr>
      </w:pPr>
      <w:r w:rsidRPr="00F8463C">
        <w:rPr>
          <w:rStyle w:val="y2iqfc"/>
          <w:rFonts w:cs="Times New Roman"/>
          <w:color w:val="202124"/>
          <w:sz w:val="24"/>
          <w:szCs w:val="24"/>
          <w:lang w:val="en-US"/>
        </w:rPr>
        <w:t xml:space="preserve">The range of total </w:t>
      </w:r>
      <w:r w:rsidRPr="00F8463C">
        <w:rPr>
          <w:rStyle w:val="y2iqfc"/>
          <w:rFonts w:cs="Times New Roman"/>
          <w:iCs/>
          <w:color w:val="202124"/>
          <w:sz w:val="24"/>
          <w:szCs w:val="24"/>
          <w:lang w:val="en-US"/>
        </w:rPr>
        <w:t xml:space="preserve">Escherichia coli </w:t>
      </w:r>
      <w:r w:rsidRPr="00F8463C">
        <w:rPr>
          <w:rStyle w:val="y2iqfc"/>
          <w:rFonts w:cs="Times New Roman"/>
          <w:color w:val="202124"/>
          <w:sz w:val="24"/>
          <w:szCs w:val="24"/>
          <w:lang w:val="en-US"/>
        </w:rPr>
        <w:t xml:space="preserve">in fish balls without supernatant soaking was between 1.1 ± 0.30 (log </w:t>
      </w:r>
      <w:proofErr w:type="spellStart"/>
      <w:r w:rsidRPr="00F8463C">
        <w:rPr>
          <w:rStyle w:val="y2iqfc"/>
          <w:rFonts w:cs="Times New Roman"/>
          <w:color w:val="202124"/>
          <w:sz w:val="24"/>
          <w:szCs w:val="24"/>
          <w:lang w:val="en-US"/>
        </w:rPr>
        <w:t>cfu</w:t>
      </w:r>
      <w:proofErr w:type="spellEnd"/>
      <w:r w:rsidRPr="00F8463C">
        <w:rPr>
          <w:rStyle w:val="y2iqfc"/>
          <w:rFonts w:cs="Times New Roman"/>
          <w:color w:val="202124"/>
          <w:sz w:val="24"/>
          <w:szCs w:val="24"/>
          <w:lang w:val="en-US"/>
        </w:rPr>
        <w:t xml:space="preserve">/g) and 4.56 ± 0.05 (log </w:t>
      </w:r>
      <w:proofErr w:type="spellStart"/>
      <w:r w:rsidRPr="00F8463C">
        <w:rPr>
          <w:rStyle w:val="y2iqfc"/>
          <w:rFonts w:cs="Times New Roman"/>
          <w:color w:val="202124"/>
          <w:sz w:val="24"/>
          <w:szCs w:val="24"/>
          <w:lang w:val="en-US"/>
        </w:rPr>
        <w:t>cfu</w:t>
      </w:r>
      <w:proofErr w:type="spellEnd"/>
      <w:r w:rsidRPr="00F8463C">
        <w:rPr>
          <w:rStyle w:val="y2iqfc"/>
          <w:rFonts w:cs="Times New Roman"/>
          <w:color w:val="202124"/>
          <w:sz w:val="24"/>
          <w:szCs w:val="24"/>
          <w:lang w:val="en-US"/>
        </w:rPr>
        <w:t xml:space="preserve">/g). The total </w:t>
      </w:r>
      <w:r w:rsidRPr="00F8463C">
        <w:rPr>
          <w:rStyle w:val="y2iqfc"/>
          <w:rFonts w:cs="Times New Roman"/>
          <w:iCs/>
          <w:color w:val="202124"/>
          <w:sz w:val="24"/>
          <w:szCs w:val="24"/>
          <w:lang w:val="en-US"/>
        </w:rPr>
        <w:t>Escherichia coli</w:t>
      </w:r>
      <w:r w:rsidRPr="00F8463C">
        <w:rPr>
          <w:rStyle w:val="y2iqfc"/>
          <w:rFonts w:cs="Times New Roman"/>
          <w:color w:val="202124"/>
          <w:sz w:val="24"/>
          <w:szCs w:val="24"/>
          <w:lang w:val="en-US"/>
        </w:rPr>
        <w:t xml:space="preserve"> obtained exceeded the National Standard for Fish Ball Products </w:t>
      </w:r>
      <w:r w:rsidRPr="00F8463C">
        <w:rPr>
          <w:rStyle w:val="y2iqfc"/>
          <w:rFonts w:cs="Times New Roman"/>
          <w:color w:val="202124"/>
          <w:sz w:val="24"/>
          <w:szCs w:val="24"/>
        </w:rPr>
        <w:t xml:space="preserve">(SNI </w:t>
      </w:r>
      <w:r w:rsidRPr="00F8463C">
        <w:rPr>
          <w:rStyle w:val="a"/>
          <w:rFonts w:cs="Times New Roman"/>
          <w:spacing w:val="15"/>
          <w:sz w:val="24"/>
          <w:szCs w:val="24"/>
        </w:rPr>
        <w:t>7266:2014</w:t>
      </w:r>
      <w:r w:rsidRPr="00F8463C">
        <w:rPr>
          <w:rStyle w:val="y2iqfc"/>
          <w:rFonts w:cs="Times New Roman"/>
          <w:color w:val="202124"/>
          <w:sz w:val="24"/>
          <w:szCs w:val="24"/>
        </w:rPr>
        <w:t>) (</w:t>
      </w:r>
      <w:r w:rsidRPr="00F8463C">
        <w:rPr>
          <w:rFonts w:cs="Times New Roman"/>
          <w:sz w:val="24"/>
          <w:szCs w:val="24"/>
        </w:rPr>
        <w:t>National Standardization Agency of Indonesia</w:t>
      </w:r>
      <w:r w:rsidRPr="00F8463C">
        <w:rPr>
          <w:rStyle w:val="y2iqfc"/>
          <w:rFonts w:cs="Times New Roman"/>
          <w:color w:val="202124"/>
          <w:sz w:val="24"/>
          <w:szCs w:val="24"/>
        </w:rPr>
        <w:t xml:space="preserve">, </w:t>
      </w:r>
      <w:r w:rsidRPr="00F8463C">
        <w:rPr>
          <w:rStyle w:val="a"/>
          <w:rFonts w:cs="Times New Roman"/>
          <w:spacing w:val="15"/>
          <w:sz w:val="24"/>
          <w:szCs w:val="24"/>
        </w:rPr>
        <w:t>2014</w:t>
      </w:r>
      <w:r w:rsidRPr="00F8463C">
        <w:rPr>
          <w:rStyle w:val="y2iqfc"/>
          <w:rFonts w:cs="Times New Roman"/>
          <w:color w:val="202124"/>
          <w:sz w:val="24"/>
          <w:szCs w:val="24"/>
        </w:rPr>
        <w:t>)</w:t>
      </w:r>
      <w:r w:rsidRPr="00F8463C">
        <w:rPr>
          <w:rStyle w:val="y2iqfc"/>
          <w:rFonts w:cs="Times New Roman"/>
          <w:color w:val="202124"/>
          <w:sz w:val="24"/>
          <w:szCs w:val="24"/>
          <w:lang w:val="en-US"/>
        </w:rPr>
        <w:t xml:space="preserve"> which is a maximum of 3 MPN/g.</w:t>
      </w:r>
    </w:p>
    <w:p w14:paraId="5412F7C8"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 xml:space="preserve">In cold temperature storage of supernatant-soaked fish balls, no </w:t>
      </w:r>
      <w:r w:rsidRPr="00F8463C">
        <w:rPr>
          <w:rFonts w:cs="Times New Roman"/>
          <w:i/>
          <w:iCs/>
          <w:sz w:val="24"/>
          <w:szCs w:val="24"/>
        </w:rPr>
        <w:t>E. coli</w:t>
      </w:r>
      <w:r w:rsidRPr="00F8463C">
        <w:rPr>
          <w:rFonts w:cs="Times New Roman"/>
          <w:sz w:val="24"/>
          <w:szCs w:val="24"/>
        </w:rPr>
        <w:t xml:space="preserve"> was found. The antimicrobial activity of free supernatant from </w:t>
      </w:r>
      <w:r w:rsidRPr="00F8463C">
        <w:rPr>
          <w:rFonts w:cs="Times New Roman"/>
          <w:i/>
          <w:iCs/>
          <w:sz w:val="24"/>
          <w:szCs w:val="24"/>
        </w:rPr>
        <w:t>Pediococcus pentosaceus</w:t>
      </w:r>
      <w:r w:rsidRPr="00F8463C">
        <w:rPr>
          <w:rFonts w:cs="Times New Roman"/>
          <w:sz w:val="24"/>
          <w:szCs w:val="24"/>
        </w:rPr>
        <w:t xml:space="preserve"> BAF715 and cold temperature can inhibit the growth of </w:t>
      </w:r>
      <w:r w:rsidRPr="00F8463C">
        <w:rPr>
          <w:rFonts w:cs="Times New Roman"/>
          <w:i/>
          <w:iCs/>
          <w:sz w:val="24"/>
          <w:szCs w:val="24"/>
        </w:rPr>
        <w:t>E. coli</w:t>
      </w:r>
      <w:r w:rsidRPr="00F8463C">
        <w:rPr>
          <w:rFonts w:cs="Times New Roman"/>
          <w:sz w:val="24"/>
          <w:szCs w:val="24"/>
        </w:rPr>
        <w:t xml:space="preserve">. </w:t>
      </w:r>
      <w:r w:rsidRPr="00F8463C">
        <w:rPr>
          <w:rFonts w:cs="Times New Roman"/>
          <w:i/>
          <w:iCs/>
          <w:sz w:val="24"/>
          <w:szCs w:val="24"/>
        </w:rPr>
        <w:t>E. coli</w:t>
      </w:r>
      <w:r w:rsidRPr="00F8463C">
        <w:rPr>
          <w:rFonts w:cs="Times New Roman"/>
          <w:sz w:val="24"/>
          <w:szCs w:val="24"/>
        </w:rPr>
        <w:t xml:space="preserve"> bacteria grow optimally at mesophilic temperatures so they are sensitive to cold temperatures. According to </w:t>
      </w:r>
      <w:r w:rsidRPr="00F8463C">
        <w:rPr>
          <w:rFonts w:cs="Times New Roman"/>
          <w:color w:val="FF0000"/>
          <w:sz w:val="24"/>
          <w:szCs w:val="24"/>
        </w:rPr>
        <w:t xml:space="preserve">Kusumawati </w:t>
      </w:r>
      <w:r w:rsidRPr="00F8463C">
        <w:rPr>
          <w:rFonts w:cs="Times New Roman"/>
          <w:sz w:val="24"/>
          <w:szCs w:val="24"/>
        </w:rPr>
        <w:t>(</w:t>
      </w:r>
      <w:r w:rsidRPr="00F8463C">
        <w:rPr>
          <w:rFonts w:cs="Times New Roman"/>
          <w:color w:val="FF0000"/>
          <w:sz w:val="24"/>
          <w:szCs w:val="24"/>
        </w:rPr>
        <w:t>2000</w:t>
      </w:r>
      <w:r w:rsidRPr="00F8463C">
        <w:rPr>
          <w:rFonts w:cs="Times New Roman"/>
          <w:sz w:val="24"/>
          <w:szCs w:val="24"/>
        </w:rPr>
        <w:t>), inhibition of microbial growth is due to the synergistic work between antimicrobial activity and storage temperature.</w:t>
      </w:r>
    </w:p>
    <w:p w14:paraId="76B8A04D" w14:textId="77777777" w:rsidR="00F8463C" w:rsidRPr="00F8463C" w:rsidRDefault="00F8463C" w:rsidP="00611706">
      <w:pPr>
        <w:spacing w:line="480" w:lineRule="auto"/>
        <w:ind w:firstLine="720"/>
        <w:rPr>
          <w:rStyle w:val="y2iqfc"/>
          <w:rFonts w:cs="Times New Roman"/>
          <w:color w:val="000000" w:themeColor="text1"/>
          <w:sz w:val="24"/>
          <w:szCs w:val="24"/>
          <w:lang w:val="en-US"/>
        </w:rPr>
      </w:pPr>
      <w:r w:rsidRPr="00F8463C">
        <w:rPr>
          <w:rFonts w:cs="Times New Roman"/>
          <w:sz w:val="24"/>
          <w:szCs w:val="24"/>
        </w:rPr>
        <w:lastRenderedPageBreak/>
        <w:t xml:space="preserve">The cell-free supernatant antimicrobial of </w:t>
      </w:r>
      <w:r w:rsidRPr="00F8463C">
        <w:rPr>
          <w:rFonts w:cs="Times New Roman"/>
          <w:i/>
          <w:iCs/>
          <w:sz w:val="24"/>
          <w:szCs w:val="24"/>
        </w:rPr>
        <w:t>Pediococcus pentosaceus</w:t>
      </w:r>
      <w:r w:rsidRPr="00F8463C">
        <w:rPr>
          <w:rFonts w:cs="Times New Roman"/>
          <w:sz w:val="24"/>
          <w:szCs w:val="24"/>
        </w:rPr>
        <w:t xml:space="preserve"> was bactericidal against </w:t>
      </w:r>
      <w:r w:rsidRPr="00F8463C">
        <w:rPr>
          <w:rFonts w:cs="Times New Roman"/>
          <w:i/>
          <w:iCs/>
          <w:sz w:val="24"/>
          <w:szCs w:val="24"/>
        </w:rPr>
        <w:t xml:space="preserve">E. coli </w:t>
      </w:r>
      <w:r w:rsidRPr="00F8463C">
        <w:rPr>
          <w:rFonts w:cs="Times New Roman"/>
          <w:sz w:val="24"/>
          <w:szCs w:val="24"/>
        </w:rPr>
        <w:t>bacteria. These antimicrobials are cationic and kill target cells by interfering with the membrane-potential and/or making cellular solutes to leak that ultimately put cells to death.</w:t>
      </w:r>
      <w:r w:rsidRPr="00F8463C">
        <w:rPr>
          <w:rStyle w:val="y2iqfc"/>
          <w:rFonts w:cs="Times New Roman"/>
          <w:sz w:val="24"/>
          <w:szCs w:val="24"/>
        </w:rPr>
        <w:t xml:space="preserve">  </w:t>
      </w:r>
      <w:r w:rsidRPr="00F8463C">
        <w:rPr>
          <w:rStyle w:val="y2iqfc"/>
          <w:rFonts w:cs="Times New Roman"/>
          <w:color w:val="FF0000"/>
          <w:sz w:val="24"/>
          <w:szCs w:val="24"/>
        </w:rPr>
        <w:t>(Diep et al., 2009)</w:t>
      </w:r>
      <w:r w:rsidRPr="00F8463C">
        <w:rPr>
          <w:rStyle w:val="y2iqfc"/>
          <w:rFonts w:cs="Times New Roman"/>
          <w:color w:val="000000" w:themeColor="text1"/>
          <w:sz w:val="24"/>
          <w:szCs w:val="24"/>
          <w:lang w:val="en-US"/>
        </w:rPr>
        <w:t>.</w:t>
      </w:r>
    </w:p>
    <w:p w14:paraId="23EA925A" w14:textId="77777777" w:rsidR="00F8463C" w:rsidRPr="00F8463C" w:rsidRDefault="00F8463C" w:rsidP="00611706">
      <w:pPr>
        <w:spacing w:line="480" w:lineRule="auto"/>
        <w:ind w:firstLine="720"/>
        <w:rPr>
          <w:rFonts w:cs="Times New Roman"/>
          <w:color w:val="202124"/>
          <w:sz w:val="24"/>
          <w:szCs w:val="24"/>
          <w:lang w:val="en-US"/>
        </w:rPr>
      </w:pPr>
      <w:r w:rsidRPr="00F8463C">
        <w:rPr>
          <w:rFonts w:cs="Times New Roman"/>
          <w:i/>
          <w:iCs/>
          <w:sz w:val="24"/>
          <w:szCs w:val="24"/>
        </w:rPr>
        <w:t>Salmonella</w:t>
      </w:r>
      <w:r w:rsidRPr="00F8463C">
        <w:rPr>
          <w:rFonts w:cs="Times New Roman"/>
          <w:sz w:val="24"/>
          <w:szCs w:val="24"/>
        </w:rPr>
        <w:t xml:space="preserve"> was not detected (-) in both fish balls without soaked in supernatant and fish balls soaked in supernatant during storage at cold temperatures. The negative (-) S</w:t>
      </w:r>
      <w:r w:rsidRPr="00F8463C">
        <w:rPr>
          <w:rFonts w:cs="Times New Roman"/>
          <w:i/>
          <w:iCs/>
          <w:sz w:val="24"/>
          <w:szCs w:val="24"/>
        </w:rPr>
        <w:t>almonella</w:t>
      </w:r>
      <w:r w:rsidRPr="00F8463C">
        <w:rPr>
          <w:rFonts w:cs="Times New Roman"/>
          <w:sz w:val="24"/>
          <w:szCs w:val="24"/>
        </w:rPr>
        <w:t xml:space="preserve"> result in this study is due to the sanitary nature of the preparation of fish balls which was free from </w:t>
      </w:r>
      <w:r w:rsidRPr="00F8463C">
        <w:rPr>
          <w:rFonts w:cs="Times New Roman"/>
          <w:i/>
          <w:iCs/>
          <w:sz w:val="24"/>
          <w:szCs w:val="24"/>
        </w:rPr>
        <w:t>Salmonella</w:t>
      </w:r>
      <w:r w:rsidRPr="00F8463C">
        <w:rPr>
          <w:rFonts w:cs="Times New Roman"/>
          <w:sz w:val="24"/>
          <w:szCs w:val="24"/>
        </w:rPr>
        <w:t>. In addition, the boiling process of the fish balls may also be responsible for the removal of Salmonella from the final product.</w:t>
      </w:r>
    </w:p>
    <w:p w14:paraId="78FD3B38" w14:textId="77777777" w:rsidR="00F8463C" w:rsidRPr="00F8463C" w:rsidRDefault="00F8463C" w:rsidP="00611706">
      <w:pPr>
        <w:spacing w:line="480" w:lineRule="auto"/>
        <w:ind w:firstLine="720"/>
        <w:rPr>
          <w:rFonts w:cs="Times New Roman"/>
          <w:sz w:val="24"/>
          <w:szCs w:val="24"/>
        </w:rPr>
      </w:pPr>
      <w:r w:rsidRPr="00F8463C">
        <w:rPr>
          <w:rFonts w:cs="Times New Roman"/>
          <w:sz w:val="24"/>
          <w:szCs w:val="24"/>
        </w:rPr>
        <w:t xml:space="preserve">Antimicrobial cell-free supernatant from </w:t>
      </w:r>
      <w:r w:rsidRPr="00F8463C">
        <w:rPr>
          <w:rFonts w:cs="Times New Roman"/>
          <w:i/>
          <w:iCs/>
          <w:sz w:val="24"/>
          <w:szCs w:val="24"/>
        </w:rPr>
        <w:t xml:space="preserve">Pediococcus pentosaceus </w:t>
      </w:r>
      <w:r w:rsidRPr="00F8463C">
        <w:rPr>
          <w:rFonts w:cs="Times New Roman"/>
          <w:sz w:val="24"/>
          <w:szCs w:val="24"/>
        </w:rPr>
        <w:t xml:space="preserve">BAF715 effectively inhibits </w:t>
      </w:r>
      <w:r w:rsidRPr="00F8463C">
        <w:rPr>
          <w:rFonts w:cs="Times New Roman"/>
          <w:i/>
          <w:iCs/>
          <w:sz w:val="24"/>
          <w:szCs w:val="24"/>
        </w:rPr>
        <w:t>E. coli</w:t>
      </w:r>
      <w:r w:rsidRPr="00F8463C">
        <w:rPr>
          <w:rFonts w:cs="Times New Roman"/>
          <w:sz w:val="24"/>
          <w:szCs w:val="24"/>
        </w:rPr>
        <w:t xml:space="preserve"> and </w:t>
      </w:r>
      <w:r w:rsidRPr="00F8463C">
        <w:rPr>
          <w:rFonts w:cs="Times New Roman"/>
          <w:i/>
          <w:iCs/>
          <w:sz w:val="24"/>
          <w:szCs w:val="24"/>
        </w:rPr>
        <w:t>Salmonella sp.</w:t>
      </w:r>
      <w:r w:rsidRPr="00F8463C">
        <w:rPr>
          <w:rFonts w:cs="Times New Roman"/>
          <w:sz w:val="24"/>
          <w:szCs w:val="24"/>
        </w:rPr>
        <w:t xml:space="preserve"> (Gram-negative). According to the quality standard from BSN (2014) SNI 7266: 2014, good quality fish balls should not be contaminated with </w:t>
      </w:r>
      <w:r w:rsidRPr="00F8463C">
        <w:rPr>
          <w:rFonts w:cs="Times New Roman"/>
          <w:i/>
          <w:iCs/>
          <w:sz w:val="24"/>
          <w:szCs w:val="24"/>
        </w:rPr>
        <w:t>Salmonella sp</w:t>
      </w:r>
      <w:r w:rsidRPr="00F8463C">
        <w:rPr>
          <w:rFonts w:cs="Times New Roman"/>
          <w:sz w:val="24"/>
          <w:szCs w:val="24"/>
        </w:rPr>
        <w:t xml:space="preserve">. These results indicate that antimicrobial cell-free supernatant from </w:t>
      </w:r>
      <w:r w:rsidRPr="00F8463C">
        <w:rPr>
          <w:rFonts w:cs="Times New Roman"/>
          <w:i/>
          <w:iCs/>
          <w:sz w:val="24"/>
          <w:szCs w:val="24"/>
        </w:rPr>
        <w:t>Pediococcus pentosaceus</w:t>
      </w:r>
      <w:r w:rsidRPr="00F8463C">
        <w:rPr>
          <w:rFonts w:cs="Times New Roman"/>
          <w:sz w:val="24"/>
          <w:szCs w:val="24"/>
        </w:rPr>
        <w:t xml:space="preserve"> can be used as bio-preservatives for fish balls.</w:t>
      </w:r>
    </w:p>
    <w:p w14:paraId="7DAD71E7" w14:textId="77777777" w:rsidR="002B13D0" w:rsidRDefault="002B13D0" w:rsidP="00611706">
      <w:pPr>
        <w:spacing w:line="480" w:lineRule="auto"/>
        <w:ind w:firstLine="0"/>
        <w:rPr>
          <w:rFonts w:cs="Times New Roman"/>
          <w:b/>
          <w:sz w:val="24"/>
          <w:szCs w:val="24"/>
        </w:rPr>
      </w:pPr>
    </w:p>
    <w:p w14:paraId="56C00FC0" w14:textId="14CC5389" w:rsidR="00DC4AD5" w:rsidRPr="00F8463C" w:rsidRDefault="00DC4AD5" w:rsidP="00611706">
      <w:pPr>
        <w:spacing w:line="480" w:lineRule="auto"/>
        <w:ind w:firstLine="0"/>
        <w:rPr>
          <w:rFonts w:cs="Times New Roman"/>
          <w:b/>
          <w:sz w:val="24"/>
          <w:szCs w:val="24"/>
        </w:rPr>
      </w:pPr>
      <w:r w:rsidRPr="00F8463C">
        <w:rPr>
          <w:rFonts w:cs="Times New Roman"/>
          <w:b/>
          <w:sz w:val="24"/>
          <w:szCs w:val="24"/>
        </w:rPr>
        <w:t>CONCLUSION</w:t>
      </w:r>
    </w:p>
    <w:p w14:paraId="44278993" w14:textId="77777777" w:rsidR="00DC4AD5" w:rsidRPr="00F8463C" w:rsidRDefault="00DC4AD5" w:rsidP="00611706">
      <w:pPr>
        <w:spacing w:line="480" w:lineRule="auto"/>
        <w:ind w:firstLine="720"/>
        <w:rPr>
          <w:rFonts w:cs="Times New Roman"/>
          <w:i/>
          <w:sz w:val="24"/>
          <w:szCs w:val="24"/>
        </w:rPr>
      </w:pPr>
      <w:r w:rsidRPr="00F8463C">
        <w:rPr>
          <w:rFonts w:cs="Times New Roman"/>
          <w:bCs/>
          <w:sz w:val="24"/>
          <w:szCs w:val="24"/>
        </w:rPr>
        <w:t xml:space="preserve">Cell-free supernatant antimicrobial from </w:t>
      </w:r>
      <w:r w:rsidRPr="00F8463C">
        <w:rPr>
          <w:rFonts w:cs="Times New Roman"/>
          <w:bCs/>
          <w:i/>
          <w:iCs/>
          <w:sz w:val="24"/>
          <w:szCs w:val="24"/>
        </w:rPr>
        <w:t>Pediococcus pentosaceus</w:t>
      </w:r>
      <w:r w:rsidRPr="00F8463C">
        <w:rPr>
          <w:rFonts w:cs="Times New Roman"/>
          <w:bCs/>
          <w:sz w:val="24"/>
          <w:szCs w:val="24"/>
        </w:rPr>
        <w:t xml:space="preserve"> BAF715 can act as a bio-preservative that can maintain the physical quality of fish balls for up to 6 days of storage, while fish balls without supernatant soaking can only last for up to 2 days of cold storage </w:t>
      </w:r>
      <w:r w:rsidRPr="00F8463C">
        <w:rPr>
          <w:rFonts w:cs="Times New Roman"/>
          <w:sz w:val="24"/>
          <w:szCs w:val="24"/>
        </w:rPr>
        <w:t>(5</w:t>
      </w:r>
      <w:r w:rsidRPr="00F8463C">
        <w:rPr>
          <w:rFonts w:cs="Times New Roman"/>
          <w:sz w:val="24"/>
          <w:szCs w:val="24"/>
          <w:vertAlign w:val="superscript"/>
        </w:rPr>
        <w:t>0</w:t>
      </w:r>
      <w:r w:rsidRPr="00F8463C">
        <w:rPr>
          <w:rFonts w:cs="Times New Roman"/>
          <w:sz w:val="24"/>
          <w:szCs w:val="24"/>
        </w:rPr>
        <w:t xml:space="preserve">C), and the antimicrobial activity of the supernatant can inhibit the growth of pathogenic bacteria such as </w:t>
      </w:r>
      <w:r w:rsidRPr="00F8463C">
        <w:rPr>
          <w:rFonts w:cs="Times New Roman"/>
          <w:i/>
          <w:sz w:val="24"/>
          <w:szCs w:val="24"/>
        </w:rPr>
        <w:t xml:space="preserve">S. aureus, E. coli </w:t>
      </w:r>
      <w:r w:rsidRPr="00F8463C">
        <w:rPr>
          <w:rFonts w:cs="Times New Roman"/>
          <w:iCs/>
          <w:sz w:val="24"/>
          <w:szCs w:val="24"/>
        </w:rPr>
        <w:t>and</w:t>
      </w:r>
      <w:r w:rsidRPr="00F8463C">
        <w:rPr>
          <w:rFonts w:cs="Times New Roman"/>
          <w:i/>
          <w:sz w:val="24"/>
          <w:szCs w:val="24"/>
        </w:rPr>
        <w:t xml:space="preserve"> Salmonella sp.</w:t>
      </w:r>
    </w:p>
    <w:p w14:paraId="13FCA691" w14:textId="77777777" w:rsidR="002B13D0" w:rsidRDefault="002B13D0" w:rsidP="00611706">
      <w:pPr>
        <w:autoSpaceDE w:val="0"/>
        <w:autoSpaceDN w:val="0"/>
        <w:adjustRightInd w:val="0"/>
        <w:spacing w:line="480" w:lineRule="auto"/>
        <w:ind w:firstLine="0"/>
        <w:rPr>
          <w:rFonts w:cs="Times New Roman"/>
          <w:b/>
          <w:sz w:val="24"/>
          <w:szCs w:val="24"/>
          <w:lang w:val="en-US"/>
        </w:rPr>
      </w:pPr>
    </w:p>
    <w:p w14:paraId="245F3226" w14:textId="77777777" w:rsidR="002B13D0" w:rsidRDefault="002B13D0" w:rsidP="00611706">
      <w:pPr>
        <w:autoSpaceDE w:val="0"/>
        <w:autoSpaceDN w:val="0"/>
        <w:adjustRightInd w:val="0"/>
        <w:spacing w:line="480" w:lineRule="auto"/>
        <w:ind w:firstLine="0"/>
        <w:rPr>
          <w:rFonts w:cs="Times New Roman"/>
          <w:b/>
          <w:sz w:val="24"/>
          <w:szCs w:val="24"/>
          <w:lang w:val="en-US"/>
        </w:rPr>
      </w:pPr>
    </w:p>
    <w:p w14:paraId="0C690071" w14:textId="5E8EB915" w:rsidR="00DC4AD5" w:rsidRPr="00F8463C" w:rsidRDefault="00DC4AD5" w:rsidP="00611706">
      <w:pPr>
        <w:autoSpaceDE w:val="0"/>
        <w:autoSpaceDN w:val="0"/>
        <w:adjustRightInd w:val="0"/>
        <w:spacing w:line="480" w:lineRule="auto"/>
        <w:ind w:firstLine="0"/>
        <w:rPr>
          <w:rFonts w:cs="Times New Roman"/>
          <w:b/>
          <w:sz w:val="24"/>
          <w:szCs w:val="24"/>
          <w:lang w:val="en-US"/>
        </w:rPr>
      </w:pPr>
      <w:r w:rsidRPr="00F8463C">
        <w:rPr>
          <w:rFonts w:cs="Times New Roman"/>
          <w:b/>
          <w:sz w:val="24"/>
          <w:szCs w:val="24"/>
          <w:lang w:val="en-US"/>
        </w:rPr>
        <w:lastRenderedPageBreak/>
        <w:t>ACKNOWLEDGEMENTS</w:t>
      </w:r>
    </w:p>
    <w:p w14:paraId="3342B45C" w14:textId="77777777" w:rsidR="00DC4AD5" w:rsidRPr="00F8463C" w:rsidRDefault="00DC4AD5" w:rsidP="00611706">
      <w:pPr>
        <w:spacing w:line="480" w:lineRule="auto"/>
        <w:ind w:firstLine="720"/>
        <w:rPr>
          <w:rFonts w:cs="Times New Roman"/>
          <w:sz w:val="24"/>
          <w:szCs w:val="24"/>
          <w:lang w:val="en-US"/>
        </w:rPr>
      </w:pPr>
      <w:r w:rsidRPr="00F8463C">
        <w:rPr>
          <w:rFonts w:cs="Times New Roman"/>
          <w:sz w:val="24"/>
          <w:szCs w:val="24"/>
          <w:lang w:val="en-US"/>
        </w:rPr>
        <w:t>We thank the Directorate General of Higher Education of Department of National Education for funding research through DIPA PNBP LPPM research at the Faculty of Animal Husbandry, Applied Scheme, Faculty of Jambi University, Fiscal Year of 2020, Number: SP DIPA-023.17.2.677565/2020 on December 27, 2019.</w:t>
      </w:r>
    </w:p>
    <w:p w14:paraId="210E07F0" w14:textId="77777777" w:rsidR="00DC4AD5" w:rsidRPr="00F8463C" w:rsidRDefault="00DC4AD5" w:rsidP="00611706">
      <w:pPr>
        <w:spacing w:line="480" w:lineRule="auto"/>
        <w:ind w:firstLine="720"/>
        <w:rPr>
          <w:rFonts w:cs="Times New Roman"/>
          <w:sz w:val="24"/>
          <w:szCs w:val="24"/>
          <w:lang w:val="en-US"/>
        </w:rPr>
      </w:pPr>
    </w:p>
    <w:p w14:paraId="325345D9" w14:textId="77777777" w:rsidR="00DC4AD5" w:rsidRPr="00F8463C" w:rsidRDefault="00DC4AD5" w:rsidP="00611706">
      <w:pPr>
        <w:spacing w:line="480" w:lineRule="auto"/>
        <w:ind w:firstLine="0"/>
        <w:rPr>
          <w:rFonts w:cs="Times New Roman"/>
          <w:b/>
          <w:sz w:val="24"/>
          <w:szCs w:val="24"/>
        </w:rPr>
      </w:pPr>
      <w:r w:rsidRPr="00F8463C">
        <w:rPr>
          <w:rFonts w:cs="Times New Roman"/>
          <w:b/>
          <w:sz w:val="24"/>
          <w:szCs w:val="24"/>
        </w:rPr>
        <w:t>REFERENCES</w:t>
      </w:r>
    </w:p>
    <w:p w14:paraId="2F0789BC" w14:textId="77777777" w:rsidR="00DC4AD5" w:rsidRPr="00F8463C" w:rsidRDefault="00DC4AD5" w:rsidP="00611706">
      <w:pPr>
        <w:spacing w:line="480" w:lineRule="auto"/>
        <w:ind w:left="720" w:hanging="720"/>
        <w:rPr>
          <w:rFonts w:cs="Times New Roman"/>
          <w:sz w:val="24"/>
          <w:szCs w:val="24"/>
        </w:rPr>
      </w:pPr>
      <w:r w:rsidRPr="00F8463C">
        <w:rPr>
          <w:rFonts w:cs="Times New Roman"/>
          <w:sz w:val="24"/>
          <w:szCs w:val="24"/>
        </w:rPr>
        <w:t>Adeniyi,B.A., F.A. Ayeni, S.T. Ogunbanwo. 2006. Antogonistic activities of lactic acid bacteria isolated from Nigerian fermented dairy foof against organisms implicated in urinary tract infection. Biotechnolog 5(2): 183-188. DOI:10.3923/biotech.2006.183.188.</w:t>
      </w:r>
    </w:p>
    <w:p w14:paraId="4F3BC3B8" w14:textId="77777777" w:rsidR="00DC4AD5" w:rsidRPr="00F8463C" w:rsidRDefault="00DC4AD5" w:rsidP="00611706">
      <w:pPr>
        <w:spacing w:line="480" w:lineRule="auto"/>
        <w:ind w:left="720" w:hanging="720"/>
        <w:rPr>
          <w:rFonts w:cs="Times New Roman"/>
          <w:sz w:val="24"/>
          <w:szCs w:val="24"/>
        </w:rPr>
      </w:pPr>
      <w:r w:rsidRPr="00F8463C">
        <w:rPr>
          <w:rFonts w:cs="Times New Roman"/>
          <w:sz w:val="24"/>
          <w:szCs w:val="24"/>
        </w:rPr>
        <w:t xml:space="preserve">Afriani, Arnim, Y. Marlinda and Yuherman. 2018. Isolation and characterization of Lactic Acid Bacteria Proteases from Bekasam for use as a Beef Tenderizer Pakistan Journal of Nutrition (17):361-367. DOI: 10.3923/pjn.2018.361.367. </w:t>
      </w:r>
    </w:p>
    <w:p w14:paraId="42D03C31" w14:textId="77777777" w:rsidR="00DC4AD5" w:rsidRPr="00F8463C" w:rsidRDefault="00DC4AD5" w:rsidP="00611706">
      <w:pPr>
        <w:spacing w:line="480" w:lineRule="auto"/>
        <w:ind w:left="720" w:hanging="720"/>
        <w:rPr>
          <w:rFonts w:cs="Times New Roman"/>
          <w:sz w:val="24"/>
          <w:szCs w:val="24"/>
        </w:rPr>
      </w:pPr>
      <w:r w:rsidRPr="00F8463C">
        <w:rPr>
          <w:rFonts w:cs="Times New Roman"/>
          <w:sz w:val="24"/>
          <w:szCs w:val="24"/>
        </w:rPr>
        <w:t>AOAC (Association Official Analitycal Chemistry). 2005. Official Method of Analysis. 18</w:t>
      </w:r>
      <w:r w:rsidRPr="00F8463C">
        <w:rPr>
          <w:rFonts w:cs="Times New Roman"/>
          <w:sz w:val="24"/>
          <w:szCs w:val="24"/>
          <w:vertAlign w:val="superscript"/>
        </w:rPr>
        <w:t>th</w:t>
      </w:r>
      <w:r w:rsidRPr="00F8463C">
        <w:rPr>
          <w:rFonts w:cs="Times New Roman"/>
          <w:sz w:val="24"/>
          <w:szCs w:val="24"/>
        </w:rPr>
        <w:t xml:space="preserve"> Edition. Maryland (USA): AOAC International.</w:t>
      </w:r>
    </w:p>
    <w:p w14:paraId="49A1EF2E" w14:textId="77777777" w:rsidR="00DC4AD5" w:rsidRPr="00F8463C" w:rsidRDefault="00DC4AD5" w:rsidP="00611706">
      <w:pPr>
        <w:autoSpaceDE w:val="0"/>
        <w:autoSpaceDN w:val="0"/>
        <w:adjustRightInd w:val="0"/>
        <w:spacing w:line="480" w:lineRule="auto"/>
        <w:ind w:left="567" w:hanging="567"/>
        <w:rPr>
          <w:rFonts w:cs="Times New Roman"/>
          <w:sz w:val="24"/>
          <w:szCs w:val="24"/>
        </w:rPr>
      </w:pPr>
      <w:r w:rsidRPr="00F8463C">
        <w:rPr>
          <w:rFonts w:cs="Times New Roman"/>
          <w:sz w:val="24"/>
          <w:szCs w:val="24"/>
        </w:rPr>
        <w:t xml:space="preserve">Arief I.I , B. S. L. Jenie , T. Suryati , G. Ayuningtyas and A. Fuziawan. 2012. Antimicrobial activity of bacteriocin from indigenous </w:t>
      </w:r>
      <w:r w:rsidRPr="00F8463C">
        <w:rPr>
          <w:rFonts w:cs="Times New Roman"/>
          <w:i/>
          <w:iCs/>
          <w:sz w:val="24"/>
          <w:szCs w:val="24"/>
        </w:rPr>
        <w:t>Lactobacillus Plantarum</w:t>
      </w:r>
      <w:r w:rsidRPr="00F8463C">
        <w:rPr>
          <w:rFonts w:cs="Times New Roman"/>
          <w:sz w:val="24"/>
          <w:szCs w:val="24"/>
        </w:rPr>
        <w:t xml:space="preserve"> 2c12 and its application on Beef Meatball as biopreservative. J.Indonesian Trop.Anim.Agric. 37(2) : 90-96. </w:t>
      </w:r>
      <w:r w:rsidRPr="00F8463C">
        <w:rPr>
          <w:rFonts w:cs="Times New Roman"/>
          <w:sz w:val="24"/>
          <w:szCs w:val="24"/>
          <w:shd w:val="clear" w:color="auto" w:fill="ECF5FE"/>
        </w:rPr>
        <w:t> DOI: 10.14710/jitaa 37.2.90-96.</w:t>
      </w:r>
      <w:r w:rsidRPr="00F8463C">
        <w:rPr>
          <w:rFonts w:cs="Times New Roman"/>
          <w:sz w:val="24"/>
          <w:szCs w:val="24"/>
        </w:rPr>
        <w:t xml:space="preserve"> </w:t>
      </w:r>
    </w:p>
    <w:p w14:paraId="64618735" w14:textId="77777777" w:rsidR="00DC4AD5" w:rsidRPr="00F8463C" w:rsidRDefault="00DC4AD5" w:rsidP="00611706">
      <w:pPr>
        <w:autoSpaceDE w:val="0"/>
        <w:autoSpaceDN w:val="0"/>
        <w:adjustRightInd w:val="0"/>
        <w:spacing w:line="480" w:lineRule="auto"/>
        <w:ind w:left="567" w:hanging="567"/>
        <w:rPr>
          <w:rFonts w:cs="Times New Roman"/>
          <w:sz w:val="24"/>
          <w:szCs w:val="24"/>
        </w:rPr>
      </w:pPr>
      <w:r w:rsidRPr="00F8463C">
        <w:rPr>
          <w:rFonts w:cs="Times New Roman"/>
          <w:sz w:val="24"/>
          <w:szCs w:val="24"/>
          <w:shd w:val="clear" w:color="auto" w:fill="ECF5FE"/>
        </w:rPr>
        <w:t> </w:t>
      </w:r>
      <w:r w:rsidRPr="00F8463C">
        <w:rPr>
          <w:rFonts w:cs="Times New Roman"/>
          <w:sz w:val="24"/>
          <w:szCs w:val="24"/>
        </w:rPr>
        <w:t xml:space="preserve">[BSN] Badan Standardisasi Nasional. 2014. </w:t>
      </w:r>
      <w:r w:rsidRPr="00F8463C">
        <w:rPr>
          <w:rStyle w:val="a"/>
          <w:rFonts w:cs="Times New Roman"/>
          <w:sz w:val="24"/>
          <w:szCs w:val="24"/>
        </w:rPr>
        <w:t xml:space="preserve">Persyaratan mutu dan keamanan bakso ikan </w:t>
      </w:r>
      <w:r w:rsidRPr="00F8463C">
        <w:rPr>
          <w:rFonts w:cs="Times New Roman"/>
          <w:sz w:val="24"/>
          <w:szCs w:val="24"/>
        </w:rPr>
        <w:t xml:space="preserve">. </w:t>
      </w:r>
      <w:r w:rsidRPr="00F8463C">
        <w:rPr>
          <w:rStyle w:val="a"/>
          <w:rFonts w:cs="Times New Roman"/>
          <w:spacing w:val="15"/>
          <w:sz w:val="24"/>
          <w:szCs w:val="24"/>
        </w:rPr>
        <w:t>SNI 7266:2014</w:t>
      </w:r>
      <w:r w:rsidRPr="00F8463C">
        <w:rPr>
          <w:rFonts w:cs="Times New Roman"/>
          <w:sz w:val="24"/>
          <w:szCs w:val="24"/>
        </w:rPr>
        <w:t>. Jakarta.</w:t>
      </w:r>
    </w:p>
    <w:p w14:paraId="0C8CF1BF" w14:textId="77777777" w:rsidR="00DC4AD5" w:rsidRPr="00F8463C" w:rsidRDefault="00DC4AD5" w:rsidP="00611706">
      <w:pPr>
        <w:spacing w:line="480" w:lineRule="auto"/>
        <w:ind w:left="720" w:hanging="720"/>
        <w:rPr>
          <w:rStyle w:val="identifier"/>
          <w:rFonts w:cs="Times New Roman"/>
          <w:sz w:val="24"/>
          <w:szCs w:val="24"/>
        </w:rPr>
      </w:pPr>
      <w:r w:rsidRPr="00F8463C">
        <w:rPr>
          <w:rFonts w:cs="Times New Roman"/>
          <w:sz w:val="24"/>
          <w:szCs w:val="24"/>
        </w:rPr>
        <w:lastRenderedPageBreak/>
        <w:t xml:space="preserve">Dhiman A, Nanda A, Ahmad S, Narasimhan B. 2011. In vitro antimicrobial activity of methanolic leaf extract of psidium guajava L. J Pharm Bioallied Sci. 3(2): 226-9. </w:t>
      </w:r>
      <w:r w:rsidRPr="00F8463C">
        <w:rPr>
          <w:rStyle w:val="id-label"/>
          <w:rFonts w:cs="Times New Roman"/>
          <w:sz w:val="24"/>
          <w:szCs w:val="24"/>
        </w:rPr>
        <w:t>DOI: </w:t>
      </w:r>
      <w:hyperlink r:id="rId6" w:tgtFrame="_blank" w:history="1">
        <w:r w:rsidRPr="00F8463C">
          <w:rPr>
            <w:rStyle w:val="Hyperlink"/>
            <w:rFonts w:cs="Times New Roman"/>
            <w:sz w:val="24"/>
            <w:szCs w:val="24"/>
          </w:rPr>
          <w:t>10.4103/0975-7406.80776</w:t>
        </w:r>
      </w:hyperlink>
    </w:p>
    <w:p w14:paraId="1622D8AC" w14:textId="77777777" w:rsidR="00DC4AD5" w:rsidRPr="00F8463C" w:rsidRDefault="00DC4AD5" w:rsidP="00611706">
      <w:pPr>
        <w:shd w:val="clear" w:color="auto" w:fill="FFFFFF"/>
        <w:spacing w:line="480" w:lineRule="auto"/>
        <w:ind w:left="630" w:hanging="630"/>
        <w:rPr>
          <w:rStyle w:val="citation-doi"/>
          <w:rFonts w:cs="Times New Roman"/>
          <w:sz w:val="24"/>
          <w:szCs w:val="24"/>
          <w:shd w:val="clear" w:color="auto" w:fill="FFFFFF"/>
        </w:rPr>
      </w:pPr>
      <w:r w:rsidRPr="00F8463C">
        <w:rPr>
          <w:rStyle w:val="text"/>
          <w:rFonts w:cs="Times New Roman"/>
          <w:sz w:val="24"/>
          <w:szCs w:val="24"/>
          <w:shd w:val="clear" w:color="auto" w:fill="F5F5F5"/>
        </w:rPr>
        <w:t>Diep D. B.</w:t>
      </w:r>
      <w:r w:rsidRPr="00F8463C">
        <w:rPr>
          <w:rStyle w:val="text"/>
          <w:rFonts w:cs="Times New Roman"/>
          <w:sz w:val="24"/>
          <w:szCs w:val="24"/>
          <w:shd w:val="clear" w:color="auto" w:fill="F5F5F5"/>
          <w:lang w:val="en-US"/>
        </w:rPr>
        <w:t xml:space="preserve">, </w:t>
      </w:r>
      <w:r w:rsidRPr="00F8463C">
        <w:rPr>
          <w:rStyle w:val="text"/>
          <w:rFonts w:cs="Times New Roman"/>
          <w:sz w:val="24"/>
          <w:szCs w:val="24"/>
          <w:shd w:val="clear" w:color="auto" w:fill="F5F5F5"/>
        </w:rPr>
        <w:t>D.</w:t>
      </w:r>
      <w:r w:rsidRPr="00F8463C">
        <w:rPr>
          <w:rFonts w:cs="Times New Roman"/>
          <w:sz w:val="24"/>
          <w:szCs w:val="24"/>
          <w:shd w:val="clear" w:color="auto" w:fill="F5F5F5"/>
        </w:rPr>
        <w:t> </w:t>
      </w:r>
      <w:r w:rsidRPr="00F8463C">
        <w:rPr>
          <w:rStyle w:val="text"/>
          <w:rFonts w:cs="Times New Roman"/>
          <w:sz w:val="24"/>
          <w:szCs w:val="24"/>
          <w:shd w:val="clear" w:color="auto" w:fill="F5F5F5"/>
        </w:rPr>
        <w:t>Straume</w:t>
      </w:r>
      <w:r w:rsidRPr="00F8463C">
        <w:rPr>
          <w:rStyle w:val="text"/>
          <w:rFonts w:cs="Times New Roman"/>
          <w:sz w:val="24"/>
          <w:szCs w:val="24"/>
          <w:shd w:val="clear" w:color="auto" w:fill="F5F5F5"/>
          <w:lang w:val="en-US"/>
        </w:rPr>
        <w:t xml:space="preserve">, </w:t>
      </w:r>
      <w:r w:rsidRPr="00F8463C">
        <w:rPr>
          <w:rStyle w:val="text"/>
          <w:rFonts w:cs="Times New Roman"/>
          <w:sz w:val="24"/>
          <w:szCs w:val="24"/>
          <w:shd w:val="clear" w:color="auto" w:fill="F5F5F5"/>
        </w:rPr>
        <w:t>M.</w:t>
      </w:r>
      <w:r w:rsidRPr="00F8463C">
        <w:rPr>
          <w:rFonts w:cs="Times New Roman"/>
          <w:sz w:val="24"/>
          <w:szCs w:val="24"/>
          <w:shd w:val="clear" w:color="auto" w:fill="F5F5F5"/>
        </w:rPr>
        <w:t> </w:t>
      </w:r>
      <w:r w:rsidRPr="00F8463C">
        <w:rPr>
          <w:rStyle w:val="text"/>
          <w:rFonts w:cs="Times New Roman"/>
          <w:sz w:val="24"/>
          <w:szCs w:val="24"/>
          <w:shd w:val="clear" w:color="auto" w:fill="F5F5F5"/>
        </w:rPr>
        <w:t>Kjos</w:t>
      </w:r>
      <w:r w:rsidRPr="00F8463C">
        <w:rPr>
          <w:rStyle w:val="text"/>
          <w:rFonts w:cs="Times New Roman"/>
          <w:sz w:val="24"/>
          <w:szCs w:val="24"/>
          <w:shd w:val="clear" w:color="auto" w:fill="F5F5F5"/>
          <w:lang w:val="en-US"/>
        </w:rPr>
        <w:t xml:space="preserve">, </w:t>
      </w:r>
      <w:r w:rsidRPr="00F8463C">
        <w:rPr>
          <w:rStyle w:val="text"/>
          <w:rFonts w:cs="Times New Roman"/>
          <w:sz w:val="24"/>
          <w:szCs w:val="24"/>
          <w:shd w:val="clear" w:color="auto" w:fill="F5F5F5"/>
        </w:rPr>
        <w:t>C. Torres</w:t>
      </w:r>
      <w:r w:rsidRPr="00F8463C">
        <w:rPr>
          <w:rStyle w:val="text"/>
          <w:rFonts w:cs="Times New Roman"/>
          <w:sz w:val="24"/>
          <w:szCs w:val="24"/>
          <w:shd w:val="clear" w:color="auto" w:fill="F5F5F5"/>
          <w:lang w:val="en-US"/>
        </w:rPr>
        <w:t xml:space="preserve">, and </w:t>
      </w:r>
      <w:r w:rsidRPr="00F8463C">
        <w:rPr>
          <w:rStyle w:val="text"/>
          <w:rFonts w:cs="Times New Roman"/>
          <w:sz w:val="24"/>
          <w:szCs w:val="24"/>
          <w:shd w:val="clear" w:color="auto" w:fill="F5F5F5"/>
        </w:rPr>
        <w:t>I. F.</w:t>
      </w:r>
      <w:r w:rsidRPr="00F8463C">
        <w:rPr>
          <w:rFonts w:cs="Times New Roman"/>
          <w:sz w:val="24"/>
          <w:szCs w:val="24"/>
          <w:shd w:val="clear" w:color="auto" w:fill="F5F5F5"/>
        </w:rPr>
        <w:t> </w:t>
      </w:r>
      <w:r w:rsidRPr="00F8463C">
        <w:rPr>
          <w:rStyle w:val="text"/>
          <w:rFonts w:cs="Times New Roman"/>
          <w:sz w:val="24"/>
          <w:szCs w:val="24"/>
          <w:shd w:val="clear" w:color="auto" w:fill="F5F5F5"/>
        </w:rPr>
        <w:t>Nes</w:t>
      </w:r>
      <w:r w:rsidRPr="00F8463C">
        <w:rPr>
          <w:rStyle w:val="text"/>
          <w:rFonts w:cs="Times New Roman"/>
          <w:sz w:val="24"/>
          <w:szCs w:val="24"/>
          <w:shd w:val="clear" w:color="auto" w:fill="F5F5F5"/>
          <w:lang w:val="en-US"/>
        </w:rPr>
        <w:t xml:space="preserve">. 2009. </w:t>
      </w:r>
      <w:r w:rsidRPr="00F8463C">
        <w:rPr>
          <w:rStyle w:val="title-text"/>
          <w:rFonts w:cs="Times New Roman"/>
          <w:sz w:val="24"/>
          <w:szCs w:val="24"/>
        </w:rPr>
        <w:t xml:space="preserve">An overview </w:t>
      </w:r>
      <w:proofErr w:type="gramStart"/>
      <w:r w:rsidRPr="00F8463C">
        <w:rPr>
          <w:rStyle w:val="title-text"/>
          <w:rFonts w:cs="Times New Roman"/>
          <w:sz w:val="24"/>
          <w:szCs w:val="24"/>
        </w:rPr>
        <w:t xml:space="preserve">of  </w:t>
      </w:r>
      <w:r w:rsidRPr="00F8463C">
        <w:rPr>
          <w:rStyle w:val="title-text"/>
          <w:rFonts w:cs="Times New Roman"/>
          <w:sz w:val="24"/>
          <w:szCs w:val="24"/>
        </w:rPr>
        <w:tab/>
      </w:r>
      <w:proofErr w:type="gramEnd"/>
      <w:r w:rsidRPr="00F8463C">
        <w:rPr>
          <w:rStyle w:val="title-text"/>
          <w:rFonts w:cs="Times New Roman"/>
          <w:sz w:val="24"/>
          <w:szCs w:val="24"/>
        </w:rPr>
        <w:t>the mosaic bacteriocin </w:t>
      </w:r>
      <w:r w:rsidRPr="00F8463C">
        <w:rPr>
          <w:rStyle w:val="Emphasis"/>
          <w:sz w:val="24"/>
          <w:szCs w:val="24"/>
        </w:rPr>
        <w:t>pln</w:t>
      </w:r>
      <w:r w:rsidRPr="00F8463C">
        <w:rPr>
          <w:rStyle w:val="title-text"/>
          <w:rFonts w:cs="Times New Roman"/>
          <w:sz w:val="24"/>
          <w:szCs w:val="24"/>
        </w:rPr>
        <w:t> loci from </w:t>
      </w:r>
      <w:r w:rsidRPr="00F8463C">
        <w:rPr>
          <w:rStyle w:val="Emphasis"/>
          <w:sz w:val="24"/>
          <w:szCs w:val="24"/>
        </w:rPr>
        <w:t>Lactobacillus plantarum</w:t>
      </w:r>
      <w:r w:rsidRPr="00F8463C">
        <w:rPr>
          <w:rStyle w:val="Emphasis"/>
          <w:sz w:val="24"/>
          <w:szCs w:val="24"/>
          <w:lang w:val="en-US"/>
        </w:rPr>
        <w:t xml:space="preserve">. </w:t>
      </w:r>
      <w:r w:rsidRPr="00F8463C">
        <w:rPr>
          <w:rFonts w:cs="Times New Roman"/>
          <w:sz w:val="24"/>
          <w:szCs w:val="24"/>
        </w:rPr>
        <w:t xml:space="preserve">Peptides.  </w:t>
      </w:r>
      <w:r w:rsidRPr="00F8463C">
        <w:rPr>
          <w:rStyle w:val="cit"/>
          <w:rFonts w:cs="Times New Roman"/>
          <w:sz w:val="24"/>
          <w:szCs w:val="24"/>
        </w:rPr>
        <w:t xml:space="preserve">30(8):1562-74. </w:t>
      </w:r>
      <w:r w:rsidRPr="00F8463C">
        <w:rPr>
          <w:rStyle w:val="citation-doi"/>
          <w:rFonts w:cs="Times New Roman"/>
          <w:sz w:val="24"/>
          <w:szCs w:val="24"/>
          <w:shd w:val="clear" w:color="auto" w:fill="FFFFFF"/>
        </w:rPr>
        <w:t>DOI: 10.1016/j.peptides.2009.05.014</w:t>
      </w:r>
    </w:p>
    <w:p w14:paraId="51DEFF5F" w14:textId="77777777" w:rsidR="00DC4AD5" w:rsidRPr="00F8463C" w:rsidRDefault="00DC4AD5" w:rsidP="00611706">
      <w:pPr>
        <w:shd w:val="clear" w:color="auto" w:fill="FFFFFF"/>
        <w:spacing w:line="480" w:lineRule="auto"/>
        <w:ind w:left="720" w:hanging="720"/>
        <w:rPr>
          <w:rFonts w:eastAsia="Times New Roman" w:cs="Times New Roman"/>
          <w:sz w:val="24"/>
          <w:szCs w:val="24"/>
          <w:lang w:val="en-US"/>
        </w:rPr>
      </w:pPr>
      <w:r w:rsidRPr="00F8463C">
        <w:rPr>
          <w:rFonts w:eastAsia="Times New Roman" w:cs="Times New Roman"/>
          <w:sz w:val="24"/>
          <w:szCs w:val="24"/>
          <w:lang w:val="en-US"/>
        </w:rPr>
        <w:t xml:space="preserve">Franciska J., I W. </w:t>
      </w:r>
      <w:proofErr w:type="spellStart"/>
      <w:r w:rsidRPr="00F8463C">
        <w:rPr>
          <w:rFonts w:eastAsia="Times New Roman" w:cs="Times New Roman"/>
          <w:sz w:val="24"/>
          <w:szCs w:val="24"/>
          <w:lang w:val="en-US"/>
        </w:rPr>
        <w:t>Suardana</w:t>
      </w:r>
      <w:proofErr w:type="spellEnd"/>
      <w:r w:rsidRPr="00F8463C">
        <w:rPr>
          <w:rFonts w:eastAsia="Times New Roman" w:cs="Times New Roman"/>
          <w:sz w:val="24"/>
          <w:szCs w:val="24"/>
          <w:lang w:val="en-US"/>
        </w:rPr>
        <w:t xml:space="preserve">, dan I. N. </w:t>
      </w:r>
      <w:proofErr w:type="spellStart"/>
      <w:r w:rsidRPr="00F8463C">
        <w:rPr>
          <w:rFonts w:eastAsia="Times New Roman" w:cs="Times New Roman"/>
          <w:sz w:val="24"/>
          <w:szCs w:val="24"/>
          <w:lang w:val="en-US"/>
        </w:rPr>
        <w:t>Suarsana</w:t>
      </w:r>
      <w:proofErr w:type="spellEnd"/>
      <w:r w:rsidRPr="00F8463C">
        <w:rPr>
          <w:rFonts w:eastAsia="Times New Roman" w:cs="Times New Roman"/>
          <w:sz w:val="24"/>
          <w:szCs w:val="24"/>
          <w:lang w:val="en-US"/>
        </w:rPr>
        <w:t xml:space="preserve">. 2018. </w:t>
      </w:r>
      <w:proofErr w:type="spellStart"/>
      <w:r w:rsidRPr="00F8463C">
        <w:rPr>
          <w:rFonts w:eastAsia="Times New Roman" w:cs="Times New Roman"/>
          <w:sz w:val="24"/>
          <w:szCs w:val="24"/>
          <w:lang w:val="en-US"/>
        </w:rPr>
        <w:t>Bakteriosin</w:t>
      </w:r>
      <w:proofErr w:type="spellEnd"/>
      <w:r w:rsidRPr="00F8463C">
        <w:rPr>
          <w:rFonts w:eastAsia="Times New Roman" w:cs="Times New Roman"/>
          <w:sz w:val="24"/>
          <w:szCs w:val="24"/>
          <w:lang w:val="en-US"/>
        </w:rPr>
        <w:t xml:space="preserve"> </w:t>
      </w:r>
      <w:proofErr w:type="spellStart"/>
      <w:r w:rsidRPr="00F8463C">
        <w:rPr>
          <w:rFonts w:eastAsia="Times New Roman" w:cs="Times New Roman"/>
          <w:sz w:val="24"/>
          <w:szCs w:val="24"/>
          <w:lang w:val="en-US"/>
        </w:rPr>
        <w:t>asal</w:t>
      </w:r>
      <w:proofErr w:type="spellEnd"/>
      <w:r w:rsidRPr="00F8463C">
        <w:rPr>
          <w:rFonts w:eastAsia="Times New Roman" w:cs="Times New Roman"/>
          <w:sz w:val="24"/>
          <w:szCs w:val="24"/>
          <w:lang w:val="en-US"/>
        </w:rPr>
        <w:t xml:space="preserve"> </w:t>
      </w:r>
      <w:r w:rsidRPr="00F8463C">
        <w:rPr>
          <w:rFonts w:eastAsia="Times New Roman" w:cs="Times New Roman"/>
          <w:sz w:val="24"/>
          <w:szCs w:val="24"/>
          <w:lang w:val="en-US"/>
        </w:rPr>
        <w:tab/>
      </w:r>
      <w:r w:rsidRPr="00F8463C">
        <w:rPr>
          <w:rFonts w:eastAsia="Times New Roman" w:cs="Times New Roman"/>
          <w:i/>
          <w:iCs/>
          <w:sz w:val="24"/>
          <w:szCs w:val="24"/>
          <w:lang w:val="en-US"/>
        </w:rPr>
        <w:t>Streptococcus Bovis</w:t>
      </w:r>
      <w:r w:rsidRPr="00F8463C">
        <w:rPr>
          <w:rFonts w:eastAsia="Times New Roman" w:cs="Times New Roman"/>
          <w:sz w:val="24"/>
          <w:szCs w:val="24"/>
          <w:lang w:val="en-US"/>
        </w:rPr>
        <w:t xml:space="preserve"> 9A </w:t>
      </w:r>
      <w:proofErr w:type="spellStart"/>
      <w:r w:rsidRPr="00F8463C">
        <w:rPr>
          <w:rFonts w:eastAsia="Times New Roman" w:cs="Times New Roman"/>
          <w:sz w:val="24"/>
          <w:szCs w:val="24"/>
          <w:lang w:val="en-US"/>
        </w:rPr>
        <w:t>sebagai</w:t>
      </w:r>
      <w:proofErr w:type="spellEnd"/>
      <w:r w:rsidRPr="00F8463C">
        <w:rPr>
          <w:rFonts w:eastAsia="Times New Roman" w:cs="Times New Roman"/>
          <w:sz w:val="24"/>
          <w:szCs w:val="24"/>
          <w:lang w:val="en-US"/>
        </w:rPr>
        <w:t xml:space="preserve"> </w:t>
      </w:r>
      <w:proofErr w:type="spellStart"/>
      <w:r w:rsidRPr="00F8463C">
        <w:rPr>
          <w:rFonts w:eastAsia="Times New Roman" w:cs="Times New Roman"/>
          <w:sz w:val="24"/>
          <w:szCs w:val="24"/>
          <w:lang w:val="en-US"/>
        </w:rPr>
        <w:t>biopreservatif</w:t>
      </w:r>
      <w:proofErr w:type="spellEnd"/>
      <w:r w:rsidRPr="00F8463C">
        <w:rPr>
          <w:rFonts w:eastAsia="Times New Roman" w:cs="Times New Roman"/>
          <w:sz w:val="24"/>
          <w:szCs w:val="24"/>
          <w:lang w:val="en-US"/>
        </w:rPr>
        <w:t xml:space="preserve"> pada </w:t>
      </w:r>
      <w:proofErr w:type="spellStart"/>
      <w:r w:rsidRPr="00F8463C">
        <w:rPr>
          <w:rFonts w:eastAsia="Times New Roman" w:cs="Times New Roman"/>
          <w:sz w:val="24"/>
          <w:szCs w:val="24"/>
          <w:lang w:val="en-US"/>
        </w:rPr>
        <w:t>daging</w:t>
      </w:r>
      <w:proofErr w:type="spellEnd"/>
      <w:r w:rsidRPr="00F8463C">
        <w:rPr>
          <w:rFonts w:eastAsia="Times New Roman" w:cs="Times New Roman"/>
          <w:sz w:val="24"/>
          <w:szCs w:val="24"/>
          <w:lang w:val="en-US"/>
        </w:rPr>
        <w:t xml:space="preserve"> </w:t>
      </w:r>
      <w:proofErr w:type="spellStart"/>
      <w:r w:rsidRPr="00F8463C">
        <w:rPr>
          <w:rFonts w:eastAsia="Times New Roman" w:cs="Times New Roman"/>
          <w:sz w:val="24"/>
          <w:szCs w:val="24"/>
          <w:lang w:val="en-US"/>
        </w:rPr>
        <w:t>sapi</w:t>
      </w:r>
      <w:proofErr w:type="spellEnd"/>
      <w:r w:rsidRPr="00F8463C">
        <w:rPr>
          <w:rFonts w:eastAsia="Times New Roman" w:cs="Times New Roman"/>
          <w:sz w:val="24"/>
          <w:szCs w:val="24"/>
          <w:lang w:val="en-US"/>
        </w:rPr>
        <w:t xml:space="preserve"> </w:t>
      </w:r>
      <w:proofErr w:type="spellStart"/>
      <w:proofErr w:type="gramStart"/>
      <w:r w:rsidRPr="00F8463C">
        <w:rPr>
          <w:rFonts w:eastAsia="Times New Roman" w:cs="Times New Roman"/>
          <w:sz w:val="24"/>
          <w:szCs w:val="24"/>
          <w:lang w:val="en-US"/>
        </w:rPr>
        <w:t>ditinjau</w:t>
      </w:r>
      <w:proofErr w:type="spellEnd"/>
      <w:r w:rsidRPr="00F8463C">
        <w:rPr>
          <w:rFonts w:eastAsia="Times New Roman" w:cs="Times New Roman"/>
          <w:sz w:val="24"/>
          <w:szCs w:val="24"/>
          <w:lang w:val="en-US"/>
        </w:rPr>
        <w:t xml:space="preserve">  </w:t>
      </w:r>
      <w:proofErr w:type="spellStart"/>
      <w:r w:rsidRPr="00F8463C">
        <w:rPr>
          <w:rFonts w:eastAsia="Times New Roman" w:cs="Times New Roman"/>
          <w:sz w:val="24"/>
          <w:szCs w:val="24"/>
          <w:lang w:val="en-US"/>
        </w:rPr>
        <w:t>dari</w:t>
      </w:r>
      <w:proofErr w:type="spellEnd"/>
      <w:proofErr w:type="gramEnd"/>
      <w:r w:rsidRPr="00F8463C">
        <w:rPr>
          <w:rFonts w:eastAsia="Times New Roman" w:cs="Times New Roman"/>
          <w:sz w:val="24"/>
          <w:szCs w:val="24"/>
          <w:lang w:val="en-US"/>
        </w:rPr>
        <w:t xml:space="preserve"> uji </w:t>
      </w:r>
      <w:proofErr w:type="spellStart"/>
      <w:r w:rsidRPr="00F8463C">
        <w:rPr>
          <w:rFonts w:eastAsia="Times New Roman" w:cs="Times New Roman"/>
          <w:sz w:val="24"/>
          <w:szCs w:val="24"/>
          <w:lang w:val="en-US"/>
        </w:rPr>
        <w:t>eber</w:t>
      </w:r>
      <w:proofErr w:type="spellEnd"/>
      <w:r w:rsidRPr="00F8463C">
        <w:rPr>
          <w:rFonts w:eastAsia="Times New Roman" w:cs="Times New Roman"/>
          <w:sz w:val="24"/>
          <w:szCs w:val="24"/>
          <w:lang w:val="en-US"/>
        </w:rPr>
        <w:t>.</w:t>
      </w:r>
      <w:r w:rsidRPr="00F8463C">
        <w:rPr>
          <w:rFonts w:cs="Times New Roman"/>
          <w:sz w:val="24"/>
          <w:szCs w:val="24"/>
        </w:rPr>
        <w:t xml:space="preserve"> </w:t>
      </w:r>
      <w:r w:rsidRPr="00F8463C">
        <w:rPr>
          <w:rFonts w:eastAsia="Times New Roman" w:cs="Times New Roman"/>
          <w:sz w:val="24"/>
          <w:szCs w:val="24"/>
          <w:lang w:val="en-US"/>
        </w:rPr>
        <w:t xml:space="preserve">Indonesia Medicus </w:t>
      </w:r>
      <w:proofErr w:type="spellStart"/>
      <w:r w:rsidRPr="00F8463C">
        <w:rPr>
          <w:rFonts w:eastAsia="Times New Roman" w:cs="Times New Roman"/>
          <w:sz w:val="24"/>
          <w:szCs w:val="24"/>
          <w:lang w:val="en-US"/>
        </w:rPr>
        <w:t>Veterinus</w:t>
      </w:r>
      <w:proofErr w:type="spellEnd"/>
      <w:r w:rsidRPr="00F8463C">
        <w:rPr>
          <w:rFonts w:eastAsia="Times New Roman" w:cs="Times New Roman"/>
          <w:sz w:val="24"/>
          <w:szCs w:val="24"/>
          <w:lang w:val="en-US"/>
        </w:rPr>
        <w:t>.</w:t>
      </w:r>
      <w:r w:rsidRPr="00F8463C">
        <w:rPr>
          <w:rFonts w:cs="Times New Roman"/>
          <w:sz w:val="24"/>
          <w:szCs w:val="24"/>
        </w:rPr>
        <w:t xml:space="preserve"> </w:t>
      </w:r>
      <w:r w:rsidRPr="00F8463C">
        <w:rPr>
          <w:rFonts w:eastAsia="Times New Roman" w:cs="Times New Roman"/>
          <w:sz w:val="24"/>
          <w:szCs w:val="24"/>
          <w:lang w:val="en-US"/>
        </w:rPr>
        <w:t>7(2): 158-167.   DOI: 10.19087/imv.2018.7.2.158</w:t>
      </w:r>
    </w:p>
    <w:p w14:paraId="72F7C4E3" w14:textId="77777777" w:rsidR="00DC4AD5" w:rsidRPr="00F8463C" w:rsidRDefault="00DC4AD5" w:rsidP="00611706">
      <w:pPr>
        <w:autoSpaceDE w:val="0"/>
        <w:autoSpaceDN w:val="0"/>
        <w:adjustRightInd w:val="0"/>
        <w:spacing w:line="480" w:lineRule="auto"/>
        <w:ind w:left="709" w:hanging="709"/>
        <w:rPr>
          <w:rStyle w:val="Hyperlink"/>
          <w:rFonts w:cs="Times New Roman"/>
          <w:sz w:val="24"/>
          <w:szCs w:val="24"/>
        </w:rPr>
      </w:pPr>
      <w:r w:rsidRPr="00F8463C">
        <w:rPr>
          <w:rFonts w:cs="Times New Roman"/>
          <w:sz w:val="24"/>
          <w:szCs w:val="24"/>
        </w:rPr>
        <w:t xml:space="preserve">Hafsan. 2014. Bakteriosin asal bakteri asam laktat sebagai biopreservatif pangan. J. Teknosains, 8(2): 175 – 184. </w:t>
      </w:r>
      <w:r w:rsidRPr="00F8463C">
        <w:rPr>
          <w:rStyle w:val="label"/>
          <w:rFonts w:cs="Times New Roman"/>
          <w:bCs/>
          <w:sz w:val="24"/>
          <w:szCs w:val="24"/>
          <w:bdr w:val="none" w:sz="0" w:space="0" w:color="auto" w:frame="1"/>
          <w:shd w:val="clear" w:color="auto" w:fill="EEEEEE"/>
        </w:rPr>
        <w:t>DOI:</w:t>
      </w:r>
      <w:r w:rsidRPr="00F8463C">
        <w:rPr>
          <w:rStyle w:val="label"/>
          <w:rFonts w:cs="Times New Roman"/>
          <w:b/>
          <w:bCs/>
          <w:sz w:val="24"/>
          <w:szCs w:val="24"/>
          <w:bdr w:val="none" w:sz="0" w:space="0" w:color="auto" w:frame="1"/>
          <w:shd w:val="clear" w:color="auto" w:fill="EEEEEE"/>
        </w:rPr>
        <w:t> </w:t>
      </w:r>
      <w:hyperlink r:id="rId7" w:history="1">
        <w:r w:rsidRPr="00F8463C">
          <w:rPr>
            <w:rStyle w:val="Hyperlink"/>
            <w:rFonts w:cs="Times New Roman"/>
            <w:sz w:val="24"/>
            <w:szCs w:val="24"/>
          </w:rPr>
          <w:t>10.24252/teknosains.v8i2.1905</w:t>
        </w:r>
      </w:hyperlink>
    </w:p>
    <w:p w14:paraId="26492F74"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Hata, T., R. Tanaka, and S. Ohmono. 2010. Isolation and Characterization of Plantaricin ASM1 : A new bacteriocin produced by Lactobacillus plantarum A-1. J.Food Microbiol.. 137:94-99. doi.:10.1016/j.ijfoodmicro.2009.10.021</w:t>
      </w:r>
    </w:p>
    <w:p w14:paraId="60AE39B3"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 xml:space="preserve">Kadariya J, T.C Smith, D. Thapaliya. 2014. </w:t>
      </w:r>
      <w:r w:rsidRPr="00F8463C">
        <w:rPr>
          <w:rFonts w:cs="Times New Roman"/>
          <w:i/>
          <w:iCs/>
          <w:sz w:val="24"/>
          <w:szCs w:val="24"/>
        </w:rPr>
        <w:t>Staphylococcus aureus</w:t>
      </w:r>
      <w:r w:rsidRPr="00F8463C">
        <w:rPr>
          <w:rFonts w:cs="Times New Roman"/>
          <w:sz w:val="24"/>
          <w:szCs w:val="24"/>
        </w:rPr>
        <w:t xml:space="preserve"> and Staphylococcal foodborne disease: an ongoing challenge in public health. BioMed Research International, 827965. DOI: 10.1155/2014/827965</w:t>
      </w:r>
    </w:p>
    <w:p w14:paraId="16E86996"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 xml:space="preserve"> Kia K. W.,  I.I. Arief,  C. Sumantri and C. Budiman. 2016. Plantaricin IIA-1A5 from Lactobacillus plantarum IIA-1A5 Retards Pathogenic Bacteria in Beef Meatball Stored at Room Temperatur. American Journal of Food Technology. 11 (1-2): 37-43. DOI: 10.3923/ajft.2016.37.43</w:t>
      </w:r>
    </w:p>
    <w:p w14:paraId="6D2765FF"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lastRenderedPageBreak/>
        <w:t xml:space="preserve">Kusumawati N, 2000. Peranan bakteri asam laktat.dalam menghambat listeria monocitogenes dalam bahan pangan. Jurnal Teknologi Pangan dan Gizi. 1(1) : 14-28. </w:t>
      </w:r>
      <w:r w:rsidRPr="00F8463C">
        <w:rPr>
          <w:rFonts w:cs="Times New Roman"/>
          <w:sz w:val="24"/>
          <w:szCs w:val="24"/>
          <w:shd w:val="clear" w:color="auto" w:fill="FFFFFF"/>
        </w:rPr>
        <w:t>DOI: </w:t>
      </w:r>
      <w:hyperlink r:id="rId8" w:history="1">
        <w:r w:rsidRPr="00F8463C">
          <w:rPr>
            <w:rStyle w:val="Hyperlink"/>
            <w:rFonts w:cs="Times New Roman"/>
            <w:sz w:val="24"/>
            <w:szCs w:val="24"/>
            <w:shd w:val="clear" w:color="auto" w:fill="FFFFFF"/>
          </w:rPr>
          <w:t>10.33508/jtpg.v1i1.77</w:t>
        </w:r>
      </w:hyperlink>
    </w:p>
    <w:p w14:paraId="1B80E4EB" w14:textId="77777777" w:rsidR="00DC4AD5" w:rsidRPr="00F8463C" w:rsidRDefault="00DC4AD5" w:rsidP="00611706">
      <w:pPr>
        <w:autoSpaceDE w:val="0"/>
        <w:autoSpaceDN w:val="0"/>
        <w:adjustRightInd w:val="0"/>
        <w:spacing w:line="480" w:lineRule="auto"/>
        <w:ind w:left="720" w:hanging="720"/>
        <w:rPr>
          <w:rFonts w:cs="Times New Roman"/>
          <w:color w:val="000000"/>
          <w:sz w:val="24"/>
          <w:szCs w:val="24"/>
        </w:rPr>
      </w:pPr>
      <w:r w:rsidRPr="00F8463C">
        <w:rPr>
          <w:rFonts w:cs="Times New Roman"/>
          <w:color w:val="000000"/>
          <w:sz w:val="24"/>
          <w:szCs w:val="24"/>
        </w:rPr>
        <w:t xml:space="preserve">Lade, H. S.; M. P. Chitanand,  G. Gyananath,  and T. A. Kadam. 2006, Studies on some properties of bacteriocins produced by </w:t>
      </w:r>
      <w:r w:rsidRPr="00F8463C">
        <w:rPr>
          <w:rFonts w:cs="Times New Roman"/>
          <w:i/>
          <w:iCs/>
          <w:color w:val="000000"/>
          <w:sz w:val="24"/>
          <w:szCs w:val="24"/>
        </w:rPr>
        <w:t xml:space="preserve">lactobacillus </w:t>
      </w:r>
      <w:r w:rsidRPr="00F8463C">
        <w:rPr>
          <w:rFonts w:cs="Times New Roman"/>
          <w:color w:val="000000"/>
          <w:sz w:val="24"/>
          <w:szCs w:val="24"/>
        </w:rPr>
        <w:t>species</w:t>
      </w:r>
      <w:r w:rsidRPr="00F8463C">
        <w:rPr>
          <w:rFonts w:cs="Times New Roman"/>
          <w:color w:val="000000"/>
          <w:sz w:val="24"/>
          <w:szCs w:val="24"/>
        </w:rPr>
        <w:br/>
        <w:t xml:space="preserve">isolated from agro-based waste. </w:t>
      </w:r>
      <w:r w:rsidRPr="00F8463C">
        <w:rPr>
          <w:rFonts w:cs="Times New Roman"/>
          <w:iCs/>
          <w:color w:val="000000"/>
          <w:sz w:val="24"/>
          <w:szCs w:val="24"/>
        </w:rPr>
        <w:t>The Internet J.</w:t>
      </w:r>
      <w:r w:rsidRPr="00F8463C">
        <w:rPr>
          <w:rFonts w:cs="Times New Roman"/>
          <w:color w:val="000000"/>
          <w:sz w:val="24"/>
          <w:szCs w:val="24"/>
        </w:rPr>
        <w:t xml:space="preserve"> </w:t>
      </w:r>
      <w:r w:rsidRPr="00F8463C">
        <w:rPr>
          <w:rFonts w:cs="Times New Roman"/>
          <w:iCs/>
          <w:color w:val="000000"/>
          <w:sz w:val="24"/>
          <w:szCs w:val="24"/>
        </w:rPr>
        <w:t>Microbiol</w:t>
      </w:r>
      <w:r w:rsidRPr="00F8463C">
        <w:rPr>
          <w:rFonts w:cs="Times New Roman"/>
          <w:i/>
          <w:iCs/>
          <w:color w:val="000000"/>
          <w:sz w:val="24"/>
          <w:szCs w:val="24"/>
        </w:rPr>
        <w:t>.</w:t>
      </w:r>
      <w:r w:rsidRPr="00F8463C">
        <w:rPr>
          <w:rFonts w:cs="Times New Roman"/>
          <w:color w:val="000000"/>
          <w:sz w:val="24"/>
          <w:szCs w:val="24"/>
        </w:rPr>
        <w:t xml:space="preserve">, </w:t>
      </w:r>
      <w:r w:rsidRPr="00F8463C">
        <w:rPr>
          <w:rFonts w:cs="Times New Roman"/>
          <w:b/>
          <w:bCs/>
          <w:color w:val="000000"/>
          <w:sz w:val="24"/>
          <w:szCs w:val="24"/>
        </w:rPr>
        <w:t>2</w:t>
      </w:r>
      <w:r w:rsidRPr="00F8463C">
        <w:rPr>
          <w:rFonts w:cs="Times New Roman"/>
          <w:color w:val="000000"/>
          <w:sz w:val="24"/>
          <w:szCs w:val="24"/>
        </w:rPr>
        <w:t>(1). 123-139.</w:t>
      </w:r>
    </w:p>
    <w:p w14:paraId="78E32DF2"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Ismail M , R. Kautsar , P. Sembada , S. Aslimah dan I.I. Arief. 2016. Kualitas fisik dan mikrobiologis bakso daging sapi pada penyimpanan suhu yang berbeda. Jurnal Ilmu Produksi dan Teknologi Hasil Peternakan. 04 (3) : 372-374</w:t>
      </w:r>
      <w:r w:rsidRPr="00F8463C">
        <w:rPr>
          <w:rFonts w:cs="Times New Roman"/>
          <w:color w:val="FF0000"/>
          <w:sz w:val="24"/>
          <w:szCs w:val="24"/>
        </w:rPr>
        <w:t>.</w:t>
      </w:r>
    </w:p>
    <w:p w14:paraId="3E6682E4"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Soeparno. 2015. Ilmu dan Teknologi Daging. Gadjah Mada University Press, Yogyakarta</w:t>
      </w:r>
    </w:p>
    <w:p w14:paraId="7DB846E8"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 xml:space="preserve">Steel, R. G. D. and J. H. Torrie. 1995. Principles and Procedurs of Statistic: a Biomedical Approach. 3rd Edition, Mc. Graw Hill, Inc. Singapore Sudirman IF, </w:t>
      </w:r>
    </w:p>
    <w:p w14:paraId="21852992"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 xml:space="preserve">Suradi K. 2012. Pengaruh lama penyimpanan pada suhu ruang terhadap perubahan nilai pH, TVB dan total bakteri daging kerbau. Jurnal Ilmu Ternak 2 (2): 9-12. </w:t>
      </w:r>
      <w:r w:rsidRPr="00F8463C">
        <w:rPr>
          <w:rFonts w:cs="Times New Roman"/>
          <w:bCs/>
          <w:sz w:val="24"/>
          <w:szCs w:val="24"/>
          <w:shd w:val="clear" w:color="auto" w:fill="FFFFFF"/>
        </w:rPr>
        <w:t>DOI</w:t>
      </w:r>
      <w:r w:rsidRPr="00F8463C">
        <w:rPr>
          <w:rFonts w:cs="Times New Roman"/>
          <w:b/>
          <w:bCs/>
          <w:sz w:val="24"/>
          <w:szCs w:val="24"/>
          <w:shd w:val="clear" w:color="auto" w:fill="FFFFFF"/>
        </w:rPr>
        <w:t xml:space="preserve"> :</w:t>
      </w:r>
      <w:r w:rsidRPr="00F8463C">
        <w:rPr>
          <w:rFonts w:cs="Times New Roman"/>
          <w:sz w:val="24"/>
          <w:szCs w:val="24"/>
          <w:shd w:val="clear" w:color="auto" w:fill="FFFFFF"/>
        </w:rPr>
        <w:t> </w:t>
      </w:r>
      <w:hyperlink r:id="rId9" w:history="1">
        <w:r w:rsidRPr="00F8463C">
          <w:rPr>
            <w:rStyle w:val="Hyperlink"/>
            <w:rFonts w:cs="Times New Roman"/>
            <w:sz w:val="24"/>
            <w:szCs w:val="24"/>
            <w:shd w:val="clear" w:color="auto" w:fill="FFFFFF"/>
          </w:rPr>
          <w:t>https://doi.org/10.24198/jit.v12i2.5121</w:t>
        </w:r>
      </w:hyperlink>
    </w:p>
    <w:p w14:paraId="0C98801D" w14:textId="55F78C40"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 xml:space="preserve">Pato U, Y. Yusuf, S. Fitriani, D. A. Fauzi, G. Ismadiah, M. Hidayah, and W. Sabiliani. 2022. Antibacterial Activity of Bacteriocin from </w:t>
      </w:r>
      <w:r w:rsidRPr="00F8463C">
        <w:rPr>
          <w:rFonts w:cs="Times New Roman"/>
          <w:i/>
          <w:iCs/>
          <w:sz w:val="24"/>
          <w:szCs w:val="24"/>
        </w:rPr>
        <w:t>Pediococcus pentosaceus</w:t>
      </w:r>
      <w:r w:rsidRPr="00F8463C">
        <w:rPr>
          <w:rFonts w:cs="Times New Roman"/>
          <w:sz w:val="24"/>
          <w:szCs w:val="24"/>
        </w:rPr>
        <w:t xml:space="preserve"> Strain 2397 and Application as Biopreservative for Fishballs. Philippine Journal of Science 151 (2): 713-725. </w:t>
      </w:r>
      <w:r w:rsidRPr="00F8463C">
        <w:rPr>
          <w:rFonts w:cs="Times New Roman"/>
          <w:bCs/>
          <w:sz w:val="24"/>
          <w:szCs w:val="24"/>
          <w:shd w:val="clear" w:color="auto" w:fill="FFFFFF"/>
        </w:rPr>
        <w:t xml:space="preserve">DOI </w:t>
      </w:r>
      <w:r w:rsidRPr="00F8463C">
        <w:rPr>
          <w:rFonts w:cs="Times New Roman"/>
          <w:b/>
          <w:bCs/>
          <w:sz w:val="24"/>
          <w:szCs w:val="24"/>
          <w:shd w:val="clear" w:color="auto" w:fill="FFFFFF"/>
        </w:rPr>
        <w:t>:</w:t>
      </w:r>
      <w:r w:rsidRPr="00F8463C">
        <w:rPr>
          <w:rFonts w:cs="Times New Roman"/>
          <w:sz w:val="24"/>
          <w:szCs w:val="24"/>
          <w:shd w:val="clear" w:color="auto" w:fill="FFFFFF"/>
        </w:rPr>
        <w:t> </w:t>
      </w:r>
      <w:hyperlink r:id="rId10" w:history="1">
        <w:r w:rsidRPr="00F8463C">
          <w:rPr>
            <w:rStyle w:val="Hyperlink"/>
            <w:rFonts w:cs="Times New Roman"/>
            <w:sz w:val="24"/>
            <w:szCs w:val="24"/>
            <w:shd w:val="clear" w:color="auto" w:fill="FFFFFF"/>
          </w:rPr>
          <w:t>https://doi.org/10.24198/jit.v12i2.5121</w:t>
        </w:r>
      </w:hyperlink>
    </w:p>
    <w:p w14:paraId="5177833E" w14:textId="77777777" w:rsidR="00DC4AD5"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t>Weber J, V. C Bochi , C.P. Ribeiro, A. M. Victo, and T. Emanuelli. 2008. Effect of different cooking methods on the oxidation, proximate and fatty acid composition of Silver Catfish (</w:t>
      </w:r>
      <w:r w:rsidRPr="00F8463C">
        <w:rPr>
          <w:rFonts w:cs="Times New Roman"/>
          <w:i/>
          <w:iCs/>
          <w:sz w:val="24"/>
          <w:szCs w:val="24"/>
        </w:rPr>
        <w:t>Rhamdia quelen</w:t>
      </w:r>
      <w:r w:rsidRPr="00F8463C">
        <w:rPr>
          <w:rFonts w:cs="Times New Roman"/>
          <w:sz w:val="24"/>
          <w:szCs w:val="24"/>
        </w:rPr>
        <w:t>) fillets. Food Chemistry (106):140–146. DOI: 10.1016/j.foodchem.2007.05.052</w:t>
      </w:r>
    </w:p>
    <w:p w14:paraId="16256433" w14:textId="51D6C3F5" w:rsidR="007A54EA" w:rsidRPr="00F8463C" w:rsidRDefault="00DC4AD5" w:rsidP="00611706">
      <w:pPr>
        <w:autoSpaceDE w:val="0"/>
        <w:autoSpaceDN w:val="0"/>
        <w:adjustRightInd w:val="0"/>
        <w:spacing w:line="480" w:lineRule="auto"/>
        <w:ind w:left="709" w:hanging="709"/>
        <w:rPr>
          <w:rFonts w:cs="Times New Roman"/>
          <w:sz w:val="24"/>
          <w:szCs w:val="24"/>
        </w:rPr>
      </w:pPr>
      <w:r w:rsidRPr="00F8463C">
        <w:rPr>
          <w:rFonts w:cs="Times New Roman"/>
          <w:sz w:val="24"/>
          <w:szCs w:val="24"/>
        </w:rPr>
        <w:lastRenderedPageBreak/>
        <w:t>[WHO] World Health Organization. 2011. Nitrate and Nitrite in Drinking-water. Geneva: WHO Press .</w:t>
      </w:r>
    </w:p>
    <w:sectPr w:rsidR="007A54EA" w:rsidRPr="00F8463C" w:rsidSect="00BC7CEB">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Zar">
    <w:altName w:val="Times New Roman"/>
    <w:charset w:val="B2"/>
    <w:family w:val="auto"/>
    <w:pitch w:val="default"/>
    <w:sig w:usb0="00000000" w:usb1="0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auto"/>
    <w:pitch w:val="default"/>
    <w:sig w:usb0="00000000" w:usb1="00000000" w:usb2="00000000" w:usb3="00000000" w:csb0="0000009F" w:csb1="00000000"/>
  </w:font>
  <w:font w:name="DejaVu Sans">
    <w:charset w:val="00"/>
    <w:family w:val="swiss"/>
    <w:pitch w:val="default"/>
    <w:sig w:usb0="00000000" w:usb1="00000000" w:usb2="0A246029" w:usb3="00000000" w:csb0="000001FF" w:csb1="00000000"/>
  </w:font>
  <w:font w:name="Verdana">
    <w:panose1 w:val="020B0604030504040204"/>
    <w:charset w:val="00"/>
    <w:family w:val="swiss"/>
    <w:pitch w:val="variable"/>
    <w:sig w:usb0="A00006FF" w:usb1="4000205B" w:usb2="00000010" w:usb3="00000000" w:csb0="0000019F" w:csb1="00000000"/>
  </w:font>
  <w:font w:name="Lotus">
    <w:altName w:val="Times New Roman"/>
    <w:charset w:val="B2"/>
    <w:family w:val="auto"/>
    <w:pitch w:val="default"/>
    <w:sig w:usb0="00000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color w:val="00000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8D02C6"/>
    <w:multiLevelType w:val="hybridMultilevel"/>
    <w:tmpl w:val="4670B0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74C147A"/>
    <w:multiLevelType w:val="multilevel"/>
    <w:tmpl w:val="74A6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33196"/>
    <w:multiLevelType w:val="hybridMultilevel"/>
    <w:tmpl w:val="54C0B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A75758"/>
    <w:multiLevelType w:val="hybridMultilevel"/>
    <w:tmpl w:val="2110ABF2"/>
    <w:lvl w:ilvl="0" w:tplc="FD207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EA270C"/>
    <w:multiLevelType w:val="hybridMultilevel"/>
    <w:tmpl w:val="6A6891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1550C53"/>
    <w:multiLevelType w:val="hybridMultilevel"/>
    <w:tmpl w:val="DDFCB22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 w15:restartNumberingAfterBreak="0">
    <w:nsid w:val="126C7888"/>
    <w:multiLevelType w:val="hybridMultilevel"/>
    <w:tmpl w:val="953E1712"/>
    <w:lvl w:ilvl="0" w:tplc="130069AE">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15:restartNumberingAfterBreak="0">
    <w:nsid w:val="130F635B"/>
    <w:multiLevelType w:val="hybridMultilevel"/>
    <w:tmpl w:val="14D6B1FE"/>
    <w:lvl w:ilvl="0" w:tplc="84A4FC56">
      <w:numFmt w:val="bullet"/>
      <w:lvlText w:val="•"/>
      <w:lvlJc w:val="left"/>
      <w:pPr>
        <w:ind w:left="644" w:hanging="360"/>
      </w:pPr>
      <w:rPr>
        <w:rFonts w:ascii="Times New Roman" w:eastAsia="Batang"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9" w15:restartNumberingAfterBreak="0">
    <w:nsid w:val="184B3CAD"/>
    <w:multiLevelType w:val="multilevel"/>
    <w:tmpl w:val="E22E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57CDA"/>
    <w:multiLevelType w:val="hybridMultilevel"/>
    <w:tmpl w:val="17E64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1839E1"/>
    <w:multiLevelType w:val="hybridMultilevel"/>
    <w:tmpl w:val="DCD45102"/>
    <w:lvl w:ilvl="0" w:tplc="8F401C3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517F04"/>
    <w:multiLevelType w:val="hybridMultilevel"/>
    <w:tmpl w:val="37262D7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852A32"/>
    <w:multiLevelType w:val="hybridMultilevel"/>
    <w:tmpl w:val="28B4EBDC"/>
    <w:lvl w:ilvl="0" w:tplc="28BC02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2B6D2865"/>
    <w:multiLevelType w:val="multilevel"/>
    <w:tmpl w:val="C99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42694"/>
    <w:multiLevelType w:val="hybridMultilevel"/>
    <w:tmpl w:val="FB92C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A10D62"/>
    <w:multiLevelType w:val="hybridMultilevel"/>
    <w:tmpl w:val="16B6C6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264FB8"/>
    <w:multiLevelType w:val="multilevel"/>
    <w:tmpl w:val="1E3C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23BB9"/>
    <w:multiLevelType w:val="multilevel"/>
    <w:tmpl w:val="83D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10AB8"/>
    <w:multiLevelType w:val="hybridMultilevel"/>
    <w:tmpl w:val="EC147E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7F1C5D"/>
    <w:multiLevelType w:val="hybridMultilevel"/>
    <w:tmpl w:val="C7F481A4"/>
    <w:lvl w:ilvl="0" w:tplc="4009000F">
      <w:start w:val="1"/>
      <w:numFmt w:val="decimal"/>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1" w15:restartNumberingAfterBreak="0">
    <w:nsid w:val="4F024E3E"/>
    <w:multiLevelType w:val="hybridMultilevel"/>
    <w:tmpl w:val="ADEA77C2"/>
    <w:lvl w:ilvl="0" w:tplc="84A4FC56">
      <w:numFmt w:val="bullet"/>
      <w:lvlText w:val="•"/>
      <w:lvlJc w:val="left"/>
      <w:pPr>
        <w:ind w:left="928" w:hanging="360"/>
      </w:pPr>
      <w:rPr>
        <w:rFonts w:ascii="Times New Roman" w:eastAsia="Batang"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2" w15:restartNumberingAfterBreak="0">
    <w:nsid w:val="529A1D1E"/>
    <w:multiLevelType w:val="multilevel"/>
    <w:tmpl w:val="989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01B36"/>
    <w:multiLevelType w:val="hybridMultilevel"/>
    <w:tmpl w:val="F59E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13351"/>
    <w:multiLevelType w:val="hybridMultilevel"/>
    <w:tmpl w:val="28F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11567"/>
    <w:multiLevelType w:val="hybridMultilevel"/>
    <w:tmpl w:val="8E586D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2E95539"/>
    <w:multiLevelType w:val="hybridMultilevel"/>
    <w:tmpl w:val="0FE62A98"/>
    <w:lvl w:ilvl="0" w:tplc="4CEC492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66D9A"/>
    <w:multiLevelType w:val="hybridMultilevel"/>
    <w:tmpl w:val="9F0E4430"/>
    <w:lvl w:ilvl="0" w:tplc="7088ABBA">
      <w:numFmt w:val="bullet"/>
      <w:lvlText w:val=""/>
      <w:lvlJc w:val="left"/>
      <w:pPr>
        <w:ind w:left="1755" w:hanging="360"/>
      </w:pPr>
      <w:rPr>
        <w:rFonts w:ascii="Symbol" w:eastAsia="Times New Roman" w:hAnsi="Symbol"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8" w15:restartNumberingAfterBreak="0">
    <w:nsid w:val="673364DF"/>
    <w:multiLevelType w:val="hybridMultilevel"/>
    <w:tmpl w:val="20944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B85D14"/>
    <w:multiLevelType w:val="hybridMultilevel"/>
    <w:tmpl w:val="6D84C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65CFA"/>
    <w:multiLevelType w:val="hybridMultilevel"/>
    <w:tmpl w:val="1B362898"/>
    <w:lvl w:ilvl="0" w:tplc="02968F6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50B5"/>
    <w:multiLevelType w:val="hybridMultilevel"/>
    <w:tmpl w:val="DCD45102"/>
    <w:lvl w:ilvl="0" w:tplc="8F401C3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98E0BD0"/>
    <w:multiLevelType w:val="hybridMultilevel"/>
    <w:tmpl w:val="A38E23A6"/>
    <w:lvl w:ilvl="0" w:tplc="84A4FC56">
      <w:numFmt w:val="bullet"/>
      <w:lvlText w:val="•"/>
      <w:lvlJc w:val="left"/>
      <w:pPr>
        <w:ind w:left="928" w:hanging="360"/>
      </w:pPr>
      <w:rPr>
        <w:rFonts w:ascii="Times New Roman" w:eastAsia="Batang"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6"/>
  </w:num>
  <w:num w:numId="2">
    <w:abstractNumId w:val="20"/>
  </w:num>
  <w:num w:numId="3">
    <w:abstractNumId w:val="27"/>
  </w:num>
  <w:num w:numId="4">
    <w:abstractNumId w:val="23"/>
  </w:num>
  <w:num w:numId="5">
    <w:abstractNumId w:val="18"/>
  </w:num>
  <w:num w:numId="6">
    <w:abstractNumId w:val="28"/>
  </w:num>
  <w:num w:numId="7">
    <w:abstractNumId w:val="14"/>
  </w:num>
  <w:num w:numId="8">
    <w:abstractNumId w:val="0"/>
  </w:num>
  <w:num w:numId="9">
    <w:abstractNumId w:val="17"/>
  </w:num>
  <w:num w:numId="10">
    <w:abstractNumId w:val="10"/>
  </w:num>
  <w:num w:numId="11">
    <w:abstractNumId w:val="30"/>
  </w:num>
  <w:num w:numId="12">
    <w:abstractNumId w:val="29"/>
  </w:num>
  <w:num w:numId="13">
    <w:abstractNumId w:val="22"/>
  </w:num>
  <w:num w:numId="14">
    <w:abstractNumId w:val="9"/>
  </w:num>
  <w:num w:numId="15">
    <w:abstractNumId w:val="19"/>
  </w:num>
  <w:num w:numId="16">
    <w:abstractNumId w:val="7"/>
  </w:num>
  <w:num w:numId="17">
    <w:abstractNumId w:val="6"/>
  </w:num>
  <w:num w:numId="18">
    <w:abstractNumId w:val="8"/>
  </w:num>
  <w:num w:numId="19">
    <w:abstractNumId w:val="21"/>
  </w:num>
  <w:num w:numId="20">
    <w:abstractNumId w:val="32"/>
  </w:num>
  <w:num w:numId="21">
    <w:abstractNumId w:val="5"/>
  </w:num>
  <w:num w:numId="22">
    <w:abstractNumId w:val="25"/>
  </w:num>
  <w:num w:numId="23">
    <w:abstractNumId w:val="1"/>
  </w:num>
  <w:num w:numId="24">
    <w:abstractNumId w:val="2"/>
  </w:num>
  <w:num w:numId="25">
    <w:abstractNumId w:val="26"/>
  </w:num>
  <w:num w:numId="26">
    <w:abstractNumId w:val="12"/>
  </w:num>
  <w:num w:numId="27">
    <w:abstractNumId w:val="24"/>
  </w:num>
  <w:num w:numId="28">
    <w:abstractNumId w:val="15"/>
  </w:num>
  <w:num w:numId="29">
    <w:abstractNumId w:val="3"/>
  </w:num>
  <w:num w:numId="30">
    <w:abstractNumId w:val="13"/>
  </w:num>
  <w:num w:numId="31">
    <w:abstractNumId w:val="31"/>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D5"/>
    <w:rsid w:val="002B13D0"/>
    <w:rsid w:val="00611706"/>
    <w:rsid w:val="007A54EA"/>
    <w:rsid w:val="00830B4C"/>
    <w:rsid w:val="00B05DB5"/>
    <w:rsid w:val="00BC7CEB"/>
    <w:rsid w:val="00DC4AD5"/>
    <w:rsid w:val="00F84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CE38"/>
  <w15:chartTrackingRefBased/>
  <w15:docId w15:val="{5CF8D734-87F2-4AA8-AC0C-5007F7AD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D5"/>
    <w:pPr>
      <w:spacing w:after="0" w:line="240" w:lineRule="auto"/>
      <w:ind w:firstLine="284"/>
      <w:jc w:val="both"/>
    </w:pPr>
    <w:rPr>
      <w:rFonts w:ascii="Times New Roman" w:eastAsia="Batang" w:hAnsi="Times New Roman" w:cs="Arial"/>
      <w:sz w:val="20"/>
      <w:szCs w:val="18"/>
    </w:rPr>
  </w:style>
  <w:style w:type="paragraph" w:styleId="Heading1">
    <w:name w:val="heading 1"/>
    <w:basedOn w:val="Normal"/>
    <w:next w:val="Normal"/>
    <w:link w:val="Heading1Char"/>
    <w:rsid w:val="00DC4AD5"/>
    <w:pPr>
      <w:keepNext/>
      <w:spacing w:before="240" w:after="60"/>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uiPriority w:val="9"/>
    <w:qFormat/>
    <w:rsid w:val="00DC4AD5"/>
    <w:pPr>
      <w:keepNext/>
      <w:spacing w:line="480" w:lineRule="auto"/>
      <w:ind w:firstLine="0"/>
      <w:jc w:val="center"/>
      <w:outlineLvl w:val="1"/>
    </w:pPr>
    <w:rPr>
      <w:rFonts w:eastAsia="Times New Roman" w:cs="Times New Roman"/>
      <w:sz w:val="28"/>
      <w:szCs w:val="24"/>
      <w:lang w:val="en-US" w:eastAsia="zh-CN"/>
    </w:rPr>
  </w:style>
  <w:style w:type="paragraph" w:styleId="Heading3">
    <w:name w:val="heading 3"/>
    <w:basedOn w:val="Normal"/>
    <w:link w:val="Heading3Char"/>
    <w:uiPriority w:val="9"/>
    <w:rsid w:val="00DC4AD5"/>
    <w:pPr>
      <w:spacing w:before="100" w:beforeAutospacing="1" w:after="100" w:afterAutospacing="1"/>
      <w:ind w:firstLine="0"/>
      <w:jc w:val="left"/>
      <w:outlineLvl w:val="2"/>
    </w:pPr>
    <w:rPr>
      <w:rFonts w:eastAsia="Calibri" w:cs="Times New Roman"/>
      <w:b/>
      <w:bCs/>
      <w:sz w:val="27"/>
      <w:szCs w:val="27"/>
      <w:lang w:val="x-none" w:eastAsia="x-none"/>
    </w:rPr>
  </w:style>
  <w:style w:type="paragraph" w:styleId="Heading4">
    <w:name w:val="heading 4"/>
    <w:basedOn w:val="Normal"/>
    <w:next w:val="Normal"/>
    <w:link w:val="Heading4Char"/>
    <w:uiPriority w:val="9"/>
    <w:rsid w:val="00DC4AD5"/>
    <w:pPr>
      <w:keepNext/>
      <w:keepLines/>
      <w:spacing w:before="200"/>
      <w:outlineLvl w:val="3"/>
    </w:pPr>
    <w:rPr>
      <w:rFonts w:ascii="Cambria" w:eastAsia="Calibri" w:hAnsi="Cambria" w:cs="Times New Roman"/>
      <w:b/>
      <w:i/>
      <w:color w:val="4F81BD"/>
      <w:sz w:val="18"/>
      <w:szCs w:val="20"/>
    </w:rPr>
  </w:style>
  <w:style w:type="paragraph" w:styleId="Heading5">
    <w:name w:val="heading 5"/>
    <w:basedOn w:val="Normal"/>
    <w:next w:val="Normal"/>
    <w:link w:val="Heading5Char"/>
    <w:rsid w:val="00DC4AD5"/>
    <w:pPr>
      <w:keepNext/>
      <w:spacing w:line="360" w:lineRule="auto"/>
      <w:ind w:right="-38" w:firstLine="0"/>
      <w:jc w:val="left"/>
      <w:outlineLvl w:val="4"/>
    </w:pPr>
    <w:rPr>
      <w:rFonts w:eastAsia="SimSun" w:cs="Times New Roman"/>
      <w:bCs/>
      <w:sz w:val="32"/>
      <w:szCs w:val="32"/>
      <w:lang w:val="en-US"/>
    </w:rPr>
  </w:style>
  <w:style w:type="paragraph" w:styleId="Heading6">
    <w:name w:val="heading 6"/>
    <w:basedOn w:val="Normal"/>
    <w:next w:val="Normal"/>
    <w:link w:val="Heading6Char"/>
    <w:rsid w:val="00DC4AD5"/>
    <w:pPr>
      <w:spacing w:before="240" w:after="60"/>
      <w:ind w:firstLine="0"/>
      <w:jc w:val="left"/>
      <w:outlineLvl w:val="5"/>
    </w:pPr>
    <w:rPr>
      <w:rFonts w:eastAsia="SimSun" w:cs="Times New Roman"/>
      <w:b/>
      <w:bCs/>
      <w:sz w:val="22"/>
      <w:szCs w:val="22"/>
      <w:lang w:val="en-US"/>
    </w:rPr>
  </w:style>
  <w:style w:type="paragraph" w:styleId="Heading7">
    <w:name w:val="heading 7"/>
    <w:basedOn w:val="Normal"/>
    <w:next w:val="Normal"/>
    <w:link w:val="Heading7Char"/>
    <w:rsid w:val="00DC4AD5"/>
    <w:pPr>
      <w:keepNext/>
      <w:ind w:firstLine="0"/>
      <w:outlineLvl w:val="6"/>
    </w:pPr>
    <w:rPr>
      <w:rFonts w:eastAsia="SimSun" w:cs="Times New Roman"/>
      <w:b/>
      <w:bCs/>
      <w:sz w:val="24"/>
      <w:szCs w:val="24"/>
      <w:lang w:val="en-US"/>
    </w:rPr>
  </w:style>
  <w:style w:type="paragraph" w:styleId="Heading8">
    <w:name w:val="heading 8"/>
    <w:basedOn w:val="Normal"/>
    <w:next w:val="Normal"/>
    <w:link w:val="Heading8Char"/>
    <w:rsid w:val="00DC4AD5"/>
    <w:pPr>
      <w:keepNext/>
      <w:spacing w:line="360" w:lineRule="auto"/>
      <w:ind w:firstLine="0"/>
      <w:jc w:val="lowKashida"/>
      <w:outlineLvl w:val="7"/>
    </w:pPr>
    <w:rPr>
      <w:rFonts w:eastAsia="Times New Roman" w:cs="Traditional Arabic"/>
      <w:sz w:val="24"/>
      <w:szCs w:val="24"/>
      <w:lang w:val="en-US" w:eastAsia="zh-TW"/>
    </w:rPr>
  </w:style>
  <w:style w:type="paragraph" w:styleId="Heading9">
    <w:name w:val="heading 9"/>
    <w:basedOn w:val="Normal"/>
    <w:next w:val="Normal"/>
    <w:link w:val="Heading9Char"/>
    <w:rsid w:val="00DC4AD5"/>
    <w:pPr>
      <w:keepNext/>
      <w:widowControl w:val="0"/>
      <w:tabs>
        <w:tab w:val="center" w:pos="4512"/>
      </w:tabs>
      <w:suppressAutoHyphens/>
      <w:ind w:firstLine="0"/>
      <w:jc w:val="center"/>
      <w:outlineLvl w:val="8"/>
    </w:pPr>
    <w:rPr>
      <w:rFonts w:eastAsia="MingLiU" w:cs="Times New Roman"/>
      <w:b/>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AD5"/>
    <w:rPr>
      <w:rFonts w:ascii="Cambria" w:eastAsia="Times New Roman" w:hAnsi="Cambria" w:cs="Times New Roman"/>
      <w:b/>
      <w:bCs/>
      <w:kern w:val="32"/>
      <w:sz w:val="32"/>
      <w:szCs w:val="32"/>
      <w:lang w:eastAsia="x-none"/>
    </w:rPr>
  </w:style>
  <w:style w:type="character" w:customStyle="1" w:styleId="Heading2Char">
    <w:name w:val="Heading 2 Char"/>
    <w:basedOn w:val="DefaultParagraphFont"/>
    <w:link w:val="Heading2"/>
    <w:uiPriority w:val="9"/>
    <w:rsid w:val="00DC4AD5"/>
    <w:rPr>
      <w:rFonts w:ascii="Times New Roman" w:eastAsia="Times New Roman" w:hAnsi="Times New Roman" w:cs="Times New Roman"/>
      <w:sz w:val="28"/>
      <w:szCs w:val="24"/>
      <w:lang w:val="en-US" w:eastAsia="zh-CN"/>
    </w:rPr>
  </w:style>
  <w:style w:type="character" w:customStyle="1" w:styleId="Heading3Char">
    <w:name w:val="Heading 3 Char"/>
    <w:basedOn w:val="DefaultParagraphFont"/>
    <w:link w:val="Heading3"/>
    <w:uiPriority w:val="9"/>
    <w:rsid w:val="00DC4AD5"/>
    <w:rPr>
      <w:rFonts w:ascii="Times New Roman" w:eastAsia="Calibri" w:hAnsi="Times New Roman" w:cs="Times New Roman"/>
      <w:b/>
      <w:bCs/>
      <w:sz w:val="27"/>
      <w:szCs w:val="27"/>
      <w:lang w:val="x-none" w:eastAsia="x-none"/>
    </w:rPr>
  </w:style>
  <w:style w:type="character" w:customStyle="1" w:styleId="Heading4Char">
    <w:name w:val="Heading 4 Char"/>
    <w:basedOn w:val="DefaultParagraphFont"/>
    <w:link w:val="Heading4"/>
    <w:uiPriority w:val="9"/>
    <w:rsid w:val="00DC4AD5"/>
    <w:rPr>
      <w:rFonts w:ascii="Cambria" w:eastAsia="Calibri" w:hAnsi="Cambria" w:cs="Times New Roman"/>
      <w:b/>
      <w:i/>
      <w:color w:val="4F81BD"/>
      <w:sz w:val="18"/>
      <w:szCs w:val="20"/>
    </w:rPr>
  </w:style>
  <w:style w:type="character" w:customStyle="1" w:styleId="Heading5Char">
    <w:name w:val="Heading 5 Char"/>
    <w:basedOn w:val="DefaultParagraphFont"/>
    <w:link w:val="Heading5"/>
    <w:rsid w:val="00DC4AD5"/>
    <w:rPr>
      <w:rFonts w:ascii="Times New Roman" w:eastAsia="SimSun" w:hAnsi="Times New Roman" w:cs="Times New Roman"/>
      <w:bCs/>
      <w:sz w:val="32"/>
      <w:szCs w:val="32"/>
      <w:lang w:val="en-US"/>
    </w:rPr>
  </w:style>
  <w:style w:type="character" w:customStyle="1" w:styleId="Heading6Char">
    <w:name w:val="Heading 6 Char"/>
    <w:basedOn w:val="DefaultParagraphFont"/>
    <w:link w:val="Heading6"/>
    <w:rsid w:val="00DC4AD5"/>
    <w:rPr>
      <w:rFonts w:ascii="Times New Roman" w:eastAsia="SimSun" w:hAnsi="Times New Roman" w:cs="Times New Roman"/>
      <w:b/>
      <w:bCs/>
      <w:lang w:val="en-US"/>
    </w:rPr>
  </w:style>
  <w:style w:type="character" w:customStyle="1" w:styleId="Heading7Char">
    <w:name w:val="Heading 7 Char"/>
    <w:basedOn w:val="DefaultParagraphFont"/>
    <w:link w:val="Heading7"/>
    <w:rsid w:val="00DC4AD5"/>
    <w:rPr>
      <w:rFonts w:ascii="Times New Roman" w:eastAsia="SimSun" w:hAnsi="Times New Roman" w:cs="Times New Roman"/>
      <w:b/>
      <w:bCs/>
      <w:sz w:val="24"/>
      <w:szCs w:val="24"/>
      <w:lang w:val="en-US"/>
    </w:rPr>
  </w:style>
  <w:style w:type="character" w:customStyle="1" w:styleId="Heading8Char">
    <w:name w:val="Heading 8 Char"/>
    <w:basedOn w:val="DefaultParagraphFont"/>
    <w:link w:val="Heading8"/>
    <w:rsid w:val="00DC4AD5"/>
    <w:rPr>
      <w:rFonts w:ascii="Times New Roman" w:eastAsia="Times New Roman" w:hAnsi="Times New Roman" w:cs="Traditional Arabic"/>
      <w:sz w:val="24"/>
      <w:szCs w:val="24"/>
      <w:lang w:val="en-US" w:eastAsia="zh-TW"/>
    </w:rPr>
  </w:style>
  <w:style w:type="character" w:customStyle="1" w:styleId="Heading9Char">
    <w:name w:val="Heading 9 Char"/>
    <w:basedOn w:val="DefaultParagraphFont"/>
    <w:link w:val="Heading9"/>
    <w:rsid w:val="00DC4AD5"/>
    <w:rPr>
      <w:rFonts w:ascii="Times New Roman" w:eastAsia="MingLiU" w:hAnsi="Times New Roman" w:cs="Times New Roman"/>
      <w:b/>
      <w:spacing w:val="-3"/>
      <w:sz w:val="24"/>
      <w:szCs w:val="20"/>
      <w:lang w:val="en-GB"/>
    </w:rPr>
  </w:style>
  <w:style w:type="paragraph" w:customStyle="1" w:styleId="jbd-jud16">
    <w:name w:val="jbd-jud16"/>
    <w:basedOn w:val="jbd-jud12"/>
    <w:uiPriority w:val="99"/>
    <w:qFormat/>
    <w:rsid w:val="00DC4AD5"/>
    <w:pPr>
      <w:spacing w:before="720"/>
    </w:pPr>
    <w:rPr>
      <w:sz w:val="32"/>
      <w:szCs w:val="32"/>
    </w:rPr>
  </w:style>
  <w:style w:type="paragraph" w:customStyle="1" w:styleId="jbd-jud12">
    <w:name w:val="jbd-jud12"/>
    <w:basedOn w:val="Normal"/>
    <w:rsid w:val="00DC4AD5"/>
    <w:pPr>
      <w:spacing w:before="240"/>
      <w:ind w:firstLine="0"/>
      <w:jc w:val="center"/>
    </w:pPr>
    <w:rPr>
      <w:b/>
      <w:bCs/>
      <w:sz w:val="24"/>
      <w:szCs w:val="24"/>
    </w:rPr>
  </w:style>
  <w:style w:type="paragraph" w:customStyle="1" w:styleId="jbd-nam">
    <w:name w:val="jbd-nam"/>
    <w:basedOn w:val="Normal"/>
    <w:qFormat/>
    <w:rsid w:val="00DC4AD5"/>
    <w:pPr>
      <w:spacing w:before="480"/>
      <w:ind w:firstLine="0"/>
      <w:jc w:val="center"/>
    </w:pPr>
    <w:rPr>
      <w:b/>
      <w:bCs/>
      <w:caps/>
    </w:rPr>
  </w:style>
  <w:style w:type="paragraph" w:customStyle="1" w:styleId="jbd-alamat">
    <w:name w:val="jbd-alamat"/>
    <w:basedOn w:val="Normal"/>
    <w:qFormat/>
    <w:rsid w:val="00DC4AD5"/>
    <w:pPr>
      <w:widowControl w:val="0"/>
      <w:ind w:firstLine="0"/>
      <w:jc w:val="center"/>
    </w:pPr>
    <w:rPr>
      <w:sz w:val="16"/>
      <w:szCs w:val="16"/>
    </w:rPr>
  </w:style>
  <w:style w:type="paragraph" w:customStyle="1" w:styleId="jbd-diterima">
    <w:name w:val="jbd-diterima"/>
    <w:basedOn w:val="Normal"/>
    <w:uiPriority w:val="99"/>
    <w:qFormat/>
    <w:rsid w:val="00DC4AD5"/>
    <w:pPr>
      <w:widowControl w:val="0"/>
      <w:spacing w:before="240" w:after="480"/>
      <w:ind w:firstLine="0"/>
      <w:jc w:val="center"/>
    </w:pPr>
    <w:rPr>
      <w:sz w:val="16"/>
      <w:szCs w:val="16"/>
    </w:rPr>
  </w:style>
  <w:style w:type="paragraph" w:customStyle="1" w:styleId="jbd-pendahul">
    <w:name w:val="jbd-pendahul"/>
    <w:basedOn w:val="jbd-Pendahul10"/>
    <w:qFormat/>
    <w:rsid w:val="00DC4AD5"/>
    <w:pPr>
      <w:widowControl w:val="0"/>
      <w:spacing w:before="0"/>
    </w:pPr>
  </w:style>
  <w:style w:type="paragraph" w:customStyle="1" w:styleId="jbd-Pendahul10">
    <w:name w:val="jbd-Pendahul10"/>
    <w:basedOn w:val="jbd-nam"/>
    <w:qFormat/>
    <w:rsid w:val="00DC4AD5"/>
    <w:pPr>
      <w:keepNext/>
      <w:spacing w:after="240"/>
    </w:pPr>
  </w:style>
  <w:style w:type="paragraph" w:customStyle="1" w:styleId="jbd-abs-gb-tab9">
    <w:name w:val="jbd-abs-gb-tab9"/>
    <w:basedOn w:val="Normal"/>
    <w:qFormat/>
    <w:rsid w:val="00DC4AD5"/>
    <w:pPr>
      <w:ind w:firstLine="0"/>
    </w:pPr>
    <w:rPr>
      <w:sz w:val="18"/>
      <w:szCs w:val="16"/>
    </w:rPr>
  </w:style>
  <w:style w:type="paragraph" w:customStyle="1" w:styleId="jbd-keyword">
    <w:name w:val="jbd-keyword"/>
    <w:basedOn w:val="jbd-abs-gb-tab9"/>
    <w:qFormat/>
    <w:rsid w:val="00DC4AD5"/>
    <w:pPr>
      <w:widowControl w:val="0"/>
      <w:spacing w:before="240" w:after="480"/>
    </w:pPr>
  </w:style>
  <w:style w:type="paragraph" w:customStyle="1" w:styleId="jbd-subjud10">
    <w:name w:val="jbd-subjud10"/>
    <w:basedOn w:val="Normal"/>
    <w:qFormat/>
    <w:rsid w:val="00DC4AD5"/>
    <w:pPr>
      <w:keepNext/>
      <w:spacing w:before="240"/>
      <w:ind w:firstLine="0"/>
      <w:jc w:val="left"/>
    </w:pPr>
    <w:rPr>
      <w:b/>
      <w:iCs/>
      <w:szCs w:val="20"/>
    </w:rPr>
  </w:style>
  <w:style w:type="paragraph" w:customStyle="1" w:styleId="jbd-dafpus8">
    <w:name w:val="jbd-dafpus8"/>
    <w:basedOn w:val="Normal"/>
    <w:link w:val="jbd-dafpus8Char"/>
    <w:qFormat/>
    <w:rsid w:val="00DC4AD5"/>
    <w:pPr>
      <w:ind w:left="284" w:hanging="284"/>
    </w:pPr>
    <w:rPr>
      <w:rFonts w:cs="Times New Roman"/>
      <w:sz w:val="16"/>
      <w:szCs w:val="14"/>
      <w:lang w:eastAsia="x-none"/>
    </w:rPr>
  </w:style>
  <w:style w:type="character" w:customStyle="1" w:styleId="jbd-dafpus8Char">
    <w:name w:val="jbd-dafpus8 Char"/>
    <w:link w:val="jbd-dafpus8"/>
    <w:locked/>
    <w:rsid w:val="00DC4AD5"/>
    <w:rPr>
      <w:rFonts w:ascii="Times New Roman" w:eastAsia="Batang" w:hAnsi="Times New Roman" w:cs="Times New Roman"/>
      <w:sz w:val="16"/>
      <w:szCs w:val="14"/>
      <w:lang w:eastAsia="x-none"/>
    </w:rPr>
  </w:style>
  <w:style w:type="character" w:styleId="Hyperlink">
    <w:name w:val="Hyperlink"/>
    <w:uiPriority w:val="99"/>
    <w:unhideWhenUsed/>
    <w:rsid w:val="00DC4AD5"/>
    <w:rPr>
      <w:color w:val="0563C1"/>
      <w:u w:val="single"/>
    </w:rPr>
  </w:style>
  <w:style w:type="paragraph" w:styleId="ListParagraph">
    <w:name w:val="List Paragraph"/>
    <w:basedOn w:val="Normal"/>
    <w:uiPriority w:val="34"/>
    <w:qFormat/>
    <w:rsid w:val="00DC4AD5"/>
    <w:pPr>
      <w:spacing w:after="160" w:line="259" w:lineRule="auto"/>
      <w:ind w:left="720" w:firstLine="0"/>
      <w:contextualSpacing/>
      <w:jc w:val="left"/>
    </w:pPr>
    <w:rPr>
      <w:rFonts w:ascii="Calibri" w:eastAsia="Calibri" w:hAnsi="Calibri" w:cs="Times New Roman"/>
      <w:sz w:val="22"/>
      <w:szCs w:val="22"/>
      <w:lang w:val="en-GB"/>
    </w:rPr>
  </w:style>
  <w:style w:type="character" w:styleId="CommentReference">
    <w:name w:val="annotation reference"/>
    <w:uiPriority w:val="99"/>
    <w:rsid w:val="00DC4AD5"/>
    <w:rPr>
      <w:rFonts w:cs="Times New Roman"/>
      <w:sz w:val="16"/>
      <w:szCs w:val="16"/>
    </w:rPr>
  </w:style>
  <w:style w:type="paragraph" w:customStyle="1" w:styleId="jbd-Pendahul0">
    <w:name w:val="jbd-Pendahul"/>
    <w:basedOn w:val="jbd-Pendahul10"/>
    <w:uiPriority w:val="99"/>
    <w:rsid w:val="00DC4AD5"/>
    <w:pPr>
      <w:spacing w:before="0"/>
    </w:pPr>
    <w:rPr>
      <w:szCs w:val="20"/>
    </w:rPr>
  </w:style>
  <w:style w:type="paragraph" w:styleId="HTMLPreformatted">
    <w:name w:val="HTML Preformatted"/>
    <w:basedOn w:val="Normal"/>
    <w:link w:val="HTMLPreformattedChar"/>
    <w:uiPriority w:val="99"/>
    <w:unhideWhenUsed/>
    <w:rsid w:val="00DC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DC4AD5"/>
    <w:rPr>
      <w:rFonts w:ascii="Courier New" w:eastAsia="Times New Roman" w:hAnsi="Courier New" w:cs="Courier New"/>
      <w:sz w:val="20"/>
      <w:szCs w:val="20"/>
      <w:lang w:val="en-US"/>
    </w:rPr>
  </w:style>
  <w:style w:type="character" w:customStyle="1" w:styleId="notranslate">
    <w:name w:val="notranslate"/>
    <w:rsid w:val="00DC4AD5"/>
  </w:style>
  <w:style w:type="character" w:customStyle="1" w:styleId="y2iqfc">
    <w:name w:val="y2iqfc"/>
    <w:rsid w:val="00DC4AD5"/>
  </w:style>
  <w:style w:type="character" w:customStyle="1" w:styleId="title-text">
    <w:name w:val="title-text"/>
    <w:rsid w:val="00DC4AD5"/>
  </w:style>
  <w:style w:type="table" w:styleId="TableGrid">
    <w:name w:val="Table Grid"/>
    <w:basedOn w:val="TableNormal"/>
    <w:uiPriority w:val="59"/>
    <w:rsid w:val="00DC4AD5"/>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rsid w:val="00DC4AD5"/>
  </w:style>
  <w:style w:type="character" w:customStyle="1" w:styleId="citation-doi">
    <w:name w:val="citation-doi"/>
    <w:rsid w:val="00DC4AD5"/>
  </w:style>
  <w:style w:type="character" w:customStyle="1" w:styleId="identifier">
    <w:name w:val="identifier"/>
    <w:rsid w:val="00DC4AD5"/>
  </w:style>
  <w:style w:type="character" w:styleId="PageNumber">
    <w:name w:val="page number"/>
    <w:rsid w:val="00DC4AD5"/>
    <w:rPr>
      <w:rFonts w:cs="Times New Roman"/>
    </w:rPr>
  </w:style>
  <w:style w:type="character" w:customStyle="1" w:styleId="id-label">
    <w:name w:val="id-label"/>
    <w:rsid w:val="00DC4AD5"/>
  </w:style>
  <w:style w:type="character" w:customStyle="1" w:styleId="label">
    <w:name w:val="label"/>
    <w:rsid w:val="00DC4AD5"/>
  </w:style>
  <w:style w:type="character" w:customStyle="1" w:styleId="value">
    <w:name w:val="value"/>
    <w:rsid w:val="00DC4AD5"/>
  </w:style>
  <w:style w:type="character" w:styleId="UnresolvedMention">
    <w:name w:val="Unresolved Mention"/>
    <w:uiPriority w:val="99"/>
    <w:semiHidden/>
    <w:unhideWhenUsed/>
    <w:rsid w:val="00DC4AD5"/>
    <w:rPr>
      <w:color w:val="605E5C"/>
      <w:shd w:val="clear" w:color="auto" w:fill="E1DFDD"/>
    </w:rPr>
  </w:style>
  <w:style w:type="character" w:customStyle="1" w:styleId="hps">
    <w:name w:val="hps"/>
    <w:rsid w:val="00DC4AD5"/>
    <w:rPr>
      <w:rFonts w:cs="Times New Roman"/>
    </w:rPr>
  </w:style>
  <w:style w:type="character" w:styleId="Emphasis">
    <w:name w:val="Emphasis"/>
    <w:uiPriority w:val="20"/>
    <w:qFormat/>
    <w:rsid w:val="00DC4AD5"/>
    <w:rPr>
      <w:rFonts w:cs="Times New Roman"/>
      <w:i/>
      <w:iCs/>
    </w:rPr>
  </w:style>
  <w:style w:type="character" w:customStyle="1" w:styleId="shorttext">
    <w:name w:val="short_text"/>
    <w:rsid w:val="00DC4AD5"/>
    <w:rPr>
      <w:rFonts w:cs="Times New Roman"/>
    </w:rPr>
  </w:style>
  <w:style w:type="character" w:customStyle="1" w:styleId="style13">
    <w:name w:val="style13"/>
    <w:uiPriority w:val="99"/>
    <w:rsid w:val="00DC4AD5"/>
    <w:rPr>
      <w:rFonts w:cs="Times New Roman"/>
    </w:rPr>
  </w:style>
  <w:style w:type="character" w:customStyle="1" w:styleId="style14">
    <w:name w:val="style14"/>
    <w:uiPriority w:val="99"/>
    <w:rsid w:val="00DC4AD5"/>
    <w:rPr>
      <w:rFonts w:cs="Times New Roman"/>
    </w:rPr>
  </w:style>
  <w:style w:type="character" w:styleId="Strong">
    <w:name w:val="Strong"/>
    <w:uiPriority w:val="22"/>
    <w:rsid w:val="00DC4AD5"/>
    <w:rPr>
      <w:rFonts w:cs="Times New Roman"/>
      <w:b/>
      <w:bCs/>
    </w:rPr>
  </w:style>
  <w:style w:type="character" w:customStyle="1" w:styleId="atn">
    <w:name w:val="atn"/>
    <w:basedOn w:val="DefaultParagraphFont"/>
    <w:rsid w:val="00DC4AD5"/>
  </w:style>
  <w:style w:type="paragraph" w:customStyle="1" w:styleId="jbd-jud14">
    <w:name w:val="jbd-jud14"/>
    <w:basedOn w:val="jbd-jud16"/>
    <w:rsid w:val="00DC4AD5"/>
    <w:rPr>
      <w:sz w:val="28"/>
      <w:lang w:val="sv-SE"/>
    </w:rPr>
  </w:style>
  <w:style w:type="paragraph" w:customStyle="1" w:styleId="jbd-subsubjud10">
    <w:name w:val="jbd-subsubjud10"/>
    <w:basedOn w:val="jbd-subjud10"/>
    <w:qFormat/>
    <w:rsid w:val="00DC4AD5"/>
    <w:rPr>
      <w:b w:val="0"/>
      <w:bCs/>
      <w:i/>
      <w:iCs w:val="0"/>
    </w:rPr>
  </w:style>
  <w:style w:type="character" w:customStyle="1" w:styleId="st1">
    <w:name w:val="st1"/>
    <w:basedOn w:val="DefaultParagraphFont"/>
    <w:rsid w:val="00DC4AD5"/>
  </w:style>
  <w:style w:type="character" w:customStyle="1" w:styleId="gt-icon-text">
    <w:name w:val="gt-icon-text"/>
    <w:basedOn w:val="DefaultParagraphFont"/>
    <w:uiPriority w:val="99"/>
    <w:rsid w:val="00DC4AD5"/>
  </w:style>
  <w:style w:type="character" w:styleId="PlaceholderText">
    <w:name w:val="Placeholder Text"/>
    <w:uiPriority w:val="99"/>
    <w:semiHidden/>
    <w:rsid w:val="00DC4AD5"/>
    <w:rPr>
      <w:color w:val="808080"/>
    </w:rPr>
  </w:style>
  <w:style w:type="character" w:styleId="FootnoteReference">
    <w:name w:val="footnote reference"/>
    <w:rsid w:val="00DC4AD5"/>
    <w:rPr>
      <w:vertAlign w:val="superscript"/>
    </w:rPr>
  </w:style>
  <w:style w:type="character" w:customStyle="1" w:styleId="species">
    <w:name w:val="species"/>
    <w:basedOn w:val="DefaultParagraphFont"/>
    <w:uiPriority w:val="99"/>
    <w:rsid w:val="00DC4AD5"/>
  </w:style>
  <w:style w:type="character" w:customStyle="1" w:styleId="binomial">
    <w:name w:val="binomial"/>
    <w:basedOn w:val="DefaultParagraphFont"/>
    <w:uiPriority w:val="99"/>
    <w:rsid w:val="00DC4AD5"/>
  </w:style>
  <w:style w:type="character" w:customStyle="1" w:styleId="editsection">
    <w:name w:val="editsection"/>
    <w:basedOn w:val="DefaultParagraphFont"/>
    <w:rsid w:val="00DC4AD5"/>
  </w:style>
  <w:style w:type="character" w:customStyle="1" w:styleId="author">
    <w:name w:val="author"/>
    <w:basedOn w:val="DefaultParagraphFont"/>
    <w:uiPriority w:val="99"/>
    <w:rsid w:val="00DC4AD5"/>
  </w:style>
  <w:style w:type="character" w:customStyle="1" w:styleId="z3988">
    <w:name w:val="z3988"/>
    <w:basedOn w:val="DefaultParagraphFont"/>
    <w:rsid w:val="00DC4AD5"/>
  </w:style>
  <w:style w:type="character" w:customStyle="1" w:styleId="citation">
    <w:name w:val="citation"/>
    <w:basedOn w:val="DefaultParagraphFont"/>
    <w:rsid w:val="00DC4AD5"/>
  </w:style>
  <w:style w:type="character" w:customStyle="1" w:styleId="apple-converted-space">
    <w:name w:val="apple-converted-space"/>
    <w:rsid w:val="00DC4AD5"/>
    <w:rPr>
      <w:rFonts w:cs="Times New Roman"/>
    </w:rPr>
  </w:style>
  <w:style w:type="character" w:customStyle="1" w:styleId="apple-style-span">
    <w:name w:val="apple-style-span"/>
    <w:basedOn w:val="DefaultParagraphFont"/>
    <w:rsid w:val="00DC4AD5"/>
  </w:style>
  <w:style w:type="character" w:customStyle="1" w:styleId="abstractChar">
    <w:name w:val="abstract Char"/>
    <w:uiPriority w:val="99"/>
    <w:rsid w:val="00DC4AD5"/>
    <w:rPr>
      <w:rFonts w:eastAsia="SimSun"/>
      <w:lang w:val="en-US" w:eastAsia="zh-CN" w:bidi="ar-SA"/>
    </w:rPr>
  </w:style>
  <w:style w:type="character" w:customStyle="1" w:styleId="ti">
    <w:name w:val="ti"/>
    <w:basedOn w:val="DefaultParagraphFont"/>
    <w:rsid w:val="00DC4AD5"/>
  </w:style>
  <w:style w:type="character" w:customStyle="1" w:styleId="gsa">
    <w:name w:val="gs_a"/>
    <w:basedOn w:val="DefaultParagraphFont"/>
    <w:uiPriority w:val="99"/>
    <w:rsid w:val="00DC4AD5"/>
  </w:style>
  <w:style w:type="character" w:customStyle="1" w:styleId="st">
    <w:name w:val="st"/>
    <w:basedOn w:val="DefaultParagraphFont"/>
    <w:rsid w:val="00DC4AD5"/>
  </w:style>
  <w:style w:type="character" w:customStyle="1" w:styleId="A0">
    <w:name w:val="A0"/>
    <w:uiPriority w:val="99"/>
    <w:rsid w:val="00DC4AD5"/>
    <w:rPr>
      <w:rFonts w:cs="Calibri"/>
      <w:color w:val="000000"/>
      <w:sz w:val="20"/>
      <w:szCs w:val="20"/>
    </w:rPr>
  </w:style>
  <w:style w:type="character" w:customStyle="1" w:styleId="citationbook">
    <w:name w:val="citation book"/>
    <w:basedOn w:val="DefaultParagraphFont"/>
    <w:uiPriority w:val="99"/>
    <w:rsid w:val="00DC4AD5"/>
  </w:style>
  <w:style w:type="character" w:customStyle="1" w:styleId="PlainTextChar1">
    <w:name w:val="Plain Text Char1"/>
    <w:uiPriority w:val="99"/>
    <w:rsid w:val="00DC4AD5"/>
    <w:rPr>
      <w:rFonts w:ascii="Courier New" w:eastAsia="Batang" w:hAnsi="Courier New" w:cs="Courier New"/>
      <w:sz w:val="20"/>
      <w:szCs w:val="20"/>
      <w:lang w:val="id-ID" w:bidi="ar-SA"/>
    </w:rPr>
  </w:style>
  <w:style w:type="character" w:customStyle="1" w:styleId="shorttext1">
    <w:name w:val="short_text1"/>
    <w:rsid w:val="00DC4AD5"/>
    <w:rPr>
      <w:sz w:val="26"/>
    </w:rPr>
  </w:style>
  <w:style w:type="paragraph" w:customStyle="1" w:styleId="Equation">
    <w:name w:val="Equation"/>
    <w:basedOn w:val="Normal"/>
    <w:uiPriority w:val="99"/>
    <w:rsid w:val="00DC4AD5"/>
    <w:pPr>
      <w:widowControl w:val="0"/>
      <w:tabs>
        <w:tab w:val="right" w:pos="8787"/>
      </w:tabs>
      <w:bidi/>
      <w:spacing w:before="80" w:after="80" w:line="252" w:lineRule="auto"/>
      <w:ind w:hanging="2"/>
      <w:jc w:val="lowKashida"/>
    </w:pPr>
    <w:rPr>
      <w:rFonts w:eastAsia="Times New Roman" w:cs="Zar"/>
      <w:noProof/>
      <w:sz w:val="22"/>
      <w:szCs w:val="26"/>
      <w:lang w:val="en-US" w:bidi="fa-IR"/>
    </w:rPr>
  </w:style>
  <w:style w:type="table" w:customStyle="1" w:styleId="MediumShading11">
    <w:name w:val="Medium Shading 11"/>
    <w:uiPriority w:val="99"/>
    <w:rsid w:val="00DC4AD5"/>
    <w:pPr>
      <w:spacing w:after="0" w:line="240" w:lineRule="auto"/>
    </w:pPr>
    <w:rPr>
      <w:rFonts w:ascii="Calibri" w:eastAsia="Calibri" w:hAnsi="Calibri" w:cs="Arial"/>
      <w:sz w:val="20"/>
      <w:szCs w:val="20"/>
      <w:lang w:eastAsia="id-ID" w:bidi="fa-I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uiPriority w:val="62"/>
    <w:rsid w:val="00DC4AD5"/>
    <w:pPr>
      <w:spacing w:after="0" w:line="240" w:lineRule="auto"/>
    </w:pPr>
    <w:rPr>
      <w:rFonts w:ascii="Calibri" w:eastAsia="Calibri" w:hAnsi="Calibri" w:cs="Arial"/>
      <w:sz w:val="20"/>
      <w:szCs w:val="20"/>
      <w:lang w:eastAsia="id-ID"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60"/>
    <w:rsid w:val="00DC4AD5"/>
    <w:pPr>
      <w:spacing w:after="0" w:line="240" w:lineRule="auto"/>
    </w:pPr>
    <w:rPr>
      <w:rFonts w:ascii="Calibri" w:eastAsia="Calibri" w:hAnsi="Calibri" w:cs="Arial"/>
      <w:color w:val="000000"/>
      <w:sz w:val="20"/>
      <w:szCs w:val="20"/>
      <w:lang w:eastAsia="id-ID"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gt-icon-text1">
    <w:name w:val="gt-icon-text1"/>
    <w:uiPriority w:val="99"/>
    <w:rsid w:val="00DC4AD5"/>
    <w:rPr>
      <w:rFonts w:cs="Times New Roman"/>
    </w:rPr>
  </w:style>
  <w:style w:type="character" w:customStyle="1" w:styleId="gt-trans-draggable">
    <w:name w:val="gt-trans-draggable"/>
    <w:uiPriority w:val="99"/>
    <w:rsid w:val="00DC4AD5"/>
    <w:rPr>
      <w:rFonts w:cs="Times New Roman"/>
    </w:rPr>
  </w:style>
  <w:style w:type="paragraph" w:styleId="Revision">
    <w:name w:val="Revision"/>
    <w:hidden/>
    <w:uiPriority w:val="99"/>
    <w:rsid w:val="00DC4AD5"/>
    <w:pPr>
      <w:spacing w:after="0" w:line="240" w:lineRule="auto"/>
    </w:pPr>
    <w:rPr>
      <w:rFonts w:ascii="Calibri" w:eastAsia="Calibri" w:hAnsi="Calibri" w:cs="Arial"/>
      <w:lang w:val="en-US"/>
    </w:rPr>
  </w:style>
  <w:style w:type="character" w:styleId="LineNumber">
    <w:name w:val="line number"/>
    <w:uiPriority w:val="99"/>
    <w:rsid w:val="00DC4AD5"/>
    <w:rPr>
      <w:rFonts w:cs="Times New Roman"/>
    </w:rPr>
  </w:style>
  <w:style w:type="character" w:customStyle="1" w:styleId="content">
    <w:name w:val="content"/>
    <w:basedOn w:val="DefaultParagraphFont"/>
    <w:uiPriority w:val="99"/>
    <w:rsid w:val="00DC4AD5"/>
  </w:style>
  <w:style w:type="character" w:customStyle="1" w:styleId="body">
    <w:name w:val="body"/>
    <w:basedOn w:val="DefaultParagraphFont"/>
    <w:rsid w:val="00DC4AD5"/>
  </w:style>
  <w:style w:type="character" w:customStyle="1" w:styleId="dnnctr456speciedetailpagetvtaxon0dnnctr456speciedetailpagetvtaxon1dnnctr456speciedetailpagetvtaxon5">
    <w:name w:val="dnn_ctr456_speciedetailpage_tvtaxon_0 dnn_ctr456_speciedetailpage_tvtaxon_1 dnn_ctr456_speciedetailpage_tvtaxon_5"/>
    <w:basedOn w:val="DefaultParagraphFont"/>
    <w:uiPriority w:val="99"/>
    <w:rsid w:val="00DC4AD5"/>
  </w:style>
  <w:style w:type="table" w:styleId="TableGrid8">
    <w:name w:val="Table Grid 8"/>
    <w:basedOn w:val="TableNormal"/>
    <w:rsid w:val="00DC4AD5"/>
    <w:pPr>
      <w:spacing w:after="0" w:line="240" w:lineRule="auto"/>
    </w:pPr>
    <w:rPr>
      <w:rFonts w:ascii="Times New Roman" w:eastAsia="SimSun" w:hAnsi="Times New Roman" w:cs="Times New Roman"/>
      <w:sz w:val="20"/>
      <w:szCs w:val="20"/>
      <w:lang w:eastAsia="id-ID"/>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C4AD5"/>
    <w:pPr>
      <w:spacing w:after="0" w:line="240" w:lineRule="auto"/>
    </w:pPr>
    <w:rPr>
      <w:rFonts w:ascii="Times New Roman" w:eastAsia="SimSun" w:hAnsi="Times New Roman" w:cs="Times New Roman"/>
      <w:sz w:val="20"/>
      <w:szCs w:val="20"/>
      <w:lang w:eastAsia="id-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DC4AD5"/>
    <w:pPr>
      <w:spacing w:after="0" w:line="240" w:lineRule="auto"/>
    </w:pPr>
    <w:rPr>
      <w:rFonts w:ascii="Times New Roman" w:eastAsia="SimSun" w:hAnsi="Times New Roman" w:cs="Times New Roman"/>
      <w:color w:val="E36C0A"/>
      <w:sz w:val="20"/>
      <w:szCs w:val="20"/>
      <w:lang w:eastAsia="id-ID"/>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1">
    <w:name w:val="Medium List 11"/>
    <w:basedOn w:val="TableNormal"/>
    <w:uiPriority w:val="65"/>
    <w:rsid w:val="00DC4AD5"/>
    <w:pPr>
      <w:spacing w:after="0" w:line="240" w:lineRule="auto"/>
    </w:pPr>
    <w:rPr>
      <w:rFonts w:ascii="Times New Roman" w:eastAsia="SimSun" w:hAnsi="Times New Roman"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DC4AD5"/>
    <w:pPr>
      <w:spacing w:after="0" w:line="240" w:lineRule="auto"/>
    </w:pPr>
    <w:rPr>
      <w:rFonts w:ascii="Times New Roman" w:eastAsia="SimSun" w:hAnsi="Times New Roman" w:cs="Times New Roman"/>
      <w:color w:val="000000"/>
      <w:sz w:val="20"/>
      <w:szCs w:val="20"/>
      <w:lang w:eastAsia="id-ID"/>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DC4AD5"/>
    <w:pPr>
      <w:spacing w:after="0" w:line="240" w:lineRule="auto"/>
    </w:pPr>
    <w:rPr>
      <w:rFonts w:ascii="Times New Roman" w:eastAsia="SimSun" w:hAnsi="Times New Roman" w:cs="Times New Roman"/>
      <w:color w:val="000000"/>
      <w:sz w:val="20"/>
      <w:szCs w:val="20"/>
      <w:lang w:eastAsia="id-ID"/>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2">
    <w:name w:val="Light Shading2"/>
    <w:basedOn w:val="TableNormal"/>
    <w:uiPriority w:val="60"/>
    <w:rsid w:val="00DC4AD5"/>
    <w:pPr>
      <w:spacing w:after="0" w:line="240" w:lineRule="auto"/>
    </w:pPr>
    <w:rPr>
      <w:rFonts w:ascii="Times New Roman" w:eastAsia="SimSun" w:hAnsi="Times New Roman"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
    <w:name w:val="Char"/>
    <w:rsid w:val="00DC4AD5"/>
    <w:rPr>
      <w:rFonts w:eastAsia="SimSun"/>
      <w:b/>
      <w:bCs/>
      <w:sz w:val="32"/>
      <w:szCs w:val="32"/>
      <w:lang w:val="en-US" w:eastAsia="en-US" w:bidi="ar-SA"/>
    </w:rPr>
  </w:style>
  <w:style w:type="character" w:customStyle="1" w:styleId="def">
    <w:name w:val="def"/>
    <w:rsid w:val="00DC4AD5"/>
    <w:rPr>
      <w:strike w:val="0"/>
      <w:dstrike w:val="0"/>
      <w:color w:val="9900FF"/>
      <w:u w:val="none"/>
      <w:effect w:val="none"/>
    </w:rPr>
  </w:style>
  <w:style w:type="character" w:customStyle="1" w:styleId="referencelink">
    <w:name w:val="referencelink"/>
    <w:basedOn w:val="DefaultParagraphFont"/>
    <w:rsid w:val="00DC4AD5"/>
  </w:style>
  <w:style w:type="character" w:styleId="FollowedHyperlink">
    <w:name w:val="FollowedHyperlink"/>
    <w:rsid w:val="00DC4AD5"/>
    <w:rPr>
      <w:color w:val="800080"/>
      <w:u w:val="single"/>
    </w:rPr>
  </w:style>
  <w:style w:type="character" w:customStyle="1" w:styleId="articletitle1">
    <w:name w:val="articletitle1"/>
    <w:rsid w:val="00DC4AD5"/>
    <w:rPr>
      <w:rFonts w:ascii="Arial" w:hAnsi="Arial" w:cs="Arial" w:hint="default"/>
      <w:color w:val="444444"/>
      <w:sz w:val="29"/>
      <w:szCs w:val="29"/>
    </w:rPr>
  </w:style>
  <w:style w:type="character" w:styleId="HTMLCite">
    <w:name w:val="HTML Cite"/>
    <w:uiPriority w:val="99"/>
    <w:unhideWhenUsed/>
    <w:rsid w:val="00DC4AD5"/>
    <w:rPr>
      <w:i/>
      <w:iCs/>
    </w:rPr>
  </w:style>
  <w:style w:type="character" w:customStyle="1" w:styleId="rightcolumn">
    <w:name w:val="rightcolumn"/>
    <w:basedOn w:val="DefaultParagraphFont"/>
    <w:rsid w:val="00DC4AD5"/>
  </w:style>
  <w:style w:type="numbering" w:customStyle="1" w:styleId="NoList1">
    <w:name w:val="No List1"/>
    <w:next w:val="NoList"/>
    <w:semiHidden/>
    <w:unhideWhenUsed/>
    <w:rsid w:val="00DC4AD5"/>
  </w:style>
  <w:style w:type="table" w:customStyle="1" w:styleId="TableGrid1">
    <w:name w:val="Table Grid1"/>
    <w:basedOn w:val="TableNormal"/>
    <w:next w:val="TableGrid"/>
    <w:uiPriority w:val="59"/>
    <w:rsid w:val="00DC4AD5"/>
    <w:pPr>
      <w:spacing w:after="0" w:line="240" w:lineRule="auto"/>
    </w:pPr>
    <w:rPr>
      <w:rFonts w:ascii="Calibri" w:eastAsia="Calibri" w:hAnsi="Calibri" w:cs="Arial"/>
      <w:sz w:val="20"/>
      <w:szCs w:val="20"/>
      <w:lang w:val="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C4AD5"/>
  </w:style>
  <w:style w:type="table" w:customStyle="1" w:styleId="TableGrid2">
    <w:name w:val="Table Grid2"/>
    <w:basedOn w:val="TableNormal"/>
    <w:next w:val="TableGrid"/>
    <w:uiPriority w:val="59"/>
    <w:rsid w:val="00DC4AD5"/>
    <w:pPr>
      <w:spacing w:after="0" w:line="240" w:lineRule="auto"/>
    </w:pPr>
    <w:rPr>
      <w:rFonts w:ascii="Calibri" w:eastAsia="Calibri" w:hAnsi="Calibri" w:cs="Arial"/>
      <w:sz w:val="20"/>
      <w:szCs w:val="20"/>
      <w:lang w:val="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DC4AD5"/>
    <w:pPr>
      <w:spacing w:after="0" w:line="240" w:lineRule="auto"/>
    </w:pPr>
    <w:rPr>
      <w:rFonts w:ascii="Calibri" w:eastAsia="Calibri" w:hAnsi="Calibri" w:cs="Arial"/>
      <w:color w:val="000000"/>
      <w:sz w:val="20"/>
      <w:szCs w:val="20"/>
      <w:lang w:val="en-US"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rkList-Accent51">
    <w:name w:val="Dark List - Accent 51"/>
    <w:basedOn w:val="TableNormal"/>
    <w:next w:val="DarkList-Accent5"/>
    <w:uiPriority w:val="70"/>
    <w:rsid w:val="00DC4AD5"/>
    <w:pPr>
      <w:spacing w:after="0" w:line="240" w:lineRule="auto"/>
    </w:pPr>
    <w:rPr>
      <w:rFonts w:ascii="Calibri" w:eastAsia="Calibri" w:hAnsi="Calibri" w:cs="Arial"/>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List21">
    <w:name w:val="Medium List 21"/>
    <w:basedOn w:val="TableNormal"/>
    <w:uiPriority w:val="66"/>
    <w:rsid w:val="00DC4AD5"/>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70"/>
    <w:rsid w:val="00DC4AD5"/>
    <w:pPr>
      <w:spacing w:after="0" w:line="240" w:lineRule="auto"/>
    </w:pPr>
    <w:rPr>
      <w:rFonts w:ascii="Calibri" w:eastAsia="Calibri" w:hAnsi="Calibri" w:cs="Arial"/>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numbering" w:customStyle="1" w:styleId="NoList3">
    <w:name w:val="No List3"/>
    <w:next w:val="NoList"/>
    <w:uiPriority w:val="99"/>
    <w:semiHidden/>
    <w:unhideWhenUsed/>
    <w:rsid w:val="00DC4AD5"/>
  </w:style>
  <w:style w:type="table" w:customStyle="1" w:styleId="TableGrid3">
    <w:name w:val="Table Grid3"/>
    <w:basedOn w:val="TableNormal"/>
    <w:next w:val="TableGrid"/>
    <w:uiPriority w:val="59"/>
    <w:rsid w:val="00DC4AD5"/>
    <w:pPr>
      <w:spacing w:after="0" w:line="240" w:lineRule="auto"/>
    </w:pPr>
    <w:rPr>
      <w:rFonts w:ascii="Calibri" w:eastAsia="Calibri" w:hAnsi="Calibri" w:cs="Arial"/>
      <w:sz w:val="20"/>
      <w:szCs w:val="20"/>
      <w:lang w:val="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sid w:val="00DC4AD5"/>
    <w:pPr>
      <w:spacing w:after="0" w:line="240" w:lineRule="auto"/>
    </w:pPr>
    <w:rPr>
      <w:rFonts w:ascii="Calibri" w:eastAsia="Calibri" w:hAnsi="Calibri" w:cs="Arial"/>
      <w:color w:val="000000"/>
      <w:sz w:val="20"/>
      <w:szCs w:val="20"/>
      <w:lang w:val="en-US"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DC4AD5"/>
    <w:pPr>
      <w:spacing w:after="0" w:line="240" w:lineRule="auto"/>
    </w:pPr>
    <w:rPr>
      <w:rFonts w:ascii="Calibri" w:eastAsia="Calibri" w:hAnsi="Calibri" w:cs="Arial"/>
      <w:color w:val="000000"/>
      <w:sz w:val="20"/>
      <w:szCs w:val="20"/>
      <w:lang w:val="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rkList-Accent52">
    <w:name w:val="Dark List - Accent 52"/>
    <w:basedOn w:val="TableNormal"/>
    <w:next w:val="DarkList-Accent5"/>
    <w:uiPriority w:val="70"/>
    <w:rsid w:val="00DC4AD5"/>
    <w:pPr>
      <w:spacing w:after="0" w:line="240" w:lineRule="auto"/>
    </w:pPr>
    <w:rPr>
      <w:rFonts w:ascii="Calibri" w:eastAsia="Calibri" w:hAnsi="Calibri" w:cs="Arial"/>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MediumList211">
    <w:name w:val="Medium List 211"/>
    <w:basedOn w:val="TableNormal"/>
    <w:uiPriority w:val="66"/>
    <w:rsid w:val="00DC4AD5"/>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3">
    <w:name w:val="Light Shading3"/>
    <w:basedOn w:val="TableNormal"/>
    <w:next w:val="LightShading4"/>
    <w:uiPriority w:val="60"/>
    <w:rsid w:val="00DC4AD5"/>
    <w:pPr>
      <w:spacing w:after="0" w:line="240" w:lineRule="auto"/>
    </w:pPr>
    <w:rPr>
      <w:rFonts w:ascii="Calibri" w:eastAsia="Calibri" w:hAnsi="Calibri" w:cs="Arial"/>
      <w:color w:val="000000"/>
      <w:sz w:val="20"/>
      <w:szCs w:val="20"/>
      <w:lang w:val="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DC4AD5"/>
    <w:pPr>
      <w:spacing w:after="0" w:line="240" w:lineRule="auto"/>
    </w:pPr>
    <w:rPr>
      <w:rFonts w:ascii="Calibri" w:eastAsia="Calibri" w:hAnsi="Calibri" w:cs="Arial"/>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dnoteReference">
    <w:name w:val="endnote reference"/>
    <w:uiPriority w:val="99"/>
    <w:unhideWhenUsed/>
    <w:rsid w:val="00DC4AD5"/>
    <w:rPr>
      <w:vertAlign w:val="superscript"/>
    </w:rPr>
  </w:style>
  <w:style w:type="table" w:styleId="LightShading-Accent3">
    <w:name w:val="Light Shading Accent 3"/>
    <w:basedOn w:val="TableNormal"/>
    <w:uiPriority w:val="60"/>
    <w:rsid w:val="00DC4AD5"/>
    <w:pPr>
      <w:spacing w:after="0" w:line="240" w:lineRule="auto"/>
    </w:pPr>
    <w:rPr>
      <w:rFonts w:ascii="Calibri" w:eastAsia="Calibri" w:hAnsi="Calibri" w:cs="Arial"/>
      <w:color w:val="76923C"/>
      <w:sz w:val="20"/>
      <w:szCs w:val="20"/>
      <w:lang w:val="en-US"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DC4AD5"/>
    <w:pPr>
      <w:spacing w:after="0" w:line="240" w:lineRule="auto"/>
    </w:pPr>
    <w:rPr>
      <w:rFonts w:ascii="Calibri" w:eastAsia="Calibri" w:hAnsi="Calibri" w:cs="Arial"/>
      <w:sz w:val="20"/>
      <w:szCs w:val="20"/>
      <w:lang w:val="en-US"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DC4AD5"/>
    <w:pPr>
      <w:spacing w:after="0" w:line="240" w:lineRule="auto"/>
    </w:pPr>
    <w:rPr>
      <w:rFonts w:ascii="Calibri" w:eastAsia="Calibri" w:hAnsi="Calibri" w:cs="Arial"/>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mmentReference1">
    <w:name w:val="Comment Reference1"/>
    <w:rsid w:val="00DC4AD5"/>
    <w:rPr>
      <w:sz w:val="16"/>
      <w:szCs w:val="16"/>
    </w:rPr>
  </w:style>
  <w:style w:type="character" w:customStyle="1" w:styleId="cssmaroon">
    <w:name w:val="css_maroon"/>
    <w:rsid w:val="00DC4AD5"/>
    <w:rPr>
      <w:color w:val="800000"/>
    </w:rPr>
  </w:style>
  <w:style w:type="character" w:customStyle="1" w:styleId="cssauthor">
    <w:name w:val="css_author"/>
    <w:rsid w:val="00DC4AD5"/>
    <w:rPr>
      <w:color w:val="800000"/>
    </w:rPr>
  </w:style>
  <w:style w:type="character" w:customStyle="1" w:styleId="pct-rti">
    <w:name w:val="pct-rti"/>
    <w:basedOn w:val="DefaultParagraphFont"/>
    <w:rsid w:val="00DC4AD5"/>
  </w:style>
  <w:style w:type="character" w:customStyle="1" w:styleId="bodytext">
    <w:name w:val="bodytext"/>
    <w:basedOn w:val="DefaultParagraphFont"/>
    <w:rsid w:val="00DC4AD5"/>
  </w:style>
  <w:style w:type="character" w:customStyle="1" w:styleId="subhead3">
    <w:name w:val="subhead3"/>
    <w:basedOn w:val="DefaultParagraphFont"/>
    <w:rsid w:val="00DC4AD5"/>
  </w:style>
  <w:style w:type="character" w:customStyle="1" w:styleId="subhead2">
    <w:name w:val="subhead2"/>
    <w:basedOn w:val="DefaultParagraphFont"/>
    <w:rsid w:val="00DC4AD5"/>
  </w:style>
  <w:style w:type="character" w:customStyle="1" w:styleId="gdheader">
    <w:name w:val="gdheader"/>
    <w:basedOn w:val="DefaultParagraphFont"/>
    <w:rsid w:val="00DC4AD5"/>
  </w:style>
  <w:style w:type="character" w:customStyle="1" w:styleId="toctoggle">
    <w:name w:val="toctoggle"/>
    <w:basedOn w:val="DefaultParagraphFont"/>
    <w:rsid w:val="00DC4AD5"/>
  </w:style>
  <w:style w:type="character" w:customStyle="1" w:styleId="affiliation1">
    <w:name w:val="affiliation1"/>
    <w:rsid w:val="00DC4AD5"/>
    <w:rPr>
      <w:rFonts w:ascii="Arial" w:hAnsi="Arial" w:cs="Arial" w:hint="default"/>
      <w:sz w:val="20"/>
      <w:szCs w:val="20"/>
    </w:rPr>
  </w:style>
  <w:style w:type="character" w:customStyle="1" w:styleId="a">
    <w:name w:val="a"/>
    <w:basedOn w:val="DefaultParagraphFont"/>
    <w:rsid w:val="00DC4AD5"/>
  </w:style>
  <w:style w:type="character" w:customStyle="1" w:styleId="grame">
    <w:name w:val="grame"/>
    <w:basedOn w:val="DefaultParagraphFont"/>
    <w:rsid w:val="00DC4AD5"/>
  </w:style>
  <w:style w:type="character" w:customStyle="1" w:styleId="gi">
    <w:name w:val="gi"/>
    <w:basedOn w:val="DefaultParagraphFont"/>
    <w:rsid w:val="00DC4AD5"/>
  </w:style>
  <w:style w:type="character" w:customStyle="1" w:styleId="HeaderChar1">
    <w:name w:val="Header Char1"/>
    <w:aliases w:val="Char1 Char1"/>
    <w:rsid w:val="00DC4AD5"/>
    <w:rPr>
      <w:rFonts w:eastAsia="Times New Roman" w:cs="Arial"/>
      <w:sz w:val="18"/>
      <w:szCs w:val="18"/>
      <w:lang w:val="id-ID"/>
    </w:rPr>
  </w:style>
  <w:style w:type="character" w:customStyle="1" w:styleId="doi">
    <w:name w:val="doi"/>
    <w:basedOn w:val="DefaultParagraphFont"/>
    <w:rsid w:val="00DC4AD5"/>
  </w:style>
  <w:style w:type="character" w:customStyle="1" w:styleId="pagination">
    <w:name w:val="pagination"/>
    <w:basedOn w:val="DefaultParagraphFont"/>
    <w:rsid w:val="00DC4AD5"/>
  </w:style>
  <w:style w:type="character" w:customStyle="1" w:styleId="printhide">
    <w:name w:val="printhide"/>
    <w:basedOn w:val="DefaultParagraphFont"/>
    <w:rsid w:val="00DC4AD5"/>
  </w:style>
  <w:style w:type="character" w:customStyle="1" w:styleId="black9pt">
    <w:name w:val="black9pt"/>
    <w:basedOn w:val="DefaultParagraphFont"/>
    <w:rsid w:val="00DC4AD5"/>
  </w:style>
  <w:style w:type="character" w:customStyle="1" w:styleId="googqs-tidbit-1">
    <w:name w:val="goog_qs-tidbit-1"/>
    <w:uiPriority w:val="99"/>
    <w:rsid w:val="00DC4AD5"/>
    <w:rPr>
      <w:rFonts w:cs="Times New Roman"/>
    </w:rPr>
  </w:style>
  <w:style w:type="character" w:customStyle="1" w:styleId="style31">
    <w:name w:val="style_31"/>
    <w:rsid w:val="00DC4AD5"/>
    <w:rPr>
      <w:rFonts w:cs="Times New Roman"/>
      <w:color w:val="000000"/>
      <w:sz w:val="20"/>
      <w:szCs w:val="20"/>
    </w:rPr>
  </w:style>
  <w:style w:type="character" w:customStyle="1" w:styleId="googqs-tidbitgoogqs-tidbit-0">
    <w:name w:val="goog_qs-tidbit goog_qs-tidbit-0"/>
    <w:rsid w:val="00DC4AD5"/>
    <w:rPr>
      <w:rFonts w:cs="Times New Roman"/>
    </w:rPr>
  </w:style>
  <w:style w:type="character" w:customStyle="1" w:styleId="ft">
    <w:name w:val="ft"/>
    <w:rsid w:val="00DC4AD5"/>
    <w:rPr>
      <w:rFonts w:cs="Times New Roman"/>
    </w:rPr>
  </w:style>
  <w:style w:type="character" w:customStyle="1" w:styleId="herb1">
    <w:name w:val="herb1"/>
    <w:rsid w:val="00DC4AD5"/>
    <w:rPr>
      <w:rFonts w:cs="Times New Roman"/>
      <w:color w:val="auto"/>
    </w:rPr>
  </w:style>
  <w:style w:type="character" w:customStyle="1" w:styleId="googqs-tidbitgoogqs-tidbit-1">
    <w:name w:val="goog_qs-tidbit goog_qs-tidbit-1"/>
    <w:rsid w:val="00DC4AD5"/>
    <w:rPr>
      <w:rFonts w:cs="Times New Roman"/>
    </w:rPr>
  </w:style>
  <w:style w:type="character" w:customStyle="1" w:styleId="CharacterStyle5">
    <w:name w:val="Character Style 5"/>
    <w:rsid w:val="00DC4AD5"/>
    <w:rPr>
      <w:rFonts w:ascii="Arial" w:hAnsi="Arial"/>
      <w:sz w:val="16"/>
    </w:rPr>
  </w:style>
  <w:style w:type="character" w:customStyle="1" w:styleId="text">
    <w:name w:val="text"/>
    <w:basedOn w:val="DefaultParagraphFont"/>
    <w:rsid w:val="00DC4AD5"/>
  </w:style>
  <w:style w:type="character" w:customStyle="1" w:styleId="datalink">
    <w:name w:val="datalink"/>
    <w:basedOn w:val="DefaultParagraphFont"/>
    <w:rsid w:val="00DC4AD5"/>
  </w:style>
  <w:style w:type="character" w:customStyle="1" w:styleId="topictitle">
    <w:name w:val="topic_title"/>
    <w:basedOn w:val="DefaultParagraphFont"/>
    <w:rsid w:val="00DC4AD5"/>
  </w:style>
  <w:style w:type="character" w:customStyle="1" w:styleId="comment">
    <w:name w:val="comment"/>
    <w:basedOn w:val="DefaultParagraphFont"/>
    <w:rsid w:val="00DC4AD5"/>
  </w:style>
  <w:style w:type="character" w:customStyle="1" w:styleId="seriestitle">
    <w:name w:val="seriestitle"/>
    <w:basedOn w:val="DefaultParagraphFont"/>
    <w:rsid w:val="00DC4AD5"/>
  </w:style>
  <w:style w:type="character" w:customStyle="1" w:styleId="paragraph">
    <w:name w:val="paragraph"/>
    <w:basedOn w:val="DefaultParagraphFont"/>
    <w:rsid w:val="00DC4AD5"/>
  </w:style>
  <w:style w:type="character" w:customStyle="1" w:styleId="personname">
    <w:name w:val="person_name"/>
    <w:basedOn w:val="DefaultParagraphFont"/>
    <w:rsid w:val="00DC4AD5"/>
  </w:style>
  <w:style w:type="paragraph" w:customStyle="1" w:styleId="jbt-genap">
    <w:name w:val="jbt-genap"/>
    <w:basedOn w:val="Normal"/>
    <w:rsid w:val="00DC4AD5"/>
    <w:pPr>
      <w:ind w:firstLine="0"/>
      <w:jc w:val="right"/>
    </w:pPr>
    <w:rPr>
      <w:rFonts w:ascii="Book Antiqua" w:eastAsia="Times New Roman" w:hAnsi="Book Antiqua" w:cs="Times New Roman"/>
      <w:b/>
      <w:bCs/>
      <w:i/>
      <w:iCs/>
      <w:sz w:val="18"/>
      <w:lang w:val="x-none" w:eastAsia="x-none"/>
    </w:rPr>
  </w:style>
  <w:style w:type="character" w:customStyle="1" w:styleId="CommentSubjectChar1">
    <w:name w:val="Comment Subject Char1"/>
    <w:rsid w:val="00DC4AD5"/>
    <w:rPr>
      <w:rFonts w:ascii="Times New Roman" w:eastAsia="Times New Roman" w:hAnsi="Times New Roman" w:cs="Times New Roman"/>
      <w:b/>
      <w:bCs/>
      <w:sz w:val="20"/>
      <w:szCs w:val="20"/>
      <w:lang w:val="id-ID" w:eastAsia="ja-JP"/>
    </w:rPr>
  </w:style>
  <w:style w:type="character" w:customStyle="1" w:styleId="FooterChar1">
    <w:name w:val="Footer Char1"/>
    <w:semiHidden/>
    <w:rsid w:val="00DC4AD5"/>
    <w:rPr>
      <w:rFonts w:eastAsia="Times New Roman" w:cs="Arial"/>
      <w:szCs w:val="18"/>
      <w:lang w:eastAsia="en-US"/>
    </w:rPr>
  </w:style>
  <w:style w:type="character" w:customStyle="1" w:styleId="TitleChar1">
    <w:name w:val="Title Char1"/>
    <w:rsid w:val="00DC4AD5"/>
    <w:rPr>
      <w:rFonts w:ascii="Cambria" w:eastAsia="Times New Roman" w:hAnsi="Cambria" w:cs="Times New Roman"/>
      <w:color w:val="17365D"/>
      <w:spacing w:val="5"/>
      <w:kern w:val="28"/>
      <w:sz w:val="52"/>
      <w:szCs w:val="52"/>
      <w:lang w:eastAsia="en-US"/>
    </w:rPr>
  </w:style>
  <w:style w:type="character" w:customStyle="1" w:styleId="BodyText3Char1">
    <w:name w:val="Body Text 3 Char1"/>
    <w:rsid w:val="00DC4AD5"/>
    <w:rPr>
      <w:rFonts w:eastAsia="Times New Roman"/>
      <w:sz w:val="22"/>
      <w:szCs w:val="24"/>
      <w:lang w:eastAsia="en-US"/>
    </w:rPr>
  </w:style>
  <w:style w:type="character" w:customStyle="1" w:styleId="BodyTextIndentChar1">
    <w:name w:val="Body Text Indent Char1"/>
    <w:aliases w:val=" Char Char1"/>
    <w:rsid w:val="00DC4AD5"/>
    <w:rPr>
      <w:rFonts w:eastAsia="Times New Roman" w:cs="Arial"/>
      <w:sz w:val="24"/>
      <w:szCs w:val="24"/>
      <w:lang w:val="en-GB" w:eastAsia="en-US"/>
    </w:rPr>
  </w:style>
  <w:style w:type="character" w:customStyle="1" w:styleId="BodyText2Char1">
    <w:name w:val="Body Text 2 Char1"/>
    <w:rsid w:val="00DC4AD5"/>
    <w:rPr>
      <w:rFonts w:eastAsia="Times New Roman" w:cs="Arial"/>
      <w:szCs w:val="18"/>
      <w:lang w:eastAsia="en-US"/>
    </w:rPr>
  </w:style>
  <w:style w:type="character" w:customStyle="1" w:styleId="BodyTextIndent3Char1">
    <w:name w:val="Body Text Indent 3 Char1"/>
    <w:rsid w:val="00DC4AD5"/>
    <w:rPr>
      <w:rFonts w:ascii="Calibri" w:eastAsia="Calibri" w:hAnsi="Calibri"/>
      <w:sz w:val="16"/>
      <w:szCs w:val="16"/>
      <w:lang w:val="en-US" w:eastAsia="en-US"/>
    </w:rPr>
  </w:style>
  <w:style w:type="paragraph" w:styleId="z-TopofForm">
    <w:name w:val="HTML Top of Form"/>
    <w:basedOn w:val="Normal"/>
    <w:next w:val="Normal"/>
    <w:link w:val="z-TopofFormChar"/>
    <w:hidden/>
    <w:rsid w:val="00DC4AD5"/>
    <w:pPr>
      <w:pBdr>
        <w:bottom w:val="single" w:sz="6" w:space="1" w:color="auto"/>
      </w:pBdr>
      <w:ind w:firstLine="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rsid w:val="00DC4AD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DC4AD5"/>
    <w:pPr>
      <w:pBdr>
        <w:top w:val="single" w:sz="6" w:space="1" w:color="auto"/>
      </w:pBdr>
      <w:ind w:firstLine="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rsid w:val="00DC4AD5"/>
    <w:rPr>
      <w:rFonts w:ascii="Arial" w:eastAsia="Times New Roman" w:hAnsi="Arial" w:cs="Arial"/>
      <w:vanish/>
      <w:sz w:val="16"/>
      <w:szCs w:val="16"/>
      <w:lang w:val="en-US"/>
    </w:rPr>
  </w:style>
  <w:style w:type="character" w:customStyle="1" w:styleId="BodyTextIndent2Char1">
    <w:name w:val="Body Text Indent 2 Char1"/>
    <w:rsid w:val="00DC4AD5"/>
    <w:rPr>
      <w:rFonts w:eastAsia="Times New Roman" w:cs="Arial"/>
      <w:szCs w:val="18"/>
      <w:lang w:eastAsia="en-US"/>
    </w:rPr>
  </w:style>
  <w:style w:type="character" w:customStyle="1" w:styleId="citation-abbreviation2">
    <w:name w:val="citation-abbreviation2"/>
    <w:rsid w:val="00DC4AD5"/>
    <w:rPr>
      <w:rFonts w:ascii="Arial" w:hAnsi="Arial" w:cs="Arial" w:hint="default"/>
      <w:sz w:val="18"/>
      <w:szCs w:val="18"/>
    </w:rPr>
  </w:style>
  <w:style w:type="character" w:customStyle="1" w:styleId="citation-publication-date">
    <w:name w:val="citation-publication-date"/>
    <w:rsid w:val="00DC4AD5"/>
    <w:rPr>
      <w:rFonts w:ascii="Arial" w:hAnsi="Arial" w:cs="Arial" w:hint="default"/>
      <w:sz w:val="18"/>
      <w:szCs w:val="18"/>
    </w:rPr>
  </w:style>
  <w:style w:type="character" w:customStyle="1" w:styleId="citation-flpages">
    <w:name w:val="citation-flpages"/>
    <w:rsid w:val="00DC4AD5"/>
    <w:rPr>
      <w:rFonts w:ascii="Arial" w:hAnsi="Arial" w:cs="Arial" w:hint="default"/>
      <w:sz w:val="18"/>
      <w:szCs w:val="18"/>
    </w:rPr>
  </w:style>
  <w:style w:type="character" w:customStyle="1" w:styleId="citation-issue">
    <w:name w:val="citation-issue"/>
    <w:rsid w:val="00DC4AD5"/>
    <w:rPr>
      <w:rFonts w:ascii="Arial" w:hAnsi="Arial" w:cs="Arial" w:hint="default"/>
      <w:sz w:val="18"/>
      <w:szCs w:val="18"/>
    </w:rPr>
  </w:style>
  <w:style w:type="character" w:customStyle="1" w:styleId="citation-volume">
    <w:name w:val="citation-volume"/>
    <w:rsid w:val="00DC4AD5"/>
    <w:rPr>
      <w:rFonts w:ascii="Arial" w:hAnsi="Arial" w:cs="Arial" w:hint="default"/>
      <w:sz w:val="18"/>
      <w:szCs w:val="18"/>
    </w:rPr>
  </w:style>
  <w:style w:type="table" w:styleId="TableTheme">
    <w:name w:val="Table Theme"/>
    <w:basedOn w:val="TableNormal"/>
    <w:rsid w:val="00DC4AD5"/>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DC4AD5"/>
  </w:style>
  <w:style w:type="paragraph" w:customStyle="1" w:styleId="Assuntodecomentrio1">
    <w:name w:val="Assunto de comentário1"/>
    <w:basedOn w:val="Normal"/>
    <w:next w:val="id-label"/>
    <w:semiHidden/>
    <w:rsid w:val="00DC4AD5"/>
    <w:rPr>
      <w:rFonts w:eastAsia="SimSun"/>
      <w:b/>
      <w:bCs/>
      <w:lang w:eastAsia="pt-PT"/>
    </w:rPr>
  </w:style>
  <w:style w:type="paragraph" w:customStyle="1" w:styleId="Textodebalo1">
    <w:name w:val="Texto de balão1"/>
    <w:basedOn w:val="Normal"/>
    <w:semiHidden/>
    <w:rsid w:val="00DC4AD5"/>
    <w:pPr>
      <w:ind w:firstLine="0"/>
    </w:pPr>
    <w:rPr>
      <w:rFonts w:ascii="Tahoma" w:eastAsia="SimSun" w:hAnsi="Tahoma" w:cs="Tahoma"/>
      <w:sz w:val="16"/>
      <w:szCs w:val="16"/>
      <w:lang w:val="en-US" w:eastAsia="pt-PT"/>
    </w:rPr>
  </w:style>
  <w:style w:type="character" w:customStyle="1" w:styleId="Style1CharChar">
    <w:name w:val="Style1 Char Char"/>
    <w:rsid w:val="00DC4AD5"/>
    <w:rPr>
      <w:lang w:val="en-GB" w:eastAsia="en-US" w:bidi="ar-SA"/>
    </w:rPr>
  </w:style>
  <w:style w:type="character" w:customStyle="1" w:styleId="WW8Num2z0">
    <w:name w:val="WW8Num2z0"/>
    <w:rsid w:val="00DC4AD5"/>
    <w:rPr>
      <w:rFonts w:ascii="Times New Roman" w:hAnsi="Times New Roman" w:cs="Times New Roman"/>
    </w:rPr>
  </w:style>
  <w:style w:type="character" w:customStyle="1" w:styleId="Absatz-Standardschriftart1">
    <w:name w:val="Absatz-Standardschriftart1"/>
    <w:rsid w:val="00DC4AD5"/>
  </w:style>
  <w:style w:type="character" w:customStyle="1" w:styleId="WW8Num5z0">
    <w:name w:val="WW8Num5z0"/>
    <w:rsid w:val="00DC4AD5"/>
    <w:rPr>
      <w:rFonts w:ascii="Symbol" w:hAnsi="Symbol"/>
    </w:rPr>
  </w:style>
  <w:style w:type="character" w:customStyle="1" w:styleId="WW8Num6z0">
    <w:name w:val="WW8Num6z0"/>
    <w:rsid w:val="00DC4AD5"/>
    <w:rPr>
      <w:rFonts w:ascii="Symbol" w:hAnsi="Symbol"/>
    </w:rPr>
  </w:style>
  <w:style w:type="character" w:customStyle="1" w:styleId="WW8Num7z0">
    <w:name w:val="WW8Num7z0"/>
    <w:rsid w:val="00DC4AD5"/>
    <w:rPr>
      <w:rFonts w:ascii="Symbol" w:hAnsi="Symbol"/>
    </w:rPr>
  </w:style>
  <w:style w:type="character" w:customStyle="1" w:styleId="WW8Num8z0">
    <w:name w:val="WW8Num8z0"/>
    <w:rsid w:val="00DC4AD5"/>
    <w:rPr>
      <w:rFonts w:ascii="Symbol" w:hAnsi="Symbol"/>
    </w:rPr>
  </w:style>
  <w:style w:type="character" w:customStyle="1" w:styleId="WW8Num10z0">
    <w:name w:val="WW8Num10z0"/>
    <w:rsid w:val="00DC4AD5"/>
    <w:rPr>
      <w:rFonts w:ascii="Symbol" w:hAnsi="Symbol"/>
    </w:rPr>
  </w:style>
  <w:style w:type="character" w:customStyle="1" w:styleId="WW8Num11z0">
    <w:name w:val="WW8Num11z0"/>
    <w:rsid w:val="00DC4AD5"/>
    <w:rPr>
      <w:rFonts w:ascii="Times New Roman" w:eastAsia="Times New Roman" w:hAnsi="Times New Roman" w:cs="Times New Roman"/>
    </w:rPr>
  </w:style>
  <w:style w:type="character" w:customStyle="1" w:styleId="WW8Num11z1">
    <w:name w:val="WW8Num11z1"/>
    <w:rsid w:val="00DC4AD5"/>
    <w:rPr>
      <w:rFonts w:ascii="Courier New" w:hAnsi="Courier New"/>
    </w:rPr>
  </w:style>
  <w:style w:type="character" w:customStyle="1" w:styleId="WW8Num11z2">
    <w:name w:val="WW8Num11z2"/>
    <w:rsid w:val="00DC4AD5"/>
    <w:rPr>
      <w:rFonts w:ascii="Wingdings" w:hAnsi="Wingdings"/>
    </w:rPr>
  </w:style>
  <w:style w:type="character" w:customStyle="1" w:styleId="WW8Num11z3">
    <w:name w:val="WW8Num11z3"/>
    <w:rsid w:val="00DC4AD5"/>
    <w:rPr>
      <w:rFonts w:ascii="Symbol" w:hAnsi="Symbol"/>
    </w:rPr>
  </w:style>
  <w:style w:type="character" w:customStyle="1" w:styleId="WW8Num12z0">
    <w:name w:val="WW8Num12z0"/>
    <w:rsid w:val="00DC4AD5"/>
    <w:rPr>
      <w:rFonts w:ascii="Times New Roman" w:eastAsia="Times New Roman" w:hAnsi="Times New Roman" w:cs="Times New Roman"/>
    </w:rPr>
  </w:style>
  <w:style w:type="character" w:customStyle="1" w:styleId="WW8Num12z1">
    <w:name w:val="WW8Num12z1"/>
    <w:rsid w:val="00DC4AD5"/>
    <w:rPr>
      <w:rFonts w:ascii="Courier New" w:hAnsi="Courier New"/>
    </w:rPr>
  </w:style>
  <w:style w:type="character" w:customStyle="1" w:styleId="WW8Num12z2">
    <w:name w:val="WW8Num12z2"/>
    <w:rsid w:val="00DC4AD5"/>
    <w:rPr>
      <w:rFonts w:ascii="Wingdings" w:hAnsi="Wingdings"/>
    </w:rPr>
  </w:style>
  <w:style w:type="character" w:customStyle="1" w:styleId="WW8Num12z3">
    <w:name w:val="WW8Num12z3"/>
    <w:rsid w:val="00DC4AD5"/>
    <w:rPr>
      <w:rFonts w:ascii="Symbol" w:hAnsi="Symbol"/>
    </w:rPr>
  </w:style>
  <w:style w:type="character" w:customStyle="1" w:styleId="WW8Num15z0">
    <w:name w:val="WW8Num15z0"/>
    <w:rsid w:val="00DC4AD5"/>
    <w:rPr>
      <w:rFonts w:ascii="Times New Roman" w:hAnsi="Times New Roman"/>
    </w:rPr>
  </w:style>
  <w:style w:type="character" w:customStyle="1" w:styleId="WW8Num16z0">
    <w:name w:val="WW8Num16z0"/>
    <w:rsid w:val="00DC4AD5"/>
    <w:rPr>
      <w:rFonts w:ascii="Times New Roman" w:eastAsia="Times New Roman" w:hAnsi="Times New Roman" w:cs="Times New Roman"/>
    </w:rPr>
  </w:style>
  <w:style w:type="character" w:customStyle="1" w:styleId="WW8Num16z1">
    <w:name w:val="WW8Num16z1"/>
    <w:rsid w:val="00DC4AD5"/>
    <w:rPr>
      <w:rFonts w:ascii="Courier New" w:hAnsi="Courier New"/>
    </w:rPr>
  </w:style>
  <w:style w:type="character" w:customStyle="1" w:styleId="WW8Num16z2">
    <w:name w:val="WW8Num16z2"/>
    <w:rsid w:val="00DC4AD5"/>
    <w:rPr>
      <w:rFonts w:ascii="Wingdings" w:hAnsi="Wingdings"/>
    </w:rPr>
  </w:style>
  <w:style w:type="character" w:customStyle="1" w:styleId="WW8Num16z3">
    <w:name w:val="WW8Num16z3"/>
    <w:rsid w:val="00DC4AD5"/>
    <w:rPr>
      <w:rFonts w:ascii="Symbol" w:hAnsi="Symbol"/>
    </w:rPr>
  </w:style>
  <w:style w:type="character" w:customStyle="1" w:styleId="Policepardfaut1">
    <w:name w:val="Police par défaut1"/>
    <w:rsid w:val="00DC4AD5"/>
  </w:style>
  <w:style w:type="character" w:customStyle="1" w:styleId="MachinecrireHTML1">
    <w:name w:val="Machine à écrire HTML1"/>
    <w:rsid w:val="00DC4AD5"/>
    <w:rPr>
      <w:rFonts w:ascii="Courier New" w:eastAsia="Arial Unicode MS" w:hAnsi="Courier New" w:cs="Courier New"/>
      <w:sz w:val="20"/>
      <w:szCs w:val="20"/>
    </w:rPr>
  </w:style>
  <w:style w:type="character" w:customStyle="1" w:styleId="Marquedannotation">
    <w:name w:val="Marque d'annotation"/>
    <w:rsid w:val="00DC4AD5"/>
    <w:rPr>
      <w:sz w:val="18"/>
    </w:rPr>
  </w:style>
  <w:style w:type="paragraph" w:customStyle="1" w:styleId="Heading">
    <w:name w:val="Heading"/>
    <w:basedOn w:val="Normal"/>
    <w:next w:val="Normal"/>
    <w:rsid w:val="00DC4AD5"/>
    <w:pPr>
      <w:keepNext/>
      <w:suppressAutoHyphens/>
      <w:spacing w:before="240" w:after="120"/>
      <w:ind w:firstLine="0"/>
    </w:pPr>
    <w:rPr>
      <w:rFonts w:ascii="Liberation Sans" w:eastAsia="DejaVu Sans" w:hAnsi="Liberation Sans" w:cs="DejaVu Sans"/>
      <w:sz w:val="28"/>
      <w:szCs w:val="28"/>
      <w:lang w:val="en-GB" w:eastAsia="ar-SA"/>
    </w:rPr>
  </w:style>
  <w:style w:type="character" w:customStyle="1" w:styleId="title1">
    <w:name w:val="title1"/>
    <w:rsid w:val="00DC4AD5"/>
    <w:rPr>
      <w:rFonts w:ascii="Times New Roman" w:hAnsi="Times New Roman" w:hint="default"/>
      <w:b/>
      <w:bCs/>
      <w:i/>
      <w:iCs/>
      <w:color w:val="0066CC"/>
      <w:sz w:val="27"/>
      <w:szCs w:val="27"/>
    </w:rPr>
  </w:style>
  <w:style w:type="character" w:customStyle="1" w:styleId="page">
    <w:name w:val="page"/>
    <w:rsid w:val="00DC4AD5"/>
  </w:style>
  <w:style w:type="character" w:customStyle="1" w:styleId="Typewriter">
    <w:name w:val="Typewriter"/>
    <w:rsid w:val="00DC4AD5"/>
    <w:rPr>
      <w:rFonts w:ascii="Courier New" w:hAnsi="Courier New" w:cs="SimSun"/>
      <w:szCs w:val="20"/>
    </w:rPr>
  </w:style>
  <w:style w:type="character" w:customStyle="1" w:styleId="texto1a1">
    <w:name w:val="texto1a1"/>
    <w:rsid w:val="00DC4AD5"/>
    <w:rPr>
      <w:rFonts w:ascii="Verdana" w:hAnsi="Verdana" w:hint="default"/>
      <w:color w:val="000000"/>
      <w:sz w:val="17"/>
      <w:szCs w:val="17"/>
    </w:rPr>
  </w:style>
  <w:style w:type="table" w:styleId="MediumGrid3-Accent6">
    <w:name w:val="Medium Grid 3 Accent 6"/>
    <w:basedOn w:val="TableNormal"/>
    <w:uiPriority w:val="69"/>
    <w:rsid w:val="00DC4AD5"/>
    <w:pPr>
      <w:spacing w:after="0" w:line="240" w:lineRule="auto"/>
    </w:pPr>
    <w:rPr>
      <w:rFonts w:ascii="Calibri" w:eastAsia="Calibri" w:hAnsi="Calibri" w:cs="Arial"/>
      <w:lang w:val="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Shading1-Accent6">
    <w:name w:val="Medium Shading 1 Accent 6"/>
    <w:basedOn w:val="TableNormal"/>
    <w:uiPriority w:val="63"/>
    <w:rsid w:val="00DC4AD5"/>
    <w:pPr>
      <w:spacing w:after="0" w:line="240" w:lineRule="auto"/>
    </w:pPr>
    <w:rPr>
      <w:rFonts w:ascii="Calibri" w:eastAsia="Calibri" w:hAnsi="Calibri" w:cs="Arial"/>
      <w:lang w:val="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tnihongokanji">
    <w:name w:val="t_nihongo_kanji"/>
    <w:basedOn w:val="DefaultParagraphFont"/>
    <w:rsid w:val="00DC4AD5"/>
  </w:style>
  <w:style w:type="character" w:customStyle="1" w:styleId="tnihongohelp">
    <w:name w:val="t_nihongo_help"/>
    <w:basedOn w:val="DefaultParagraphFont"/>
    <w:rsid w:val="00DC4AD5"/>
  </w:style>
  <w:style w:type="character" w:customStyle="1" w:styleId="tnihongoicon">
    <w:name w:val="t_nihongo_icon"/>
    <w:basedOn w:val="DefaultParagraphFont"/>
    <w:rsid w:val="00DC4AD5"/>
  </w:style>
  <w:style w:type="character" w:customStyle="1" w:styleId="look-inside-badge">
    <w:name w:val="look-inside-badge"/>
    <w:basedOn w:val="DefaultParagraphFont"/>
    <w:rsid w:val="00DC4AD5"/>
  </w:style>
  <w:style w:type="character" w:customStyle="1" w:styleId="FootnoteTextChar1">
    <w:name w:val="Footnote Text Char1"/>
    <w:semiHidden/>
    <w:locked/>
    <w:rsid w:val="00DC4AD5"/>
    <w:rPr>
      <w:rFonts w:ascii="Times New Roman" w:hAnsi="Times New Roman" w:cs="Times New Roman" w:hint="default"/>
      <w:sz w:val="20"/>
      <w:szCs w:val="20"/>
    </w:rPr>
  </w:style>
  <w:style w:type="character" w:customStyle="1" w:styleId="CommentTextChar1">
    <w:name w:val="Comment Text Char1"/>
    <w:semiHidden/>
    <w:locked/>
    <w:rsid w:val="00DC4AD5"/>
    <w:rPr>
      <w:rFonts w:ascii="Times New Roman" w:hAnsi="Times New Roman" w:cs="Times New Roman" w:hint="default"/>
      <w:sz w:val="20"/>
      <w:szCs w:val="20"/>
    </w:rPr>
  </w:style>
  <w:style w:type="character" w:customStyle="1" w:styleId="BodyTextChar1">
    <w:name w:val="Body Text Char1"/>
    <w:semiHidden/>
    <w:locked/>
    <w:rsid w:val="00DC4AD5"/>
    <w:rPr>
      <w:rFonts w:ascii="Times New Roman" w:hAnsi="Times New Roman" w:cs="Times New Roman" w:hint="default"/>
      <w:sz w:val="24"/>
      <w:szCs w:val="24"/>
    </w:rPr>
  </w:style>
  <w:style w:type="character" w:customStyle="1" w:styleId="BalloonTextChar1">
    <w:name w:val="Balloon Text Char1"/>
    <w:semiHidden/>
    <w:locked/>
    <w:rsid w:val="00DC4AD5"/>
    <w:rPr>
      <w:rFonts w:ascii="Tahoma" w:hAnsi="Tahoma" w:cs="Tahoma" w:hint="default"/>
      <w:sz w:val="16"/>
      <w:szCs w:val="16"/>
    </w:rPr>
  </w:style>
  <w:style w:type="character" w:customStyle="1" w:styleId="maintext1">
    <w:name w:val="maintext1"/>
    <w:rsid w:val="00DC4AD5"/>
    <w:rPr>
      <w:rFonts w:ascii="Verdana" w:hAnsi="Verdana" w:cs="Times New Roman" w:hint="default"/>
      <w:sz w:val="20"/>
      <w:szCs w:val="20"/>
    </w:rPr>
  </w:style>
  <w:style w:type="character" w:customStyle="1" w:styleId="search1">
    <w:name w:val="search1"/>
    <w:rsid w:val="00DC4AD5"/>
    <w:rPr>
      <w:rFonts w:ascii="Times New Roman" w:hAnsi="Times New Roman" w:cs="Times New Roman" w:hint="default"/>
      <w:color w:val="228622"/>
    </w:rPr>
  </w:style>
  <w:style w:type="character" w:customStyle="1" w:styleId="hpsalt-edited">
    <w:name w:val="hps alt-edited"/>
    <w:rsid w:val="00DC4AD5"/>
    <w:rPr>
      <w:rFonts w:ascii="Times New Roman" w:hAnsi="Times New Roman" w:cs="Times New Roman" w:hint="default"/>
    </w:rPr>
  </w:style>
  <w:style w:type="character" w:customStyle="1" w:styleId="singlehighlightclasssearchtoken">
    <w:name w:val="single_highlight_class searchtoken"/>
    <w:rsid w:val="00DC4AD5"/>
    <w:rPr>
      <w:rFonts w:ascii="Times New Roman" w:hAnsi="Times New Roman" w:cs="Times New Roman" w:hint="default"/>
    </w:rPr>
  </w:style>
  <w:style w:type="character" w:customStyle="1" w:styleId="CharChar13">
    <w:name w:val="Char Char13"/>
    <w:locked/>
    <w:rsid w:val="00DC4AD5"/>
    <w:rPr>
      <w:rFonts w:ascii="Arial" w:hAnsi="Arial" w:cs="Arial" w:hint="default"/>
      <w:b/>
      <w:bCs/>
      <w:kern w:val="32"/>
      <w:sz w:val="32"/>
      <w:szCs w:val="32"/>
      <w:lang w:val="en-US" w:eastAsia="en-US" w:bidi="ar-SA"/>
    </w:rPr>
  </w:style>
  <w:style w:type="character" w:customStyle="1" w:styleId="CharChar12">
    <w:name w:val="Char Char12"/>
    <w:locked/>
    <w:rsid w:val="00DC4AD5"/>
    <w:rPr>
      <w:rFonts w:ascii="Cambria" w:hAnsi="Cambria" w:hint="default"/>
      <w:b/>
      <w:bCs/>
      <w:color w:val="4F81BD"/>
      <w:sz w:val="26"/>
      <w:szCs w:val="26"/>
      <w:lang w:val="en-US" w:eastAsia="en-US" w:bidi="ar-SA"/>
    </w:rPr>
  </w:style>
  <w:style w:type="character" w:customStyle="1" w:styleId="CharChar11">
    <w:name w:val="Char Char11"/>
    <w:locked/>
    <w:rsid w:val="00DC4AD5"/>
    <w:rPr>
      <w:rFonts w:ascii="Cambria" w:hAnsi="Cambria" w:hint="default"/>
      <w:b/>
      <w:bCs/>
      <w:color w:val="4F81BD"/>
      <w:sz w:val="24"/>
      <w:szCs w:val="24"/>
      <w:lang w:val="en-US" w:eastAsia="en-US" w:bidi="ar-SA"/>
    </w:rPr>
  </w:style>
  <w:style w:type="character" w:customStyle="1" w:styleId="CharChar10">
    <w:name w:val="Char Char10"/>
    <w:locked/>
    <w:rsid w:val="00DC4AD5"/>
    <w:rPr>
      <w:i/>
      <w:iCs/>
      <w:noProof/>
      <w:sz w:val="24"/>
      <w:szCs w:val="24"/>
      <w:lang w:val="en-US" w:eastAsia="en-US" w:bidi="ar-SA"/>
    </w:rPr>
  </w:style>
  <w:style w:type="character" w:customStyle="1" w:styleId="CharChar4">
    <w:name w:val="Char Char4"/>
    <w:locked/>
    <w:rsid w:val="00DC4AD5"/>
    <w:rPr>
      <w:rFonts w:ascii="Calibri" w:hAnsi="Calibri" w:cs="Arial" w:hint="default"/>
      <w:sz w:val="22"/>
      <w:szCs w:val="22"/>
      <w:lang w:val="en-US" w:eastAsia="en-US" w:bidi="ar-SA"/>
    </w:rPr>
  </w:style>
  <w:style w:type="character" w:customStyle="1" w:styleId="CharChar7">
    <w:name w:val="Char Char7"/>
    <w:locked/>
    <w:rsid w:val="00DC4AD5"/>
    <w:rPr>
      <w:sz w:val="24"/>
      <w:szCs w:val="24"/>
      <w:lang w:bidi="ar-SA"/>
    </w:rPr>
  </w:style>
  <w:style w:type="character" w:customStyle="1" w:styleId="CharChar6">
    <w:name w:val="Char Char6"/>
    <w:locked/>
    <w:rsid w:val="00DC4AD5"/>
    <w:rPr>
      <w:sz w:val="24"/>
      <w:szCs w:val="24"/>
      <w:lang w:bidi="ar-SA"/>
    </w:rPr>
  </w:style>
  <w:style w:type="character" w:customStyle="1" w:styleId="CharChar">
    <w:name w:val="Char Char"/>
    <w:locked/>
    <w:rsid w:val="00DC4AD5"/>
    <w:rPr>
      <w:rFonts w:cs="Lotus" w:hint="cs"/>
      <w:noProof/>
      <w:szCs w:val="28"/>
      <w:lang w:bidi="ar-SA"/>
    </w:rPr>
  </w:style>
  <w:style w:type="character" w:customStyle="1" w:styleId="maintitle">
    <w:name w:val="maintitle"/>
    <w:basedOn w:val="DefaultParagraphFont"/>
    <w:rsid w:val="00DC4AD5"/>
  </w:style>
  <w:style w:type="character" w:customStyle="1" w:styleId="A4">
    <w:name w:val="A4"/>
    <w:rsid w:val="00DC4AD5"/>
    <w:rPr>
      <w:color w:val="000000"/>
      <w:sz w:val="18"/>
      <w:szCs w:val="18"/>
    </w:rPr>
  </w:style>
  <w:style w:type="character" w:customStyle="1" w:styleId="nob2">
    <w:name w:val="no_b2"/>
    <w:rsid w:val="00DC4AD5"/>
    <w:rPr>
      <w:b w:val="0"/>
      <w:bCs w:val="0"/>
    </w:rPr>
  </w:style>
  <w:style w:type="table" w:customStyle="1" w:styleId="LightList-Accent11">
    <w:name w:val="Light List - Accent 11"/>
    <w:basedOn w:val="TableNormal"/>
    <w:uiPriority w:val="61"/>
    <w:rsid w:val="00DC4AD5"/>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reference-text">
    <w:name w:val="reference-text"/>
    <w:basedOn w:val="DefaultParagraphFont"/>
    <w:rsid w:val="00DC4AD5"/>
  </w:style>
  <w:style w:type="character" w:customStyle="1" w:styleId="b">
    <w:name w:val="b"/>
    <w:basedOn w:val="DefaultParagraphFont"/>
    <w:rsid w:val="00DC4AD5"/>
  </w:style>
  <w:style w:type="character" w:customStyle="1" w:styleId="StyleBodyTextAsianSimSun75ptChar">
    <w:name w:val="Style Body Text + (Asian) SimSun 7.5 pt Char"/>
    <w:rsid w:val="00DC4AD5"/>
    <w:rPr>
      <w:rFonts w:ascii="Arial" w:eastAsia="SimSun" w:hAnsi="Arial"/>
      <w:noProof w:val="0"/>
      <w:sz w:val="15"/>
      <w:lang w:val="id-ID" w:eastAsia="en-US" w:bidi="ar-SA"/>
    </w:rPr>
  </w:style>
  <w:style w:type="character" w:customStyle="1" w:styleId="StyleBodyText75ptChar">
    <w:name w:val="Style Body Text + 7.5 pt Char"/>
    <w:rsid w:val="00DC4AD5"/>
    <w:rPr>
      <w:rFonts w:ascii="Arial" w:hAnsi="Arial"/>
      <w:noProof w:val="0"/>
      <w:sz w:val="15"/>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33508/jtpg.v1i1.77" TargetMode="External"/><Relationship Id="rId3" Type="http://schemas.openxmlformats.org/officeDocument/2006/relationships/settings" Target="settings.xml"/><Relationship Id="rId7" Type="http://schemas.openxmlformats.org/officeDocument/2006/relationships/hyperlink" Target="https://doi.org/10.24252/teknosains.v8i2.19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103/0975-7406.80776" TargetMode="External"/><Relationship Id="rId11" Type="http://schemas.openxmlformats.org/officeDocument/2006/relationships/fontTable" Target="fontTable.xml"/><Relationship Id="rId5" Type="http://schemas.openxmlformats.org/officeDocument/2006/relationships/hyperlink" Target="mailto:afriani.azis@unja.ac.id" TargetMode="External"/><Relationship Id="rId10" Type="http://schemas.openxmlformats.org/officeDocument/2006/relationships/hyperlink" Target="https://doi.org/10.24198/jit.v12i2.5121" TargetMode="External"/><Relationship Id="rId4" Type="http://schemas.openxmlformats.org/officeDocument/2006/relationships/webSettings" Target="webSettings.xml"/><Relationship Id="rId9" Type="http://schemas.openxmlformats.org/officeDocument/2006/relationships/hyperlink" Target="https://doi.org/10.24198/jit.v12i2.5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dc:creator>
  <cp:keywords/>
  <dc:description/>
  <cp:lastModifiedBy>Alwi</cp:lastModifiedBy>
  <cp:revision>4</cp:revision>
  <dcterms:created xsi:type="dcterms:W3CDTF">2022-06-24T12:56:00Z</dcterms:created>
  <dcterms:modified xsi:type="dcterms:W3CDTF">2022-06-24T13:21:00Z</dcterms:modified>
</cp:coreProperties>
</file>