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54409" w14:textId="09890B86" w:rsidR="000C4554" w:rsidRDefault="00A670F9" w:rsidP="00726CC9">
      <w:pPr>
        <w:keepNext/>
        <w:keepLines/>
        <w:widowControl w:val="0"/>
        <w:adjustRightInd w:val="0"/>
        <w:snapToGrid w:val="0"/>
        <w:spacing w:after="120" w:line="240" w:lineRule="auto"/>
        <w:jc w:val="both"/>
        <w:outlineLvl w:val="1"/>
        <w:rPr>
          <w:rFonts w:ascii="Times New Roman" w:eastAsia="SimSun" w:hAnsi="Times New Roman" w:cs="Times New Roman" w:hint="cs"/>
          <w:b/>
          <w:bCs/>
          <w:spacing w:val="4"/>
          <w:kern w:val="2"/>
          <w:sz w:val="32"/>
          <w:szCs w:val="40"/>
          <w:rtl/>
          <w:lang w:eastAsia="zh-CN" w:bidi="fa-IR"/>
        </w:rPr>
      </w:pPr>
      <w:r w:rsidRPr="00347453">
        <w:rPr>
          <w:rFonts w:ascii="Times New Roman" w:eastAsia="SimSun" w:hAnsi="Times New Roman" w:cs="Times New Roman"/>
          <w:b/>
          <w:bCs/>
          <w:spacing w:val="4"/>
          <w:kern w:val="2"/>
          <w:sz w:val="32"/>
          <w:szCs w:val="40"/>
          <w:lang w:eastAsia="zh-CN"/>
        </w:rPr>
        <w:t xml:space="preserve">Plant growth promoting </w:t>
      </w:r>
      <w:r w:rsidR="00085EC4" w:rsidRPr="00347453">
        <w:rPr>
          <w:rFonts w:ascii="Times New Roman" w:eastAsia="SimSun" w:hAnsi="Times New Roman" w:cs="Times New Roman"/>
          <w:b/>
          <w:bCs/>
          <w:spacing w:val="4"/>
          <w:kern w:val="2"/>
          <w:sz w:val="32"/>
          <w:szCs w:val="40"/>
          <w:lang w:eastAsia="zh-CN"/>
        </w:rPr>
        <w:t>properties of indigenous phosphate</w:t>
      </w:r>
      <w:r w:rsidR="00085EC4" w:rsidRPr="00085EC4">
        <w:rPr>
          <w:rFonts w:ascii="Times New Roman" w:eastAsia="SimSun" w:hAnsi="Times New Roman" w:cs="Times New Roman"/>
          <w:b/>
          <w:bCs/>
          <w:spacing w:val="4"/>
          <w:kern w:val="2"/>
          <w:sz w:val="32"/>
          <w:szCs w:val="40"/>
          <w:lang w:eastAsia="zh-CN"/>
        </w:rPr>
        <w:t xml:space="preserve"> solubilizing bacteria from saline soils of </w:t>
      </w:r>
      <w:r w:rsidR="00FD5C6B">
        <w:rPr>
          <w:rFonts w:ascii="Times New Roman" w:eastAsia="SimSun" w:hAnsi="Times New Roman" w:cs="Times New Roman"/>
          <w:b/>
          <w:bCs/>
          <w:spacing w:val="4"/>
          <w:kern w:val="2"/>
          <w:sz w:val="32"/>
          <w:szCs w:val="40"/>
          <w:lang w:eastAsia="zh-CN"/>
        </w:rPr>
        <w:t xml:space="preserve">the </w:t>
      </w:r>
      <w:r w:rsidR="00085EC4" w:rsidRPr="00085EC4">
        <w:rPr>
          <w:rFonts w:ascii="Times New Roman" w:eastAsia="SimSun" w:hAnsi="Times New Roman" w:cs="Times New Roman"/>
          <w:b/>
          <w:bCs/>
          <w:spacing w:val="4"/>
          <w:kern w:val="2"/>
          <w:sz w:val="32"/>
          <w:szCs w:val="40"/>
          <w:lang w:eastAsia="zh-CN"/>
        </w:rPr>
        <w:t xml:space="preserve">Urmia </w:t>
      </w:r>
      <w:r w:rsidR="000C4554">
        <w:rPr>
          <w:rFonts w:ascii="Times New Roman" w:eastAsia="SimSun" w:hAnsi="Times New Roman" w:cs="Times New Roman"/>
          <w:b/>
          <w:bCs/>
          <w:spacing w:val="4"/>
          <w:kern w:val="2"/>
          <w:sz w:val="32"/>
          <w:szCs w:val="40"/>
          <w:lang w:eastAsia="zh-CN"/>
        </w:rPr>
        <w:t>L</w:t>
      </w:r>
      <w:r w:rsidR="000C4554" w:rsidRPr="00085EC4">
        <w:rPr>
          <w:rFonts w:ascii="Times New Roman" w:eastAsia="SimSun" w:hAnsi="Times New Roman" w:cs="Times New Roman"/>
          <w:b/>
          <w:bCs/>
          <w:spacing w:val="4"/>
          <w:kern w:val="2"/>
          <w:sz w:val="32"/>
          <w:szCs w:val="40"/>
          <w:lang w:eastAsia="zh-CN"/>
        </w:rPr>
        <w:t xml:space="preserve">ake </w:t>
      </w:r>
      <w:r w:rsidR="00085EC4" w:rsidRPr="00085EC4">
        <w:rPr>
          <w:rFonts w:ascii="Times New Roman" w:eastAsia="SimSun" w:hAnsi="Times New Roman" w:cs="Times New Roman"/>
          <w:b/>
          <w:bCs/>
          <w:spacing w:val="4"/>
          <w:kern w:val="2"/>
          <w:sz w:val="32"/>
          <w:szCs w:val="40"/>
          <w:lang w:eastAsia="zh-CN"/>
        </w:rPr>
        <w:t xml:space="preserve">basin </w:t>
      </w:r>
    </w:p>
    <w:p w14:paraId="32C8B6AE" w14:textId="77777777" w:rsidR="00726CC9" w:rsidRPr="00726CC9" w:rsidRDefault="00726CC9" w:rsidP="00726CC9">
      <w:pPr>
        <w:keepNext/>
        <w:keepLines/>
        <w:widowControl w:val="0"/>
        <w:adjustRightInd w:val="0"/>
        <w:snapToGrid w:val="0"/>
        <w:spacing w:after="120" w:line="240" w:lineRule="auto"/>
        <w:jc w:val="both"/>
        <w:outlineLvl w:val="1"/>
        <w:rPr>
          <w:rFonts w:ascii="Times New Roman" w:eastAsia="SimSun" w:hAnsi="Times New Roman" w:cs="Times New Roman" w:hint="cs"/>
          <w:b/>
          <w:bCs/>
          <w:spacing w:val="4"/>
          <w:kern w:val="2"/>
          <w:sz w:val="32"/>
          <w:szCs w:val="40"/>
          <w:rtl/>
          <w:lang w:eastAsia="zh-CN" w:bidi="fa-IR"/>
        </w:rPr>
      </w:pPr>
      <w:bookmarkStart w:id="0" w:name="_GoBack"/>
      <w:bookmarkEnd w:id="0"/>
    </w:p>
    <w:p w14:paraId="1FEFE90F" w14:textId="6F6C0E4B" w:rsidR="00BA43B3" w:rsidRPr="00B877B0" w:rsidRDefault="00BA43B3" w:rsidP="00B877B0">
      <w:pPr>
        <w:tabs>
          <w:tab w:val="left" w:pos="3375"/>
        </w:tabs>
        <w:spacing w:line="240" w:lineRule="auto"/>
        <w:jc w:val="both"/>
        <w:rPr>
          <w:rFonts w:asciiTheme="majorBidi" w:hAnsiTheme="majorBidi" w:cstheme="majorBidi"/>
          <w:b/>
          <w:sz w:val="28"/>
          <w:szCs w:val="28"/>
        </w:rPr>
      </w:pPr>
      <w:r w:rsidRPr="00B877B0">
        <w:rPr>
          <w:rFonts w:asciiTheme="majorBidi" w:hAnsiTheme="majorBidi" w:cstheme="majorBidi"/>
          <w:b/>
          <w:sz w:val="24"/>
          <w:szCs w:val="24"/>
        </w:rPr>
        <w:t>Abstract</w:t>
      </w:r>
      <w:r w:rsidR="00B877B0">
        <w:rPr>
          <w:rFonts w:asciiTheme="majorBidi" w:hAnsiTheme="majorBidi" w:cstheme="majorBidi"/>
          <w:b/>
          <w:sz w:val="24"/>
          <w:szCs w:val="24"/>
        </w:rPr>
        <w:tab/>
      </w:r>
    </w:p>
    <w:p w14:paraId="51CCB9DE" w14:textId="12FB584B" w:rsidR="00085EC4" w:rsidRPr="0059377C" w:rsidRDefault="00FD5C6B" w:rsidP="00733E3F">
      <w:pPr>
        <w:spacing w:line="360" w:lineRule="auto"/>
        <w:jc w:val="both"/>
        <w:rPr>
          <w:rFonts w:asciiTheme="majorBidi" w:hAnsiTheme="majorBidi" w:cstheme="majorBidi"/>
          <w:bCs/>
        </w:rPr>
      </w:pPr>
      <w:r w:rsidRPr="0059377C">
        <w:rPr>
          <w:rFonts w:asciiTheme="majorBidi" w:hAnsiTheme="majorBidi" w:cstheme="majorBidi"/>
          <w:bCs/>
        </w:rPr>
        <w:t xml:space="preserve">Plant </w:t>
      </w:r>
      <w:r w:rsidR="00085EC4" w:rsidRPr="0059377C">
        <w:rPr>
          <w:rFonts w:asciiTheme="majorBidi" w:hAnsiTheme="majorBidi" w:cstheme="majorBidi"/>
          <w:bCs/>
        </w:rPr>
        <w:t xml:space="preserve">growth promoting </w:t>
      </w:r>
      <w:r w:rsidR="00326E43" w:rsidRPr="0059377C">
        <w:rPr>
          <w:rFonts w:asciiTheme="majorBidi" w:hAnsiTheme="majorBidi" w:cstheme="majorBidi"/>
          <w:bCs/>
        </w:rPr>
        <w:t>bacteria (PGPB</w:t>
      </w:r>
      <w:r w:rsidR="00085EC4" w:rsidRPr="0059377C">
        <w:rPr>
          <w:rFonts w:asciiTheme="majorBidi" w:hAnsiTheme="majorBidi" w:cstheme="majorBidi"/>
          <w:bCs/>
        </w:rPr>
        <w:t xml:space="preserve">) </w:t>
      </w:r>
      <w:r w:rsidR="000F10D1" w:rsidRPr="0059377C">
        <w:rPr>
          <w:rFonts w:asciiTheme="majorBidi" w:hAnsiTheme="majorBidi" w:cstheme="majorBidi"/>
          <w:bCs/>
        </w:rPr>
        <w:t xml:space="preserve">have been </w:t>
      </w:r>
      <w:r w:rsidR="00085EC4" w:rsidRPr="0059377C">
        <w:rPr>
          <w:rFonts w:asciiTheme="majorBidi" w:hAnsiTheme="majorBidi" w:cstheme="majorBidi"/>
          <w:bCs/>
        </w:rPr>
        <w:t xml:space="preserve">widely used </w:t>
      </w:r>
      <w:r w:rsidRPr="0059377C">
        <w:rPr>
          <w:rFonts w:asciiTheme="majorBidi" w:hAnsiTheme="majorBidi" w:cstheme="majorBidi"/>
          <w:bCs/>
        </w:rPr>
        <w:t xml:space="preserve">recently </w:t>
      </w:r>
      <w:r w:rsidR="00085EC4" w:rsidRPr="0059377C">
        <w:rPr>
          <w:rFonts w:asciiTheme="majorBidi" w:hAnsiTheme="majorBidi" w:cstheme="majorBidi"/>
          <w:bCs/>
        </w:rPr>
        <w:t>to ameliorate</w:t>
      </w:r>
      <w:r w:rsidR="00085EC4" w:rsidRPr="0059377C">
        <w:rPr>
          <w:rFonts w:asciiTheme="majorBidi" w:hAnsiTheme="majorBidi" w:cstheme="majorBidi"/>
          <w:bCs/>
          <w:rtl/>
          <w:lang w:bidi="fa-IR"/>
        </w:rPr>
        <w:t xml:space="preserve"> </w:t>
      </w:r>
      <w:r w:rsidR="00326E43" w:rsidRPr="0059377C">
        <w:rPr>
          <w:rFonts w:asciiTheme="majorBidi" w:hAnsiTheme="majorBidi" w:cstheme="majorBidi"/>
          <w:bCs/>
          <w:lang w:bidi="fa-IR"/>
        </w:rPr>
        <w:t>adverse effects of salinity</w:t>
      </w:r>
      <w:r w:rsidR="00085EC4" w:rsidRPr="0059377C">
        <w:rPr>
          <w:rFonts w:asciiTheme="majorBidi" w:hAnsiTheme="majorBidi" w:cstheme="majorBidi"/>
          <w:bCs/>
        </w:rPr>
        <w:t xml:space="preserve">. </w:t>
      </w:r>
      <w:r w:rsidRPr="0059377C">
        <w:rPr>
          <w:rFonts w:asciiTheme="majorBidi" w:hAnsiTheme="majorBidi" w:cstheme="majorBidi"/>
          <w:bCs/>
        </w:rPr>
        <w:t xml:space="preserve">Twenty five </w:t>
      </w:r>
      <w:r w:rsidR="00085EC4" w:rsidRPr="0059377C">
        <w:rPr>
          <w:rFonts w:asciiTheme="majorBidi" w:hAnsiTheme="majorBidi" w:cstheme="majorBidi"/>
          <w:bCs/>
        </w:rPr>
        <w:t xml:space="preserve">saline soil samples </w:t>
      </w:r>
      <w:r w:rsidRPr="0059377C">
        <w:rPr>
          <w:rFonts w:asciiTheme="majorBidi" w:hAnsiTheme="majorBidi" w:cstheme="majorBidi"/>
          <w:bCs/>
        </w:rPr>
        <w:t xml:space="preserve">were collected </w:t>
      </w:r>
      <w:r w:rsidR="00085EC4" w:rsidRPr="0059377C">
        <w:rPr>
          <w:rFonts w:asciiTheme="majorBidi" w:hAnsiTheme="majorBidi" w:cstheme="majorBidi"/>
          <w:bCs/>
        </w:rPr>
        <w:t xml:space="preserve">from </w:t>
      </w:r>
      <w:r w:rsidR="000F10D1" w:rsidRPr="0059377C">
        <w:rPr>
          <w:rFonts w:asciiTheme="majorBidi" w:hAnsiTheme="majorBidi" w:cstheme="majorBidi"/>
          <w:bCs/>
        </w:rPr>
        <w:t xml:space="preserve">the </w:t>
      </w:r>
      <w:proofErr w:type="spellStart"/>
      <w:r w:rsidRPr="0059377C">
        <w:rPr>
          <w:rFonts w:asciiTheme="majorBidi" w:hAnsiTheme="majorBidi" w:cstheme="majorBidi"/>
          <w:bCs/>
        </w:rPr>
        <w:t>Urmia</w:t>
      </w:r>
      <w:proofErr w:type="spellEnd"/>
      <w:r w:rsidRPr="0059377C">
        <w:rPr>
          <w:rFonts w:asciiTheme="majorBidi" w:hAnsiTheme="majorBidi" w:cstheme="majorBidi"/>
          <w:bCs/>
        </w:rPr>
        <w:t xml:space="preserve"> </w:t>
      </w:r>
      <w:r w:rsidR="000F10D1" w:rsidRPr="0059377C">
        <w:rPr>
          <w:rFonts w:asciiTheme="majorBidi" w:hAnsiTheme="majorBidi" w:cstheme="majorBidi"/>
          <w:bCs/>
        </w:rPr>
        <w:t xml:space="preserve">Lake </w:t>
      </w:r>
      <w:r w:rsidR="00085EC4" w:rsidRPr="0059377C">
        <w:rPr>
          <w:rFonts w:asciiTheme="majorBidi" w:hAnsiTheme="majorBidi" w:cstheme="majorBidi"/>
          <w:bCs/>
        </w:rPr>
        <w:t xml:space="preserve">basin to isolate phosphate solubilizing bacteria (PSB). Of isolated bacteria, </w:t>
      </w:r>
      <w:r w:rsidRPr="0059377C">
        <w:rPr>
          <w:rFonts w:asciiTheme="majorBidi" w:hAnsiTheme="majorBidi" w:cstheme="majorBidi"/>
          <w:bCs/>
        </w:rPr>
        <w:t xml:space="preserve">ten </w:t>
      </w:r>
      <w:r w:rsidR="00085EC4" w:rsidRPr="0059377C">
        <w:rPr>
          <w:rFonts w:asciiTheme="majorBidi" w:hAnsiTheme="majorBidi" w:cstheme="majorBidi"/>
          <w:bCs/>
        </w:rPr>
        <w:t xml:space="preserve">PSBs </w:t>
      </w:r>
      <w:r w:rsidR="000F10D1" w:rsidRPr="0059377C">
        <w:rPr>
          <w:rFonts w:asciiTheme="majorBidi" w:hAnsiTheme="majorBidi" w:cstheme="majorBidi"/>
          <w:bCs/>
        </w:rPr>
        <w:t xml:space="preserve">were </w:t>
      </w:r>
      <w:r w:rsidR="00085EC4" w:rsidRPr="0059377C">
        <w:rPr>
          <w:rFonts w:asciiTheme="majorBidi" w:hAnsiTheme="majorBidi" w:cstheme="majorBidi"/>
          <w:bCs/>
        </w:rPr>
        <w:t xml:space="preserve">characterized at the molecular level using 16S </w:t>
      </w:r>
      <w:proofErr w:type="spellStart"/>
      <w:r w:rsidR="00085EC4" w:rsidRPr="0059377C">
        <w:rPr>
          <w:rFonts w:asciiTheme="majorBidi" w:hAnsiTheme="majorBidi" w:cstheme="majorBidi"/>
          <w:bCs/>
        </w:rPr>
        <w:t>r</w:t>
      </w:r>
      <w:r w:rsidR="001E044A" w:rsidRPr="0059377C">
        <w:rPr>
          <w:rFonts w:asciiTheme="majorBidi" w:hAnsiTheme="majorBidi" w:cstheme="majorBidi"/>
          <w:bCs/>
        </w:rPr>
        <w:t>R</w:t>
      </w:r>
      <w:r w:rsidR="00085EC4" w:rsidRPr="0059377C">
        <w:rPr>
          <w:rFonts w:asciiTheme="majorBidi" w:hAnsiTheme="majorBidi" w:cstheme="majorBidi"/>
          <w:bCs/>
        </w:rPr>
        <w:t>NA</w:t>
      </w:r>
      <w:proofErr w:type="spellEnd"/>
      <w:r w:rsidR="00085EC4" w:rsidRPr="0059377C">
        <w:rPr>
          <w:rFonts w:asciiTheme="majorBidi" w:hAnsiTheme="majorBidi" w:cstheme="majorBidi"/>
          <w:bCs/>
        </w:rPr>
        <w:t xml:space="preserve"> partial gene sequencing. Some selected growth promoting properties including </w:t>
      </w:r>
      <w:r w:rsidRPr="0059377C">
        <w:rPr>
          <w:rFonts w:asciiTheme="majorBidi" w:hAnsiTheme="majorBidi" w:cstheme="majorBidi"/>
          <w:bCs/>
        </w:rPr>
        <w:t>zinc (</w:t>
      </w:r>
      <w:r w:rsidR="008E4F18" w:rsidRPr="0059377C">
        <w:rPr>
          <w:rFonts w:asciiTheme="majorBidi" w:hAnsiTheme="majorBidi" w:cstheme="majorBidi"/>
          <w:bCs/>
        </w:rPr>
        <w:t>Zn</w:t>
      </w:r>
      <w:r w:rsidRPr="0059377C">
        <w:rPr>
          <w:rFonts w:asciiTheme="majorBidi" w:hAnsiTheme="majorBidi" w:cstheme="majorBidi"/>
          <w:bCs/>
        </w:rPr>
        <w:t>)</w:t>
      </w:r>
      <w:r w:rsidR="008E4F18" w:rsidRPr="0059377C">
        <w:rPr>
          <w:rFonts w:asciiTheme="majorBidi" w:hAnsiTheme="majorBidi" w:cstheme="majorBidi"/>
          <w:bCs/>
        </w:rPr>
        <w:t xml:space="preserve">, </w:t>
      </w:r>
      <w:r w:rsidRPr="0059377C">
        <w:rPr>
          <w:rFonts w:asciiTheme="majorBidi" w:hAnsiTheme="majorBidi" w:cstheme="majorBidi"/>
          <w:bCs/>
        </w:rPr>
        <w:t>phosphorus (</w:t>
      </w:r>
      <w:r w:rsidR="008E4F18" w:rsidRPr="0059377C">
        <w:rPr>
          <w:rFonts w:asciiTheme="majorBidi" w:hAnsiTheme="majorBidi" w:cstheme="majorBidi"/>
          <w:bCs/>
        </w:rPr>
        <w:t>P</w:t>
      </w:r>
      <w:r w:rsidRPr="0059377C">
        <w:rPr>
          <w:rFonts w:asciiTheme="majorBidi" w:hAnsiTheme="majorBidi" w:cstheme="majorBidi"/>
          <w:bCs/>
        </w:rPr>
        <w:t>)</w:t>
      </w:r>
      <w:r w:rsidR="008E4F18" w:rsidRPr="0059377C">
        <w:rPr>
          <w:rFonts w:asciiTheme="majorBidi" w:hAnsiTheme="majorBidi" w:cstheme="majorBidi"/>
          <w:bCs/>
        </w:rPr>
        <w:t xml:space="preserve"> </w:t>
      </w:r>
      <w:r w:rsidR="00085EC4" w:rsidRPr="0059377C">
        <w:rPr>
          <w:rFonts w:asciiTheme="majorBidi" w:hAnsiTheme="majorBidi" w:cstheme="majorBidi"/>
          <w:bCs/>
        </w:rPr>
        <w:t xml:space="preserve">and </w:t>
      </w:r>
      <w:r w:rsidRPr="0059377C">
        <w:rPr>
          <w:rFonts w:asciiTheme="majorBidi" w:hAnsiTheme="majorBidi" w:cstheme="majorBidi"/>
          <w:bCs/>
        </w:rPr>
        <w:t>potassium (</w:t>
      </w:r>
      <w:r w:rsidR="008E4F18" w:rsidRPr="0059377C">
        <w:rPr>
          <w:rFonts w:asciiTheme="majorBidi" w:hAnsiTheme="majorBidi" w:cstheme="majorBidi"/>
          <w:bCs/>
        </w:rPr>
        <w:t>K</w:t>
      </w:r>
      <w:r w:rsidRPr="0059377C">
        <w:rPr>
          <w:rFonts w:asciiTheme="majorBidi" w:hAnsiTheme="majorBidi" w:cstheme="majorBidi"/>
          <w:bCs/>
        </w:rPr>
        <w:t>)</w:t>
      </w:r>
      <w:r w:rsidR="00085EC4" w:rsidRPr="0059377C">
        <w:rPr>
          <w:rFonts w:asciiTheme="majorBidi" w:hAnsiTheme="majorBidi" w:cstheme="majorBidi"/>
          <w:bCs/>
        </w:rPr>
        <w:t xml:space="preserve"> solubilizing potential</w:t>
      </w:r>
      <w:r w:rsidRPr="0059377C">
        <w:rPr>
          <w:rFonts w:asciiTheme="majorBidi" w:hAnsiTheme="majorBidi" w:cstheme="majorBidi"/>
          <w:bCs/>
        </w:rPr>
        <w:t>,</w:t>
      </w:r>
      <w:r w:rsidR="00085EC4" w:rsidRPr="0059377C">
        <w:rPr>
          <w:rFonts w:asciiTheme="majorBidi" w:hAnsiTheme="majorBidi" w:cstheme="majorBidi"/>
          <w:bCs/>
        </w:rPr>
        <w:t xml:space="preserve"> as well as </w:t>
      </w:r>
      <w:r w:rsidR="00BC25C6" w:rsidRPr="0059377C">
        <w:rPr>
          <w:rFonts w:asciiTheme="majorBidi" w:hAnsiTheme="majorBidi" w:cstheme="majorBidi"/>
          <w:bCs/>
        </w:rPr>
        <w:t xml:space="preserve">making </w:t>
      </w:r>
      <w:proofErr w:type="spellStart"/>
      <w:r w:rsidR="00BC25C6" w:rsidRPr="0059377C">
        <w:rPr>
          <w:rFonts w:asciiTheme="majorBidi" w:hAnsiTheme="majorBidi" w:cstheme="majorBidi"/>
          <w:bCs/>
        </w:rPr>
        <w:t>i</w:t>
      </w:r>
      <w:r w:rsidR="00085EC4" w:rsidRPr="0059377C">
        <w:rPr>
          <w:rFonts w:asciiTheme="majorBidi" w:hAnsiTheme="majorBidi" w:cstheme="majorBidi"/>
          <w:bCs/>
        </w:rPr>
        <w:t>ndole</w:t>
      </w:r>
      <w:proofErr w:type="spellEnd"/>
      <w:r w:rsidR="00085EC4" w:rsidRPr="0059377C">
        <w:rPr>
          <w:rFonts w:asciiTheme="majorBidi" w:hAnsiTheme="majorBidi" w:cstheme="majorBidi"/>
          <w:bCs/>
        </w:rPr>
        <w:t xml:space="preserve"> acetic acid (IAA), </w:t>
      </w:r>
      <w:r w:rsidR="00BC25C6" w:rsidRPr="0059377C">
        <w:rPr>
          <w:rFonts w:asciiTheme="majorBidi" w:hAnsiTheme="majorBidi" w:cstheme="majorBidi"/>
          <w:bCs/>
        </w:rPr>
        <w:t xml:space="preserve">cyanide </w:t>
      </w:r>
      <w:r w:rsidR="00085EC4" w:rsidRPr="0059377C">
        <w:rPr>
          <w:rFonts w:asciiTheme="majorBidi" w:hAnsiTheme="majorBidi" w:cstheme="majorBidi"/>
          <w:bCs/>
        </w:rPr>
        <w:t xml:space="preserve">hydrogen (HCN), </w:t>
      </w:r>
      <w:proofErr w:type="spellStart"/>
      <w:r w:rsidR="00085EC4" w:rsidRPr="0059377C">
        <w:rPr>
          <w:rFonts w:asciiTheme="majorBidi" w:hAnsiTheme="majorBidi" w:cstheme="majorBidi"/>
          <w:bCs/>
        </w:rPr>
        <w:t>siderophore</w:t>
      </w:r>
      <w:proofErr w:type="spellEnd"/>
      <w:r w:rsidRPr="0059377C">
        <w:rPr>
          <w:rFonts w:asciiTheme="majorBidi" w:hAnsiTheme="majorBidi" w:cstheme="majorBidi"/>
          <w:bCs/>
        </w:rPr>
        <w:t>,</w:t>
      </w:r>
      <w:r w:rsidR="00085EC4" w:rsidRPr="0059377C">
        <w:rPr>
          <w:rFonts w:asciiTheme="majorBidi" w:hAnsiTheme="majorBidi" w:cstheme="majorBidi"/>
          <w:bCs/>
        </w:rPr>
        <w:t xml:space="preserve"> and </w:t>
      </w:r>
      <w:proofErr w:type="spellStart"/>
      <w:r w:rsidR="00085EC4" w:rsidRPr="0059377C">
        <w:rPr>
          <w:rFonts w:asciiTheme="majorBidi" w:hAnsiTheme="majorBidi" w:cstheme="majorBidi"/>
          <w:bCs/>
        </w:rPr>
        <w:t>exopolysaccharide</w:t>
      </w:r>
      <w:proofErr w:type="spellEnd"/>
      <w:r w:rsidR="00085EC4" w:rsidRPr="0059377C">
        <w:rPr>
          <w:rFonts w:asciiTheme="majorBidi" w:hAnsiTheme="majorBidi" w:cstheme="majorBidi"/>
          <w:bCs/>
        </w:rPr>
        <w:t xml:space="preserve"> (EPS) were evaluated. Multi</w:t>
      </w:r>
      <w:r w:rsidR="001E044A" w:rsidRPr="0059377C">
        <w:rPr>
          <w:rFonts w:asciiTheme="majorBidi" w:hAnsiTheme="majorBidi" w:cstheme="majorBidi"/>
          <w:bCs/>
        </w:rPr>
        <w:t xml:space="preserve">ple sequence alignment of 16s </w:t>
      </w:r>
      <w:proofErr w:type="spellStart"/>
      <w:r w:rsidR="001E044A" w:rsidRPr="0059377C">
        <w:rPr>
          <w:rFonts w:asciiTheme="majorBidi" w:hAnsiTheme="majorBidi" w:cstheme="majorBidi"/>
          <w:bCs/>
        </w:rPr>
        <w:t>rR</w:t>
      </w:r>
      <w:r w:rsidR="00085EC4" w:rsidRPr="0059377C">
        <w:rPr>
          <w:rFonts w:asciiTheme="majorBidi" w:hAnsiTheme="majorBidi" w:cstheme="majorBidi"/>
          <w:bCs/>
        </w:rPr>
        <w:t>NA</w:t>
      </w:r>
      <w:proofErr w:type="spellEnd"/>
      <w:r w:rsidR="00085EC4" w:rsidRPr="0059377C">
        <w:rPr>
          <w:rFonts w:asciiTheme="majorBidi" w:hAnsiTheme="majorBidi" w:cstheme="majorBidi"/>
          <w:bCs/>
        </w:rPr>
        <w:t xml:space="preserve"> of the bacteria with other sequences in </w:t>
      </w:r>
      <w:proofErr w:type="spellStart"/>
      <w:r w:rsidR="004D2B6D" w:rsidRPr="0059377C">
        <w:rPr>
          <w:rFonts w:asciiTheme="majorBidi" w:hAnsiTheme="majorBidi" w:cstheme="majorBidi"/>
          <w:bCs/>
        </w:rPr>
        <w:t>GenBank</w:t>
      </w:r>
      <w:proofErr w:type="spellEnd"/>
      <w:r w:rsidR="00085EC4" w:rsidRPr="0059377C">
        <w:rPr>
          <w:rFonts w:asciiTheme="majorBidi" w:hAnsiTheme="majorBidi" w:cstheme="majorBidi"/>
          <w:bCs/>
        </w:rPr>
        <w:t xml:space="preserve"> indicated that RB93 and RB73 belong to </w:t>
      </w:r>
      <w:r w:rsidR="00085EC4" w:rsidRPr="0059377C">
        <w:rPr>
          <w:rFonts w:asciiTheme="majorBidi" w:hAnsiTheme="majorBidi" w:cstheme="majorBidi"/>
          <w:bCs/>
          <w:i/>
          <w:iCs/>
        </w:rPr>
        <w:t xml:space="preserve">Pseudomonas </w:t>
      </w:r>
      <w:proofErr w:type="spellStart"/>
      <w:r w:rsidR="00085EC4" w:rsidRPr="0059377C">
        <w:rPr>
          <w:rFonts w:asciiTheme="majorBidi" w:hAnsiTheme="majorBidi" w:cstheme="majorBidi"/>
          <w:bCs/>
          <w:i/>
          <w:iCs/>
        </w:rPr>
        <w:t>aeruginosa</w:t>
      </w:r>
      <w:proofErr w:type="spellEnd"/>
      <w:r w:rsidR="00085EC4" w:rsidRPr="0059377C">
        <w:rPr>
          <w:rFonts w:asciiTheme="majorBidi" w:hAnsiTheme="majorBidi" w:cstheme="majorBidi"/>
          <w:bCs/>
        </w:rPr>
        <w:t xml:space="preserve"> (100-99%), RB75 to </w:t>
      </w:r>
      <w:r w:rsidR="00085EC4" w:rsidRPr="0059377C">
        <w:rPr>
          <w:rFonts w:asciiTheme="majorBidi" w:hAnsiTheme="majorBidi" w:cstheme="majorBidi"/>
          <w:bCs/>
          <w:i/>
          <w:iCs/>
        </w:rPr>
        <w:t xml:space="preserve">Pseudomonas </w:t>
      </w:r>
      <w:proofErr w:type="spellStart"/>
      <w:r w:rsidR="00085EC4" w:rsidRPr="0059377C">
        <w:rPr>
          <w:rFonts w:asciiTheme="majorBidi" w:hAnsiTheme="majorBidi" w:cstheme="majorBidi"/>
          <w:bCs/>
          <w:i/>
          <w:iCs/>
        </w:rPr>
        <w:t>fluorescens</w:t>
      </w:r>
      <w:proofErr w:type="spellEnd"/>
      <w:r w:rsidR="00085EC4" w:rsidRPr="0059377C">
        <w:rPr>
          <w:rFonts w:asciiTheme="majorBidi" w:hAnsiTheme="majorBidi" w:cstheme="majorBidi"/>
          <w:bCs/>
        </w:rPr>
        <w:t xml:space="preserve"> (100-99%), RB80 and RB70 </w:t>
      </w:r>
      <w:r w:rsidR="004D2B6D" w:rsidRPr="0059377C">
        <w:rPr>
          <w:rFonts w:asciiTheme="majorBidi" w:hAnsiTheme="majorBidi" w:cstheme="majorBidi"/>
          <w:bCs/>
        </w:rPr>
        <w:t xml:space="preserve">to </w:t>
      </w:r>
      <w:proofErr w:type="spellStart"/>
      <w:r w:rsidR="00085EC4" w:rsidRPr="0059377C">
        <w:rPr>
          <w:rFonts w:asciiTheme="majorBidi" w:hAnsiTheme="majorBidi" w:cstheme="majorBidi"/>
          <w:bCs/>
          <w:i/>
          <w:iCs/>
        </w:rPr>
        <w:t>Stenotrophomonas</w:t>
      </w:r>
      <w:proofErr w:type="spellEnd"/>
      <w:r w:rsidR="00085EC4" w:rsidRPr="0059377C">
        <w:rPr>
          <w:rFonts w:asciiTheme="majorBidi" w:hAnsiTheme="majorBidi" w:cstheme="majorBidi"/>
          <w:bCs/>
        </w:rPr>
        <w:t xml:space="preserve"> </w:t>
      </w:r>
      <w:proofErr w:type="spellStart"/>
      <w:r w:rsidR="00085EC4" w:rsidRPr="0059377C">
        <w:rPr>
          <w:rFonts w:asciiTheme="majorBidi" w:hAnsiTheme="majorBidi" w:cstheme="majorBidi"/>
          <w:bCs/>
          <w:i/>
          <w:iCs/>
        </w:rPr>
        <w:t>maltophilia</w:t>
      </w:r>
      <w:proofErr w:type="spellEnd"/>
      <w:r w:rsidR="00085EC4" w:rsidRPr="0059377C">
        <w:rPr>
          <w:rFonts w:asciiTheme="majorBidi" w:hAnsiTheme="majorBidi" w:cstheme="majorBidi"/>
          <w:bCs/>
        </w:rPr>
        <w:t xml:space="preserve"> (100-100%), </w:t>
      </w:r>
      <w:r w:rsidR="00E245BD" w:rsidRPr="0059377C">
        <w:rPr>
          <w:rFonts w:asciiTheme="majorBidi" w:hAnsiTheme="majorBidi" w:cstheme="majorBidi"/>
          <w:bCs/>
        </w:rPr>
        <w:t xml:space="preserve">and </w:t>
      </w:r>
      <w:r w:rsidR="00085EC4" w:rsidRPr="0059377C">
        <w:rPr>
          <w:rFonts w:asciiTheme="majorBidi" w:hAnsiTheme="majorBidi" w:cstheme="majorBidi"/>
          <w:bCs/>
        </w:rPr>
        <w:t xml:space="preserve">RB81 to </w:t>
      </w:r>
      <w:proofErr w:type="spellStart"/>
      <w:r w:rsidR="00085EC4" w:rsidRPr="0059377C">
        <w:rPr>
          <w:rFonts w:asciiTheme="majorBidi" w:hAnsiTheme="majorBidi" w:cstheme="majorBidi"/>
          <w:bCs/>
          <w:i/>
          <w:iCs/>
        </w:rPr>
        <w:t>Paenibacillus</w:t>
      </w:r>
      <w:proofErr w:type="spellEnd"/>
      <w:r w:rsidR="00085EC4" w:rsidRPr="0059377C">
        <w:rPr>
          <w:rFonts w:asciiTheme="majorBidi" w:hAnsiTheme="majorBidi" w:cstheme="majorBidi"/>
          <w:bCs/>
        </w:rPr>
        <w:t xml:space="preserve"> </w:t>
      </w:r>
      <w:proofErr w:type="spellStart"/>
      <w:r w:rsidR="00085EC4" w:rsidRPr="0059377C">
        <w:rPr>
          <w:rFonts w:asciiTheme="majorBidi" w:hAnsiTheme="majorBidi" w:cstheme="majorBidi"/>
          <w:bCs/>
          <w:i/>
          <w:iCs/>
        </w:rPr>
        <w:t>sp</w:t>
      </w:r>
      <w:proofErr w:type="spellEnd"/>
      <w:r w:rsidR="00085EC4" w:rsidRPr="0059377C">
        <w:rPr>
          <w:rFonts w:asciiTheme="majorBidi" w:hAnsiTheme="majorBidi" w:cstheme="majorBidi"/>
          <w:bCs/>
        </w:rPr>
        <w:t xml:space="preserve"> </w:t>
      </w:r>
      <w:r w:rsidR="008E4F18" w:rsidRPr="0059377C">
        <w:rPr>
          <w:rFonts w:asciiTheme="majorBidi" w:hAnsiTheme="majorBidi" w:cstheme="majorBidi"/>
          <w:bCs/>
        </w:rPr>
        <w:t xml:space="preserve">with </w:t>
      </w:r>
      <w:r w:rsidR="00085EC4" w:rsidRPr="0059377C">
        <w:rPr>
          <w:rFonts w:asciiTheme="majorBidi" w:hAnsiTheme="majorBidi" w:cstheme="majorBidi"/>
          <w:bCs/>
        </w:rPr>
        <w:t xml:space="preserve">(100-99%) similarity values. TCP </w:t>
      </w:r>
      <w:proofErr w:type="spellStart"/>
      <w:r w:rsidR="00085EC4" w:rsidRPr="0059377C">
        <w:rPr>
          <w:rFonts w:asciiTheme="majorBidi" w:hAnsiTheme="majorBidi" w:cstheme="majorBidi"/>
          <w:bCs/>
        </w:rPr>
        <w:t>solubilization</w:t>
      </w:r>
      <w:proofErr w:type="spellEnd"/>
      <w:r w:rsidR="00085EC4" w:rsidRPr="0059377C">
        <w:rPr>
          <w:rFonts w:asciiTheme="majorBidi" w:hAnsiTheme="majorBidi" w:cstheme="majorBidi"/>
          <w:bCs/>
        </w:rPr>
        <w:t xml:space="preserve"> activity of the strains </w:t>
      </w:r>
      <w:r w:rsidR="0022334F" w:rsidRPr="0059377C">
        <w:rPr>
          <w:rFonts w:asciiTheme="majorBidi" w:hAnsiTheme="majorBidi" w:cstheme="majorBidi"/>
          <w:bCs/>
        </w:rPr>
        <w:t xml:space="preserve">varied </w:t>
      </w:r>
      <w:r w:rsidR="00085EC4" w:rsidRPr="0059377C">
        <w:rPr>
          <w:rFonts w:asciiTheme="majorBidi" w:hAnsiTheme="majorBidi" w:cstheme="majorBidi"/>
          <w:bCs/>
        </w:rPr>
        <w:t xml:space="preserve">between 90 </w:t>
      </w:r>
      <w:r w:rsidR="0022334F" w:rsidRPr="0059377C">
        <w:rPr>
          <w:rFonts w:asciiTheme="majorBidi" w:hAnsiTheme="majorBidi" w:cstheme="majorBidi"/>
          <w:bCs/>
        </w:rPr>
        <w:t>to</w:t>
      </w:r>
      <w:r w:rsidR="00085EC4" w:rsidRPr="0059377C">
        <w:rPr>
          <w:rFonts w:asciiTheme="majorBidi" w:hAnsiTheme="majorBidi" w:cstheme="majorBidi"/>
          <w:bCs/>
        </w:rPr>
        <w:t>110 (mg l</w:t>
      </w:r>
      <w:r w:rsidR="00085EC4" w:rsidRPr="0059377C">
        <w:rPr>
          <w:rFonts w:asciiTheme="majorBidi" w:hAnsiTheme="majorBidi" w:cstheme="majorBidi"/>
          <w:bCs/>
          <w:vertAlign w:val="superscript"/>
        </w:rPr>
        <w:t>-1</w:t>
      </w:r>
      <w:r w:rsidR="00085EC4" w:rsidRPr="0059377C">
        <w:rPr>
          <w:rFonts w:asciiTheme="majorBidi" w:hAnsiTheme="majorBidi" w:cstheme="majorBidi"/>
          <w:bCs/>
        </w:rPr>
        <w:t>), which was more than the HA solubilization activity (72-88 mg L</w:t>
      </w:r>
      <w:r w:rsidR="00085EC4" w:rsidRPr="0059377C">
        <w:rPr>
          <w:rFonts w:asciiTheme="majorBidi" w:hAnsiTheme="majorBidi" w:cstheme="majorBidi"/>
          <w:bCs/>
          <w:vertAlign w:val="superscript"/>
        </w:rPr>
        <w:t>-1</w:t>
      </w:r>
      <w:r w:rsidR="00085EC4" w:rsidRPr="0059377C">
        <w:rPr>
          <w:rFonts w:asciiTheme="majorBidi" w:hAnsiTheme="majorBidi" w:cstheme="majorBidi"/>
          <w:bCs/>
        </w:rPr>
        <w:t xml:space="preserve">) in broth medium. Among the strains, </w:t>
      </w:r>
      <w:r w:rsidR="009F775B" w:rsidRPr="0059377C">
        <w:rPr>
          <w:rFonts w:asciiTheme="majorBidi" w:hAnsiTheme="majorBidi" w:cstheme="majorBidi"/>
          <w:bCs/>
        </w:rPr>
        <w:t>three</w:t>
      </w:r>
      <w:r w:rsidR="0022334F" w:rsidRPr="0059377C">
        <w:rPr>
          <w:rFonts w:asciiTheme="majorBidi" w:hAnsiTheme="majorBidi" w:cstheme="majorBidi"/>
          <w:bCs/>
        </w:rPr>
        <w:t xml:space="preserve"> </w:t>
      </w:r>
      <w:r w:rsidR="00085EC4" w:rsidRPr="0059377C">
        <w:rPr>
          <w:rFonts w:asciiTheme="majorBidi" w:hAnsiTheme="majorBidi" w:cstheme="majorBidi"/>
          <w:bCs/>
        </w:rPr>
        <w:t xml:space="preserve">strains were positive for IAA, </w:t>
      </w:r>
      <w:r w:rsidR="009F775B" w:rsidRPr="0059377C">
        <w:rPr>
          <w:rFonts w:asciiTheme="majorBidi" w:hAnsiTheme="majorBidi" w:cstheme="majorBidi"/>
          <w:bCs/>
        </w:rPr>
        <w:t>five</w:t>
      </w:r>
      <w:r w:rsidR="0022334F" w:rsidRPr="0059377C">
        <w:rPr>
          <w:rFonts w:asciiTheme="majorBidi" w:hAnsiTheme="majorBidi" w:cstheme="majorBidi"/>
          <w:bCs/>
        </w:rPr>
        <w:t xml:space="preserve"> </w:t>
      </w:r>
      <w:r w:rsidR="00085EC4" w:rsidRPr="0059377C">
        <w:rPr>
          <w:rFonts w:asciiTheme="majorBidi" w:hAnsiTheme="majorBidi" w:cstheme="majorBidi"/>
          <w:bCs/>
        </w:rPr>
        <w:t xml:space="preserve">for </w:t>
      </w:r>
      <w:proofErr w:type="spellStart"/>
      <w:r w:rsidR="00085EC4" w:rsidRPr="0059377C">
        <w:rPr>
          <w:rFonts w:asciiTheme="majorBidi" w:hAnsiTheme="majorBidi" w:cstheme="majorBidi"/>
          <w:bCs/>
        </w:rPr>
        <w:t>siderophore</w:t>
      </w:r>
      <w:proofErr w:type="spellEnd"/>
      <w:r w:rsidR="00085EC4" w:rsidRPr="0059377C">
        <w:rPr>
          <w:rFonts w:asciiTheme="majorBidi" w:hAnsiTheme="majorBidi" w:cstheme="majorBidi"/>
          <w:bCs/>
        </w:rPr>
        <w:t xml:space="preserve"> </w:t>
      </w:r>
      <w:r w:rsidR="00E245BD" w:rsidRPr="0059377C">
        <w:rPr>
          <w:rFonts w:asciiTheme="majorBidi" w:hAnsiTheme="majorBidi" w:cstheme="majorBidi"/>
          <w:bCs/>
        </w:rPr>
        <w:t xml:space="preserve">production, </w:t>
      </w:r>
      <w:r w:rsidR="00085EC4" w:rsidRPr="0059377C">
        <w:rPr>
          <w:rFonts w:asciiTheme="majorBidi" w:hAnsiTheme="majorBidi" w:cstheme="majorBidi"/>
          <w:bCs/>
        </w:rPr>
        <w:t xml:space="preserve">and </w:t>
      </w:r>
      <w:r w:rsidR="009F775B" w:rsidRPr="0059377C">
        <w:rPr>
          <w:rFonts w:asciiTheme="majorBidi" w:hAnsiTheme="majorBidi" w:cstheme="majorBidi"/>
          <w:bCs/>
        </w:rPr>
        <w:t>seven</w:t>
      </w:r>
      <w:r w:rsidR="0022334F" w:rsidRPr="0059377C">
        <w:rPr>
          <w:rFonts w:asciiTheme="majorBidi" w:hAnsiTheme="majorBidi" w:cstheme="majorBidi"/>
          <w:bCs/>
        </w:rPr>
        <w:t xml:space="preserve"> </w:t>
      </w:r>
      <w:r w:rsidR="00085EC4" w:rsidRPr="0059377C">
        <w:rPr>
          <w:rFonts w:asciiTheme="majorBidi" w:hAnsiTheme="majorBidi" w:cstheme="majorBidi"/>
          <w:bCs/>
        </w:rPr>
        <w:t xml:space="preserve">were able to produce EPS. </w:t>
      </w:r>
      <w:r w:rsidR="008E4F18" w:rsidRPr="0059377C">
        <w:rPr>
          <w:rFonts w:asciiTheme="majorBidi" w:hAnsiTheme="majorBidi" w:cstheme="majorBidi"/>
          <w:bCs/>
        </w:rPr>
        <w:t>A</w:t>
      </w:r>
      <w:r w:rsidR="00085EC4" w:rsidRPr="0059377C">
        <w:rPr>
          <w:rFonts w:asciiTheme="majorBidi" w:hAnsiTheme="majorBidi" w:cstheme="majorBidi"/>
          <w:bCs/>
        </w:rPr>
        <w:t xml:space="preserve">ll screened </w:t>
      </w:r>
      <w:r w:rsidR="00085EC4" w:rsidRPr="0059377C">
        <w:rPr>
          <w:rFonts w:asciiTheme="majorBidi" w:hAnsiTheme="majorBidi" w:cstheme="majorBidi"/>
          <w:bCs/>
          <w:i/>
          <w:iCs/>
        </w:rPr>
        <w:t>Pseudomonas</w:t>
      </w:r>
      <w:r w:rsidR="00085EC4" w:rsidRPr="0059377C">
        <w:rPr>
          <w:rFonts w:asciiTheme="majorBidi" w:hAnsiTheme="majorBidi" w:cstheme="majorBidi"/>
          <w:bCs/>
        </w:rPr>
        <w:t xml:space="preserve"> genus and </w:t>
      </w:r>
      <w:proofErr w:type="spellStart"/>
      <w:r w:rsidR="00085EC4" w:rsidRPr="0059377C">
        <w:rPr>
          <w:rFonts w:asciiTheme="majorBidi" w:hAnsiTheme="majorBidi" w:cstheme="majorBidi"/>
          <w:bCs/>
          <w:i/>
          <w:iCs/>
        </w:rPr>
        <w:t>Paenibacillus</w:t>
      </w:r>
      <w:proofErr w:type="spellEnd"/>
      <w:r w:rsidR="00085EC4" w:rsidRPr="0059377C">
        <w:rPr>
          <w:rFonts w:asciiTheme="majorBidi" w:hAnsiTheme="majorBidi" w:cstheme="majorBidi"/>
          <w:bCs/>
          <w:i/>
          <w:iCs/>
        </w:rPr>
        <w:t xml:space="preserve"> sp.</w:t>
      </w:r>
      <w:r w:rsidR="00085EC4" w:rsidRPr="0059377C">
        <w:rPr>
          <w:rFonts w:asciiTheme="majorBidi" w:hAnsiTheme="majorBidi" w:cstheme="majorBidi"/>
          <w:bCs/>
        </w:rPr>
        <w:t xml:space="preserve"> produced HCN. Furthermore, strains, RB73 and RB88 were </w:t>
      </w:r>
      <w:r w:rsidR="00733E3F" w:rsidRPr="0059377C">
        <w:rPr>
          <w:rFonts w:asciiTheme="majorBidi" w:hAnsiTheme="majorBidi" w:cstheme="majorBidi"/>
          <w:bCs/>
        </w:rPr>
        <w:t xml:space="preserve">detected </w:t>
      </w:r>
      <w:r w:rsidR="00085EC4" w:rsidRPr="0059377C">
        <w:rPr>
          <w:rFonts w:asciiTheme="majorBidi" w:hAnsiTheme="majorBidi" w:cstheme="majorBidi"/>
          <w:bCs/>
        </w:rPr>
        <w:t xml:space="preserve">to be the superior strains in </w:t>
      </w:r>
      <w:r w:rsidR="00733E3F" w:rsidRPr="0059377C">
        <w:rPr>
          <w:rFonts w:asciiTheme="majorBidi" w:hAnsiTheme="majorBidi" w:cstheme="majorBidi"/>
          <w:bCs/>
        </w:rPr>
        <w:t>the field</w:t>
      </w:r>
      <w:r w:rsidR="00085EC4" w:rsidRPr="0059377C">
        <w:rPr>
          <w:rFonts w:asciiTheme="majorBidi" w:hAnsiTheme="majorBidi" w:cstheme="majorBidi"/>
          <w:bCs/>
        </w:rPr>
        <w:t xml:space="preserve"> of </w:t>
      </w:r>
      <w:r w:rsidR="00733E3F" w:rsidRPr="0059377C">
        <w:rPr>
          <w:rFonts w:asciiTheme="majorBidi" w:hAnsiTheme="majorBidi" w:cstheme="majorBidi"/>
          <w:bCs/>
        </w:rPr>
        <w:t xml:space="preserve">Zn </w:t>
      </w:r>
      <w:r w:rsidR="00085EC4" w:rsidRPr="0059377C">
        <w:rPr>
          <w:rFonts w:asciiTheme="majorBidi" w:hAnsiTheme="majorBidi" w:cstheme="majorBidi"/>
          <w:bCs/>
        </w:rPr>
        <w:t xml:space="preserve">and </w:t>
      </w:r>
      <w:r w:rsidR="00733E3F" w:rsidRPr="0059377C">
        <w:rPr>
          <w:rFonts w:asciiTheme="majorBidi" w:hAnsiTheme="majorBidi" w:cstheme="majorBidi"/>
          <w:bCs/>
        </w:rPr>
        <w:t xml:space="preserve">P </w:t>
      </w:r>
      <w:proofErr w:type="spellStart"/>
      <w:r w:rsidR="00085EC4" w:rsidRPr="0059377C">
        <w:rPr>
          <w:rFonts w:asciiTheme="majorBidi" w:hAnsiTheme="majorBidi" w:cstheme="majorBidi"/>
          <w:bCs/>
        </w:rPr>
        <w:t>solubilization</w:t>
      </w:r>
      <w:proofErr w:type="spellEnd"/>
      <w:r w:rsidR="00E245BD" w:rsidRPr="0059377C">
        <w:rPr>
          <w:rFonts w:asciiTheme="majorBidi" w:hAnsiTheme="majorBidi" w:cstheme="majorBidi"/>
          <w:bCs/>
        </w:rPr>
        <w:t>,</w:t>
      </w:r>
      <w:r w:rsidR="00085EC4" w:rsidRPr="0059377C">
        <w:rPr>
          <w:rFonts w:asciiTheme="majorBidi" w:hAnsiTheme="majorBidi" w:cstheme="majorBidi"/>
          <w:bCs/>
        </w:rPr>
        <w:t xml:space="preserve"> which indicate</w:t>
      </w:r>
      <w:r w:rsidR="0022334F" w:rsidRPr="0059377C">
        <w:rPr>
          <w:rFonts w:asciiTheme="majorBidi" w:hAnsiTheme="majorBidi" w:cstheme="majorBidi"/>
          <w:bCs/>
        </w:rPr>
        <w:t>d the</w:t>
      </w:r>
      <w:r w:rsidR="00085EC4" w:rsidRPr="0059377C">
        <w:rPr>
          <w:rFonts w:asciiTheme="majorBidi" w:hAnsiTheme="majorBidi" w:cstheme="majorBidi"/>
          <w:bCs/>
        </w:rPr>
        <w:t xml:space="preserve"> </w:t>
      </w:r>
      <w:r w:rsidR="00E245BD" w:rsidRPr="0059377C">
        <w:rPr>
          <w:rFonts w:asciiTheme="majorBidi" w:hAnsiTheme="majorBidi" w:cstheme="majorBidi"/>
          <w:bCs/>
        </w:rPr>
        <w:t xml:space="preserve">greater </w:t>
      </w:r>
      <w:r w:rsidR="00085EC4" w:rsidRPr="0059377C">
        <w:rPr>
          <w:rFonts w:asciiTheme="majorBidi" w:hAnsiTheme="majorBidi" w:cstheme="majorBidi"/>
          <w:bCs/>
        </w:rPr>
        <w:t xml:space="preserve">plant growth promoting activity compared to other strains. It is concluded that efficient PGPR strains may be used as </w:t>
      </w:r>
      <w:proofErr w:type="spellStart"/>
      <w:r w:rsidR="00085EC4" w:rsidRPr="0059377C">
        <w:rPr>
          <w:rFonts w:asciiTheme="majorBidi" w:hAnsiTheme="majorBidi" w:cstheme="majorBidi"/>
          <w:bCs/>
        </w:rPr>
        <w:t>bioinoculants</w:t>
      </w:r>
      <w:proofErr w:type="spellEnd"/>
      <w:r w:rsidR="00E245BD" w:rsidRPr="0059377C">
        <w:rPr>
          <w:rFonts w:asciiTheme="majorBidi" w:hAnsiTheme="majorBidi" w:cstheme="majorBidi"/>
          <w:bCs/>
        </w:rPr>
        <w:t>,</w:t>
      </w:r>
      <w:r w:rsidR="00085EC4" w:rsidRPr="0059377C">
        <w:rPr>
          <w:rFonts w:asciiTheme="majorBidi" w:hAnsiTheme="majorBidi" w:cstheme="majorBidi"/>
          <w:bCs/>
        </w:rPr>
        <w:t xml:space="preserve"> result in increasing </w:t>
      </w:r>
      <w:r w:rsidR="0022334F" w:rsidRPr="0059377C">
        <w:rPr>
          <w:rFonts w:asciiTheme="majorBidi" w:hAnsiTheme="majorBidi" w:cstheme="majorBidi"/>
          <w:bCs/>
        </w:rPr>
        <w:t xml:space="preserve">of soil </w:t>
      </w:r>
      <w:r w:rsidR="008E4F18" w:rsidRPr="0059377C">
        <w:rPr>
          <w:rFonts w:asciiTheme="majorBidi" w:hAnsiTheme="majorBidi" w:cstheme="majorBidi"/>
          <w:bCs/>
        </w:rPr>
        <w:t>P</w:t>
      </w:r>
      <w:r w:rsidR="00085EC4" w:rsidRPr="0059377C">
        <w:rPr>
          <w:rFonts w:asciiTheme="majorBidi" w:hAnsiTheme="majorBidi" w:cstheme="majorBidi"/>
          <w:bCs/>
        </w:rPr>
        <w:t xml:space="preserve"> and </w:t>
      </w:r>
      <w:r w:rsidR="008E4F18" w:rsidRPr="0059377C">
        <w:rPr>
          <w:rFonts w:asciiTheme="majorBidi" w:hAnsiTheme="majorBidi" w:cstheme="majorBidi"/>
          <w:bCs/>
        </w:rPr>
        <w:t>Zn</w:t>
      </w:r>
      <w:r w:rsidR="00085EC4" w:rsidRPr="0059377C">
        <w:rPr>
          <w:rFonts w:asciiTheme="majorBidi" w:hAnsiTheme="majorBidi" w:cstheme="majorBidi"/>
          <w:bCs/>
        </w:rPr>
        <w:t xml:space="preserve"> availability, promote plant growth, </w:t>
      </w:r>
      <w:r w:rsidR="0022334F" w:rsidRPr="0059377C">
        <w:rPr>
          <w:rFonts w:asciiTheme="majorBidi" w:hAnsiTheme="majorBidi" w:cstheme="majorBidi"/>
          <w:bCs/>
        </w:rPr>
        <w:t xml:space="preserve">reduce </w:t>
      </w:r>
      <w:r w:rsidR="00D47A10" w:rsidRPr="0059377C">
        <w:rPr>
          <w:rFonts w:asciiTheme="majorBidi" w:hAnsiTheme="majorBidi" w:cstheme="majorBidi"/>
          <w:bCs/>
        </w:rPr>
        <w:t xml:space="preserve">salt stress </w:t>
      </w:r>
      <w:r w:rsidR="008E4F18" w:rsidRPr="0059377C">
        <w:rPr>
          <w:rFonts w:asciiTheme="majorBidi" w:hAnsiTheme="majorBidi" w:cstheme="majorBidi"/>
          <w:bCs/>
        </w:rPr>
        <w:t xml:space="preserve">and </w:t>
      </w:r>
      <w:r w:rsidR="00085EC4" w:rsidRPr="0059377C">
        <w:rPr>
          <w:rFonts w:asciiTheme="majorBidi" w:hAnsiTheme="majorBidi" w:cstheme="majorBidi"/>
          <w:bCs/>
        </w:rPr>
        <w:t>agricu</w:t>
      </w:r>
      <w:r w:rsidR="008E4F18" w:rsidRPr="0059377C">
        <w:rPr>
          <w:rFonts w:asciiTheme="majorBidi" w:hAnsiTheme="majorBidi" w:cstheme="majorBidi"/>
          <w:bCs/>
        </w:rPr>
        <w:t>ltural fertilizer application</w:t>
      </w:r>
      <w:r w:rsidR="00E245BD" w:rsidRPr="0059377C">
        <w:rPr>
          <w:rFonts w:asciiTheme="majorBidi" w:hAnsiTheme="majorBidi" w:cstheme="majorBidi"/>
          <w:bCs/>
        </w:rPr>
        <w:t>,</w:t>
      </w:r>
      <w:r w:rsidR="008E4F18" w:rsidRPr="0059377C">
        <w:rPr>
          <w:rFonts w:asciiTheme="majorBidi" w:hAnsiTheme="majorBidi" w:cstheme="majorBidi"/>
          <w:bCs/>
        </w:rPr>
        <w:t xml:space="preserve"> </w:t>
      </w:r>
      <w:r w:rsidR="00085EC4" w:rsidRPr="0059377C">
        <w:rPr>
          <w:rFonts w:asciiTheme="majorBidi" w:hAnsiTheme="majorBidi" w:cstheme="majorBidi"/>
          <w:bCs/>
        </w:rPr>
        <w:t>and promote sustainable agriculture</w:t>
      </w:r>
      <w:r w:rsidR="0022334F" w:rsidRPr="0059377C">
        <w:rPr>
          <w:rFonts w:asciiTheme="majorBidi" w:hAnsiTheme="majorBidi" w:cstheme="majorBidi"/>
          <w:bCs/>
        </w:rPr>
        <w:t xml:space="preserve"> finally</w:t>
      </w:r>
      <w:r w:rsidR="00085EC4" w:rsidRPr="0059377C">
        <w:rPr>
          <w:rFonts w:asciiTheme="majorBidi" w:hAnsiTheme="majorBidi" w:cstheme="majorBidi"/>
          <w:bCs/>
        </w:rPr>
        <w:t xml:space="preserve">. </w:t>
      </w:r>
    </w:p>
    <w:p w14:paraId="36035630" w14:textId="4CF7BDCF" w:rsidR="007F14A2" w:rsidRPr="0059377C" w:rsidRDefault="007F14A2" w:rsidP="00FB04C8">
      <w:pPr>
        <w:spacing w:line="240" w:lineRule="auto"/>
        <w:jc w:val="both"/>
        <w:rPr>
          <w:rFonts w:asciiTheme="majorBidi" w:hAnsiTheme="majorBidi" w:cstheme="majorBidi"/>
          <w:b/>
          <w:bCs/>
        </w:rPr>
      </w:pPr>
      <w:r w:rsidRPr="0059377C">
        <w:rPr>
          <w:rFonts w:asciiTheme="majorBidi" w:hAnsiTheme="majorBidi" w:cstheme="majorBidi"/>
          <w:b/>
          <w:bCs/>
        </w:rPr>
        <w:t>Keywords:</w:t>
      </w:r>
      <w:r w:rsidRPr="0059377C">
        <w:rPr>
          <w:rFonts w:asciiTheme="majorBidi" w:hAnsiTheme="majorBidi" w:cstheme="majorBidi"/>
          <w:bCs/>
        </w:rPr>
        <w:t xml:space="preserve"> </w:t>
      </w:r>
      <w:r w:rsidR="00FB04C8" w:rsidRPr="0059377C">
        <w:rPr>
          <w:rFonts w:asciiTheme="majorBidi" w:hAnsiTheme="majorBidi" w:cstheme="majorBidi"/>
          <w:bCs/>
        </w:rPr>
        <w:t xml:space="preserve">Plant </w:t>
      </w:r>
      <w:r w:rsidR="00921427" w:rsidRPr="0059377C">
        <w:rPr>
          <w:rFonts w:asciiTheme="majorBidi" w:hAnsiTheme="majorBidi" w:cstheme="majorBidi"/>
          <w:bCs/>
        </w:rPr>
        <w:t xml:space="preserve">growth promoting bacteria, </w:t>
      </w:r>
      <w:r w:rsidR="00FB04C8" w:rsidRPr="0059377C">
        <w:rPr>
          <w:rFonts w:asciiTheme="majorBidi" w:hAnsiTheme="majorBidi" w:cstheme="majorBidi"/>
          <w:bCs/>
        </w:rPr>
        <w:t>Phosphate</w:t>
      </w:r>
      <w:r w:rsidR="00921427" w:rsidRPr="0059377C">
        <w:rPr>
          <w:rFonts w:asciiTheme="majorBidi" w:hAnsiTheme="majorBidi" w:cstheme="majorBidi"/>
          <w:bCs/>
        </w:rPr>
        <w:t xml:space="preserve">, </w:t>
      </w:r>
      <w:proofErr w:type="spellStart"/>
      <w:r w:rsidR="00FB04C8" w:rsidRPr="0059377C">
        <w:rPr>
          <w:rFonts w:asciiTheme="majorBidi" w:hAnsiTheme="majorBidi" w:cstheme="majorBidi"/>
          <w:bCs/>
        </w:rPr>
        <w:t>Solubilization</w:t>
      </w:r>
      <w:proofErr w:type="spellEnd"/>
      <w:r w:rsidR="00FB04C8" w:rsidRPr="0059377C">
        <w:rPr>
          <w:rFonts w:asciiTheme="majorBidi" w:hAnsiTheme="majorBidi" w:cstheme="majorBidi"/>
          <w:bCs/>
        </w:rPr>
        <w:t xml:space="preserve"> </w:t>
      </w:r>
      <w:r w:rsidR="00921427" w:rsidRPr="0059377C">
        <w:rPr>
          <w:rFonts w:asciiTheme="majorBidi" w:hAnsiTheme="majorBidi" w:cstheme="majorBidi"/>
          <w:bCs/>
        </w:rPr>
        <w:t>activity</w:t>
      </w:r>
      <w:r w:rsidR="00FB04C8" w:rsidRPr="0059377C">
        <w:rPr>
          <w:rFonts w:asciiTheme="majorBidi" w:hAnsiTheme="majorBidi" w:cstheme="majorBidi"/>
          <w:bCs/>
        </w:rPr>
        <w:t>, Salinity, Zinc</w:t>
      </w:r>
    </w:p>
    <w:p w14:paraId="390E2F6D" w14:textId="77777777" w:rsidR="00753997" w:rsidRPr="00347453" w:rsidRDefault="00753997" w:rsidP="00085EC4">
      <w:pPr>
        <w:spacing w:line="240" w:lineRule="auto"/>
        <w:rPr>
          <w:rFonts w:asciiTheme="majorBidi" w:hAnsiTheme="majorBidi" w:cstheme="majorBidi"/>
          <w:bCs/>
          <w:sz w:val="24"/>
          <w:szCs w:val="24"/>
        </w:rPr>
      </w:pPr>
    </w:p>
    <w:p w14:paraId="703E4714" w14:textId="77777777" w:rsidR="00F11E40" w:rsidRPr="00347453" w:rsidRDefault="00F11E40" w:rsidP="00921427">
      <w:pPr>
        <w:spacing w:line="360" w:lineRule="auto"/>
        <w:rPr>
          <w:rFonts w:asciiTheme="majorBidi" w:hAnsiTheme="majorBidi" w:cstheme="majorBidi"/>
          <w:b/>
        </w:rPr>
        <w:sectPr w:rsidR="00F11E40" w:rsidRPr="00347453" w:rsidSect="00F11E40">
          <w:footerReference w:type="default" r:id="rId9"/>
          <w:pgSz w:w="12240" w:h="15840"/>
          <w:pgMar w:top="1440" w:right="1440" w:bottom="1440" w:left="1440" w:header="720" w:footer="720" w:gutter="0"/>
          <w:cols w:space="720"/>
          <w:docGrid w:linePitch="360"/>
        </w:sectPr>
      </w:pPr>
    </w:p>
    <w:p w14:paraId="2039CC58" w14:textId="77777777" w:rsidR="007F14A2" w:rsidRPr="00813381" w:rsidRDefault="007F14A2" w:rsidP="00921427">
      <w:pPr>
        <w:spacing w:line="360" w:lineRule="auto"/>
        <w:rPr>
          <w:rFonts w:asciiTheme="majorBidi" w:hAnsiTheme="majorBidi" w:cstheme="majorBidi"/>
          <w:b/>
        </w:rPr>
      </w:pPr>
      <w:r w:rsidRPr="00813381">
        <w:rPr>
          <w:rFonts w:asciiTheme="majorBidi" w:hAnsiTheme="majorBidi" w:cstheme="majorBidi"/>
          <w:b/>
        </w:rPr>
        <w:lastRenderedPageBreak/>
        <w:t>Introduction</w:t>
      </w:r>
    </w:p>
    <w:p w14:paraId="64610C08" w14:textId="6FA0257B" w:rsidR="00EE6379" w:rsidRPr="0059377C" w:rsidRDefault="00887FB7" w:rsidP="00E65099">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S</w:t>
      </w:r>
      <w:r w:rsidR="00EE6379" w:rsidRPr="0059377C">
        <w:rPr>
          <w:rFonts w:asciiTheme="majorBidi" w:hAnsiTheme="majorBidi" w:cstheme="majorBidi"/>
          <w:bCs/>
          <w:sz w:val="24"/>
          <w:szCs w:val="24"/>
        </w:rPr>
        <w:t xml:space="preserve">alinity is one of the </w:t>
      </w:r>
      <w:r w:rsidRPr="0059377C">
        <w:rPr>
          <w:rFonts w:asciiTheme="majorBidi" w:hAnsiTheme="majorBidi" w:cstheme="majorBidi"/>
          <w:bCs/>
          <w:sz w:val="24"/>
          <w:szCs w:val="24"/>
        </w:rPr>
        <w:t xml:space="preserve">superlative </w:t>
      </w:r>
      <w:r w:rsidR="00EE6379" w:rsidRPr="0059377C">
        <w:rPr>
          <w:rFonts w:asciiTheme="majorBidi" w:hAnsiTheme="majorBidi" w:cstheme="majorBidi"/>
          <w:bCs/>
          <w:sz w:val="24"/>
          <w:szCs w:val="24"/>
        </w:rPr>
        <w:t xml:space="preserve">serious environmental issues in the world, especially in arid and semi-arid lands. Salinity suppresses the phosphate availability </w:t>
      </w:r>
      <w:r w:rsidR="00652DA6" w:rsidRPr="0059377C">
        <w:rPr>
          <w:rFonts w:asciiTheme="majorBidi" w:hAnsiTheme="majorBidi" w:cstheme="majorBidi"/>
          <w:bCs/>
          <w:sz w:val="24"/>
          <w:szCs w:val="24"/>
        </w:rPr>
        <w:t xml:space="preserve">and </w:t>
      </w:r>
      <w:r w:rsidR="00EE6379" w:rsidRPr="0059377C">
        <w:rPr>
          <w:rFonts w:asciiTheme="majorBidi" w:hAnsiTheme="majorBidi" w:cstheme="majorBidi"/>
          <w:bCs/>
          <w:sz w:val="24"/>
          <w:szCs w:val="24"/>
        </w:rPr>
        <w:t>reduce</w:t>
      </w:r>
      <w:r w:rsidR="00652DA6" w:rsidRPr="0059377C">
        <w:rPr>
          <w:rFonts w:asciiTheme="majorBidi" w:hAnsiTheme="majorBidi" w:cstheme="majorBidi"/>
          <w:bCs/>
          <w:sz w:val="24"/>
          <w:szCs w:val="24"/>
        </w:rPr>
        <w:t>s</w:t>
      </w:r>
      <w:r w:rsidR="00EE6379" w:rsidRPr="0059377C">
        <w:rPr>
          <w:rFonts w:asciiTheme="majorBidi" w:hAnsiTheme="majorBidi" w:cstheme="majorBidi"/>
          <w:bCs/>
          <w:sz w:val="24"/>
          <w:szCs w:val="24"/>
        </w:rPr>
        <w:t xml:space="preserve"> the P activity</w:t>
      </w:r>
      <w:r w:rsidR="00AB66C7" w:rsidRPr="0059377C">
        <w:rPr>
          <w:rFonts w:asciiTheme="majorBidi" w:hAnsiTheme="majorBidi" w:cstheme="majorBidi"/>
          <w:bCs/>
          <w:sz w:val="24"/>
          <w:szCs w:val="24"/>
        </w:rPr>
        <w:t>.</w:t>
      </w:r>
      <w:r w:rsidR="00EE6379" w:rsidRPr="0059377C">
        <w:rPr>
          <w:rFonts w:asciiTheme="majorBidi" w:hAnsiTheme="majorBidi" w:cstheme="majorBidi"/>
          <w:bCs/>
          <w:sz w:val="24"/>
          <w:szCs w:val="24"/>
        </w:rPr>
        <w:t xml:space="preserve"> </w:t>
      </w:r>
      <w:r w:rsidR="003973C9" w:rsidRPr="0059377C">
        <w:rPr>
          <w:rFonts w:asciiTheme="majorBidi" w:hAnsiTheme="majorBidi" w:cstheme="majorBidi"/>
          <w:bCs/>
          <w:sz w:val="24"/>
          <w:szCs w:val="24"/>
        </w:rPr>
        <w:t xml:space="preserve">Soil sorption processes and low-solubility of </w:t>
      </w:r>
      <w:proofErr w:type="spellStart"/>
      <w:r w:rsidR="003973C9" w:rsidRPr="0059377C">
        <w:rPr>
          <w:rFonts w:asciiTheme="majorBidi" w:hAnsiTheme="majorBidi" w:cstheme="majorBidi"/>
          <w:bCs/>
          <w:sz w:val="24"/>
          <w:szCs w:val="24"/>
        </w:rPr>
        <w:t>Ca</w:t>
      </w:r>
      <w:proofErr w:type="spellEnd"/>
      <w:r w:rsidR="003973C9" w:rsidRPr="0059377C">
        <w:rPr>
          <w:rFonts w:asciiTheme="majorBidi" w:hAnsiTheme="majorBidi" w:cstheme="majorBidi"/>
          <w:bCs/>
          <w:sz w:val="24"/>
          <w:szCs w:val="24"/>
        </w:rPr>
        <w:t>-P</w:t>
      </w:r>
      <w:r w:rsidR="003973C9" w:rsidRPr="0059377C">
        <w:rPr>
          <w:rFonts w:asciiTheme="majorBidi" w:hAnsiTheme="majorBidi" w:cstheme="majorBidi" w:hint="cs"/>
          <w:bCs/>
          <w:sz w:val="24"/>
          <w:szCs w:val="24"/>
          <w:rtl/>
          <w:lang w:bidi="fa-IR"/>
        </w:rPr>
        <w:t xml:space="preserve"> </w:t>
      </w:r>
      <w:r w:rsidR="003973C9" w:rsidRPr="0059377C">
        <w:rPr>
          <w:rFonts w:asciiTheme="majorBidi" w:hAnsiTheme="majorBidi" w:cstheme="majorBidi"/>
          <w:bCs/>
          <w:sz w:val="24"/>
          <w:szCs w:val="24"/>
        </w:rPr>
        <w:t>minerals firmly controlled phosphorus concentration in the soil solution</w:t>
      </w:r>
      <w:r w:rsidR="00EE6379" w:rsidRPr="0059377C">
        <w:rPr>
          <w:rFonts w:asciiTheme="majorBidi" w:hAnsiTheme="majorBidi" w:cstheme="majorBidi"/>
          <w:bCs/>
          <w:sz w:val="24"/>
          <w:szCs w:val="24"/>
        </w:rPr>
        <w:t xml:space="preserve"> (Grattan and Grieve</w:t>
      </w:r>
      <w:r w:rsidR="00121707" w:rsidRPr="0059377C">
        <w:rPr>
          <w:rFonts w:asciiTheme="majorBidi" w:hAnsiTheme="majorBidi" w:cstheme="majorBidi"/>
          <w:bCs/>
          <w:sz w:val="24"/>
          <w:szCs w:val="24"/>
        </w:rPr>
        <w:t>,</w:t>
      </w:r>
      <w:r w:rsidR="00EE6379" w:rsidRPr="0059377C">
        <w:rPr>
          <w:rFonts w:asciiTheme="majorBidi" w:hAnsiTheme="majorBidi" w:cstheme="majorBidi"/>
          <w:bCs/>
          <w:sz w:val="24"/>
          <w:szCs w:val="24"/>
        </w:rPr>
        <w:t xml:space="preserve"> 1992). The </w:t>
      </w:r>
      <w:r w:rsidR="00FE5916" w:rsidRPr="0059377C">
        <w:rPr>
          <w:rFonts w:asciiTheme="majorBidi" w:hAnsiTheme="majorBidi" w:cstheme="majorBidi"/>
          <w:bCs/>
          <w:sz w:val="24"/>
          <w:szCs w:val="24"/>
        </w:rPr>
        <w:t xml:space="preserve">importance of P nutrition for plants and </w:t>
      </w:r>
      <w:r w:rsidR="003614B0" w:rsidRPr="0059377C">
        <w:rPr>
          <w:rFonts w:asciiTheme="majorBidi" w:hAnsiTheme="majorBidi" w:cstheme="majorBidi"/>
          <w:bCs/>
          <w:sz w:val="24"/>
          <w:szCs w:val="24"/>
        </w:rPr>
        <w:t>harmful</w:t>
      </w:r>
      <w:r w:rsidR="00EE6379" w:rsidRPr="0059377C">
        <w:rPr>
          <w:rFonts w:asciiTheme="majorBidi" w:hAnsiTheme="majorBidi" w:cstheme="majorBidi"/>
          <w:bCs/>
          <w:sz w:val="24"/>
          <w:szCs w:val="24"/>
        </w:rPr>
        <w:t xml:space="preserve"> effects of </w:t>
      </w:r>
      <w:r w:rsidR="00FE5916" w:rsidRPr="0059377C">
        <w:rPr>
          <w:rFonts w:asciiTheme="majorBidi" w:hAnsiTheme="majorBidi" w:cstheme="majorBidi"/>
          <w:bCs/>
          <w:sz w:val="24"/>
          <w:szCs w:val="24"/>
        </w:rPr>
        <w:t xml:space="preserve">its </w:t>
      </w:r>
      <w:r w:rsidR="00EE6379" w:rsidRPr="0059377C">
        <w:rPr>
          <w:rFonts w:asciiTheme="majorBidi" w:hAnsiTheme="majorBidi" w:cstheme="majorBidi"/>
          <w:bCs/>
          <w:sz w:val="24"/>
          <w:szCs w:val="24"/>
        </w:rPr>
        <w:t xml:space="preserve">deficiency on plant </w:t>
      </w:r>
      <w:r w:rsidR="003614B0" w:rsidRPr="0059377C">
        <w:rPr>
          <w:rFonts w:asciiTheme="majorBidi" w:hAnsiTheme="majorBidi" w:cstheme="majorBidi"/>
          <w:bCs/>
          <w:sz w:val="24"/>
          <w:szCs w:val="24"/>
        </w:rPr>
        <w:t xml:space="preserve">development </w:t>
      </w:r>
      <w:r w:rsidR="006E7876" w:rsidRPr="0059377C">
        <w:rPr>
          <w:rFonts w:asciiTheme="majorBidi" w:hAnsiTheme="majorBidi" w:cstheme="majorBidi"/>
          <w:bCs/>
          <w:sz w:val="24"/>
          <w:szCs w:val="24"/>
        </w:rPr>
        <w:t>are</w:t>
      </w:r>
      <w:r w:rsidR="00FE5916" w:rsidRPr="0059377C">
        <w:rPr>
          <w:rFonts w:asciiTheme="majorBidi" w:hAnsiTheme="majorBidi" w:cstheme="majorBidi"/>
          <w:bCs/>
          <w:sz w:val="24"/>
          <w:szCs w:val="24"/>
        </w:rPr>
        <w:t xml:space="preserve"> well recognized</w:t>
      </w:r>
      <w:r w:rsidR="006E7876" w:rsidRPr="0059377C">
        <w:rPr>
          <w:rFonts w:asciiTheme="majorBidi" w:hAnsiTheme="majorBidi" w:cstheme="majorBidi"/>
          <w:bCs/>
          <w:sz w:val="24"/>
          <w:szCs w:val="24"/>
        </w:rPr>
        <w:t>,</w:t>
      </w:r>
      <w:r w:rsidR="00EE6379" w:rsidRPr="0059377C">
        <w:rPr>
          <w:rFonts w:asciiTheme="majorBidi" w:hAnsiTheme="majorBidi" w:cstheme="majorBidi"/>
          <w:bCs/>
          <w:sz w:val="24"/>
          <w:szCs w:val="24"/>
        </w:rPr>
        <w:t xml:space="preserve"> </w:t>
      </w:r>
      <w:r w:rsidR="00FE5916" w:rsidRPr="0059377C">
        <w:rPr>
          <w:rFonts w:asciiTheme="majorBidi" w:hAnsiTheme="majorBidi" w:cstheme="majorBidi"/>
          <w:bCs/>
          <w:sz w:val="24"/>
          <w:szCs w:val="24"/>
        </w:rPr>
        <w:t xml:space="preserve">especially </w:t>
      </w:r>
      <w:r w:rsidR="00EE6379" w:rsidRPr="0059377C">
        <w:rPr>
          <w:rFonts w:asciiTheme="majorBidi" w:hAnsiTheme="majorBidi" w:cstheme="majorBidi"/>
          <w:bCs/>
          <w:sz w:val="24"/>
          <w:szCs w:val="24"/>
        </w:rPr>
        <w:t>in saline soils</w:t>
      </w:r>
      <w:r w:rsidR="00FE5916" w:rsidRPr="0059377C">
        <w:rPr>
          <w:rFonts w:asciiTheme="majorBidi" w:hAnsiTheme="majorBidi" w:cstheme="majorBidi"/>
          <w:bCs/>
          <w:sz w:val="24"/>
          <w:szCs w:val="24"/>
        </w:rPr>
        <w:t xml:space="preserve"> </w:t>
      </w:r>
      <w:r w:rsidR="003614B0" w:rsidRPr="0059377C">
        <w:rPr>
          <w:rFonts w:asciiTheme="majorBidi" w:hAnsiTheme="majorBidi" w:cstheme="majorBidi"/>
          <w:bCs/>
          <w:sz w:val="24"/>
          <w:szCs w:val="24"/>
        </w:rPr>
        <w:t>hence</w:t>
      </w:r>
      <w:r w:rsidR="00EE6379" w:rsidRPr="0059377C">
        <w:rPr>
          <w:rFonts w:asciiTheme="majorBidi" w:hAnsiTheme="majorBidi" w:cstheme="majorBidi"/>
          <w:bCs/>
          <w:sz w:val="24"/>
          <w:szCs w:val="24"/>
        </w:rPr>
        <w:t xml:space="preserve">, it is </w:t>
      </w:r>
      <w:r w:rsidR="003614B0" w:rsidRPr="0059377C">
        <w:rPr>
          <w:rFonts w:asciiTheme="majorBidi" w:hAnsiTheme="majorBidi" w:cstheme="majorBidi"/>
          <w:bCs/>
          <w:sz w:val="24"/>
          <w:szCs w:val="24"/>
        </w:rPr>
        <w:t>urgent</w:t>
      </w:r>
      <w:r w:rsidR="00EE6379" w:rsidRPr="0059377C">
        <w:rPr>
          <w:rFonts w:asciiTheme="majorBidi" w:hAnsiTheme="majorBidi" w:cstheme="majorBidi"/>
          <w:bCs/>
          <w:sz w:val="24"/>
          <w:szCs w:val="24"/>
        </w:rPr>
        <w:t xml:space="preserve"> to </w:t>
      </w:r>
      <w:r w:rsidR="006E7876" w:rsidRPr="0059377C">
        <w:rPr>
          <w:rFonts w:asciiTheme="majorBidi" w:hAnsiTheme="majorBidi" w:cstheme="majorBidi"/>
          <w:bCs/>
          <w:sz w:val="24"/>
          <w:szCs w:val="24"/>
        </w:rPr>
        <w:t xml:space="preserve">understand </w:t>
      </w:r>
      <w:r w:rsidR="00EE6379" w:rsidRPr="0059377C">
        <w:rPr>
          <w:rFonts w:asciiTheme="majorBidi" w:hAnsiTheme="majorBidi" w:cstheme="majorBidi"/>
          <w:bCs/>
          <w:sz w:val="24"/>
          <w:szCs w:val="24"/>
        </w:rPr>
        <w:t xml:space="preserve">the </w:t>
      </w:r>
      <w:r w:rsidR="003614B0" w:rsidRPr="0059377C">
        <w:rPr>
          <w:rFonts w:asciiTheme="majorBidi" w:hAnsiTheme="majorBidi" w:cstheme="majorBidi"/>
          <w:bCs/>
          <w:sz w:val="24"/>
          <w:szCs w:val="24"/>
        </w:rPr>
        <w:t>adverse results</w:t>
      </w:r>
      <w:r w:rsidR="00EE6379" w:rsidRPr="0059377C">
        <w:rPr>
          <w:rFonts w:asciiTheme="majorBidi" w:hAnsiTheme="majorBidi" w:cstheme="majorBidi"/>
          <w:bCs/>
          <w:sz w:val="24"/>
          <w:szCs w:val="24"/>
        </w:rPr>
        <w:t xml:space="preserve"> of salinity </w:t>
      </w:r>
      <w:r w:rsidR="006E7876" w:rsidRPr="0059377C">
        <w:rPr>
          <w:rFonts w:asciiTheme="majorBidi" w:hAnsiTheme="majorBidi" w:cstheme="majorBidi"/>
          <w:bCs/>
          <w:sz w:val="24"/>
          <w:szCs w:val="24"/>
        </w:rPr>
        <w:t xml:space="preserve">in order </w:t>
      </w:r>
      <w:r w:rsidR="00EE6379" w:rsidRPr="0059377C">
        <w:rPr>
          <w:rFonts w:asciiTheme="majorBidi" w:hAnsiTheme="majorBidi" w:cstheme="majorBidi"/>
          <w:bCs/>
          <w:sz w:val="24"/>
          <w:szCs w:val="24"/>
        </w:rPr>
        <w:t xml:space="preserve">to </w:t>
      </w:r>
      <w:r w:rsidR="006E7876" w:rsidRPr="0059377C">
        <w:rPr>
          <w:rFonts w:asciiTheme="majorBidi" w:hAnsiTheme="majorBidi" w:cstheme="majorBidi"/>
          <w:bCs/>
          <w:sz w:val="24"/>
          <w:szCs w:val="24"/>
        </w:rPr>
        <w:t xml:space="preserve">increase </w:t>
      </w:r>
      <w:r w:rsidR="00EE6379" w:rsidRPr="0059377C">
        <w:rPr>
          <w:rFonts w:asciiTheme="majorBidi" w:hAnsiTheme="majorBidi" w:cstheme="majorBidi"/>
          <w:bCs/>
          <w:sz w:val="24"/>
          <w:szCs w:val="24"/>
        </w:rPr>
        <w:t>crop productivity in saline soil</w:t>
      </w:r>
      <w:r w:rsidR="006E7876" w:rsidRPr="0059377C">
        <w:rPr>
          <w:rFonts w:asciiTheme="majorBidi" w:hAnsiTheme="majorBidi" w:cstheme="majorBidi"/>
          <w:bCs/>
          <w:sz w:val="24"/>
          <w:szCs w:val="24"/>
        </w:rPr>
        <w:t xml:space="preserve"> and overcome to increasing demand </w:t>
      </w:r>
      <w:r w:rsidR="00F87871" w:rsidRPr="0059377C">
        <w:rPr>
          <w:rFonts w:asciiTheme="majorBidi" w:hAnsiTheme="majorBidi" w:cstheme="majorBidi"/>
          <w:bCs/>
          <w:sz w:val="24"/>
          <w:szCs w:val="24"/>
        </w:rPr>
        <w:t>for food</w:t>
      </w:r>
      <w:r w:rsidR="00D3195C" w:rsidRPr="0059377C">
        <w:rPr>
          <w:rFonts w:asciiTheme="majorBidi" w:hAnsiTheme="majorBidi" w:cstheme="majorBidi"/>
          <w:bCs/>
          <w:sz w:val="24"/>
          <w:szCs w:val="24"/>
        </w:rPr>
        <w:t xml:space="preserve"> </w:t>
      </w:r>
      <w:r w:rsidR="00EE6379" w:rsidRPr="0059377C">
        <w:rPr>
          <w:rFonts w:asciiTheme="majorBidi" w:hAnsiTheme="majorBidi" w:cstheme="majorBidi"/>
          <w:bCs/>
          <w:sz w:val="24"/>
          <w:szCs w:val="24"/>
        </w:rPr>
        <w:t xml:space="preserve">in the future </w:t>
      </w:r>
      <w:r w:rsidR="00EE6379" w:rsidRPr="0059377C">
        <w:rPr>
          <w:rFonts w:asciiTheme="majorBidi" w:hAnsiTheme="majorBidi" w:cstheme="majorBidi"/>
          <w:bCs/>
          <w:sz w:val="24"/>
          <w:szCs w:val="24"/>
        </w:rPr>
        <w:lastRenderedPageBreak/>
        <w:t>(</w:t>
      </w:r>
      <w:proofErr w:type="spellStart"/>
      <w:r w:rsidR="00EE6379" w:rsidRPr="0059377C">
        <w:rPr>
          <w:rFonts w:asciiTheme="majorBidi" w:hAnsiTheme="majorBidi" w:cstheme="majorBidi"/>
          <w:bCs/>
          <w:sz w:val="24"/>
          <w:szCs w:val="24"/>
        </w:rPr>
        <w:t>Vivekanandan</w:t>
      </w:r>
      <w:proofErr w:type="spellEnd"/>
      <w:r w:rsidR="00EE6379" w:rsidRPr="0059377C">
        <w:rPr>
          <w:rFonts w:asciiTheme="majorBidi" w:hAnsiTheme="majorBidi" w:cstheme="majorBidi"/>
          <w:bCs/>
          <w:sz w:val="24"/>
          <w:szCs w:val="24"/>
        </w:rPr>
        <w:t xml:space="preserve"> et al. 2015). In Iran, about 55.6 million ha (i.e. 34%) of </w:t>
      </w:r>
      <w:r w:rsidR="005B11E3" w:rsidRPr="0059377C">
        <w:rPr>
          <w:rFonts w:asciiTheme="majorBidi" w:hAnsiTheme="majorBidi" w:cstheme="majorBidi"/>
          <w:bCs/>
          <w:sz w:val="24"/>
          <w:szCs w:val="24"/>
        </w:rPr>
        <w:t xml:space="preserve">the country's total area </w:t>
      </w:r>
      <w:r w:rsidR="00D3195C" w:rsidRPr="0059377C">
        <w:rPr>
          <w:rFonts w:asciiTheme="majorBidi" w:hAnsiTheme="majorBidi" w:cstheme="majorBidi"/>
          <w:bCs/>
          <w:sz w:val="24"/>
          <w:szCs w:val="24"/>
        </w:rPr>
        <w:t xml:space="preserve">is </w:t>
      </w:r>
      <w:r w:rsidR="00EE6379" w:rsidRPr="0059377C">
        <w:rPr>
          <w:rFonts w:asciiTheme="majorBidi" w:hAnsiTheme="majorBidi" w:cstheme="majorBidi"/>
          <w:bCs/>
          <w:sz w:val="24"/>
          <w:szCs w:val="24"/>
        </w:rPr>
        <w:t xml:space="preserve">affected by salinity in </w:t>
      </w:r>
      <w:r w:rsidR="001C6F0B" w:rsidRPr="0059377C">
        <w:rPr>
          <w:rFonts w:asciiTheme="majorBidi" w:hAnsiTheme="majorBidi" w:cstheme="majorBidi"/>
          <w:bCs/>
          <w:sz w:val="24"/>
          <w:szCs w:val="24"/>
        </w:rPr>
        <w:t>different</w:t>
      </w:r>
      <w:r w:rsidR="00EE6379" w:rsidRPr="0059377C">
        <w:rPr>
          <w:rFonts w:asciiTheme="majorBidi" w:hAnsiTheme="majorBidi" w:cstheme="majorBidi"/>
          <w:bCs/>
          <w:sz w:val="24"/>
          <w:szCs w:val="24"/>
        </w:rPr>
        <w:t xml:space="preserve"> degrees (</w:t>
      </w:r>
      <w:proofErr w:type="spellStart"/>
      <w:r w:rsidR="00EE6379" w:rsidRPr="0059377C">
        <w:rPr>
          <w:rFonts w:asciiTheme="majorBidi" w:hAnsiTheme="majorBidi" w:cstheme="majorBidi"/>
          <w:bCs/>
          <w:sz w:val="24"/>
          <w:szCs w:val="24"/>
        </w:rPr>
        <w:t>Banaei</w:t>
      </w:r>
      <w:proofErr w:type="spellEnd"/>
      <w:r w:rsidR="00EE6379" w:rsidRPr="0059377C">
        <w:rPr>
          <w:rFonts w:asciiTheme="majorBidi" w:hAnsiTheme="majorBidi" w:cstheme="majorBidi"/>
          <w:bCs/>
          <w:sz w:val="24"/>
          <w:szCs w:val="24"/>
        </w:rPr>
        <w:t xml:space="preserve">, 2000). </w:t>
      </w:r>
      <w:r w:rsidR="005516A9" w:rsidRPr="0059377C">
        <w:rPr>
          <w:rFonts w:asciiTheme="majorBidi" w:hAnsiTheme="majorBidi" w:cstheme="majorBidi"/>
          <w:bCs/>
          <w:sz w:val="24"/>
          <w:szCs w:val="24"/>
        </w:rPr>
        <w:t>It is predicted that by 2050, more than 50% of cultivated lands will be affected by salinity to different degrees</w:t>
      </w:r>
      <w:r w:rsidR="005516A9" w:rsidRPr="0059377C">
        <w:rPr>
          <w:rFonts w:asciiTheme="majorBidi" w:hAnsiTheme="majorBidi" w:cstheme="majorBidi" w:hint="cs"/>
          <w:bCs/>
          <w:sz w:val="24"/>
          <w:szCs w:val="24"/>
          <w:rtl/>
        </w:rPr>
        <w:t xml:space="preserve"> </w:t>
      </w:r>
      <w:r w:rsidR="00EE6379" w:rsidRPr="0059377C">
        <w:rPr>
          <w:rFonts w:asciiTheme="majorBidi" w:hAnsiTheme="majorBidi" w:cstheme="majorBidi"/>
          <w:bCs/>
          <w:sz w:val="24"/>
          <w:szCs w:val="24"/>
        </w:rPr>
        <w:t>(</w:t>
      </w:r>
      <w:proofErr w:type="spellStart"/>
      <w:r w:rsidR="00EE6379" w:rsidRPr="0059377C">
        <w:rPr>
          <w:rFonts w:asciiTheme="majorBidi" w:hAnsiTheme="majorBidi" w:cstheme="majorBidi"/>
          <w:bCs/>
          <w:sz w:val="24"/>
          <w:szCs w:val="24"/>
        </w:rPr>
        <w:t>Jamil</w:t>
      </w:r>
      <w:proofErr w:type="spellEnd"/>
      <w:r w:rsidR="00EE6379" w:rsidRPr="0059377C">
        <w:rPr>
          <w:rFonts w:asciiTheme="majorBidi" w:hAnsiTheme="majorBidi" w:cstheme="majorBidi"/>
          <w:bCs/>
          <w:sz w:val="24"/>
          <w:szCs w:val="24"/>
        </w:rPr>
        <w:t xml:space="preserve"> et al. 2011). Thus, the necessity of reclamation of salt-affected soils </w:t>
      </w:r>
      <w:r w:rsidR="00D3195C" w:rsidRPr="0059377C">
        <w:rPr>
          <w:rFonts w:asciiTheme="majorBidi" w:hAnsiTheme="majorBidi" w:cstheme="majorBidi"/>
          <w:bCs/>
          <w:sz w:val="24"/>
          <w:szCs w:val="24"/>
        </w:rPr>
        <w:t>for potential cultivation</w:t>
      </w:r>
      <w:r w:rsidR="00EE6379" w:rsidRPr="0059377C">
        <w:rPr>
          <w:rFonts w:asciiTheme="majorBidi" w:hAnsiTheme="majorBidi" w:cstheme="majorBidi"/>
          <w:bCs/>
          <w:sz w:val="24"/>
          <w:szCs w:val="24"/>
        </w:rPr>
        <w:t xml:space="preserve"> is inevitable. Today, developing the </w:t>
      </w:r>
      <w:r w:rsidR="00E65099" w:rsidRPr="0059377C">
        <w:rPr>
          <w:rFonts w:asciiTheme="majorBidi" w:hAnsiTheme="majorBidi" w:cstheme="majorBidi"/>
          <w:bCs/>
          <w:sz w:val="24"/>
          <w:szCs w:val="24"/>
        </w:rPr>
        <w:t xml:space="preserve">efficacious, affordable, environment friendly </w:t>
      </w:r>
      <w:r w:rsidR="00EE6379" w:rsidRPr="0059377C">
        <w:rPr>
          <w:rFonts w:asciiTheme="majorBidi" w:hAnsiTheme="majorBidi" w:cstheme="majorBidi"/>
          <w:bCs/>
          <w:sz w:val="24"/>
          <w:szCs w:val="24"/>
        </w:rPr>
        <w:t xml:space="preserve">strategies to manage abiotic </w:t>
      </w:r>
      <w:r w:rsidR="00D3195C" w:rsidRPr="0059377C">
        <w:rPr>
          <w:rFonts w:asciiTheme="majorBidi" w:hAnsiTheme="majorBidi" w:cstheme="majorBidi"/>
          <w:bCs/>
          <w:sz w:val="24"/>
          <w:szCs w:val="24"/>
        </w:rPr>
        <w:t xml:space="preserve">environmental </w:t>
      </w:r>
      <w:r w:rsidR="00EE6379" w:rsidRPr="0059377C">
        <w:rPr>
          <w:rFonts w:asciiTheme="majorBidi" w:hAnsiTheme="majorBidi" w:cstheme="majorBidi"/>
          <w:bCs/>
          <w:sz w:val="24"/>
          <w:szCs w:val="24"/>
        </w:rPr>
        <w:t xml:space="preserve">stresses is a major challenge. </w:t>
      </w:r>
    </w:p>
    <w:p w14:paraId="7A17745B" w14:textId="249B063F" w:rsidR="00EE6379" w:rsidRPr="0059377C" w:rsidRDefault="00BF490E" w:rsidP="0018042C">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Using </w:t>
      </w:r>
      <w:r w:rsidR="00EE6379" w:rsidRPr="0059377C">
        <w:rPr>
          <w:rFonts w:asciiTheme="majorBidi" w:hAnsiTheme="majorBidi" w:cstheme="majorBidi"/>
          <w:bCs/>
          <w:sz w:val="24"/>
          <w:szCs w:val="24"/>
        </w:rPr>
        <w:t xml:space="preserve">of biological methods and the </w:t>
      </w:r>
      <w:r w:rsidR="009C6369" w:rsidRPr="0059377C">
        <w:rPr>
          <w:rFonts w:asciiTheme="majorBidi" w:hAnsiTheme="majorBidi" w:cstheme="majorBidi"/>
          <w:bCs/>
          <w:sz w:val="24"/>
          <w:szCs w:val="24"/>
        </w:rPr>
        <w:t xml:space="preserve">capability </w:t>
      </w:r>
      <w:r w:rsidR="00EE6379" w:rsidRPr="0059377C">
        <w:rPr>
          <w:rFonts w:asciiTheme="majorBidi" w:hAnsiTheme="majorBidi" w:cstheme="majorBidi"/>
          <w:bCs/>
          <w:sz w:val="24"/>
          <w:szCs w:val="24"/>
        </w:rPr>
        <w:t xml:space="preserve">of </w:t>
      </w:r>
      <w:r w:rsidR="00D3195C" w:rsidRPr="0059377C">
        <w:rPr>
          <w:rFonts w:asciiTheme="majorBidi" w:hAnsiTheme="majorBidi" w:cstheme="majorBidi"/>
          <w:bCs/>
          <w:sz w:val="24"/>
          <w:szCs w:val="24"/>
        </w:rPr>
        <w:t xml:space="preserve">plant </w:t>
      </w:r>
      <w:r w:rsidR="00EE6379" w:rsidRPr="0059377C">
        <w:rPr>
          <w:rFonts w:asciiTheme="majorBidi" w:hAnsiTheme="majorBidi" w:cstheme="majorBidi"/>
          <w:bCs/>
          <w:sz w:val="24"/>
          <w:szCs w:val="24"/>
        </w:rPr>
        <w:t xml:space="preserve">growth promoting </w:t>
      </w:r>
      <w:proofErr w:type="spellStart"/>
      <w:r w:rsidR="00EE6379" w:rsidRPr="0059377C">
        <w:rPr>
          <w:rFonts w:asciiTheme="majorBidi" w:hAnsiTheme="majorBidi" w:cstheme="majorBidi"/>
          <w:bCs/>
          <w:sz w:val="24"/>
          <w:szCs w:val="24"/>
        </w:rPr>
        <w:t>rhizobacteria</w:t>
      </w:r>
      <w:proofErr w:type="spellEnd"/>
      <w:r w:rsidR="00EE6379" w:rsidRPr="0059377C">
        <w:rPr>
          <w:rFonts w:asciiTheme="majorBidi" w:hAnsiTheme="majorBidi" w:cstheme="majorBidi"/>
          <w:bCs/>
          <w:sz w:val="24"/>
          <w:szCs w:val="24"/>
        </w:rPr>
        <w:t xml:space="preserve"> (PGPR) in ameliorating the effects of biotic and abiotic stresses on plants </w:t>
      </w:r>
      <w:r w:rsidR="00AB0504" w:rsidRPr="0059377C">
        <w:rPr>
          <w:rFonts w:asciiTheme="majorBidi" w:hAnsiTheme="majorBidi" w:cstheme="majorBidi"/>
          <w:bCs/>
          <w:sz w:val="24"/>
          <w:szCs w:val="24"/>
        </w:rPr>
        <w:t>has</w:t>
      </w:r>
      <w:r w:rsidRPr="0059377C">
        <w:rPr>
          <w:rFonts w:asciiTheme="majorBidi" w:hAnsiTheme="majorBidi" w:cstheme="majorBidi"/>
          <w:bCs/>
          <w:sz w:val="24"/>
          <w:szCs w:val="24"/>
        </w:rPr>
        <w:t xml:space="preserve"> </w:t>
      </w:r>
      <w:r w:rsidR="00FB426B" w:rsidRPr="0059377C">
        <w:rPr>
          <w:rFonts w:asciiTheme="majorBidi" w:hAnsiTheme="majorBidi" w:cstheme="majorBidi"/>
          <w:bCs/>
          <w:sz w:val="24"/>
          <w:szCs w:val="24"/>
        </w:rPr>
        <w:t xml:space="preserve">been </w:t>
      </w:r>
      <w:r w:rsidRPr="0059377C">
        <w:rPr>
          <w:rFonts w:asciiTheme="majorBidi" w:hAnsiTheme="majorBidi" w:cstheme="majorBidi"/>
          <w:bCs/>
          <w:sz w:val="24"/>
          <w:szCs w:val="24"/>
        </w:rPr>
        <w:t>recognized</w:t>
      </w:r>
      <w:r w:rsidR="00FB426B" w:rsidRPr="0059377C">
        <w:rPr>
          <w:rFonts w:asciiTheme="majorBidi" w:hAnsiTheme="majorBidi" w:cstheme="majorBidi"/>
          <w:bCs/>
          <w:sz w:val="24"/>
          <w:szCs w:val="24"/>
        </w:rPr>
        <w:t xml:space="preserve"> </w:t>
      </w:r>
      <w:r w:rsidR="00EE6379" w:rsidRPr="0059377C">
        <w:rPr>
          <w:rFonts w:asciiTheme="majorBidi" w:hAnsiTheme="majorBidi" w:cstheme="majorBidi"/>
          <w:bCs/>
          <w:sz w:val="24"/>
          <w:szCs w:val="24"/>
        </w:rPr>
        <w:t>(Francisco et al. 2012; Srinivasan et al.</w:t>
      </w:r>
      <w:r w:rsidR="005C54AA" w:rsidRPr="0059377C">
        <w:rPr>
          <w:rFonts w:asciiTheme="majorBidi" w:hAnsiTheme="majorBidi" w:cstheme="majorBidi"/>
          <w:bCs/>
          <w:sz w:val="24"/>
          <w:szCs w:val="24"/>
        </w:rPr>
        <w:t xml:space="preserve"> 2012</w:t>
      </w:r>
      <w:r w:rsidR="00EE6379" w:rsidRPr="0059377C">
        <w:rPr>
          <w:rFonts w:asciiTheme="majorBidi" w:hAnsiTheme="majorBidi" w:cstheme="majorBidi"/>
          <w:bCs/>
          <w:sz w:val="24"/>
          <w:szCs w:val="24"/>
        </w:rPr>
        <w:t xml:space="preserve">). </w:t>
      </w:r>
      <w:r w:rsidR="000E6C2D" w:rsidRPr="0059377C">
        <w:rPr>
          <w:rFonts w:asciiTheme="majorBidi" w:hAnsiTheme="majorBidi" w:cstheme="majorBidi"/>
          <w:bCs/>
          <w:sz w:val="24"/>
          <w:szCs w:val="24"/>
        </w:rPr>
        <w:t>PGP bacteria</w:t>
      </w:r>
      <w:r w:rsidR="00EE6379" w:rsidRPr="0059377C">
        <w:rPr>
          <w:rFonts w:asciiTheme="majorBidi" w:hAnsiTheme="majorBidi" w:cstheme="majorBidi"/>
          <w:bCs/>
          <w:sz w:val="24"/>
          <w:szCs w:val="24"/>
        </w:rPr>
        <w:t xml:space="preserve"> </w:t>
      </w:r>
      <w:r w:rsidR="009601E5" w:rsidRPr="0059377C">
        <w:rPr>
          <w:rFonts w:asciiTheme="majorBidi" w:hAnsiTheme="majorBidi" w:cstheme="majorBidi"/>
          <w:bCs/>
          <w:sz w:val="24"/>
          <w:szCs w:val="24"/>
        </w:rPr>
        <w:t xml:space="preserve">meliorate plant development and soil properties by different ways </w:t>
      </w:r>
      <w:r w:rsidRPr="0059377C">
        <w:rPr>
          <w:rFonts w:asciiTheme="majorBidi" w:hAnsiTheme="majorBidi" w:cstheme="majorBidi"/>
          <w:bCs/>
          <w:sz w:val="24"/>
          <w:szCs w:val="24"/>
        </w:rPr>
        <w:t xml:space="preserve">such as </w:t>
      </w:r>
      <w:r w:rsidR="00EE6379" w:rsidRPr="0059377C">
        <w:rPr>
          <w:rFonts w:asciiTheme="majorBidi" w:hAnsiTheme="majorBidi" w:cstheme="majorBidi"/>
          <w:bCs/>
          <w:sz w:val="24"/>
          <w:szCs w:val="24"/>
        </w:rPr>
        <w:t>increased mobilization of insoluble nutrients (</w:t>
      </w:r>
      <w:proofErr w:type="spellStart"/>
      <w:r w:rsidR="00EE6379" w:rsidRPr="0059377C">
        <w:rPr>
          <w:rFonts w:asciiTheme="majorBidi" w:hAnsiTheme="majorBidi" w:cstheme="majorBidi"/>
          <w:bCs/>
          <w:sz w:val="24"/>
          <w:szCs w:val="24"/>
        </w:rPr>
        <w:t>Lifshitz</w:t>
      </w:r>
      <w:proofErr w:type="spellEnd"/>
      <w:r w:rsidR="00EE6379" w:rsidRPr="0059377C">
        <w:rPr>
          <w:rFonts w:asciiTheme="majorBidi" w:hAnsiTheme="majorBidi" w:cstheme="majorBidi"/>
          <w:bCs/>
          <w:sz w:val="24"/>
          <w:szCs w:val="24"/>
        </w:rPr>
        <w:t xml:space="preserve"> et al. 1987; Ahmad et al. 2008), </w:t>
      </w:r>
      <w:proofErr w:type="spellStart"/>
      <w:r w:rsidR="00EE6379" w:rsidRPr="0059377C">
        <w:rPr>
          <w:rFonts w:asciiTheme="majorBidi" w:hAnsiTheme="majorBidi" w:cstheme="majorBidi"/>
          <w:bCs/>
          <w:sz w:val="24"/>
          <w:szCs w:val="24"/>
        </w:rPr>
        <w:t>biocontrol</w:t>
      </w:r>
      <w:proofErr w:type="spellEnd"/>
      <w:r w:rsidR="00EE6379" w:rsidRPr="0059377C">
        <w:rPr>
          <w:rFonts w:asciiTheme="majorBidi" w:hAnsiTheme="majorBidi" w:cstheme="majorBidi"/>
          <w:bCs/>
          <w:sz w:val="24"/>
          <w:szCs w:val="24"/>
        </w:rPr>
        <w:t xml:space="preserve"> of </w:t>
      </w:r>
      <w:proofErr w:type="spellStart"/>
      <w:r w:rsidR="00EE6379" w:rsidRPr="0059377C">
        <w:rPr>
          <w:rFonts w:asciiTheme="majorBidi" w:hAnsiTheme="majorBidi" w:cstheme="majorBidi"/>
          <w:bCs/>
          <w:sz w:val="24"/>
          <w:szCs w:val="24"/>
        </w:rPr>
        <w:t>phytopathogenic</w:t>
      </w:r>
      <w:proofErr w:type="spellEnd"/>
      <w:r w:rsidR="00EE6379" w:rsidRPr="0059377C">
        <w:rPr>
          <w:rFonts w:asciiTheme="majorBidi" w:hAnsiTheme="majorBidi" w:cstheme="majorBidi"/>
          <w:bCs/>
          <w:sz w:val="24"/>
          <w:szCs w:val="24"/>
        </w:rPr>
        <w:t xml:space="preserve"> organisms (Weller et al. 2005) and/or by </w:t>
      </w:r>
      <w:r w:rsidRPr="0059377C">
        <w:rPr>
          <w:rFonts w:asciiTheme="majorBidi" w:hAnsiTheme="majorBidi" w:cstheme="majorBidi"/>
          <w:bCs/>
          <w:sz w:val="24"/>
          <w:szCs w:val="24"/>
        </w:rPr>
        <w:t xml:space="preserve">producing </w:t>
      </w:r>
      <w:r w:rsidR="00EE6379" w:rsidRPr="0059377C">
        <w:rPr>
          <w:rFonts w:asciiTheme="majorBidi" w:hAnsiTheme="majorBidi" w:cstheme="majorBidi"/>
          <w:bCs/>
          <w:sz w:val="24"/>
          <w:szCs w:val="24"/>
        </w:rPr>
        <w:t xml:space="preserve">of </w:t>
      </w:r>
      <w:proofErr w:type="spellStart"/>
      <w:r w:rsidR="00EE6379" w:rsidRPr="0059377C">
        <w:rPr>
          <w:rFonts w:asciiTheme="majorBidi" w:hAnsiTheme="majorBidi" w:cstheme="majorBidi"/>
          <w:bCs/>
          <w:sz w:val="24"/>
          <w:szCs w:val="24"/>
        </w:rPr>
        <w:t>phytohormones</w:t>
      </w:r>
      <w:proofErr w:type="spellEnd"/>
      <w:r w:rsidR="00EE6379" w:rsidRPr="0059377C">
        <w:rPr>
          <w:rFonts w:asciiTheme="majorBidi" w:hAnsiTheme="majorBidi" w:cstheme="majorBidi"/>
          <w:bCs/>
          <w:sz w:val="24"/>
          <w:szCs w:val="24"/>
        </w:rPr>
        <w:t xml:space="preserve"> (</w:t>
      </w:r>
      <w:proofErr w:type="spellStart"/>
      <w:r w:rsidR="00EE6379" w:rsidRPr="0059377C">
        <w:rPr>
          <w:rFonts w:asciiTheme="majorBidi" w:hAnsiTheme="majorBidi" w:cstheme="majorBidi"/>
          <w:bCs/>
          <w:sz w:val="24"/>
          <w:szCs w:val="24"/>
        </w:rPr>
        <w:t>Dubeikovsky</w:t>
      </w:r>
      <w:proofErr w:type="spellEnd"/>
      <w:r w:rsidR="00EE6379" w:rsidRPr="0059377C">
        <w:rPr>
          <w:rFonts w:asciiTheme="majorBidi" w:hAnsiTheme="majorBidi" w:cstheme="majorBidi"/>
          <w:bCs/>
          <w:sz w:val="24"/>
          <w:szCs w:val="24"/>
        </w:rPr>
        <w:t xml:space="preserve"> et al. 1993; </w:t>
      </w:r>
      <w:proofErr w:type="spellStart"/>
      <w:r w:rsidR="00EE6379" w:rsidRPr="0059377C">
        <w:rPr>
          <w:rFonts w:asciiTheme="majorBidi" w:hAnsiTheme="majorBidi" w:cstheme="majorBidi"/>
          <w:bCs/>
          <w:sz w:val="24"/>
          <w:szCs w:val="24"/>
        </w:rPr>
        <w:t>Spaepen</w:t>
      </w:r>
      <w:proofErr w:type="spellEnd"/>
      <w:r w:rsidR="00EE6379" w:rsidRPr="0059377C">
        <w:rPr>
          <w:rFonts w:asciiTheme="majorBidi" w:hAnsiTheme="majorBidi" w:cstheme="majorBidi"/>
          <w:bCs/>
          <w:sz w:val="24"/>
          <w:szCs w:val="24"/>
        </w:rPr>
        <w:t xml:space="preserve"> et al. 2007). </w:t>
      </w:r>
      <w:r w:rsidRPr="0059377C">
        <w:rPr>
          <w:rFonts w:asciiTheme="majorBidi" w:hAnsiTheme="majorBidi" w:cstheme="majorBidi"/>
          <w:bCs/>
          <w:sz w:val="24"/>
          <w:szCs w:val="24"/>
        </w:rPr>
        <w:t xml:space="preserve">Direct effects of </w:t>
      </w:r>
      <w:r w:rsidR="00FB426B" w:rsidRPr="0059377C">
        <w:rPr>
          <w:rFonts w:asciiTheme="majorBidi" w:hAnsiTheme="majorBidi" w:cstheme="majorBidi"/>
          <w:bCs/>
          <w:sz w:val="24"/>
          <w:szCs w:val="24"/>
        </w:rPr>
        <w:t xml:space="preserve">growth </w:t>
      </w:r>
      <w:r w:rsidR="00EE6379" w:rsidRPr="0059377C">
        <w:rPr>
          <w:rFonts w:asciiTheme="majorBidi" w:hAnsiTheme="majorBidi" w:cstheme="majorBidi"/>
          <w:bCs/>
          <w:sz w:val="24"/>
          <w:szCs w:val="24"/>
        </w:rPr>
        <w:t xml:space="preserve">promotion by PGPR happens by increasing </w:t>
      </w:r>
      <w:r w:rsidRPr="0059377C">
        <w:rPr>
          <w:rFonts w:asciiTheme="majorBidi" w:hAnsiTheme="majorBidi" w:cstheme="majorBidi"/>
          <w:bCs/>
          <w:sz w:val="24"/>
          <w:szCs w:val="24"/>
        </w:rPr>
        <w:t xml:space="preserve">of soil nutrient </w:t>
      </w:r>
      <w:r w:rsidR="00EE6379" w:rsidRPr="0059377C">
        <w:rPr>
          <w:rFonts w:asciiTheme="majorBidi" w:hAnsiTheme="majorBidi" w:cstheme="majorBidi"/>
          <w:bCs/>
          <w:sz w:val="24"/>
          <w:szCs w:val="24"/>
        </w:rPr>
        <w:t xml:space="preserve">bioavailability through </w:t>
      </w:r>
      <w:proofErr w:type="spellStart"/>
      <w:r w:rsidR="00EE6379" w:rsidRPr="0059377C">
        <w:rPr>
          <w:rFonts w:asciiTheme="majorBidi" w:hAnsiTheme="majorBidi" w:cstheme="majorBidi"/>
          <w:bCs/>
          <w:sz w:val="24"/>
          <w:szCs w:val="24"/>
        </w:rPr>
        <w:t>biostabilization</w:t>
      </w:r>
      <w:proofErr w:type="spellEnd"/>
      <w:r w:rsidR="00EE6379" w:rsidRPr="0059377C">
        <w:rPr>
          <w:rFonts w:asciiTheme="majorBidi" w:hAnsiTheme="majorBidi" w:cstheme="majorBidi"/>
          <w:bCs/>
          <w:sz w:val="24"/>
          <w:szCs w:val="24"/>
        </w:rPr>
        <w:t xml:space="preserve"> of nitrogen</w:t>
      </w:r>
      <w:r w:rsidRPr="0059377C">
        <w:rPr>
          <w:rFonts w:asciiTheme="majorBidi" w:hAnsiTheme="majorBidi" w:cstheme="majorBidi"/>
          <w:bCs/>
          <w:sz w:val="24"/>
          <w:szCs w:val="24"/>
        </w:rPr>
        <w:t xml:space="preserve"> (N)</w:t>
      </w:r>
      <w:r w:rsidR="00EE6379"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potassium and </w:t>
      </w:r>
      <w:r w:rsidR="00AB0504" w:rsidRPr="0059377C">
        <w:rPr>
          <w:rFonts w:asciiTheme="majorBidi" w:hAnsiTheme="majorBidi" w:cstheme="majorBidi"/>
          <w:bCs/>
          <w:sz w:val="24"/>
          <w:szCs w:val="24"/>
        </w:rPr>
        <w:t>P</w:t>
      </w:r>
      <w:r w:rsidR="00EE6379" w:rsidRPr="0059377C">
        <w:rPr>
          <w:rFonts w:asciiTheme="majorBidi" w:hAnsiTheme="majorBidi" w:cstheme="majorBidi"/>
          <w:bCs/>
          <w:sz w:val="24"/>
          <w:szCs w:val="24"/>
        </w:rPr>
        <w:t xml:space="preserve"> </w:t>
      </w:r>
      <w:proofErr w:type="spellStart"/>
      <w:r w:rsidR="00EE6379" w:rsidRPr="0059377C">
        <w:rPr>
          <w:rFonts w:asciiTheme="majorBidi" w:hAnsiTheme="majorBidi" w:cstheme="majorBidi"/>
          <w:bCs/>
          <w:sz w:val="24"/>
          <w:szCs w:val="24"/>
        </w:rPr>
        <w:t>solubilization</w:t>
      </w:r>
      <w:proofErr w:type="spellEnd"/>
      <w:r w:rsidR="00CE098E" w:rsidRPr="0059377C">
        <w:rPr>
          <w:rFonts w:asciiTheme="majorBidi" w:hAnsiTheme="majorBidi" w:cstheme="majorBidi"/>
          <w:bCs/>
          <w:sz w:val="24"/>
          <w:szCs w:val="24"/>
        </w:rPr>
        <w:t>,</w:t>
      </w:r>
      <w:r w:rsidR="00EE6379" w:rsidRPr="0059377C">
        <w:rPr>
          <w:rFonts w:asciiTheme="majorBidi" w:hAnsiTheme="majorBidi" w:cstheme="majorBidi"/>
          <w:bCs/>
          <w:sz w:val="24"/>
          <w:szCs w:val="24"/>
        </w:rPr>
        <w:t xml:space="preserve"> inhibition of pathogenic agents</w:t>
      </w:r>
      <w:r w:rsidR="00CE098E" w:rsidRPr="0059377C">
        <w:rPr>
          <w:rFonts w:asciiTheme="majorBidi" w:hAnsiTheme="majorBidi" w:cstheme="majorBidi"/>
          <w:bCs/>
          <w:sz w:val="24"/>
          <w:szCs w:val="24"/>
        </w:rPr>
        <w:t>,</w:t>
      </w:r>
      <w:r w:rsidR="00EE6379" w:rsidRPr="0059377C">
        <w:rPr>
          <w:rFonts w:asciiTheme="majorBidi" w:hAnsiTheme="majorBidi" w:cstheme="majorBidi"/>
          <w:bCs/>
          <w:sz w:val="24"/>
          <w:szCs w:val="24"/>
        </w:rPr>
        <w:t xml:space="preserve"> and producing plant growth regulating (</w:t>
      </w:r>
      <w:r w:rsidR="00062517" w:rsidRPr="0059377C">
        <w:rPr>
          <w:rFonts w:asciiTheme="majorBidi" w:hAnsiTheme="majorBidi" w:cstheme="majorBidi"/>
          <w:bCs/>
          <w:sz w:val="24"/>
          <w:szCs w:val="24"/>
        </w:rPr>
        <w:t xml:space="preserve">Del Amor and </w:t>
      </w:r>
      <w:proofErr w:type="spellStart"/>
      <w:r w:rsidR="00062517" w:rsidRPr="0059377C">
        <w:rPr>
          <w:rFonts w:asciiTheme="majorBidi" w:hAnsiTheme="majorBidi" w:cstheme="majorBidi"/>
          <w:bCs/>
          <w:sz w:val="24"/>
          <w:szCs w:val="24"/>
        </w:rPr>
        <w:t>Cuadra-Crespo</w:t>
      </w:r>
      <w:proofErr w:type="spellEnd"/>
      <w:r w:rsidR="00062517" w:rsidRPr="0059377C">
        <w:rPr>
          <w:rFonts w:asciiTheme="majorBidi" w:hAnsiTheme="majorBidi" w:cstheme="majorBidi"/>
          <w:bCs/>
          <w:sz w:val="24"/>
          <w:szCs w:val="24"/>
        </w:rPr>
        <w:t>, 2012</w:t>
      </w:r>
      <w:r w:rsidR="00EE6379" w:rsidRPr="0059377C">
        <w:rPr>
          <w:rFonts w:asciiTheme="majorBidi" w:hAnsiTheme="majorBidi" w:cstheme="majorBidi"/>
          <w:bCs/>
          <w:sz w:val="24"/>
          <w:szCs w:val="24"/>
        </w:rPr>
        <w:t xml:space="preserve">). </w:t>
      </w:r>
      <w:r w:rsidR="00054FEF" w:rsidRPr="0059377C">
        <w:rPr>
          <w:rFonts w:asciiTheme="majorBidi" w:hAnsiTheme="majorBidi" w:cstheme="majorBidi"/>
          <w:bCs/>
          <w:sz w:val="24"/>
          <w:szCs w:val="24"/>
        </w:rPr>
        <w:t xml:space="preserve">Using of </w:t>
      </w:r>
      <w:r w:rsidR="00EE6379" w:rsidRPr="0059377C">
        <w:rPr>
          <w:rFonts w:asciiTheme="majorBidi" w:hAnsiTheme="majorBidi" w:cstheme="majorBidi"/>
          <w:bCs/>
          <w:sz w:val="24"/>
          <w:szCs w:val="24"/>
        </w:rPr>
        <w:t>PGP</w:t>
      </w:r>
      <w:r w:rsidR="00CE098E" w:rsidRPr="0059377C">
        <w:rPr>
          <w:rFonts w:asciiTheme="majorBidi" w:hAnsiTheme="majorBidi" w:cstheme="majorBidi"/>
          <w:bCs/>
          <w:sz w:val="24"/>
          <w:szCs w:val="24"/>
        </w:rPr>
        <w:t>R</w:t>
      </w:r>
      <w:r w:rsidR="00054FEF" w:rsidRPr="0059377C">
        <w:rPr>
          <w:rFonts w:asciiTheme="majorBidi" w:hAnsiTheme="majorBidi" w:cstheme="majorBidi"/>
          <w:bCs/>
          <w:sz w:val="24"/>
          <w:szCs w:val="24"/>
        </w:rPr>
        <w:t>s</w:t>
      </w:r>
      <w:r w:rsidR="00CE098E" w:rsidRPr="0059377C">
        <w:rPr>
          <w:rFonts w:asciiTheme="majorBidi" w:hAnsiTheme="majorBidi" w:cstheme="majorBidi"/>
          <w:bCs/>
          <w:sz w:val="24"/>
          <w:szCs w:val="24"/>
        </w:rPr>
        <w:t xml:space="preserve"> </w:t>
      </w:r>
      <w:r w:rsidR="00DA4665" w:rsidRPr="0059377C">
        <w:rPr>
          <w:rFonts w:asciiTheme="majorBidi" w:hAnsiTheme="majorBidi" w:cstheme="majorBidi"/>
          <w:bCs/>
          <w:sz w:val="24"/>
          <w:szCs w:val="24"/>
        </w:rPr>
        <w:t>has</w:t>
      </w:r>
      <w:r w:rsidR="00EE6379" w:rsidRPr="0059377C">
        <w:rPr>
          <w:rFonts w:asciiTheme="majorBidi" w:hAnsiTheme="majorBidi" w:cstheme="majorBidi"/>
          <w:bCs/>
          <w:sz w:val="24"/>
          <w:szCs w:val="24"/>
        </w:rPr>
        <w:t xml:space="preserve"> beneficial effects on </w:t>
      </w:r>
      <w:r w:rsidR="00DA4665" w:rsidRPr="0059377C">
        <w:rPr>
          <w:rFonts w:asciiTheme="majorBidi" w:hAnsiTheme="majorBidi" w:cstheme="majorBidi"/>
          <w:bCs/>
          <w:sz w:val="24"/>
          <w:szCs w:val="24"/>
        </w:rPr>
        <w:t>d</w:t>
      </w:r>
      <w:r w:rsidR="001C275B" w:rsidRPr="0059377C">
        <w:rPr>
          <w:rFonts w:asciiTheme="majorBidi" w:hAnsiTheme="majorBidi" w:cstheme="majorBidi"/>
          <w:bCs/>
          <w:sz w:val="24"/>
          <w:szCs w:val="24"/>
        </w:rPr>
        <w:t>e</w:t>
      </w:r>
      <w:r w:rsidR="00DA4665" w:rsidRPr="0059377C">
        <w:rPr>
          <w:rFonts w:asciiTheme="majorBidi" w:hAnsiTheme="majorBidi" w:cstheme="majorBidi"/>
          <w:bCs/>
          <w:sz w:val="24"/>
          <w:szCs w:val="24"/>
        </w:rPr>
        <w:t>velopment</w:t>
      </w:r>
      <w:r w:rsidR="00EE6379" w:rsidRPr="0059377C">
        <w:rPr>
          <w:rFonts w:asciiTheme="majorBidi" w:hAnsiTheme="majorBidi" w:cstheme="majorBidi"/>
          <w:bCs/>
          <w:sz w:val="24"/>
          <w:szCs w:val="24"/>
        </w:rPr>
        <w:t xml:space="preserve"> of the plants </w:t>
      </w:r>
      <w:r w:rsidR="00DA4665" w:rsidRPr="0059377C">
        <w:rPr>
          <w:rFonts w:asciiTheme="majorBidi" w:hAnsiTheme="majorBidi" w:cstheme="majorBidi"/>
          <w:bCs/>
          <w:sz w:val="24"/>
          <w:szCs w:val="24"/>
        </w:rPr>
        <w:t>growing</w:t>
      </w:r>
      <w:r w:rsidR="00054FEF" w:rsidRPr="0059377C">
        <w:rPr>
          <w:rFonts w:asciiTheme="majorBidi" w:hAnsiTheme="majorBidi" w:cstheme="majorBidi"/>
          <w:bCs/>
          <w:sz w:val="24"/>
          <w:szCs w:val="24"/>
        </w:rPr>
        <w:t xml:space="preserve"> in salt-affected soils </w:t>
      </w:r>
      <w:r w:rsidR="00EE6379" w:rsidRPr="0059377C">
        <w:rPr>
          <w:rFonts w:asciiTheme="majorBidi" w:hAnsiTheme="majorBidi" w:cstheme="majorBidi"/>
          <w:bCs/>
          <w:sz w:val="24"/>
          <w:szCs w:val="24"/>
        </w:rPr>
        <w:t>and thereby improve</w:t>
      </w:r>
      <w:r w:rsidR="00054FEF" w:rsidRPr="0059377C">
        <w:rPr>
          <w:rFonts w:asciiTheme="majorBidi" w:hAnsiTheme="majorBidi" w:cstheme="majorBidi"/>
          <w:bCs/>
          <w:sz w:val="24"/>
          <w:szCs w:val="24"/>
        </w:rPr>
        <w:t>s</w:t>
      </w:r>
      <w:r w:rsidR="00EE6379" w:rsidRPr="0059377C">
        <w:rPr>
          <w:rFonts w:asciiTheme="majorBidi" w:hAnsiTheme="majorBidi" w:cstheme="majorBidi"/>
          <w:bCs/>
          <w:sz w:val="24"/>
          <w:szCs w:val="24"/>
        </w:rPr>
        <w:t xml:space="preserve"> the agricultural crop yields. </w:t>
      </w:r>
      <w:proofErr w:type="spellStart"/>
      <w:r w:rsidR="00EE6379" w:rsidRPr="0059377C">
        <w:rPr>
          <w:rFonts w:asciiTheme="majorBidi" w:hAnsiTheme="majorBidi" w:cstheme="majorBidi"/>
          <w:bCs/>
          <w:sz w:val="24"/>
          <w:szCs w:val="24"/>
        </w:rPr>
        <w:t>Margesin</w:t>
      </w:r>
      <w:proofErr w:type="spellEnd"/>
      <w:r w:rsidR="00EE6379" w:rsidRPr="0059377C">
        <w:rPr>
          <w:rFonts w:asciiTheme="majorBidi" w:hAnsiTheme="majorBidi" w:cstheme="majorBidi"/>
          <w:bCs/>
          <w:sz w:val="24"/>
          <w:szCs w:val="24"/>
        </w:rPr>
        <w:t xml:space="preserve"> and </w:t>
      </w:r>
      <w:proofErr w:type="spellStart"/>
      <w:r w:rsidR="00EE6379" w:rsidRPr="0059377C">
        <w:rPr>
          <w:rFonts w:asciiTheme="majorBidi" w:hAnsiTheme="majorBidi" w:cstheme="majorBidi"/>
          <w:bCs/>
          <w:sz w:val="24"/>
          <w:szCs w:val="24"/>
        </w:rPr>
        <w:t>Schinner</w:t>
      </w:r>
      <w:proofErr w:type="spellEnd"/>
      <w:r w:rsidR="00EE6379" w:rsidRPr="0059377C">
        <w:rPr>
          <w:rFonts w:asciiTheme="majorBidi" w:hAnsiTheme="majorBidi" w:cstheme="majorBidi"/>
          <w:bCs/>
          <w:sz w:val="24"/>
          <w:szCs w:val="24"/>
        </w:rPr>
        <w:t xml:space="preserve"> (2001) </w:t>
      </w:r>
      <w:r w:rsidR="00054FEF" w:rsidRPr="0059377C">
        <w:rPr>
          <w:rFonts w:asciiTheme="majorBidi" w:hAnsiTheme="majorBidi" w:cstheme="majorBidi"/>
          <w:bCs/>
          <w:sz w:val="24"/>
          <w:szCs w:val="24"/>
        </w:rPr>
        <w:t xml:space="preserve">reported </w:t>
      </w:r>
      <w:r w:rsidR="00EE6379" w:rsidRPr="0059377C">
        <w:rPr>
          <w:rFonts w:asciiTheme="majorBidi" w:hAnsiTheme="majorBidi" w:cstheme="majorBidi"/>
          <w:bCs/>
          <w:sz w:val="24"/>
          <w:szCs w:val="24"/>
        </w:rPr>
        <w:t xml:space="preserve">that some </w:t>
      </w:r>
      <w:r w:rsidR="00CE098E" w:rsidRPr="0059377C">
        <w:rPr>
          <w:rFonts w:asciiTheme="majorBidi" w:hAnsiTheme="majorBidi" w:cstheme="majorBidi"/>
          <w:bCs/>
          <w:sz w:val="24"/>
          <w:szCs w:val="24"/>
        </w:rPr>
        <w:t>PGPR</w:t>
      </w:r>
      <w:r w:rsidR="00054FEF" w:rsidRPr="0059377C">
        <w:rPr>
          <w:rFonts w:asciiTheme="majorBidi" w:hAnsiTheme="majorBidi" w:cstheme="majorBidi"/>
          <w:bCs/>
          <w:sz w:val="24"/>
          <w:szCs w:val="24"/>
        </w:rPr>
        <w:t>s</w:t>
      </w:r>
      <w:r w:rsidR="00EE6379" w:rsidRPr="0059377C">
        <w:rPr>
          <w:rFonts w:asciiTheme="majorBidi" w:hAnsiTheme="majorBidi" w:cstheme="majorBidi"/>
          <w:bCs/>
          <w:sz w:val="24"/>
          <w:szCs w:val="24"/>
        </w:rPr>
        <w:t xml:space="preserve"> </w:t>
      </w:r>
      <w:r w:rsidR="007F655B" w:rsidRPr="0059377C">
        <w:rPr>
          <w:rFonts w:asciiTheme="majorBidi" w:hAnsiTheme="majorBidi" w:cstheme="majorBidi"/>
          <w:bCs/>
          <w:sz w:val="24"/>
          <w:szCs w:val="24"/>
        </w:rPr>
        <w:t>act</w:t>
      </w:r>
      <w:r w:rsidR="00EE6379" w:rsidRPr="0059377C">
        <w:rPr>
          <w:rFonts w:asciiTheme="majorBidi" w:hAnsiTheme="majorBidi" w:cstheme="majorBidi"/>
          <w:bCs/>
          <w:sz w:val="24"/>
          <w:szCs w:val="24"/>
        </w:rPr>
        <w:t xml:space="preserve"> </w:t>
      </w:r>
      <w:r w:rsidR="007F655B" w:rsidRPr="0059377C">
        <w:rPr>
          <w:rFonts w:asciiTheme="majorBidi" w:hAnsiTheme="majorBidi" w:cstheme="majorBidi"/>
          <w:bCs/>
          <w:sz w:val="24"/>
          <w:szCs w:val="24"/>
        </w:rPr>
        <w:t>a</w:t>
      </w:r>
      <w:r w:rsidR="00EE6379" w:rsidRPr="0059377C">
        <w:rPr>
          <w:rFonts w:asciiTheme="majorBidi" w:hAnsiTheme="majorBidi" w:cstheme="majorBidi"/>
          <w:bCs/>
          <w:sz w:val="24"/>
          <w:szCs w:val="24"/>
        </w:rPr>
        <w:t xml:space="preserve"> </w:t>
      </w:r>
      <w:r w:rsidR="007F655B" w:rsidRPr="0059377C">
        <w:rPr>
          <w:rFonts w:asciiTheme="majorBidi" w:hAnsiTheme="majorBidi" w:cstheme="majorBidi"/>
          <w:bCs/>
          <w:sz w:val="24"/>
          <w:szCs w:val="24"/>
        </w:rPr>
        <w:t>serious</w:t>
      </w:r>
      <w:r w:rsidR="00EE6379" w:rsidRPr="0059377C">
        <w:rPr>
          <w:rFonts w:asciiTheme="majorBidi" w:hAnsiTheme="majorBidi" w:cstheme="majorBidi"/>
          <w:bCs/>
          <w:sz w:val="24"/>
          <w:szCs w:val="24"/>
        </w:rPr>
        <w:t xml:space="preserve"> </w:t>
      </w:r>
      <w:r w:rsidR="007F655B" w:rsidRPr="0059377C">
        <w:rPr>
          <w:rFonts w:asciiTheme="majorBidi" w:hAnsiTheme="majorBidi" w:cstheme="majorBidi"/>
          <w:bCs/>
          <w:sz w:val="24"/>
          <w:szCs w:val="24"/>
        </w:rPr>
        <w:t>duty</w:t>
      </w:r>
      <w:r w:rsidR="00EE6379" w:rsidRPr="0059377C">
        <w:rPr>
          <w:rFonts w:asciiTheme="majorBidi" w:hAnsiTheme="majorBidi" w:cstheme="majorBidi"/>
          <w:bCs/>
          <w:sz w:val="24"/>
          <w:szCs w:val="24"/>
        </w:rPr>
        <w:t xml:space="preserve"> </w:t>
      </w:r>
      <w:r w:rsidR="00CE098E" w:rsidRPr="0059377C">
        <w:rPr>
          <w:rFonts w:asciiTheme="majorBidi" w:hAnsiTheme="majorBidi" w:cstheme="majorBidi"/>
          <w:bCs/>
          <w:sz w:val="24"/>
          <w:szCs w:val="24"/>
        </w:rPr>
        <w:t xml:space="preserve">in improving </w:t>
      </w:r>
      <w:r w:rsidR="00EE6379" w:rsidRPr="0059377C">
        <w:rPr>
          <w:rFonts w:asciiTheme="majorBidi" w:hAnsiTheme="majorBidi" w:cstheme="majorBidi"/>
          <w:bCs/>
          <w:sz w:val="24"/>
          <w:szCs w:val="24"/>
        </w:rPr>
        <w:t>soil moisture by polymer production mechanisms (</w:t>
      </w:r>
      <w:proofErr w:type="spellStart"/>
      <w:r w:rsidR="00EE6379" w:rsidRPr="0059377C">
        <w:rPr>
          <w:rFonts w:asciiTheme="majorBidi" w:hAnsiTheme="majorBidi" w:cstheme="majorBidi"/>
          <w:bCs/>
          <w:sz w:val="24"/>
          <w:szCs w:val="24"/>
        </w:rPr>
        <w:t>Exopolysaccharides</w:t>
      </w:r>
      <w:proofErr w:type="spellEnd"/>
      <w:r w:rsidR="00EE6379" w:rsidRPr="0059377C">
        <w:rPr>
          <w:rFonts w:asciiTheme="majorBidi" w:hAnsiTheme="majorBidi" w:cstheme="majorBidi"/>
          <w:bCs/>
          <w:sz w:val="24"/>
          <w:szCs w:val="24"/>
        </w:rPr>
        <w:t xml:space="preserve">), especially in salt stress conditions. </w:t>
      </w:r>
      <w:r w:rsidR="0018042C" w:rsidRPr="0059377C">
        <w:rPr>
          <w:rFonts w:asciiTheme="majorBidi" w:hAnsiTheme="majorBidi" w:cstheme="majorBidi"/>
          <w:bCs/>
          <w:sz w:val="24"/>
          <w:szCs w:val="24"/>
        </w:rPr>
        <w:t xml:space="preserve">Studies on the interaction of PGPR and their effect on the endurance and physiological reaction of plants under different soil salinity are still in the early steps. </w:t>
      </w:r>
      <w:r w:rsidR="00EE6379" w:rsidRPr="0059377C">
        <w:rPr>
          <w:rFonts w:asciiTheme="majorBidi" w:hAnsiTheme="majorBidi" w:cstheme="majorBidi"/>
          <w:bCs/>
          <w:sz w:val="24"/>
          <w:szCs w:val="24"/>
        </w:rPr>
        <w:t xml:space="preserve"> </w:t>
      </w:r>
      <w:r w:rsidR="0018042C" w:rsidRPr="0059377C">
        <w:rPr>
          <w:rFonts w:asciiTheme="majorBidi" w:hAnsiTheme="majorBidi" w:cstheme="majorBidi"/>
          <w:bCs/>
          <w:sz w:val="24"/>
          <w:szCs w:val="24"/>
        </w:rPr>
        <w:t>Utilization of the soil biota can answer as a possible method to lessen salinity impacts in salt-sensitive crops. Hence, vast research is required in this subject</w:t>
      </w:r>
      <w:r w:rsidR="00054FEF" w:rsidRPr="0059377C">
        <w:rPr>
          <w:rFonts w:asciiTheme="majorBidi" w:hAnsiTheme="majorBidi" w:cstheme="majorBidi"/>
          <w:bCs/>
          <w:sz w:val="24"/>
          <w:szCs w:val="24"/>
        </w:rPr>
        <w:t>.</w:t>
      </w:r>
    </w:p>
    <w:p w14:paraId="70D7C503" w14:textId="5CBD69BC" w:rsidR="00EE6379" w:rsidRPr="0059377C" w:rsidRDefault="00EE6379" w:rsidP="0018042C">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Salt-tolerant </w:t>
      </w:r>
      <w:r w:rsidR="00224107" w:rsidRPr="0059377C">
        <w:rPr>
          <w:rFonts w:asciiTheme="majorBidi" w:hAnsiTheme="majorBidi" w:cstheme="majorBidi"/>
          <w:bCs/>
          <w:sz w:val="24"/>
          <w:szCs w:val="24"/>
        </w:rPr>
        <w:t>microorganisms can</w:t>
      </w:r>
      <w:r w:rsidRPr="0059377C">
        <w:rPr>
          <w:rFonts w:asciiTheme="majorBidi" w:hAnsiTheme="majorBidi" w:cstheme="majorBidi"/>
          <w:bCs/>
          <w:sz w:val="24"/>
          <w:szCs w:val="24"/>
        </w:rPr>
        <w:t xml:space="preserve"> </w:t>
      </w:r>
      <w:r w:rsidR="00224107" w:rsidRPr="0059377C">
        <w:rPr>
          <w:rFonts w:asciiTheme="majorBidi" w:hAnsiTheme="majorBidi" w:cstheme="majorBidi"/>
          <w:bCs/>
          <w:sz w:val="24"/>
          <w:szCs w:val="24"/>
        </w:rPr>
        <w:t xml:space="preserve">accommodate with the local conditions </w:t>
      </w:r>
      <w:r w:rsidRPr="0059377C">
        <w:rPr>
          <w:rFonts w:asciiTheme="majorBidi" w:hAnsiTheme="majorBidi" w:cstheme="majorBidi"/>
          <w:bCs/>
          <w:sz w:val="24"/>
          <w:szCs w:val="24"/>
        </w:rPr>
        <w:t xml:space="preserve">and compete with the indigenous heterotrophic bacterial </w:t>
      </w:r>
      <w:r w:rsidR="00224107" w:rsidRPr="0059377C">
        <w:rPr>
          <w:rFonts w:asciiTheme="majorBidi" w:hAnsiTheme="majorBidi" w:cstheme="majorBidi"/>
          <w:bCs/>
          <w:sz w:val="24"/>
          <w:szCs w:val="24"/>
        </w:rPr>
        <w:t>population. In</w:t>
      </w:r>
      <w:r w:rsidRPr="0059377C">
        <w:rPr>
          <w:rFonts w:asciiTheme="majorBidi" w:hAnsiTheme="majorBidi" w:cstheme="majorBidi"/>
          <w:bCs/>
          <w:sz w:val="24"/>
          <w:szCs w:val="24"/>
        </w:rPr>
        <w:t xml:space="preserve"> </w:t>
      </w:r>
      <w:r w:rsidR="00280AE3" w:rsidRPr="0059377C">
        <w:rPr>
          <w:rFonts w:asciiTheme="majorBidi" w:hAnsiTheme="majorBidi" w:cstheme="majorBidi"/>
          <w:bCs/>
          <w:sz w:val="24"/>
          <w:szCs w:val="24"/>
        </w:rPr>
        <w:t xml:space="preserve">these </w:t>
      </w:r>
      <w:r w:rsidRPr="0059377C">
        <w:rPr>
          <w:rFonts w:asciiTheme="majorBidi" w:hAnsiTheme="majorBidi" w:cstheme="majorBidi"/>
          <w:bCs/>
          <w:sz w:val="24"/>
          <w:szCs w:val="24"/>
        </w:rPr>
        <w:t>condition</w:t>
      </w:r>
      <w:r w:rsidR="00280AE3"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the native microorganisms may perform better than introduced phosphate solubilizing bacteria </w:t>
      </w:r>
      <w:r w:rsidR="00280AE3" w:rsidRPr="0059377C">
        <w:rPr>
          <w:rFonts w:asciiTheme="majorBidi" w:hAnsiTheme="majorBidi" w:cstheme="majorBidi"/>
          <w:bCs/>
          <w:sz w:val="24"/>
          <w:szCs w:val="24"/>
        </w:rPr>
        <w:t xml:space="preserve">(PSB) </w:t>
      </w:r>
      <w:r w:rsidRPr="0059377C">
        <w:rPr>
          <w:rFonts w:asciiTheme="majorBidi" w:hAnsiTheme="majorBidi" w:cstheme="majorBidi"/>
          <w:bCs/>
          <w:sz w:val="24"/>
          <w:szCs w:val="24"/>
        </w:rPr>
        <w:t xml:space="preserve">due to </w:t>
      </w:r>
      <w:r w:rsidR="00280AE3" w:rsidRPr="0059377C">
        <w:rPr>
          <w:rFonts w:asciiTheme="majorBidi" w:hAnsiTheme="majorBidi" w:cstheme="majorBidi"/>
          <w:bCs/>
          <w:sz w:val="24"/>
          <w:szCs w:val="24"/>
        </w:rPr>
        <w:t>being better adapted to a particular</w:t>
      </w:r>
      <w:r w:rsidRPr="0059377C">
        <w:rPr>
          <w:rFonts w:asciiTheme="majorBidi" w:hAnsiTheme="majorBidi" w:cstheme="majorBidi"/>
          <w:bCs/>
          <w:sz w:val="24"/>
          <w:szCs w:val="24"/>
        </w:rPr>
        <w:t xml:space="preserve"> environment. </w:t>
      </w:r>
      <w:r w:rsidR="00224107" w:rsidRPr="0059377C">
        <w:rPr>
          <w:rFonts w:asciiTheme="majorBidi" w:hAnsiTheme="majorBidi" w:cstheme="majorBidi"/>
          <w:bCs/>
          <w:sz w:val="24"/>
          <w:szCs w:val="24"/>
        </w:rPr>
        <w:t xml:space="preserve">The </w:t>
      </w:r>
      <w:r w:rsidRPr="0059377C">
        <w:rPr>
          <w:rFonts w:asciiTheme="majorBidi" w:hAnsiTheme="majorBidi" w:cstheme="majorBidi"/>
          <w:bCs/>
          <w:sz w:val="24"/>
          <w:szCs w:val="24"/>
        </w:rPr>
        <w:t>isolation of superior strains of PSB is urgent for their usage as bioinoculant</w:t>
      </w:r>
      <w:r w:rsidR="00280AE3"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for improving the growth of plants in stress condition</w:t>
      </w:r>
      <w:r w:rsidR="00280AE3"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The main </w:t>
      </w:r>
      <w:r w:rsidR="0018042C" w:rsidRPr="0059377C">
        <w:rPr>
          <w:rFonts w:asciiTheme="majorBidi" w:hAnsiTheme="majorBidi" w:cstheme="majorBidi"/>
          <w:bCs/>
          <w:sz w:val="24"/>
          <w:szCs w:val="24"/>
        </w:rPr>
        <w:t>objectives</w:t>
      </w:r>
      <w:r w:rsidRPr="0059377C">
        <w:rPr>
          <w:rFonts w:asciiTheme="majorBidi" w:hAnsiTheme="majorBidi" w:cstheme="majorBidi"/>
          <w:bCs/>
          <w:sz w:val="24"/>
          <w:szCs w:val="24"/>
        </w:rPr>
        <w:t xml:space="preserve"> of this study </w:t>
      </w:r>
      <w:r w:rsidR="00C84D3A" w:rsidRPr="0059377C">
        <w:rPr>
          <w:rFonts w:asciiTheme="majorBidi" w:hAnsiTheme="majorBidi" w:cstheme="majorBidi"/>
          <w:bCs/>
          <w:sz w:val="24"/>
          <w:szCs w:val="24"/>
        </w:rPr>
        <w:t xml:space="preserve">were </w:t>
      </w:r>
      <w:r w:rsidRPr="0059377C">
        <w:rPr>
          <w:rFonts w:asciiTheme="majorBidi" w:hAnsiTheme="majorBidi" w:cstheme="majorBidi"/>
          <w:bCs/>
          <w:sz w:val="24"/>
          <w:szCs w:val="24"/>
        </w:rPr>
        <w:t xml:space="preserve">to isolate and molecularly characterize </w:t>
      </w:r>
      <w:r w:rsidR="00224107" w:rsidRPr="0059377C">
        <w:rPr>
          <w:rFonts w:asciiTheme="majorBidi" w:hAnsiTheme="majorBidi" w:cstheme="majorBidi"/>
          <w:bCs/>
          <w:sz w:val="24"/>
          <w:szCs w:val="24"/>
        </w:rPr>
        <w:t xml:space="preserve">the </w:t>
      </w:r>
      <w:r w:rsidRPr="0059377C">
        <w:rPr>
          <w:rFonts w:asciiTheme="majorBidi" w:hAnsiTheme="majorBidi" w:cstheme="majorBidi"/>
          <w:bCs/>
          <w:sz w:val="24"/>
          <w:szCs w:val="24"/>
        </w:rPr>
        <w:t>salt tolerant phosphate solubilizing bacteria</w:t>
      </w:r>
      <w:r w:rsidR="00C84D3A" w:rsidRPr="0059377C">
        <w:rPr>
          <w:rFonts w:asciiTheme="majorBidi" w:hAnsiTheme="majorBidi" w:cstheme="majorBidi"/>
          <w:bCs/>
          <w:sz w:val="24"/>
          <w:szCs w:val="24"/>
        </w:rPr>
        <w:t>,</w:t>
      </w:r>
      <w:r w:rsidRPr="0059377C">
        <w:rPr>
          <w:rFonts w:asciiTheme="majorBidi" w:hAnsiTheme="majorBidi" w:cstheme="majorBidi"/>
          <w:bCs/>
          <w:sz w:val="24"/>
          <w:szCs w:val="24"/>
        </w:rPr>
        <w:t xml:space="preserve"> </w:t>
      </w:r>
      <w:r w:rsidR="00224107" w:rsidRPr="0059377C">
        <w:rPr>
          <w:rFonts w:asciiTheme="majorBidi" w:hAnsiTheme="majorBidi" w:cstheme="majorBidi"/>
          <w:bCs/>
          <w:sz w:val="24"/>
          <w:szCs w:val="24"/>
        </w:rPr>
        <w:t xml:space="preserve">which </w:t>
      </w:r>
      <w:r w:rsidR="00C84D3A" w:rsidRPr="0059377C">
        <w:rPr>
          <w:rFonts w:asciiTheme="majorBidi" w:hAnsiTheme="majorBidi" w:cstheme="majorBidi"/>
          <w:bCs/>
          <w:sz w:val="24"/>
          <w:szCs w:val="24"/>
        </w:rPr>
        <w:t>are</w:t>
      </w:r>
      <w:r w:rsidR="00224107" w:rsidRPr="0059377C">
        <w:rPr>
          <w:rFonts w:asciiTheme="majorBidi" w:hAnsiTheme="majorBidi" w:cstheme="majorBidi"/>
          <w:bCs/>
          <w:sz w:val="24"/>
          <w:szCs w:val="24"/>
        </w:rPr>
        <w:t xml:space="preserve"> </w:t>
      </w:r>
      <w:r w:rsidR="00280AE3" w:rsidRPr="0059377C">
        <w:rPr>
          <w:rFonts w:asciiTheme="majorBidi" w:hAnsiTheme="majorBidi" w:cstheme="majorBidi"/>
          <w:bCs/>
          <w:sz w:val="24"/>
          <w:szCs w:val="24"/>
        </w:rPr>
        <w:t xml:space="preserve">isolated </w:t>
      </w:r>
      <w:r w:rsidRPr="0059377C">
        <w:rPr>
          <w:rFonts w:asciiTheme="majorBidi" w:hAnsiTheme="majorBidi" w:cstheme="majorBidi"/>
          <w:bCs/>
          <w:sz w:val="24"/>
          <w:szCs w:val="24"/>
        </w:rPr>
        <w:t xml:space="preserve">from roots of the indigenous plants </w:t>
      </w:r>
      <w:r w:rsidR="00C84D3A" w:rsidRPr="0059377C">
        <w:rPr>
          <w:rFonts w:asciiTheme="majorBidi" w:hAnsiTheme="majorBidi" w:cstheme="majorBidi"/>
          <w:bCs/>
          <w:sz w:val="24"/>
          <w:szCs w:val="24"/>
        </w:rPr>
        <w:t xml:space="preserve">grown in </w:t>
      </w:r>
      <w:r w:rsidRPr="0059377C">
        <w:rPr>
          <w:rFonts w:asciiTheme="majorBidi" w:hAnsiTheme="majorBidi" w:cstheme="majorBidi"/>
          <w:bCs/>
          <w:sz w:val="24"/>
          <w:szCs w:val="24"/>
        </w:rPr>
        <w:t xml:space="preserve">the saline </w:t>
      </w:r>
      <w:r w:rsidRPr="0059377C">
        <w:rPr>
          <w:rFonts w:asciiTheme="majorBidi" w:hAnsiTheme="majorBidi" w:cstheme="majorBidi"/>
          <w:bCs/>
          <w:sz w:val="24"/>
          <w:szCs w:val="24"/>
        </w:rPr>
        <w:lastRenderedPageBreak/>
        <w:t xml:space="preserve">soils of </w:t>
      </w:r>
      <w:r w:rsidR="00224107" w:rsidRPr="0059377C">
        <w:rPr>
          <w:rFonts w:asciiTheme="majorBidi" w:hAnsiTheme="majorBidi" w:cstheme="majorBidi"/>
          <w:bCs/>
          <w:sz w:val="24"/>
          <w:szCs w:val="24"/>
        </w:rPr>
        <w:t xml:space="preserve">the </w:t>
      </w:r>
      <w:r w:rsidR="00280AE3" w:rsidRPr="0059377C">
        <w:rPr>
          <w:rFonts w:asciiTheme="majorBidi" w:hAnsiTheme="majorBidi" w:cstheme="majorBidi"/>
          <w:bCs/>
          <w:sz w:val="24"/>
          <w:szCs w:val="24"/>
        </w:rPr>
        <w:t xml:space="preserve">Lake </w:t>
      </w:r>
      <w:r w:rsidRPr="0059377C">
        <w:rPr>
          <w:rFonts w:asciiTheme="majorBidi" w:hAnsiTheme="majorBidi" w:cstheme="majorBidi"/>
          <w:bCs/>
          <w:sz w:val="24"/>
          <w:szCs w:val="24"/>
        </w:rPr>
        <w:t xml:space="preserve">Urmia basin. </w:t>
      </w:r>
      <w:r w:rsidR="00224107" w:rsidRPr="0059377C">
        <w:rPr>
          <w:rFonts w:asciiTheme="majorBidi" w:hAnsiTheme="majorBidi" w:cstheme="majorBidi"/>
          <w:bCs/>
          <w:sz w:val="24"/>
          <w:szCs w:val="24"/>
        </w:rPr>
        <w:t xml:space="preserve">Meanwhile, </w:t>
      </w:r>
      <w:r w:rsidRPr="0059377C">
        <w:rPr>
          <w:rFonts w:asciiTheme="majorBidi" w:hAnsiTheme="majorBidi" w:cstheme="majorBidi"/>
          <w:bCs/>
          <w:sz w:val="24"/>
          <w:szCs w:val="24"/>
        </w:rPr>
        <w:t>the isolated PSB</w:t>
      </w:r>
      <w:r w:rsidR="00224107"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were also investigated for their abilities </w:t>
      </w:r>
      <w:r w:rsidR="00280AE3" w:rsidRPr="0059377C">
        <w:rPr>
          <w:rFonts w:asciiTheme="majorBidi" w:hAnsiTheme="majorBidi" w:cstheme="majorBidi"/>
          <w:bCs/>
          <w:sz w:val="24"/>
          <w:szCs w:val="24"/>
        </w:rPr>
        <w:t>to</w:t>
      </w:r>
      <w:r w:rsidRPr="0059377C">
        <w:rPr>
          <w:rFonts w:asciiTheme="majorBidi" w:hAnsiTheme="majorBidi" w:cstheme="majorBidi"/>
          <w:bCs/>
          <w:sz w:val="24"/>
          <w:szCs w:val="24"/>
        </w:rPr>
        <w:t xml:space="preserve"> </w:t>
      </w:r>
      <w:r w:rsidR="00280AE3" w:rsidRPr="0059377C">
        <w:rPr>
          <w:rFonts w:asciiTheme="majorBidi" w:hAnsiTheme="majorBidi" w:cstheme="majorBidi"/>
          <w:bCs/>
          <w:sz w:val="24"/>
          <w:szCs w:val="24"/>
        </w:rPr>
        <w:t xml:space="preserve">solubilize </w:t>
      </w:r>
      <w:r w:rsidRPr="0059377C">
        <w:rPr>
          <w:rFonts w:asciiTheme="majorBidi" w:hAnsiTheme="majorBidi" w:cstheme="majorBidi"/>
          <w:bCs/>
          <w:sz w:val="24"/>
          <w:szCs w:val="24"/>
        </w:rPr>
        <w:t>of Zn</w:t>
      </w:r>
      <w:r w:rsidR="00280AE3" w:rsidRPr="0059377C">
        <w:rPr>
          <w:rFonts w:asciiTheme="majorBidi" w:hAnsiTheme="majorBidi" w:cstheme="majorBidi"/>
          <w:bCs/>
          <w:sz w:val="24"/>
          <w:szCs w:val="24"/>
        </w:rPr>
        <w:t xml:space="preserve"> and</w:t>
      </w:r>
      <w:r w:rsidRPr="0059377C">
        <w:rPr>
          <w:rFonts w:asciiTheme="majorBidi" w:hAnsiTheme="majorBidi" w:cstheme="majorBidi"/>
          <w:bCs/>
          <w:sz w:val="24"/>
          <w:szCs w:val="24"/>
        </w:rPr>
        <w:t xml:space="preserve"> K and their plant growth promoting </w:t>
      </w:r>
      <w:r w:rsidR="00C84D3A" w:rsidRPr="0059377C">
        <w:rPr>
          <w:rFonts w:asciiTheme="majorBidi" w:hAnsiTheme="majorBidi" w:cstheme="majorBidi"/>
          <w:bCs/>
          <w:sz w:val="24"/>
          <w:szCs w:val="24"/>
        </w:rPr>
        <w:t>potential properties</w:t>
      </w:r>
      <w:r w:rsidR="00224107" w:rsidRPr="0059377C">
        <w:rPr>
          <w:rFonts w:asciiTheme="majorBidi" w:hAnsiTheme="majorBidi" w:cstheme="majorBidi"/>
          <w:bCs/>
          <w:sz w:val="24"/>
          <w:szCs w:val="24"/>
        </w:rPr>
        <w:t>.</w:t>
      </w:r>
    </w:p>
    <w:p w14:paraId="20ADEAF8" w14:textId="77777777" w:rsidR="00921427" w:rsidRPr="000B24C8" w:rsidRDefault="00921427" w:rsidP="00576214">
      <w:pPr>
        <w:spacing w:line="360" w:lineRule="auto"/>
        <w:jc w:val="both"/>
        <w:rPr>
          <w:rFonts w:asciiTheme="majorBidi" w:hAnsiTheme="majorBidi" w:cstheme="majorBidi"/>
          <w:bCs/>
          <w:sz w:val="24"/>
          <w:szCs w:val="24"/>
        </w:rPr>
      </w:pPr>
      <w:r w:rsidRPr="000B24C8">
        <w:rPr>
          <w:rFonts w:asciiTheme="majorBidi" w:hAnsiTheme="majorBidi" w:cstheme="majorBidi"/>
          <w:b/>
          <w:bCs/>
          <w:sz w:val="24"/>
          <w:szCs w:val="24"/>
        </w:rPr>
        <w:t>Materials and Methods</w:t>
      </w:r>
    </w:p>
    <w:p w14:paraId="4B1BEEB4" w14:textId="4A9D8702" w:rsidR="009E3ED1" w:rsidRPr="0059377C" w:rsidRDefault="009E3ED1" w:rsidP="009E3ED1">
      <w:pPr>
        <w:spacing w:line="360" w:lineRule="auto"/>
        <w:jc w:val="both"/>
        <w:rPr>
          <w:rFonts w:asciiTheme="majorBidi" w:hAnsiTheme="majorBidi" w:cstheme="majorBidi"/>
          <w:b/>
          <w:bCs/>
        </w:rPr>
      </w:pPr>
      <w:r w:rsidRPr="0059377C">
        <w:rPr>
          <w:rFonts w:asciiTheme="majorBidi" w:hAnsiTheme="majorBidi" w:cstheme="majorBidi"/>
          <w:b/>
          <w:bCs/>
        </w:rPr>
        <w:t>Soil sampling and characteriz</w:t>
      </w:r>
      <w:r w:rsidR="00280AE3" w:rsidRPr="0059377C">
        <w:rPr>
          <w:rFonts w:asciiTheme="majorBidi" w:hAnsiTheme="majorBidi" w:cstheme="majorBidi"/>
          <w:b/>
          <w:bCs/>
        </w:rPr>
        <w:t>ation</w:t>
      </w:r>
    </w:p>
    <w:p w14:paraId="09A15B97" w14:textId="6DCAC429" w:rsidR="00DC5F03" w:rsidRPr="0059377C" w:rsidRDefault="00DC5F03" w:rsidP="000B24C8">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A total of 25 soil samples were </w:t>
      </w:r>
      <w:r w:rsidR="000B24C8" w:rsidRPr="0059377C">
        <w:rPr>
          <w:rFonts w:asciiTheme="majorBidi" w:hAnsiTheme="majorBidi" w:cstheme="majorBidi"/>
          <w:bCs/>
          <w:sz w:val="24"/>
          <w:szCs w:val="24"/>
        </w:rPr>
        <w:t xml:space="preserve">accumulated </w:t>
      </w:r>
      <w:r w:rsidRPr="0059377C">
        <w:rPr>
          <w:rFonts w:asciiTheme="majorBidi" w:hAnsiTheme="majorBidi" w:cstheme="majorBidi"/>
          <w:bCs/>
          <w:sz w:val="24"/>
          <w:szCs w:val="24"/>
        </w:rPr>
        <w:t xml:space="preserve">from the </w:t>
      </w:r>
      <w:proofErr w:type="spellStart"/>
      <w:r w:rsidR="003A7F32" w:rsidRPr="0059377C">
        <w:rPr>
          <w:rFonts w:asciiTheme="majorBidi" w:hAnsiTheme="majorBidi" w:cstheme="majorBidi"/>
          <w:bCs/>
          <w:sz w:val="24"/>
          <w:szCs w:val="24"/>
        </w:rPr>
        <w:t>rhizospheric</w:t>
      </w:r>
      <w:proofErr w:type="spellEnd"/>
      <w:r w:rsidR="003A7F32"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soil of plants that </w:t>
      </w:r>
      <w:r w:rsidR="003A7F32" w:rsidRPr="0059377C">
        <w:rPr>
          <w:rFonts w:asciiTheme="majorBidi" w:hAnsiTheme="majorBidi" w:cstheme="majorBidi"/>
          <w:bCs/>
          <w:sz w:val="24"/>
          <w:szCs w:val="24"/>
        </w:rPr>
        <w:t xml:space="preserve">grown </w:t>
      </w:r>
      <w:r w:rsidRPr="0059377C">
        <w:rPr>
          <w:rFonts w:asciiTheme="majorBidi" w:hAnsiTheme="majorBidi" w:cstheme="majorBidi"/>
          <w:bCs/>
          <w:sz w:val="24"/>
          <w:szCs w:val="24"/>
        </w:rPr>
        <w:t xml:space="preserve">in saline soils </w:t>
      </w:r>
      <w:r w:rsidR="003A7F32" w:rsidRPr="0059377C">
        <w:rPr>
          <w:rFonts w:asciiTheme="majorBidi" w:hAnsiTheme="majorBidi" w:cstheme="majorBidi"/>
          <w:bCs/>
          <w:sz w:val="24"/>
          <w:szCs w:val="24"/>
        </w:rPr>
        <w:t>of</w:t>
      </w:r>
      <w:r w:rsidRPr="0059377C">
        <w:rPr>
          <w:rFonts w:asciiTheme="majorBidi" w:hAnsiTheme="majorBidi" w:cstheme="majorBidi"/>
          <w:bCs/>
          <w:sz w:val="24"/>
          <w:szCs w:val="24"/>
        </w:rPr>
        <w:t xml:space="preserve"> the </w:t>
      </w:r>
      <w:r w:rsidR="00280AE3" w:rsidRPr="0059377C">
        <w:rPr>
          <w:rFonts w:asciiTheme="majorBidi" w:hAnsiTheme="majorBidi" w:cstheme="majorBidi"/>
          <w:bCs/>
          <w:sz w:val="24"/>
          <w:szCs w:val="24"/>
        </w:rPr>
        <w:t xml:space="preserve">Lake </w:t>
      </w:r>
      <w:proofErr w:type="spellStart"/>
      <w:r w:rsidRPr="0059377C">
        <w:rPr>
          <w:rFonts w:asciiTheme="majorBidi" w:hAnsiTheme="majorBidi" w:cstheme="majorBidi"/>
          <w:bCs/>
          <w:sz w:val="24"/>
          <w:szCs w:val="24"/>
        </w:rPr>
        <w:t>Urmia</w:t>
      </w:r>
      <w:proofErr w:type="spellEnd"/>
      <w:r w:rsidRPr="0059377C">
        <w:rPr>
          <w:rFonts w:asciiTheme="majorBidi" w:hAnsiTheme="majorBidi" w:cstheme="majorBidi"/>
          <w:bCs/>
          <w:sz w:val="24"/>
          <w:szCs w:val="24"/>
        </w:rPr>
        <w:t xml:space="preserve"> basin. The rhizospheric soils were </w:t>
      </w:r>
      <w:r w:rsidR="00AE49FA" w:rsidRPr="0059377C">
        <w:rPr>
          <w:rFonts w:asciiTheme="majorBidi" w:hAnsiTheme="majorBidi" w:cstheme="majorBidi"/>
          <w:bCs/>
          <w:sz w:val="24"/>
          <w:szCs w:val="24"/>
        </w:rPr>
        <w:t>manually</w:t>
      </w:r>
      <w:r w:rsidRPr="0059377C">
        <w:rPr>
          <w:rFonts w:asciiTheme="majorBidi" w:hAnsiTheme="majorBidi" w:cstheme="majorBidi"/>
          <w:bCs/>
          <w:sz w:val="24"/>
          <w:szCs w:val="24"/>
        </w:rPr>
        <w:t xml:space="preserve"> </w:t>
      </w:r>
      <w:r w:rsidR="00280AE3" w:rsidRPr="0059377C">
        <w:rPr>
          <w:rFonts w:asciiTheme="majorBidi" w:hAnsiTheme="majorBidi" w:cstheme="majorBidi"/>
          <w:bCs/>
          <w:sz w:val="24"/>
          <w:szCs w:val="24"/>
        </w:rPr>
        <w:t xml:space="preserve">separated </w:t>
      </w:r>
      <w:r w:rsidRPr="0059377C">
        <w:rPr>
          <w:rFonts w:asciiTheme="majorBidi" w:hAnsiTheme="majorBidi" w:cstheme="majorBidi"/>
          <w:bCs/>
          <w:sz w:val="24"/>
          <w:szCs w:val="24"/>
        </w:rPr>
        <w:t xml:space="preserve">from the roots and stored at 4°C until further processing. After drying and sieving non-rhizospheric soils, pH, </w:t>
      </w:r>
      <w:r w:rsidR="003A7F32" w:rsidRPr="0059377C">
        <w:rPr>
          <w:rFonts w:asciiTheme="majorBidi" w:hAnsiTheme="majorBidi" w:cstheme="majorBidi"/>
          <w:bCs/>
          <w:sz w:val="24"/>
          <w:szCs w:val="24"/>
        </w:rPr>
        <w:t>electrical conductivity (</w:t>
      </w:r>
      <w:r w:rsidRPr="0059377C">
        <w:rPr>
          <w:rFonts w:asciiTheme="majorBidi" w:hAnsiTheme="majorBidi" w:cstheme="majorBidi"/>
          <w:bCs/>
          <w:sz w:val="24"/>
          <w:szCs w:val="24"/>
        </w:rPr>
        <w:t>EC</w:t>
      </w:r>
      <w:r w:rsidR="003A7F32" w:rsidRPr="0059377C">
        <w:rPr>
          <w:rFonts w:asciiTheme="majorBidi" w:hAnsiTheme="majorBidi" w:cstheme="majorBidi"/>
          <w:bCs/>
          <w:sz w:val="24"/>
          <w:szCs w:val="24"/>
        </w:rPr>
        <w:t>)</w:t>
      </w:r>
      <w:r w:rsidRPr="0059377C">
        <w:rPr>
          <w:rFonts w:asciiTheme="majorBidi" w:hAnsiTheme="majorBidi" w:cstheme="majorBidi"/>
          <w:bCs/>
          <w:sz w:val="24"/>
          <w:szCs w:val="24"/>
        </w:rPr>
        <w:t xml:space="preserve"> and the sodium absorption ratio (SAR) in saturated soil extract, available phosphorus (P) (Olsen and Sommers 1982)</w:t>
      </w:r>
      <w:r w:rsidR="00B8396D" w:rsidRPr="0059377C">
        <w:rPr>
          <w:rFonts w:asciiTheme="majorBidi" w:hAnsiTheme="majorBidi" w:cstheme="majorBidi"/>
          <w:bCs/>
          <w:sz w:val="24"/>
          <w:szCs w:val="24"/>
        </w:rPr>
        <w:t>,</w:t>
      </w:r>
      <w:r w:rsidRPr="0059377C">
        <w:rPr>
          <w:rFonts w:asciiTheme="majorBidi" w:hAnsiTheme="majorBidi" w:cstheme="majorBidi"/>
          <w:bCs/>
          <w:sz w:val="24"/>
          <w:szCs w:val="24"/>
        </w:rPr>
        <w:t xml:space="preserve"> </w:t>
      </w:r>
      <w:r w:rsidR="00B8396D" w:rsidRPr="0059377C">
        <w:rPr>
          <w:rFonts w:asciiTheme="majorBidi" w:hAnsiTheme="majorBidi" w:cstheme="majorBidi"/>
          <w:bCs/>
          <w:sz w:val="24"/>
          <w:szCs w:val="24"/>
        </w:rPr>
        <w:t xml:space="preserve">Soil texture (Gee and </w:t>
      </w:r>
      <w:proofErr w:type="spellStart"/>
      <w:r w:rsidR="00B8396D" w:rsidRPr="0059377C">
        <w:rPr>
          <w:rFonts w:asciiTheme="majorBidi" w:hAnsiTheme="majorBidi" w:cstheme="majorBidi"/>
          <w:bCs/>
          <w:sz w:val="24"/>
          <w:szCs w:val="24"/>
        </w:rPr>
        <w:t>Bauder</w:t>
      </w:r>
      <w:proofErr w:type="spellEnd"/>
      <w:r w:rsidR="00B8396D" w:rsidRPr="0059377C">
        <w:rPr>
          <w:rFonts w:asciiTheme="majorBidi" w:hAnsiTheme="majorBidi" w:cstheme="majorBidi"/>
          <w:bCs/>
          <w:sz w:val="24"/>
          <w:szCs w:val="24"/>
        </w:rPr>
        <w:t xml:space="preserve"> 1986) and </w:t>
      </w:r>
      <w:r w:rsidR="003A7F32" w:rsidRPr="0059377C">
        <w:rPr>
          <w:rFonts w:asciiTheme="majorBidi" w:hAnsiTheme="majorBidi" w:cstheme="majorBidi"/>
          <w:bCs/>
          <w:sz w:val="24"/>
          <w:szCs w:val="24"/>
        </w:rPr>
        <w:t xml:space="preserve">total </w:t>
      </w:r>
      <w:r w:rsidRPr="0059377C">
        <w:rPr>
          <w:rFonts w:asciiTheme="majorBidi" w:hAnsiTheme="majorBidi" w:cstheme="majorBidi"/>
          <w:bCs/>
          <w:sz w:val="24"/>
          <w:szCs w:val="24"/>
        </w:rPr>
        <w:t>organic carbon (</w:t>
      </w:r>
      <w:proofErr w:type="spellStart"/>
      <w:r w:rsidRPr="0059377C">
        <w:rPr>
          <w:rFonts w:asciiTheme="majorBidi" w:hAnsiTheme="majorBidi" w:cstheme="majorBidi"/>
          <w:bCs/>
          <w:sz w:val="24"/>
          <w:szCs w:val="24"/>
        </w:rPr>
        <w:t>Walkley</w:t>
      </w:r>
      <w:proofErr w:type="spellEnd"/>
      <w:r w:rsidRPr="0059377C">
        <w:rPr>
          <w:rFonts w:asciiTheme="majorBidi" w:hAnsiTheme="majorBidi" w:cstheme="majorBidi"/>
          <w:bCs/>
          <w:sz w:val="24"/>
          <w:szCs w:val="24"/>
        </w:rPr>
        <w:t xml:space="preserve"> and Black</w:t>
      </w:r>
      <w:r w:rsidR="00121707" w:rsidRPr="0059377C">
        <w:rPr>
          <w:rFonts w:asciiTheme="majorBidi" w:hAnsiTheme="majorBidi" w:cstheme="majorBidi"/>
          <w:bCs/>
          <w:sz w:val="24"/>
          <w:szCs w:val="24"/>
        </w:rPr>
        <w:t>,</w:t>
      </w:r>
      <w:r w:rsidRPr="0059377C">
        <w:rPr>
          <w:rFonts w:asciiTheme="majorBidi" w:hAnsiTheme="majorBidi" w:cstheme="majorBidi"/>
          <w:bCs/>
          <w:sz w:val="24"/>
          <w:szCs w:val="24"/>
        </w:rPr>
        <w:t xml:space="preserve"> 1934) </w:t>
      </w:r>
      <w:r w:rsidR="003A7F32" w:rsidRPr="0059377C">
        <w:rPr>
          <w:rFonts w:asciiTheme="majorBidi" w:hAnsiTheme="majorBidi" w:cstheme="majorBidi"/>
          <w:bCs/>
          <w:sz w:val="24"/>
          <w:szCs w:val="24"/>
        </w:rPr>
        <w:t xml:space="preserve">were </w:t>
      </w:r>
      <w:r w:rsidRPr="0059377C">
        <w:rPr>
          <w:rFonts w:asciiTheme="majorBidi" w:hAnsiTheme="majorBidi" w:cstheme="majorBidi"/>
          <w:bCs/>
          <w:sz w:val="24"/>
          <w:szCs w:val="24"/>
        </w:rPr>
        <w:t>measured.</w:t>
      </w:r>
      <w:r w:rsidR="00B8396D" w:rsidRPr="0059377C">
        <w:t xml:space="preserve"> </w:t>
      </w:r>
      <w:r w:rsidR="00B8396D" w:rsidRPr="0059377C">
        <w:rPr>
          <w:rFonts w:asciiTheme="majorBidi" w:hAnsiTheme="majorBidi" w:cstheme="majorBidi"/>
          <w:bCs/>
          <w:sz w:val="24"/>
          <w:szCs w:val="24"/>
        </w:rPr>
        <w:t>Significant presence of chloride (Cl) in the saline soil</w:t>
      </w:r>
      <w:r w:rsidR="00FC776D" w:rsidRPr="0059377C">
        <w:rPr>
          <w:rFonts w:asciiTheme="majorBidi" w:hAnsiTheme="majorBidi" w:cstheme="majorBidi"/>
          <w:bCs/>
          <w:sz w:val="24"/>
          <w:szCs w:val="24"/>
        </w:rPr>
        <w:t>s</w:t>
      </w:r>
      <w:r w:rsidR="00B8396D" w:rsidRPr="0059377C">
        <w:rPr>
          <w:rFonts w:asciiTheme="majorBidi" w:hAnsiTheme="majorBidi" w:cstheme="majorBidi"/>
          <w:bCs/>
          <w:sz w:val="24"/>
          <w:szCs w:val="24"/>
        </w:rPr>
        <w:t xml:space="preserve"> causes </w:t>
      </w:r>
      <w:proofErr w:type="gramStart"/>
      <w:r w:rsidR="00B8396D" w:rsidRPr="0059377C">
        <w:rPr>
          <w:rFonts w:asciiTheme="majorBidi" w:hAnsiTheme="majorBidi" w:cstheme="majorBidi"/>
          <w:bCs/>
          <w:sz w:val="24"/>
          <w:szCs w:val="24"/>
        </w:rPr>
        <w:t>a</w:t>
      </w:r>
      <w:proofErr w:type="gramEnd"/>
      <w:r w:rsidR="00B8396D" w:rsidRPr="0059377C">
        <w:rPr>
          <w:rFonts w:asciiTheme="majorBidi" w:hAnsiTheme="majorBidi" w:cstheme="majorBidi"/>
          <w:bCs/>
          <w:sz w:val="24"/>
          <w:szCs w:val="24"/>
        </w:rPr>
        <w:t xml:space="preserve"> </w:t>
      </w:r>
      <w:r w:rsidR="003A7F32" w:rsidRPr="0059377C">
        <w:rPr>
          <w:rFonts w:asciiTheme="majorBidi" w:hAnsiTheme="majorBidi" w:cstheme="majorBidi"/>
          <w:bCs/>
          <w:sz w:val="24"/>
          <w:szCs w:val="24"/>
        </w:rPr>
        <w:t>overestimation</w:t>
      </w:r>
      <w:r w:rsidR="00B8396D" w:rsidRPr="0059377C">
        <w:rPr>
          <w:rFonts w:asciiTheme="majorBidi" w:hAnsiTheme="majorBidi" w:cstheme="majorBidi"/>
          <w:bCs/>
          <w:sz w:val="24"/>
          <w:szCs w:val="24"/>
        </w:rPr>
        <w:t xml:space="preserve"> error. To correct this error, the following </w:t>
      </w:r>
      <w:r w:rsidR="00DB11AA" w:rsidRPr="0059377C">
        <w:rPr>
          <w:rFonts w:asciiTheme="majorBidi" w:hAnsiTheme="majorBidi" w:cstheme="majorBidi"/>
          <w:bCs/>
          <w:sz w:val="24"/>
          <w:szCs w:val="24"/>
        </w:rPr>
        <w:t xml:space="preserve">correction coefficient was used </w:t>
      </w:r>
      <w:r w:rsidR="003A7F32" w:rsidRPr="0059377C">
        <w:rPr>
          <w:rFonts w:asciiTheme="majorBidi" w:hAnsiTheme="majorBidi" w:cstheme="majorBidi"/>
          <w:bCs/>
          <w:sz w:val="24"/>
          <w:szCs w:val="24"/>
        </w:rPr>
        <w:t xml:space="preserve">as </w:t>
      </w:r>
      <w:r w:rsidR="00DB11AA" w:rsidRPr="0059377C">
        <w:rPr>
          <w:rFonts w:asciiTheme="majorBidi" w:hAnsiTheme="majorBidi" w:cstheme="majorBidi"/>
          <w:bCs/>
          <w:sz w:val="24"/>
          <w:szCs w:val="24"/>
        </w:rPr>
        <w:t>(</w:t>
      </w:r>
      <w:proofErr w:type="spellStart"/>
      <w:r w:rsidR="00B56008" w:rsidRPr="0059377C">
        <w:rPr>
          <w:rFonts w:asciiTheme="majorBidi" w:hAnsiTheme="majorBidi" w:cstheme="majorBidi"/>
          <w:bCs/>
          <w:sz w:val="24"/>
          <w:szCs w:val="24"/>
        </w:rPr>
        <w:t>Walkley</w:t>
      </w:r>
      <w:proofErr w:type="spellEnd"/>
      <w:r w:rsidR="00DB11AA" w:rsidRPr="0059377C">
        <w:rPr>
          <w:rFonts w:asciiTheme="majorBidi" w:hAnsiTheme="majorBidi" w:cstheme="majorBidi"/>
          <w:bCs/>
          <w:sz w:val="24"/>
          <w:szCs w:val="24"/>
        </w:rPr>
        <w:t>, 1934</w:t>
      </w:r>
      <w:r w:rsidR="003A7F32" w:rsidRPr="0059377C">
        <w:rPr>
          <w:rFonts w:asciiTheme="majorBidi" w:hAnsiTheme="majorBidi" w:cstheme="majorBidi"/>
          <w:bCs/>
          <w:sz w:val="24"/>
          <w:szCs w:val="24"/>
        </w:rPr>
        <w:t>):</w:t>
      </w:r>
    </w:p>
    <w:p w14:paraId="27000603" w14:textId="7945C1C0" w:rsidR="00B8396D" w:rsidRPr="0059377C" w:rsidRDefault="00B8396D" w:rsidP="00B8396D">
      <w:pPr>
        <w:spacing w:line="360" w:lineRule="auto"/>
        <w:jc w:val="center"/>
        <w:rPr>
          <w:rFonts w:asciiTheme="majorBidi" w:hAnsiTheme="majorBidi" w:cstheme="majorBidi"/>
          <w:bCs/>
          <w:sz w:val="24"/>
          <w:szCs w:val="24"/>
        </w:rPr>
      </w:pPr>
      <w:r w:rsidRPr="0059377C">
        <w:rPr>
          <w:rFonts w:asciiTheme="majorBidi" w:hAnsiTheme="majorBidi" w:cstheme="majorBidi"/>
          <w:bCs/>
          <w:sz w:val="24"/>
          <w:szCs w:val="24"/>
        </w:rPr>
        <w:t>%OC= (measured OC (%)) – (Cl (%)/12)</w:t>
      </w:r>
    </w:p>
    <w:p w14:paraId="0E436E6D" w14:textId="5E5B1A72" w:rsidR="009E3ED1" w:rsidRPr="0059377C" w:rsidRDefault="009E3ED1" w:rsidP="009E3ED1">
      <w:pPr>
        <w:spacing w:line="360" w:lineRule="auto"/>
        <w:jc w:val="both"/>
        <w:rPr>
          <w:rFonts w:asciiTheme="majorBidi" w:hAnsiTheme="majorBidi" w:cstheme="majorBidi"/>
          <w:b/>
          <w:bCs/>
          <w:rtl/>
          <w:lang w:bidi="fa-IR"/>
        </w:rPr>
      </w:pPr>
      <w:r w:rsidRPr="0059377C">
        <w:rPr>
          <w:rFonts w:asciiTheme="majorBidi" w:hAnsiTheme="majorBidi" w:cstheme="majorBidi"/>
          <w:b/>
          <w:bCs/>
        </w:rPr>
        <w:t>Isolation</w:t>
      </w:r>
      <w:r w:rsidRPr="0059377C">
        <w:rPr>
          <w:rFonts w:asciiTheme="majorBidi" w:hAnsiTheme="majorBidi" w:cstheme="majorBidi"/>
          <w:b/>
          <w:bCs/>
          <w:rtl/>
          <w:lang w:bidi="fa-IR"/>
        </w:rPr>
        <w:t xml:space="preserve"> </w:t>
      </w:r>
      <w:r w:rsidRPr="0059377C">
        <w:rPr>
          <w:rFonts w:asciiTheme="majorBidi" w:hAnsiTheme="majorBidi" w:cstheme="majorBidi"/>
          <w:b/>
          <w:bCs/>
        </w:rPr>
        <w:t>and qualitative assay of phosphate solubilizing bacteria (PSB)</w:t>
      </w:r>
    </w:p>
    <w:p w14:paraId="4BEFF269" w14:textId="189546A8" w:rsidR="00DC5F03" w:rsidRPr="0059377C" w:rsidRDefault="00806681" w:rsidP="000B24C8">
      <w:pPr>
        <w:spacing w:line="360" w:lineRule="auto"/>
        <w:jc w:val="both"/>
        <w:rPr>
          <w:rFonts w:asciiTheme="majorBidi" w:hAnsiTheme="majorBidi" w:cstheme="majorBidi"/>
          <w:b/>
          <w:bCs/>
          <w:sz w:val="24"/>
          <w:szCs w:val="24"/>
        </w:rPr>
      </w:pPr>
      <w:r w:rsidRPr="0059377C">
        <w:rPr>
          <w:rFonts w:asciiTheme="majorBidi" w:hAnsiTheme="majorBidi" w:cstheme="majorBidi"/>
          <w:bCs/>
          <w:sz w:val="24"/>
          <w:szCs w:val="24"/>
        </w:rPr>
        <w:t>R</w:t>
      </w:r>
      <w:r w:rsidR="00DC5F03" w:rsidRPr="0059377C">
        <w:rPr>
          <w:rFonts w:asciiTheme="majorBidi" w:hAnsiTheme="majorBidi" w:cstheme="majorBidi"/>
          <w:bCs/>
          <w:sz w:val="24"/>
          <w:szCs w:val="24"/>
        </w:rPr>
        <w:t xml:space="preserve">hizospheric soil </w:t>
      </w:r>
      <w:r w:rsidRPr="0059377C">
        <w:rPr>
          <w:rFonts w:asciiTheme="majorBidi" w:hAnsiTheme="majorBidi" w:cstheme="majorBidi"/>
          <w:bCs/>
          <w:sz w:val="24"/>
          <w:szCs w:val="24"/>
        </w:rPr>
        <w:t xml:space="preserve">(1 g) </w:t>
      </w:r>
      <w:r w:rsidR="00DC5F03" w:rsidRPr="0059377C">
        <w:rPr>
          <w:rFonts w:asciiTheme="majorBidi" w:hAnsiTheme="majorBidi" w:cstheme="majorBidi"/>
          <w:bCs/>
          <w:sz w:val="24"/>
          <w:szCs w:val="24"/>
        </w:rPr>
        <w:t>was used for the isolation of PSBs by serial dilution. 10</w:t>
      </w:r>
      <w:r w:rsidR="00DC5F03" w:rsidRPr="0059377C">
        <w:rPr>
          <w:rFonts w:asciiTheme="majorBidi" w:hAnsiTheme="majorBidi" w:cstheme="majorBidi"/>
          <w:bCs/>
          <w:sz w:val="24"/>
          <w:szCs w:val="24"/>
          <w:vertAlign w:val="superscript"/>
        </w:rPr>
        <w:t>-3</w:t>
      </w:r>
      <w:r w:rsidR="00DC5F03" w:rsidRPr="0059377C">
        <w:rPr>
          <w:rFonts w:asciiTheme="majorBidi" w:hAnsiTheme="majorBidi" w:cstheme="majorBidi"/>
          <w:bCs/>
          <w:sz w:val="24"/>
          <w:szCs w:val="24"/>
        </w:rPr>
        <w:t xml:space="preserve"> to 10</w:t>
      </w:r>
      <w:r w:rsidR="00DC5F03" w:rsidRPr="0059377C">
        <w:rPr>
          <w:rFonts w:asciiTheme="majorBidi" w:hAnsiTheme="majorBidi" w:cstheme="majorBidi"/>
          <w:bCs/>
          <w:sz w:val="24"/>
          <w:szCs w:val="24"/>
          <w:vertAlign w:val="superscript"/>
        </w:rPr>
        <w:t>-5</w:t>
      </w:r>
      <w:r w:rsidR="00DC5F03" w:rsidRPr="0059377C">
        <w:rPr>
          <w:rFonts w:asciiTheme="majorBidi" w:hAnsiTheme="majorBidi" w:cstheme="majorBidi"/>
          <w:bCs/>
          <w:sz w:val="24"/>
          <w:szCs w:val="24"/>
        </w:rPr>
        <w:t xml:space="preserve"> dilutions were plated on NBRIP’s (National Botanical Research Institute</w:t>
      </w:r>
      <w:r w:rsidRPr="0059377C">
        <w:rPr>
          <w:rFonts w:asciiTheme="majorBidi" w:hAnsiTheme="majorBidi" w:cstheme="majorBidi"/>
          <w:bCs/>
          <w:sz w:val="24"/>
          <w:szCs w:val="24"/>
        </w:rPr>
        <w:t>’</w:t>
      </w:r>
      <w:r w:rsidR="00DC5F03" w:rsidRPr="0059377C">
        <w:rPr>
          <w:rFonts w:asciiTheme="majorBidi" w:hAnsiTheme="majorBidi" w:cstheme="majorBidi"/>
          <w:bCs/>
          <w:sz w:val="24"/>
          <w:szCs w:val="24"/>
        </w:rPr>
        <w:t xml:space="preserve">s Phosphate) </w:t>
      </w:r>
      <w:r w:rsidR="004F6129" w:rsidRPr="0059377C">
        <w:rPr>
          <w:rFonts w:asciiTheme="majorBidi" w:hAnsiTheme="majorBidi" w:cstheme="majorBidi"/>
          <w:bCs/>
          <w:sz w:val="24"/>
          <w:szCs w:val="24"/>
        </w:rPr>
        <w:t xml:space="preserve">agar medium plates </w:t>
      </w:r>
      <w:r w:rsidR="00DC5F03" w:rsidRPr="0059377C">
        <w:rPr>
          <w:rFonts w:asciiTheme="majorBidi" w:hAnsiTheme="majorBidi" w:cstheme="majorBidi"/>
          <w:bCs/>
          <w:sz w:val="24"/>
          <w:szCs w:val="24"/>
        </w:rPr>
        <w:t>containing 10 g glucose, 5 g Ca</w:t>
      </w:r>
      <w:r w:rsidR="00DC5F03" w:rsidRPr="0059377C">
        <w:rPr>
          <w:rFonts w:asciiTheme="majorBidi" w:hAnsiTheme="majorBidi" w:cstheme="majorBidi"/>
          <w:bCs/>
          <w:sz w:val="24"/>
          <w:szCs w:val="24"/>
          <w:vertAlign w:val="subscript"/>
        </w:rPr>
        <w:t>3</w:t>
      </w:r>
      <w:r w:rsidR="00DC5F03" w:rsidRPr="0059377C">
        <w:rPr>
          <w:rFonts w:asciiTheme="majorBidi" w:hAnsiTheme="majorBidi" w:cstheme="majorBidi"/>
          <w:bCs/>
          <w:sz w:val="24"/>
          <w:szCs w:val="24"/>
        </w:rPr>
        <w:t>(PO</w:t>
      </w:r>
      <w:r w:rsidR="00DC5F03" w:rsidRPr="0059377C">
        <w:rPr>
          <w:rFonts w:asciiTheme="majorBidi" w:hAnsiTheme="majorBidi" w:cstheme="majorBidi"/>
          <w:bCs/>
          <w:sz w:val="24"/>
          <w:szCs w:val="24"/>
          <w:vertAlign w:val="subscript"/>
        </w:rPr>
        <w:t>4</w:t>
      </w:r>
      <w:r w:rsidR="00DC5F03" w:rsidRPr="0059377C">
        <w:rPr>
          <w:rFonts w:asciiTheme="majorBidi" w:hAnsiTheme="majorBidi" w:cstheme="majorBidi"/>
          <w:bCs/>
          <w:sz w:val="24"/>
          <w:szCs w:val="24"/>
        </w:rPr>
        <w:t>)</w:t>
      </w:r>
      <w:r w:rsidR="00DC5F03" w:rsidRPr="0059377C">
        <w:rPr>
          <w:rFonts w:asciiTheme="majorBidi" w:hAnsiTheme="majorBidi" w:cstheme="majorBidi"/>
          <w:bCs/>
          <w:sz w:val="24"/>
          <w:szCs w:val="24"/>
          <w:vertAlign w:val="subscript"/>
        </w:rPr>
        <w:t>2</w:t>
      </w:r>
      <w:r w:rsidR="00DC5F03" w:rsidRPr="0059377C">
        <w:rPr>
          <w:rFonts w:asciiTheme="majorBidi" w:hAnsiTheme="majorBidi" w:cstheme="majorBidi"/>
          <w:bCs/>
          <w:sz w:val="24"/>
          <w:szCs w:val="24"/>
        </w:rPr>
        <w:t>, 5 g MgCl</w:t>
      </w:r>
      <w:r w:rsidR="00DC5F03" w:rsidRPr="0059377C">
        <w:rPr>
          <w:rFonts w:asciiTheme="majorBidi" w:hAnsiTheme="majorBidi" w:cstheme="majorBidi"/>
          <w:bCs/>
          <w:sz w:val="24"/>
          <w:szCs w:val="24"/>
          <w:vertAlign w:val="subscript"/>
        </w:rPr>
        <w:t>2</w:t>
      </w:r>
      <w:r w:rsidR="00DC5F03" w:rsidRPr="0059377C">
        <w:rPr>
          <w:rFonts w:asciiTheme="majorBidi" w:hAnsiTheme="majorBidi" w:cstheme="majorBidi"/>
          <w:bCs/>
          <w:sz w:val="24"/>
          <w:szCs w:val="24"/>
        </w:rPr>
        <w:t>·6H</w:t>
      </w:r>
      <w:r w:rsidR="00DC5F03" w:rsidRPr="0059377C">
        <w:rPr>
          <w:rFonts w:asciiTheme="majorBidi" w:hAnsiTheme="majorBidi" w:cstheme="majorBidi"/>
          <w:bCs/>
          <w:sz w:val="24"/>
          <w:szCs w:val="24"/>
          <w:vertAlign w:val="subscript"/>
        </w:rPr>
        <w:t>2</w:t>
      </w:r>
      <w:r w:rsidR="00DC5F03" w:rsidRPr="0059377C">
        <w:rPr>
          <w:rFonts w:asciiTheme="majorBidi" w:hAnsiTheme="majorBidi" w:cstheme="majorBidi"/>
          <w:bCs/>
          <w:sz w:val="24"/>
          <w:szCs w:val="24"/>
        </w:rPr>
        <w:t>O, 0.25 g MgSO</w:t>
      </w:r>
      <w:r w:rsidR="00DC5F03" w:rsidRPr="0059377C">
        <w:rPr>
          <w:rFonts w:asciiTheme="majorBidi" w:hAnsiTheme="majorBidi" w:cstheme="majorBidi"/>
          <w:bCs/>
          <w:sz w:val="24"/>
          <w:szCs w:val="24"/>
          <w:vertAlign w:val="subscript"/>
        </w:rPr>
        <w:t>4</w:t>
      </w:r>
      <w:r w:rsidR="00DC5F03" w:rsidRPr="0059377C">
        <w:rPr>
          <w:rFonts w:asciiTheme="majorBidi" w:hAnsiTheme="majorBidi" w:cstheme="majorBidi"/>
          <w:bCs/>
          <w:sz w:val="24"/>
          <w:szCs w:val="24"/>
        </w:rPr>
        <w:t>·7H</w:t>
      </w:r>
      <w:r w:rsidR="00DC5F03" w:rsidRPr="0059377C">
        <w:rPr>
          <w:rFonts w:asciiTheme="majorBidi" w:hAnsiTheme="majorBidi" w:cstheme="majorBidi"/>
          <w:bCs/>
          <w:sz w:val="24"/>
          <w:szCs w:val="24"/>
          <w:vertAlign w:val="subscript"/>
        </w:rPr>
        <w:t>2</w:t>
      </w:r>
      <w:r w:rsidR="00DC5F03" w:rsidRPr="0059377C">
        <w:rPr>
          <w:rFonts w:asciiTheme="majorBidi" w:hAnsiTheme="majorBidi" w:cstheme="majorBidi"/>
          <w:bCs/>
          <w:sz w:val="24"/>
          <w:szCs w:val="24"/>
        </w:rPr>
        <w:t>O, 0.2 g KCl, and 0.1 g (NH</w:t>
      </w:r>
      <w:r w:rsidR="00DC5F03" w:rsidRPr="0059377C">
        <w:rPr>
          <w:rFonts w:asciiTheme="majorBidi" w:hAnsiTheme="majorBidi" w:cstheme="majorBidi"/>
          <w:bCs/>
          <w:sz w:val="24"/>
          <w:szCs w:val="24"/>
          <w:vertAlign w:val="subscript"/>
        </w:rPr>
        <w:t>4</w:t>
      </w:r>
      <w:r w:rsidR="00DC5F03" w:rsidRPr="0059377C">
        <w:rPr>
          <w:rFonts w:asciiTheme="majorBidi" w:hAnsiTheme="majorBidi" w:cstheme="majorBidi"/>
          <w:bCs/>
          <w:sz w:val="24"/>
          <w:szCs w:val="24"/>
        </w:rPr>
        <w:t>)</w:t>
      </w:r>
      <w:r w:rsidR="00DC5F03" w:rsidRPr="0059377C">
        <w:rPr>
          <w:rFonts w:asciiTheme="majorBidi" w:hAnsiTheme="majorBidi" w:cstheme="majorBidi"/>
          <w:bCs/>
          <w:sz w:val="24"/>
          <w:szCs w:val="24"/>
          <w:vertAlign w:val="subscript"/>
        </w:rPr>
        <w:t>2</w:t>
      </w:r>
      <w:r w:rsidR="00DC5F03" w:rsidRPr="0059377C">
        <w:rPr>
          <w:rFonts w:asciiTheme="majorBidi" w:hAnsiTheme="majorBidi" w:cstheme="majorBidi"/>
          <w:bCs/>
          <w:sz w:val="24"/>
          <w:szCs w:val="24"/>
        </w:rPr>
        <w:t>SO</w:t>
      </w:r>
      <w:r w:rsidR="00DC5F03" w:rsidRPr="0059377C">
        <w:rPr>
          <w:rFonts w:asciiTheme="majorBidi" w:hAnsiTheme="majorBidi" w:cstheme="majorBidi"/>
          <w:bCs/>
          <w:sz w:val="24"/>
          <w:szCs w:val="24"/>
          <w:vertAlign w:val="subscript"/>
        </w:rPr>
        <w:t>4</w:t>
      </w:r>
      <w:r w:rsidR="00DC5F03" w:rsidRPr="0059377C">
        <w:rPr>
          <w:rFonts w:asciiTheme="majorBidi" w:hAnsiTheme="majorBidi" w:cstheme="majorBidi"/>
          <w:bCs/>
          <w:sz w:val="24"/>
          <w:szCs w:val="24"/>
        </w:rPr>
        <w:t xml:space="preserve"> in </w:t>
      </w:r>
      <w:r w:rsidR="005C5077" w:rsidRPr="0059377C">
        <w:rPr>
          <w:rFonts w:asciiTheme="majorBidi" w:hAnsiTheme="majorBidi" w:cstheme="majorBidi"/>
          <w:bCs/>
          <w:sz w:val="24"/>
          <w:szCs w:val="24"/>
        </w:rPr>
        <w:t>1000</w:t>
      </w:r>
      <w:r w:rsidR="00DC5F03" w:rsidRPr="0059377C">
        <w:rPr>
          <w:rFonts w:asciiTheme="majorBidi" w:hAnsiTheme="majorBidi" w:cstheme="majorBidi"/>
          <w:bCs/>
          <w:sz w:val="24"/>
          <w:szCs w:val="24"/>
        </w:rPr>
        <w:t xml:space="preserve"> </w:t>
      </w:r>
      <w:r w:rsidR="005C5077" w:rsidRPr="0059377C">
        <w:rPr>
          <w:rFonts w:asciiTheme="majorBidi" w:hAnsiTheme="majorBidi" w:cstheme="majorBidi"/>
          <w:bCs/>
          <w:sz w:val="24"/>
          <w:szCs w:val="24"/>
        </w:rPr>
        <w:t>ml</w:t>
      </w:r>
      <w:r w:rsidR="00DC5F03" w:rsidRPr="0059377C">
        <w:rPr>
          <w:rFonts w:asciiTheme="majorBidi" w:hAnsiTheme="majorBidi" w:cstheme="majorBidi"/>
          <w:bCs/>
          <w:sz w:val="24"/>
          <w:szCs w:val="24"/>
        </w:rPr>
        <w:t xml:space="preserve"> distilled water (Nautiyal, 1999). Also, hydroxyl apatite (</w:t>
      </w:r>
      <w:proofErr w:type="gramStart"/>
      <w:r w:rsidR="00DC5F03" w:rsidRPr="0059377C">
        <w:rPr>
          <w:rFonts w:asciiTheme="majorBidi" w:hAnsiTheme="majorBidi" w:cstheme="majorBidi"/>
          <w:bCs/>
          <w:sz w:val="24"/>
          <w:szCs w:val="24"/>
        </w:rPr>
        <w:t>Ca</w:t>
      </w:r>
      <w:r w:rsidR="00DC5F03" w:rsidRPr="0059377C">
        <w:rPr>
          <w:rFonts w:asciiTheme="majorBidi" w:hAnsiTheme="majorBidi" w:cstheme="majorBidi"/>
          <w:bCs/>
          <w:sz w:val="24"/>
          <w:szCs w:val="24"/>
          <w:vertAlign w:val="subscript"/>
        </w:rPr>
        <w:t>10</w:t>
      </w:r>
      <w:r w:rsidR="00DC5F03" w:rsidRPr="0059377C">
        <w:rPr>
          <w:rFonts w:asciiTheme="majorBidi" w:hAnsiTheme="majorBidi" w:cstheme="majorBidi"/>
          <w:bCs/>
          <w:sz w:val="24"/>
          <w:szCs w:val="24"/>
        </w:rPr>
        <w:t>(</w:t>
      </w:r>
      <w:proofErr w:type="gramEnd"/>
      <w:r w:rsidR="00DC5F03" w:rsidRPr="0059377C">
        <w:rPr>
          <w:rFonts w:asciiTheme="majorBidi" w:hAnsiTheme="majorBidi" w:cstheme="majorBidi"/>
          <w:bCs/>
          <w:sz w:val="24"/>
          <w:szCs w:val="24"/>
        </w:rPr>
        <w:t>PO</w:t>
      </w:r>
      <w:r w:rsidR="00DC5F03" w:rsidRPr="0059377C">
        <w:rPr>
          <w:rFonts w:asciiTheme="majorBidi" w:hAnsiTheme="majorBidi" w:cstheme="majorBidi"/>
          <w:bCs/>
          <w:sz w:val="24"/>
          <w:szCs w:val="24"/>
          <w:vertAlign w:val="subscript"/>
        </w:rPr>
        <w:t>4</w:t>
      </w:r>
      <w:r w:rsidR="00DC5F03" w:rsidRPr="0059377C">
        <w:rPr>
          <w:rFonts w:asciiTheme="majorBidi" w:hAnsiTheme="majorBidi" w:cstheme="majorBidi"/>
          <w:bCs/>
          <w:sz w:val="24"/>
          <w:szCs w:val="24"/>
        </w:rPr>
        <w:t>)</w:t>
      </w:r>
      <w:r w:rsidR="00DC5F03" w:rsidRPr="0059377C">
        <w:rPr>
          <w:rFonts w:asciiTheme="majorBidi" w:hAnsiTheme="majorBidi" w:cstheme="majorBidi"/>
          <w:bCs/>
          <w:sz w:val="24"/>
          <w:szCs w:val="24"/>
          <w:vertAlign w:val="subscript"/>
        </w:rPr>
        <w:t>6</w:t>
      </w:r>
      <w:r w:rsidR="00DC5F03" w:rsidRPr="0059377C">
        <w:rPr>
          <w:rFonts w:asciiTheme="majorBidi" w:hAnsiTheme="majorBidi" w:cstheme="majorBidi"/>
          <w:bCs/>
          <w:sz w:val="24"/>
          <w:szCs w:val="24"/>
        </w:rPr>
        <w:t>(OH)</w:t>
      </w:r>
      <w:r w:rsidR="00DC5F03" w:rsidRPr="0059377C">
        <w:rPr>
          <w:rFonts w:asciiTheme="majorBidi" w:hAnsiTheme="majorBidi" w:cstheme="majorBidi"/>
          <w:bCs/>
          <w:sz w:val="24"/>
          <w:szCs w:val="24"/>
          <w:vertAlign w:val="subscript"/>
        </w:rPr>
        <w:t>2</w:t>
      </w:r>
      <w:r w:rsidR="00DC5F03" w:rsidRPr="0059377C">
        <w:rPr>
          <w:rFonts w:asciiTheme="majorBidi" w:hAnsiTheme="majorBidi" w:cstheme="majorBidi"/>
          <w:bCs/>
          <w:sz w:val="24"/>
          <w:szCs w:val="24"/>
        </w:rPr>
        <w:t xml:space="preserve">) was separately used as source of insoluble </w:t>
      </w:r>
      <w:r w:rsidR="00E449A2" w:rsidRPr="0059377C">
        <w:rPr>
          <w:rFonts w:asciiTheme="majorBidi" w:hAnsiTheme="majorBidi" w:cstheme="majorBidi"/>
          <w:bCs/>
          <w:sz w:val="24"/>
          <w:szCs w:val="24"/>
        </w:rPr>
        <w:t xml:space="preserve">P </w:t>
      </w:r>
      <w:r w:rsidR="00DC5F03" w:rsidRPr="0059377C">
        <w:rPr>
          <w:rFonts w:asciiTheme="majorBidi" w:hAnsiTheme="majorBidi" w:cstheme="majorBidi"/>
          <w:bCs/>
          <w:sz w:val="24"/>
          <w:szCs w:val="24"/>
        </w:rPr>
        <w:t xml:space="preserve">at the </w:t>
      </w:r>
      <w:r w:rsidRPr="0059377C">
        <w:rPr>
          <w:rFonts w:asciiTheme="majorBidi" w:hAnsiTheme="majorBidi" w:cstheme="majorBidi"/>
          <w:bCs/>
          <w:sz w:val="24"/>
          <w:szCs w:val="24"/>
        </w:rPr>
        <w:t xml:space="preserve">concentration </w:t>
      </w:r>
      <w:r w:rsidR="00DC5F03" w:rsidRPr="0059377C">
        <w:rPr>
          <w:rFonts w:asciiTheme="majorBidi" w:hAnsiTheme="majorBidi" w:cstheme="majorBidi"/>
          <w:bCs/>
          <w:sz w:val="24"/>
          <w:szCs w:val="24"/>
        </w:rPr>
        <w:t xml:space="preserve">of 0.5%. The pH of the </w:t>
      </w:r>
      <w:r w:rsidRPr="0059377C">
        <w:rPr>
          <w:rFonts w:asciiTheme="majorBidi" w:hAnsiTheme="majorBidi" w:cstheme="majorBidi"/>
          <w:bCs/>
          <w:sz w:val="24"/>
          <w:szCs w:val="24"/>
        </w:rPr>
        <w:t xml:space="preserve">medium </w:t>
      </w:r>
      <w:r w:rsidR="00DC5F03" w:rsidRPr="0059377C">
        <w:rPr>
          <w:rFonts w:asciiTheme="majorBidi" w:hAnsiTheme="majorBidi" w:cstheme="majorBidi"/>
          <w:bCs/>
          <w:sz w:val="24"/>
          <w:szCs w:val="24"/>
        </w:rPr>
        <w:t xml:space="preserve">was adjusted initially to 7.0. After incubation at 30±2°C for 7 days, </w:t>
      </w:r>
      <w:r w:rsidRPr="0059377C">
        <w:rPr>
          <w:rFonts w:asciiTheme="majorBidi" w:hAnsiTheme="majorBidi" w:cstheme="majorBidi"/>
          <w:bCs/>
          <w:sz w:val="24"/>
          <w:szCs w:val="24"/>
        </w:rPr>
        <w:t xml:space="preserve">those colonies </w:t>
      </w:r>
      <w:r w:rsidR="00DC5F03" w:rsidRPr="0059377C">
        <w:rPr>
          <w:rFonts w:asciiTheme="majorBidi" w:hAnsiTheme="majorBidi" w:cstheme="majorBidi"/>
          <w:bCs/>
          <w:sz w:val="24"/>
          <w:szCs w:val="24"/>
        </w:rPr>
        <w:t xml:space="preserve">that showed a </w:t>
      </w:r>
      <w:r w:rsidR="000B24C8" w:rsidRPr="0059377C">
        <w:rPr>
          <w:rFonts w:asciiTheme="majorBidi" w:hAnsiTheme="majorBidi" w:cstheme="majorBidi"/>
          <w:bCs/>
          <w:sz w:val="24"/>
          <w:szCs w:val="24"/>
        </w:rPr>
        <w:t>clean</w:t>
      </w:r>
      <w:r w:rsidR="00DC5F03" w:rsidRPr="0059377C">
        <w:rPr>
          <w:rFonts w:asciiTheme="majorBidi" w:hAnsiTheme="majorBidi" w:cstheme="majorBidi"/>
          <w:bCs/>
          <w:sz w:val="24"/>
          <w:szCs w:val="24"/>
        </w:rPr>
        <w:t xml:space="preserve"> halo </w:t>
      </w:r>
      <w:r w:rsidR="000B24C8" w:rsidRPr="0059377C">
        <w:rPr>
          <w:rFonts w:asciiTheme="majorBidi" w:hAnsiTheme="majorBidi" w:cstheme="majorBidi"/>
          <w:bCs/>
          <w:sz w:val="24"/>
          <w:szCs w:val="24"/>
        </w:rPr>
        <w:t>circa</w:t>
      </w:r>
      <w:r w:rsidRPr="0059377C">
        <w:rPr>
          <w:rFonts w:asciiTheme="majorBidi" w:hAnsiTheme="majorBidi" w:cstheme="majorBidi"/>
          <w:bCs/>
          <w:sz w:val="24"/>
          <w:szCs w:val="24"/>
        </w:rPr>
        <w:t xml:space="preserve"> were</w:t>
      </w:r>
      <w:r w:rsidR="00DC5F03" w:rsidRPr="0059377C">
        <w:rPr>
          <w:rFonts w:asciiTheme="majorBidi" w:hAnsiTheme="majorBidi" w:cstheme="majorBidi"/>
          <w:bCs/>
          <w:sz w:val="24"/>
          <w:szCs w:val="24"/>
        </w:rPr>
        <w:t xml:space="preserve"> purified, sub</w:t>
      </w:r>
      <w:r w:rsidR="00DC5F03" w:rsidRPr="0059377C">
        <w:rPr>
          <w:rFonts w:asciiTheme="majorBidi" w:hAnsiTheme="majorBidi" w:cstheme="majorBidi"/>
          <w:bCs/>
          <w:sz w:val="24"/>
          <w:szCs w:val="24"/>
        </w:rPr>
        <w:softHyphen/>
      </w:r>
      <w:r w:rsidR="00DC5F03" w:rsidRPr="0059377C">
        <w:rPr>
          <w:rFonts w:asciiTheme="majorBidi" w:hAnsiTheme="majorBidi" w:cstheme="majorBidi"/>
          <w:bCs/>
          <w:sz w:val="24"/>
          <w:szCs w:val="24"/>
        </w:rPr>
        <w:softHyphen/>
        <w:t>-cultured and stored as glycerol stock</w:t>
      </w:r>
      <w:r w:rsidRPr="0059377C">
        <w:rPr>
          <w:rFonts w:asciiTheme="majorBidi" w:hAnsiTheme="majorBidi" w:cstheme="majorBidi"/>
          <w:bCs/>
          <w:sz w:val="24"/>
          <w:szCs w:val="24"/>
        </w:rPr>
        <w:t>s</w:t>
      </w:r>
      <w:r w:rsidR="00DC5F03" w:rsidRPr="0059377C">
        <w:rPr>
          <w:rFonts w:asciiTheme="majorBidi" w:hAnsiTheme="majorBidi" w:cstheme="majorBidi"/>
          <w:bCs/>
          <w:sz w:val="24"/>
          <w:szCs w:val="24"/>
        </w:rPr>
        <w:t xml:space="preserve"> at -20</w:t>
      </w:r>
      <w:r w:rsidR="00DC5F03" w:rsidRPr="0059377C">
        <w:rPr>
          <w:rFonts w:asciiTheme="majorBidi" w:hAnsiTheme="majorBidi" w:cstheme="majorBidi"/>
          <w:bCs/>
          <w:sz w:val="24"/>
          <w:szCs w:val="24"/>
          <w:vertAlign w:val="superscript"/>
        </w:rPr>
        <w:t>o</w:t>
      </w:r>
      <w:r w:rsidR="00DC5F03" w:rsidRPr="0059377C">
        <w:rPr>
          <w:rFonts w:asciiTheme="majorBidi" w:hAnsiTheme="majorBidi" w:cstheme="majorBidi"/>
          <w:bCs/>
          <w:sz w:val="24"/>
          <w:szCs w:val="24"/>
        </w:rPr>
        <w:t xml:space="preserve">C </w:t>
      </w:r>
      <w:r w:rsidRPr="0059377C">
        <w:rPr>
          <w:rFonts w:asciiTheme="majorBidi" w:hAnsiTheme="majorBidi" w:cstheme="majorBidi"/>
          <w:bCs/>
          <w:sz w:val="24"/>
          <w:szCs w:val="24"/>
        </w:rPr>
        <w:t xml:space="preserve">for </w:t>
      </w:r>
      <w:r w:rsidR="00DC5F03" w:rsidRPr="0059377C">
        <w:rPr>
          <w:rFonts w:asciiTheme="majorBidi" w:hAnsiTheme="majorBidi" w:cstheme="majorBidi"/>
          <w:bCs/>
          <w:sz w:val="24"/>
          <w:szCs w:val="24"/>
        </w:rPr>
        <w:t xml:space="preserve">further </w:t>
      </w:r>
      <w:r w:rsidR="00E449A2" w:rsidRPr="0059377C">
        <w:rPr>
          <w:rFonts w:asciiTheme="majorBidi" w:hAnsiTheme="majorBidi" w:cstheme="majorBidi"/>
          <w:bCs/>
          <w:sz w:val="24"/>
          <w:szCs w:val="24"/>
        </w:rPr>
        <w:t>experiments</w:t>
      </w:r>
      <w:r w:rsidR="00DC5F03" w:rsidRPr="0059377C">
        <w:rPr>
          <w:rFonts w:asciiTheme="majorBidi" w:hAnsiTheme="majorBidi" w:cstheme="majorBidi"/>
          <w:bCs/>
          <w:sz w:val="24"/>
          <w:szCs w:val="24"/>
        </w:rPr>
        <w:t xml:space="preserve">. </w:t>
      </w:r>
    </w:p>
    <w:p w14:paraId="4F33836E" w14:textId="0D8AC904" w:rsidR="00DC5F03" w:rsidRPr="0059377C" w:rsidRDefault="00DC5F03" w:rsidP="006F1C8E">
      <w:pPr>
        <w:spacing w:line="360" w:lineRule="auto"/>
        <w:jc w:val="both"/>
        <w:rPr>
          <w:rFonts w:asciiTheme="majorBidi" w:hAnsiTheme="majorBidi" w:cstheme="majorBidi"/>
          <w:b/>
          <w:bCs/>
          <w:sz w:val="24"/>
          <w:szCs w:val="24"/>
        </w:rPr>
      </w:pPr>
      <w:r w:rsidRPr="0059377C">
        <w:rPr>
          <w:rFonts w:asciiTheme="majorBidi" w:hAnsiTheme="majorBidi" w:cstheme="majorBidi"/>
          <w:bCs/>
          <w:sz w:val="24"/>
          <w:szCs w:val="24"/>
        </w:rPr>
        <w:t xml:space="preserve">All </w:t>
      </w:r>
      <w:r w:rsidR="00806681" w:rsidRPr="0059377C">
        <w:rPr>
          <w:rFonts w:asciiTheme="majorBidi" w:hAnsiTheme="majorBidi" w:cstheme="majorBidi"/>
          <w:bCs/>
          <w:sz w:val="24"/>
          <w:szCs w:val="24"/>
        </w:rPr>
        <w:t xml:space="preserve">colonies </w:t>
      </w:r>
      <w:r w:rsidRPr="0059377C">
        <w:rPr>
          <w:rFonts w:asciiTheme="majorBidi" w:hAnsiTheme="majorBidi" w:cstheme="majorBidi"/>
          <w:bCs/>
          <w:sz w:val="24"/>
          <w:szCs w:val="24"/>
        </w:rPr>
        <w:t xml:space="preserve">indicating a clear halo around on the NBRIP solid medium </w:t>
      </w:r>
      <w:r w:rsidR="00806681" w:rsidRPr="0059377C">
        <w:rPr>
          <w:rFonts w:asciiTheme="majorBidi" w:hAnsiTheme="majorBidi" w:cstheme="majorBidi"/>
          <w:bCs/>
          <w:sz w:val="24"/>
          <w:szCs w:val="24"/>
        </w:rPr>
        <w:t>were</w:t>
      </w:r>
      <w:r w:rsidRPr="0059377C">
        <w:rPr>
          <w:rFonts w:asciiTheme="majorBidi" w:hAnsiTheme="majorBidi" w:cstheme="majorBidi"/>
          <w:bCs/>
          <w:sz w:val="24"/>
          <w:szCs w:val="24"/>
        </w:rPr>
        <w:t xml:space="preserve"> qualitatively tested. </w:t>
      </w:r>
      <w:r w:rsidR="006F1C8E" w:rsidRPr="0059377C">
        <w:rPr>
          <w:rFonts w:asciiTheme="majorBidi" w:hAnsiTheme="majorBidi" w:cstheme="majorBidi"/>
          <w:bCs/>
          <w:sz w:val="24"/>
          <w:szCs w:val="24"/>
        </w:rPr>
        <w:t xml:space="preserve">Petri dishes were dot-inoculated with 10 </w:t>
      </w:r>
      <w:proofErr w:type="spellStart"/>
      <w:r w:rsidR="006F1C8E" w:rsidRPr="0059377C">
        <w:rPr>
          <w:rFonts w:asciiTheme="majorBidi" w:hAnsiTheme="majorBidi" w:cstheme="majorBidi"/>
          <w:bCs/>
          <w:sz w:val="24"/>
          <w:szCs w:val="24"/>
        </w:rPr>
        <w:t>μl</w:t>
      </w:r>
      <w:proofErr w:type="spellEnd"/>
      <w:r w:rsidR="006F1C8E" w:rsidRPr="0059377C">
        <w:rPr>
          <w:rFonts w:asciiTheme="majorBidi" w:hAnsiTheme="majorBidi" w:cstheme="majorBidi"/>
          <w:bCs/>
          <w:sz w:val="24"/>
          <w:szCs w:val="24"/>
        </w:rPr>
        <w:t xml:space="preserve"> of nightly media </w:t>
      </w:r>
      <w:r w:rsidR="006424BB" w:rsidRPr="0059377C">
        <w:rPr>
          <w:rFonts w:asciiTheme="majorBidi" w:hAnsiTheme="majorBidi" w:cstheme="majorBidi"/>
          <w:bCs/>
          <w:sz w:val="24"/>
          <w:szCs w:val="24"/>
        </w:rPr>
        <w:t>on the NBRIP solid medium</w:t>
      </w:r>
      <w:r w:rsidRPr="0059377C">
        <w:rPr>
          <w:rFonts w:asciiTheme="majorBidi" w:hAnsiTheme="majorBidi" w:cstheme="majorBidi"/>
          <w:bCs/>
          <w:sz w:val="24"/>
          <w:szCs w:val="24"/>
          <w:rtl/>
          <w:lang w:bidi="fa-IR"/>
        </w:rPr>
        <w:t xml:space="preserve"> </w:t>
      </w:r>
      <w:r w:rsidRPr="0059377C">
        <w:rPr>
          <w:rFonts w:asciiTheme="majorBidi" w:hAnsiTheme="majorBidi" w:cstheme="majorBidi"/>
          <w:bCs/>
          <w:sz w:val="24"/>
          <w:szCs w:val="24"/>
        </w:rPr>
        <w:t>with three replicate</w:t>
      </w:r>
      <w:r w:rsidR="00806681"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w:t>
      </w:r>
      <w:r w:rsidR="006F1C8E" w:rsidRPr="0059377C">
        <w:rPr>
          <w:rFonts w:asciiTheme="majorBidi" w:hAnsiTheme="majorBidi" w:cstheme="majorBidi"/>
          <w:bCs/>
          <w:sz w:val="24"/>
          <w:szCs w:val="24"/>
        </w:rPr>
        <w:t>then</w:t>
      </w:r>
      <w:r w:rsidRPr="0059377C">
        <w:rPr>
          <w:rFonts w:asciiTheme="majorBidi" w:hAnsiTheme="majorBidi" w:cstheme="majorBidi"/>
          <w:bCs/>
          <w:sz w:val="24"/>
          <w:szCs w:val="24"/>
        </w:rPr>
        <w:t xml:space="preserve"> incubated at 30±2ºC for 7 days. The </w:t>
      </w:r>
      <w:r w:rsidR="006F1C8E" w:rsidRPr="0059377C">
        <w:rPr>
          <w:rFonts w:asciiTheme="majorBidi" w:hAnsiTheme="majorBidi" w:cstheme="majorBidi"/>
          <w:bCs/>
          <w:sz w:val="24"/>
          <w:szCs w:val="24"/>
        </w:rPr>
        <w:t xml:space="preserve">P </w:t>
      </w:r>
      <w:proofErr w:type="spellStart"/>
      <w:r w:rsidR="006F1C8E" w:rsidRPr="0059377C">
        <w:rPr>
          <w:rFonts w:asciiTheme="majorBidi" w:hAnsiTheme="majorBidi" w:cstheme="majorBidi"/>
          <w:bCs/>
          <w:sz w:val="24"/>
          <w:szCs w:val="24"/>
        </w:rPr>
        <w:t>solubilization</w:t>
      </w:r>
      <w:proofErr w:type="spellEnd"/>
      <w:r w:rsidR="006F1C8E"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ability was </w:t>
      </w:r>
      <w:r w:rsidR="006F1C8E" w:rsidRPr="0059377C">
        <w:rPr>
          <w:rFonts w:asciiTheme="majorBidi" w:hAnsiTheme="majorBidi" w:cstheme="majorBidi"/>
          <w:bCs/>
          <w:sz w:val="24"/>
          <w:szCs w:val="24"/>
        </w:rPr>
        <w:t xml:space="preserve">characterized </w:t>
      </w:r>
      <w:r w:rsidRPr="0059377C">
        <w:rPr>
          <w:rFonts w:asciiTheme="majorBidi" w:hAnsiTheme="majorBidi" w:cstheme="majorBidi"/>
          <w:bCs/>
          <w:sz w:val="24"/>
          <w:szCs w:val="24"/>
        </w:rPr>
        <w:t xml:space="preserve">by the </w:t>
      </w:r>
      <w:proofErr w:type="spellStart"/>
      <w:r w:rsidRPr="0059377C">
        <w:rPr>
          <w:rFonts w:asciiTheme="majorBidi" w:hAnsiTheme="majorBidi" w:cstheme="majorBidi"/>
          <w:bCs/>
          <w:sz w:val="24"/>
          <w:szCs w:val="24"/>
        </w:rPr>
        <w:t>solubilization</w:t>
      </w:r>
      <w:proofErr w:type="spellEnd"/>
      <w:r w:rsidRPr="0059377C">
        <w:rPr>
          <w:rFonts w:asciiTheme="majorBidi" w:hAnsiTheme="majorBidi" w:cstheme="majorBidi"/>
          <w:bCs/>
          <w:sz w:val="24"/>
          <w:szCs w:val="24"/>
        </w:rPr>
        <w:t xml:space="preserve"> index (SI) following formula (Edi</w:t>
      </w:r>
      <w:r w:rsidR="00806681" w:rsidRPr="0059377C">
        <w:rPr>
          <w:rFonts w:asciiTheme="majorBidi" w:hAnsiTheme="majorBidi" w:cstheme="majorBidi"/>
          <w:bCs/>
          <w:sz w:val="24"/>
          <w:szCs w:val="24"/>
        </w:rPr>
        <w:t>-</w:t>
      </w:r>
      <w:proofErr w:type="spellStart"/>
      <w:r w:rsidRPr="0059377C">
        <w:rPr>
          <w:rFonts w:asciiTheme="majorBidi" w:hAnsiTheme="majorBidi" w:cstheme="majorBidi"/>
          <w:bCs/>
          <w:sz w:val="24"/>
          <w:szCs w:val="24"/>
        </w:rPr>
        <w:t>Premono</w:t>
      </w:r>
      <w:proofErr w:type="spellEnd"/>
      <w:r w:rsidRPr="0059377C">
        <w:rPr>
          <w:rFonts w:asciiTheme="majorBidi" w:hAnsiTheme="majorBidi" w:cstheme="majorBidi"/>
          <w:bCs/>
          <w:sz w:val="24"/>
          <w:szCs w:val="24"/>
        </w:rPr>
        <w:t xml:space="preserve"> et al. 1996)</w:t>
      </w:r>
      <w:r w:rsidR="00806681" w:rsidRPr="0059377C">
        <w:rPr>
          <w:rFonts w:asciiTheme="majorBidi" w:hAnsiTheme="majorBidi" w:cstheme="majorBidi"/>
          <w:bCs/>
          <w:sz w:val="24"/>
          <w:szCs w:val="24"/>
        </w:rPr>
        <w:t>:</w:t>
      </w:r>
      <w:r w:rsidRPr="0059377C">
        <w:rPr>
          <w:rFonts w:asciiTheme="majorBidi" w:hAnsiTheme="majorBidi" w:cstheme="majorBidi"/>
          <w:bCs/>
          <w:sz w:val="24"/>
          <w:szCs w:val="24"/>
        </w:rPr>
        <w:t xml:space="preserve">  </w:t>
      </w:r>
    </w:p>
    <w:p w14:paraId="0645F246" w14:textId="77777777" w:rsidR="00DC5F03" w:rsidRPr="0059377C" w:rsidRDefault="00DC5F03" w:rsidP="00DC5F03">
      <w:pPr>
        <w:spacing w:line="360" w:lineRule="auto"/>
        <w:jc w:val="center"/>
        <w:rPr>
          <w:rFonts w:asciiTheme="majorBidi" w:hAnsiTheme="majorBidi" w:cstheme="majorBidi"/>
          <w:bCs/>
          <w:sz w:val="24"/>
          <w:szCs w:val="24"/>
        </w:rPr>
      </w:pPr>
      <w:r w:rsidRPr="0059377C">
        <w:rPr>
          <w:rFonts w:asciiTheme="majorBidi" w:hAnsiTheme="majorBidi" w:cstheme="majorBidi"/>
          <w:bCs/>
          <w:sz w:val="24"/>
          <w:szCs w:val="24"/>
        </w:rPr>
        <w:t>(1)   SI= Total diameter (Colony diameter + Halo zone diameter) / Colony diameter</w:t>
      </w:r>
    </w:p>
    <w:p w14:paraId="446C1CB4" w14:textId="29BB4BB9" w:rsidR="00DC5F03" w:rsidRPr="006F1C8E" w:rsidRDefault="00DC5F03" w:rsidP="009F775B">
      <w:pPr>
        <w:spacing w:line="360" w:lineRule="auto"/>
        <w:jc w:val="both"/>
        <w:rPr>
          <w:rFonts w:asciiTheme="majorBidi" w:hAnsiTheme="majorBidi" w:cstheme="majorBidi"/>
          <w:bCs/>
        </w:rPr>
      </w:pPr>
      <w:r w:rsidRPr="0059377C">
        <w:rPr>
          <w:rFonts w:asciiTheme="majorBidi" w:hAnsiTheme="majorBidi" w:cstheme="majorBidi"/>
          <w:bCs/>
          <w:sz w:val="24"/>
          <w:szCs w:val="24"/>
        </w:rPr>
        <w:t xml:space="preserve">The solubilization efficiency was assessed </w:t>
      </w:r>
      <w:r w:rsidR="009F775B" w:rsidRPr="0059377C">
        <w:rPr>
          <w:rFonts w:asciiTheme="majorBidi" w:hAnsiTheme="majorBidi" w:cstheme="majorBidi"/>
          <w:bCs/>
          <w:sz w:val="24"/>
          <w:szCs w:val="24"/>
        </w:rPr>
        <w:t xml:space="preserve">according to </w:t>
      </w:r>
      <w:r w:rsidRPr="0059377C">
        <w:rPr>
          <w:rFonts w:asciiTheme="majorBidi" w:hAnsiTheme="majorBidi" w:cstheme="majorBidi"/>
          <w:bCs/>
          <w:sz w:val="24"/>
          <w:szCs w:val="24"/>
        </w:rPr>
        <w:t xml:space="preserve">Silva </w:t>
      </w:r>
      <w:proofErr w:type="spellStart"/>
      <w:r w:rsidRPr="0059377C">
        <w:rPr>
          <w:rFonts w:asciiTheme="majorBidi" w:hAnsiTheme="majorBidi" w:cstheme="majorBidi"/>
          <w:bCs/>
          <w:sz w:val="24"/>
          <w:szCs w:val="24"/>
        </w:rPr>
        <w:t>Filho</w:t>
      </w:r>
      <w:proofErr w:type="spellEnd"/>
      <w:r w:rsidRPr="0059377C">
        <w:rPr>
          <w:rFonts w:asciiTheme="majorBidi" w:hAnsiTheme="majorBidi" w:cstheme="majorBidi"/>
          <w:bCs/>
          <w:sz w:val="24"/>
          <w:szCs w:val="24"/>
        </w:rPr>
        <w:t xml:space="preserve"> and </w:t>
      </w:r>
      <w:proofErr w:type="spellStart"/>
      <w:r w:rsidRPr="0059377C">
        <w:rPr>
          <w:rFonts w:asciiTheme="majorBidi" w:hAnsiTheme="majorBidi" w:cstheme="majorBidi"/>
          <w:bCs/>
          <w:sz w:val="24"/>
          <w:szCs w:val="24"/>
        </w:rPr>
        <w:t>Vidor</w:t>
      </w:r>
      <w:proofErr w:type="gramStart"/>
      <w:r w:rsidRPr="0059377C">
        <w:rPr>
          <w:rFonts w:asciiTheme="majorBidi" w:hAnsiTheme="majorBidi" w:cstheme="majorBidi"/>
          <w:bCs/>
          <w:sz w:val="24"/>
          <w:szCs w:val="24"/>
          <w:vertAlign w:val="superscript"/>
        </w:rPr>
        <w:t>,</w:t>
      </w:r>
      <w:r w:rsidRPr="0059377C">
        <w:rPr>
          <w:rFonts w:asciiTheme="majorBidi" w:hAnsiTheme="majorBidi" w:cstheme="majorBidi"/>
          <w:bCs/>
          <w:sz w:val="24"/>
          <w:szCs w:val="24"/>
        </w:rPr>
        <w:t>s</w:t>
      </w:r>
      <w:proofErr w:type="spellEnd"/>
      <w:proofErr w:type="gramEnd"/>
      <w:r w:rsidRPr="0059377C">
        <w:rPr>
          <w:rFonts w:asciiTheme="majorBidi" w:hAnsiTheme="majorBidi" w:cstheme="majorBidi"/>
          <w:bCs/>
          <w:sz w:val="24"/>
          <w:szCs w:val="24"/>
        </w:rPr>
        <w:t xml:space="preserve"> scale (2000).  </w:t>
      </w:r>
    </w:p>
    <w:p w14:paraId="029604DA" w14:textId="77777777" w:rsidR="009E3ED1" w:rsidRPr="0059377C" w:rsidRDefault="009E3ED1" w:rsidP="009E3ED1">
      <w:pPr>
        <w:spacing w:line="360" w:lineRule="auto"/>
        <w:jc w:val="both"/>
        <w:rPr>
          <w:rFonts w:asciiTheme="majorBidi" w:hAnsiTheme="majorBidi" w:cstheme="majorBidi"/>
          <w:b/>
          <w:bCs/>
        </w:rPr>
      </w:pPr>
      <w:r w:rsidRPr="0059377C">
        <w:rPr>
          <w:rFonts w:asciiTheme="majorBidi" w:hAnsiTheme="majorBidi" w:cstheme="majorBidi"/>
          <w:b/>
          <w:bCs/>
          <w:sz w:val="24"/>
          <w:szCs w:val="24"/>
        </w:rPr>
        <w:lastRenderedPageBreak/>
        <w:t>Quantitative assay for P solubilization</w:t>
      </w:r>
    </w:p>
    <w:p w14:paraId="5044E268" w14:textId="48C1D9AE" w:rsidR="00027C15" w:rsidRPr="0059377C" w:rsidRDefault="00027C15" w:rsidP="00101EFC">
      <w:pPr>
        <w:spacing w:line="360" w:lineRule="auto"/>
        <w:jc w:val="both"/>
        <w:rPr>
          <w:rFonts w:asciiTheme="majorBidi" w:hAnsiTheme="majorBidi" w:cstheme="majorBidi"/>
          <w:bCs/>
          <w:sz w:val="24"/>
          <w:szCs w:val="24"/>
          <w:vertAlign w:val="superscript"/>
          <w:lang w:bidi="fa-IR"/>
        </w:rPr>
      </w:pPr>
      <w:r w:rsidRPr="0059377C">
        <w:rPr>
          <w:rFonts w:asciiTheme="majorBidi" w:hAnsiTheme="majorBidi" w:cstheme="majorBidi"/>
          <w:bCs/>
          <w:sz w:val="24"/>
          <w:szCs w:val="24"/>
        </w:rPr>
        <w:t xml:space="preserve">500 μl of bacterial inoculum was added into flasks containing 50 </w:t>
      </w:r>
      <w:r w:rsidR="00101EFC" w:rsidRPr="0059377C">
        <w:rPr>
          <w:rFonts w:asciiTheme="majorBidi" w:hAnsiTheme="majorBidi" w:cstheme="majorBidi"/>
          <w:bCs/>
          <w:sz w:val="24"/>
          <w:szCs w:val="24"/>
        </w:rPr>
        <w:t xml:space="preserve">mL </w:t>
      </w:r>
      <w:r w:rsidRPr="0059377C">
        <w:rPr>
          <w:rFonts w:asciiTheme="majorBidi" w:hAnsiTheme="majorBidi" w:cstheme="majorBidi"/>
          <w:bCs/>
          <w:sz w:val="24"/>
          <w:szCs w:val="24"/>
        </w:rPr>
        <w:t>of the NBRIP broth medium</w:t>
      </w:r>
      <w:r w:rsidR="00F270C3" w:rsidRPr="0059377C">
        <w:rPr>
          <w:rFonts w:asciiTheme="majorBidi" w:hAnsiTheme="majorBidi" w:cstheme="majorBidi"/>
          <w:bCs/>
          <w:sz w:val="24"/>
          <w:szCs w:val="24"/>
        </w:rPr>
        <w:t>, in triplicate</w:t>
      </w:r>
      <w:r w:rsidR="00101EFC" w:rsidRPr="0059377C">
        <w:rPr>
          <w:rFonts w:asciiTheme="majorBidi" w:hAnsiTheme="majorBidi" w:cstheme="majorBidi"/>
          <w:bCs/>
          <w:sz w:val="24"/>
          <w:szCs w:val="24"/>
        </w:rPr>
        <w:t>s</w:t>
      </w:r>
      <w:r w:rsidR="00F270C3" w:rsidRPr="0059377C">
        <w:rPr>
          <w:rFonts w:asciiTheme="majorBidi" w:hAnsiTheme="majorBidi" w:cstheme="majorBidi"/>
          <w:bCs/>
          <w:sz w:val="24"/>
          <w:szCs w:val="24"/>
        </w:rPr>
        <w:t>,</w:t>
      </w:r>
      <w:r w:rsidRPr="0059377C">
        <w:rPr>
          <w:rFonts w:asciiTheme="majorBidi" w:hAnsiTheme="majorBidi" w:cstheme="majorBidi"/>
          <w:bCs/>
          <w:sz w:val="24"/>
          <w:szCs w:val="24"/>
        </w:rPr>
        <w:t xml:space="preserve"> at 30± 2°C with shaking (120 rpm) on a rotary shaker with an equal number of un-inoculated controls. After </w:t>
      </w:r>
      <w:r w:rsidR="00101EFC" w:rsidRPr="0059377C">
        <w:rPr>
          <w:rFonts w:asciiTheme="majorBidi" w:hAnsiTheme="majorBidi" w:cstheme="majorBidi"/>
          <w:bCs/>
          <w:sz w:val="24"/>
          <w:szCs w:val="24"/>
        </w:rPr>
        <w:t xml:space="preserve">seven </w:t>
      </w:r>
      <w:r w:rsidRPr="0059377C">
        <w:rPr>
          <w:rFonts w:asciiTheme="majorBidi" w:hAnsiTheme="majorBidi" w:cstheme="majorBidi"/>
          <w:bCs/>
          <w:sz w:val="24"/>
          <w:szCs w:val="24"/>
        </w:rPr>
        <w:t xml:space="preserve">days, </w:t>
      </w:r>
      <w:r w:rsidR="00787EA7" w:rsidRPr="0059377C">
        <w:rPr>
          <w:rFonts w:asciiTheme="majorBidi" w:hAnsiTheme="majorBidi" w:cstheme="majorBidi"/>
          <w:bCs/>
          <w:sz w:val="24"/>
          <w:szCs w:val="24"/>
        </w:rPr>
        <w:t xml:space="preserve">the bacterial suspension was centrifuged at 10000 </w:t>
      </w:r>
      <w:r w:rsidR="00C41E2E" w:rsidRPr="0059377C">
        <w:rPr>
          <w:rFonts w:asciiTheme="majorBidi" w:hAnsiTheme="majorBidi" w:cstheme="majorBidi"/>
          <w:bCs/>
          <w:sz w:val="24"/>
          <w:szCs w:val="24"/>
        </w:rPr>
        <w:t>rpm</w:t>
      </w:r>
      <w:r w:rsidR="00787EA7" w:rsidRPr="0059377C">
        <w:rPr>
          <w:rFonts w:asciiTheme="majorBidi" w:hAnsiTheme="majorBidi" w:cstheme="majorBidi"/>
          <w:bCs/>
          <w:sz w:val="24"/>
          <w:szCs w:val="24"/>
        </w:rPr>
        <w:t xml:space="preserve"> for 10 min</w:t>
      </w:r>
      <w:r w:rsidR="00C41E2E" w:rsidRPr="0059377C">
        <w:rPr>
          <w:rFonts w:asciiTheme="majorBidi" w:hAnsiTheme="majorBidi" w:cstheme="majorBidi" w:hint="cs"/>
          <w:bCs/>
          <w:sz w:val="24"/>
          <w:szCs w:val="24"/>
          <w:rtl/>
        </w:rPr>
        <w:t xml:space="preserve"> </w:t>
      </w:r>
      <w:r w:rsidR="00C41E2E" w:rsidRPr="0059377C">
        <w:rPr>
          <w:rFonts w:asciiTheme="majorBidi" w:hAnsiTheme="majorBidi" w:cstheme="majorBidi"/>
          <w:bCs/>
          <w:sz w:val="24"/>
          <w:szCs w:val="24"/>
        </w:rPr>
        <w:t>and filtered</w:t>
      </w:r>
      <w:r w:rsidR="00787EA7" w:rsidRPr="0059377C">
        <w:rPr>
          <w:rFonts w:asciiTheme="majorBidi" w:hAnsiTheme="majorBidi" w:cstheme="majorBidi"/>
          <w:bCs/>
          <w:sz w:val="24"/>
          <w:szCs w:val="24"/>
        </w:rPr>
        <w:t xml:space="preserve"> </w:t>
      </w:r>
      <w:r w:rsidR="00C41E2E" w:rsidRPr="0059377C">
        <w:rPr>
          <w:rFonts w:asciiTheme="majorBidi" w:hAnsiTheme="majorBidi" w:cstheme="majorBidi"/>
          <w:bCs/>
          <w:sz w:val="24"/>
          <w:szCs w:val="24"/>
        </w:rPr>
        <w:t>to analyze</w:t>
      </w:r>
      <w:r w:rsidR="00787EA7" w:rsidRPr="0059377C">
        <w:rPr>
          <w:rFonts w:asciiTheme="majorBidi" w:hAnsiTheme="majorBidi" w:cstheme="majorBidi"/>
          <w:bCs/>
          <w:sz w:val="24"/>
          <w:szCs w:val="24"/>
        </w:rPr>
        <w:t xml:space="preserve"> released P in the supernatants </w:t>
      </w:r>
      <w:r w:rsidR="00C41E2E" w:rsidRPr="0059377C">
        <w:rPr>
          <w:rFonts w:asciiTheme="majorBidi" w:hAnsiTheme="majorBidi" w:cstheme="majorBidi"/>
          <w:bCs/>
          <w:sz w:val="24"/>
          <w:szCs w:val="24"/>
        </w:rPr>
        <w:t xml:space="preserve">using </w:t>
      </w:r>
      <w:proofErr w:type="spellStart"/>
      <w:r w:rsidR="00C41E2E" w:rsidRPr="0059377C">
        <w:rPr>
          <w:rFonts w:asciiTheme="majorBidi" w:hAnsiTheme="majorBidi" w:cstheme="majorBidi"/>
          <w:bCs/>
          <w:sz w:val="24"/>
          <w:szCs w:val="24"/>
        </w:rPr>
        <w:t>molybdate-vanadat</w:t>
      </w:r>
      <w:proofErr w:type="spellEnd"/>
      <w:r w:rsidR="00C41E2E" w:rsidRPr="0059377C">
        <w:rPr>
          <w:rFonts w:asciiTheme="majorBidi" w:hAnsiTheme="majorBidi" w:cstheme="majorBidi"/>
          <w:bCs/>
          <w:sz w:val="24"/>
          <w:szCs w:val="24"/>
        </w:rPr>
        <w:t xml:space="preserve"> method </w:t>
      </w:r>
      <w:r w:rsidR="00101EFC" w:rsidRPr="0059377C">
        <w:rPr>
          <w:rFonts w:asciiTheme="majorBidi" w:hAnsiTheme="majorBidi" w:cstheme="majorBidi"/>
          <w:bCs/>
          <w:sz w:val="24"/>
          <w:szCs w:val="24"/>
        </w:rPr>
        <w:t xml:space="preserve">using </w:t>
      </w:r>
      <w:r w:rsidR="00C41E2E" w:rsidRPr="0059377C">
        <w:rPr>
          <w:rFonts w:asciiTheme="majorBidi" w:hAnsiTheme="majorBidi" w:cstheme="majorBidi"/>
          <w:bCs/>
          <w:sz w:val="24"/>
          <w:szCs w:val="24"/>
        </w:rPr>
        <w:t>spectrophotometer at 470 nm (</w:t>
      </w:r>
      <w:proofErr w:type="spellStart"/>
      <w:r w:rsidR="00C41E2E" w:rsidRPr="0059377C">
        <w:rPr>
          <w:rFonts w:asciiTheme="majorBidi" w:hAnsiTheme="majorBidi" w:cstheme="majorBidi"/>
          <w:bCs/>
          <w:sz w:val="24"/>
          <w:szCs w:val="24"/>
        </w:rPr>
        <w:t>Cotteni</w:t>
      </w:r>
      <w:proofErr w:type="spellEnd"/>
      <w:r w:rsidR="00101EFC" w:rsidRPr="0059377C">
        <w:rPr>
          <w:rFonts w:asciiTheme="majorBidi" w:hAnsiTheme="majorBidi" w:cstheme="majorBidi"/>
          <w:bCs/>
          <w:sz w:val="24"/>
          <w:szCs w:val="24"/>
        </w:rPr>
        <w:t>, 1980</w:t>
      </w:r>
      <w:r w:rsidR="00AA21B8" w:rsidRPr="0059377C">
        <w:rPr>
          <w:rFonts w:asciiTheme="majorBidi" w:hAnsiTheme="majorBidi" w:cstheme="majorBidi"/>
          <w:bCs/>
          <w:sz w:val="24"/>
          <w:szCs w:val="24"/>
        </w:rPr>
        <w:t>)</w:t>
      </w:r>
      <w:r w:rsidR="00101EFC" w:rsidRPr="0059377C">
        <w:rPr>
          <w:rFonts w:asciiTheme="majorBidi" w:hAnsiTheme="majorBidi" w:cstheme="majorBidi"/>
          <w:bCs/>
          <w:sz w:val="24"/>
          <w:szCs w:val="24"/>
        </w:rPr>
        <w:t>.</w:t>
      </w:r>
      <w:r w:rsidR="00AA21B8" w:rsidRPr="0059377C">
        <w:rPr>
          <w:rFonts w:asciiTheme="majorBidi" w:hAnsiTheme="majorBidi" w:cstheme="majorBidi"/>
          <w:bCs/>
          <w:sz w:val="24"/>
          <w:szCs w:val="24"/>
        </w:rPr>
        <w:t xml:space="preserve"> </w:t>
      </w:r>
      <w:proofErr w:type="gramStart"/>
      <w:r w:rsidRPr="0059377C">
        <w:rPr>
          <w:rFonts w:asciiTheme="majorBidi" w:hAnsiTheme="majorBidi" w:cstheme="majorBidi"/>
          <w:bCs/>
          <w:sz w:val="24"/>
          <w:szCs w:val="24"/>
        </w:rPr>
        <w:t>pH</w:t>
      </w:r>
      <w:proofErr w:type="gramEnd"/>
      <w:r w:rsidRPr="0059377C">
        <w:rPr>
          <w:rFonts w:asciiTheme="majorBidi" w:hAnsiTheme="majorBidi" w:cstheme="majorBidi"/>
          <w:bCs/>
          <w:sz w:val="24"/>
          <w:szCs w:val="24"/>
        </w:rPr>
        <w:t xml:space="preserve"> of the medium</w:t>
      </w:r>
      <w:r w:rsidR="00C41E2E" w:rsidRPr="0059377C">
        <w:rPr>
          <w:rFonts w:asciiTheme="majorBidi" w:hAnsiTheme="majorBidi" w:cstheme="majorBidi"/>
          <w:bCs/>
          <w:sz w:val="24"/>
          <w:szCs w:val="24"/>
        </w:rPr>
        <w:t xml:space="preserve"> </w:t>
      </w:r>
      <w:r w:rsidR="00101EFC" w:rsidRPr="0059377C">
        <w:rPr>
          <w:rFonts w:asciiTheme="majorBidi" w:hAnsiTheme="majorBidi" w:cstheme="majorBidi"/>
          <w:bCs/>
          <w:sz w:val="24"/>
          <w:szCs w:val="24"/>
        </w:rPr>
        <w:t xml:space="preserve">was </w:t>
      </w:r>
      <w:r w:rsidR="00C41E2E" w:rsidRPr="0059377C">
        <w:rPr>
          <w:rFonts w:asciiTheme="majorBidi" w:hAnsiTheme="majorBidi" w:cstheme="majorBidi"/>
          <w:bCs/>
          <w:sz w:val="24"/>
          <w:szCs w:val="24"/>
        </w:rPr>
        <w:t>recorded by pH</w:t>
      </w:r>
      <w:r w:rsidR="00B0707A" w:rsidRPr="0059377C">
        <w:rPr>
          <w:rFonts w:asciiTheme="majorBidi" w:hAnsiTheme="majorBidi" w:cstheme="majorBidi"/>
          <w:bCs/>
          <w:sz w:val="24"/>
          <w:szCs w:val="24"/>
        </w:rPr>
        <w:t xml:space="preserve"> meter</w:t>
      </w:r>
      <w:r w:rsidRPr="0059377C">
        <w:rPr>
          <w:rFonts w:asciiTheme="majorBidi" w:hAnsiTheme="majorBidi" w:cstheme="majorBidi"/>
          <w:bCs/>
          <w:sz w:val="24"/>
          <w:szCs w:val="24"/>
        </w:rPr>
        <w:t xml:space="preserve">. </w:t>
      </w:r>
      <w:r w:rsidR="00101EFC" w:rsidRPr="0059377C">
        <w:rPr>
          <w:rFonts w:asciiTheme="majorBidi" w:hAnsiTheme="majorBidi" w:cstheme="majorBidi"/>
          <w:bCs/>
          <w:sz w:val="24"/>
          <w:szCs w:val="24"/>
        </w:rPr>
        <w:t xml:space="preserve">Hydroxyapatite </w:t>
      </w:r>
      <w:r w:rsidRPr="0059377C">
        <w:rPr>
          <w:rFonts w:asciiTheme="majorBidi" w:hAnsiTheme="majorBidi" w:cstheme="majorBidi"/>
          <w:bCs/>
          <w:sz w:val="24"/>
          <w:szCs w:val="24"/>
        </w:rPr>
        <w:t xml:space="preserve">(HA) </w:t>
      </w:r>
      <w:r w:rsidR="00F270C3" w:rsidRPr="0059377C">
        <w:rPr>
          <w:rFonts w:asciiTheme="majorBidi" w:hAnsiTheme="majorBidi" w:cstheme="majorBidi"/>
          <w:bCs/>
          <w:sz w:val="24"/>
          <w:szCs w:val="24"/>
        </w:rPr>
        <w:t xml:space="preserve">at a concentration of </w:t>
      </w:r>
      <w:r w:rsidRPr="0059377C">
        <w:rPr>
          <w:rFonts w:asciiTheme="majorBidi" w:hAnsiTheme="majorBidi" w:cstheme="majorBidi"/>
          <w:bCs/>
          <w:sz w:val="24"/>
          <w:szCs w:val="24"/>
        </w:rPr>
        <w:t xml:space="preserve">0.5% was used for quantitative analysis on NBRIP as </w:t>
      </w:r>
      <w:r w:rsidR="00101EFC" w:rsidRPr="0059377C">
        <w:rPr>
          <w:rFonts w:asciiTheme="majorBidi" w:hAnsiTheme="majorBidi" w:cstheme="majorBidi"/>
          <w:bCs/>
          <w:sz w:val="24"/>
          <w:szCs w:val="24"/>
        </w:rPr>
        <w:t>discussed</w:t>
      </w:r>
      <w:r w:rsidRPr="0059377C">
        <w:rPr>
          <w:rFonts w:asciiTheme="majorBidi" w:hAnsiTheme="majorBidi" w:cstheme="majorBidi"/>
          <w:bCs/>
          <w:sz w:val="24"/>
          <w:szCs w:val="24"/>
        </w:rPr>
        <w:t>.</w:t>
      </w:r>
    </w:p>
    <w:p w14:paraId="7DAE86FF" w14:textId="726C5866" w:rsidR="00C41C36" w:rsidRPr="0059377C" w:rsidRDefault="00C41C36" w:rsidP="00C41C36">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t>Influence of NaCl on P-solubilizing ability of the PSB</w:t>
      </w:r>
    </w:p>
    <w:p w14:paraId="2B7DE5F7" w14:textId="0C938933" w:rsidR="00027C15" w:rsidRPr="0059377C" w:rsidRDefault="007968A1" w:rsidP="007968A1">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To distinguish the impact of </w:t>
      </w:r>
      <w:r w:rsidR="007F182F" w:rsidRPr="0059377C">
        <w:rPr>
          <w:rFonts w:asciiTheme="majorBidi" w:hAnsiTheme="majorBidi" w:cstheme="majorBidi"/>
          <w:bCs/>
          <w:sz w:val="24"/>
          <w:szCs w:val="24"/>
        </w:rPr>
        <w:t>the effect of salinity on ability of PSB to solubilize phosphate</w:t>
      </w:r>
      <w:r w:rsidR="00027C15" w:rsidRPr="0059377C">
        <w:rPr>
          <w:rFonts w:asciiTheme="majorBidi" w:hAnsiTheme="majorBidi" w:cstheme="majorBidi"/>
          <w:bCs/>
          <w:sz w:val="24"/>
          <w:szCs w:val="24"/>
        </w:rPr>
        <w:t xml:space="preserve">, 10 μl overnight culture of each isolate </w:t>
      </w:r>
      <w:r w:rsidR="007F182F" w:rsidRPr="0059377C">
        <w:rPr>
          <w:rFonts w:asciiTheme="majorBidi" w:hAnsiTheme="majorBidi" w:cstheme="majorBidi"/>
          <w:bCs/>
          <w:sz w:val="24"/>
          <w:szCs w:val="24"/>
        </w:rPr>
        <w:t xml:space="preserve">was </w:t>
      </w:r>
      <w:r w:rsidR="00027C15" w:rsidRPr="0059377C">
        <w:rPr>
          <w:rFonts w:asciiTheme="majorBidi" w:hAnsiTheme="majorBidi" w:cstheme="majorBidi"/>
          <w:bCs/>
          <w:sz w:val="24"/>
          <w:szCs w:val="24"/>
        </w:rPr>
        <w:t>spotted</w:t>
      </w:r>
      <w:r w:rsidR="00027C15" w:rsidRPr="0059377C">
        <w:rPr>
          <w:rFonts w:asciiTheme="majorBidi" w:hAnsiTheme="majorBidi" w:cstheme="majorBidi"/>
          <w:bCs/>
          <w:sz w:val="24"/>
          <w:szCs w:val="24"/>
          <w:rtl/>
        </w:rPr>
        <w:t xml:space="preserve"> </w:t>
      </w:r>
      <w:r w:rsidR="00027C15" w:rsidRPr="0059377C">
        <w:rPr>
          <w:rFonts w:asciiTheme="majorBidi" w:hAnsiTheme="majorBidi" w:cstheme="majorBidi"/>
          <w:bCs/>
          <w:sz w:val="24"/>
          <w:szCs w:val="24"/>
        </w:rPr>
        <w:t xml:space="preserve">on NBRIP medium containing 0 (control), 2, 5, 7 and 10% NaCl in petri dishes. After </w:t>
      </w:r>
      <w:r w:rsidR="00A720BE" w:rsidRPr="0059377C">
        <w:rPr>
          <w:rFonts w:asciiTheme="majorBidi" w:hAnsiTheme="majorBidi" w:cstheme="majorBidi"/>
          <w:bCs/>
          <w:sz w:val="24"/>
          <w:szCs w:val="24"/>
        </w:rPr>
        <w:t xml:space="preserve">seven </w:t>
      </w:r>
      <w:r w:rsidR="00027C15" w:rsidRPr="0059377C">
        <w:rPr>
          <w:rFonts w:asciiTheme="majorBidi" w:hAnsiTheme="majorBidi" w:cstheme="majorBidi"/>
          <w:bCs/>
          <w:sz w:val="24"/>
          <w:szCs w:val="24"/>
        </w:rPr>
        <w:t>days of incubation at 30</w:t>
      </w:r>
      <w:r w:rsidR="00027C15" w:rsidRPr="0059377C">
        <w:rPr>
          <w:rFonts w:asciiTheme="majorBidi" w:hAnsiTheme="majorBidi" w:cstheme="majorBidi"/>
          <w:bCs/>
          <w:sz w:val="24"/>
          <w:szCs w:val="24"/>
          <w:rtl/>
        </w:rPr>
        <w:t xml:space="preserve"> ±</w:t>
      </w:r>
      <w:r w:rsidR="00027C15" w:rsidRPr="0059377C">
        <w:rPr>
          <w:rFonts w:asciiTheme="majorBidi" w:hAnsiTheme="majorBidi" w:cstheme="majorBidi"/>
          <w:bCs/>
          <w:sz w:val="24"/>
          <w:szCs w:val="24"/>
        </w:rPr>
        <w:t xml:space="preserve">2°C, </w:t>
      </w:r>
      <w:r w:rsidR="00A720BE" w:rsidRPr="0059377C">
        <w:rPr>
          <w:rFonts w:asciiTheme="majorBidi" w:hAnsiTheme="majorBidi" w:cstheme="majorBidi"/>
          <w:bCs/>
          <w:sz w:val="24"/>
          <w:szCs w:val="24"/>
          <w:lang w:val="en"/>
        </w:rPr>
        <w:t xml:space="preserve">each </w:t>
      </w:r>
      <w:r w:rsidR="00027C15" w:rsidRPr="0059377C">
        <w:rPr>
          <w:rFonts w:asciiTheme="majorBidi" w:hAnsiTheme="majorBidi" w:cstheme="majorBidi"/>
          <w:bCs/>
          <w:sz w:val="24"/>
          <w:szCs w:val="24"/>
          <w:lang w:val="en"/>
        </w:rPr>
        <w:t>isolate that formed a halo</w:t>
      </w:r>
      <w:r w:rsidR="00027C15" w:rsidRPr="0059377C">
        <w:rPr>
          <w:rFonts w:asciiTheme="majorBidi" w:hAnsiTheme="majorBidi" w:cstheme="majorBidi"/>
          <w:bCs/>
          <w:sz w:val="24"/>
          <w:szCs w:val="24"/>
        </w:rPr>
        <w:t xml:space="preserve"> around the colony </w:t>
      </w:r>
      <w:r w:rsidR="00027C15" w:rsidRPr="0059377C">
        <w:rPr>
          <w:rFonts w:asciiTheme="majorBidi" w:hAnsiTheme="majorBidi" w:cstheme="majorBidi"/>
          <w:bCs/>
          <w:sz w:val="24"/>
          <w:szCs w:val="24"/>
          <w:lang w:val="en"/>
        </w:rPr>
        <w:t xml:space="preserve">was transferred the NBRIP broth. </w:t>
      </w:r>
      <w:r w:rsidR="00027C15" w:rsidRPr="0059377C">
        <w:rPr>
          <w:rFonts w:asciiTheme="majorBidi" w:hAnsiTheme="majorBidi" w:cstheme="majorBidi"/>
          <w:bCs/>
          <w:sz w:val="24"/>
          <w:szCs w:val="24"/>
        </w:rPr>
        <w:t xml:space="preserve">The soluble </w:t>
      </w:r>
      <w:r w:rsidR="00A720BE" w:rsidRPr="0059377C">
        <w:rPr>
          <w:rFonts w:asciiTheme="majorBidi" w:hAnsiTheme="majorBidi" w:cstheme="majorBidi"/>
          <w:bCs/>
          <w:sz w:val="24"/>
          <w:szCs w:val="24"/>
        </w:rPr>
        <w:t xml:space="preserve">P </w:t>
      </w:r>
      <w:r w:rsidR="00027C15" w:rsidRPr="0059377C">
        <w:rPr>
          <w:rFonts w:asciiTheme="majorBidi" w:hAnsiTheme="majorBidi" w:cstheme="majorBidi"/>
          <w:bCs/>
          <w:sz w:val="24"/>
          <w:szCs w:val="24"/>
        </w:rPr>
        <w:t xml:space="preserve">was determined </w:t>
      </w:r>
      <w:r w:rsidR="00AA21B8" w:rsidRPr="0059377C">
        <w:rPr>
          <w:rFonts w:asciiTheme="majorBidi" w:hAnsiTheme="majorBidi" w:cstheme="majorBidi"/>
          <w:bCs/>
          <w:sz w:val="24"/>
          <w:szCs w:val="24"/>
        </w:rPr>
        <w:t>using the standard</w:t>
      </w:r>
      <w:r w:rsidR="00027C15" w:rsidRPr="0059377C">
        <w:rPr>
          <w:rFonts w:asciiTheme="majorBidi" w:hAnsiTheme="majorBidi" w:cstheme="majorBidi"/>
          <w:bCs/>
          <w:sz w:val="24"/>
          <w:szCs w:val="24"/>
        </w:rPr>
        <w:t xml:space="preserve"> method described </w:t>
      </w:r>
      <w:r w:rsidR="00A720BE" w:rsidRPr="0059377C">
        <w:rPr>
          <w:rFonts w:asciiTheme="majorBidi" w:hAnsiTheme="majorBidi" w:cstheme="majorBidi"/>
          <w:bCs/>
          <w:sz w:val="24"/>
          <w:szCs w:val="24"/>
        </w:rPr>
        <w:t xml:space="preserve">previous </w:t>
      </w:r>
      <w:r w:rsidR="00027C15" w:rsidRPr="0059377C">
        <w:rPr>
          <w:rFonts w:asciiTheme="majorBidi" w:hAnsiTheme="majorBidi" w:cstheme="majorBidi"/>
          <w:bCs/>
          <w:sz w:val="24"/>
          <w:szCs w:val="24"/>
        </w:rPr>
        <w:t xml:space="preserve">and the pH of supernatant was </w:t>
      </w:r>
      <w:r w:rsidR="00A720BE" w:rsidRPr="0059377C">
        <w:rPr>
          <w:rFonts w:asciiTheme="majorBidi" w:hAnsiTheme="majorBidi" w:cstheme="majorBidi"/>
          <w:bCs/>
          <w:sz w:val="24"/>
          <w:szCs w:val="24"/>
        </w:rPr>
        <w:t>recorded</w:t>
      </w:r>
      <w:r w:rsidR="00027C15" w:rsidRPr="0059377C">
        <w:rPr>
          <w:rFonts w:asciiTheme="majorBidi" w:hAnsiTheme="majorBidi" w:cstheme="majorBidi"/>
          <w:bCs/>
          <w:sz w:val="24"/>
          <w:szCs w:val="24"/>
        </w:rPr>
        <w:t>.</w:t>
      </w:r>
    </w:p>
    <w:p w14:paraId="17EBFBFD" w14:textId="19FA270B" w:rsidR="009E3ED1" w:rsidRPr="0059377C" w:rsidRDefault="009E3ED1" w:rsidP="009E3ED1">
      <w:pPr>
        <w:spacing w:line="360" w:lineRule="auto"/>
        <w:jc w:val="both"/>
        <w:rPr>
          <w:rFonts w:asciiTheme="majorBidi" w:hAnsiTheme="majorBidi" w:cstheme="majorBidi"/>
          <w:b/>
          <w:bCs/>
          <w:sz w:val="24"/>
          <w:szCs w:val="24"/>
          <w:rtl/>
          <w:lang w:bidi="fa-IR"/>
        </w:rPr>
      </w:pPr>
      <w:r w:rsidRPr="0059377C">
        <w:rPr>
          <w:rFonts w:asciiTheme="majorBidi" w:hAnsiTheme="majorBidi" w:cstheme="majorBidi"/>
          <w:b/>
          <w:bCs/>
          <w:sz w:val="24"/>
          <w:szCs w:val="24"/>
        </w:rPr>
        <w:t>Phenotypic characterization of bacteria</w:t>
      </w:r>
    </w:p>
    <w:p w14:paraId="532EE8C8" w14:textId="21C9C1E2" w:rsidR="00027C15" w:rsidRPr="0059377C" w:rsidRDefault="00027C15" w:rsidP="00A720BE">
      <w:pPr>
        <w:spacing w:line="360" w:lineRule="auto"/>
        <w:jc w:val="both"/>
        <w:rPr>
          <w:rFonts w:asciiTheme="majorBidi" w:hAnsiTheme="majorBidi" w:cstheme="majorBidi"/>
          <w:bCs/>
          <w:sz w:val="24"/>
          <w:szCs w:val="24"/>
        </w:rPr>
      </w:pPr>
      <w:proofErr w:type="gramStart"/>
      <w:r w:rsidRPr="0059377C">
        <w:rPr>
          <w:rFonts w:asciiTheme="majorBidi" w:hAnsiTheme="majorBidi" w:cstheme="majorBidi"/>
          <w:bCs/>
          <w:sz w:val="24"/>
          <w:szCs w:val="24"/>
        </w:rPr>
        <w:t xml:space="preserve">Morphological </w:t>
      </w:r>
      <w:r w:rsidR="00384DF7" w:rsidRPr="0059377C">
        <w:rPr>
          <w:rFonts w:asciiTheme="majorBidi" w:hAnsiTheme="majorBidi" w:cstheme="majorBidi"/>
          <w:bCs/>
          <w:sz w:val="24"/>
          <w:szCs w:val="24"/>
        </w:rPr>
        <w:t>(</w:t>
      </w:r>
      <w:r w:rsidR="00A720BE" w:rsidRPr="0059377C">
        <w:rPr>
          <w:rFonts w:asciiTheme="majorBidi" w:hAnsiTheme="majorBidi" w:cstheme="majorBidi"/>
          <w:bCs/>
          <w:sz w:val="24"/>
          <w:szCs w:val="24"/>
        </w:rPr>
        <w:t>endospore</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 xml:space="preserve">colony </w:t>
      </w:r>
      <w:r w:rsidR="00BE7629" w:rsidRPr="0059377C">
        <w:rPr>
          <w:rFonts w:asciiTheme="majorBidi" w:hAnsiTheme="majorBidi" w:cstheme="majorBidi"/>
          <w:bCs/>
          <w:sz w:val="24"/>
          <w:szCs w:val="24"/>
        </w:rPr>
        <w:t xml:space="preserve">color, </w:t>
      </w:r>
      <w:r w:rsidR="00A720BE" w:rsidRPr="0059377C">
        <w:rPr>
          <w:rFonts w:asciiTheme="majorBidi" w:hAnsiTheme="majorBidi" w:cstheme="majorBidi"/>
          <w:bCs/>
          <w:sz w:val="24"/>
          <w:szCs w:val="24"/>
        </w:rPr>
        <w:t>pigmentation</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and motility</w:t>
      </w:r>
      <w:r w:rsidR="00384DF7"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and biochemical characteristics </w:t>
      </w:r>
      <w:r w:rsidR="00BE7629" w:rsidRPr="0059377C">
        <w:rPr>
          <w:rFonts w:asciiTheme="majorBidi" w:hAnsiTheme="majorBidi" w:cstheme="majorBidi"/>
          <w:bCs/>
          <w:sz w:val="24"/>
          <w:szCs w:val="24"/>
        </w:rPr>
        <w:t>(</w:t>
      </w:r>
      <w:r w:rsidR="00A720BE" w:rsidRPr="0059377C">
        <w:rPr>
          <w:rFonts w:asciiTheme="majorBidi" w:hAnsiTheme="majorBidi" w:cstheme="majorBidi"/>
          <w:bCs/>
          <w:sz w:val="24"/>
          <w:szCs w:val="24"/>
        </w:rPr>
        <w:t>catalase</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oxidase</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citrate</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urease</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 xml:space="preserve">casein </w:t>
      </w:r>
      <w:r w:rsidR="00BE7629" w:rsidRPr="0059377C">
        <w:rPr>
          <w:rFonts w:asciiTheme="majorBidi" w:hAnsiTheme="majorBidi" w:cstheme="majorBidi"/>
          <w:bCs/>
          <w:sz w:val="24"/>
          <w:szCs w:val="24"/>
        </w:rPr>
        <w:t xml:space="preserve">hydrolysis, </w:t>
      </w:r>
      <w:r w:rsidR="00A720BE" w:rsidRPr="0059377C">
        <w:rPr>
          <w:rFonts w:asciiTheme="majorBidi" w:hAnsiTheme="majorBidi" w:cstheme="majorBidi"/>
          <w:bCs/>
          <w:sz w:val="24"/>
          <w:szCs w:val="24"/>
        </w:rPr>
        <w:t>starch hydrolysis</w:t>
      </w:r>
      <w:r w:rsidR="00BE7629" w:rsidRPr="0059377C">
        <w:rPr>
          <w:rFonts w:asciiTheme="majorBidi" w:hAnsiTheme="majorBidi" w:cstheme="majorBidi"/>
          <w:bCs/>
          <w:sz w:val="24"/>
          <w:szCs w:val="24"/>
        </w:rPr>
        <w:t xml:space="preserve">, </w:t>
      </w:r>
      <w:r w:rsidR="00A720BE" w:rsidRPr="0059377C">
        <w:rPr>
          <w:rFonts w:asciiTheme="majorBidi" w:hAnsiTheme="majorBidi" w:cstheme="majorBidi"/>
          <w:bCs/>
          <w:sz w:val="24"/>
          <w:szCs w:val="24"/>
        </w:rPr>
        <w:t>gelatin hydrolysis</w:t>
      </w:r>
      <w:r w:rsidR="00BE7629" w:rsidRPr="0059377C">
        <w:rPr>
          <w:rFonts w:asciiTheme="majorBidi" w:hAnsiTheme="majorBidi" w:cstheme="majorBidi"/>
          <w:bCs/>
          <w:sz w:val="24"/>
          <w:szCs w:val="24"/>
        </w:rPr>
        <w:t>, H</w:t>
      </w:r>
      <w:r w:rsidR="00BE7629" w:rsidRPr="0059377C">
        <w:rPr>
          <w:rFonts w:asciiTheme="majorBidi" w:hAnsiTheme="majorBidi" w:cstheme="majorBidi"/>
          <w:bCs/>
          <w:sz w:val="24"/>
          <w:szCs w:val="24"/>
          <w:vertAlign w:val="subscript"/>
        </w:rPr>
        <w:t>2</w:t>
      </w:r>
      <w:r w:rsidR="00BE7629" w:rsidRPr="0059377C">
        <w:rPr>
          <w:rFonts w:asciiTheme="majorBidi" w:hAnsiTheme="majorBidi" w:cstheme="majorBidi"/>
          <w:bCs/>
          <w:sz w:val="24"/>
          <w:szCs w:val="24"/>
        </w:rPr>
        <w:t>S production</w:t>
      </w:r>
      <w:r w:rsidR="00A720BE" w:rsidRPr="0059377C">
        <w:rPr>
          <w:rFonts w:asciiTheme="majorBidi" w:hAnsiTheme="majorBidi" w:cstheme="majorBidi"/>
          <w:bCs/>
          <w:sz w:val="24"/>
          <w:szCs w:val="24"/>
        </w:rPr>
        <w:t>,</w:t>
      </w:r>
      <w:r w:rsidR="00BE7629" w:rsidRPr="0059377C">
        <w:rPr>
          <w:rFonts w:asciiTheme="majorBidi" w:hAnsiTheme="majorBidi" w:cstheme="majorBidi"/>
          <w:bCs/>
          <w:sz w:val="24"/>
          <w:szCs w:val="24"/>
        </w:rPr>
        <w:t xml:space="preserve"> and </w:t>
      </w:r>
      <w:r w:rsidR="00A720BE" w:rsidRPr="0059377C">
        <w:rPr>
          <w:rFonts w:asciiTheme="majorBidi" w:hAnsiTheme="majorBidi" w:cstheme="majorBidi"/>
          <w:bCs/>
          <w:sz w:val="24"/>
          <w:szCs w:val="24"/>
        </w:rPr>
        <w:t xml:space="preserve">glucose </w:t>
      </w:r>
      <w:r w:rsidR="00BE7629" w:rsidRPr="0059377C">
        <w:rPr>
          <w:rFonts w:asciiTheme="majorBidi" w:hAnsiTheme="majorBidi" w:cstheme="majorBidi"/>
          <w:bCs/>
          <w:sz w:val="24"/>
          <w:szCs w:val="24"/>
        </w:rPr>
        <w:t xml:space="preserve">fermentation) </w:t>
      </w:r>
      <w:r w:rsidRPr="0059377C">
        <w:rPr>
          <w:rFonts w:asciiTheme="majorBidi" w:hAnsiTheme="majorBidi" w:cstheme="majorBidi"/>
          <w:bCs/>
          <w:sz w:val="24"/>
          <w:szCs w:val="24"/>
          <w:lang w:bidi="fa-IR"/>
        </w:rPr>
        <w:t>of</w:t>
      </w:r>
      <w:r w:rsidRPr="0059377C">
        <w:rPr>
          <w:rFonts w:asciiTheme="majorBidi" w:hAnsiTheme="majorBidi" w:cstheme="majorBidi"/>
          <w:bCs/>
          <w:sz w:val="24"/>
          <w:szCs w:val="24"/>
        </w:rPr>
        <w:t xml:space="preserve"> the PSB</w:t>
      </w:r>
      <w:r w:rsidR="00BE7629"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studied by </w:t>
      </w:r>
      <w:r w:rsidR="00A720BE" w:rsidRPr="0059377C">
        <w:rPr>
          <w:rFonts w:asciiTheme="majorBidi" w:hAnsiTheme="majorBidi" w:cstheme="majorBidi"/>
          <w:bCs/>
          <w:sz w:val="24"/>
          <w:szCs w:val="24"/>
        </w:rPr>
        <w:t xml:space="preserve">standard </w:t>
      </w:r>
      <w:r w:rsidRPr="0059377C">
        <w:rPr>
          <w:rFonts w:asciiTheme="majorBidi" w:hAnsiTheme="majorBidi" w:cstheme="majorBidi"/>
          <w:bCs/>
          <w:sz w:val="24"/>
          <w:szCs w:val="24"/>
        </w:rPr>
        <w:t>methods (</w:t>
      </w:r>
      <w:proofErr w:type="spellStart"/>
      <w:r w:rsidR="00A720BE" w:rsidRPr="0059377C">
        <w:rPr>
          <w:rFonts w:asciiTheme="majorBidi" w:hAnsiTheme="majorBidi" w:cstheme="majorBidi"/>
          <w:bCs/>
          <w:sz w:val="24"/>
          <w:szCs w:val="24"/>
        </w:rPr>
        <w:t>Bergey’s</w:t>
      </w:r>
      <w:proofErr w:type="spellEnd"/>
      <w:r w:rsidR="00A720BE" w:rsidRPr="0059377C">
        <w:rPr>
          <w:rFonts w:asciiTheme="majorBidi" w:hAnsiTheme="majorBidi" w:cstheme="majorBidi"/>
          <w:bCs/>
          <w:sz w:val="24"/>
          <w:szCs w:val="24"/>
        </w:rPr>
        <w:t xml:space="preserve"> Manual of Systematic Bacteriology, </w:t>
      </w:r>
      <w:r w:rsidRPr="0059377C">
        <w:rPr>
          <w:rFonts w:asciiTheme="majorBidi" w:hAnsiTheme="majorBidi" w:cstheme="majorBidi"/>
          <w:bCs/>
          <w:sz w:val="24"/>
          <w:szCs w:val="24"/>
        </w:rPr>
        <w:t>Holt et al. 1994).</w:t>
      </w:r>
      <w:proofErr w:type="gramEnd"/>
      <w:r w:rsidRPr="0059377C">
        <w:rPr>
          <w:rFonts w:asciiTheme="majorBidi" w:hAnsiTheme="majorBidi" w:cstheme="majorBidi"/>
          <w:bCs/>
          <w:sz w:val="24"/>
          <w:szCs w:val="24"/>
        </w:rPr>
        <w:t xml:space="preserve"> </w:t>
      </w:r>
    </w:p>
    <w:p w14:paraId="49A5329F" w14:textId="77777777" w:rsidR="00027C15" w:rsidRPr="00EA776B" w:rsidRDefault="00027C15" w:rsidP="00027C15">
      <w:pPr>
        <w:spacing w:line="360" w:lineRule="auto"/>
        <w:jc w:val="both"/>
        <w:rPr>
          <w:rFonts w:asciiTheme="majorBidi" w:hAnsiTheme="majorBidi" w:cstheme="majorBidi"/>
          <w:b/>
          <w:bCs/>
          <w:sz w:val="24"/>
          <w:szCs w:val="24"/>
        </w:rPr>
      </w:pPr>
      <w:r w:rsidRPr="00EA776B">
        <w:rPr>
          <w:rFonts w:asciiTheme="majorBidi" w:hAnsiTheme="majorBidi" w:cstheme="majorBidi"/>
          <w:b/>
          <w:bCs/>
          <w:sz w:val="24"/>
          <w:szCs w:val="24"/>
        </w:rPr>
        <w:t>Molecular characterization of isolated bacteria</w:t>
      </w:r>
    </w:p>
    <w:p w14:paraId="11A64095" w14:textId="5AE47026" w:rsidR="00B34A64" w:rsidRPr="0059377C" w:rsidRDefault="00B34A64" w:rsidP="00911877">
      <w:pPr>
        <w:spacing w:line="360" w:lineRule="auto"/>
        <w:jc w:val="both"/>
        <w:rPr>
          <w:rFonts w:ascii="Times New Roman" w:hAnsi="Times New Roman" w:cs="B Nazanin"/>
          <w:bCs/>
          <w:sz w:val="24"/>
          <w:szCs w:val="28"/>
          <w:lang w:bidi="fa-IR"/>
        </w:rPr>
      </w:pPr>
      <w:r w:rsidRPr="0059377C">
        <w:rPr>
          <w:rFonts w:ascii="Times New Roman" w:hAnsi="Times New Roman" w:cs="B Nazanin"/>
          <w:bCs/>
          <w:sz w:val="24"/>
          <w:szCs w:val="28"/>
          <w:lang w:bidi="fa-IR"/>
        </w:rPr>
        <w:t xml:space="preserve">The genomic DNA of selected bacterial isolates, based on the differences in phenotypic characteristics, was extracted from overnight grown cells </w:t>
      </w:r>
      <w:r w:rsidR="00911877" w:rsidRPr="0059377C">
        <w:rPr>
          <w:rFonts w:ascii="Times New Roman" w:hAnsi="Times New Roman" w:cs="B Nazanin"/>
          <w:bCs/>
          <w:sz w:val="24"/>
          <w:szCs w:val="28"/>
          <w:lang w:bidi="fa-IR"/>
        </w:rPr>
        <w:t xml:space="preserve">according to </w:t>
      </w:r>
      <w:r w:rsidRPr="0059377C">
        <w:rPr>
          <w:rFonts w:ascii="Times New Roman" w:hAnsi="Times New Roman" w:cs="B Nazanin"/>
          <w:bCs/>
          <w:sz w:val="24"/>
          <w:szCs w:val="28"/>
          <w:lang w:bidi="fa-IR"/>
        </w:rPr>
        <w:t xml:space="preserve">the modified </w:t>
      </w:r>
      <w:r w:rsidR="00911877" w:rsidRPr="0059377C">
        <w:rPr>
          <w:rFonts w:ascii="Times New Roman" w:hAnsi="Times New Roman" w:cs="B Nazanin"/>
          <w:bCs/>
          <w:sz w:val="24"/>
          <w:szCs w:val="28"/>
          <w:lang w:bidi="fa-IR"/>
        </w:rPr>
        <w:t xml:space="preserve">method </w:t>
      </w:r>
      <w:r w:rsidRPr="0059377C">
        <w:rPr>
          <w:rFonts w:ascii="Times New Roman" w:hAnsi="Times New Roman" w:cs="B Nazanin"/>
          <w:bCs/>
          <w:sz w:val="24"/>
          <w:szCs w:val="28"/>
          <w:lang w:bidi="fa-IR"/>
        </w:rPr>
        <w:t xml:space="preserve">of </w:t>
      </w:r>
      <w:proofErr w:type="spellStart"/>
      <w:r w:rsidRPr="0059377C">
        <w:rPr>
          <w:rFonts w:ascii="Times New Roman" w:hAnsi="Times New Roman" w:cs="B Nazanin"/>
          <w:bCs/>
          <w:sz w:val="24"/>
          <w:szCs w:val="28"/>
          <w:lang w:bidi="fa-IR"/>
        </w:rPr>
        <w:t>Sambrook</w:t>
      </w:r>
      <w:proofErr w:type="spellEnd"/>
      <w:r w:rsidRPr="0059377C">
        <w:rPr>
          <w:rFonts w:ascii="Times New Roman" w:hAnsi="Times New Roman" w:cs="B Nazanin"/>
          <w:bCs/>
          <w:i/>
          <w:iCs/>
          <w:sz w:val="24"/>
          <w:szCs w:val="28"/>
          <w:lang w:bidi="fa-IR"/>
        </w:rPr>
        <w:t xml:space="preserve"> </w:t>
      </w:r>
      <w:r w:rsidRPr="0059377C">
        <w:rPr>
          <w:rFonts w:ascii="Times New Roman" w:hAnsi="Times New Roman" w:cs="B Nazanin"/>
          <w:bCs/>
          <w:sz w:val="24"/>
          <w:szCs w:val="28"/>
          <w:lang w:bidi="fa-IR"/>
        </w:rPr>
        <w:t>et al. (1989).</w:t>
      </w:r>
      <w:r w:rsidRPr="0059377C">
        <w:rPr>
          <w:rFonts w:ascii="Times New Roman" w:hAnsi="Times New Roman" w:cs="B Nazanin"/>
          <w:b/>
          <w:bCs/>
          <w:sz w:val="24"/>
          <w:szCs w:val="28"/>
          <w:lang w:bidi="fa-IR"/>
        </w:rPr>
        <w:t xml:space="preserve"> </w:t>
      </w:r>
      <w:r w:rsidRPr="0059377C">
        <w:rPr>
          <w:rFonts w:ascii="Times New Roman" w:hAnsi="Times New Roman" w:cs="B Nazanin"/>
          <w:sz w:val="24"/>
          <w:szCs w:val="28"/>
          <w:lang w:bidi="fa-IR"/>
        </w:rPr>
        <w:t xml:space="preserve">Briefly, 400 </w:t>
      </w:r>
      <w:r w:rsidR="00911877" w:rsidRPr="0059377C">
        <w:rPr>
          <w:rFonts w:ascii="Times New Roman" w:hAnsi="Times New Roman" w:cs="B Nazanin"/>
          <w:sz w:val="24"/>
          <w:szCs w:val="28"/>
          <w:lang w:bidi="fa-IR"/>
        </w:rPr>
        <w:t xml:space="preserve">µL </w:t>
      </w:r>
      <w:r w:rsidRPr="0059377C">
        <w:rPr>
          <w:rFonts w:ascii="Times New Roman" w:hAnsi="Times New Roman" w:cs="B Nazanin"/>
          <w:sz w:val="24"/>
          <w:szCs w:val="28"/>
          <w:lang w:bidi="fa-IR"/>
        </w:rPr>
        <w:t>extraction buffer (</w:t>
      </w:r>
      <w:proofErr w:type="spellStart"/>
      <w:r w:rsidRPr="0059377C">
        <w:rPr>
          <w:rFonts w:ascii="Times New Roman" w:hAnsi="Times New Roman" w:cs="B Nazanin"/>
          <w:sz w:val="24"/>
          <w:szCs w:val="28"/>
          <w:lang w:bidi="fa-IR"/>
        </w:rPr>
        <w:t>Tris-HCl</w:t>
      </w:r>
      <w:proofErr w:type="spellEnd"/>
      <w:r w:rsidRPr="0059377C">
        <w:rPr>
          <w:rFonts w:ascii="Times New Roman" w:hAnsi="Times New Roman" w:cs="B Nazanin"/>
          <w:sz w:val="24"/>
          <w:szCs w:val="28"/>
          <w:lang w:bidi="fa-IR"/>
        </w:rPr>
        <w:t xml:space="preserve"> 50mM, pH: 8; EDTA 25mM; SDS 1%; Proteinase K 10 µgml</w:t>
      </w:r>
      <w:r w:rsidRPr="0059377C">
        <w:rPr>
          <w:rFonts w:ascii="Times New Roman" w:hAnsi="Times New Roman" w:cs="B Nazanin"/>
          <w:sz w:val="24"/>
          <w:szCs w:val="28"/>
          <w:vertAlign w:val="superscript"/>
          <w:lang w:bidi="fa-IR"/>
        </w:rPr>
        <w:t>-1</w:t>
      </w:r>
      <w:r w:rsidRPr="0059377C">
        <w:rPr>
          <w:rFonts w:ascii="Times New Roman" w:hAnsi="Times New Roman" w:cs="B Nazanin"/>
          <w:sz w:val="24"/>
          <w:szCs w:val="28"/>
          <w:lang w:bidi="fa-IR"/>
        </w:rPr>
        <w:t xml:space="preserve">) were added to 200 </w:t>
      </w:r>
      <w:r w:rsidR="00911877" w:rsidRPr="0059377C">
        <w:rPr>
          <w:rFonts w:ascii="Times New Roman" w:hAnsi="Times New Roman" w:cs="B Nazanin"/>
          <w:sz w:val="24"/>
          <w:szCs w:val="28"/>
          <w:lang w:bidi="fa-IR"/>
        </w:rPr>
        <w:t xml:space="preserve">µL </w:t>
      </w:r>
      <w:r w:rsidRPr="0059377C">
        <w:rPr>
          <w:rFonts w:ascii="Times New Roman" w:hAnsi="Times New Roman" w:cs="B Nazanin"/>
          <w:sz w:val="24"/>
          <w:szCs w:val="28"/>
          <w:lang w:bidi="fa-IR"/>
        </w:rPr>
        <w:t xml:space="preserve">of bacterial suspension in sterile distilled water. Tubes were placed in Ban Mari with 55 °C for three hours. Then, 400 </w:t>
      </w:r>
      <w:r w:rsidR="00911877" w:rsidRPr="0059377C">
        <w:rPr>
          <w:rFonts w:ascii="Times New Roman" w:hAnsi="Times New Roman" w:cs="B Nazanin"/>
          <w:sz w:val="24"/>
          <w:szCs w:val="28"/>
          <w:lang w:bidi="fa-IR"/>
        </w:rPr>
        <w:t xml:space="preserve">µL </w:t>
      </w:r>
      <w:r w:rsidRPr="0059377C">
        <w:rPr>
          <w:rFonts w:ascii="Times New Roman" w:hAnsi="Times New Roman" w:cs="B Nazanin"/>
          <w:sz w:val="24"/>
          <w:szCs w:val="28"/>
          <w:lang w:bidi="fa-IR"/>
        </w:rPr>
        <w:t>ammonium acetate (7.5 M) was added to tubes and DNA was recovered by isopropanol precipitation. Tubes were placed at -20 °C overnight, and then centrifuge and plates were washed with ethanol 70% twice. DNA re-dissolved in sterile distilled water and kept at -20 °C.</w:t>
      </w:r>
      <w:r w:rsidRPr="0059377C">
        <w:rPr>
          <w:rFonts w:ascii="Times New Roman" w:hAnsi="Times New Roman" w:cs="B Nazanin"/>
          <w:bCs/>
          <w:sz w:val="24"/>
          <w:szCs w:val="28"/>
          <w:lang w:bidi="fa-IR"/>
        </w:rPr>
        <w:t xml:space="preserve"> To </w:t>
      </w:r>
      <w:r w:rsidRPr="0059377C">
        <w:rPr>
          <w:rFonts w:ascii="Times New Roman" w:hAnsi="Times New Roman" w:cs="B Nazanin"/>
          <w:bCs/>
          <w:sz w:val="24"/>
          <w:szCs w:val="28"/>
          <w:lang w:bidi="fa-IR"/>
        </w:rPr>
        <w:lastRenderedPageBreak/>
        <w:t xml:space="preserve">amplify the 16S </w:t>
      </w:r>
      <w:proofErr w:type="spellStart"/>
      <w:r w:rsidRPr="0059377C">
        <w:rPr>
          <w:rFonts w:ascii="Times New Roman" w:hAnsi="Times New Roman" w:cs="B Nazanin"/>
          <w:bCs/>
          <w:sz w:val="24"/>
          <w:szCs w:val="28"/>
          <w:lang w:bidi="fa-IR"/>
        </w:rPr>
        <w:t>rRNA</w:t>
      </w:r>
      <w:proofErr w:type="spellEnd"/>
      <w:r w:rsidRPr="0059377C">
        <w:rPr>
          <w:rFonts w:ascii="Times New Roman" w:hAnsi="Times New Roman" w:cs="B Nazanin"/>
          <w:bCs/>
          <w:sz w:val="24"/>
          <w:szCs w:val="28"/>
          <w:lang w:bidi="fa-IR"/>
        </w:rPr>
        <w:t xml:space="preserve"> gene, universal primers of fD1 (5′ AGAGTTTGATCCTGGCTCAG 3′) and rD1 (5’AAGGAGGTGATCCAGCC 3’) (</w:t>
      </w:r>
      <w:proofErr w:type="spellStart"/>
      <w:r w:rsidRPr="0059377C">
        <w:rPr>
          <w:rFonts w:ascii="Times New Roman" w:hAnsi="Times New Roman" w:cs="B Nazanin"/>
          <w:bCs/>
          <w:sz w:val="24"/>
          <w:szCs w:val="28"/>
          <w:lang w:bidi="fa-IR"/>
        </w:rPr>
        <w:t>Weisburg</w:t>
      </w:r>
      <w:proofErr w:type="spellEnd"/>
      <w:r w:rsidRPr="0059377C">
        <w:rPr>
          <w:rFonts w:ascii="Times New Roman" w:hAnsi="Times New Roman" w:cs="B Nazanin"/>
          <w:bCs/>
          <w:i/>
          <w:iCs/>
          <w:sz w:val="24"/>
          <w:szCs w:val="28"/>
          <w:lang w:bidi="fa-IR"/>
        </w:rPr>
        <w:t xml:space="preserve"> </w:t>
      </w:r>
      <w:r w:rsidRPr="0059377C">
        <w:rPr>
          <w:rFonts w:ascii="Times New Roman" w:hAnsi="Times New Roman" w:cs="B Nazanin"/>
          <w:bCs/>
          <w:sz w:val="24"/>
          <w:szCs w:val="28"/>
          <w:lang w:bidi="fa-IR"/>
        </w:rPr>
        <w:t>et al.</w:t>
      </w:r>
      <w:r w:rsidRPr="0059377C">
        <w:rPr>
          <w:rFonts w:ascii="Times New Roman" w:hAnsi="Times New Roman" w:cs="B Nazanin"/>
          <w:bCs/>
          <w:i/>
          <w:iCs/>
          <w:sz w:val="24"/>
          <w:szCs w:val="28"/>
          <w:lang w:bidi="fa-IR"/>
        </w:rPr>
        <w:t xml:space="preserve"> </w:t>
      </w:r>
      <w:r w:rsidRPr="0059377C">
        <w:rPr>
          <w:rFonts w:ascii="Times New Roman" w:hAnsi="Times New Roman" w:cs="B Nazanin"/>
          <w:bCs/>
          <w:sz w:val="24"/>
          <w:szCs w:val="28"/>
          <w:lang w:bidi="fa-IR"/>
        </w:rPr>
        <w:t xml:space="preserve">1991) were employed and PCR were carried out </w:t>
      </w:r>
      <w:r w:rsidRPr="0059377C">
        <w:rPr>
          <w:rFonts w:ascii="Times New Roman" w:hAnsi="Times New Roman" w:cs="B Nazanin"/>
          <w:sz w:val="24"/>
          <w:szCs w:val="28"/>
          <w:lang w:bidi="fa-IR"/>
        </w:rPr>
        <w:t>using Palm cycler model GP001 (Corbett Research Co., Australia).</w:t>
      </w:r>
      <w:r w:rsidRPr="0059377C">
        <w:rPr>
          <w:rFonts w:ascii="Times New Roman" w:hAnsi="Times New Roman" w:cs="B Nazanin"/>
          <w:bCs/>
          <w:sz w:val="24"/>
          <w:szCs w:val="28"/>
          <w:lang w:bidi="fa-IR"/>
        </w:rPr>
        <w:t xml:space="preserve"> PCR amplification was performed in 25 μL of the reaction mixture containing 12 μL of PCR Master Mix Red (</w:t>
      </w:r>
      <w:proofErr w:type="spellStart"/>
      <w:r w:rsidRPr="0059377C">
        <w:rPr>
          <w:rFonts w:ascii="Times New Roman" w:hAnsi="Times New Roman" w:cs="B Nazanin"/>
          <w:bCs/>
          <w:sz w:val="24"/>
          <w:szCs w:val="28"/>
          <w:lang w:bidi="fa-IR"/>
        </w:rPr>
        <w:t>Ampliqon</w:t>
      </w:r>
      <w:proofErr w:type="spellEnd"/>
      <w:r w:rsidRPr="0059377C">
        <w:rPr>
          <w:rFonts w:ascii="Times New Roman" w:hAnsi="Times New Roman" w:cs="B Nazanin"/>
          <w:bCs/>
          <w:sz w:val="24"/>
          <w:szCs w:val="28"/>
          <w:lang w:bidi="fa-IR"/>
        </w:rPr>
        <w:t xml:space="preserve">), 10 </w:t>
      </w:r>
      <w:proofErr w:type="spellStart"/>
      <w:r w:rsidRPr="0059377C">
        <w:rPr>
          <w:rFonts w:ascii="Times New Roman" w:hAnsi="Times New Roman" w:cs="B Nazanin"/>
          <w:bCs/>
          <w:sz w:val="24"/>
          <w:szCs w:val="28"/>
          <w:lang w:bidi="fa-IR"/>
        </w:rPr>
        <w:t>pM</w:t>
      </w:r>
      <w:proofErr w:type="spellEnd"/>
      <w:r w:rsidRPr="0059377C">
        <w:rPr>
          <w:rFonts w:ascii="Times New Roman" w:hAnsi="Times New Roman" w:cs="B Nazanin"/>
          <w:bCs/>
          <w:sz w:val="24"/>
          <w:szCs w:val="28"/>
          <w:lang w:bidi="fa-IR"/>
        </w:rPr>
        <w:t xml:space="preserve"> of each primer, </w:t>
      </w:r>
      <w:r w:rsidR="00911877" w:rsidRPr="0059377C">
        <w:rPr>
          <w:rFonts w:ascii="Times New Roman" w:hAnsi="Times New Roman" w:cs="B Nazanin"/>
          <w:bCs/>
          <w:sz w:val="24"/>
          <w:szCs w:val="28"/>
          <w:lang w:bidi="fa-IR"/>
        </w:rPr>
        <w:t xml:space="preserve">1 µL </w:t>
      </w:r>
      <w:r w:rsidRPr="0059377C">
        <w:rPr>
          <w:rFonts w:ascii="Times New Roman" w:hAnsi="Times New Roman" w:cs="B Nazanin"/>
          <w:bCs/>
          <w:sz w:val="24"/>
          <w:szCs w:val="28"/>
          <w:lang w:bidi="fa-IR"/>
        </w:rPr>
        <w:t xml:space="preserve">of 100 </w:t>
      </w:r>
      <w:proofErr w:type="spellStart"/>
      <w:r w:rsidRPr="0059377C">
        <w:rPr>
          <w:rFonts w:ascii="Times New Roman" w:hAnsi="Times New Roman" w:cs="B Nazanin"/>
          <w:bCs/>
          <w:sz w:val="24"/>
          <w:szCs w:val="28"/>
          <w:lang w:bidi="fa-IR"/>
        </w:rPr>
        <w:t>ng⁄ml</w:t>
      </w:r>
      <w:proofErr w:type="spellEnd"/>
      <w:r w:rsidRPr="0059377C">
        <w:rPr>
          <w:rFonts w:ascii="Times New Roman" w:hAnsi="Times New Roman" w:cs="B Nazanin"/>
          <w:bCs/>
          <w:sz w:val="24"/>
          <w:szCs w:val="28"/>
          <w:lang w:bidi="fa-IR"/>
        </w:rPr>
        <w:t xml:space="preserve"> purified DNA as template, and sterile ultra-pure water. Annealing conditions comprised 60 s at 53 °C. The quality and quantity of the final PCR product were resolved by electrophoresis in 1% w/v </w:t>
      </w:r>
      <w:proofErr w:type="spellStart"/>
      <w:r w:rsidRPr="0059377C">
        <w:rPr>
          <w:rFonts w:ascii="Times New Roman" w:hAnsi="Times New Roman" w:cs="B Nazanin"/>
          <w:bCs/>
          <w:sz w:val="24"/>
          <w:szCs w:val="28"/>
          <w:lang w:bidi="fa-IR"/>
        </w:rPr>
        <w:t>agarose</w:t>
      </w:r>
      <w:proofErr w:type="spellEnd"/>
      <w:r w:rsidRPr="0059377C">
        <w:rPr>
          <w:rFonts w:ascii="Times New Roman" w:hAnsi="Times New Roman" w:cs="B Nazanin"/>
          <w:bCs/>
          <w:sz w:val="24"/>
          <w:szCs w:val="28"/>
          <w:lang w:bidi="fa-IR"/>
        </w:rPr>
        <w:t xml:space="preserve"> gel in </w:t>
      </w:r>
      <w:proofErr w:type="spellStart"/>
      <w:r w:rsidRPr="0059377C">
        <w:rPr>
          <w:rFonts w:ascii="Times New Roman" w:hAnsi="Times New Roman" w:cs="B Nazanin"/>
          <w:bCs/>
          <w:sz w:val="24"/>
          <w:szCs w:val="28"/>
          <w:lang w:bidi="fa-IR"/>
        </w:rPr>
        <w:t>Tris</w:t>
      </w:r>
      <w:proofErr w:type="spellEnd"/>
      <w:r w:rsidRPr="0059377C">
        <w:rPr>
          <w:rFonts w:ascii="Times New Roman" w:hAnsi="Times New Roman" w:cs="B Nazanin"/>
          <w:bCs/>
          <w:sz w:val="24"/>
          <w:szCs w:val="28"/>
          <w:lang w:bidi="fa-IR"/>
        </w:rPr>
        <w:t xml:space="preserve">-acetate EDTA buffer (TAE) and </w:t>
      </w:r>
      <w:r w:rsidRPr="0059377C">
        <w:rPr>
          <w:rFonts w:ascii="Times New Roman" w:hAnsi="Times New Roman" w:cs="B Nazanin"/>
          <w:sz w:val="24"/>
          <w:szCs w:val="28"/>
          <w:lang w:bidi="fa-IR"/>
        </w:rPr>
        <w:t xml:space="preserve">Gene Ruler </w:t>
      </w:r>
      <w:r w:rsidRPr="0059377C">
        <w:rPr>
          <w:rFonts w:ascii="Times New Roman" w:hAnsi="Times New Roman" w:cs="B Nazanin"/>
          <w:sz w:val="24"/>
          <w:szCs w:val="28"/>
          <w:vertAlign w:val="superscript"/>
          <w:lang w:bidi="fa-IR"/>
        </w:rPr>
        <w:t>TM</w:t>
      </w:r>
      <w:r w:rsidRPr="0059377C">
        <w:rPr>
          <w:rFonts w:ascii="Times New Roman" w:hAnsi="Times New Roman" w:cs="B Nazanin"/>
          <w:sz w:val="24"/>
          <w:szCs w:val="28"/>
          <w:lang w:bidi="fa-IR"/>
        </w:rPr>
        <w:t xml:space="preserve"> 1 kb DNA ladder used as a marker</w:t>
      </w:r>
      <w:r w:rsidRPr="0059377C">
        <w:rPr>
          <w:rFonts w:ascii="Times New Roman" w:hAnsi="Times New Roman" w:cs="B Nazanin"/>
          <w:bCs/>
          <w:sz w:val="24"/>
          <w:szCs w:val="28"/>
          <w:lang w:bidi="fa-IR"/>
        </w:rPr>
        <w:t xml:space="preserve">. </w:t>
      </w:r>
      <w:r w:rsidRPr="0059377C">
        <w:rPr>
          <w:rFonts w:ascii="Times New Roman" w:hAnsi="Times New Roman" w:cs="B Nazanin"/>
          <w:sz w:val="24"/>
          <w:szCs w:val="28"/>
          <w:lang w:bidi="fa-IR"/>
        </w:rPr>
        <w:t xml:space="preserve"> Staining of </w:t>
      </w:r>
      <w:proofErr w:type="spellStart"/>
      <w:r w:rsidRPr="0059377C">
        <w:rPr>
          <w:rFonts w:ascii="Times New Roman" w:hAnsi="Times New Roman" w:cs="B Nazanin"/>
          <w:sz w:val="24"/>
          <w:szCs w:val="28"/>
          <w:lang w:bidi="fa-IR"/>
        </w:rPr>
        <w:t>agarose</w:t>
      </w:r>
      <w:proofErr w:type="spellEnd"/>
      <w:r w:rsidRPr="0059377C">
        <w:rPr>
          <w:rFonts w:ascii="Times New Roman" w:hAnsi="Times New Roman" w:cs="B Nazanin"/>
          <w:sz w:val="24"/>
          <w:szCs w:val="28"/>
          <w:lang w:bidi="fa-IR"/>
        </w:rPr>
        <w:t xml:space="preserve"> gel was done by</w:t>
      </w:r>
      <w:r w:rsidRPr="0059377C">
        <w:rPr>
          <w:rFonts w:ascii="Times New Roman" w:hAnsi="Times New Roman" w:cs="B Nazanin"/>
          <w:color w:val="000000"/>
          <w:sz w:val="24"/>
          <w:szCs w:val="28"/>
          <w:lang w:bidi="fa-IR"/>
        </w:rPr>
        <w:t xml:space="preserve"> </w:t>
      </w:r>
      <w:proofErr w:type="spellStart"/>
      <w:r w:rsidRPr="0059377C">
        <w:rPr>
          <w:rFonts w:ascii="Times New Roman" w:hAnsi="Times New Roman" w:cs="B Nazanin"/>
          <w:color w:val="000000"/>
          <w:sz w:val="24"/>
          <w:szCs w:val="28"/>
          <w:lang w:bidi="fa-IR"/>
        </w:rPr>
        <w:t>FluoroDye</w:t>
      </w:r>
      <w:proofErr w:type="spellEnd"/>
      <w:r w:rsidRPr="0059377C">
        <w:rPr>
          <w:rFonts w:ascii="Times New Roman" w:hAnsi="Times New Roman" w:cs="B Nazanin"/>
          <w:color w:val="000000"/>
          <w:sz w:val="24"/>
          <w:szCs w:val="28"/>
          <w:lang w:bidi="fa-IR"/>
        </w:rPr>
        <w:t xml:space="preserve"> DNA </w:t>
      </w:r>
      <w:proofErr w:type="spellStart"/>
      <w:r w:rsidRPr="0059377C">
        <w:rPr>
          <w:rFonts w:ascii="Times New Roman" w:hAnsi="Times New Roman" w:cs="B Nazanin"/>
          <w:color w:val="000000"/>
          <w:sz w:val="24"/>
          <w:szCs w:val="28"/>
          <w:lang w:bidi="fa-IR"/>
        </w:rPr>
        <w:t>Fluoresent</w:t>
      </w:r>
      <w:proofErr w:type="spellEnd"/>
      <w:r w:rsidRPr="0059377C">
        <w:rPr>
          <w:rFonts w:ascii="Times New Roman" w:hAnsi="Times New Roman" w:cs="B Nazanin"/>
          <w:color w:val="000000"/>
          <w:sz w:val="24"/>
          <w:szCs w:val="28"/>
          <w:lang w:bidi="fa-IR"/>
        </w:rPr>
        <w:t xml:space="preserve"> Loading Dye 1 </w:t>
      </w:r>
      <w:proofErr w:type="spellStart"/>
      <w:r w:rsidR="00911877" w:rsidRPr="0059377C">
        <w:rPr>
          <w:rFonts w:ascii="Times New Roman" w:hAnsi="Times New Roman" w:cs="B Nazanin"/>
          <w:color w:val="000000"/>
          <w:sz w:val="24"/>
          <w:szCs w:val="28"/>
          <w:lang w:bidi="fa-IR"/>
        </w:rPr>
        <w:t>μL</w:t>
      </w:r>
      <w:proofErr w:type="spellEnd"/>
      <w:r w:rsidRPr="0059377C">
        <w:rPr>
          <w:rFonts w:ascii="Times New Roman" w:hAnsi="Times New Roman" w:cs="B Nazanin"/>
          <w:color w:val="000000"/>
          <w:sz w:val="24"/>
          <w:szCs w:val="28"/>
          <w:lang w:bidi="fa-IR"/>
        </w:rPr>
        <w:t>/mL</w:t>
      </w:r>
      <w:r w:rsidRPr="0059377C">
        <w:rPr>
          <w:rFonts w:ascii="Times New Roman" w:hAnsi="Times New Roman" w:cs="B Nazanin"/>
          <w:sz w:val="24"/>
          <w:szCs w:val="28"/>
          <w:lang w:bidi="fa-IR"/>
        </w:rPr>
        <w:t xml:space="preserve"> (</w:t>
      </w:r>
      <w:proofErr w:type="spellStart"/>
      <w:r w:rsidRPr="0059377C">
        <w:rPr>
          <w:rFonts w:ascii="Times New Roman" w:hAnsi="Times New Roman" w:cs="B Nazanin"/>
          <w:sz w:val="24"/>
          <w:szCs w:val="28"/>
          <w:lang w:bidi="fa-IR"/>
        </w:rPr>
        <w:t>Smobio</w:t>
      </w:r>
      <w:proofErr w:type="spellEnd"/>
      <w:r w:rsidRPr="0059377C">
        <w:rPr>
          <w:rFonts w:ascii="Times New Roman" w:hAnsi="Times New Roman" w:cs="B Nazanin"/>
          <w:sz w:val="24"/>
          <w:szCs w:val="28"/>
          <w:lang w:bidi="fa-IR"/>
        </w:rPr>
        <w:t xml:space="preserve">, Taiwan). </w:t>
      </w:r>
      <w:r w:rsidRPr="0059377C">
        <w:rPr>
          <w:rFonts w:ascii="Times New Roman" w:hAnsi="Times New Roman" w:cs="B Nazanin"/>
          <w:bCs/>
          <w:sz w:val="24"/>
          <w:szCs w:val="28"/>
          <w:lang w:bidi="fa-IR"/>
        </w:rPr>
        <w:t xml:space="preserve">The amplified fragments were sequenced and subjected to identification using BLAST and run against registered sequences in the </w:t>
      </w:r>
      <w:proofErr w:type="spellStart"/>
      <w:r w:rsidRPr="0059377C">
        <w:rPr>
          <w:rFonts w:ascii="Times New Roman" w:hAnsi="Times New Roman" w:cs="B Nazanin"/>
          <w:bCs/>
          <w:sz w:val="24"/>
          <w:szCs w:val="28"/>
          <w:lang w:bidi="fa-IR"/>
        </w:rPr>
        <w:t>GenBank</w:t>
      </w:r>
      <w:proofErr w:type="spellEnd"/>
      <w:r w:rsidRPr="0059377C">
        <w:rPr>
          <w:rFonts w:ascii="Times New Roman" w:hAnsi="Times New Roman" w:cs="B Nazanin"/>
          <w:bCs/>
          <w:sz w:val="24"/>
          <w:szCs w:val="28"/>
          <w:lang w:bidi="fa-IR"/>
        </w:rPr>
        <w:t xml:space="preserve"> database. </w:t>
      </w:r>
      <w:r w:rsidRPr="0059377C">
        <w:rPr>
          <w:rFonts w:ascii="Times New Roman" w:hAnsi="Times New Roman" w:cs="B Nazanin"/>
          <w:sz w:val="24"/>
          <w:szCs w:val="28"/>
          <w:lang w:bidi="fa-IR"/>
        </w:rPr>
        <w:t xml:space="preserve">The sequences of bacteria were deposited in </w:t>
      </w:r>
      <w:proofErr w:type="spellStart"/>
      <w:r w:rsidRPr="0059377C">
        <w:rPr>
          <w:rFonts w:ascii="Times New Roman" w:hAnsi="Times New Roman" w:cs="B Nazanin"/>
          <w:sz w:val="24"/>
          <w:szCs w:val="28"/>
          <w:lang w:bidi="fa-IR"/>
        </w:rPr>
        <w:t>GenBank</w:t>
      </w:r>
      <w:proofErr w:type="spellEnd"/>
      <w:r w:rsidRPr="0059377C">
        <w:rPr>
          <w:rFonts w:ascii="Times New Roman" w:hAnsi="Times New Roman" w:cs="B Nazanin"/>
          <w:sz w:val="24"/>
          <w:szCs w:val="28"/>
          <w:lang w:bidi="fa-IR"/>
        </w:rPr>
        <w:t xml:space="preserve"> databases under the accession numbers shown in Tables 3</w:t>
      </w:r>
      <w:r w:rsidRPr="0059377C">
        <w:rPr>
          <w:rFonts w:ascii="Times New Roman" w:hAnsi="Times New Roman" w:cs="B Nazanin"/>
          <w:bCs/>
          <w:sz w:val="24"/>
          <w:szCs w:val="28"/>
          <w:lang w:bidi="fa-IR"/>
        </w:rPr>
        <w:t xml:space="preserve"> (http</w:t>
      </w:r>
      <w:proofErr w:type="gramStart"/>
      <w:r w:rsidRPr="0059377C">
        <w:rPr>
          <w:rFonts w:ascii="Times New Roman" w:hAnsi="Times New Roman" w:cs="B Nazanin"/>
          <w:bCs/>
          <w:sz w:val="24"/>
          <w:szCs w:val="28"/>
          <w:lang w:bidi="fa-IR"/>
        </w:rPr>
        <w:t>:/</w:t>
      </w:r>
      <w:proofErr w:type="gramEnd"/>
      <w:r w:rsidRPr="0059377C">
        <w:rPr>
          <w:rFonts w:ascii="Times New Roman" w:hAnsi="Times New Roman" w:cs="B Nazanin"/>
          <w:bCs/>
          <w:sz w:val="24"/>
          <w:szCs w:val="28"/>
          <w:lang w:bidi="fa-IR"/>
        </w:rPr>
        <w:t xml:space="preserve">/www.ncbi.nlm.nih. </w:t>
      </w:r>
      <w:proofErr w:type="spellStart"/>
      <w:r w:rsidRPr="0059377C">
        <w:rPr>
          <w:rFonts w:ascii="Times New Roman" w:hAnsi="Times New Roman" w:cs="B Nazanin"/>
          <w:bCs/>
          <w:sz w:val="24"/>
          <w:szCs w:val="28"/>
          <w:lang w:bidi="fa-IR"/>
        </w:rPr>
        <w:t>gov</w:t>
      </w:r>
      <w:proofErr w:type="spellEnd"/>
      <w:r w:rsidRPr="0059377C">
        <w:rPr>
          <w:rFonts w:ascii="Times New Roman" w:hAnsi="Times New Roman" w:cs="B Nazanin"/>
          <w:bCs/>
          <w:sz w:val="24"/>
          <w:szCs w:val="28"/>
          <w:lang w:bidi="fa-IR"/>
        </w:rPr>
        <w:t xml:space="preserve">/BLAST). </w:t>
      </w:r>
    </w:p>
    <w:p w14:paraId="01584E63" w14:textId="77777777" w:rsidR="009E3ED1" w:rsidRPr="0059377C" w:rsidRDefault="009E3ED1"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t>Plant growth promoting (PGP) properties of the bacteria</w:t>
      </w:r>
    </w:p>
    <w:p w14:paraId="33C3D95F" w14:textId="77777777" w:rsidR="00027C15" w:rsidRPr="0059377C" w:rsidRDefault="00027C15"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t>Indole-3-acetic acid (IAA) production</w:t>
      </w:r>
    </w:p>
    <w:p w14:paraId="7B76EE32" w14:textId="502351C5" w:rsidR="00027C15" w:rsidRPr="0059377C" w:rsidRDefault="00027C15" w:rsidP="004C4A4F">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The production of IAA was quantitatively </w:t>
      </w:r>
      <w:r w:rsidR="00BD581E" w:rsidRPr="0059377C">
        <w:rPr>
          <w:rFonts w:asciiTheme="majorBidi" w:hAnsiTheme="majorBidi" w:cstheme="majorBidi"/>
          <w:bCs/>
          <w:sz w:val="24"/>
          <w:szCs w:val="24"/>
        </w:rPr>
        <w:t>measured</w:t>
      </w:r>
      <w:r w:rsidRPr="0059377C">
        <w:rPr>
          <w:rFonts w:asciiTheme="majorBidi" w:hAnsiTheme="majorBidi" w:cstheme="majorBidi"/>
          <w:bCs/>
          <w:sz w:val="24"/>
          <w:szCs w:val="24"/>
          <w:rtl/>
          <w:lang w:bidi="fa-IR"/>
        </w:rPr>
        <w:t xml:space="preserve"> </w:t>
      </w:r>
      <w:r w:rsidR="00AC52E2" w:rsidRPr="0059377C">
        <w:rPr>
          <w:rFonts w:asciiTheme="majorBidi" w:hAnsiTheme="majorBidi" w:cstheme="majorBidi"/>
          <w:bCs/>
          <w:sz w:val="24"/>
          <w:szCs w:val="24"/>
        </w:rPr>
        <w:t>according to</w:t>
      </w:r>
      <w:r w:rsidRPr="0059377C">
        <w:rPr>
          <w:rFonts w:asciiTheme="majorBidi" w:hAnsiTheme="majorBidi" w:cstheme="majorBidi"/>
          <w:bCs/>
          <w:sz w:val="24"/>
          <w:szCs w:val="24"/>
        </w:rPr>
        <w:t xml:space="preserve"> Gordon and Weber (1951). </w:t>
      </w:r>
      <w:r w:rsidR="00AC52E2" w:rsidRPr="0059377C">
        <w:rPr>
          <w:rFonts w:asciiTheme="majorBidi" w:hAnsiTheme="majorBidi" w:cstheme="majorBidi"/>
          <w:bCs/>
          <w:sz w:val="24"/>
          <w:szCs w:val="24"/>
        </w:rPr>
        <w:t xml:space="preserve">One mL </w:t>
      </w:r>
      <w:r w:rsidRPr="0059377C">
        <w:rPr>
          <w:rFonts w:asciiTheme="majorBidi" w:hAnsiTheme="majorBidi" w:cstheme="majorBidi"/>
          <w:bCs/>
          <w:sz w:val="24"/>
          <w:szCs w:val="24"/>
        </w:rPr>
        <w:t xml:space="preserve">inoculum of bacterial was added in 25 </w:t>
      </w:r>
      <w:r w:rsidR="00AC52E2" w:rsidRPr="0059377C">
        <w:rPr>
          <w:rFonts w:asciiTheme="majorBidi" w:hAnsiTheme="majorBidi" w:cstheme="majorBidi"/>
          <w:bCs/>
          <w:sz w:val="24"/>
          <w:szCs w:val="24"/>
        </w:rPr>
        <w:t xml:space="preserve">mL </w:t>
      </w:r>
      <w:r w:rsidRPr="0059377C">
        <w:rPr>
          <w:rFonts w:asciiTheme="majorBidi" w:hAnsiTheme="majorBidi" w:cstheme="majorBidi"/>
          <w:bCs/>
          <w:sz w:val="24"/>
          <w:szCs w:val="24"/>
        </w:rPr>
        <w:t>of Luria-</w:t>
      </w:r>
      <w:proofErr w:type="spellStart"/>
      <w:r w:rsidRPr="0059377C">
        <w:rPr>
          <w:rFonts w:asciiTheme="majorBidi" w:hAnsiTheme="majorBidi" w:cstheme="majorBidi"/>
          <w:bCs/>
          <w:sz w:val="24"/>
          <w:szCs w:val="24"/>
        </w:rPr>
        <w:t>Bertani</w:t>
      </w:r>
      <w:proofErr w:type="spellEnd"/>
      <w:r w:rsidRPr="0059377C">
        <w:rPr>
          <w:rFonts w:asciiTheme="majorBidi" w:hAnsiTheme="majorBidi" w:cstheme="majorBidi"/>
          <w:bCs/>
          <w:sz w:val="24"/>
          <w:szCs w:val="24"/>
        </w:rPr>
        <w:t xml:space="preserve"> (LB) </w:t>
      </w:r>
      <w:r w:rsidR="001E2C44" w:rsidRPr="0059377C">
        <w:rPr>
          <w:rFonts w:asciiTheme="majorBidi" w:hAnsiTheme="majorBidi" w:cstheme="majorBidi"/>
          <w:bCs/>
          <w:sz w:val="24"/>
          <w:szCs w:val="24"/>
        </w:rPr>
        <w:t xml:space="preserve">broth </w:t>
      </w:r>
      <w:r w:rsidRPr="0059377C">
        <w:rPr>
          <w:rFonts w:asciiTheme="majorBidi" w:hAnsiTheme="majorBidi" w:cstheme="majorBidi"/>
          <w:bCs/>
          <w:sz w:val="24"/>
          <w:szCs w:val="24"/>
        </w:rPr>
        <w:t>containing</w:t>
      </w:r>
      <w:r w:rsidRPr="0059377C">
        <w:rPr>
          <w:rFonts w:asciiTheme="majorBidi" w:hAnsiTheme="majorBidi" w:cstheme="majorBidi"/>
          <w:bCs/>
          <w:sz w:val="24"/>
          <w:szCs w:val="24"/>
          <w:rtl/>
        </w:rPr>
        <w:t xml:space="preserve"> </w:t>
      </w:r>
      <w:proofErr w:type="gramStart"/>
      <w:r w:rsidRPr="0059377C">
        <w:rPr>
          <w:rFonts w:asciiTheme="majorBidi" w:hAnsiTheme="majorBidi" w:cstheme="majorBidi"/>
          <w:bCs/>
          <w:sz w:val="24"/>
          <w:szCs w:val="24"/>
        </w:rPr>
        <w:t>100</w:t>
      </w:r>
      <w:r w:rsidR="001E2C44" w:rsidRPr="0059377C">
        <w:rPr>
          <w:rFonts w:asciiTheme="majorBidi" w:hAnsiTheme="majorBidi" w:cstheme="majorBidi"/>
          <w:bCs/>
          <w:sz w:val="24"/>
          <w:szCs w:val="24"/>
        </w:rPr>
        <w:t xml:space="preserve"> </w:t>
      </w:r>
      <w:proofErr w:type="spellStart"/>
      <w:r w:rsidRPr="0059377C">
        <w:rPr>
          <w:rFonts w:asciiTheme="majorBidi" w:hAnsiTheme="majorBidi" w:cstheme="majorBidi"/>
          <w:bCs/>
          <w:sz w:val="24"/>
          <w:szCs w:val="24"/>
        </w:rPr>
        <w:t>μg</w:t>
      </w:r>
      <w:proofErr w:type="spellEnd"/>
      <w:r w:rsidR="001E2C44"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ml</w:t>
      </w:r>
      <w:r w:rsidRPr="0059377C">
        <w:rPr>
          <w:rFonts w:asciiTheme="majorBidi" w:hAnsiTheme="majorBidi" w:cstheme="majorBidi"/>
          <w:bCs/>
          <w:sz w:val="24"/>
          <w:szCs w:val="24"/>
          <w:vertAlign w:val="superscript"/>
        </w:rPr>
        <w:t>-1</w:t>
      </w:r>
      <w:r w:rsidRPr="0059377C">
        <w:rPr>
          <w:rFonts w:asciiTheme="majorBidi" w:hAnsiTheme="majorBidi" w:cstheme="majorBidi"/>
          <w:bCs/>
          <w:sz w:val="24"/>
          <w:szCs w:val="24"/>
        </w:rPr>
        <w:t>L-tryptophan</w:t>
      </w:r>
      <w:proofErr w:type="gramEnd"/>
      <w:r w:rsidRPr="0059377C">
        <w:rPr>
          <w:rFonts w:asciiTheme="majorBidi" w:hAnsiTheme="majorBidi" w:cstheme="majorBidi"/>
          <w:bCs/>
          <w:sz w:val="24"/>
          <w:szCs w:val="24"/>
        </w:rPr>
        <w:t xml:space="preserve">. After 24 h incubation at 30±2°C, </w:t>
      </w:r>
      <w:r w:rsidR="001E2C44" w:rsidRPr="0059377C">
        <w:rPr>
          <w:rFonts w:asciiTheme="majorBidi" w:hAnsiTheme="majorBidi" w:cstheme="majorBidi"/>
          <w:bCs/>
          <w:sz w:val="24"/>
          <w:szCs w:val="24"/>
        </w:rPr>
        <w:t xml:space="preserve">cultures were </w:t>
      </w:r>
      <w:r w:rsidRPr="0059377C">
        <w:rPr>
          <w:rFonts w:asciiTheme="majorBidi" w:hAnsiTheme="majorBidi" w:cstheme="majorBidi"/>
          <w:bCs/>
          <w:sz w:val="24"/>
          <w:szCs w:val="24"/>
        </w:rPr>
        <w:t xml:space="preserve">centrifuged (10000 rpm, 5 min) and </w:t>
      </w:r>
      <w:r w:rsidR="00BD581E" w:rsidRPr="0059377C">
        <w:rPr>
          <w:rFonts w:asciiTheme="majorBidi" w:hAnsiTheme="majorBidi" w:cstheme="majorBidi"/>
          <w:bCs/>
          <w:sz w:val="24"/>
          <w:szCs w:val="24"/>
        </w:rPr>
        <w:t xml:space="preserve">two drips of phosphoric acid were stepped up to 2 mL of the culture supernatant in 4 mL of </w:t>
      </w:r>
      <w:proofErr w:type="spellStart"/>
      <w:r w:rsidR="00BD581E" w:rsidRPr="0059377C">
        <w:rPr>
          <w:rFonts w:asciiTheme="majorBidi" w:hAnsiTheme="majorBidi" w:cstheme="majorBidi"/>
          <w:bCs/>
          <w:sz w:val="24"/>
          <w:szCs w:val="24"/>
        </w:rPr>
        <w:t>Salkowsky</w:t>
      </w:r>
      <w:proofErr w:type="spellEnd"/>
      <w:r w:rsidR="00BD581E" w:rsidRPr="0059377C">
        <w:rPr>
          <w:rFonts w:asciiTheme="majorBidi" w:hAnsiTheme="majorBidi" w:cstheme="majorBidi"/>
          <w:bCs/>
          <w:sz w:val="24"/>
          <w:szCs w:val="24"/>
        </w:rPr>
        <w:t xml:space="preserve"> reagent </w:t>
      </w:r>
      <w:r w:rsidRPr="0059377C">
        <w:rPr>
          <w:rFonts w:asciiTheme="majorBidi" w:hAnsiTheme="majorBidi" w:cstheme="majorBidi"/>
          <w:bCs/>
          <w:sz w:val="24"/>
          <w:szCs w:val="24"/>
        </w:rPr>
        <w:t>and mixed</w:t>
      </w:r>
      <w:r w:rsidR="00AC52E2" w:rsidRPr="0059377C">
        <w:rPr>
          <w:rFonts w:asciiTheme="majorBidi" w:hAnsiTheme="majorBidi" w:cstheme="majorBidi"/>
          <w:bCs/>
          <w:sz w:val="24"/>
          <w:szCs w:val="24"/>
        </w:rPr>
        <w:t>,</w:t>
      </w:r>
      <w:r w:rsidR="003375E9"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allowed to </w:t>
      </w:r>
      <w:r w:rsidR="00AC52E2" w:rsidRPr="0059377C">
        <w:rPr>
          <w:rFonts w:asciiTheme="majorBidi" w:hAnsiTheme="majorBidi" w:cstheme="majorBidi"/>
          <w:bCs/>
          <w:sz w:val="24"/>
          <w:szCs w:val="24"/>
        </w:rPr>
        <w:t xml:space="preserve">constant </w:t>
      </w:r>
      <w:r w:rsidRPr="0059377C">
        <w:rPr>
          <w:rFonts w:asciiTheme="majorBidi" w:hAnsiTheme="majorBidi" w:cstheme="majorBidi"/>
          <w:bCs/>
          <w:sz w:val="24"/>
          <w:szCs w:val="24"/>
        </w:rPr>
        <w:t xml:space="preserve">at room temperature for 30 min to </w:t>
      </w:r>
      <w:r w:rsidR="00BD581E" w:rsidRPr="0059377C">
        <w:rPr>
          <w:rFonts w:asciiTheme="majorBidi" w:hAnsiTheme="majorBidi" w:cstheme="majorBidi"/>
          <w:bCs/>
          <w:sz w:val="24"/>
          <w:szCs w:val="24"/>
        </w:rPr>
        <w:t>extend</w:t>
      </w:r>
      <w:r w:rsidRPr="0059377C">
        <w:rPr>
          <w:rFonts w:asciiTheme="majorBidi" w:hAnsiTheme="majorBidi" w:cstheme="majorBidi"/>
          <w:bCs/>
          <w:sz w:val="24"/>
          <w:szCs w:val="24"/>
        </w:rPr>
        <w:t xml:space="preserve"> color. The IAA concentration was determined using </w:t>
      </w:r>
      <w:r w:rsidR="003375E9" w:rsidRPr="0059377C">
        <w:rPr>
          <w:rFonts w:asciiTheme="majorBidi" w:hAnsiTheme="majorBidi" w:cstheme="majorBidi"/>
          <w:bCs/>
          <w:sz w:val="24"/>
          <w:szCs w:val="24"/>
        </w:rPr>
        <w:t xml:space="preserve">a </w:t>
      </w:r>
      <w:r w:rsidRPr="0059377C">
        <w:rPr>
          <w:rFonts w:asciiTheme="majorBidi" w:hAnsiTheme="majorBidi" w:cstheme="majorBidi"/>
          <w:bCs/>
          <w:sz w:val="24"/>
          <w:szCs w:val="24"/>
        </w:rPr>
        <w:t xml:space="preserve">spectrophotometer at 530 nm. </w:t>
      </w:r>
      <w:r w:rsidR="004C4A4F" w:rsidRPr="0059377C">
        <w:rPr>
          <w:rFonts w:asciiTheme="majorBidi" w:hAnsiTheme="majorBidi" w:cstheme="majorBidi"/>
          <w:bCs/>
          <w:sz w:val="24"/>
          <w:szCs w:val="24"/>
        </w:rPr>
        <w:t>Un</w:t>
      </w:r>
      <w:r w:rsidRPr="0059377C">
        <w:rPr>
          <w:rFonts w:asciiTheme="majorBidi" w:hAnsiTheme="majorBidi" w:cstheme="majorBidi" w:hint="cs"/>
          <w:bCs/>
          <w:sz w:val="24"/>
          <w:szCs w:val="24"/>
          <w:rtl/>
          <w:lang w:bidi="fa-IR"/>
        </w:rPr>
        <w:t>-</w:t>
      </w:r>
      <w:r w:rsidRPr="0059377C">
        <w:rPr>
          <w:rFonts w:asciiTheme="majorBidi" w:hAnsiTheme="majorBidi" w:cstheme="majorBidi"/>
          <w:bCs/>
          <w:sz w:val="24"/>
          <w:szCs w:val="24"/>
        </w:rPr>
        <w:t xml:space="preserve">inoculated broth </w:t>
      </w:r>
      <w:r w:rsidR="004C4A4F" w:rsidRPr="0059377C">
        <w:rPr>
          <w:rFonts w:asciiTheme="majorBidi" w:hAnsiTheme="majorBidi" w:cstheme="majorBidi"/>
          <w:bCs/>
          <w:sz w:val="24"/>
          <w:szCs w:val="24"/>
        </w:rPr>
        <w:t xml:space="preserve">was considered </w:t>
      </w:r>
      <w:r w:rsidRPr="0059377C">
        <w:rPr>
          <w:rFonts w:asciiTheme="majorBidi" w:hAnsiTheme="majorBidi" w:cstheme="majorBidi"/>
          <w:bCs/>
          <w:sz w:val="24"/>
          <w:szCs w:val="24"/>
        </w:rPr>
        <w:t xml:space="preserve">as control. </w:t>
      </w:r>
      <w:r w:rsidR="003375E9" w:rsidRPr="0059377C">
        <w:rPr>
          <w:rFonts w:asciiTheme="majorBidi" w:hAnsiTheme="majorBidi" w:cstheme="majorBidi"/>
          <w:bCs/>
          <w:sz w:val="24"/>
          <w:szCs w:val="24"/>
        </w:rPr>
        <w:t>A s</w:t>
      </w:r>
      <w:r w:rsidRPr="0059377C">
        <w:rPr>
          <w:rFonts w:asciiTheme="majorBidi" w:hAnsiTheme="majorBidi" w:cstheme="majorBidi"/>
          <w:bCs/>
          <w:sz w:val="24"/>
          <w:szCs w:val="24"/>
        </w:rPr>
        <w:t>tandard curve was prepared with 5-100 μg ml</w:t>
      </w:r>
      <w:r w:rsidRPr="0059377C">
        <w:rPr>
          <w:rFonts w:asciiTheme="majorBidi" w:hAnsiTheme="majorBidi" w:cstheme="majorBidi"/>
          <w:bCs/>
          <w:sz w:val="24"/>
          <w:szCs w:val="24"/>
          <w:vertAlign w:val="superscript"/>
        </w:rPr>
        <w:t>-1</w:t>
      </w:r>
      <w:r w:rsidRPr="0059377C">
        <w:rPr>
          <w:rFonts w:asciiTheme="majorBidi" w:hAnsiTheme="majorBidi" w:cstheme="majorBidi"/>
          <w:bCs/>
          <w:sz w:val="24"/>
          <w:szCs w:val="24"/>
        </w:rPr>
        <w:t xml:space="preserve"> of IAA (Sigma Chemicals) for quantification. </w:t>
      </w:r>
    </w:p>
    <w:p w14:paraId="1C9CF3F5" w14:textId="77777777" w:rsidR="00027C15" w:rsidRPr="0059377C" w:rsidRDefault="00027C15"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t>Siderophore production</w:t>
      </w:r>
    </w:p>
    <w:p w14:paraId="4C47BC92" w14:textId="7ABD94D2" w:rsidR="00027C15" w:rsidRPr="0059377C" w:rsidRDefault="00027C15" w:rsidP="00AC52E2">
      <w:pPr>
        <w:spacing w:line="360" w:lineRule="auto"/>
        <w:jc w:val="both"/>
        <w:rPr>
          <w:rFonts w:asciiTheme="majorBidi" w:hAnsiTheme="majorBidi" w:cstheme="majorBidi"/>
          <w:bCs/>
          <w:sz w:val="24"/>
          <w:szCs w:val="24"/>
          <w:rtl/>
        </w:rPr>
      </w:pPr>
      <w:r w:rsidRPr="0059377C">
        <w:rPr>
          <w:rFonts w:asciiTheme="majorBidi" w:hAnsiTheme="majorBidi" w:cstheme="majorBidi"/>
          <w:bCs/>
          <w:sz w:val="24"/>
          <w:szCs w:val="24"/>
        </w:rPr>
        <w:t xml:space="preserve">The ability of </w:t>
      </w:r>
      <w:r w:rsidR="00611EDB" w:rsidRPr="0059377C">
        <w:rPr>
          <w:rFonts w:asciiTheme="majorBidi" w:hAnsiTheme="majorBidi" w:cstheme="majorBidi"/>
          <w:bCs/>
          <w:sz w:val="24"/>
          <w:szCs w:val="24"/>
        </w:rPr>
        <w:t xml:space="preserve">isolates </w:t>
      </w:r>
      <w:r w:rsidRPr="0059377C">
        <w:rPr>
          <w:rFonts w:asciiTheme="majorBidi" w:hAnsiTheme="majorBidi" w:cstheme="majorBidi"/>
          <w:bCs/>
          <w:sz w:val="24"/>
          <w:szCs w:val="24"/>
        </w:rPr>
        <w:t xml:space="preserve"> to </w:t>
      </w:r>
      <w:r w:rsidR="003375E9" w:rsidRPr="0059377C">
        <w:rPr>
          <w:rFonts w:asciiTheme="majorBidi" w:hAnsiTheme="majorBidi" w:cstheme="majorBidi"/>
          <w:bCs/>
          <w:sz w:val="24"/>
          <w:szCs w:val="24"/>
        </w:rPr>
        <w:t xml:space="preserve">produce </w:t>
      </w:r>
      <w:proofErr w:type="spellStart"/>
      <w:r w:rsidRPr="0059377C">
        <w:rPr>
          <w:rFonts w:asciiTheme="majorBidi" w:hAnsiTheme="majorBidi" w:cstheme="majorBidi"/>
          <w:bCs/>
          <w:sz w:val="24"/>
          <w:szCs w:val="24"/>
        </w:rPr>
        <w:t>siderophore</w:t>
      </w:r>
      <w:r w:rsidR="003375E9" w:rsidRPr="0059377C">
        <w:rPr>
          <w:rFonts w:asciiTheme="majorBidi" w:hAnsiTheme="majorBidi" w:cstheme="majorBidi"/>
          <w:bCs/>
          <w:sz w:val="24"/>
          <w:szCs w:val="24"/>
        </w:rPr>
        <w:t>s</w:t>
      </w:r>
      <w:proofErr w:type="spellEnd"/>
      <w:r w:rsidRPr="0059377C">
        <w:rPr>
          <w:rFonts w:asciiTheme="majorBidi" w:hAnsiTheme="majorBidi" w:cstheme="majorBidi"/>
          <w:bCs/>
          <w:sz w:val="24"/>
          <w:szCs w:val="24"/>
        </w:rPr>
        <w:t xml:space="preserve"> were tested on Blue CAS agar medium containing chrome </w:t>
      </w:r>
      <w:proofErr w:type="spellStart"/>
      <w:r w:rsidRPr="0059377C">
        <w:rPr>
          <w:rFonts w:asciiTheme="majorBidi" w:hAnsiTheme="majorBidi" w:cstheme="majorBidi"/>
          <w:bCs/>
          <w:sz w:val="24"/>
          <w:szCs w:val="24"/>
        </w:rPr>
        <w:t>azurol</w:t>
      </w:r>
      <w:proofErr w:type="spellEnd"/>
      <w:r w:rsidRPr="0059377C">
        <w:rPr>
          <w:rFonts w:asciiTheme="majorBidi" w:hAnsiTheme="majorBidi" w:cstheme="majorBidi" w:hint="cs"/>
          <w:bCs/>
          <w:sz w:val="24"/>
          <w:szCs w:val="24"/>
          <w:rtl/>
          <w:lang w:bidi="fa-IR"/>
        </w:rPr>
        <w:t xml:space="preserve"> </w:t>
      </w:r>
      <w:r w:rsidRPr="0059377C">
        <w:rPr>
          <w:rFonts w:asciiTheme="majorBidi" w:hAnsiTheme="majorBidi" w:cstheme="majorBidi"/>
          <w:bCs/>
          <w:sz w:val="24"/>
          <w:szCs w:val="24"/>
        </w:rPr>
        <w:t xml:space="preserve">S and </w:t>
      </w:r>
      <w:proofErr w:type="spellStart"/>
      <w:r w:rsidRPr="0059377C">
        <w:rPr>
          <w:rFonts w:asciiTheme="majorBidi" w:hAnsiTheme="majorBidi" w:cstheme="majorBidi"/>
          <w:bCs/>
          <w:sz w:val="24"/>
          <w:szCs w:val="24"/>
        </w:rPr>
        <w:t>hexadecyltrimethylammonium</w:t>
      </w:r>
      <w:proofErr w:type="spellEnd"/>
      <w:r w:rsidRPr="0059377C">
        <w:rPr>
          <w:rFonts w:asciiTheme="majorBidi" w:hAnsiTheme="majorBidi" w:cstheme="majorBidi"/>
          <w:bCs/>
          <w:sz w:val="24"/>
          <w:szCs w:val="24"/>
        </w:rPr>
        <w:t xml:space="preserve"> bromide (HDTMA) as indicators </w:t>
      </w:r>
      <w:r w:rsidR="004E71E3" w:rsidRPr="0059377C">
        <w:rPr>
          <w:rFonts w:asciiTheme="majorBidi" w:hAnsiTheme="majorBidi" w:cstheme="majorBidi"/>
          <w:bCs/>
          <w:sz w:val="24"/>
          <w:szCs w:val="24"/>
        </w:rPr>
        <w:t>(</w:t>
      </w:r>
      <w:proofErr w:type="spellStart"/>
      <w:r w:rsidR="004E71E3" w:rsidRPr="0059377C">
        <w:rPr>
          <w:rFonts w:asciiTheme="majorBidi" w:hAnsiTheme="majorBidi" w:cstheme="majorBidi"/>
          <w:bCs/>
          <w:sz w:val="24"/>
          <w:szCs w:val="24"/>
        </w:rPr>
        <w:t>Schwyn</w:t>
      </w:r>
      <w:proofErr w:type="spellEnd"/>
      <w:r w:rsidR="004E71E3" w:rsidRPr="0059377C">
        <w:rPr>
          <w:rFonts w:asciiTheme="majorBidi" w:hAnsiTheme="majorBidi" w:cstheme="majorBidi"/>
          <w:bCs/>
          <w:sz w:val="24"/>
          <w:szCs w:val="24"/>
        </w:rPr>
        <w:t xml:space="preserve"> and </w:t>
      </w:r>
      <w:proofErr w:type="spellStart"/>
      <w:r w:rsidR="004E71E3" w:rsidRPr="0059377C">
        <w:rPr>
          <w:rFonts w:asciiTheme="majorBidi" w:hAnsiTheme="majorBidi" w:cstheme="majorBidi"/>
          <w:bCs/>
          <w:sz w:val="24"/>
          <w:szCs w:val="24"/>
        </w:rPr>
        <w:t>Neilands</w:t>
      </w:r>
      <w:proofErr w:type="spellEnd"/>
      <w:r w:rsidR="004E71E3" w:rsidRPr="0059377C">
        <w:rPr>
          <w:rFonts w:asciiTheme="majorBidi" w:hAnsiTheme="majorBidi" w:cstheme="majorBidi"/>
          <w:bCs/>
          <w:sz w:val="24"/>
          <w:szCs w:val="24"/>
        </w:rPr>
        <w:t xml:space="preserve">, 1987). </w:t>
      </w:r>
      <w:r w:rsidRPr="0059377C">
        <w:rPr>
          <w:rFonts w:asciiTheme="majorBidi" w:hAnsiTheme="majorBidi" w:cstheme="majorBidi"/>
          <w:bCs/>
          <w:sz w:val="24"/>
          <w:szCs w:val="24"/>
        </w:rPr>
        <w:t>All the strains were spot inoculated into the CAS agar medium and were incubated at 30 ±2</w:t>
      </w:r>
      <w:r w:rsidRPr="0059377C">
        <w:rPr>
          <w:rFonts w:asciiTheme="majorBidi" w:hAnsiTheme="majorBidi" w:cstheme="majorBidi"/>
          <w:bCs/>
          <w:sz w:val="24"/>
          <w:szCs w:val="24"/>
          <w:vertAlign w:val="superscript"/>
        </w:rPr>
        <w:t xml:space="preserve">0 </w:t>
      </w:r>
      <w:r w:rsidRPr="0059377C">
        <w:rPr>
          <w:rFonts w:asciiTheme="majorBidi" w:hAnsiTheme="majorBidi" w:cstheme="majorBidi"/>
          <w:bCs/>
          <w:sz w:val="24"/>
          <w:szCs w:val="24"/>
        </w:rPr>
        <w:t xml:space="preserve">C for </w:t>
      </w:r>
      <w:r w:rsidR="00AC52E2" w:rsidRPr="0059377C">
        <w:rPr>
          <w:rFonts w:asciiTheme="majorBidi" w:hAnsiTheme="majorBidi" w:cstheme="majorBidi"/>
          <w:bCs/>
          <w:sz w:val="24"/>
          <w:szCs w:val="24"/>
        </w:rPr>
        <w:t xml:space="preserve">three </w:t>
      </w:r>
      <w:r w:rsidRPr="0059377C">
        <w:rPr>
          <w:rFonts w:asciiTheme="majorBidi" w:hAnsiTheme="majorBidi" w:cstheme="majorBidi"/>
          <w:bCs/>
          <w:sz w:val="24"/>
          <w:szCs w:val="24"/>
        </w:rPr>
        <w:t xml:space="preserve">days. The production of </w:t>
      </w:r>
      <w:proofErr w:type="spellStart"/>
      <w:r w:rsidRPr="0059377C">
        <w:rPr>
          <w:rFonts w:asciiTheme="majorBidi" w:hAnsiTheme="majorBidi" w:cstheme="majorBidi"/>
          <w:bCs/>
          <w:sz w:val="24"/>
          <w:szCs w:val="24"/>
        </w:rPr>
        <w:t>siderophore</w:t>
      </w:r>
      <w:r w:rsidR="00B95E9F" w:rsidRPr="0059377C">
        <w:rPr>
          <w:rFonts w:asciiTheme="majorBidi" w:hAnsiTheme="majorBidi" w:cstheme="majorBidi"/>
          <w:bCs/>
          <w:sz w:val="24"/>
          <w:szCs w:val="24"/>
        </w:rPr>
        <w:t>s</w:t>
      </w:r>
      <w:proofErr w:type="spellEnd"/>
      <w:r w:rsidRPr="0059377C">
        <w:rPr>
          <w:rFonts w:asciiTheme="majorBidi" w:hAnsiTheme="majorBidi" w:cstheme="majorBidi"/>
          <w:bCs/>
          <w:sz w:val="24"/>
          <w:szCs w:val="24"/>
        </w:rPr>
        <w:t xml:space="preserve"> was </w:t>
      </w:r>
      <w:r w:rsidR="00B95E9F" w:rsidRPr="0059377C">
        <w:rPr>
          <w:rFonts w:asciiTheme="majorBidi" w:hAnsiTheme="majorBidi" w:cstheme="majorBidi"/>
          <w:bCs/>
          <w:sz w:val="24"/>
          <w:szCs w:val="24"/>
        </w:rPr>
        <w:t xml:space="preserve">determined </w:t>
      </w:r>
      <w:r w:rsidRPr="0059377C">
        <w:rPr>
          <w:rFonts w:asciiTheme="majorBidi" w:hAnsiTheme="majorBidi" w:cstheme="majorBidi"/>
          <w:bCs/>
          <w:sz w:val="24"/>
          <w:szCs w:val="24"/>
        </w:rPr>
        <w:t>by formation</w:t>
      </w:r>
      <w:r w:rsidR="00B95E9F" w:rsidRPr="0059377C">
        <w:rPr>
          <w:rFonts w:asciiTheme="majorBidi" w:hAnsiTheme="majorBidi" w:cstheme="majorBidi"/>
          <w:bCs/>
          <w:sz w:val="24"/>
          <w:szCs w:val="24"/>
        </w:rPr>
        <w:t xml:space="preserve"> of</w:t>
      </w:r>
      <w:r w:rsidRPr="0059377C">
        <w:rPr>
          <w:rFonts w:asciiTheme="majorBidi" w:hAnsiTheme="majorBidi" w:cstheme="majorBidi"/>
          <w:bCs/>
          <w:sz w:val="24"/>
          <w:szCs w:val="24"/>
        </w:rPr>
        <w:t xml:space="preserve"> an orange halo around the bacterial colony. </w:t>
      </w:r>
    </w:p>
    <w:p w14:paraId="7719FA36" w14:textId="77777777" w:rsidR="00027C15" w:rsidRPr="0059377C" w:rsidRDefault="00027C15"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lastRenderedPageBreak/>
        <w:t xml:space="preserve">HCN production </w:t>
      </w:r>
    </w:p>
    <w:p w14:paraId="3AA0ED44" w14:textId="5518746A" w:rsidR="00027C15" w:rsidRPr="0059377C" w:rsidRDefault="00C1495F" w:rsidP="00AC52E2">
      <w:pPr>
        <w:spacing w:line="360" w:lineRule="auto"/>
        <w:jc w:val="both"/>
        <w:rPr>
          <w:rFonts w:asciiTheme="majorBidi" w:hAnsiTheme="majorBidi" w:cstheme="majorBidi"/>
          <w:bCs/>
          <w:sz w:val="24"/>
          <w:szCs w:val="24"/>
          <w:rtl/>
        </w:rPr>
      </w:pPr>
      <w:r w:rsidRPr="0059377C">
        <w:rPr>
          <w:rFonts w:asciiTheme="majorBidi" w:hAnsiTheme="majorBidi" w:cstheme="majorBidi"/>
          <w:bCs/>
          <w:sz w:val="24"/>
          <w:szCs w:val="24"/>
        </w:rPr>
        <w:t>To measure HCN production, isolates were first cultured on Agar Soy Tryptic medium (</w:t>
      </w:r>
      <w:r w:rsidR="00BB3006" w:rsidRPr="0059377C">
        <w:rPr>
          <w:rFonts w:asciiTheme="majorBidi" w:hAnsiTheme="majorBidi" w:cstheme="majorBidi"/>
          <w:bCs/>
          <w:sz w:val="24"/>
          <w:szCs w:val="24"/>
        </w:rPr>
        <w:t xml:space="preserve">containing 5g enzymatically hydrolyzed casein, 5 g digested soy flour with pepsin enzyme, 5 g NaCl, 15 g agar </w:t>
      </w:r>
      <w:r w:rsidR="005C5077" w:rsidRPr="0059377C">
        <w:rPr>
          <w:rFonts w:asciiTheme="majorBidi" w:hAnsiTheme="majorBidi" w:cstheme="majorBidi"/>
          <w:bCs/>
          <w:sz w:val="24"/>
          <w:szCs w:val="24"/>
        </w:rPr>
        <w:t>in</w:t>
      </w:r>
      <w:r w:rsidR="00BB3006" w:rsidRPr="0059377C">
        <w:rPr>
          <w:rFonts w:asciiTheme="majorBidi" w:hAnsiTheme="majorBidi" w:cstheme="majorBidi"/>
          <w:bCs/>
          <w:sz w:val="24"/>
          <w:szCs w:val="24"/>
        </w:rPr>
        <w:t xml:space="preserve"> 1000 </w:t>
      </w:r>
      <w:r w:rsidR="00AC52E2" w:rsidRPr="0059377C">
        <w:rPr>
          <w:rFonts w:asciiTheme="majorBidi" w:hAnsiTheme="majorBidi" w:cstheme="majorBidi"/>
          <w:bCs/>
          <w:sz w:val="24"/>
          <w:szCs w:val="24"/>
        </w:rPr>
        <w:t xml:space="preserve">mL </w:t>
      </w:r>
      <w:r w:rsidR="00BB3006" w:rsidRPr="0059377C">
        <w:rPr>
          <w:rFonts w:asciiTheme="majorBidi" w:hAnsiTheme="majorBidi" w:cstheme="majorBidi"/>
          <w:bCs/>
          <w:sz w:val="24"/>
          <w:szCs w:val="24"/>
        </w:rPr>
        <w:t xml:space="preserve">distilled water </w:t>
      </w:r>
      <w:r w:rsidRPr="0059377C">
        <w:rPr>
          <w:rFonts w:asciiTheme="majorBidi" w:hAnsiTheme="majorBidi" w:cstheme="majorBidi"/>
          <w:bCs/>
          <w:sz w:val="24"/>
          <w:szCs w:val="24"/>
        </w:rPr>
        <w:t>) amended with glycine</w:t>
      </w:r>
      <w:r w:rsidR="005C5077" w:rsidRPr="0059377C">
        <w:rPr>
          <w:rFonts w:asciiTheme="majorBidi" w:hAnsiTheme="majorBidi" w:cstheme="majorBidi"/>
          <w:bCs/>
          <w:sz w:val="24"/>
          <w:szCs w:val="24"/>
        </w:rPr>
        <w:t xml:space="preserve"> (4.4 g</w:t>
      </w:r>
      <w:r w:rsidR="00BB3006" w:rsidRPr="0059377C">
        <w:rPr>
          <w:rFonts w:asciiTheme="majorBidi" w:hAnsiTheme="majorBidi" w:cstheme="majorBidi"/>
          <w:bCs/>
          <w:sz w:val="24"/>
          <w:szCs w:val="24"/>
        </w:rPr>
        <w:t>)</w:t>
      </w:r>
      <w:r w:rsidRPr="0059377C">
        <w:rPr>
          <w:rFonts w:asciiTheme="majorBidi" w:hAnsiTheme="majorBidi" w:cstheme="majorBidi"/>
          <w:bCs/>
          <w:sz w:val="24"/>
          <w:szCs w:val="24"/>
        </w:rPr>
        <w:t>.</w:t>
      </w:r>
      <w:r w:rsidR="00BB3006" w:rsidRPr="0059377C">
        <w:rPr>
          <w:rFonts w:asciiTheme="majorBidi" w:hAnsiTheme="majorBidi" w:cstheme="majorBidi"/>
          <w:bCs/>
          <w:sz w:val="24"/>
          <w:szCs w:val="24"/>
        </w:rPr>
        <w:t xml:space="preserve"> Then a</w:t>
      </w:r>
      <w:r w:rsidR="00027C15" w:rsidRPr="0059377C">
        <w:rPr>
          <w:rFonts w:asciiTheme="majorBidi" w:hAnsiTheme="majorBidi" w:cstheme="majorBidi"/>
          <w:bCs/>
          <w:sz w:val="24"/>
          <w:szCs w:val="24"/>
        </w:rPr>
        <w:t xml:space="preserve"> Whatman no. 1 filter paper soaked in 2% (</w:t>
      </w:r>
      <w:proofErr w:type="spellStart"/>
      <w:r w:rsidR="00027C15" w:rsidRPr="0059377C">
        <w:rPr>
          <w:rFonts w:asciiTheme="majorBidi" w:hAnsiTheme="majorBidi" w:cstheme="majorBidi"/>
          <w:bCs/>
          <w:sz w:val="24"/>
          <w:szCs w:val="24"/>
        </w:rPr>
        <w:t>w⁄v</w:t>
      </w:r>
      <w:proofErr w:type="spellEnd"/>
      <w:r w:rsidR="00027C15" w:rsidRPr="0059377C">
        <w:rPr>
          <w:rFonts w:asciiTheme="majorBidi" w:hAnsiTheme="majorBidi" w:cstheme="majorBidi"/>
          <w:bCs/>
          <w:sz w:val="24"/>
          <w:szCs w:val="24"/>
        </w:rPr>
        <w:t>) sodium carbonate in 0.5% (</w:t>
      </w:r>
      <w:proofErr w:type="spellStart"/>
      <w:r w:rsidR="00027C15" w:rsidRPr="0059377C">
        <w:rPr>
          <w:rFonts w:asciiTheme="majorBidi" w:hAnsiTheme="majorBidi" w:cstheme="majorBidi"/>
          <w:bCs/>
          <w:sz w:val="24"/>
          <w:szCs w:val="24"/>
        </w:rPr>
        <w:t>w⁄v</w:t>
      </w:r>
      <w:proofErr w:type="spellEnd"/>
      <w:r w:rsidR="00027C15" w:rsidRPr="0059377C">
        <w:rPr>
          <w:rFonts w:asciiTheme="majorBidi" w:hAnsiTheme="majorBidi" w:cstheme="majorBidi"/>
          <w:bCs/>
          <w:sz w:val="24"/>
          <w:szCs w:val="24"/>
        </w:rPr>
        <w:t xml:space="preserve">) picric acid solution was placed inside of a </w:t>
      </w:r>
      <w:r w:rsidR="00AC52E2" w:rsidRPr="0059377C">
        <w:rPr>
          <w:rFonts w:asciiTheme="majorBidi" w:hAnsiTheme="majorBidi" w:cstheme="majorBidi"/>
          <w:bCs/>
          <w:sz w:val="24"/>
          <w:szCs w:val="24"/>
        </w:rPr>
        <w:t xml:space="preserve">petri </w:t>
      </w:r>
      <w:r w:rsidR="00027C15" w:rsidRPr="0059377C">
        <w:rPr>
          <w:rFonts w:asciiTheme="majorBidi" w:hAnsiTheme="majorBidi" w:cstheme="majorBidi"/>
          <w:bCs/>
          <w:sz w:val="24"/>
          <w:szCs w:val="24"/>
        </w:rPr>
        <w:t>dish. The plate was then sealed with parafilm and incubated at 30</w:t>
      </w:r>
      <w:r w:rsidR="00027C15" w:rsidRPr="0059377C">
        <w:rPr>
          <w:rFonts w:asciiTheme="majorBidi" w:hAnsiTheme="majorBidi" w:cstheme="majorBidi"/>
          <w:bCs/>
          <w:sz w:val="24"/>
          <w:szCs w:val="24"/>
          <w:vertAlign w:val="superscript"/>
        </w:rPr>
        <w:t>°</w:t>
      </w:r>
      <w:r w:rsidR="00027C15" w:rsidRPr="0059377C">
        <w:rPr>
          <w:rFonts w:asciiTheme="majorBidi" w:hAnsiTheme="majorBidi" w:cstheme="majorBidi"/>
          <w:bCs/>
          <w:sz w:val="24"/>
          <w:szCs w:val="24"/>
          <w:vertAlign w:val="superscript"/>
          <w:rtl/>
        </w:rPr>
        <w:t xml:space="preserve"> </w:t>
      </w:r>
      <w:r w:rsidR="00027C15" w:rsidRPr="0059377C">
        <w:rPr>
          <w:rFonts w:asciiTheme="majorBidi" w:hAnsiTheme="majorBidi" w:cstheme="majorBidi"/>
          <w:bCs/>
          <w:sz w:val="24"/>
          <w:szCs w:val="24"/>
          <w:rtl/>
        </w:rPr>
        <w:t>±</w:t>
      </w:r>
      <w:r w:rsidR="00027C15" w:rsidRPr="0059377C">
        <w:rPr>
          <w:rFonts w:asciiTheme="majorBidi" w:hAnsiTheme="majorBidi" w:cstheme="majorBidi"/>
          <w:bCs/>
          <w:sz w:val="24"/>
          <w:szCs w:val="24"/>
        </w:rPr>
        <w:t xml:space="preserve">2C for </w:t>
      </w:r>
      <w:r w:rsidR="00AC52E2" w:rsidRPr="0059377C">
        <w:rPr>
          <w:rFonts w:asciiTheme="majorBidi" w:hAnsiTheme="majorBidi" w:cstheme="majorBidi"/>
          <w:bCs/>
          <w:sz w:val="24"/>
          <w:szCs w:val="24"/>
        </w:rPr>
        <w:t xml:space="preserve">three </w:t>
      </w:r>
      <w:r w:rsidR="00027C15" w:rsidRPr="0059377C">
        <w:rPr>
          <w:rFonts w:asciiTheme="majorBidi" w:hAnsiTheme="majorBidi" w:cstheme="majorBidi"/>
          <w:bCs/>
          <w:sz w:val="24"/>
          <w:szCs w:val="24"/>
        </w:rPr>
        <w:t>days. A change in filter paper color from yellow to reddish brown was considered to be a</w:t>
      </w:r>
      <w:r w:rsidR="00BB3006" w:rsidRPr="0059377C">
        <w:rPr>
          <w:rFonts w:asciiTheme="majorBidi" w:hAnsiTheme="majorBidi" w:cstheme="majorBidi"/>
          <w:bCs/>
          <w:sz w:val="24"/>
          <w:szCs w:val="24"/>
        </w:rPr>
        <w:t xml:space="preserve">n indication of HCN production (Donate et al, 2004). </w:t>
      </w:r>
    </w:p>
    <w:p w14:paraId="4ABB2916" w14:textId="04D37AFB" w:rsidR="00027C15" w:rsidRPr="0059377C" w:rsidRDefault="00027C15"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t>Exsopolysaccharid</w:t>
      </w:r>
      <w:r w:rsidR="00B95E9F" w:rsidRPr="0059377C">
        <w:rPr>
          <w:rFonts w:asciiTheme="majorBidi" w:hAnsiTheme="majorBidi" w:cstheme="majorBidi"/>
          <w:b/>
          <w:bCs/>
          <w:sz w:val="24"/>
          <w:szCs w:val="24"/>
        </w:rPr>
        <w:t>e</w:t>
      </w:r>
      <w:r w:rsidRPr="0059377C">
        <w:rPr>
          <w:rFonts w:asciiTheme="majorBidi" w:hAnsiTheme="majorBidi" w:cstheme="majorBidi"/>
          <w:b/>
          <w:bCs/>
          <w:sz w:val="24"/>
          <w:szCs w:val="24"/>
        </w:rPr>
        <w:t xml:space="preserve"> (EPS) production</w:t>
      </w:r>
    </w:p>
    <w:p w14:paraId="0924139A" w14:textId="1C450845" w:rsidR="00027C15" w:rsidRPr="0059377C" w:rsidRDefault="00AC52E2" w:rsidP="00AC52E2">
      <w:pPr>
        <w:spacing w:line="360" w:lineRule="auto"/>
        <w:jc w:val="both"/>
        <w:rPr>
          <w:rFonts w:asciiTheme="majorBidi" w:hAnsiTheme="majorBidi" w:cstheme="majorBidi"/>
          <w:bCs/>
          <w:sz w:val="24"/>
          <w:szCs w:val="24"/>
          <w:lang w:val="en"/>
        </w:rPr>
      </w:pPr>
      <w:proofErr w:type="spellStart"/>
      <w:r w:rsidRPr="0059377C">
        <w:rPr>
          <w:rFonts w:asciiTheme="majorBidi" w:hAnsiTheme="majorBidi" w:cstheme="majorBidi"/>
          <w:sz w:val="24"/>
          <w:szCs w:val="24"/>
        </w:rPr>
        <w:t>Exsopolysaccharide</w:t>
      </w:r>
      <w:proofErr w:type="spellEnd"/>
      <w:r w:rsidR="00027C15" w:rsidRPr="0059377C">
        <w:rPr>
          <w:rFonts w:asciiTheme="majorBidi" w:hAnsiTheme="majorBidi" w:cstheme="majorBidi"/>
          <w:bCs/>
          <w:sz w:val="24"/>
          <w:szCs w:val="24"/>
        </w:rPr>
        <w:t xml:space="preserve"> production was tested on MY culture medium</w:t>
      </w:r>
      <w:r w:rsidR="00027C15" w:rsidRPr="0059377C">
        <w:rPr>
          <w:rFonts w:ascii="Times New Roman" w:hAnsi="Times New Roman" w:cs="Times New Roman"/>
          <w:sz w:val="24"/>
          <w:szCs w:val="24"/>
        </w:rPr>
        <w:t xml:space="preserve"> </w:t>
      </w:r>
      <w:r w:rsidR="00027C15" w:rsidRPr="0059377C">
        <w:rPr>
          <w:rFonts w:asciiTheme="majorBidi" w:hAnsiTheme="majorBidi" w:cstheme="majorBidi"/>
          <w:bCs/>
          <w:sz w:val="24"/>
          <w:szCs w:val="24"/>
        </w:rPr>
        <w:t xml:space="preserve">containing 10 g </w:t>
      </w:r>
      <w:r w:rsidR="00027C15" w:rsidRPr="0059377C">
        <w:rPr>
          <w:rFonts w:asciiTheme="majorBidi" w:hAnsiTheme="majorBidi" w:cstheme="majorBidi"/>
          <w:bCs/>
          <w:sz w:val="24"/>
          <w:szCs w:val="24"/>
          <w:lang w:val="en"/>
        </w:rPr>
        <w:t>Glucose</w:t>
      </w:r>
      <w:r w:rsidR="00027C15" w:rsidRPr="0059377C">
        <w:rPr>
          <w:rFonts w:asciiTheme="majorBidi" w:hAnsiTheme="majorBidi" w:cstheme="majorBidi"/>
          <w:bCs/>
          <w:sz w:val="24"/>
          <w:szCs w:val="24"/>
        </w:rPr>
        <w:t>, 5g Pepton</w:t>
      </w:r>
      <w:r w:rsidR="00033A49" w:rsidRPr="0059377C">
        <w:rPr>
          <w:rFonts w:asciiTheme="majorBidi" w:hAnsiTheme="majorBidi" w:cstheme="majorBidi"/>
          <w:bCs/>
          <w:sz w:val="24"/>
          <w:szCs w:val="24"/>
        </w:rPr>
        <w:t>e</w:t>
      </w:r>
      <w:r w:rsidR="00027C15" w:rsidRPr="0059377C">
        <w:rPr>
          <w:rFonts w:asciiTheme="majorBidi" w:hAnsiTheme="majorBidi" w:cstheme="majorBidi"/>
          <w:bCs/>
          <w:sz w:val="24"/>
          <w:szCs w:val="24"/>
        </w:rPr>
        <w:t xml:space="preserve">, 3g malt extract, 3g </w:t>
      </w:r>
      <w:r w:rsidRPr="0059377C">
        <w:rPr>
          <w:rFonts w:asciiTheme="majorBidi" w:hAnsiTheme="majorBidi" w:cstheme="majorBidi"/>
          <w:bCs/>
          <w:sz w:val="24"/>
          <w:szCs w:val="24"/>
        </w:rPr>
        <w:t xml:space="preserve">yeast </w:t>
      </w:r>
      <w:r w:rsidR="00027C15" w:rsidRPr="0059377C">
        <w:rPr>
          <w:rFonts w:asciiTheme="majorBidi" w:hAnsiTheme="majorBidi" w:cstheme="majorBidi"/>
          <w:bCs/>
          <w:sz w:val="24"/>
          <w:szCs w:val="24"/>
        </w:rPr>
        <w:t>extract, 40 g NaCl,  4.85g MgSO</w:t>
      </w:r>
      <w:r w:rsidR="00027C15" w:rsidRPr="0059377C">
        <w:rPr>
          <w:rFonts w:asciiTheme="majorBidi" w:hAnsiTheme="majorBidi" w:cstheme="majorBidi"/>
          <w:bCs/>
          <w:sz w:val="24"/>
          <w:szCs w:val="24"/>
          <w:vertAlign w:val="subscript"/>
        </w:rPr>
        <w:t>4</w:t>
      </w:r>
      <w:r w:rsidR="00027C15" w:rsidRPr="0059377C">
        <w:rPr>
          <w:rFonts w:asciiTheme="majorBidi" w:hAnsiTheme="majorBidi" w:cstheme="majorBidi"/>
          <w:bCs/>
          <w:sz w:val="24"/>
          <w:szCs w:val="24"/>
        </w:rPr>
        <w:t>7H</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O,  3.5g MgCl</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4H</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O, 1g KCl, 1.8g CaCl</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w:t>
      </w:r>
      <w:r w:rsidR="00027C15" w:rsidRPr="0059377C">
        <w:rPr>
          <w:rFonts w:asciiTheme="majorBidi" w:hAnsiTheme="majorBidi" w:cstheme="majorBidi"/>
          <w:bCs/>
          <w:sz w:val="24"/>
          <w:szCs w:val="24"/>
          <w:vertAlign w:val="subscript"/>
        </w:rPr>
        <w:t xml:space="preserve"> </w:t>
      </w:r>
      <w:r w:rsidR="00027C15" w:rsidRPr="0059377C">
        <w:rPr>
          <w:rFonts w:asciiTheme="majorBidi" w:hAnsiTheme="majorBidi" w:cstheme="majorBidi"/>
          <w:bCs/>
          <w:sz w:val="24"/>
          <w:szCs w:val="24"/>
        </w:rPr>
        <w:t xml:space="preserve">0.013g </w:t>
      </w:r>
      <w:proofErr w:type="spellStart"/>
      <w:r w:rsidR="00027C15" w:rsidRPr="0059377C">
        <w:rPr>
          <w:rFonts w:asciiTheme="majorBidi" w:hAnsiTheme="majorBidi" w:cstheme="majorBidi"/>
          <w:bCs/>
          <w:sz w:val="24"/>
          <w:szCs w:val="24"/>
        </w:rPr>
        <w:t>NaBr</w:t>
      </w:r>
      <w:proofErr w:type="spellEnd"/>
      <w:r w:rsidR="00027C15" w:rsidRPr="0059377C">
        <w:rPr>
          <w:rFonts w:asciiTheme="majorBidi" w:hAnsiTheme="majorBidi" w:cstheme="majorBidi"/>
          <w:bCs/>
          <w:sz w:val="24"/>
          <w:szCs w:val="24"/>
        </w:rPr>
        <w:t>, 0.03g NaHCO</w:t>
      </w:r>
      <w:r w:rsidR="00027C15" w:rsidRPr="0059377C">
        <w:rPr>
          <w:rFonts w:asciiTheme="majorBidi" w:hAnsiTheme="majorBidi" w:cstheme="majorBidi"/>
          <w:bCs/>
          <w:sz w:val="24"/>
          <w:szCs w:val="24"/>
          <w:vertAlign w:val="subscript"/>
        </w:rPr>
        <w:t>3</w:t>
      </w:r>
      <w:r w:rsidR="00027C15" w:rsidRPr="0059377C">
        <w:rPr>
          <w:rFonts w:asciiTheme="majorBidi" w:hAnsiTheme="majorBidi" w:cstheme="majorBidi"/>
          <w:bCs/>
          <w:sz w:val="24"/>
          <w:szCs w:val="24"/>
        </w:rPr>
        <w:t xml:space="preserve"> in </w:t>
      </w:r>
      <w:r w:rsidR="0098196D" w:rsidRPr="0059377C">
        <w:rPr>
          <w:rFonts w:asciiTheme="majorBidi" w:hAnsiTheme="majorBidi" w:cstheme="majorBidi"/>
          <w:bCs/>
          <w:sz w:val="24"/>
          <w:szCs w:val="24"/>
        </w:rPr>
        <w:t>1000</w:t>
      </w:r>
      <w:r w:rsidR="00027C15"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mL </w:t>
      </w:r>
      <w:r w:rsidR="00027C15" w:rsidRPr="0059377C">
        <w:rPr>
          <w:rFonts w:asciiTheme="majorBidi" w:hAnsiTheme="majorBidi" w:cstheme="majorBidi"/>
          <w:bCs/>
          <w:sz w:val="24"/>
          <w:szCs w:val="24"/>
        </w:rPr>
        <w:t>d</w:t>
      </w:r>
      <w:proofErr w:type="spellStart"/>
      <w:r w:rsidR="00027C15" w:rsidRPr="0059377C">
        <w:rPr>
          <w:rFonts w:asciiTheme="majorBidi" w:hAnsiTheme="majorBidi" w:cstheme="majorBidi"/>
          <w:bCs/>
          <w:sz w:val="24"/>
          <w:szCs w:val="24"/>
          <w:lang w:val="en"/>
        </w:rPr>
        <w:t>istilled</w:t>
      </w:r>
      <w:proofErr w:type="spellEnd"/>
      <w:r w:rsidR="00027C15" w:rsidRPr="0059377C">
        <w:rPr>
          <w:rFonts w:asciiTheme="majorBidi" w:hAnsiTheme="majorBidi" w:cstheme="majorBidi"/>
          <w:bCs/>
          <w:sz w:val="24"/>
          <w:szCs w:val="24"/>
          <w:lang w:val="en"/>
        </w:rPr>
        <w:t xml:space="preserve"> water</w:t>
      </w:r>
      <w:r w:rsidR="00027C15" w:rsidRPr="0059377C">
        <w:rPr>
          <w:rFonts w:asciiTheme="majorBidi" w:hAnsiTheme="majorBidi" w:cstheme="majorBidi"/>
          <w:bCs/>
          <w:sz w:val="24"/>
          <w:szCs w:val="24"/>
        </w:rPr>
        <w:t xml:space="preserve"> </w:t>
      </w:r>
      <w:r w:rsidR="00027C15" w:rsidRPr="0059377C">
        <w:rPr>
          <w:rFonts w:asciiTheme="majorBidi" w:hAnsiTheme="majorBidi" w:cstheme="majorBidi"/>
          <w:bCs/>
          <w:sz w:val="24"/>
          <w:szCs w:val="24"/>
          <w:lang w:val="en"/>
        </w:rPr>
        <w:t>(</w:t>
      </w:r>
      <w:proofErr w:type="spellStart"/>
      <w:r w:rsidR="005B762C" w:rsidRPr="0059377C">
        <w:rPr>
          <w:rFonts w:asciiTheme="majorBidi" w:hAnsiTheme="majorBidi" w:cstheme="majorBidi"/>
          <w:bCs/>
          <w:sz w:val="24"/>
          <w:szCs w:val="24"/>
        </w:rPr>
        <w:t>Ventusa</w:t>
      </w:r>
      <w:proofErr w:type="spellEnd"/>
      <w:r w:rsidR="00027C15" w:rsidRPr="0059377C">
        <w:rPr>
          <w:rFonts w:asciiTheme="majorBidi" w:hAnsiTheme="majorBidi" w:cstheme="majorBidi"/>
          <w:bCs/>
          <w:sz w:val="24"/>
          <w:szCs w:val="24"/>
        </w:rPr>
        <w:t>, 2004). Bacterial strains were grown in 100 mL of medium in 250 mL Erlenmeyer flasks at 30 ±2</w:t>
      </w:r>
      <w:r w:rsidR="00027C15" w:rsidRPr="0059377C">
        <w:rPr>
          <w:rFonts w:asciiTheme="majorBidi" w:hAnsiTheme="majorBidi" w:cstheme="majorBidi"/>
          <w:bCs/>
          <w:sz w:val="24"/>
          <w:szCs w:val="24"/>
          <w:vertAlign w:val="superscript"/>
        </w:rPr>
        <w:t>0</w:t>
      </w:r>
      <w:r w:rsidR="00027C15" w:rsidRPr="0059377C">
        <w:rPr>
          <w:rFonts w:asciiTheme="majorBidi" w:hAnsiTheme="majorBidi" w:cstheme="majorBidi"/>
          <w:bCs/>
          <w:sz w:val="24"/>
          <w:szCs w:val="24"/>
        </w:rPr>
        <w:t xml:space="preserve">C for </w:t>
      </w:r>
      <w:r w:rsidRPr="0059377C">
        <w:rPr>
          <w:rFonts w:asciiTheme="majorBidi" w:hAnsiTheme="majorBidi" w:cstheme="majorBidi"/>
          <w:bCs/>
          <w:sz w:val="24"/>
          <w:szCs w:val="24"/>
        </w:rPr>
        <w:t xml:space="preserve">five </w:t>
      </w:r>
      <w:r w:rsidR="00027C15" w:rsidRPr="0059377C">
        <w:rPr>
          <w:rFonts w:asciiTheme="majorBidi" w:hAnsiTheme="majorBidi" w:cstheme="majorBidi"/>
          <w:bCs/>
          <w:sz w:val="24"/>
          <w:szCs w:val="24"/>
        </w:rPr>
        <w:t xml:space="preserve">days under shaking conditions (120 rpm). The supernatant was removed by centrifuging at 10000 rpm for 30 min. </w:t>
      </w:r>
      <w:r w:rsidR="00B95E9F" w:rsidRPr="0059377C">
        <w:rPr>
          <w:rFonts w:asciiTheme="majorBidi" w:hAnsiTheme="majorBidi" w:cstheme="majorBidi"/>
          <w:bCs/>
          <w:sz w:val="24"/>
          <w:szCs w:val="24"/>
        </w:rPr>
        <w:t>Ice c</w:t>
      </w:r>
      <w:r w:rsidR="00027C15" w:rsidRPr="0059377C">
        <w:rPr>
          <w:rFonts w:asciiTheme="majorBidi" w:hAnsiTheme="majorBidi" w:cstheme="majorBidi"/>
          <w:bCs/>
          <w:sz w:val="24"/>
          <w:szCs w:val="24"/>
        </w:rPr>
        <w:t xml:space="preserve">old ethanol (96%) was </w:t>
      </w:r>
      <w:r w:rsidR="00B95E9F" w:rsidRPr="0059377C">
        <w:rPr>
          <w:rFonts w:asciiTheme="majorBidi" w:hAnsiTheme="majorBidi" w:cstheme="majorBidi"/>
          <w:bCs/>
          <w:sz w:val="24"/>
          <w:szCs w:val="24"/>
        </w:rPr>
        <w:t xml:space="preserve">then </w:t>
      </w:r>
      <w:r w:rsidR="00027C15" w:rsidRPr="0059377C">
        <w:rPr>
          <w:rFonts w:asciiTheme="majorBidi" w:hAnsiTheme="majorBidi" w:cstheme="majorBidi"/>
          <w:bCs/>
          <w:sz w:val="24"/>
          <w:szCs w:val="24"/>
        </w:rPr>
        <w:t>added and the formation of a precipitate was considered positive for the production of EPS.</w:t>
      </w:r>
      <w:r w:rsidR="00027C15" w:rsidRPr="0059377C">
        <w:rPr>
          <w:rFonts w:asciiTheme="majorBidi" w:hAnsiTheme="majorBidi" w:cstheme="majorBidi"/>
          <w:bCs/>
          <w:sz w:val="24"/>
          <w:szCs w:val="24"/>
          <w:lang w:val="en"/>
        </w:rPr>
        <w:t xml:space="preserve"> After drying in an oven at 50 °C overnight, the dry weight of the </w:t>
      </w:r>
      <w:r w:rsidR="00027C15" w:rsidRPr="0059377C">
        <w:rPr>
          <w:rFonts w:asciiTheme="majorBidi" w:hAnsiTheme="majorBidi" w:cstheme="majorBidi"/>
          <w:bCs/>
          <w:sz w:val="24"/>
          <w:szCs w:val="24"/>
        </w:rPr>
        <w:t xml:space="preserve">precipitate </w:t>
      </w:r>
      <w:r w:rsidR="00027C15" w:rsidRPr="0059377C">
        <w:rPr>
          <w:rFonts w:asciiTheme="majorBidi" w:hAnsiTheme="majorBidi" w:cstheme="majorBidi"/>
          <w:bCs/>
          <w:sz w:val="24"/>
          <w:szCs w:val="24"/>
          <w:lang w:val="en"/>
        </w:rPr>
        <w:t>was calculated as the amount of EPS produced per liter of culture medium.</w:t>
      </w:r>
    </w:p>
    <w:p w14:paraId="4810AFEB" w14:textId="77777777" w:rsidR="00027C15" w:rsidRPr="0059377C" w:rsidRDefault="00027C15"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i/>
          <w:iCs/>
          <w:sz w:val="24"/>
          <w:szCs w:val="24"/>
        </w:rPr>
        <w:t xml:space="preserve"> </w:t>
      </w:r>
      <w:r w:rsidRPr="0059377C">
        <w:rPr>
          <w:rFonts w:asciiTheme="majorBidi" w:hAnsiTheme="majorBidi" w:cstheme="majorBidi"/>
          <w:b/>
          <w:bCs/>
          <w:sz w:val="24"/>
          <w:szCs w:val="24"/>
        </w:rPr>
        <w:t xml:space="preserve">Solubilization of Zn </w:t>
      </w:r>
    </w:p>
    <w:p w14:paraId="4339B452" w14:textId="5C0C5D3B" w:rsidR="00027C15" w:rsidRPr="0059377C" w:rsidRDefault="00AC52E2" w:rsidP="00C023E3">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Ten </w:t>
      </w:r>
      <w:proofErr w:type="spellStart"/>
      <w:r w:rsidR="00027C15" w:rsidRPr="0059377C">
        <w:rPr>
          <w:rFonts w:asciiTheme="majorBidi" w:hAnsiTheme="majorBidi" w:cstheme="majorBidi"/>
          <w:bCs/>
          <w:sz w:val="24"/>
          <w:szCs w:val="24"/>
        </w:rPr>
        <w:t>μL</w:t>
      </w:r>
      <w:proofErr w:type="spellEnd"/>
      <w:r w:rsidR="00027C15" w:rsidRPr="0059377C">
        <w:rPr>
          <w:rFonts w:asciiTheme="majorBidi" w:hAnsiTheme="majorBidi" w:cstheme="majorBidi"/>
          <w:bCs/>
          <w:sz w:val="24"/>
          <w:szCs w:val="24"/>
        </w:rPr>
        <w:t xml:space="preserve"> of a young culture of each isolate was transferred on basal medium containing (glucose-10.0 g, (NH</w:t>
      </w:r>
      <w:r w:rsidR="00027C15" w:rsidRPr="0059377C">
        <w:rPr>
          <w:rFonts w:asciiTheme="majorBidi" w:hAnsiTheme="majorBidi" w:cstheme="majorBidi"/>
          <w:bCs/>
          <w:sz w:val="24"/>
          <w:szCs w:val="24"/>
          <w:vertAlign w:val="subscript"/>
        </w:rPr>
        <w:t>4</w:t>
      </w:r>
      <w:r w:rsidR="00027C15" w:rsidRPr="0059377C">
        <w:rPr>
          <w:rFonts w:asciiTheme="majorBidi" w:hAnsiTheme="majorBidi" w:cstheme="majorBidi"/>
          <w:bCs/>
          <w:sz w:val="24"/>
          <w:szCs w:val="24"/>
        </w:rPr>
        <w:t>)</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SO</w:t>
      </w:r>
      <w:r w:rsidR="00027C15" w:rsidRPr="0059377C">
        <w:rPr>
          <w:rFonts w:asciiTheme="majorBidi" w:hAnsiTheme="majorBidi" w:cstheme="majorBidi"/>
          <w:bCs/>
          <w:sz w:val="24"/>
          <w:szCs w:val="24"/>
          <w:vertAlign w:val="subscript"/>
        </w:rPr>
        <w:t>4</w:t>
      </w:r>
      <w:r w:rsidR="00027C15" w:rsidRPr="0059377C">
        <w:rPr>
          <w:rFonts w:asciiTheme="majorBidi" w:hAnsiTheme="majorBidi" w:cstheme="majorBidi"/>
          <w:bCs/>
          <w:sz w:val="24"/>
          <w:szCs w:val="24"/>
        </w:rPr>
        <w:t>-1.0 g, KCl-0.2 g, K</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HPO</w:t>
      </w:r>
      <w:r w:rsidR="00027C15" w:rsidRPr="0059377C">
        <w:rPr>
          <w:rFonts w:asciiTheme="majorBidi" w:hAnsiTheme="majorBidi" w:cstheme="majorBidi"/>
          <w:bCs/>
          <w:sz w:val="24"/>
          <w:szCs w:val="24"/>
          <w:vertAlign w:val="subscript"/>
        </w:rPr>
        <w:t>4</w:t>
      </w:r>
      <w:r w:rsidR="00027C15" w:rsidRPr="0059377C">
        <w:rPr>
          <w:rFonts w:asciiTheme="majorBidi" w:hAnsiTheme="majorBidi" w:cstheme="majorBidi"/>
          <w:bCs/>
          <w:sz w:val="24"/>
          <w:szCs w:val="24"/>
        </w:rPr>
        <w:t>–0.1 g, MgSO</w:t>
      </w:r>
      <w:r w:rsidR="00027C15" w:rsidRPr="0059377C">
        <w:rPr>
          <w:rFonts w:asciiTheme="majorBidi" w:hAnsiTheme="majorBidi" w:cstheme="majorBidi"/>
          <w:bCs/>
          <w:sz w:val="24"/>
          <w:szCs w:val="24"/>
          <w:vertAlign w:val="subscript"/>
        </w:rPr>
        <w:t>4</w:t>
      </w:r>
      <w:r w:rsidR="00027C15" w:rsidRPr="0059377C">
        <w:rPr>
          <w:rFonts w:asciiTheme="majorBidi" w:hAnsiTheme="majorBidi" w:cstheme="majorBidi"/>
          <w:bCs/>
          <w:sz w:val="24"/>
          <w:szCs w:val="24"/>
        </w:rPr>
        <w:t>.7H2O–0.2 g, Agar-15.0 g, double distilled water-1000 mL and buffered to pH 7.0 and completed with 0.2% insoluble Zn, separately from three sources viz., ZnO, ZnCO</w:t>
      </w:r>
      <w:r w:rsidR="00027C15" w:rsidRPr="0059377C">
        <w:rPr>
          <w:rFonts w:asciiTheme="majorBidi" w:hAnsiTheme="majorBidi" w:cstheme="majorBidi"/>
          <w:bCs/>
          <w:sz w:val="24"/>
          <w:szCs w:val="24"/>
          <w:vertAlign w:val="subscript"/>
        </w:rPr>
        <w:t>3</w:t>
      </w:r>
      <w:r w:rsidR="00027C15" w:rsidRPr="0059377C">
        <w:rPr>
          <w:rFonts w:asciiTheme="majorBidi" w:hAnsiTheme="majorBidi" w:cstheme="majorBidi"/>
          <w:bCs/>
          <w:sz w:val="24"/>
          <w:szCs w:val="24"/>
        </w:rPr>
        <w:t xml:space="preserve"> and Zn</w:t>
      </w:r>
      <w:r w:rsidR="00027C15" w:rsidRPr="0059377C">
        <w:rPr>
          <w:rFonts w:asciiTheme="majorBidi" w:hAnsiTheme="majorBidi" w:cstheme="majorBidi"/>
          <w:bCs/>
          <w:sz w:val="24"/>
          <w:szCs w:val="24"/>
          <w:vertAlign w:val="subscript"/>
        </w:rPr>
        <w:t>3</w:t>
      </w:r>
      <w:r w:rsidR="00027C15" w:rsidRPr="0059377C">
        <w:rPr>
          <w:rFonts w:asciiTheme="majorBidi" w:hAnsiTheme="majorBidi" w:cstheme="majorBidi"/>
          <w:bCs/>
          <w:sz w:val="24"/>
          <w:szCs w:val="24"/>
        </w:rPr>
        <w:t>(PO</w:t>
      </w:r>
      <w:r w:rsidR="00027C15" w:rsidRPr="0059377C">
        <w:rPr>
          <w:rFonts w:asciiTheme="majorBidi" w:hAnsiTheme="majorBidi" w:cstheme="majorBidi"/>
          <w:bCs/>
          <w:sz w:val="24"/>
          <w:szCs w:val="24"/>
          <w:vertAlign w:val="subscript"/>
        </w:rPr>
        <w:t>4</w:t>
      </w:r>
      <w:r w:rsidR="00027C15" w:rsidRPr="0059377C">
        <w:rPr>
          <w:rFonts w:asciiTheme="majorBidi" w:hAnsiTheme="majorBidi" w:cstheme="majorBidi"/>
          <w:bCs/>
          <w:sz w:val="24"/>
          <w:szCs w:val="24"/>
        </w:rPr>
        <w:t>)</w:t>
      </w:r>
      <w:r w:rsidR="00027C15" w:rsidRPr="0059377C">
        <w:rPr>
          <w:rFonts w:asciiTheme="majorBidi" w:hAnsiTheme="majorBidi" w:cstheme="majorBidi"/>
          <w:bCs/>
          <w:sz w:val="24"/>
          <w:szCs w:val="24"/>
          <w:vertAlign w:val="subscript"/>
        </w:rPr>
        <w:t>2</w:t>
      </w:r>
      <w:r w:rsidR="00027C15" w:rsidRPr="0059377C">
        <w:rPr>
          <w:rFonts w:asciiTheme="majorBidi" w:hAnsiTheme="majorBidi" w:cstheme="majorBidi"/>
          <w:bCs/>
          <w:sz w:val="24"/>
          <w:szCs w:val="24"/>
        </w:rPr>
        <w:t xml:space="preserve"> (</w:t>
      </w:r>
      <w:proofErr w:type="spellStart"/>
      <w:r w:rsidR="00027C15" w:rsidRPr="0059377C">
        <w:rPr>
          <w:rFonts w:asciiTheme="majorBidi" w:hAnsiTheme="majorBidi" w:cstheme="majorBidi"/>
          <w:bCs/>
          <w:sz w:val="24"/>
          <w:szCs w:val="24"/>
        </w:rPr>
        <w:t>Saravanan</w:t>
      </w:r>
      <w:proofErr w:type="spellEnd"/>
      <w:r w:rsidR="00027C15" w:rsidRPr="0059377C">
        <w:rPr>
          <w:rFonts w:asciiTheme="majorBidi" w:hAnsiTheme="majorBidi" w:cstheme="majorBidi"/>
          <w:bCs/>
          <w:sz w:val="24"/>
          <w:szCs w:val="24"/>
        </w:rPr>
        <w:t xml:space="preserve"> et al. 2003). After </w:t>
      </w:r>
      <w:r w:rsidRPr="0059377C">
        <w:rPr>
          <w:rFonts w:asciiTheme="majorBidi" w:hAnsiTheme="majorBidi" w:cstheme="majorBidi"/>
          <w:bCs/>
          <w:sz w:val="24"/>
          <w:szCs w:val="24"/>
        </w:rPr>
        <w:t xml:space="preserve">seven </w:t>
      </w:r>
      <w:r w:rsidR="00027C15" w:rsidRPr="0059377C">
        <w:rPr>
          <w:rFonts w:asciiTheme="majorBidi" w:hAnsiTheme="majorBidi" w:cstheme="majorBidi"/>
          <w:bCs/>
          <w:sz w:val="24"/>
          <w:szCs w:val="24"/>
        </w:rPr>
        <w:t>days, SI was calculated (Edi</w:t>
      </w:r>
      <w:r w:rsidR="00033A49" w:rsidRPr="0059377C">
        <w:rPr>
          <w:rFonts w:asciiTheme="majorBidi" w:hAnsiTheme="majorBidi" w:cstheme="majorBidi"/>
          <w:bCs/>
          <w:sz w:val="24"/>
          <w:szCs w:val="24"/>
        </w:rPr>
        <w:t>-</w:t>
      </w:r>
      <w:proofErr w:type="spellStart"/>
      <w:r w:rsidR="00027C15" w:rsidRPr="0059377C">
        <w:rPr>
          <w:rFonts w:asciiTheme="majorBidi" w:hAnsiTheme="majorBidi" w:cstheme="majorBidi"/>
          <w:bCs/>
          <w:sz w:val="24"/>
          <w:szCs w:val="24"/>
        </w:rPr>
        <w:t>Premono</w:t>
      </w:r>
      <w:proofErr w:type="spellEnd"/>
      <w:r w:rsidR="00027C15" w:rsidRPr="0059377C">
        <w:rPr>
          <w:rFonts w:asciiTheme="majorBidi" w:hAnsiTheme="majorBidi" w:cstheme="majorBidi"/>
          <w:bCs/>
          <w:sz w:val="24"/>
          <w:szCs w:val="24"/>
        </w:rPr>
        <w:t xml:space="preserve"> et al., 1996). In order to </w:t>
      </w:r>
      <w:r w:rsidR="00033A49" w:rsidRPr="0059377C">
        <w:rPr>
          <w:rFonts w:asciiTheme="majorBidi" w:hAnsiTheme="majorBidi" w:cstheme="majorBidi"/>
          <w:bCs/>
          <w:sz w:val="24"/>
          <w:szCs w:val="24"/>
        </w:rPr>
        <w:t>quantify the amount of Zn solubilized</w:t>
      </w:r>
      <w:r w:rsidR="00027C15" w:rsidRPr="0059377C">
        <w:rPr>
          <w:rFonts w:asciiTheme="majorBidi" w:hAnsiTheme="majorBidi" w:cstheme="majorBidi"/>
          <w:bCs/>
          <w:sz w:val="24"/>
          <w:szCs w:val="24"/>
        </w:rPr>
        <w:t xml:space="preserve">, 500 μL of a young culture of each bacterial isolate was transferred to the flask containing 25 mL of liquid medium and kept in an incubator-shaker at 120 rpm with </w:t>
      </w:r>
      <w:r w:rsidRPr="0059377C">
        <w:rPr>
          <w:rFonts w:asciiTheme="majorBidi" w:hAnsiTheme="majorBidi" w:cstheme="majorBidi"/>
          <w:bCs/>
          <w:sz w:val="24"/>
          <w:szCs w:val="24"/>
        </w:rPr>
        <w:t xml:space="preserve">three </w:t>
      </w:r>
      <w:r w:rsidR="00033A49" w:rsidRPr="0059377C">
        <w:rPr>
          <w:rFonts w:asciiTheme="majorBidi" w:hAnsiTheme="majorBidi" w:cstheme="majorBidi"/>
          <w:bCs/>
          <w:sz w:val="24"/>
          <w:szCs w:val="24"/>
        </w:rPr>
        <w:t xml:space="preserve">replicates </w:t>
      </w:r>
      <w:r w:rsidR="00027C15" w:rsidRPr="0059377C">
        <w:rPr>
          <w:rFonts w:asciiTheme="majorBidi" w:hAnsiTheme="majorBidi" w:cstheme="majorBidi"/>
          <w:bCs/>
          <w:sz w:val="24"/>
          <w:szCs w:val="24"/>
        </w:rPr>
        <w:t xml:space="preserve">and </w:t>
      </w:r>
      <w:proofErr w:type="spellStart"/>
      <w:r w:rsidR="00027C15" w:rsidRPr="0059377C">
        <w:rPr>
          <w:rFonts w:asciiTheme="majorBidi" w:hAnsiTheme="majorBidi" w:cstheme="majorBidi"/>
          <w:bCs/>
          <w:sz w:val="24"/>
          <w:szCs w:val="24"/>
        </w:rPr>
        <w:t>uninoculated</w:t>
      </w:r>
      <w:proofErr w:type="spellEnd"/>
      <w:r w:rsidR="00027C15" w:rsidRPr="0059377C">
        <w:rPr>
          <w:rFonts w:asciiTheme="majorBidi" w:hAnsiTheme="majorBidi" w:cstheme="majorBidi"/>
          <w:bCs/>
          <w:sz w:val="24"/>
          <w:szCs w:val="24"/>
        </w:rPr>
        <w:t xml:space="preserve"> control</w:t>
      </w:r>
      <w:r w:rsidR="00033A49" w:rsidRPr="0059377C">
        <w:rPr>
          <w:rFonts w:asciiTheme="majorBidi" w:hAnsiTheme="majorBidi" w:cstheme="majorBidi"/>
          <w:bCs/>
          <w:sz w:val="24"/>
          <w:szCs w:val="24"/>
        </w:rPr>
        <w:t>s</w:t>
      </w:r>
      <w:r w:rsidR="00027C15" w:rsidRPr="0059377C">
        <w:rPr>
          <w:rFonts w:asciiTheme="majorBidi" w:hAnsiTheme="majorBidi" w:cstheme="majorBidi"/>
          <w:bCs/>
          <w:sz w:val="24"/>
          <w:szCs w:val="24"/>
        </w:rPr>
        <w:t xml:space="preserve">. After </w:t>
      </w:r>
      <w:r w:rsidRPr="0059377C">
        <w:rPr>
          <w:rFonts w:asciiTheme="majorBidi" w:hAnsiTheme="majorBidi" w:cstheme="majorBidi"/>
          <w:bCs/>
          <w:sz w:val="24"/>
          <w:szCs w:val="24"/>
        </w:rPr>
        <w:t xml:space="preserve">seven </w:t>
      </w:r>
      <w:r w:rsidR="00027C15" w:rsidRPr="0059377C">
        <w:rPr>
          <w:rFonts w:asciiTheme="majorBidi" w:hAnsiTheme="majorBidi" w:cstheme="majorBidi"/>
          <w:bCs/>
          <w:sz w:val="24"/>
          <w:szCs w:val="24"/>
        </w:rPr>
        <w:t>days, the medium was centrifuged at 10000 rpm for 5 min</w:t>
      </w:r>
      <w:r w:rsidR="00033A49" w:rsidRPr="0059377C">
        <w:rPr>
          <w:rFonts w:asciiTheme="majorBidi" w:hAnsiTheme="majorBidi" w:cstheme="majorBidi"/>
          <w:bCs/>
          <w:sz w:val="24"/>
          <w:szCs w:val="24"/>
        </w:rPr>
        <w:t>,</w:t>
      </w:r>
      <w:r w:rsidR="00027C15" w:rsidRPr="0059377C">
        <w:rPr>
          <w:rFonts w:asciiTheme="majorBidi" w:hAnsiTheme="majorBidi" w:cstheme="majorBidi"/>
          <w:bCs/>
          <w:sz w:val="24"/>
          <w:szCs w:val="24"/>
        </w:rPr>
        <w:t xml:space="preserve"> and soluble Zn </w:t>
      </w:r>
      <w:r w:rsidR="00033A49" w:rsidRPr="0059377C">
        <w:rPr>
          <w:rFonts w:asciiTheme="majorBidi" w:hAnsiTheme="majorBidi" w:cstheme="majorBidi"/>
          <w:bCs/>
          <w:sz w:val="24"/>
          <w:szCs w:val="24"/>
        </w:rPr>
        <w:t xml:space="preserve">from the supernatant </w:t>
      </w:r>
      <w:r w:rsidR="00027C15" w:rsidRPr="0059377C">
        <w:rPr>
          <w:rFonts w:asciiTheme="majorBidi" w:hAnsiTheme="majorBidi" w:cstheme="majorBidi"/>
          <w:bCs/>
          <w:sz w:val="24"/>
          <w:szCs w:val="24"/>
        </w:rPr>
        <w:t>was estimated using AAS</w:t>
      </w:r>
      <w:r w:rsidRPr="0059377C">
        <w:rPr>
          <w:rFonts w:asciiTheme="majorBidi" w:hAnsiTheme="majorBidi" w:cstheme="majorBidi"/>
          <w:bCs/>
          <w:sz w:val="24"/>
          <w:szCs w:val="24"/>
        </w:rPr>
        <w:t xml:space="preserve"> (</w:t>
      </w:r>
      <w:r w:rsidR="00C023E3" w:rsidRPr="0059377C">
        <w:rPr>
          <w:rFonts w:asciiTheme="majorBidi" w:hAnsiTheme="majorBidi" w:cstheme="majorBidi"/>
          <w:bCs/>
          <w:sz w:val="24"/>
          <w:szCs w:val="24"/>
        </w:rPr>
        <w:t>Shimadzu AA-6300</w:t>
      </w:r>
      <w:r w:rsidRPr="0059377C">
        <w:rPr>
          <w:rFonts w:asciiTheme="majorBidi" w:hAnsiTheme="majorBidi" w:cstheme="majorBidi"/>
          <w:bCs/>
          <w:sz w:val="24"/>
          <w:szCs w:val="24"/>
        </w:rPr>
        <w:t>)</w:t>
      </w:r>
      <w:r w:rsidR="00027C15" w:rsidRPr="0059377C">
        <w:rPr>
          <w:rFonts w:asciiTheme="majorBidi" w:hAnsiTheme="majorBidi" w:cstheme="majorBidi"/>
          <w:bCs/>
          <w:sz w:val="24"/>
          <w:szCs w:val="24"/>
        </w:rPr>
        <w:t xml:space="preserve">. </w:t>
      </w:r>
    </w:p>
    <w:p w14:paraId="17C7817D" w14:textId="77777777" w:rsidR="00027C15" w:rsidRPr="0059377C" w:rsidRDefault="00027C15" w:rsidP="00027C1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lastRenderedPageBreak/>
        <w:t>Data Analysis</w:t>
      </w:r>
    </w:p>
    <w:p w14:paraId="5BBF47C3" w14:textId="77777777" w:rsidR="00027C15" w:rsidRPr="0059377C" w:rsidRDefault="00027C15" w:rsidP="00027C15">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Data were tested for statistical significance using the analysis of variance (ANOVA) by SAS package (SAS, 1999). Mean comparisons were conducted using a least significant difference (LSD) test (P = 0.05). Standard error and LSD result</w:t>
      </w:r>
      <w:r w:rsidR="00033A49" w:rsidRPr="0059377C">
        <w:rPr>
          <w:rFonts w:asciiTheme="majorBidi" w:hAnsiTheme="majorBidi" w:cstheme="majorBidi"/>
          <w:bCs/>
          <w:sz w:val="24"/>
          <w:szCs w:val="24"/>
        </w:rPr>
        <w:t>s</w:t>
      </w:r>
      <w:r w:rsidRPr="0059377C">
        <w:rPr>
          <w:rFonts w:asciiTheme="majorBidi" w:hAnsiTheme="majorBidi" w:cstheme="majorBidi"/>
          <w:bCs/>
          <w:sz w:val="24"/>
          <w:szCs w:val="24"/>
        </w:rPr>
        <w:t xml:space="preserve"> were calculated.</w:t>
      </w:r>
    </w:p>
    <w:p w14:paraId="5430FC40" w14:textId="77777777" w:rsidR="009E3ED1" w:rsidRPr="00953465" w:rsidRDefault="009E3ED1" w:rsidP="00FC312F">
      <w:pPr>
        <w:spacing w:line="360" w:lineRule="auto"/>
        <w:jc w:val="both"/>
        <w:rPr>
          <w:rFonts w:asciiTheme="majorBidi" w:hAnsiTheme="majorBidi" w:cstheme="majorBidi"/>
          <w:bCs/>
          <w:sz w:val="24"/>
          <w:szCs w:val="24"/>
        </w:rPr>
      </w:pPr>
      <w:r w:rsidRPr="00953465">
        <w:rPr>
          <w:rFonts w:asciiTheme="majorBidi" w:hAnsiTheme="majorBidi" w:cstheme="majorBidi"/>
          <w:b/>
          <w:bCs/>
          <w:sz w:val="24"/>
          <w:szCs w:val="24"/>
        </w:rPr>
        <w:t>Results</w:t>
      </w:r>
      <w:r w:rsidR="00792DF8" w:rsidRPr="00953465">
        <w:rPr>
          <w:rFonts w:asciiTheme="majorBidi" w:hAnsiTheme="majorBidi" w:cstheme="majorBidi"/>
          <w:b/>
          <w:bCs/>
          <w:sz w:val="24"/>
          <w:szCs w:val="24"/>
        </w:rPr>
        <w:t xml:space="preserve"> </w:t>
      </w:r>
    </w:p>
    <w:p w14:paraId="7649F91D" w14:textId="1F5B0FFE" w:rsidR="00867A45" w:rsidRPr="000138A6" w:rsidRDefault="00C023E3" w:rsidP="00C023E3">
      <w:pPr>
        <w:spacing w:line="360" w:lineRule="auto"/>
        <w:jc w:val="both"/>
        <w:rPr>
          <w:rFonts w:asciiTheme="majorBidi" w:hAnsiTheme="majorBidi" w:cstheme="majorBidi"/>
          <w:bCs/>
          <w:sz w:val="24"/>
          <w:szCs w:val="24"/>
        </w:rPr>
      </w:pPr>
      <w:r w:rsidRPr="000138A6">
        <w:rPr>
          <w:rFonts w:asciiTheme="majorBidi" w:hAnsiTheme="majorBidi" w:cstheme="majorBidi"/>
          <w:bCs/>
          <w:sz w:val="24"/>
          <w:szCs w:val="24"/>
        </w:rPr>
        <w:t>Soil samples of organic carbon content, calcium carbonate e</w:t>
      </w:r>
      <w:r w:rsidR="00BD4B91" w:rsidRPr="000138A6">
        <w:rPr>
          <w:rFonts w:asciiTheme="majorBidi" w:hAnsiTheme="majorBidi" w:cstheme="majorBidi"/>
          <w:bCs/>
          <w:sz w:val="24"/>
          <w:szCs w:val="24"/>
        </w:rPr>
        <w:t xml:space="preserve">quivalent (CCE) pH, EC, and SAR were characterized </w:t>
      </w:r>
      <w:r w:rsidR="00867A45" w:rsidRPr="000138A6">
        <w:rPr>
          <w:rFonts w:asciiTheme="majorBidi" w:hAnsiTheme="majorBidi" w:cstheme="majorBidi"/>
          <w:bCs/>
          <w:sz w:val="24"/>
          <w:szCs w:val="24"/>
        </w:rPr>
        <w:t>(Table 1). The pH of the soils ranged from 7.3 to 8.5, EC from 1.0 to 53 dS m</w:t>
      </w:r>
      <w:r w:rsidR="00867A45" w:rsidRPr="000138A6">
        <w:rPr>
          <w:rFonts w:asciiTheme="majorBidi" w:hAnsiTheme="majorBidi" w:cstheme="majorBidi"/>
          <w:bCs/>
          <w:sz w:val="24"/>
          <w:szCs w:val="24"/>
          <w:vertAlign w:val="superscript"/>
        </w:rPr>
        <w:t>−1</w:t>
      </w:r>
      <w:r w:rsidR="00867A45" w:rsidRPr="000138A6">
        <w:rPr>
          <w:rFonts w:asciiTheme="majorBidi" w:hAnsiTheme="majorBidi" w:cstheme="majorBidi"/>
          <w:bCs/>
          <w:sz w:val="24"/>
          <w:szCs w:val="24"/>
        </w:rPr>
        <w:t xml:space="preserve">, SAR from 1.7 to 10.5 </w:t>
      </w:r>
      <w:proofErr w:type="spellStart"/>
      <w:r w:rsidR="00867A45" w:rsidRPr="000138A6">
        <w:rPr>
          <w:rFonts w:asciiTheme="majorBidi" w:hAnsiTheme="majorBidi" w:cstheme="majorBidi"/>
          <w:bCs/>
          <w:sz w:val="24"/>
          <w:szCs w:val="24"/>
        </w:rPr>
        <w:t>meq</w:t>
      </w:r>
      <w:proofErr w:type="spellEnd"/>
      <w:r w:rsidR="00867A45" w:rsidRPr="000138A6">
        <w:rPr>
          <w:rFonts w:asciiTheme="majorBidi" w:hAnsiTheme="majorBidi" w:cstheme="majorBidi"/>
          <w:bCs/>
          <w:sz w:val="24"/>
          <w:szCs w:val="24"/>
        </w:rPr>
        <w:t xml:space="preserve"> L</w:t>
      </w:r>
      <w:r w:rsidR="00EA34B8" w:rsidRPr="000138A6">
        <w:rPr>
          <w:rFonts w:asciiTheme="majorBidi" w:hAnsiTheme="majorBidi" w:cstheme="majorBidi"/>
          <w:bCs/>
          <w:sz w:val="24"/>
          <w:szCs w:val="24"/>
          <w:vertAlign w:val="superscript"/>
        </w:rPr>
        <w:t>-</w:t>
      </w:r>
      <w:proofErr w:type="gramStart"/>
      <w:r w:rsidR="00EA34B8" w:rsidRPr="000138A6">
        <w:rPr>
          <w:rFonts w:asciiTheme="majorBidi" w:hAnsiTheme="majorBidi" w:cstheme="majorBidi"/>
          <w:bCs/>
          <w:sz w:val="24"/>
          <w:szCs w:val="24"/>
          <w:vertAlign w:val="superscript"/>
        </w:rPr>
        <w:t xml:space="preserve">1 </w:t>
      </w:r>
      <w:r w:rsidR="00EA34B8" w:rsidRPr="000138A6">
        <w:rPr>
          <w:rFonts w:asciiTheme="majorBidi" w:hAnsiTheme="majorBidi" w:cstheme="majorBidi"/>
          <w:bCs/>
          <w:sz w:val="24"/>
          <w:szCs w:val="24"/>
        </w:rPr>
        <w:t>.</w:t>
      </w:r>
      <w:proofErr w:type="gramEnd"/>
      <w:r w:rsidR="00EA34B8" w:rsidRPr="000138A6">
        <w:rPr>
          <w:rFonts w:asciiTheme="majorBidi" w:hAnsiTheme="majorBidi" w:cstheme="majorBidi"/>
          <w:bCs/>
          <w:sz w:val="24"/>
          <w:szCs w:val="24"/>
        </w:rPr>
        <w:t xml:space="preserve"> </w:t>
      </w:r>
      <w:r w:rsidR="00BD4B91" w:rsidRPr="000138A6">
        <w:rPr>
          <w:rFonts w:asciiTheme="majorBidi" w:hAnsiTheme="majorBidi" w:cstheme="majorBidi"/>
          <w:bCs/>
          <w:sz w:val="24"/>
          <w:szCs w:val="24"/>
        </w:rPr>
        <w:t>According to these attributes, the soil samples were classified as saline and non-saline soils, respectively</w:t>
      </w:r>
      <w:r w:rsidR="00867A45" w:rsidRPr="000138A6">
        <w:rPr>
          <w:rFonts w:asciiTheme="majorBidi" w:hAnsiTheme="majorBidi" w:cstheme="majorBidi"/>
          <w:bCs/>
          <w:sz w:val="24"/>
          <w:szCs w:val="24"/>
        </w:rPr>
        <w:t xml:space="preserve"> (Brady</w:t>
      </w:r>
      <w:r w:rsidR="005B762C">
        <w:rPr>
          <w:rFonts w:asciiTheme="majorBidi" w:hAnsiTheme="majorBidi" w:cstheme="majorBidi"/>
          <w:bCs/>
          <w:sz w:val="24"/>
          <w:szCs w:val="24"/>
        </w:rPr>
        <w:t>,</w:t>
      </w:r>
      <w:r w:rsidR="00867A45" w:rsidRPr="000138A6">
        <w:rPr>
          <w:rFonts w:asciiTheme="majorBidi" w:hAnsiTheme="majorBidi" w:cstheme="majorBidi"/>
          <w:bCs/>
          <w:sz w:val="24"/>
          <w:szCs w:val="24"/>
        </w:rPr>
        <w:t xml:space="preserve"> 1990). </w:t>
      </w:r>
    </w:p>
    <w:p w14:paraId="0EE6D3E3" w14:textId="3A93F6AD" w:rsidR="00867A45" w:rsidRPr="00F15430" w:rsidRDefault="00867A45" w:rsidP="008734CA">
      <w:pPr>
        <w:spacing w:after="0" w:line="360" w:lineRule="auto"/>
        <w:jc w:val="center"/>
        <w:rPr>
          <w:rFonts w:ascii="Times New Roman" w:hAnsi="Times New Roman" w:cs="Times New Roman"/>
          <w:b/>
          <w:bCs/>
          <w:sz w:val="20"/>
          <w:szCs w:val="20"/>
          <w:lang w:bidi="fa-IR"/>
        </w:rPr>
      </w:pPr>
      <w:r w:rsidRPr="00F15430">
        <w:rPr>
          <w:rFonts w:ascii="Times New Roman" w:hAnsi="Times New Roman" w:cs="Times New Roman"/>
          <w:b/>
          <w:bCs/>
          <w:sz w:val="20"/>
          <w:szCs w:val="20"/>
        </w:rPr>
        <w:t xml:space="preserve">Table 1 </w:t>
      </w:r>
      <w:r w:rsidRPr="00F15430">
        <w:rPr>
          <w:rFonts w:ascii="Times New Roman" w:hAnsi="Times New Roman" w:cs="Times New Roman"/>
          <w:sz w:val="20"/>
          <w:szCs w:val="20"/>
        </w:rPr>
        <w:t xml:space="preserve">Some physicochemical Properties of the soil samples used for isolation of phosphate-solubilizing bacteria </w:t>
      </w:r>
    </w:p>
    <w:tbl>
      <w:tblPr>
        <w:tblW w:w="7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20"/>
        <w:gridCol w:w="1620"/>
        <w:gridCol w:w="2030"/>
      </w:tblGrid>
      <w:tr w:rsidR="00FB7027" w:rsidRPr="00DD1F24" w14:paraId="32FA5E8C" w14:textId="77777777" w:rsidTr="00FB7027">
        <w:trPr>
          <w:jc w:val="center"/>
        </w:trPr>
        <w:tc>
          <w:tcPr>
            <w:tcW w:w="1980" w:type="dxa"/>
            <w:tcBorders>
              <w:left w:val="nil"/>
              <w:right w:val="nil"/>
            </w:tcBorders>
            <w:shd w:val="clear" w:color="auto" w:fill="auto"/>
          </w:tcPr>
          <w:p w14:paraId="485B52CD" w14:textId="77777777" w:rsidR="00FB7027" w:rsidRPr="00DD1F24" w:rsidRDefault="00FB7027" w:rsidP="00314757">
            <w:pPr>
              <w:spacing w:after="0" w:line="360" w:lineRule="auto"/>
              <w:rPr>
                <w:rFonts w:asciiTheme="majorBidi" w:hAnsiTheme="majorBidi" w:cstheme="majorBidi"/>
                <w:sz w:val="16"/>
                <w:szCs w:val="16"/>
                <w:lang w:bidi="fa-IR"/>
              </w:rPr>
            </w:pPr>
          </w:p>
        </w:tc>
        <w:tc>
          <w:tcPr>
            <w:tcW w:w="1620" w:type="dxa"/>
            <w:tcBorders>
              <w:left w:val="nil"/>
              <w:right w:val="nil"/>
            </w:tcBorders>
          </w:tcPr>
          <w:p w14:paraId="01D2D39D" w14:textId="2138DA96"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Minimum</w:t>
            </w:r>
          </w:p>
        </w:tc>
        <w:tc>
          <w:tcPr>
            <w:tcW w:w="1620" w:type="dxa"/>
            <w:tcBorders>
              <w:left w:val="nil"/>
              <w:right w:val="nil"/>
            </w:tcBorders>
            <w:shd w:val="clear" w:color="auto" w:fill="auto"/>
          </w:tcPr>
          <w:p w14:paraId="72846A2C" w14:textId="3042BAF9"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Maximum</w:t>
            </w:r>
          </w:p>
        </w:tc>
        <w:tc>
          <w:tcPr>
            <w:tcW w:w="2030" w:type="dxa"/>
            <w:tcBorders>
              <w:left w:val="nil"/>
              <w:right w:val="nil"/>
            </w:tcBorders>
            <w:shd w:val="clear" w:color="auto" w:fill="auto"/>
          </w:tcPr>
          <w:p w14:paraId="187A9D89" w14:textId="7965BB18"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Mean</w:t>
            </w:r>
            <w:r>
              <w:rPr>
                <w:rFonts w:asciiTheme="majorBidi" w:hAnsiTheme="majorBidi" w:cstheme="majorBidi" w:hint="cs"/>
                <w:sz w:val="16"/>
                <w:szCs w:val="16"/>
                <w:rtl/>
                <w:lang w:bidi="fa-IR"/>
              </w:rPr>
              <w:t xml:space="preserve"> </w:t>
            </w:r>
            <w:r w:rsidRPr="00DD1F24">
              <w:rPr>
                <w:rFonts w:asciiTheme="majorBidi" w:hAnsiTheme="majorBidi" w:cstheme="majorBidi"/>
                <w:sz w:val="16"/>
                <w:szCs w:val="16"/>
                <w:lang w:bidi="fa-IR"/>
              </w:rPr>
              <w:t>±</w:t>
            </w:r>
            <w:r>
              <w:rPr>
                <w:rFonts w:asciiTheme="majorBidi" w:hAnsiTheme="majorBidi" w:cstheme="majorBidi" w:hint="cs"/>
                <w:sz w:val="16"/>
                <w:szCs w:val="16"/>
                <w:rtl/>
                <w:lang w:bidi="fa-IR"/>
              </w:rPr>
              <w:t xml:space="preserve"> </w:t>
            </w:r>
            <w:r w:rsidRPr="00DD1F24">
              <w:rPr>
                <w:rFonts w:asciiTheme="majorBidi" w:hAnsiTheme="majorBidi" w:cstheme="majorBidi"/>
                <w:sz w:val="16"/>
                <w:szCs w:val="16"/>
                <w:lang w:bidi="fa-IR"/>
              </w:rPr>
              <w:t>SD</w:t>
            </w:r>
          </w:p>
        </w:tc>
      </w:tr>
      <w:tr w:rsidR="00FB7027" w:rsidRPr="00DD1F24" w14:paraId="7F36035B" w14:textId="77777777" w:rsidTr="00FB7027">
        <w:trPr>
          <w:jc w:val="center"/>
        </w:trPr>
        <w:tc>
          <w:tcPr>
            <w:tcW w:w="1980" w:type="dxa"/>
            <w:tcBorders>
              <w:left w:val="nil"/>
              <w:bottom w:val="nil"/>
              <w:right w:val="nil"/>
            </w:tcBorders>
            <w:shd w:val="clear" w:color="auto" w:fill="auto"/>
          </w:tcPr>
          <w:p w14:paraId="4A09E92A"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pH</w:t>
            </w:r>
          </w:p>
        </w:tc>
        <w:tc>
          <w:tcPr>
            <w:tcW w:w="1620" w:type="dxa"/>
            <w:tcBorders>
              <w:left w:val="nil"/>
              <w:bottom w:val="nil"/>
              <w:right w:val="nil"/>
            </w:tcBorders>
          </w:tcPr>
          <w:p w14:paraId="1B0A937F" w14:textId="1D267660"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7.3</w:t>
            </w:r>
          </w:p>
        </w:tc>
        <w:tc>
          <w:tcPr>
            <w:tcW w:w="1620" w:type="dxa"/>
            <w:tcBorders>
              <w:left w:val="nil"/>
              <w:bottom w:val="nil"/>
              <w:right w:val="nil"/>
            </w:tcBorders>
            <w:shd w:val="clear" w:color="auto" w:fill="auto"/>
          </w:tcPr>
          <w:p w14:paraId="7942D4F5" w14:textId="5C93FDA9"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8.5</w:t>
            </w:r>
          </w:p>
        </w:tc>
        <w:tc>
          <w:tcPr>
            <w:tcW w:w="2030" w:type="dxa"/>
            <w:tcBorders>
              <w:left w:val="nil"/>
              <w:bottom w:val="nil"/>
              <w:right w:val="nil"/>
            </w:tcBorders>
            <w:shd w:val="clear" w:color="auto" w:fill="auto"/>
          </w:tcPr>
          <w:p w14:paraId="1602A9BA"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7.9 ± 0.39</w:t>
            </w:r>
          </w:p>
        </w:tc>
      </w:tr>
      <w:tr w:rsidR="00FB7027" w:rsidRPr="00DD1F24" w14:paraId="20412F44" w14:textId="77777777" w:rsidTr="00FB7027">
        <w:trPr>
          <w:jc w:val="center"/>
        </w:trPr>
        <w:tc>
          <w:tcPr>
            <w:tcW w:w="1980" w:type="dxa"/>
            <w:tcBorders>
              <w:top w:val="nil"/>
              <w:left w:val="nil"/>
              <w:bottom w:val="nil"/>
              <w:right w:val="nil"/>
            </w:tcBorders>
            <w:shd w:val="clear" w:color="auto" w:fill="auto"/>
          </w:tcPr>
          <w:p w14:paraId="562BC281" w14:textId="5D4E8110" w:rsidR="00FB7027" w:rsidRPr="00DD1F24" w:rsidRDefault="00FB7027" w:rsidP="00953A59">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EC (</w:t>
            </w:r>
            <w:proofErr w:type="spellStart"/>
            <w:r w:rsidRPr="00DD1F24">
              <w:rPr>
                <w:rFonts w:asciiTheme="majorBidi" w:hAnsiTheme="majorBidi" w:cstheme="majorBidi"/>
                <w:sz w:val="16"/>
                <w:szCs w:val="16"/>
                <w:lang w:bidi="fa-IR"/>
              </w:rPr>
              <w:t>d</w:t>
            </w:r>
            <w:r>
              <w:rPr>
                <w:rFonts w:asciiTheme="majorBidi" w:hAnsiTheme="majorBidi" w:cstheme="majorBidi"/>
                <w:sz w:val="16"/>
                <w:szCs w:val="16"/>
                <w:lang w:bidi="fa-IR"/>
              </w:rPr>
              <w:t>S</w:t>
            </w:r>
            <w:proofErr w:type="spellEnd"/>
            <w:r w:rsidRPr="00DD1F24">
              <w:rPr>
                <w:rFonts w:asciiTheme="majorBidi" w:hAnsiTheme="majorBidi" w:cstheme="majorBidi"/>
                <w:sz w:val="16"/>
                <w:szCs w:val="16"/>
                <w:lang w:bidi="fa-IR"/>
              </w:rPr>
              <w:t>/m)</w:t>
            </w:r>
          </w:p>
        </w:tc>
        <w:tc>
          <w:tcPr>
            <w:tcW w:w="1620" w:type="dxa"/>
            <w:tcBorders>
              <w:top w:val="nil"/>
              <w:left w:val="nil"/>
              <w:bottom w:val="nil"/>
              <w:right w:val="nil"/>
            </w:tcBorders>
          </w:tcPr>
          <w:p w14:paraId="7F85D53C" w14:textId="6797F818"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1.0</w:t>
            </w:r>
          </w:p>
        </w:tc>
        <w:tc>
          <w:tcPr>
            <w:tcW w:w="1620" w:type="dxa"/>
            <w:tcBorders>
              <w:top w:val="nil"/>
              <w:left w:val="nil"/>
              <w:bottom w:val="nil"/>
              <w:right w:val="nil"/>
            </w:tcBorders>
            <w:shd w:val="clear" w:color="auto" w:fill="auto"/>
          </w:tcPr>
          <w:p w14:paraId="67D19FDC" w14:textId="57800EC3"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53</w:t>
            </w:r>
          </w:p>
        </w:tc>
        <w:tc>
          <w:tcPr>
            <w:tcW w:w="2030" w:type="dxa"/>
            <w:tcBorders>
              <w:top w:val="nil"/>
              <w:left w:val="nil"/>
              <w:bottom w:val="nil"/>
              <w:right w:val="nil"/>
            </w:tcBorders>
            <w:shd w:val="clear" w:color="auto" w:fill="auto"/>
          </w:tcPr>
          <w:p w14:paraId="30D6171B"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 xml:space="preserve">10.4 ± </w:t>
            </w:r>
            <w:r>
              <w:rPr>
                <w:rFonts w:asciiTheme="majorBidi" w:hAnsiTheme="majorBidi" w:cstheme="majorBidi"/>
                <w:sz w:val="16"/>
                <w:szCs w:val="16"/>
                <w:lang w:bidi="fa-IR"/>
              </w:rPr>
              <w:t>8</w:t>
            </w:r>
            <w:r w:rsidRPr="00DD1F24">
              <w:rPr>
                <w:rFonts w:asciiTheme="majorBidi" w:hAnsiTheme="majorBidi" w:cstheme="majorBidi"/>
                <w:sz w:val="16"/>
                <w:szCs w:val="16"/>
                <w:lang w:bidi="fa-IR"/>
              </w:rPr>
              <w:t>.7</w:t>
            </w:r>
          </w:p>
        </w:tc>
      </w:tr>
      <w:tr w:rsidR="00FB7027" w:rsidRPr="00DD1F24" w14:paraId="0DAC7E49" w14:textId="77777777" w:rsidTr="00FB7027">
        <w:trPr>
          <w:jc w:val="center"/>
        </w:trPr>
        <w:tc>
          <w:tcPr>
            <w:tcW w:w="1980" w:type="dxa"/>
            <w:tcBorders>
              <w:top w:val="nil"/>
              <w:left w:val="nil"/>
              <w:bottom w:val="nil"/>
              <w:right w:val="nil"/>
            </w:tcBorders>
            <w:shd w:val="clear" w:color="auto" w:fill="auto"/>
          </w:tcPr>
          <w:p w14:paraId="7FBF0FFA"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CCE%</w:t>
            </w:r>
          </w:p>
        </w:tc>
        <w:tc>
          <w:tcPr>
            <w:tcW w:w="1620" w:type="dxa"/>
            <w:tcBorders>
              <w:top w:val="nil"/>
              <w:left w:val="nil"/>
              <w:bottom w:val="nil"/>
              <w:right w:val="nil"/>
            </w:tcBorders>
          </w:tcPr>
          <w:p w14:paraId="6C27B0B9" w14:textId="4C15ABE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0.8</w:t>
            </w:r>
          </w:p>
        </w:tc>
        <w:tc>
          <w:tcPr>
            <w:tcW w:w="1620" w:type="dxa"/>
            <w:tcBorders>
              <w:top w:val="nil"/>
              <w:left w:val="nil"/>
              <w:bottom w:val="nil"/>
              <w:right w:val="nil"/>
            </w:tcBorders>
            <w:shd w:val="clear" w:color="auto" w:fill="auto"/>
          </w:tcPr>
          <w:p w14:paraId="5FD4E693" w14:textId="685868BE"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17.5</w:t>
            </w:r>
          </w:p>
        </w:tc>
        <w:tc>
          <w:tcPr>
            <w:tcW w:w="2030" w:type="dxa"/>
            <w:tcBorders>
              <w:top w:val="nil"/>
              <w:left w:val="nil"/>
              <w:bottom w:val="nil"/>
              <w:right w:val="nil"/>
            </w:tcBorders>
            <w:shd w:val="clear" w:color="auto" w:fill="auto"/>
          </w:tcPr>
          <w:p w14:paraId="2C9C927D"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7.15±5.2</w:t>
            </w:r>
          </w:p>
        </w:tc>
      </w:tr>
      <w:tr w:rsidR="00FB7027" w:rsidRPr="00DD1F24" w14:paraId="58DB646B" w14:textId="77777777" w:rsidTr="00FB7027">
        <w:trPr>
          <w:jc w:val="center"/>
        </w:trPr>
        <w:tc>
          <w:tcPr>
            <w:tcW w:w="1980" w:type="dxa"/>
            <w:tcBorders>
              <w:top w:val="nil"/>
              <w:left w:val="nil"/>
              <w:bottom w:val="nil"/>
              <w:right w:val="nil"/>
            </w:tcBorders>
            <w:shd w:val="clear" w:color="auto" w:fill="auto"/>
          </w:tcPr>
          <w:p w14:paraId="2D7564D4" w14:textId="27BA1FCD" w:rsidR="00FB7027" w:rsidRPr="00DD1F24" w:rsidRDefault="00FB7027" w:rsidP="00953A59">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SAR (</w:t>
            </w:r>
            <w:proofErr w:type="spellStart"/>
            <w:r w:rsidRPr="00DD1F24">
              <w:rPr>
                <w:rFonts w:asciiTheme="majorBidi" w:hAnsiTheme="majorBidi" w:cstheme="majorBidi"/>
                <w:sz w:val="16"/>
                <w:szCs w:val="16"/>
                <w:lang w:bidi="fa-IR"/>
              </w:rPr>
              <w:t>meq</w:t>
            </w:r>
            <w:proofErr w:type="spellEnd"/>
            <w:r w:rsidRPr="00DD1F24">
              <w:rPr>
                <w:rFonts w:asciiTheme="majorBidi" w:hAnsiTheme="majorBidi" w:cstheme="majorBidi"/>
                <w:sz w:val="16"/>
                <w:szCs w:val="16"/>
                <w:lang w:bidi="fa-IR"/>
              </w:rPr>
              <w:t>/</w:t>
            </w:r>
            <w:r>
              <w:rPr>
                <w:rFonts w:asciiTheme="majorBidi" w:hAnsiTheme="majorBidi" w:cstheme="majorBidi"/>
                <w:sz w:val="16"/>
                <w:szCs w:val="16"/>
                <w:lang w:bidi="fa-IR"/>
              </w:rPr>
              <w:t>L</w:t>
            </w:r>
            <w:r w:rsidRPr="00DD1F24">
              <w:rPr>
                <w:rFonts w:asciiTheme="majorBidi" w:hAnsiTheme="majorBidi" w:cstheme="majorBidi"/>
                <w:sz w:val="16"/>
                <w:szCs w:val="16"/>
                <w:lang w:bidi="fa-IR"/>
              </w:rPr>
              <w:t>)</w:t>
            </w:r>
          </w:p>
        </w:tc>
        <w:tc>
          <w:tcPr>
            <w:tcW w:w="1620" w:type="dxa"/>
            <w:tcBorders>
              <w:top w:val="nil"/>
              <w:left w:val="nil"/>
              <w:bottom w:val="nil"/>
              <w:right w:val="nil"/>
            </w:tcBorders>
          </w:tcPr>
          <w:p w14:paraId="79E8286D" w14:textId="76708811"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1.7</w:t>
            </w:r>
          </w:p>
        </w:tc>
        <w:tc>
          <w:tcPr>
            <w:tcW w:w="1620" w:type="dxa"/>
            <w:tcBorders>
              <w:top w:val="nil"/>
              <w:left w:val="nil"/>
              <w:bottom w:val="nil"/>
              <w:right w:val="nil"/>
            </w:tcBorders>
            <w:shd w:val="clear" w:color="auto" w:fill="auto"/>
          </w:tcPr>
          <w:p w14:paraId="0BA9D63C" w14:textId="68B8FD7C"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10.5</w:t>
            </w:r>
          </w:p>
        </w:tc>
        <w:tc>
          <w:tcPr>
            <w:tcW w:w="2030" w:type="dxa"/>
            <w:tcBorders>
              <w:top w:val="nil"/>
              <w:left w:val="nil"/>
              <w:bottom w:val="nil"/>
              <w:right w:val="nil"/>
            </w:tcBorders>
            <w:shd w:val="clear" w:color="auto" w:fill="auto"/>
          </w:tcPr>
          <w:p w14:paraId="61E2E797"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6.6 ±2.69</w:t>
            </w:r>
          </w:p>
        </w:tc>
      </w:tr>
      <w:tr w:rsidR="00FB7027" w:rsidRPr="00DD1F24" w14:paraId="41596189" w14:textId="77777777" w:rsidTr="00FB7027">
        <w:trPr>
          <w:jc w:val="center"/>
        </w:trPr>
        <w:tc>
          <w:tcPr>
            <w:tcW w:w="1980" w:type="dxa"/>
            <w:tcBorders>
              <w:top w:val="nil"/>
              <w:left w:val="nil"/>
              <w:bottom w:val="nil"/>
              <w:right w:val="nil"/>
            </w:tcBorders>
            <w:shd w:val="clear" w:color="auto" w:fill="auto"/>
          </w:tcPr>
          <w:p w14:paraId="73A85188"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Na</w:t>
            </w:r>
            <w:r w:rsidRPr="00DD1F24">
              <w:rPr>
                <w:rFonts w:asciiTheme="majorBidi" w:hAnsiTheme="majorBidi" w:cstheme="majorBidi"/>
                <w:sz w:val="16"/>
                <w:szCs w:val="16"/>
                <w:vertAlign w:val="superscript"/>
                <w:lang w:bidi="fa-IR"/>
              </w:rPr>
              <w:t>+</w:t>
            </w:r>
          </w:p>
        </w:tc>
        <w:tc>
          <w:tcPr>
            <w:tcW w:w="1620" w:type="dxa"/>
            <w:tcBorders>
              <w:top w:val="nil"/>
              <w:left w:val="nil"/>
              <w:bottom w:val="nil"/>
              <w:right w:val="nil"/>
            </w:tcBorders>
          </w:tcPr>
          <w:p w14:paraId="17CC9EEC" w14:textId="5620FB7F"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32.4</w:t>
            </w:r>
          </w:p>
        </w:tc>
        <w:tc>
          <w:tcPr>
            <w:tcW w:w="1620" w:type="dxa"/>
            <w:tcBorders>
              <w:top w:val="nil"/>
              <w:left w:val="nil"/>
              <w:bottom w:val="nil"/>
              <w:right w:val="nil"/>
            </w:tcBorders>
            <w:shd w:val="clear" w:color="auto" w:fill="auto"/>
          </w:tcPr>
          <w:p w14:paraId="1B4CC77E" w14:textId="32F4C319"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138.7</w:t>
            </w:r>
          </w:p>
        </w:tc>
        <w:tc>
          <w:tcPr>
            <w:tcW w:w="2030" w:type="dxa"/>
            <w:tcBorders>
              <w:top w:val="nil"/>
              <w:left w:val="nil"/>
              <w:bottom w:val="nil"/>
              <w:right w:val="nil"/>
            </w:tcBorders>
            <w:shd w:val="clear" w:color="auto" w:fill="auto"/>
          </w:tcPr>
          <w:p w14:paraId="3FEEA5BF"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48.8 ± 31.4</w:t>
            </w:r>
          </w:p>
        </w:tc>
      </w:tr>
      <w:tr w:rsidR="00FB7027" w:rsidRPr="00DD1F24" w14:paraId="143EFBDA" w14:textId="77777777" w:rsidTr="00FB7027">
        <w:trPr>
          <w:jc w:val="center"/>
        </w:trPr>
        <w:tc>
          <w:tcPr>
            <w:tcW w:w="1980" w:type="dxa"/>
            <w:tcBorders>
              <w:top w:val="nil"/>
              <w:left w:val="nil"/>
              <w:bottom w:val="nil"/>
              <w:right w:val="nil"/>
            </w:tcBorders>
            <w:shd w:val="clear" w:color="auto" w:fill="auto"/>
          </w:tcPr>
          <w:p w14:paraId="1CFF93BF" w14:textId="77777777" w:rsidR="00FB7027" w:rsidRPr="00DD1F24" w:rsidRDefault="00FB7027" w:rsidP="00314757">
            <w:pPr>
              <w:spacing w:after="0" w:line="360" w:lineRule="auto"/>
              <w:rPr>
                <w:rFonts w:asciiTheme="majorBidi" w:hAnsiTheme="majorBidi" w:cstheme="majorBidi"/>
                <w:sz w:val="16"/>
                <w:szCs w:val="16"/>
                <w:lang w:bidi="fa-IR"/>
              </w:rPr>
            </w:pPr>
            <w:proofErr w:type="spellStart"/>
            <w:r w:rsidRPr="00DD1F24">
              <w:rPr>
                <w:rFonts w:asciiTheme="majorBidi" w:hAnsiTheme="majorBidi" w:cstheme="majorBidi"/>
                <w:sz w:val="16"/>
                <w:szCs w:val="16"/>
                <w:lang w:bidi="fa-IR"/>
              </w:rPr>
              <w:t>Ca</w:t>
            </w:r>
            <w:proofErr w:type="spellEnd"/>
            <w:r w:rsidRPr="00DD1F24">
              <w:rPr>
                <w:rFonts w:asciiTheme="majorBidi" w:hAnsiTheme="majorBidi" w:cstheme="majorBidi"/>
                <w:sz w:val="16"/>
                <w:szCs w:val="16"/>
                <w:lang w:bidi="fa-IR"/>
              </w:rPr>
              <w:t xml:space="preserve"> </w:t>
            </w:r>
            <w:r w:rsidRPr="00DD1F24">
              <w:rPr>
                <w:rFonts w:asciiTheme="majorBidi" w:hAnsiTheme="majorBidi" w:cstheme="majorBidi"/>
                <w:sz w:val="16"/>
                <w:szCs w:val="16"/>
                <w:vertAlign w:val="superscript"/>
                <w:lang w:bidi="fa-IR"/>
              </w:rPr>
              <w:t>2+</w:t>
            </w:r>
          </w:p>
          <w:p w14:paraId="13D3CB19"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Mg</w:t>
            </w:r>
            <w:r w:rsidRPr="00DD1F24">
              <w:rPr>
                <w:rFonts w:asciiTheme="majorBidi" w:hAnsiTheme="majorBidi" w:cstheme="majorBidi"/>
                <w:sz w:val="16"/>
                <w:szCs w:val="16"/>
                <w:vertAlign w:val="superscript"/>
                <w:lang w:bidi="fa-IR"/>
              </w:rPr>
              <w:t>2+</w:t>
            </w:r>
          </w:p>
        </w:tc>
        <w:tc>
          <w:tcPr>
            <w:tcW w:w="1620" w:type="dxa"/>
            <w:tcBorders>
              <w:top w:val="nil"/>
              <w:left w:val="nil"/>
              <w:bottom w:val="nil"/>
              <w:right w:val="nil"/>
            </w:tcBorders>
          </w:tcPr>
          <w:p w14:paraId="4A5D12A0" w14:textId="77777777" w:rsidR="00FB7027" w:rsidRPr="00DD1F24" w:rsidRDefault="00FB7027" w:rsidP="00326E43">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36.8</w:t>
            </w:r>
          </w:p>
          <w:p w14:paraId="0D4C6F56" w14:textId="6FA055A5"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20.4</w:t>
            </w:r>
          </w:p>
        </w:tc>
        <w:tc>
          <w:tcPr>
            <w:tcW w:w="1620" w:type="dxa"/>
            <w:tcBorders>
              <w:top w:val="nil"/>
              <w:left w:val="nil"/>
              <w:bottom w:val="nil"/>
              <w:right w:val="nil"/>
            </w:tcBorders>
            <w:shd w:val="clear" w:color="auto" w:fill="auto"/>
          </w:tcPr>
          <w:p w14:paraId="3F234736" w14:textId="1875D339"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298.8</w:t>
            </w:r>
          </w:p>
          <w:p w14:paraId="476FC73F"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135.2</w:t>
            </w:r>
          </w:p>
        </w:tc>
        <w:tc>
          <w:tcPr>
            <w:tcW w:w="2030" w:type="dxa"/>
            <w:tcBorders>
              <w:top w:val="nil"/>
              <w:left w:val="nil"/>
              <w:bottom w:val="nil"/>
              <w:right w:val="nil"/>
            </w:tcBorders>
            <w:shd w:val="clear" w:color="auto" w:fill="auto"/>
          </w:tcPr>
          <w:p w14:paraId="31F36F16"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87.9 ± 54.2</w:t>
            </w:r>
          </w:p>
          <w:p w14:paraId="62F9625A"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44.4±34.4</w:t>
            </w:r>
          </w:p>
        </w:tc>
      </w:tr>
      <w:tr w:rsidR="00FB7027" w:rsidRPr="00DD1F24" w14:paraId="4EB4B6B5" w14:textId="77777777" w:rsidTr="00FB7027">
        <w:trPr>
          <w:jc w:val="center"/>
        </w:trPr>
        <w:tc>
          <w:tcPr>
            <w:tcW w:w="1980" w:type="dxa"/>
            <w:tcBorders>
              <w:top w:val="nil"/>
              <w:left w:val="nil"/>
              <w:bottom w:val="nil"/>
              <w:right w:val="nil"/>
            </w:tcBorders>
            <w:shd w:val="clear" w:color="auto" w:fill="auto"/>
          </w:tcPr>
          <w:p w14:paraId="4F5095EA"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OC %</w:t>
            </w:r>
          </w:p>
        </w:tc>
        <w:tc>
          <w:tcPr>
            <w:tcW w:w="1620" w:type="dxa"/>
            <w:tcBorders>
              <w:top w:val="nil"/>
              <w:left w:val="nil"/>
              <w:bottom w:val="nil"/>
              <w:right w:val="nil"/>
            </w:tcBorders>
          </w:tcPr>
          <w:p w14:paraId="7C5FA89D" w14:textId="75028CC1"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0.06</w:t>
            </w:r>
          </w:p>
        </w:tc>
        <w:tc>
          <w:tcPr>
            <w:tcW w:w="1620" w:type="dxa"/>
            <w:tcBorders>
              <w:top w:val="nil"/>
              <w:left w:val="nil"/>
              <w:bottom w:val="nil"/>
              <w:right w:val="nil"/>
            </w:tcBorders>
            <w:shd w:val="clear" w:color="auto" w:fill="auto"/>
          </w:tcPr>
          <w:p w14:paraId="619402EE" w14:textId="370410DA"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1.93</w:t>
            </w:r>
          </w:p>
        </w:tc>
        <w:tc>
          <w:tcPr>
            <w:tcW w:w="2030" w:type="dxa"/>
            <w:tcBorders>
              <w:top w:val="nil"/>
              <w:left w:val="nil"/>
              <w:bottom w:val="nil"/>
              <w:right w:val="nil"/>
            </w:tcBorders>
            <w:shd w:val="clear" w:color="auto" w:fill="auto"/>
          </w:tcPr>
          <w:p w14:paraId="10FCD644"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1.04 ±0.46</w:t>
            </w:r>
          </w:p>
        </w:tc>
      </w:tr>
      <w:tr w:rsidR="00FB7027" w:rsidRPr="00DD1F24" w14:paraId="21E4BCD8" w14:textId="77777777" w:rsidTr="00FB7027">
        <w:trPr>
          <w:jc w:val="center"/>
        </w:trPr>
        <w:tc>
          <w:tcPr>
            <w:tcW w:w="1980" w:type="dxa"/>
            <w:tcBorders>
              <w:top w:val="nil"/>
              <w:left w:val="nil"/>
              <w:bottom w:val="nil"/>
              <w:right w:val="nil"/>
            </w:tcBorders>
            <w:shd w:val="clear" w:color="auto" w:fill="auto"/>
          </w:tcPr>
          <w:p w14:paraId="05D22CF4"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Clay %</w:t>
            </w:r>
          </w:p>
        </w:tc>
        <w:tc>
          <w:tcPr>
            <w:tcW w:w="1620" w:type="dxa"/>
            <w:tcBorders>
              <w:top w:val="nil"/>
              <w:left w:val="nil"/>
              <w:bottom w:val="nil"/>
              <w:right w:val="nil"/>
            </w:tcBorders>
          </w:tcPr>
          <w:p w14:paraId="58240AFE" w14:textId="7DDEC504"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15</w:t>
            </w:r>
          </w:p>
        </w:tc>
        <w:tc>
          <w:tcPr>
            <w:tcW w:w="1620" w:type="dxa"/>
            <w:tcBorders>
              <w:top w:val="nil"/>
              <w:left w:val="nil"/>
              <w:bottom w:val="nil"/>
              <w:right w:val="nil"/>
            </w:tcBorders>
            <w:shd w:val="clear" w:color="auto" w:fill="auto"/>
          </w:tcPr>
          <w:p w14:paraId="6B132F08" w14:textId="5BD7E8A6"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55</w:t>
            </w:r>
          </w:p>
        </w:tc>
        <w:tc>
          <w:tcPr>
            <w:tcW w:w="2030" w:type="dxa"/>
            <w:tcBorders>
              <w:top w:val="nil"/>
              <w:left w:val="nil"/>
              <w:bottom w:val="nil"/>
              <w:right w:val="nil"/>
            </w:tcBorders>
            <w:shd w:val="clear" w:color="auto" w:fill="auto"/>
          </w:tcPr>
          <w:p w14:paraId="486D3DB2" w14:textId="77777777" w:rsidR="00FB7027" w:rsidRPr="00DD1F24" w:rsidRDefault="00FB7027" w:rsidP="00314757">
            <w:pPr>
              <w:spacing w:after="0" w:line="360" w:lineRule="auto"/>
              <w:rPr>
                <w:rFonts w:asciiTheme="majorBidi" w:hAnsiTheme="majorBidi" w:cstheme="majorBidi"/>
                <w:sz w:val="16"/>
                <w:szCs w:val="16"/>
                <w:lang w:bidi="fa-IR"/>
              </w:rPr>
            </w:pPr>
            <w:r w:rsidRPr="00DD1F24">
              <w:rPr>
                <w:rFonts w:asciiTheme="majorBidi" w:hAnsiTheme="majorBidi" w:cstheme="majorBidi"/>
                <w:sz w:val="16"/>
                <w:szCs w:val="16"/>
                <w:lang w:bidi="fa-IR"/>
              </w:rPr>
              <w:t>26.6 ±10.94</w:t>
            </w:r>
          </w:p>
        </w:tc>
      </w:tr>
      <w:tr w:rsidR="00FB7027" w:rsidRPr="00DD1F24" w14:paraId="34C06B1E" w14:textId="77777777" w:rsidTr="00FB7027">
        <w:trPr>
          <w:trHeight w:val="216"/>
          <w:jc w:val="center"/>
        </w:trPr>
        <w:tc>
          <w:tcPr>
            <w:tcW w:w="1980" w:type="dxa"/>
            <w:tcBorders>
              <w:top w:val="nil"/>
              <w:left w:val="nil"/>
              <w:bottom w:val="nil"/>
              <w:right w:val="nil"/>
            </w:tcBorders>
            <w:shd w:val="clear" w:color="auto" w:fill="auto"/>
          </w:tcPr>
          <w:p w14:paraId="5F2D6283" w14:textId="77777777"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Silt %</w:t>
            </w:r>
          </w:p>
        </w:tc>
        <w:tc>
          <w:tcPr>
            <w:tcW w:w="1620" w:type="dxa"/>
            <w:tcBorders>
              <w:top w:val="nil"/>
              <w:left w:val="nil"/>
              <w:bottom w:val="nil"/>
              <w:right w:val="nil"/>
            </w:tcBorders>
          </w:tcPr>
          <w:p w14:paraId="55E3BF0E" w14:textId="663922DC"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12.5</w:t>
            </w:r>
          </w:p>
        </w:tc>
        <w:tc>
          <w:tcPr>
            <w:tcW w:w="1620" w:type="dxa"/>
            <w:tcBorders>
              <w:top w:val="nil"/>
              <w:left w:val="nil"/>
              <w:bottom w:val="nil"/>
              <w:right w:val="nil"/>
            </w:tcBorders>
            <w:shd w:val="clear" w:color="auto" w:fill="auto"/>
          </w:tcPr>
          <w:p w14:paraId="6B2936B2" w14:textId="30FE5FC3"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47.5</w:t>
            </w:r>
          </w:p>
        </w:tc>
        <w:tc>
          <w:tcPr>
            <w:tcW w:w="2030" w:type="dxa"/>
            <w:tcBorders>
              <w:top w:val="nil"/>
              <w:left w:val="nil"/>
              <w:bottom w:val="nil"/>
              <w:right w:val="nil"/>
            </w:tcBorders>
            <w:shd w:val="clear" w:color="auto" w:fill="auto"/>
          </w:tcPr>
          <w:p w14:paraId="10C37085" w14:textId="77777777"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28.5±10.33</w:t>
            </w:r>
          </w:p>
        </w:tc>
      </w:tr>
      <w:tr w:rsidR="00FB7027" w:rsidRPr="00DD1F24" w14:paraId="58ECA946" w14:textId="77777777" w:rsidTr="00FB7027">
        <w:trPr>
          <w:trHeight w:val="14"/>
          <w:jc w:val="center"/>
        </w:trPr>
        <w:tc>
          <w:tcPr>
            <w:tcW w:w="1980" w:type="dxa"/>
            <w:tcBorders>
              <w:top w:val="nil"/>
              <w:left w:val="nil"/>
              <w:bottom w:val="nil"/>
              <w:right w:val="nil"/>
            </w:tcBorders>
            <w:shd w:val="clear" w:color="auto" w:fill="auto"/>
          </w:tcPr>
          <w:p w14:paraId="54DA3EB4" w14:textId="77777777"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Sand %</w:t>
            </w:r>
          </w:p>
        </w:tc>
        <w:tc>
          <w:tcPr>
            <w:tcW w:w="1620" w:type="dxa"/>
            <w:tcBorders>
              <w:top w:val="nil"/>
              <w:left w:val="nil"/>
              <w:bottom w:val="nil"/>
              <w:right w:val="nil"/>
            </w:tcBorders>
          </w:tcPr>
          <w:p w14:paraId="41F21553" w14:textId="38FB4E3B"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7.5</w:t>
            </w:r>
          </w:p>
        </w:tc>
        <w:tc>
          <w:tcPr>
            <w:tcW w:w="1620" w:type="dxa"/>
            <w:tcBorders>
              <w:top w:val="nil"/>
              <w:left w:val="nil"/>
              <w:bottom w:val="nil"/>
              <w:right w:val="nil"/>
            </w:tcBorders>
            <w:shd w:val="clear" w:color="auto" w:fill="auto"/>
          </w:tcPr>
          <w:p w14:paraId="53A4734E" w14:textId="5D08451B"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70</w:t>
            </w:r>
          </w:p>
        </w:tc>
        <w:tc>
          <w:tcPr>
            <w:tcW w:w="2030" w:type="dxa"/>
            <w:tcBorders>
              <w:top w:val="nil"/>
              <w:left w:val="nil"/>
              <w:bottom w:val="nil"/>
              <w:right w:val="nil"/>
            </w:tcBorders>
            <w:shd w:val="clear" w:color="auto" w:fill="auto"/>
          </w:tcPr>
          <w:p w14:paraId="29771851" w14:textId="77777777"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44.9±18.8</w:t>
            </w:r>
          </w:p>
        </w:tc>
      </w:tr>
      <w:tr w:rsidR="00FB7027" w:rsidRPr="00DD1F24" w14:paraId="3DEBE3ED" w14:textId="77777777" w:rsidTr="00FB7027">
        <w:trPr>
          <w:jc w:val="center"/>
        </w:trPr>
        <w:tc>
          <w:tcPr>
            <w:tcW w:w="1980" w:type="dxa"/>
            <w:tcBorders>
              <w:top w:val="nil"/>
              <w:left w:val="nil"/>
              <w:right w:val="nil"/>
            </w:tcBorders>
            <w:shd w:val="clear" w:color="auto" w:fill="auto"/>
          </w:tcPr>
          <w:p w14:paraId="0A26D812" w14:textId="2A62BEE9" w:rsidR="00FB7027" w:rsidRPr="00DD1F24" w:rsidRDefault="00FB7027" w:rsidP="00314757">
            <w:pPr>
              <w:spacing w:after="0" w:line="360" w:lineRule="auto"/>
              <w:rPr>
                <w:rFonts w:asciiTheme="majorBidi" w:hAnsiTheme="majorBidi" w:cstheme="majorBidi"/>
                <w:sz w:val="16"/>
                <w:szCs w:val="16"/>
              </w:rPr>
            </w:pPr>
            <w:r>
              <w:rPr>
                <w:rFonts w:asciiTheme="majorBidi" w:hAnsiTheme="majorBidi" w:cstheme="majorBidi"/>
                <w:sz w:val="16"/>
                <w:szCs w:val="16"/>
              </w:rPr>
              <w:t>Olsen-P</w:t>
            </w:r>
            <w:r w:rsidRPr="00DD1F24">
              <w:rPr>
                <w:rFonts w:asciiTheme="majorBidi" w:hAnsiTheme="majorBidi" w:cstheme="majorBidi"/>
                <w:sz w:val="16"/>
                <w:szCs w:val="16"/>
              </w:rPr>
              <w:t xml:space="preserve"> (mg/kg)</w:t>
            </w:r>
          </w:p>
        </w:tc>
        <w:tc>
          <w:tcPr>
            <w:tcW w:w="1620" w:type="dxa"/>
            <w:tcBorders>
              <w:top w:val="nil"/>
              <w:left w:val="nil"/>
              <w:right w:val="nil"/>
            </w:tcBorders>
          </w:tcPr>
          <w:p w14:paraId="7C5D610F" w14:textId="1BF4EE06"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5.8</w:t>
            </w:r>
          </w:p>
        </w:tc>
        <w:tc>
          <w:tcPr>
            <w:tcW w:w="1620" w:type="dxa"/>
            <w:tcBorders>
              <w:top w:val="nil"/>
              <w:left w:val="nil"/>
              <w:right w:val="nil"/>
            </w:tcBorders>
            <w:shd w:val="clear" w:color="auto" w:fill="auto"/>
          </w:tcPr>
          <w:p w14:paraId="0F3BE4C3" w14:textId="15AFF938"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80</w:t>
            </w:r>
          </w:p>
        </w:tc>
        <w:tc>
          <w:tcPr>
            <w:tcW w:w="2030" w:type="dxa"/>
            <w:tcBorders>
              <w:top w:val="nil"/>
              <w:left w:val="nil"/>
              <w:right w:val="nil"/>
            </w:tcBorders>
            <w:shd w:val="clear" w:color="auto" w:fill="auto"/>
          </w:tcPr>
          <w:p w14:paraId="7C7C0C2C" w14:textId="77777777" w:rsidR="00FB7027" w:rsidRPr="00DD1F24" w:rsidRDefault="00FB7027" w:rsidP="00314757">
            <w:pPr>
              <w:spacing w:after="0" w:line="360" w:lineRule="auto"/>
              <w:rPr>
                <w:rFonts w:asciiTheme="majorBidi" w:hAnsiTheme="majorBidi" w:cstheme="majorBidi"/>
                <w:sz w:val="16"/>
                <w:szCs w:val="16"/>
              </w:rPr>
            </w:pPr>
            <w:r w:rsidRPr="00DD1F24">
              <w:rPr>
                <w:rFonts w:asciiTheme="majorBidi" w:hAnsiTheme="majorBidi" w:cstheme="majorBidi"/>
                <w:sz w:val="16"/>
                <w:szCs w:val="16"/>
              </w:rPr>
              <w:t>21.2±15.2</w:t>
            </w:r>
          </w:p>
        </w:tc>
      </w:tr>
    </w:tbl>
    <w:p w14:paraId="1D93E353" w14:textId="77777777" w:rsidR="00867A45" w:rsidRPr="00262D6D" w:rsidRDefault="00867A45" w:rsidP="00867A45">
      <w:pPr>
        <w:spacing w:line="360" w:lineRule="auto"/>
        <w:jc w:val="both"/>
        <w:rPr>
          <w:rFonts w:asciiTheme="majorBidi" w:hAnsiTheme="majorBidi" w:cstheme="majorBidi"/>
          <w:bCs/>
          <w:sz w:val="20"/>
          <w:szCs w:val="20"/>
        </w:rPr>
      </w:pPr>
    </w:p>
    <w:p w14:paraId="4D84B407" w14:textId="77777777" w:rsidR="00867A45" w:rsidRPr="000138A6" w:rsidRDefault="00867A45" w:rsidP="00867A45">
      <w:pPr>
        <w:spacing w:line="360" w:lineRule="auto"/>
        <w:jc w:val="both"/>
        <w:rPr>
          <w:rFonts w:asciiTheme="majorBidi" w:hAnsiTheme="majorBidi" w:cstheme="majorBidi"/>
          <w:b/>
          <w:bCs/>
          <w:sz w:val="24"/>
          <w:szCs w:val="24"/>
        </w:rPr>
      </w:pPr>
      <w:r w:rsidRPr="000138A6">
        <w:rPr>
          <w:rFonts w:asciiTheme="majorBidi" w:hAnsiTheme="majorBidi" w:cstheme="majorBidi"/>
          <w:b/>
          <w:bCs/>
          <w:sz w:val="24"/>
          <w:szCs w:val="24"/>
        </w:rPr>
        <w:t>Biochemical and molecular characterization</w:t>
      </w:r>
    </w:p>
    <w:p w14:paraId="2C96E081" w14:textId="6CD25357" w:rsidR="000603BE" w:rsidRPr="000138A6" w:rsidRDefault="00867A45" w:rsidP="000138A6">
      <w:pPr>
        <w:spacing w:line="360" w:lineRule="auto"/>
        <w:jc w:val="both"/>
        <w:rPr>
          <w:rFonts w:asciiTheme="majorBidi" w:hAnsiTheme="majorBidi" w:cstheme="majorBidi"/>
          <w:bCs/>
          <w:sz w:val="24"/>
          <w:szCs w:val="24"/>
        </w:rPr>
      </w:pPr>
      <w:r w:rsidRPr="000138A6">
        <w:rPr>
          <w:rFonts w:asciiTheme="majorBidi" w:hAnsiTheme="majorBidi" w:cstheme="majorBidi"/>
          <w:bCs/>
          <w:sz w:val="24"/>
          <w:szCs w:val="24"/>
        </w:rPr>
        <w:t xml:space="preserve">In this study, a total of 10 </w:t>
      </w:r>
      <w:r w:rsidR="00033A49" w:rsidRPr="000138A6">
        <w:rPr>
          <w:rFonts w:asciiTheme="majorBidi" w:hAnsiTheme="majorBidi" w:cstheme="majorBidi"/>
          <w:bCs/>
          <w:sz w:val="24"/>
          <w:szCs w:val="24"/>
        </w:rPr>
        <w:t>PSB</w:t>
      </w:r>
      <w:r w:rsidRPr="000138A6">
        <w:rPr>
          <w:rFonts w:asciiTheme="majorBidi" w:hAnsiTheme="majorBidi" w:cstheme="majorBidi"/>
          <w:bCs/>
          <w:sz w:val="24"/>
          <w:szCs w:val="24"/>
        </w:rPr>
        <w:t xml:space="preserve"> were isolated from 25 saline soil samples. All strains were identified </w:t>
      </w:r>
      <w:r w:rsidR="00BF4E00" w:rsidRPr="000138A6">
        <w:rPr>
          <w:rFonts w:asciiTheme="majorBidi" w:hAnsiTheme="majorBidi" w:cstheme="majorBidi"/>
          <w:bCs/>
          <w:sz w:val="24"/>
          <w:szCs w:val="24"/>
        </w:rPr>
        <w:t>based on</w:t>
      </w:r>
      <w:r w:rsidRPr="000138A6">
        <w:rPr>
          <w:rFonts w:asciiTheme="majorBidi" w:hAnsiTheme="majorBidi" w:cstheme="majorBidi"/>
          <w:bCs/>
          <w:sz w:val="24"/>
          <w:szCs w:val="24"/>
        </w:rPr>
        <w:t xml:space="preserve"> their morphological and biochemical </w:t>
      </w:r>
      <w:r w:rsidR="009623E1" w:rsidRPr="000138A6">
        <w:rPr>
          <w:rFonts w:asciiTheme="majorBidi" w:hAnsiTheme="majorBidi" w:cstheme="majorBidi"/>
          <w:bCs/>
          <w:sz w:val="24"/>
          <w:szCs w:val="24"/>
        </w:rPr>
        <w:t>attributes</w:t>
      </w:r>
      <w:r w:rsidRPr="000138A6">
        <w:rPr>
          <w:rFonts w:asciiTheme="majorBidi" w:hAnsiTheme="majorBidi" w:cstheme="majorBidi"/>
          <w:bCs/>
          <w:sz w:val="24"/>
          <w:szCs w:val="24"/>
        </w:rPr>
        <w:t xml:space="preserve">. Among the </w:t>
      </w:r>
      <w:r w:rsidR="000138A6">
        <w:rPr>
          <w:rFonts w:asciiTheme="majorBidi" w:hAnsiTheme="majorBidi" w:cstheme="majorBidi"/>
          <w:bCs/>
          <w:sz w:val="24"/>
          <w:szCs w:val="24"/>
        </w:rPr>
        <w:t>10</w:t>
      </w:r>
      <w:r w:rsidR="00BF4E00" w:rsidRPr="000138A6">
        <w:rPr>
          <w:rFonts w:asciiTheme="majorBidi" w:hAnsiTheme="majorBidi" w:cstheme="majorBidi"/>
          <w:bCs/>
          <w:sz w:val="24"/>
          <w:szCs w:val="24"/>
        </w:rPr>
        <w:t xml:space="preserve"> </w:t>
      </w:r>
      <w:r w:rsidRPr="000138A6">
        <w:rPr>
          <w:rFonts w:asciiTheme="majorBidi" w:hAnsiTheme="majorBidi" w:cstheme="majorBidi"/>
          <w:bCs/>
          <w:sz w:val="24"/>
          <w:szCs w:val="24"/>
        </w:rPr>
        <w:t xml:space="preserve">isolates, </w:t>
      </w:r>
      <w:r w:rsidR="000F7424" w:rsidRPr="000138A6">
        <w:rPr>
          <w:rFonts w:asciiTheme="majorBidi" w:hAnsiTheme="majorBidi" w:cstheme="majorBidi"/>
          <w:bCs/>
          <w:sz w:val="24"/>
          <w:szCs w:val="24"/>
        </w:rPr>
        <w:t xml:space="preserve">one </w:t>
      </w:r>
      <w:r w:rsidRPr="000138A6">
        <w:rPr>
          <w:rFonts w:asciiTheme="majorBidi" w:hAnsiTheme="majorBidi" w:cstheme="majorBidi"/>
          <w:bCs/>
          <w:sz w:val="24"/>
          <w:szCs w:val="24"/>
        </w:rPr>
        <w:t xml:space="preserve">isolate was </w:t>
      </w:r>
      <w:r w:rsidR="00033A49" w:rsidRPr="000138A6">
        <w:rPr>
          <w:rFonts w:asciiTheme="majorBidi" w:hAnsiTheme="majorBidi" w:cstheme="majorBidi"/>
          <w:bCs/>
          <w:sz w:val="24"/>
          <w:szCs w:val="24"/>
        </w:rPr>
        <w:t xml:space="preserve">a </w:t>
      </w:r>
      <w:r w:rsidR="00BF4E00" w:rsidRPr="000138A6">
        <w:rPr>
          <w:rFonts w:asciiTheme="majorBidi" w:hAnsiTheme="majorBidi" w:cstheme="majorBidi"/>
          <w:bCs/>
          <w:sz w:val="24"/>
          <w:szCs w:val="24"/>
        </w:rPr>
        <w:t xml:space="preserve">gram </w:t>
      </w:r>
      <w:r w:rsidRPr="000138A6">
        <w:rPr>
          <w:rFonts w:asciiTheme="majorBidi" w:hAnsiTheme="majorBidi" w:cstheme="majorBidi"/>
          <w:bCs/>
          <w:sz w:val="24"/>
          <w:szCs w:val="24"/>
        </w:rPr>
        <w:t xml:space="preserve">positive </w:t>
      </w:r>
      <w:r w:rsidR="00033A49" w:rsidRPr="000138A6">
        <w:rPr>
          <w:rFonts w:asciiTheme="majorBidi" w:hAnsiTheme="majorBidi" w:cstheme="majorBidi"/>
          <w:bCs/>
          <w:sz w:val="24"/>
          <w:szCs w:val="24"/>
        </w:rPr>
        <w:t>endo</w:t>
      </w:r>
      <w:r w:rsidRPr="000138A6">
        <w:rPr>
          <w:rFonts w:asciiTheme="majorBidi" w:hAnsiTheme="majorBidi" w:cstheme="majorBidi"/>
          <w:bCs/>
          <w:sz w:val="24"/>
          <w:szCs w:val="24"/>
        </w:rPr>
        <w:t xml:space="preserve">spore former, and the </w:t>
      </w:r>
      <w:r w:rsidR="009623E1" w:rsidRPr="000138A6">
        <w:rPr>
          <w:rFonts w:asciiTheme="majorBidi" w:hAnsiTheme="majorBidi" w:cstheme="majorBidi"/>
          <w:bCs/>
          <w:sz w:val="24"/>
          <w:szCs w:val="24"/>
        </w:rPr>
        <w:t xml:space="preserve">remains </w:t>
      </w:r>
      <w:r w:rsidRPr="000138A6">
        <w:rPr>
          <w:rFonts w:asciiTheme="majorBidi" w:hAnsiTheme="majorBidi" w:cstheme="majorBidi"/>
          <w:bCs/>
          <w:sz w:val="24"/>
          <w:szCs w:val="24"/>
        </w:rPr>
        <w:t xml:space="preserve">were </w:t>
      </w:r>
      <w:r w:rsidR="00BF4E00" w:rsidRPr="000138A6">
        <w:rPr>
          <w:rFonts w:asciiTheme="majorBidi" w:hAnsiTheme="majorBidi" w:cstheme="majorBidi"/>
          <w:bCs/>
          <w:sz w:val="24"/>
          <w:szCs w:val="24"/>
        </w:rPr>
        <w:t xml:space="preserve">gram </w:t>
      </w:r>
      <w:r w:rsidRPr="000138A6">
        <w:rPr>
          <w:rFonts w:asciiTheme="majorBidi" w:hAnsiTheme="majorBidi" w:cstheme="majorBidi"/>
          <w:bCs/>
          <w:sz w:val="24"/>
          <w:szCs w:val="24"/>
        </w:rPr>
        <w:t xml:space="preserve">negative and non-spore forming (Table 2). All strains were motile and positive for pigmentation, catalase and </w:t>
      </w:r>
      <w:proofErr w:type="spellStart"/>
      <w:r w:rsidRPr="000138A6">
        <w:rPr>
          <w:rFonts w:asciiTheme="majorBidi" w:hAnsiTheme="majorBidi" w:cstheme="majorBidi"/>
          <w:bCs/>
          <w:sz w:val="24"/>
          <w:szCs w:val="24"/>
        </w:rPr>
        <w:t>gelatinase</w:t>
      </w:r>
      <w:proofErr w:type="spellEnd"/>
      <w:r w:rsidRPr="000138A6">
        <w:rPr>
          <w:rFonts w:asciiTheme="majorBidi" w:hAnsiTheme="majorBidi" w:cstheme="majorBidi"/>
          <w:bCs/>
          <w:sz w:val="24"/>
          <w:szCs w:val="24"/>
        </w:rPr>
        <w:t>. Six strains were positive and four were negative in terms of citrate utilization. The other biochemical param</w:t>
      </w:r>
      <w:r w:rsidR="000603BE" w:rsidRPr="000138A6">
        <w:rPr>
          <w:rFonts w:asciiTheme="majorBidi" w:hAnsiTheme="majorBidi" w:cstheme="majorBidi"/>
          <w:bCs/>
          <w:sz w:val="24"/>
          <w:szCs w:val="24"/>
        </w:rPr>
        <w:t>eters are presented in Table 2.</w:t>
      </w:r>
    </w:p>
    <w:p w14:paraId="0BCDC1F4" w14:textId="332F869C" w:rsidR="00F260C6" w:rsidRPr="000138A6" w:rsidRDefault="00867A45" w:rsidP="000603BE">
      <w:pPr>
        <w:spacing w:line="360" w:lineRule="auto"/>
        <w:jc w:val="both"/>
        <w:rPr>
          <w:rFonts w:asciiTheme="majorBidi" w:hAnsiTheme="majorBidi" w:cstheme="majorBidi"/>
          <w:bCs/>
          <w:sz w:val="24"/>
          <w:szCs w:val="24"/>
        </w:rPr>
      </w:pPr>
      <w:r w:rsidRPr="000138A6">
        <w:rPr>
          <w:rFonts w:asciiTheme="majorBidi" w:hAnsiTheme="majorBidi" w:cstheme="majorBidi"/>
          <w:bCs/>
          <w:sz w:val="24"/>
          <w:szCs w:val="24"/>
        </w:rPr>
        <w:t xml:space="preserve">To </w:t>
      </w:r>
      <w:r w:rsidR="00033A49" w:rsidRPr="000138A6">
        <w:rPr>
          <w:rFonts w:asciiTheme="majorBidi" w:hAnsiTheme="majorBidi" w:cstheme="majorBidi"/>
          <w:bCs/>
          <w:sz w:val="24"/>
          <w:szCs w:val="24"/>
        </w:rPr>
        <w:t>accurately</w:t>
      </w:r>
      <w:r w:rsidRPr="000138A6">
        <w:rPr>
          <w:rFonts w:asciiTheme="majorBidi" w:hAnsiTheme="majorBidi" w:cstheme="majorBidi"/>
          <w:bCs/>
          <w:sz w:val="24"/>
          <w:szCs w:val="24"/>
        </w:rPr>
        <w:t xml:space="preserve"> identify the PSB strains, the 16S </w:t>
      </w:r>
      <w:proofErr w:type="spellStart"/>
      <w:r w:rsidRPr="000138A6">
        <w:rPr>
          <w:rFonts w:asciiTheme="majorBidi" w:hAnsiTheme="majorBidi" w:cstheme="majorBidi"/>
          <w:bCs/>
          <w:sz w:val="24"/>
          <w:szCs w:val="24"/>
        </w:rPr>
        <w:t>rDNA</w:t>
      </w:r>
      <w:proofErr w:type="spellEnd"/>
      <w:r w:rsidRPr="000138A6">
        <w:rPr>
          <w:rFonts w:asciiTheme="majorBidi" w:hAnsiTheme="majorBidi" w:cstheme="majorBidi"/>
          <w:bCs/>
          <w:sz w:val="24"/>
          <w:szCs w:val="24"/>
        </w:rPr>
        <w:t xml:space="preserve"> gene sequence analysis was carried out. </w:t>
      </w:r>
      <w:r w:rsidR="00BF4E00" w:rsidRPr="000138A6">
        <w:rPr>
          <w:rFonts w:asciiTheme="majorBidi" w:hAnsiTheme="majorBidi" w:cstheme="majorBidi"/>
          <w:bCs/>
          <w:sz w:val="24"/>
          <w:szCs w:val="24"/>
        </w:rPr>
        <w:t xml:space="preserve">Based </w:t>
      </w:r>
      <w:r w:rsidRPr="000138A6">
        <w:rPr>
          <w:rFonts w:asciiTheme="majorBidi" w:hAnsiTheme="majorBidi" w:cstheme="majorBidi"/>
          <w:bCs/>
          <w:sz w:val="24"/>
          <w:szCs w:val="24"/>
        </w:rPr>
        <w:t xml:space="preserve">on morphological and biochemical resemblances, the strains were grouped into </w:t>
      </w:r>
      <w:r w:rsidR="00BF4E00" w:rsidRPr="000138A6">
        <w:rPr>
          <w:rFonts w:asciiTheme="majorBidi" w:hAnsiTheme="majorBidi" w:cstheme="majorBidi"/>
          <w:bCs/>
          <w:sz w:val="24"/>
          <w:szCs w:val="24"/>
        </w:rPr>
        <w:t xml:space="preserve">five </w:t>
      </w:r>
      <w:r w:rsidRPr="000138A6">
        <w:rPr>
          <w:rFonts w:asciiTheme="majorBidi" w:hAnsiTheme="majorBidi" w:cstheme="majorBidi"/>
          <w:bCs/>
          <w:sz w:val="24"/>
          <w:szCs w:val="24"/>
        </w:rPr>
        <w:lastRenderedPageBreak/>
        <w:t xml:space="preserve">groups, and from each group one or two strains were selected </w:t>
      </w:r>
      <w:r w:rsidR="00033A49" w:rsidRPr="000138A6">
        <w:rPr>
          <w:rFonts w:asciiTheme="majorBidi" w:hAnsiTheme="majorBidi" w:cstheme="majorBidi"/>
          <w:bCs/>
          <w:sz w:val="24"/>
          <w:szCs w:val="24"/>
        </w:rPr>
        <w:t>for</w:t>
      </w:r>
      <w:r w:rsidRPr="000138A6">
        <w:rPr>
          <w:rFonts w:asciiTheme="majorBidi" w:hAnsiTheme="majorBidi" w:cstheme="majorBidi"/>
          <w:bCs/>
          <w:sz w:val="24"/>
          <w:szCs w:val="24"/>
        </w:rPr>
        <w:t xml:space="preserve"> molecular identification. Multiple sequence alignment</w:t>
      </w:r>
      <w:r w:rsidRPr="000138A6">
        <w:rPr>
          <w:rFonts w:asciiTheme="majorBidi" w:hAnsiTheme="majorBidi" w:cstheme="majorBidi"/>
          <w:bCs/>
          <w:sz w:val="24"/>
          <w:szCs w:val="24"/>
          <w:rtl/>
        </w:rPr>
        <w:t xml:space="preserve"> </w:t>
      </w:r>
      <w:r w:rsidRPr="000138A6">
        <w:rPr>
          <w:rFonts w:asciiTheme="majorBidi" w:hAnsiTheme="majorBidi" w:cstheme="majorBidi"/>
          <w:bCs/>
          <w:sz w:val="24"/>
          <w:szCs w:val="24"/>
        </w:rPr>
        <w:t xml:space="preserve">of 16s </w:t>
      </w:r>
      <w:proofErr w:type="spellStart"/>
      <w:r w:rsidRPr="000138A6">
        <w:rPr>
          <w:rFonts w:asciiTheme="majorBidi" w:hAnsiTheme="majorBidi" w:cstheme="majorBidi"/>
          <w:bCs/>
          <w:sz w:val="24"/>
          <w:szCs w:val="24"/>
        </w:rPr>
        <w:t>rDNA</w:t>
      </w:r>
      <w:proofErr w:type="spellEnd"/>
      <w:r w:rsidRPr="000138A6">
        <w:rPr>
          <w:rFonts w:asciiTheme="majorBidi" w:hAnsiTheme="majorBidi" w:cstheme="majorBidi"/>
          <w:bCs/>
          <w:sz w:val="24"/>
          <w:szCs w:val="24"/>
        </w:rPr>
        <w:t xml:space="preserve"> of the bacteria with other sequences in </w:t>
      </w:r>
      <w:proofErr w:type="spellStart"/>
      <w:r w:rsidR="00033A49" w:rsidRPr="000138A6">
        <w:rPr>
          <w:rFonts w:asciiTheme="majorBidi" w:hAnsiTheme="majorBidi" w:cstheme="majorBidi"/>
          <w:bCs/>
          <w:sz w:val="24"/>
          <w:szCs w:val="24"/>
        </w:rPr>
        <w:t>GenBank</w:t>
      </w:r>
      <w:proofErr w:type="spellEnd"/>
      <w:r w:rsidRPr="000138A6">
        <w:rPr>
          <w:rFonts w:asciiTheme="majorBidi" w:hAnsiTheme="majorBidi" w:cstheme="majorBidi"/>
          <w:bCs/>
          <w:sz w:val="24"/>
          <w:szCs w:val="24"/>
        </w:rPr>
        <w:t xml:space="preserve"> indicated that RB93 and RB73 belong to </w:t>
      </w:r>
      <w:r w:rsidRPr="000138A6">
        <w:rPr>
          <w:rFonts w:asciiTheme="majorBidi" w:hAnsiTheme="majorBidi" w:cstheme="majorBidi"/>
          <w:bCs/>
          <w:i/>
          <w:iCs/>
          <w:sz w:val="24"/>
          <w:szCs w:val="24"/>
        </w:rPr>
        <w:t xml:space="preserve">Pseudomonas </w:t>
      </w:r>
      <w:proofErr w:type="spellStart"/>
      <w:r w:rsidRPr="000138A6">
        <w:rPr>
          <w:rFonts w:asciiTheme="majorBidi" w:hAnsiTheme="majorBidi" w:cstheme="majorBidi"/>
          <w:bCs/>
          <w:i/>
          <w:iCs/>
          <w:sz w:val="24"/>
          <w:szCs w:val="24"/>
        </w:rPr>
        <w:t>aeruginosa</w:t>
      </w:r>
      <w:proofErr w:type="spellEnd"/>
      <w:r w:rsidRPr="000138A6">
        <w:rPr>
          <w:rFonts w:asciiTheme="majorBidi" w:hAnsiTheme="majorBidi" w:cstheme="majorBidi"/>
          <w:bCs/>
          <w:i/>
          <w:iCs/>
          <w:sz w:val="24"/>
          <w:szCs w:val="24"/>
        </w:rPr>
        <w:t xml:space="preserve"> </w:t>
      </w:r>
      <w:r w:rsidRPr="000138A6">
        <w:rPr>
          <w:rFonts w:asciiTheme="majorBidi" w:hAnsiTheme="majorBidi" w:cstheme="majorBidi"/>
          <w:bCs/>
          <w:sz w:val="24"/>
          <w:szCs w:val="24"/>
        </w:rPr>
        <w:t xml:space="preserve">with (100-99%) similarity values, RB75 to </w:t>
      </w:r>
      <w:r w:rsidRPr="000138A6">
        <w:rPr>
          <w:rFonts w:asciiTheme="majorBidi" w:hAnsiTheme="majorBidi" w:cstheme="majorBidi"/>
          <w:bCs/>
          <w:i/>
          <w:iCs/>
          <w:sz w:val="24"/>
          <w:szCs w:val="24"/>
        </w:rPr>
        <w:t xml:space="preserve">Pseudomonas </w:t>
      </w:r>
      <w:proofErr w:type="spellStart"/>
      <w:r w:rsidRPr="000138A6">
        <w:rPr>
          <w:rFonts w:asciiTheme="majorBidi" w:hAnsiTheme="majorBidi" w:cstheme="majorBidi"/>
          <w:bCs/>
          <w:i/>
          <w:iCs/>
          <w:sz w:val="24"/>
          <w:szCs w:val="24"/>
        </w:rPr>
        <w:t>fluorescens</w:t>
      </w:r>
      <w:proofErr w:type="spellEnd"/>
      <w:r w:rsidRPr="000138A6">
        <w:rPr>
          <w:rFonts w:asciiTheme="majorBidi" w:hAnsiTheme="majorBidi" w:cstheme="majorBidi"/>
          <w:bCs/>
          <w:sz w:val="24"/>
          <w:szCs w:val="24"/>
        </w:rPr>
        <w:t xml:space="preserve"> with (100-99%) similarity values, RB80 and RB70 </w:t>
      </w:r>
      <w:proofErr w:type="spellStart"/>
      <w:r w:rsidRPr="000138A6">
        <w:rPr>
          <w:rFonts w:asciiTheme="majorBidi" w:hAnsiTheme="majorBidi" w:cstheme="majorBidi"/>
          <w:bCs/>
          <w:i/>
          <w:iCs/>
          <w:sz w:val="24"/>
          <w:szCs w:val="24"/>
        </w:rPr>
        <w:t>Stenotrophomonas</w:t>
      </w:r>
      <w:proofErr w:type="spellEnd"/>
      <w:r w:rsidRPr="000138A6">
        <w:rPr>
          <w:rFonts w:asciiTheme="majorBidi" w:hAnsiTheme="majorBidi" w:cstheme="majorBidi"/>
          <w:bCs/>
          <w:i/>
          <w:iCs/>
          <w:sz w:val="24"/>
          <w:szCs w:val="24"/>
        </w:rPr>
        <w:t xml:space="preserve"> </w:t>
      </w:r>
      <w:proofErr w:type="spellStart"/>
      <w:r w:rsidRPr="000138A6">
        <w:rPr>
          <w:rFonts w:asciiTheme="majorBidi" w:hAnsiTheme="majorBidi" w:cstheme="majorBidi"/>
          <w:bCs/>
          <w:i/>
          <w:iCs/>
          <w:sz w:val="24"/>
          <w:szCs w:val="24"/>
        </w:rPr>
        <w:t>maltophilia</w:t>
      </w:r>
      <w:proofErr w:type="spellEnd"/>
      <w:r w:rsidRPr="000138A6">
        <w:rPr>
          <w:rFonts w:asciiTheme="majorBidi" w:hAnsiTheme="majorBidi" w:cstheme="majorBidi"/>
          <w:bCs/>
          <w:i/>
          <w:iCs/>
          <w:sz w:val="24"/>
          <w:szCs w:val="24"/>
        </w:rPr>
        <w:t xml:space="preserve"> </w:t>
      </w:r>
      <w:r w:rsidRPr="000138A6">
        <w:rPr>
          <w:rFonts w:asciiTheme="majorBidi" w:hAnsiTheme="majorBidi" w:cstheme="majorBidi"/>
          <w:bCs/>
          <w:sz w:val="24"/>
          <w:szCs w:val="24"/>
        </w:rPr>
        <w:t>(100-100%)</w:t>
      </w:r>
      <w:r w:rsidRPr="000138A6">
        <w:rPr>
          <w:rFonts w:asciiTheme="majorBidi" w:hAnsiTheme="majorBidi" w:cstheme="majorBidi"/>
          <w:bCs/>
          <w:i/>
          <w:iCs/>
          <w:sz w:val="24"/>
          <w:szCs w:val="24"/>
        </w:rPr>
        <w:t>,</w:t>
      </w:r>
      <w:r w:rsidRPr="000138A6">
        <w:rPr>
          <w:rFonts w:asciiTheme="majorBidi" w:hAnsiTheme="majorBidi" w:cstheme="majorBidi"/>
          <w:bCs/>
          <w:sz w:val="24"/>
          <w:szCs w:val="24"/>
        </w:rPr>
        <w:t xml:space="preserve"> RB81 to </w:t>
      </w:r>
      <w:proofErr w:type="spellStart"/>
      <w:r w:rsidRPr="000138A6">
        <w:rPr>
          <w:rFonts w:asciiTheme="majorBidi" w:hAnsiTheme="majorBidi" w:cstheme="majorBidi"/>
          <w:bCs/>
          <w:i/>
          <w:iCs/>
          <w:sz w:val="24"/>
          <w:szCs w:val="24"/>
        </w:rPr>
        <w:t>Paenibacillus</w:t>
      </w:r>
      <w:proofErr w:type="spellEnd"/>
      <w:r w:rsidRPr="000138A6">
        <w:rPr>
          <w:rFonts w:asciiTheme="majorBidi" w:hAnsiTheme="majorBidi" w:cstheme="majorBidi"/>
          <w:bCs/>
          <w:i/>
          <w:iCs/>
          <w:sz w:val="24"/>
          <w:szCs w:val="24"/>
        </w:rPr>
        <w:t xml:space="preserve"> </w:t>
      </w:r>
      <w:proofErr w:type="spellStart"/>
      <w:r w:rsidRPr="000138A6">
        <w:rPr>
          <w:rFonts w:asciiTheme="majorBidi" w:hAnsiTheme="majorBidi" w:cstheme="majorBidi"/>
          <w:bCs/>
          <w:i/>
          <w:iCs/>
          <w:sz w:val="24"/>
          <w:szCs w:val="24"/>
        </w:rPr>
        <w:t>sp</w:t>
      </w:r>
      <w:proofErr w:type="spellEnd"/>
      <w:r w:rsidRPr="000138A6">
        <w:rPr>
          <w:rFonts w:asciiTheme="majorBidi" w:hAnsiTheme="majorBidi" w:cstheme="majorBidi"/>
          <w:bCs/>
          <w:sz w:val="24"/>
          <w:szCs w:val="24"/>
        </w:rPr>
        <w:t xml:space="preserve"> (100-99%) similarity values (Table 3).</w:t>
      </w:r>
      <w:r w:rsidR="00F260C6" w:rsidRPr="000138A6">
        <w:rPr>
          <w:rFonts w:asciiTheme="majorBidi" w:hAnsiTheme="majorBidi" w:cstheme="majorBidi"/>
          <w:bCs/>
          <w:sz w:val="24"/>
          <w:szCs w:val="24"/>
        </w:rPr>
        <w:t xml:space="preserve"> </w:t>
      </w:r>
    </w:p>
    <w:p w14:paraId="4F533D7B" w14:textId="77777777" w:rsidR="00867A45" w:rsidRDefault="00867A45" w:rsidP="00867A45">
      <w:pPr>
        <w:spacing w:line="360" w:lineRule="auto"/>
        <w:jc w:val="both"/>
        <w:rPr>
          <w:rFonts w:asciiTheme="majorBidi" w:hAnsiTheme="majorBidi" w:cstheme="majorBidi"/>
          <w:b/>
          <w:bCs/>
          <w:sz w:val="20"/>
          <w:szCs w:val="20"/>
        </w:rPr>
      </w:pPr>
    </w:p>
    <w:p w14:paraId="6E09C7AA" w14:textId="77777777" w:rsidR="00F260C6" w:rsidRDefault="00F260C6" w:rsidP="00867A45">
      <w:pPr>
        <w:spacing w:line="360" w:lineRule="auto"/>
        <w:jc w:val="both"/>
        <w:rPr>
          <w:rFonts w:asciiTheme="majorBidi" w:hAnsiTheme="majorBidi" w:cstheme="majorBidi"/>
          <w:b/>
          <w:bCs/>
          <w:sz w:val="20"/>
          <w:szCs w:val="20"/>
        </w:rPr>
        <w:sectPr w:rsidR="00F260C6" w:rsidSect="00314757">
          <w:type w:val="continuous"/>
          <w:pgSz w:w="12240" w:h="15840"/>
          <w:pgMar w:top="1440" w:right="1440" w:bottom="1440" w:left="1440" w:header="720" w:footer="720" w:gutter="0"/>
          <w:cols w:space="720"/>
          <w:docGrid w:linePitch="360"/>
        </w:sectPr>
      </w:pPr>
    </w:p>
    <w:p w14:paraId="476A853B" w14:textId="77777777" w:rsidR="00867A45" w:rsidRPr="00944357" w:rsidRDefault="00867A45" w:rsidP="00867A45">
      <w:pPr>
        <w:pStyle w:val="NoSpacing"/>
        <w:jc w:val="center"/>
        <w:rPr>
          <w:rFonts w:ascii="Times New Roman" w:hAnsi="Times New Roman" w:cs="Times New Roman"/>
          <w:sz w:val="20"/>
          <w:szCs w:val="20"/>
        </w:rPr>
      </w:pPr>
      <w:r w:rsidRPr="00944357">
        <w:rPr>
          <w:rFonts w:ascii="Times New Roman" w:hAnsi="Times New Roman" w:cs="Times New Roman"/>
          <w:b/>
          <w:sz w:val="20"/>
          <w:szCs w:val="20"/>
        </w:rPr>
        <w:lastRenderedPageBreak/>
        <w:t>Table</w:t>
      </w:r>
      <w:r>
        <w:rPr>
          <w:rFonts w:ascii="Times New Roman" w:hAnsi="Times New Roman" w:cs="Times New Roman"/>
          <w:b/>
          <w:sz w:val="20"/>
          <w:szCs w:val="20"/>
        </w:rPr>
        <w:t xml:space="preserve"> </w:t>
      </w:r>
      <w:r w:rsidRPr="00944357">
        <w:rPr>
          <w:rFonts w:ascii="Times New Roman" w:hAnsi="Times New Roman" w:cs="Times New Roman"/>
          <w:b/>
          <w:sz w:val="20"/>
          <w:szCs w:val="20"/>
        </w:rPr>
        <w:t xml:space="preserve">2 </w:t>
      </w:r>
      <w:r w:rsidRPr="00944357">
        <w:rPr>
          <w:rFonts w:ascii="Times New Roman" w:hAnsi="Times New Roman" w:cs="Times New Roman"/>
          <w:sz w:val="20"/>
          <w:szCs w:val="20"/>
        </w:rPr>
        <w:t>Morphological and biochemical characteristics of the isolated bacterial strains</w:t>
      </w:r>
    </w:p>
    <w:tbl>
      <w:tblPr>
        <w:tblW w:w="9595" w:type="dxa"/>
        <w:jc w:val="center"/>
        <w:tblLayout w:type="fixed"/>
        <w:tblLook w:val="04A0" w:firstRow="1" w:lastRow="0" w:firstColumn="1" w:lastColumn="0" w:noHBand="0" w:noVBand="1"/>
      </w:tblPr>
      <w:tblGrid>
        <w:gridCol w:w="1738"/>
        <w:gridCol w:w="720"/>
        <w:gridCol w:w="720"/>
        <w:gridCol w:w="720"/>
        <w:gridCol w:w="90"/>
        <w:gridCol w:w="810"/>
        <w:gridCol w:w="810"/>
        <w:gridCol w:w="801"/>
        <w:gridCol w:w="819"/>
        <w:gridCol w:w="810"/>
        <w:gridCol w:w="810"/>
        <w:gridCol w:w="747"/>
      </w:tblGrid>
      <w:tr w:rsidR="00867A45" w:rsidRPr="00944357" w14:paraId="6DF1AFC3" w14:textId="77777777" w:rsidTr="00314757">
        <w:trPr>
          <w:trHeight w:val="514"/>
          <w:jc w:val="center"/>
        </w:trPr>
        <w:tc>
          <w:tcPr>
            <w:tcW w:w="1738" w:type="dxa"/>
            <w:tcBorders>
              <w:top w:val="single" w:sz="4" w:space="0" w:color="auto"/>
              <w:bottom w:val="single" w:sz="4" w:space="0" w:color="auto"/>
            </w:tcBorders>
            <w:shd w:val="clear" w:color="auto" w:fill="auto"/>
          </w:tcPr>
          <w:p w14:paraId="5C85F156"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Characteristics</w:t>
            </w:r>
          </w:p>
        </w:tc>
        <w:tc>
          <w:tcPr>
            <w:tcW w:w="720" w:type="dxa"/>
            <w:tcBorders>
              <w:top w:val="single" w:sz="4" w:space="0" w:color="auto"/>
              <w:bottom w:val="single" w:sz="4" w:space="0" w:color="auto"/>
            </w:tcBorders>
            <w:shd w:val="clear" w:color="auto" w:fill="auto"/>
          </w:tcPr>
          <w:p w14:paraId="1988665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RB70</w:t>
            </w:r>
          </w:p>
        </w:tc>
        <w:tc>
          <w:tcPr>
            <w:tcW w:w="720" w:type="dxa"/>
            <w:tcBorders>
              <w:top w:val="single" w:sz="4" w:space="0" w:color="auto"/>
              <w:bottom w:val="single" w:sz="4" w:space="0" w:color="auto"/>
            </w:tcBorders>
            <w:shd w:val="clear" w:color="auto" w:fill="auto"/>
          </w:tcPr>
          <w:p w14:paraId="20CA888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RB71</w:t>
            </w:r>
          </w:p>
        </w:tc>
        <w:tc>
          <w:tcPr>
            <w:tcW w:w="810" w:type="dxa"/>
            <w:gridSpan w:val="2"/>
            <w:tcBorders>
              <w:top w:val="single" w:sz="4" w:space="0" w:color="auto"/>
              <w:bottom w:val="single" w:sz="4" w:space="0" w:color="auto"/>
            </w:tcBorders>
            <w:shd w:val="clear" w:color="auto" w:fill="auto"/>
          </w:tcPr>
          <w:p w14:paraId="14E5292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RB73</w:t>
            </w:r>
          </w:p>
        </w:tc>
        <w:tc>
          <w:tcPr>
            <w:tcW w:w="810" w:type="dxa"/>
            <w:tcBorders>
              <w:top w:val="single" w:sz="4" w:space="0" w:color="auto"/>
              <w:bottom w:val="single" w:sz="4" w:space="0" w:color="auto"/>
            </w:tcBorders>
            <w:shd w:val="clear" w:color="auto" w:fill="auto"/>
          </w:tcPr>
          <w:p w14:paraId="3668327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RB75</w:t>
            </w:r>
          </w:p>
        </w:tc>
        <w:tc>
          <w:tcPr>
            <w:tcW w:w="810" w:type="dxa"/>
            <w:tcBorders>
              <w:top w:val="single" w:sz="4" w:space="0" w:color="auto"/>
              <w:bottom w:val="single" w:sz="4" w:space="0" w:color="auto"/>
            </w:tcBorders>
            <w:shd w:val="clear" w:color="auto" w:fill="auto"/>
          </w:tcPr>
          <w:p w14:paraId="566466F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RB80</w:t>
            </w:r>
          </w:p>
        </w:tc>
        <w:tc>
          <w:tcPr>
            <w:tcW w:w="801" w:type="dxa"/>
            <w:tcBorders>
              <w:top w:val="single" w:sz="4" w:space="0" w:color="auto"/>
              <w:bottom w:val="single" w:sz="4" w:space="0" w:color="auto"/>
            </w:tcBorders>
            <w:shd w:val="clear" w:color="auto" w:fill="auto"/>
          </w:tcPr>
          <w:p w14:paraId="64CE7E2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RB81</w:t>
            </w:r>
          </w:p>
        </w:tc>
        <w:tc>
          <w:tcPr>
            <w:tcW w:w="819" w:type="dxa"/>
            <w:tcBorders>
              <w:top w:val="single" w:sz="4" w:space="0" w:color="auto"/>
              <w:bottom w:val="single" w:sz="4" w:space="0" w:color="auto"/>
            </w:tcBorders>
            <w:shd w:val="clear" w:color="auto" w:fill="auto"/>
          </w:tcPr>
          <w:p w14:paraId="60CB4E8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RB82</w:t>
            </w:r>
          </w:p>
        </w:tc>
        <w:tc>
          <w:tcPr>
            <w:tcW w:w="810" w:type="dxa"/>
            <w:tcBorders>
              <w:top w:val="single" w:sz="4" w:space="0" w:color="auto"/>
              <w:bottom w:val="single" w:sz="4" w:space="0" w:color="auto"/>
            </w:tcBorders>
            <w:shd w:val="clear" w:color="auto" w:fill="auto"/>
          </w:tcPr>
          <w:p w14:paraId="7290642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RB88</w:t>
            </w:r>
          </w:p>
        </w:tc>
        <w:tc>
          <w:tcPr>
            <w:tcW w:w="810" w:type="dxa"/>
            <w:tcBorders>
              <w:top w:val="single" w:sz="4" w:space="0" w:color="auto"/>
              <w:bottom w:val="single" w:sz="4" w:space="0" w:color="auto"/>
            </w:tcBorders>
            <w:shd w:val="clear" w:color="auto" w:fill="auto"/>
          </w:tcPr>
          <w:p w14:paraId="285E7D6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RB91</w:t>
            </w:r>
          </w:p>
        </w:tc>
        <w:tc>
          <w:tcPr>
            <w:tcW w:w="747" w:type="dxa"/>
            <w:tcBorders>
              <w:top w:val="single" w:sz="4" w:space="0" w:color="auto"/>
              <w:bottom w:val="single" w:sz="4" w:space="0" w:color="auto"/>
            </w:tcBorders>
            <w:shd w:val="clear" w:color="auto" w:fill="auto"/>
          </w:tcPr>
          <w:p w14:paraId="4BFE182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RB93</w:t>
            </w:r>
          </w:p>
        </w:tc>
      </w:tr>
      <w:tr w:rsidR="00867A45" w:rsidRPr="00944357" w14:paraId="3C889CD9" w14:textId="77777777" w:rsidTr="00314757">
        <w:trPr>
          <w:trHeight w:val="170"/>
          <w:jc w:val="center"/>
        </w:trPr>
        <w:tc>
          <w:tcPr>
            <w:tcW w:w="1738" w:type="dxa"/>
            <w:shd w:val="clear" w:color="auto" w:fill="auto"/>
          </w:tcPr>
          <w:p w14:paraId="6BF0C7FE" w14:textId="77777777" w:rsidR="00867A45" w:rsidRPr="00944357" w:rsidRDefault="00867A45" w:rsidP="00314757">
            <w:pPr>
              <w:pStyle w:val="NoSpacing"/>
              <w:jc w:val="center"/>
              <w:rPr>
                <w:rFonts w:asciiTheme="majorBidi" w:hAnsiTheme="majorBidi" w:cstheme="majorBidi"/>
                <w:sz w:val="16"/>
                <w:szCs w:val="16"/>
              </w:rPr>
            </w:pPr>
          </w:p>
        </w:tc>
        <w:tc>
          <w:tcPr>
            <w:tcW w:w="6300" w:type="dxa"/>
            <w:gridSpan w:val="9"/>
            <w:shd w:val="clear" w:color="auto" w:fill="auto"/>
          </w:tcPr>
          <w:p w14:paraId="0F355AB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Morphology</w:t>
            </w:r>
          </w:p>
        </w:tc>
        <w:tc>
          <w:tcPr>
            <w:tcW w:w="810" w:type="dxa"/>
            <w:shd w:val="clear" w:color="auto" w:fill="auto"/>
          </w:tcPr>
          <w:p w14:paraId="0CE66A5D" w14:textId="77777777" w:rsidR="00867A45" w:rsidRPr="00944357" w:rsidRDefault="00867A45" w:rsidP="00314757">
            <w:pPr>
              <w:pStyle w:val="NoSpacing"/>
              <w:jc w:val="center"/>
              <w:rPr>
                <w:rFonts w:asciiTheme="majorBidi" w:hAnsiTheme="majorBidi" w:cstheme="majorBidi"/>
                <w:sz w:val="16"/>
                <w:szCs w:val="16"/>
              </w:rPr>
            </w:pPr>
          </w:p>
        </w:tc>
        <w:tc>
          <w:tcPr>
            <w:tcW w:w="747" w:type="dxa"/>
            <w:shd w:val="clear" w:color="auto" w:fill="auto"/>
          </w:tcPr>
          <w:p w14:paraId="7E8B2EA0" w14:textId="77777777" w:rsidR="00867A45" w:rsidRPr="00944357" w:rsidRDefault="00867A45" w:rsidP="00314757">
            <w:pPr>
              <w:pStyle w:val="NoSpacing"/>
              <w:jc w:val="center"/>
              <w:rPr>
                <w:rFonts w:asciiTheme="majorBidi" w:hAnsiTheme="majorBidi" w:cstheme="majorBidi"/>
                <w:sz w:val="16"/>
                <w:szCs w:val="16"/>
              </w:rPr>
            </w:pPr>
          </w:p>
        </w:tc>
      </w:tr>
      <w:tr w:rsidR="00867A45" w:rsidRPr="00944357" w14:paraId="52A663D9" w14:textId="77777777" w:rsidTr="00314757">
        <w:trPr>
          <w:trHeight w:val="216"/>
          <w:jc w:val="center"/>
        </w:trPr>
        <w:tc>
          <w:tcPr>
            <w:tcW w:w="1738" w:type="dxa"/>
            <w:shd w:val="clear" w:color="auto" w:fill="auto"/>
          </w:tcPr>
          <w:p w14:paraId="5FF5F9E3" w14:textId="77777777" w:rsidR="00867A45" w:rsidRPr="00944357" w:rsidRDefault="00867A45" w:rsidP="00314757">
            <w:pPr>
              <w:pStyle w:val="NoSpacing"/>
              <w:rPr>
                <w:rFonts w:asciiTheme="majorBidi" w:hAnsiTheme="majorBidi" w:cstheme="majorBidi"/>
                <w:sz w:val="16"/>
                <w:szCs w:val="16"/>
                <w:rtl/>
                <w:lang w:bidi="fa-IR"/>
              </w:rPr>
            </w:pPr>
            <w:r w:rsidRPr="00944357">
              <w:rPr>
                <w:rFonts w:asciiTheme="majorBidi" w:hAnsiTheme="majorBidi" w:cstheme="majorBidi"/>
                <w:sz w:val="16"/>
                <w:szCs w:val="16"/>
              </w:rPr>
              <w:t>Gram stain</w:t>
            </w:r>
          </w:p>
        </w:tc>
        <w:tc>
          <w:tcPr>
            <w:tcW w:w="720" w:type="dxa"/>
            <w:shd w:val="clear" w:color="auto" w:fill="auto"/>
          </w:tcPr>
          <w:p w14:paraId="7A80571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289B426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674FA39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7544A65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65AE051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600600B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615689F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4FF834A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0009D08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1391924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43533CC0" w14:textId="77777777" w:rsidTr="00314757">
        <w:trPr>
          <w:trHeight w:val="162"/>
          <w:jc w:val="center"/>
        </w:trPr>
        <w:tc>
          <w:tcPr>
            <w:tcW w:w="1738" w:type="dxa"/>
            <w:shd w:val="clear" w:color="auto" w:fill="auto"/>
          </w:tcPr>
          <w:p w14:paraId="54515517"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Endospore</w:t>
            </w:r>
          </w:p>
        </w:tc>
        <w:tc>
          <w:tcPr>
            <w:tcW w:w="720" w:type="dxa"/>
            <w:shd w:val="clear" w:color="auto" w:fill="auto"/>
          </w:tcPr>
          <w:p w14:paraId="4F3A322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06A2604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1E553FE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4781DAF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5BB9D8D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03C1C41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3B8D9C5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42B2E56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64189F8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1FACCD7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25856BCC" w14:textId="77777777" w:rsidTr="00314757">
        <w:trPr>
          <w:trHeight w:val="198"/>
          <w:jc w:val="center"/>
        </w:trPr>
        <w:tc>
          <w:tcPr>
            <w:tcW w:w="1738" w:type="dxa"/>
            <w:shd w:val="clear" w:color="auto" w:fill="auto"/>
          </w:tcPr>
          <w:p w14:paraId="6B4E6884"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Colony color</w:t>
            </w:r>
          </w:p>
        </w:tc>
        <w:tc>
          <w:tcPr>
            <w:tcW w:w="720" w:type="dxa"/>
            <w:shd w:val="clear" w:color="auto" w:fill="auto"/>
          </w:tcPr>
          <w:p w14:paraId="3A0C76D5" w14:textId="77777777" w:rsidR="00867A45" w:rsidRPr="00944357" w:rsidRDefault="00867A45" w:rsidP="00314757">
            <w:pPr>
              <w:pStyle w:val="NoSpacing"/>
              <w:jc w:val="center"/>
              <w:rPr>
                <w:rFonts w:asciiTheme="majorBidi" w:hAnsiTheme="majorBidi" w:cstheme="majorBidi"/>
                <w:sz w:val="16"/>
                <w:szCs w:val="16"/>
                <w:rtl/>
                <w:lang w:bidi="fa-IR"/>
              </w:rPr>
            </w:pPr>
            <w:r w:rsidRPr="00944357">
              <w:rPr>
                <w:rFonts w:asciiTheme="majorBidi" w:hAnsiTheme="majorBidi" w:cstheme="majorBidi"/>
                <w:sz w:val="16"/>
                <w:szCs w:val="16"/>
              </w:rPr>
              <w:t>white</w:t>
            </w:r>
          </w:p>
        </w:tc>
        <w:tc>
          <w:tcPr>
            <w:tcW w:w="720" w:type="dxa"/>
            <w:shd w:val="clear" w:color="auto" w:fill="auto"/>
          </w:tcPr>
          <w:p w14:paraId="0B378BF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yellow</w:t>
            </w:r>
          </w:p>
        </w:tc>
        <w:tc>
          <w:tcPr>
            <w:tcW w:w="720" w:type="dxa"/>
            <w:shd w:val="clear" w:color="auto" w:fill="auto"/>
          </w:tcPr>
          <w:p w14:paraId="6D02551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green</w:t>
            </w:r>
          </w:p>
        </w:tc>
        <w:tc>
          <w:tcPr>
            <w:tcW w:w="900" w:type="dxa"/>
            <w:gridSpan w:val="2"/>
            <w:shd w:val="clear" w:color="auto" w:fill="auto"/>
          </w:tcPr>
          <w:p w14:paraId="0D87D1B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yellow</w:t>
            </w:r>
          </w:p>
        </w:tc>
        <w:tc>
          <w:tcPr>
            <w:tcW w:w="810" w:type="dxa"/>
            <w:shd w:val="clear" w:color="auto" w:fill="auto"/>
          </w:tcPr>
          <w:p w14:paraId="2E860CE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white</w:t>
            </w:r>
          </w:p>
        </w:tc>
        <w:tc>
          <w:tcPr>
            <w:tcW w:w="801" w:type="dxa"/>
            <w:shd w:val="clear" w:color="auto" w:fill="auto"/>
          </w:tcPr>
          <w:p w14:paraId="67AA2AE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yellow</w:t>
            </w:r>
          </w:p>
        </w:tc>
        <w:tc>
          <w:tcPr>
            <w:tcW w:w="819" w:type="dxa"/>
            <w:shd w:val="clear" w:color="auto" w:fill="auto"/>
          </w:tcPr>
          <w:p w14:paraId="063C94B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green</w:t>
            </w:r>
          </w:p>
        </w:tc>
        <w:tc>
          <w:tcPr>
            <w:tcW w:w="810" w:type="dxa"/>
            <w:shd w:val="clear" w:color="auto" w:fill="auto"/>
          </w:tcPr>
          <w:p w14:paraId="5D23190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green</w:t>
            </w:r>
          </w:p>
        </w:tc>
        <w:tc>
          <w:tcPr>
            <w:tcW w:w="810" w:type="dxa"/>
            <w:shd w:val="clear" w:color="auto" w:fill="auto"/>
          </w:tcPr>
          <w:p w14:paraId="26844A3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green</w:t>
            </w:r>
          </w:p>
        </w:tc>
        <w:tc>
          <w:tcPr>
            <w:tcW w:w="747" w:type="dxa"/>
            <w:shd w:val="clear" w:color="auto" w:fill="auto"/>
          </w:tcPr>
          <w:p w14:paraId="3C1FA83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green</w:t>
            </w:r>
          </w:p>
        </w:tc>
      </w:tr>
      <w:tr w:rsidR="00867A45" w:rsidRPr="00944357" w14:paraId="1299FDB7" w14:textId="77777777" w:rsidTr="00314757">
        <w:trPr>
          <w:trHeight w:val="207"/>
          <w:jc w:val="center"/>
        </w:trPr>
        <w:tc>
          <w:tcPr>
            <w:tcW w:w="1738" w:type="dxa"/>
            <w:shd w:val="clear" w:color="auto" w:fill="auto"/>
          </w:tcPr>
          <w:p w14:paraId="0A8549D4"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Pigmentation</w:t>
            </w:r>
          </w:p>
        </w:tc>
        <w:tc>
          <w:tcPr>
            <w:tcW w:w="720" w:type="dxa"/>
            <w:shd w:val="clear" w:color="auto" w:fill="auto"/>
          </w:tcPr>
          <w:p w14:paraId="366DFFE4" w14:textId="77777777" w:rsidR="00867A45" w:rsidRPr="00944357" w:rsidRDefault="00867A45" w:rsidP="00314757">
            <w:pPr>
              <w:pStyle w:val="NoSpacing"/>
              <w:jc w:val="center"/>
              <w:rPr>
                <w:rFonts w:asciiTheme="majorBidi" w:hAnsiTheme="majorBidi" w:cstheme="majorBidi"/>
                <w:sz w:val="16"/>
                <w:szCs w:val="16"/>
                <w:rtl/>
                <w:lang w:bidi="fa-IR"/>
              </w:rPr>
            </w:pPr>
            <w:r w:rsidRPr="00944357">
              <w:rPr>
                <w:rFonts w:asciiTheme="majorBidi" w:hAnsiTheme="majorBidi" w:cstheme="majorBidi"/>
                <w:sz w:val="16"/>
                <w:szCs w:val="16"/>
              </w:rPr>
              <w:t>-</w:t>
            </w:r>
          </w:p>
        </w:tc>
        <w:tc>
          <w:tcPr>
            <w:tcW w:w="720" w:type="dxa"/>
            <w:shd w:val="clear" w:color="auto" w:fill="auto"/>
          </w:tcPr>
          <w:p w14:paraId="34FE984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2625D74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14C1A58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63F8E05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5DC487A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57952E7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1125784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65843A3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1CB97A6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26ED518D" w14:textId="77777777" w:rsidTr="00314757">
        <w:trPr>
          <w:trHeight w:val="189"/>
          <w:jc w:val="center"/>
        </w:trPr>
        <w:tc>
          <w:tcPr>
            <w:tcW w:w="1738" w:type="dxa"/>
            <w:shd w:val="clear" w:color="auto" w:fill="auto"/>
          </w:tcPr>
          <w:p w14:paraId="38A71AB7"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Motility</w:t>
            </w:r>
          </w:p>
        </w:tc>
        <w:tc>
          <w:tcPr>
            <w:tcW w:w="720" w:type="dxa"/>
            <w:shd w:val="clear" w:color="auto" w:fill="auto"/>
          </w:tcPr>
          <w:p w14:paraId="7DB8B20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31927E5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5C05109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495A53E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2951F06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47817D2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4DAC4A0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65A0626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54EBF94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7BC746A0"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33529BF0" w14:textId="77777777" w:rsidTr="00314757">
        <w:trPr>
          <w:trHeight w:val="234"/>
          <w:jc w:val="center"/>
        </w:trPr>
        <w:tc>
          <w:tcPr>
            <w:tcW w:w="9595" w:type="dxa"/>
            <w:gridSpan w:val="12"/>
            <w:shd w:val="clear" w:color="auto" w:fill="auto"/>
          </w:tcPr>
          <w:p w14:paraId="795E579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Biochemical parameters</w:t>
            </w:r>
          </w:p>
        </w:tc>
      </w:tr>
      <w:tr w:rsidR="00867A45" w:rsidRPr="00944357" w14:paraId="74121CE3" w14:textId="77777777" w:rsidTr="00314757">
        <w:trPr>
          <w:trHeight w:val="180"/>
          <w:jc w:val="center"/>
        </w:trPr>
        <w:tc>
          <w:tcPr>
            <w:tcW w:w="1738" w:type="dxa"/>
            <w:shd w:val="clear" w:color="auto" w:fill="auto"/>
          </w:tcPr>
          <w:p w14:paraId="033511A5"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Catalase</w:t>
            </w:r>
          </w:p>
        </w:tc>
        <w:tc>
          <w:tcPr>
            <w:tcW w:w="720" w:type="dxa"/>
            <w:shd w:val="clear" w:color="auto" w:fill="auto"/>
          </w:tcPr>
          <w:p w14:paraId="25F2970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6699725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27C543C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55C736D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56908DE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029FE98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4BCE8C0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DDEB3E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73A94B3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40B8293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4A9D8E17" w14:textId="77777777" w:rsidTr="00314757">
        <w:trPr>
          <w:trHeight w:val="216"/>
          <w:jc w:val="center"/>
        </w:trPr>
        <w:tc>
          <w:tcPr>
            <w:tcW w:w="1738" w:type="dxa"/>
            <w:shd w:val="clear" w:color="auto" w:fill="auto"/>
          </w:tcPr>
          <w:p w14:paraId="75EB1E9B"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Oxidase</w:t>
            </w:r>
          </w:p>
        </w:tc>
        <w:tc>
          <w:tcPr>
            <w:tcW w:w="720" w:type="dxa"/>
            <w:shd w:val="clear" w:color="auto" w:fill="auto"/>
          </w:tcPr>
          <w:p w14:paraId="5802211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64BD124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4473F9B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304021A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275899C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0D1130E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678DE92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A376CB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B519A1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1492463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0EA87F29" w14:textId="77777777" w:rsidTr="00314757">
        <w:trPr>
          <w:trHeight w:val="171"/>
          <w:jc w:val="center"/>
        </w:trPr>
        <w:tc>
          <w:tcPr>
            <w:tcW w:w="1738" w:type="dxa"/>
            <w:shd w:val="clear" w:color="auto" w:fill="auto"/>
          </w:tcPr>
          <w:p w14:paraId="1960F2D5"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Citrate</w:t>
            </w:r>
          </w:p>
        </w:tc>
        <w:tc>
          <w:tcPr>
            <w:tcW w:w="720" w:type="dxa"/>
            <w:shd w:val="clear" w:color="auto" w:fill="auto"/>
          </w:tcPr>
          <w:p w14:paraId="37508D20"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2842E3D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292C439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2229DB70"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3AD41A8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760A616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07481E7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74C47D2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31018860"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22D98AA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0D121173" w14:textId="77777777" w:rsidTr="00314757">
        <w:trPr>
          <w:trHeight w:val="207"/>
          <w:jc w:val="center"/>
        </w:trPr>
        <w:tc>
          <w:tcPr>
            <w:tcW w:w="1738" w:type="dxa"/>
            <w:shd w:val="clear" w:color="auto" w:fill="auto"/>
          </w:tcPr>
          <w:p w14:paraId="7123099B"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Lactose</w:t>
            </w:r>
          </w:p>
        </w:tc>
        <w:tc>
          <w:tcPr>
            <w:tcW w:w="720" w:type="dxa"/>
            <w:shd w:val="clear" w:color="auto" w:fill="auto"/>
          </w:tcPr>
          <w:p w14:paraId="6834649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3D04A4B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762EE2F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7FC6985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00D0184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4A3F41D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77CCBE5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04AF565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558F302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7138048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240D76FE" w14:textId="77777777" w:rsidTr="00314757">
        <w:trPr>
          <w:trHeight w:val="162"/>
          <w:jc w:val="center"/>
        </w:trPr>
        <w:tc>
          <w:tcPr>
            <w:tcW w:w="1738" w:type="dxa"/>
            <w:shd w:val="clear" w:color="auto" w:fill="auto"/>
          </w:tcPr>
          <w:p w14:paraId="093425FF"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Sucrose</w:t>
            </w:r>
          </w:p>
        </w:tc>
        <w:tc>
          <w:tcPr>
            <w:tcW w:w="720" w:type="dxa"/>
            <w:shd w:val="clear" w:color="auto" w:fill="auto"/>
          </w:tcPr>
          <w:p w14:paraId="30A26A7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61DB7EB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3C984B3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398AE4B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2075D30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632D2EA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57645DB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06D130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337F8E3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3F7FC74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2855E775" w14:textId="77777777" w:rsidTr="00314757">
        <w:trPr>
          <w:trHeight w:val="198"/>
          <w:jc w:val="center"/>
        </w:trPr>
        <w:tc>
          <w:tcPr>
            <w:tcW w:w="1738" w:type="dxa"/>
            <w:shd w:val="clear" w:color="auto" w:fill="auto"/>
          </w:tcPr>
          <w:p w14:paraId="339AB395"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Dextrose</w:t>
            </w:r>
          </w:p>
        </w:tc>
        <w:tc>
          <w:tcPr>
            <w:tcW w:w="720" w:type="dxa"/>
            <w:shd w:val="clear" w:color="auto" w:fill="auto"/>
          </w:tcPr>
          <w:p w14:paraId="50E835A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775EBE9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08C2F49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3A2ED66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31E4A73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2BF04C8A" w14:textId="77777777" w:rsidR="00867A45" w:rsidRPr="00944357" w:rsidRDefault="00867A45" w:rsidP="00314757">
            <w:pPr>
              <w:pStyle w:val="NoSpacing"/>
              <w:jc w:val="center"/>
              <w:rPr>
                <w:rFonts w:asciiTheme="majorBidi" w:hAnsiTheme="majorBidi" w:cstheme="majorBidi"/>
                <w:sz w:val="16"/>
                <w:szCs w:val="16"/>
                <w:rtl/>
                <w:lang w:bidi="fa-IR"/>
              </w:rPr>
            </w:pPr>
            <w:r w:rsidRPr="00944357">
              <w:rPr>
                <w:rFonts w:asciiTheme="majorBidi" w:hAnsiTheme="majorBidi" w:cstheme="majorBidi"/>
                <w:sz w:val="16"/>
                <w:szCs w:val="16"/>
                <w:rtl/>
              </w:rPr>
              <w:t>+</w:t>
            </w:r>
          </w:p>
        </w:tc>
        <w:tc>
          <w:tcPr>
            <w:tcW w:w="819" w:type="dxa"/>
            <w:shd w:val="clear" w:color="auto" w:fill="auto"/>
          </w:tcPr>
          <w:p w14:paraId="3CB5164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0A23D0C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1B0DEE6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007F225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3D761EF0" w14:textId="77777777" w:rsidTr="00314757">
        <w:trPr>
          <w:trHeight w:val="234"/>
          <w:jc w:val="center"/>
        </w:trPr>
        <w:tc>
          <w:tcPr>
            <w:tcW w:w="1738" w:type="dxa"/>
            <w:shd w:val="clear" w:color="auto" w:fill="auto"/>
          </w:tcPr>
          <w:p w14:paraId="029D4AA7"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Urease</w:t>
            </w:r>
          </w:p>
        </w:tc>
        <w:tc>
          <w:tcPr>
            <w:tcW w:w="720" w:type="dxa"/>
            <w:shd w:val="clear" w:color="auto" w:fill="auto"/>
          </w:tcPr>
          <w:p w14:paraId="67458AC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71EA970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4FB1CC3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72F3B1B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09F6B17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580334B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0E0A2E7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37A4765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3B5D113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7C6B5A5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68662BD1" w14:textId="77777777" w:rsidTr="00314757">
        <w:trPr>
          <w:trHeight w:val="189"/>
          <w:jc w:val="center"/>
        </w:trPr>
        <w:tc>
          <w:tcPr>
            <w:tcW w:w="1738" w:type="dxa"/>
            <w:shd w:val="clear" w:color="auto" w:fill="auto"/>
          </w:tcPr>
          <w:p w14:paraId="778DBAEB"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Starch hydrolysis</w:t>
            </w:r>
          </w:p>
        </w:tc>
        <w:tc>
          <w:tcPr>
            <w:tcW w:w="720" w:type="dxa"/>
            <w:shd w:val="clear" w:color="auto" w:fill="auto"/>
          </w:tcPr>
          <w:p w14:paraId="1348D27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6BBFEED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3D3A510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01431F8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071D81C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1208227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5D1FABB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230AE08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7353C1B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6F3BE8F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3B3C997F" w14:textId="77777777" w:rsidTr="00314757">
        <w:trPr>
          <w:trHeight w:val="405"/>
          <w:jc w:val="center"/>
        </w:trPr>
        <w:tc>
          <w:tcPr>
            <w:tcW w:w="1738" w:type="dxa"/>
            <w:shd w:val="clear" w:color="auto" w:fill="auto"/>
          </w:tcPr>
          <w:p w14:paraId="32ABDF25" w14:textId="77777777" w:rsidR="00867A45" w:rsidRPr="00944357" w:rsidRDefault="00867A45" w:rsidP="00314757">
            <w:pPr>
              <w:pStyle w:val="NoSpacing"/>
              <w:rPr>
                <w:rFonts w:asciiTheme="majorBidi" w:hAnsiTheme="majorBidi" w:cstheme="majorBidi"/>
                <w:sz w:val="16"/>
                <w:szCs w:val="16"/>
              </w:rPr>
            </w:pPr>
            <w:proofErr w:type="spellStart"/>
            <w:r w:rsidRPr="00944357">
              <w:rPr>
                <w:rFonts w:asciiTheme="majorBidi" w:hAnsiTheme="majorBidi" w:cstheme="majorBidi"/>
                <w:sz w:val="16"/>
                <w:szCs w:val="16"/>
              </w:rPr>
              <w:t>Gelatine</w:t>
            </w:r>
            <w:proofErr w:type="spellEnd"/>
            <w:r w:rsidRPr="00944357">
              <w:rPr>
                <w:rFonts w:asciiTheme="majorBidi" w:hAnsiTheme="majorBidi" w:cstheme="majorBidi"/>
                <w:sz w:val="16"/>
                <w:szCs w:val="16"/>
              </w:rPr>
              <w:t xml:space="preserve"> hydrolysis</w:t>
            </w:r>
          </w:p>
        </w:tc>
        <w:tc>
          <w:tcPr>
            <w:tcW w:w="720" w:type="dxa"/>
            <w:shd w:val="clear" w:color="auto" w:fill="auto"/>
          </w:tcPr>
          <w:p w14:paraId="069C6FB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3A75F70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5A92889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428E891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712DB30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01393F6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0C4206A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5C05B29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61A06D1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62859F4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18257FDE" w14:textId="77777777" w:rsidTr="00314757">
        <w:trPr>
          <w:trHeight w:val="216"/>
          <w:jc w:val="center"/>
        </w:trPr>
        <w:tc>
          <w:tcPr>
            <w:tcW w:w="1738" w:type="dxa"/>
            <w:shd w:val="clear" w:color="auto" w:fill="auto"/>
          </w:tcPr>
          <w:p w14:paraId="1ED97F25"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H</w:t>
            </w:r>
            <w:r w:rsidRPr="00944357">
              <w:rPr>
                <w:rFonts w:asciiTheme="majorBidi" w:hAnsiTheme="majorBidi" w:cstheme="majorBidi"/>
                <w:sz w:val="16"/>
                <w:szCs w:val="16"/>
                <w:vertAlign w:val="subscript"/>
              </w:rPr>
              <w:t>2</w:t>
            </w:r>
            <w:r w:rsidRPr="00944357">
              <w:rPr>
                <w:rFonts w:asciiTheme="majorBidi" w:hAnsiTheme="majorBidi" w:cstheme="majorBidi"/>
                <w:sz w:val="16"/>
                <w:szCs w:val="16"/>
              </w:rPr>
              <w:t>S production</w:t>
            </w:r>
          </w:p>
        </w:tc>
        <w:tc>
          <w:tcPr>
            <w:tcW w:w="720" w:type="dxa"/>
            <w:shd w:val="clear" w:color="auto" w:fill="auto"/>
          </w:tcPr>
          <w:p w14:paraId="18EF786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35EA9F3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04EC049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900" w:type="dxa"/>
            <w:gridSpan w:val="2"/>
            <w:shd w:val="clear" w:color="auto" w:fill="auto"/>
          </w:tcPr>
          <w:p w14:paraId="6D78BA0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B852F40"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01" w:type="dxa"/>
            <w:shd w:val="clear" w:color="auto" w:fill="auto"/>
          </w:tcPr>
          <w:p w14:paraId="4F72979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9" w:type="dxa"/>
            <w:shd w:val="clear" w:color="auto" w:fill="auto"/>
          </w:tcPr>
          <w:p w14:paraId="7A2D9666"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1EFC98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27123CD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47" w:type="dxa"/>
            <w:shd w:val="clear" w:color="auto" w:fill="auto"/>
          </w:tcPr>
          <w:p w14:paraId="01B5024A"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r>
      <w:tr w:rsidR="00867A45" w:rsidRPr="00944357" w14:paraId="4E8640EE" w14:textId="77777777" w:rsidTr="00314757">
        <w:trPr>
          <w:trHeight w:val="162"/>
          <w:jc w:val="center"/>
        </w:trPr>
        <w:tc>
          <w:tcPr>
            <w:tcW w:w="1738" w:type="dxa"/>
            <w:shd w:val="clear" w:color="auto" w:fill="auto"/>
          </w:tcPr>
          <w:p w14:paraId="71A716DA"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Fluorescence</w:t>
            </w:r>
          </w:p>
        </w:tc>
        <w:tc>
          <w:tcPr>
            <w:tcW w:w="720" w:type="dxa"/>
            <w:shd w:val="clear" w:color="auto" w:fill="auto"/>
          </w:tcPr>
          <w:p w14:paraId="3224AAA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43B45D8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7974E41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145F8E0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30D8F25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0DD501B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3FAF9FB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4F8F58A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4949778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227A727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44D40F4F" w14:textId="77777777" w:rsidTr="00314757">
        <w:trPr>
          <w:trHeight w:val="207"/>
          <w:jc w:val="center"/>
        </w:trPr>
        <w:tc>
          <w:tcPr>
            <w:tcW w:w="1738" w:type="dxa"/>
            <w:shd w:val="clear" w:color="auto" w:fill="auto"/>
          </w:tcPr>
          <w:p w14:paraId="0F75D46A"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Lipase</w:t>
            </w:r>
            <w:r w:rsidRPr="00944357">
              <w:rPr>
                <w:rFonts w:asciiTheme="majorBidi" w:hAnsiTheme="majorBidi" w:cstheme="majorBidi"/>
                <w:sz w:val="16"/>
                <w:szCs w:val="16"/>
                <w:rtl/>
              </w:rPr>
              <w:t xml:space="preserve"> </w:t>
            </w:r>
            <w:r w:rsidRPr="00944357">
              <w:rPr>
                <w:rFonts w:asciiTheme="majorBidi" w:hAnsiTheme="majorBidi" w:cstheme="majorBidi"/>
                <w:sz w:val="16"/>
                <w:szCs w:val="16"/>
              </w:rPr>
              <w:t>Activity</w:t>
            </w:r>
          </w:p>
        </w:tc>
        <w:tc>
          <w:tcPr>
            <w:tcW w:w="720" w:type="dxa"/>
            <w:shd w:val="clear" w:color="auto" w:fill="auto"/>
          </w:tcPr>
          <w:p w14:paraId="366293D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7ECE74D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20" w:type="dxa"/>
            <w:shd w:val="clear" w:color="auto" w:fill="auto"/>
          </w:tcPr>
          <w:p w14:paraId="516494B3"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1AA96CF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70C64D0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02868ED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7F23957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1329E6A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4981645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03F40E4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517E6AE2" w14:textId="77777777" w:rsidTr="00314757">
        <w:trPr>
          <w:trHeight w:val="153"/>
          <w:jc w:val="center"/>
        </w:trPr>
        <w:tc>
          <w:tcPr>
            <w:tcW w:w="1738" w:type="dxa"/>
            <w:shd w:val="clear" w:color="auto" w:fill="auto"/>
          </w:tcPr>
          <w:p w14:paraId="165C23EA"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M-R test</w:t>
            </w:r>
          </w:p>
        </w:tc>
        <w:tc>
          <w:tcPr>
            <w:tcW w:w="720" w:type="dxa"/>
            <w:shd w:val="clear" w:color="auto" w:fill="auto"/>
          </w:tcPr>
          <w:p w14:paraId="67DA9628"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47BF67AE"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shd w:val="clear" w:color="auto" w:fill="auto"/>
          </w:tcPr>
          <w:p w14:paraId="14F94E50"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shd w:val="clear" w:color="auto" w:fill="auto"/>
          </w:tcPr>
          <w:p w14:paraId="3B3E0D3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568D824B"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shd w:val="clear" w:color="auto" w:fill="auto"/>
          </w:tcPr>
          <w:p w14:paraId="0DCC617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shd w:val="clear" w:color="auto" w:fill="auto"/>
          </w:tcPr>
          <w:p w14:paraId="74C50E57"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shd w:val="clear" w:color="auto" w:fill="auto"/>
          </w:tcPr>
          <w:p w14:paraId="46C40B3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shd w:val="clear" w:color="auto" w:fill="auto"/>
          </w:tcPr>
          <w:p w14:paraId="69EE9D6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shd w:val="clear" w:color="auto" w:fill="auto"/>
          </w:tcPr>
          <w:p w14:paraId="021A9979"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r w:rsidR="00867A45" w:rsidRPr="00944357" w14:paraId="673E5058" w14:textId="77777777" w:rsidTr="00314757">
        <w:trPr>
          <w:trHeight w:val="180"/>
          <w:jc w:val="center"/>
        </w:trPr>
        <w:tc>
          <w:tcPr>
            <w:tcW w:w="1738" w:type="dxa"/>
            <w:tcBorders>
              <w:bottom w:val="single" w:sz="4" w:space="0" w:color="auto"/>
            </w:tcBorders>
            <w:shd w:val="clear" w:color="auto" w:fill="auto"/>
          </w:tcPr>
          <w:p w14:paraId="79D73538" w14:textId="77777777" w:rsidR="00867A45" w:rsidRPr="00944357" w:rsidRDefault="00867A45" w:rsidP="00314757">
            <w:pPr>
              <w:pStyle w:val="NoSpacing"/>
              <w:rPr>
                <w:rFonts w:asciiTheme="majorBidi" w:hAnsiTheme="majorBidi" w:cstheme="majorBidi"/>
                <w:sz w:val="16"/>
                <w:szCs w:val="16"/>
              </w:rPr>
            </w:pPr>
            <w:r w:rsidRPr="00944357">
              <w:rPr>
                <w:rFonts w:asciiTheme="majorBidi" w:hAnsiTheme="majorBidi" w:cstheme="majorBidi"/>
                <w:sz w:val="16"/>
                <w:szCs w:val="16"/>
              </w:rPr>
              <w:t>V-P test</w:t>
            </w:r>
          </w:p>
        </w:tc>
        <w:tc>
          <w:tcPr>
            <w:tcW w:w="720" w:type="dxa"/>
            <w:tcBorders>
              <w:bottom w:val="single" w:sz="4" w:space="0" w:color="auto"/>
            </w:tcBorders>
            <w:shd w:val="clear" w:color="auto" w:fill="auto"/>
          </w:tcPr>
          <w:p w14:paraId="5021A35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tcBorders>
              <w:bottom w:val="single" w:sz="4" w:space="0" w:color="auto"/>
            </w:tcBorders>
            <w:shd w:val="clear" w:color="auto" w:fill="auto"/>
          </w:tcPr>
          <w:p w14:paraId="3585616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720" w:type="dxa"/>
            <w:tcBorders>
              <w:bottom w:val="single" w:sz="4" w:space="0" w:color="auto"/>
            </w:tcBorders>
            <w:shd w:val="clear" w:color="auto" w:fill="auto"/>
          </w:tcPr>
          <w:p w14:paraId="58F7A4B5"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900" w:type="dxa"/>
            <w:gridSpan w:val="2"/>
            <w:tcBorders>
              <w:bottom w:val="single" w:sz="4" w:space="0" w:color="auto"/>
            </w:tcBorders>
            <w:shd w:val="clear" w:color="auto" w:fill="auto"/>
          </w:tcPr>
          <w:p w14:paraId="2F76953D"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tcBorders>
              <w:bottom w:val="single" w:sz="4" w:space="0" w:color="auto"/>
            </w:tcBorders>
            <w:shd w:val="clear" w:color="auto" w:fill="auto"/>
          </w:tcPr>
          <w:p w14:paraId="734804B2"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01" w:type="dxa"/>
            <w:tcBorders>
              <w:bottom w:val="single" w:sz="4" w:space="0" w:color="auto"/>
            </w:tcBorders>
            <w:shd w:val="clear" w:color="auto" w:fill="auto"/>
          </w:tcPr>
          <w:p w14:paraId="2CE9221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9" w:type="dxa"/>
            <w:tcBorders>
              <w:bottom w:val="single" w:sz="4" w:space="0" w:color="auto"/>
            </w:tcBorders>
            <w:shd w:val="clear" w:color="auto" w:fill="auto"/>
          </w:tcPr>
          <w:p w14:paraId="06CCB454"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tl/>
              </w:rPr>
              <w:t>+</w:t>
            </w:r>
          </w:p>
        </w:tc>
        <w:tc>
          <w:tcPr>
            <w:tcW w:w="810" w:type="dxa"/>
            <w:tcBorders>
              <w:bottom w:val="single" w:sz="4" w:space="0" w:color="auto"/>
            </w:tcBorders>
            <w:shd w:val="clear" w:color="auto" w:fill="auto"/>
          </w:tcPr>
          <w:p w14:paraId="762EBF4C"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810" w:type="dxa"/>
            <w:tcBorders>
              <w:bottom w:val="single" w:sz="4" w:space="0" w:color="auto"/>
            </w:tcBorders>
            <w:shd w:val="clear" w:color="auto" w:fill="auto"/>
          </w:tcPr>
          <w:p w14:paraId="7A6DBD11"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c>
          <w:tcPr>
            <w:tcW w:w="747" w:type="dxa"/>
            <w:tcBorders>
              <w:bottom w:val="single" w:sz="4" w:space="0" w:color="auto"/>
            </w:tcBorders>
            <w:shd w:val="clear" w:color="auto" w:fill="auto"/>
          </w:tcPr>
          <w:p w14:paraId="5EFB3C1F" w14:textId="77777777" w:rsidR="00867A45" w:rsidRPr="00944357" w:rsidRDefault="00867A45" w:rsidP="00314757">
            <w:pPr>
              <w:pStyle w:val="NoSpacing"/>
              <w:jc w:val="center"/>
              <w:rPr>
                <w:rFonts w:asciiTheme="majorBidi" w:hAnsiTheme="majorBidi" w:cstheme="majorBidi"/>
                <w:sz w:val="16"/>
                <w:szCs w:val="16"/>
              </w:rPr>
            </w:pPr>
            <w:r w:rsidRPr="00944357">
              <w:rPr>
                <w:rFonts w:asciiTheme="majorBidi" w:hAnsiTheme="majorBidi" w:cstheme="majorBidi"/>
                <w:sz w:val="16"/>
                <w:szCs w:val="16"/>
              </w:rPr>
              <w:t>-</w:t>
            </w:r>
          </w:p>
        </w:tc>
      </w:tr>
    </w:tbl>
    <w:p w14:paraId="5C9D2D10" w14:textId="77777777" w:rsidR="00867A45" w:rsidRPr="00656526" w:rsidRDefault="00867A45" w:rsidP="00867A45">
      <w:pPr>
        <w:spacing w:line="360" w:lineRule="auto"/>
        <w:rPr>
          <w:rFonts w:asciiTheme="majorBidi" w:hAnsiTheme="majorBidi" w:cstheme="majorBidi"/>
          <w:bCs/>
          <w:sz w:val="16"/>
          <w:szCs w:val="16"/>
        </w:rPr>
      </w:pPr>
      <w:r w:rsidRPr="00656526">
        <w:rPr>
          <w:rFonts w:asciiTheme="majorBidi" w:hAnsiTheme="majorBidi" w:cstheme="majorBidi"/>
          <w:bCs/>
          <w:sz w:val="16"/>
          <w:szCs w:val="16"/>
        </w:rPr>
        <w:t>+ indicates presence or positive; - indicates absence or negative</w:t>
      </w:r>
    </w:p>
    <w:p w14:paraId="14D6AAA3" w14:textId="77777777" w:rsidR="00867A45" w:rsidRDefault="00867A45" w:rsidP="00867A45">
      <w:pPr>
        <w:spacing w:line="360" w:lineRule="auto"/>
        <w:jc w:val="both"/>
        <w:rPr>
          <w:rFonts w:asciiTheme="majorBidi" w:hAnsiTheme="majorBidi" w:cstheme="majorBidi"/>
          <w:i/>
          <w:iCs/>
        </w:rPr>
        <w:sectPr w:rsidR="00867A45" w:rsidSect="00314757">
          <w:type w:val="continuous"/>
          <w:pgSz w:w="12240" w:h="15840"/>
          <w:pgMar w:top="1440" w:right="1440" w:bottom="1440" w:left="1440" w:header="720" w:footer="720" w:gutter="0"/>
          <w:cols w:space="720"/>
          <w:docGrid w:linePitch="360"/>
        </w:sectPr>
      </w:pPr>
    </w:p>
    <w:p w14:paraId="0A5CF14E" w14:textId="3ED2F8CC" w:rsidR="00867A45" w:rsidRPr="0059377C" w:rsidRDefault="00867A45" w:rsidP="000E4DDF">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lastRenderedPageBreak/>
        <w:t xml:space="preserve">Qualitative </w:t>
      </w:r>
      <w:r w:rsidR="000E4DDF" w:rsidRPr="0059377C">
        <w:rPr>
          <w:rFonts w:asciiTheme="majorBidi" w:hAnsiTheme="majorBidi" w:cstheme="majorBidi"/>
          <w:b/>
          <w:bCs/>
          <w:sz w:val="24"/>
          <w:szCs w:val="24"/>
        </w:rPr>
        <w:t>trial</w:t>
      </w:r>
      <w:r w:rsidRPr="0059377C">
        <w:rPr>
          <w:rFonts w:asciiTheme="majorBidi" w:hAnsiTheme="majorBidi" w:cstheme="majorBidi"/>
          <w:b/>
          <w:bCs/>
          <w:sz w:val="24"/>
          <w:szCs w:val="24"/>
        </w:rPr>
        <w:t xml:space="preserve"> for P solubilization</w:t>
      </w:r>
    </w:p>
    <w:p w14:paraId="2AA1F8C1" w14:textId="588A358B" w:rsidR="00867A45" w:rsidRPr="0059377C" w:rsidRDefault="00867A45" w:rsidP="00BF4E00">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All </w:t>
      </w:r>
      <w:r w:rsidR="00BF4E00" w:rsidRPr="0059377C">
        <w:rPr>
          <w:rFonts w:asciiTheme="majorBidi" w:hAnsiTheme="majorBidi" w:cstheme="majorBidi"/>
          <w:bCs/>
          <w:sz w:val="24"/>
          <w:szCs w:val="24"/>
        </w:rPr>
        <w:t xml:space="preserve">ten </w:t>
      </w:r>
      <w:r w:rsidRPr="0059377C">
        <w:rPr>
          <w:rFonts w:asciiTheme="majorBidi" w:hAnsiTheme="majorBidi" w:cstheme="majorBidi"/>
          <w:bCs/>
          <w:sz w:val="24"/>
          <w:szCs w:val="24"/>
        </w:rPr>
        <w:t xml:space="preserve">strains showed </w:t>
      </w:r>
      <w:r w:rsidR="00FA10E6" w:rsidRPr="0059377C">
        <w:rPr>
          <w:rFonts w:asciiTheme="majorBidi" w:hAnsiTheme="majorBidi" w:cstheme="majorBidi"/>
          <w:bCs/>
          <w:sz w:val="24"/>
          <w:szCs w:val="24"/>
        </w:rPr>
        <w:t xml:space="preserve">a </w:t>
      </w:r>
      <w:r w:rsidRPr="0059377C">
        <w:rPr>
          <w:rFonts w:asciiTheme="majorBidi" w:hAnsiTheme="majorBidi" w:cstheme="majorBidi"/>
          <w:bCs/>
          <w:sz w:val="24"/>
          <w:szCs w:val="24"/>
        </w:rPr>
        <w:t xml:space="preserve">clear halo around the colony on NBRIP supplemented with TCP and HA. Based on the Silva </w:t>
      </w:r>
      <w:proofErr w:type="spellStart"/>
      <w:r w:rsidRPr="0059377C">
        <w:rPr>
          <w:rFonts w:asciiTheme="majorBidi" w:hAnsiTheme="majorBidi" w:cstheme="majorBidi"/>
          <w:bCs/>
          <w:sz w:val="24"/>
          <w:szCs w:val="24"/>
        </w:rPr>
        <w:t>Filho</w:t>
      </w:r>
      <w:proofErr w:type="spellEnd"/>
      <w:r w:rsidRPr="0059377C">
        <w:rPr>
          <w:rFonts w:asciiTheme="majorBidi" w:hAnsiTheme="majorBidi" w:cstheme="majorBidi"/>
          <w:bCs/>
          <w:sz w:val="24"/>
          <w:szCs w:val="24"/>
        </w:rPr>
        <w:t xml:space="preserve"> and </w:t>
      </w:r>
      <w:proofErr w:type="spellStart"/>
      <w:r w:rsidRPr="0059377C">
        <w:rPr>
          <w:rFonts w:asciiTheme="majorBidi" w:hAnsiTheme="majorBidi" w:cstheme="majorBidi"/>
          <w:bCs/>
          <w:sz w:val="24"/>
          <w:szCs w:val="24"/>
        </w:rPr>
        <w:t>Vidorʾ</w:t>
      </w:r>
      <w:proofErr w:type="spellEnd"/>
      <w:r w:rsidRPr="0059377C">
        <w:rPr>
          <w:rFonts w:asciiTheme="majorBidi" w:hAnsiTheme="majorBidi" w:cstheme="majorBidi"/>
          <w:bCs/>
          <w:sz w:val="24"/>
          <w:szCs w:val="24"/>
        </w:rPr>
        <w:t xml:space="preserve"> scale, RB88, RB93 and RB73 were classified as high </w:t>
      </w:r>
      <w:proofErr w:type="spellStart"/>
      <w:r w:rsidRPr="0059377C">
        <w:rPr>
          <w:rFonts w:asciiTheme="majorBidi" w:hAnsiTheme="majorBidi" w:cstheme="majorBidi"/>
          <w:bCs/>
          <w:sz w:val="24"/>
          <w:szCs w:val="24"/>
        </w:rPr>
        <w:t>solubilizers</w:t>
      </w:r>
      <w:proofErr w:type="spellEnd"/>
      <w:r w:rsidRPr="0059377C">
        <w:rPr>
          <w:rFonts w:asciiTheme="majorBidi" w:hAnsiTheme="majorBidi" w:cstheme="majorBidi"/>
          <w:bCs/>
          <w:sz w:val="24"/>
          <w:szCs w:val="24"/>
        </w:rPr>
        <w:t xml:space="preserve">, RB82, RB75 and RB91 as medium </w:t>
      </w:r>
      <w:proofErr w:type="spellStart"/>
      <w:r w:rsidRPr="0059377C">
        <w:rPr>
          <w:rFonts w:asciiTheme="majorBidi" w:hAnsiTheme="majorBidi" w:cstheme="majorBidi"/>
          <w:bCs/>
          <w:sz w:val="24"/>
          <w:szCs w:val="24"/>
        </w:rPr>
        <w:t>solubilizers</w:t>
      </w:r>
      <w:proofErr w:type="spellEnd"/>
      <w:r w:rsidRPr="0059377C">
        <w:rPr>
          <w:rFonts w:asciiTheme="majorBidi" w:hAnsiTheme="majorBidi" w:cstheme="majorBidi"/>
          <w:bCs/>
          <w:sz w:val="24"/>
          <w:szCs w:val="24"/>
        </w:rPr>
        <w:t xml:space="preserve"> and others were classified as low </w:t>
      </w:r>
      <w:r w:rsidR="00FA10E6" w:rsidRPr="0059377C">
        <w:rPr>
          <w:rFonts w:asciiTheme="majorBidi" w:hAnsiTheme="majorBidi" w:cstheme="majorBidi"/>
          <w:bCs/>
          <w:sz w:val="24"/>
          <w:szCs w:val="24"/>
        </w:rPr>
        <w:t xml:space="preserve">or </w:t>
      </w:r>
      <w:r w:rsidRPr="0059377C">
        <w:rPr>
          <w:rFonts w:asciiTheme="majorBidi" w:hAnsiTheme="majorBidi" w:cstheme="majorBidi"/>
          <w:bCs/>
          <w:sz w:val="24"/>
          <w:szCs w:val="24"/>
        </w:rPr>
        <w:t xml:space="preserve">very low </w:t>
      </w:r>
      <w:proofErr w:type="spellStart"/>
      <w:r w:rsidRPr="0059377C">
        <w:rPr>
          <w:rFonts w:asciiTheme="majorBidi" w:hAnsiTheme="majorBidi" w:cstheme="majorBidi"/>
          <w:bCs/>
          <w:sz w:val="24"/>
          <w:szCs w:val="24"/>
        </w:rPr>
        <w:t>solubilizers</w:t>
      </w:r>
      <w:proofErr w:type="spellEnd"/>
      <w:r w:rsidRPr="0059377C">
        <w:rPr>
          <w:rFonts w:asciiTheme="majorBidi" w:hAnsiTheme="majorBidi" w:cstheme="majorBidi"/>
          <w:bCs/>
          <w:sz w:val="24"/>
          <w:szCs w:val="24"/>
        </w:rPr>
        <w:t xml:space="preserve">. All isolates were classified as low </w:t>
      </w:r>
      <w:r w:rsidR="00FA10E6" w:rsidRPr="0059377C">
        <w:rPr>
          <w:rFonts w:asciiTheme="majorBidi" w:hAnsiTheme="majorBidi" w:cstheme="majorBidi"/>
          <w:bCs/>
          <w:sz w:val="24"/>
          <w:szCs w:val="24"/>
        </w:rPr>
        <w:t xml:space="preserve">or </w:t>
      </w:r>
      <w:r w:rsidRPr="0059377C">
        <w:rPr>
          <w:rFonts w:asciiTheme="majorBidi" w:hAnsiTheme="majorBidi" w:cstheme="majorBidi"/>
          <w:bCs/>
          <w:sz w:val="24"/>
          <w:szCs w:val="24"/>
        </w:rPr>
        <w:t xml:space="preserve">very low </w:t>
      </w:r>
      <w:proofErr w:type="spellStart"/>
      <w:r w:rsidR="0098196D" w:rsidRPr="0059377C">
        <w:rPr>
          <w:rFonts w:asciiTheme="majorBidi" w:hAnsiTheme="majorBidi" w:cstheme="majorBidi"/>
          <w:bCs/>
          <w:sz w:val="24"/>
          <w:szCs w:val="24"/>
        </w:rPr>
        <w:t>solubilizer</w:t>
      </w:r>
      <w:proofErr w:type="spellEnd"/>
      <w:r w:rsidR="0098196D" w:rsidRPr="0059377C">
        <w:rPr>
          <w:rFonts w:asciiTheme="majorBidi" w:hAnsiTheme="majorBidi" w:cstheme="majorBidi"/>
          <w:bCs/>
          <w:sz w:val="24"/>
          <w:szCs w:val="24"/>
        </w:rPr>
        <w:t xml:space="preserve"> when HA was</w:t>
      </w:r>
      <w:r w:rsidR="00FA10E6" w:rsidRPr="0059377C">
        <w:rPr>
          <w:rFonts w:asciiTheme="majorBidi" w:hAnsiTheme="majorBidi" w:cstheme="majorBidi"/>
          <w:bCs/>
          <w:sz w:val="24"/>
          <w:szCs w:val="24"/>
        </w:rPr>
        <w:t xml:space="preserve"> </w:t>
      </w:r>
      <w:r w:rsidRPr="0059377C">
        <w:rPr>
          <w:rFonts w:asciiTheme="majorBidi" w:hAnsiTheme="majorBidi" w:cstheme="majorBidi"/>
          <w:bCs/>
          <w:sz w:val="24"/>
          <w:szCs w:val="24"/>
        </w:rPr>
        <w:t xml:space="preserve">used as a P source (Table 3). </w:t>
      </w:r>
    </w:p>
    <w:p w14:paraId="22D0DF87" w14:textId="77777777" w:rsidR="00867A45" w:rsidRPr="0059377C" w:rsidRDefault="00867A45" w:rsidP="00867A45">
      <w:pPr>
        <w:spacing w:line="360" w:lineRule="auto"/>
        <w:jc w:val="both"/>
        <w:rPr>
          <w:rFonts w:asciiTheme="majorBidi" w:hAnsiTheme="majorBidi" w:cstheme="majorBidi"/>
          <w:b/>
          <w:bCs/>
          <w:sz w:val="24"/>
          <w:szCs w:val="24"/>
        </w:rPr>
      </w:pPr>
      <w:r w:rsidRPr="0059377C">
        <w:rPr>
          <w:rFonts w:asciiTheme="majorBidi" w:hAnsiTheme="majorBidi" w:cstheme="majorBidi"/>
          <w:b/>
          <w:bCs/>
          <w:sz w:val="24"/>
          <w:szCs w:val="24"/>
        </w:rPr>
        <w:t>Quantitative assay for P solubilization</w:t>
      </w:r>
    </w:p>
    <w:p w14:paraId="2D006460" w14:textId="5B887E61" w:rsidR="0064099E" w:rsidRPr="0059377C" w:rsidRDefault="00867A45" w:rsidP="000F7424">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 xml:space="preserve">The </w:t>
      </w:r>
      <w:r w:rsidR="00BF4E00" w:rsidRPr="0059377C">
        <w:rPr>
          <w:rFonts w:asciiTheme="majorBidi" w:hAnsiTheme="majorBidi" w:cstheme="majorBidi"/>
          <w:bCs/>
          <w:sz w:val="24"/>
          <w:szCs w:val="24"/>
        </w:rPr>
        <w:t>statistical</w:t>
      </w:r>
      <w:r w:rsidR="00FA10E6" w:rsidRPr="0059377C">
        <w:rPr>
          <w:rFonts w:asciiTheme="majorBidi" w:hAnsiTheme="majorBidi" w:cstheme="majorBidi"/>
          <w:bCs/>
          <w:sz w:val="24"/>
          <w:szCs w:val="24"/>
        </w:rPr>
        <w:t xml:space="preserve"> results</w:t>
      </w:r>
      <w:r w:rsidRPr="0059377C">
        <w:rPr>
          <w:rFonts w:asciiTheme="majorBidi" w:hAnsiTheme="majorBidi" w:cstheme="majorBidi"/>
          <w:bCs/>
          <w:sz w:val="24"/>
          <w:szCs w:val="24"/>
        </w:rPr>
        <w:t xml:space="preserve"> indicated significant differences between the isolates in solubilizing insoluble P compounds and reducing the </w:t>
      </w:r>
      <w:r w:rsidR="00BF4E00" w:rsidRPr="0059377C">
        <w:rPr>
          <w:rFonts w:asciiTheme="majorBidi" w:hAnsiTheme="majorBidi" w:cstheme="majorBidi"/>
          <w:bCs/>
          <w:sz w:val="24"/>
          <w:szCs w:val="24"/>
        </w:rPr>
        <w:t xml:space="preserve">medium </w:t>
      </w:r>
      <w:r w:rsidRPr="0059377C">
        <w:rPr>
          <w:rFonts w:asciiTheme="majorBidi" w:hAnsiTheme="majorBidi" w:cstheme="majorBidi"/>
          <w:bCs/>
          <w:sz w:val="24"/>
          <w:szCs w:val="24"/>
        </w:rPr>
        <w:t>pH (Table 4). The P solubilizing abilit</w:t>
      </w:r>
      <w:r w:rsidR="00FA10E6" w:rsidRPr="0059377C">
        <w:rPr>
          <w:rFonts w:asciiTheme="majorBidi" w:hAnsiTheme="majorBidi" w:cstheme="majorBidi"/>
          <w:bCs/>
          <w:sz w:val="24"/>
          <w:szCs w:val="24"/>
        </w:rPr>
        <w:t>ies</w:t>
      </w:r>
      <w:r w:rsidRPr="0059377C">
        <w:rPr>
          <w:rFonts w:asciiTheme="majorBidi" w:hAnsiTheme="majorBidi" w:cstheme="majorBidi"/>
          <w:bCs/>
          <w:sz w:val="24"/>
          <w:szCs w:val="24"/>
        </w:rPr>
        <w:t xml:space="preserve"> of the </w:t>
      </w:r>
      <w:r w:rsidRPr="0059377C">
        <w:rPr>
          <w:rFonts w:asciiTheme="majorBidi" w:hAnsiTheme="majorBidi" w:cstheme="majorBidi"/>
          <w:bCs/>
          <w:sz w:val="24"/>
          <w:szCs w:val="24"/>
        </w:rPr>
        <w:lastRenderedPageBreak/>
        <w:t xml:space="preserve">strains in TCP broth were higher than </w:t>
      </w:r>
      <w:r w:rsidR="00FA10E6" w:rsidRPr="0059377C">
        <w:rPr>
          <w:rFonts w:asciiTheme="majorBidi" w:hAnsiTheme="majorBidi" w:cstheme="majorBidi"/>
          <w:bCs/>
          <w:sz w:val="24"/>
          <w:szCs w:val="24"/>
        </w:rPr>
        <w:t xml:space="preserve">in </w:t>
      </w:r>
      <w:r w:rsidRPr="0059377C">
        <w:rPr>
          <w:rFonts w:asciiTheme="majorBidi" w:hAnsiTheme="majorBidi" w:cstheme="majorBidi"/>
          <w:bCs/>
          <w:sz w:val="24"/>
          <w:szCs w:val="24"/>
        </w:rPr>
        <w:t xml:space="preserve">HA broth. RB73 and RB91 showed significantly higher P solubilization than other strains in the two broth </w:t>
      </w:r>
      <w:r w:rsidR="00FA10E6" w:rsidRPr="0059377C">
        <w:rPr>
          <w:rFonts w:asciiTheme="majorBidi" w:hAnsiTheme="majorBidi" w:cstheme="majorBidi"/>
          <w:bCs/>
          <w:sz w:val="24"/>
          <w:szCs w:val="24"/>
        </w:rPr>
        <w:t xml:space="preserve">media </w:t>
      </w:r>
      <w:r w:rsidRPr="0059377C">
        <w:rPr>
          <w:rFonts w:asciiTheme="majorBidi" w:hAnsiTheme="majorBidi" w:cstheme="majorBidi"/>
          <w:bCs/>
          <w:sz w:val="24"/>
          <w:szCs w:val="24"/>
        </w:rPr>
        <w:t xml:space="preserve">(Figure 1A). </w:t>
      </w:r>
      <w:r w:rsidR="0064099E" w:rsidRPr="0059377C">
        <w:rPr>
          <w:rFonts w:asciiTheme="majorBidi" w:hAnsiTheme="majorBidi" w:cstheme="majorBidi"/>
          <w:bCs/>
          <w:sz w:val="24"/>
          <w:szCs w:val="24"/>
        </w:rPr>
        <w:t xml:space="preserve">All strains were more </w:t>
      </w:r>
      <w:r w:rsidR="00762103" w:rsidRPr="0059377C">
        <w:rPr>
          <w:rFonts w:asciiTheme="majorBidi" w:hAnsiTheme="majorBidi" w:cstheme="majorBidi"/>
          <w:bCs/>
          <w:sz w:val="24"/>
          <w:szCs w:val="24"/>
        </w:rPr>
        <w:t>effectual in</w:t>
      </w:r>
      <w:r w:rsidR="0064099E" w:rsidRPr="0059377C">
        <w:rPr>
          <w:rFonts w:asciiTheme="majorBidi" w:hAnsiTheme="majorBidi" w:cstheme="majorBidi"/>
          <w:bCs/>
          <w:sz w:val="24"/>
          <w:szCs w:val="24"/>
        </w:rPr>
        <w:t xml:space="preserve"> solubilizing TCP than HA.</w:t>
      </w:r>
      <w:r w:rsidR="0064099E" w:rsidRPr="0059377C">
        <w:rPr>
          <w:rFonts w:asciiTheme="majorBidi" w:hAnsiTheme="majorBidi" w:cstheme="majorBidi"/>
          <w:bCs/>
          <w:color w:val="FF0000"/>
          <w:sz w:val="24"/>
          <w:szCs w:val="24"/>
        </w:rPr>
        <w:t xml:space="preserve"> </w:t>
      </w:r>
    </w:p>
    <w:p w14:paraId="5706C59F" w14:textId="794D3AE8" w:rsidR="00867A45" w:rsidRPr="0059377C" w:rsidRDefault="00867A45" w:rsidP="00EA744B">
      <w:pPr>
        <w:spacing w:line="360" w:lineRule="auto"/>
        <w:jc w:val="both"/>
        <w:rPr>
          <w:rFonts w:asciiTheme="majorBidi" w:hAnsiTheme="majorBidi" w:cstheme="majorBidi"/>
          <w:bCs/>
          <w:sz w:val="24"/>
          <w:szCs w:val="24"/>
          <w:rtl/>
          <w:lang w:bidi="fa-IR"/>
        </w:rPr>
      </w:pPr>
      <w:r w:rsidRPr="0059377C">
        <w:rPr>
          <w:rFonts w:asciiTheme="majorBidi" w:hAnsiTheme="majorBidi" w:cstheme="majorBidi"/>
          <w:bCs/>
          <w:sz w:val="24"/>
          <w:szCs w:val="24"/>
        </w:rPr>
        <w:t xml:space="preserve">The correlation analysis between SI and P solubilization in liquid media indicated a significant relationship (r = 0.57**). Isolates that were more efficient </w:t>
      </w:r>
      <w:r w:rsidR="00FA10E6" w:rsidRPr="0059377C">
        <w:rPr>
          <w:rFonts w:asciiTheme="majorBidi" w:hAnsiTheme="majorBidi" w:cstheme="majorBidi"/>
          <w:bCs/>
          <w:sz w:val="24"/>
          <w:szCs w:val="24"/>
        </w:rPr>
        <w:t xml:space="preserve">solubilizers </w:t>
      </w:r>
      <w:r w:rsidRPr="0059377C">
        <w:rPr>
          <w:rFonts w:asciiTheme="majorBidi" w:hAnsiTheme="majorBidi" w:cstheme="majorBidi"/>
          <w:bCs/>
          <w:sz w:val="24"/>
          <w:szCs w:val="24"/>
        </w:rPr>
        <w:t xml:space="preserve">on solid medium </w:t>
      </w:r>
      <w:r w:rsidR="00FA10E6" w:rsidRPr="0059377C">
        <w:rPr>
          <w:rFonts w:asciiTheme="majorBidi" w:hAnsiTheme="majorBidi" w:cstheme="majorBidi"/>
          <w:bCs/>
          <w:sz w:val="24"/>
          <w:szCs w:val="24"/>
        </w:rPr>
        <w:t xml:space="preserve">also </w:t>
      </w:r>
      <w:r w:rsidRPr="0059377C">
        <w:rPr>
          <w:rFonts w:asciiTheme="majorBidi" w:hAnsiTheme="majorBidi" w:cstheme="majorBidi"/>
          <w:bCs/>
          <w:sz w:val="24"/>
          <w:szCs w:val="24"/>
        </w:rPr>
        <w:t>solubil</w:t>
      </w:r>
      <w:r w:rsidR="00EA744B" w:rsidRPr="0059377C">
        <w:rPr>
          <w:rFonts w:asciiTheme="majorBidi" w:hAnsiTheme="majorBidi" w:cstheme="majorBidi"/>
          <w:bCs/>
          <w:sz w:val="24"/>
          <w:szCs w:val="24"/>
        </w:rPr>
        <w:t xml:space="preserve">ized more P on liquid medium.  </w:t>
      </w:r>
    </w:p>
    <w:p w14:paraId="39D859A7" w14:textId="77777777" w:rsidR="00867A45" w:rsidRDefault="00867A45" w:rsidP="00867A45">
      <w:pPr>
        <w:spacing w:line="360" w:lineRule="auto"/>
        <w:jc w:val="center"/>
        <w:rPr>
          <w:rFonts w:asciiTheme="majorBidi" w:hAnsiTheme="majorBidi" w:cstheme="majorBidi"/>
          <w:b/>
          <w:bCs/>
          <w:sz w:val="20"/>
          <w:szCs w:val="20"/>
        </w:rPr>
        <w:sectPr w:rsidR="00867A45" w:rsidSect="00314757">
          <w:type w:val="continuous"/>
          <w:pgSz w:w="12240" w:h="15840"/>
          <w:pgMar w:top="1440" w:right="1440" w:bottom="1440" w:left="1440" w:header="720" w:footer="720" w:gutter="0"/>
          <w:cols w:space="720"/>
          <w:docGrid w:linePitch="360"/>
        </w:sectPr>
      </w:pPr>
    </w:p>
    <w:p w14:paraId="3BF41CEE" w14:textId="77777777" w:rsidR="00867A45" w:rsidRPr="00944357" w:rsidRDefault="00867A45" w:rsidP="00867A45">
      <w:pPr>
        <w:pStyle w:val="NoSpacing"/>
        <w:jc w:val="center"/>
        <w:rPr>
          <w:rFonts w:asciiTheme="majorBidi" w:hAnsiTheme="majorBidi" w:cstheme="majorBidi"/>
          <w:sz w:val="20"/>
          <w:szCs w:val="20"/>
        </w:rPr>
      </w:pPr>
      <w:r w:rsidRPr="00944357">
        <w:rPr>
          <w:rFonts w:asciiTheme="majorBidi" w:hAnsiTheme="majorBidi" w:cstheme="majorBidi"/>
          <w:b/>
          <w:sz w:val="20"/>
          <w:szCs w:val="20"/>
        </w:rPr>
        <w:lastRenderedPageBreak/>
        <w:t xml:space="preserve">Table 3 </w:t>
      </w:r>
      <w:r w:rsidRPr="00944357">
        <w:rPr>
          <w:rFonts w:asciiTheme="majorBidi" w:hAnsiTheme="majorBidi" w:cstheme="majorBidi"/>
          <w:sz w:val="20"/>
          <w:szCs w:val="20"/>
        </w:rPr>
        <w:t>Mean solubilization index (SI) values corresponding to 10 bacteria isolates studied</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2930"/>
        <w:gridCol w:w="1267"/>
        <w:gridCol w:w="443"/>
        <w:gridCol w:w="900"/>
        <w:gridCol w:w="1144"/>
        <w:gridCol w:w="206"/>
        <w:gridCol w:w="784"/>
        <w:gridCol w:w="1059"/>
      </w:tblGrid>
      <w:tr w:rsidR="00EA776B" w:rsidRPr="00944357" w14:paraId="086BE009" w14:textId="77777777" w:rsidTr="00EA776B">
        <w:trPr>
          <w:trHeight w:val="280"/>
          <w:jc w:val="center"/>
        </w:trPr>
        <w:tc>
          <w:tcPr>
            <w:tcW w:w="915" w:type="dxa"/>
            <w:tcBorders>
              <w:top w:val="single" w:sz="4" w:space="0" w:color="auto"/>
              <w:left w:val="nil"/>
              <w:right w:val="nil"/>
            </w:tcBorders>
            <w:shd w:val="clear" w:color="auto" w:fill="auto"/>
          </w:tcPr>
          <w:p w14:paraId="1F06B852"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Isolate Code</w:t>
            </w:r>
          </w:p>
        </w:tc>
        <w:tc>
          <w:tcPr>
            <w:tcW w:w="2930" w:type="dxa"/>
            <w:tcBorders>
              <w:top w:val="single" w:sz="4" w:space="0" w:color="auto"/>
              <w:left w:val="nil"/>
              <w:right w:val="nil"/>
            </w:tcBorders>
            <w:shd w:val="clear" w:color="auto" w:fill="auto"/>
          </w:tcPr>
          <w:p w14:paraId="5FD9DDCE"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Most frequent genus/species</w:t>
            </w:r>
          </w:p>
        </w:tc>
        <w:tc>
          <w:tcPr>
            <w:tcW w:w="1710" w:type="dxa"/>
            <w:gridSpan w:val="2"/>
            <w:tcBorders>
              <w:top w:val="single" w:sz="4" w:space="0" w:color="auto"/>
              <w:left w:val="nil"/>
              <w:right w:val="nil"/>
            </w:tcBorders>
          </w:tcPr>
          <w:p w14:paraId="73BE7381" w14:textId="2ED56C99" w:rsidR="00EA776B" w:rsidRPr="005E185D" w:rsidRDefault="00EA776B" w:rsidP="00314757">
            <w:pPr>
              <w:pStyle w:val="NoSpacing"/>
              <w:spacing w:line="360" w:lineRule="auto"/>
              <w:jc w:val="center"/>
              <w:rPr>
                <w:rFonts w:asciiTheme="majorBidi" w:hAnsiTheme="majorBidi" w:cstheme="majorBidi"/>
                <w:sz w:val="16"/>
                <w:szCs w:val="16"/>
                <w:highlight w:val="yellow"/>
              </w:rPr>
            </w:pPr>
            <w:r w:rsidRPr="00944593">
              <w:rPr>
                <w:rFonts w:ascii="Times New Roman" w:hAnsi="Times New Roman" w:cs="B Nazanin"/>
                <w:sz w:val="16"/>
                <w:szCs w:val="18"/>
                <w:lang w:bidi="fa-IR"/>
              </w:rPr>
              <w:t>Accession number</w:t>
            </w:r>
          </w:p>
        </w:tc>
        <w:tc>
          <w:tcPr>
            <w:tcW w:w="900" w:type="dxa"/>
            <w:tcBorders>
              <w:top w:val="single" w:sz="4" w:space="0" w:color="auto"/>
              <w:left w:val="nil"/>
              <w:right w:val="nil"/>
            </w:tcBorders>
            <w:shd w:val="clear" w:color="auto" w:fill="auto"/>
          </w:tcPr>
          <w:p w14:paraId="441F14A2" w14:textId="3C3C6368"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SI (TCP)</w:t>
            </w:r>
          </w:p>
        </w:tc>
        <w:tc>
          <w:tcPr>
            <w:tcW w:w="1350" w:type="dxa"/>
            <w:gridSpan w:val="2"/>
            <w:tcBorders>
              <w:top w:val="single" w:sz="4" w:space="0" w:color="auto"/>
              <w:left w:val="nil"/>
              <w:right w:val="nil"/>
            </w:tcBorders>
            <w:shd w:val="clear" w:color="auto" w:fill="auto"/>
          </w:tcPr>
          <w:p w14:paraId="77675ACC"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Classification</w:t>
            </w:r>
          </w:p>
        </w:tc>
        <w:tc>
          <w:tcPr>
            <w:tcW w:w="784" w:type="dxa"/>
            <w:tcBorders>
              <w:top w:val="single" w:sz="4" w:space="0" w:color="auto"/>
              <w:left w:val="nil"/>
              <w:right w:val="nil"/>
            </w:tcBorders>
            <w:shd w:val="clear" w:color="auto" w:fill="auto"/>
          </w:tcPr>
          <w:p w14:paraId="53133D0B"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SI (HA)</w:t>
            </w:r>
          </w:p>
        </w:tc>
        <w:tc>
          <w:tcPr>
            <w:tcW w:w="1059" w:type="dxa"/>
            <w:tcBorders>
              <w:top w:val="single" w:sz="4" w:space="0" w:color="auto"/>
              <w:left w:val="nil"/>
              <w:right w:val="nil"/>
            </w:tcBorders>
          </w:tcPr>
          <w:p w14:paraId="5368D27D" w14:textId="624A35E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Classification</w:t>
            </w:r>
          </w:p>
        </w:tc>
      </w:tr>
      <w:tr w:rsidR="00EA776B" w:rsidRPr="00944357" w14:paraId="44F78138" w14:textId="77777777" w:rsidTr="00EA776B">
        <w:trPr>
          <w:trHeight w:val="177"/>
          <w:jc w:val="center"/>
        </w:trPr>
        <w:tc>
          <w:tcPr>
            <w:tcW w:w="915" w:type="dxa"/>
            <w:tcBorders>
              <w:left w:val="nil"/>
              <w:bottom w:val="nil"/>
              <w:right w:val="nil"/>
            </w:tcBorders>
            <w:shd w:val="clear" w:color="auto" w:fill="auto"/>
          </w:tcPr>
          <w:p w14:paraId="2D7E8147"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RB88</w:t>
            </w:r>
          </w:p>
        </w:tc>
        <w:tc>
          <w:tcPr>
            <w:tcW w:w="2930" w:type="dxa"/>
            <w:tcBorders>
              <w:left w:val="nil"/>
              <w:bottom w:val="nil"/>
              <w:right w:val="nil"/>
            </w:tcBorders>
            <w:shd w:val="clear" w:color="auto" w:fill="auto"/>
          </w:tcPr>
          <w:p w14:paraId="6932499F" w14:textId="77777777" w:rsidR="00EA776B" w:rsidRPr="00944357" w:rsidRDefault="00EA776B" w:rsidP="00314757">
            <w:pPr>
              <w:pStyle w:val="NoSpacing"/>
              <w:spacing w:line="360" w:lineRule="auto"/>
              <w:jc w:val="center"/>
              <w:rPr>
                <w:rFonts w:asciiTheme="majorBidi" w:hAnsiTheme="majorBidi" w:cstheme="majorBidi"/>
                <w:i/>
                <w:iCs/>
                <w:sz w:val="16"/>
                <w:szCs w:val="16"/>
              </w:rPr>
            </w:pPr>
            <w:r w:rsidRPr="00944357">
              <w:rPr>
                <w:rFonts w:asciiTheme="majorBidi" w:hAnsiTheme="majorBidi" w:cstheme="majorBidi"/>
                <w:i/>
                <w:iCs/>
                <w:sz w:val="16"/>
                <w:szCs w:val="16"/>
              </w:rPr>
              <w:t>Pseudomonas</w:t>
            </w:r>
          </w:p>
        </w:tc>
        <w:tc>
          <w:tcPr>
            <w:tcW w:w="1267" w:type="dxa"/>
            <w:tcBorders>
              <w:left w:val="nil"/>
              <w:bottom w:val="nil"/>
              <w:right w:val="nil"/>
            </w:tcBorders>
          </w:tcPr>
          <w:p w14:paraId="0B06A7E9" w14:textId="77777777" w:rsidR="00EA776B" w:rsidRPr="005E185D" w:rsidRDefault="00EA776B" w:rsidP="00314757">
            <w:pPr>
              <w:pStyle w:val="NoSpacing"/>
              <w:spacing w:line="360" w:lineRule="auto"/>
              <w:jc w:val="center"/>
              <w:rPr>
                <w:rFonts w:asciiTheme="majorBidi" w:hAnsiTheme="majorBidi" w:cstheme="majorBidi"/>
                <w:sz w:val="16"/>
                <w:szCs w:val="16"/>
                <w:highlight w:val="yellow"/>
              </w:rPr>
            </w:pPr>
          </w:p>
        </w:tc>
        <w:tc>
          <w:tcPr>
            <w:tcW w:w="1343" w:type="dxa"/>
            <w:gridSpan w:val="2"/>
            <w:tcBorders>
              <w:left w:val="nil"/>
              <w:bottom w:val="nil"/>
              <w:right w:val="nil"/>
            </w:tcBorders>
            <w:shd w:val="clear" w:color="auto" w:fill="auto"/>
          </w:tcPr>
          <w:p w14:paraId="493F47E1" w14:textId="6C621D30"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3.3a</w:t>
            </w:r>
          </w:p>
        </w:tc>
        <w:tc>
          <w:tcPr>
            <w:tcW w:w="1144" w:type="dxa"/>
            <w:tcBorders>
              <w:left w:val="nil"/>
              <w:bottom w:val="nil"/>
              <w:right w:val="nil"/>
            </w:tcBorders>
            <w:shd w:val="clear" w:color="auto" w:fill="auto"/>
          </w:tcPr>
          <w:p w14:paraId="1BB56AE4"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HS</w:t>
            </w:r>
          </w:p>
        </w:tc>
        <w:tc>
          <w:tcPr>
            <w:tcW w:w="990" w:type="dxa"/>
            <w:gridSpan w:val="2"/>
            <w:tcBorders>
              <w:left w:val="nil"/>
              <w:bottom w:val="nil"/>
              <w:right w:val="nil"/>
            </w:tcBorders>
            <w:shd w:val="clear" w:color="auto" w:fill="auto"/>
          </w:tcPr>
          <w:p w14:paraId="19D272BD"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1.43b</w:t>
            </w:r>
          </w:p>
        </w:tc>
        <w:tc>
          <w:tcPr>
            <w:tcW w:w="1059" w:type="dxa"/>
            <w:tcBorders>
              <w:left w:val="nil"/>
              <w:bottom w:val="nil"/>
              <w:right w:val="nil"/>
            </w:tcBorders>
          </w:tcPr>
          <w:p w14:paraId="3346B475" w14:textId="5402B768"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r>
      <w:tr w:rsidR="00EA776B" w:rsidRPr="00944357" w14:paraId="641627B6" w14:textId="77777777" w:rsidTr="00EA776B">
        <w:trPr>
          <w:trHeight w:val="184"/>
          <w:jc w:val="center"/>
        </w:trPr>
        <w:tc>
          <w:tcPr>
            <w:tcW w:w="915" w:type="dxa"/>
            <w:tcBorders>
              <w:top w:val="nil"/>
              <w:left w:val="nil"/>
              <w:bottom w:val="nil"/>
              <w:right w:val="nil"/>
            </w:tcBorders>
            <w:shd w:val="clear" w:color="auto" w:fill="auto"/>
          </w:tcPr>
          <w:p w14:paraId="66251F01"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RB93</w:t>
            </w:r>
          </w:p>
        </w:tc>
        <w:tc>
          <w:tcPr>
            <w:tcW w:w="2930" w:type="dxa"/>
            <w:tcBorders>
              <w:top w:val="nil"/>
              <w:left w:val="nil"/>
              <w:bottom w:val="nil"/>
              <w:right w:val="nil"/>
            </w:tcBorders>
            <w:shd w:val="clear" w:color="auto" w:fill="auto"/>
          </w:tcPr>
          <w:p w14:paraId="39234527" w14:textId="77777777" w:rsidR="00EA776B" w:rsidRPr="00944357" w:rsidRDefault="00EA776B" w:rsidP="00314757">
            <w:pPr>
              <w:pStyle w:val="NoSpacing"/>
              <w:spacing w:line="360" w:lineRule="auto"/>
              <w:jc w:val="center"/>
              <w:rPr>
                <w:rFonts w:asciiTheme="majorBidi" w:hAnsiTheme="majorBidi" w:cstheme="majorBidi"/>
                <w:i/>
                <w:iCs/>
                <w:sz w:val="16"/>
                <w:szCs w:val="16"/>
              </w:rPr>
            </w:pPr>
            <w:r w:rsidRPr="00944357">
              <w:rPr>
                <w:rFonts w:asciiTheme="majorBidi" w:hAnsiTheme="majorBidi" w:cstheme="majorBidi"/>
                <w:i/>
                <w:iCs/>
                <w:sz w:val="16"/>
                <w:szCs w:val="16"/>
              </w:rPr>
              <w:t xml:space="preserve">Pseudomonas </w:t>
            </w:r>
            <w:proofErr w:type="spellStart"/>
            <w:r w:rsidRPr="00944357">
              <w:rPr>
                <w:rFonts w:asciiTheme="majorBidi" w:hAnsiTheme="majorBidi" w:cstheme="majorBidi"/>
                <w:i/>
                <w:iCs/>
                <w:sz w:val="16"/>
                <w:szCs w:val="16"/>
              </w:rPr>
              <w:t>aeruginosa</w:t>
            </w:r>
            <w:proofErr w:type="spellEnd"/>
          </w:p>
        </w:tc>
        <w:tc>
          <w:tcPr>
            <w:tcW w:w="1267" w:type="dxa"/>
            <w:tcBorders>
              <w:top w:val="nil"/>
              <w:left w:val="nil"/>
              <w:bottom w:val="nil"/>
              <w:right w:val="nil"/>
            </w:tcBorders>
          </w:tcPr>
          <w:p w14:paraId="3983A2D8" w14:textId="5FF4431A" w:rsidR="00EA776B" w:rsidRPr="005E185D" w:rsidRDefault="00726CC9" w:rsidP="00314757">
            <w:pPr>
              <w:pStyle w:val="NoSpacing"/>
              <w:spacing w:line="360" w:lineRule="auto"/>
              <w:jc w:val="center"/>
              <w:rPr>
                <w:rFonts w:asciiTheme="majorBidi" w:hAnsiTheme="majorBidi" w:cstheme="majorBidi"/>
                <w:sz w:val="16"/>
                <w:szCs w:val="16"/>
                <w:highlight w:val="yellow"/>
              </w:rPr>
            </w:pPr>
            <w:hyperlink r:id="rId10" w:history="1">
              <w:r w:rsidR="00944593" w:rsidRPr="00851281">
                <w:rPr>
                  <w:rFonts w:ascii="Times New Roman" w:hAnsi="Times New Roman" w:cs="Times New Roman"/>
                  <w:color w:val="000000" w:themeColor="text1"/>
                  <w:sz w:val="16"/>
                  <w:szCs w:val="16"/>
                  <w:shd w:val="clear" w:color="auto" w:fill="FFFFFF"/>
                </w:rPr>
                <w:t>MT454630</w:t>
              </w:r>
            </w:hyperlink>
          </w:p>
        </w:tc>
        <w:tc>
          <w:tcPr>
            <w:tcW w:w="1343" w:type="dxa"/>
            <w:gridSpan w:val="2"/>
            <w:tcBorders>
              <w:top w:val="nil"/>
              <w:left w:val="nil"/>
              <w:bottom w:val="nil"/>
              <w:right w:val="nil"/>
            </w:tcBorders>
            <w:shd w:val="clear" w:color="auto" w:fill="auto"/>
          </w:tcPr>
          <w:p w14:paraId="1920B034" w14:textId="196457A9"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3.1a</w:t>
            </w:r>
          </w:p>
        </w:tc>
        <w:tc>
          <w:tcPr>
            <w:tcW w:w="1144" w:type="dxa"/>
            <w:tcBorders>
              <w:top w:val="nil"/>
              <w:left w:val="nil"/>
              <w:bottom w:val="nil"/>
              <w:right w:val="nil"/>
            </w:tcBorders>
            <w:shd w:val="clear" w:color="auto" w:fill="auto"/>
          </w:tcPr>
          <w:p w14:paraId="161475DD"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HS</w:t>
            </w:r>
          </w:p>
        </w:tc>
        <w:tc>
          <w:tcPr>
            <w:tcW w:w="990" w:type="dxa"/>
            <w:gridSpan w:val="2"/>
            <w:tcBorders>
              <w:top w:val="nil"/>
              <w:left w:val="nil"/>
              <w:bottom w:val="nil"/>
              <w:right w:val="nil"/>
            </w:tcBorders>
            <w:shd w:val="clear" w:color="auto" w:fill="auto"/>
          </w:tcPr>
          <w:p w14:paraId="29FA50E4"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1.5ab</w:t>
            </w:r>
          </w:p>
        </w:tc>
        <w:tc>
          <w:tcPr>
            <w:tcW w:w="1059" w:type="dxa"/>
            <w:tcBorders>
              <w:top w:val="nil"/>
              <w:left w:val="nil"/>
              <w:bottom w:val="nil"/>
              <w:right w:val="nil"/>
            </w:tcBorders>
          </w:tcPr>
          <w:p w14:paraId="3989EA78" w14:textId="0742FE7B"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r>
      <w:tr w:rsidR="00EA776B" w:rsidRPr="00944357" w14:paraId="2C48CA49" w14:textId="77777777" w:rsidTr="00EA776B">
        <w:trPr>
          <w:trHeight w:val="184"/>
          <w:jc w:val="center"/>
        </w:trPr>
        <w:tc>
          <w:tcPr>
            <w:tcW w:w="915" w:type="dxa"/>
            <w:tcBorders>
              <w:top w:val="nil"/>
              <w:left w:val="nil"/>
              <w:bottom w:val="nil"/>
              <w:right w:val="nil"/>
            </w:tcBorders>
            <w:shd w:val="clear" w:color="auto" w:fill="auto"/>
          </w:tcPr>
          <w:p w14:paraId="40FE5C58"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RB73</w:t>
            </w:r>
          </w:p>
        </w:tc>
        <w:tc>
          <w:tcPr>
            <w:tcW w:w="2930" w:type="dxa"/>
            <w:tcBorders>
              <w:top w:val="nil"/>
              <w:left w:val="nil"/>
              <w:bottom w:val="nil"/>
              <w:right w:val="nil"/>
            </w:tcBorders>
            <w:shd w:val="clear" w:color="auto" w:fill="auto"/>
          </w:tcPr>
          <w:p w14:paraId="792963AC" w14:textId="77777777" w:rsidR="00EA776B" w:rsidRPr="00944357" w:rsidRDefault="00EA776B" w:rsidP="00314757">
            <w:pPr>
              <w:pStyle w:val="NoSpacing"/>
              <w:spacing w:line="360" w:lineRule="auto"/>
              <w:jc w:val="center"/>
              <w:rPr>
                <w:rFonts w:asciiTheme="majorBidi" w:hAnsiTheme="majorBidi" w:cstheme="majorBidi"/>
                <w:i/>
                <w:iCs/>
                <w:sz w:val="16"/>
                <w:szCs w:val="16"/>
              </w:rPr>
            </w:pPr>
            <w:r w:rsidRPr="00944357">
              <w:rPr>
                <w:rFonts w:asciiTheme="majorBidi" w:hAnsiTheme="majorBidi" w:cstheme="majorBidi"/>
                <w:i/>
                <w:iCs/>
                <w:sz w:val="16"/>
                <w:szCs w:val="16"/>
              </w:rPr>
              <w:t xml:space="preserve">Pseudomonas </w:t>
            </w:r>
            <w:proofErr w:type="spellStart"/>
            <w:r w:rsidRPr="00944357">
              <w:rPr>
                <w:rFonts w:asciiTheme="majorBidi" w:hAnsiTheme="majorBidi" w:cstheme="majorBidi"/>
                <w:i/>
                <w:iCs/>
                <w:sz w:val="16"/>
                <w:szCs w:val="16"/>
              </w:rPr>
              <w:t>aeruginosa</w:t>
            </w:r>
            <w:proofErr w:type="spellEnd"/>
          </w:p>
        </w:tc>
        <w:tc>
          <w:tcPr>
            <w:tcW w:w="1267" w:type="dxa"/>
            <w:tcBorders>
              <w:top w:val="nil"/>
              <w:left w:val="nil"/>
              <w:bottom w:val="nil"/>
              <w:right w:val="nil"/>
            </w:tcBorders>
          </w:tcPr>
          <w:p w14:paraId="66A4A88A" w14:textId="456716B2" w:rsidR="00EA776B" w:rsidRPr="00944593" w:rsidRDefault="00726CC9" w:rsidP="00944593">
            <w:pPr>
              <w:pStyle w:val="NoSpacing"/>
              <w:spacing w:line="360" w:lineRule="auto"/>
              <w:jc w:val="center"/>
              <w:rPr>
                <w:rFonts w:asciiTheme="majorBidi" w:hAnsiTheme="majorBidi" w:cstheme="majorBidi"/>
                <w:sz w:val="16"/>
                <w:szCs w:val="16"/>
                <w:highlight w:val="yellow"/>
              </w:rPr>
            </w:pPr>
            <w:hyperlink r:id="rId11" w:history="1">
              <w:r w:rsidR="00944593" w:rsidRPr="00944593">
                <w:rPr>
                  <w:rStyle w:val="Hyperlink"/>
                  <w:rFonts w:asciiTheme="majorBidi" w:hAnsiTheme="majorBidi" w:cstheme="majorBidi"/>
                  <w:color w:val="auto"/>
                  <w:sz w:val="16"/>
                  <w:szCs w:val="16"/>
                  <w:u w:val="none"/>
                </w:rPr>
                <w:t>MT449509</w:t>
              </w:r>
            </w:hyperlink>
          </w:p>
        </w:tc>
        <w:tc>
          <w:tcPr>
            <w:tcW w:w="1343" w:type="dxa"/>
            <w:gridSpan w:val="2"/>
            <w:tcBorders>
              <w:top w:val="nil"/>
              <w:left w:val="nil"/>
              <w:bottom w:val="nil"/>
              <w:right w:val="nil"/>
            </w:tcBorders>
            <w:shd w:val="clear" w:color="auto" w:fill="auto"/>
          </w:tcPr>
          <w:p w14:paraId="43E1B72B" w14:textId="0A0B1802"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3.0a</w:t>
            </w:r>
          </w:p>
        </w:tc>
        <w:tc>
          <w:tcPr>
            <w:tcW w:w="1144" w:type="dxa"/>
            <w:tcBorders>
              <w:top w:val="nil"/>
              <w:left w:val="nil"/>
              <w:bottom w:val="nil"/>
              <w:right w:val="nil"/>
            </w:tcBorders>
            <w:shd w:val="clear" w:color="auto" w:fill="auto"/>
          </w:tcPr>
          <w:p w14:paraId="453CC5DC"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HS</w:t>
            </w:r>
          </w:p>
        </w:tc>
        <w:tc>
          <w:tcPr>
            <w:tcW w:w="990" w:type="dxa"/>
            <w:gridSpan w:val="2"/>
            <w:tcBorders>
              <w:top w:val="nil"/>
              <w:left w:val="nil"/>
              <w:bottom w:val="nil"/>
              <w:right w:val="nil"/>
            </w:tcBorders>
            <w:shd w:val="clear" w:color="auto" w:fill="auto"/>
          </w:tcPr>
          <w:p w14:paraId="477F6F93"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1.6a</w:t>
            </w:r>
          </w:p>
        </w:tc>
        <w:tc>
          <w:tcPr>
            <w:tcW w:w="1059" w:type="dxa"/>
            <w:tcBorders>
              <w:top w:val="nil"/>
              <w:left w:val="nil"/>
              <w:bottom w:val="nil"/>
              <w:right w:val="nil"/>
            </w:tcBorders>
          </w:tcPr>
          <w:p w14:paraId="1C33636F" w14:textId="3029652A"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r>
      <w:tr w:rsidR="00EA776B" w:rsidRPr="00944357" w14:paraId="76A999EC" w14:textId="77777777" w:rsidTr="00EA776B">
        <w:trPr>
          <w:trHeight w:val="184"/>
          <w:jc w:val="center"/>
        </w:trPr>
        <w:tc>
          <w:tcPr>
            <w:tcW w:w="915" w:type="dxa"/>
            <w:tcBorders>
              <w:top w:val="nil"/>
              <w:left w:val="nil"/>
              <w:bottom w:val="nil"/>
              <w:right w:val="nil"/>
            </w:tcBorders>
            <w:shd w:val="clear" w:color="auto" w:fill="auto"/>
          </w:tcPr>
          <w:p w14:paraId="7F851414"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RB82</w:t>
            </w:r>
          </w:p>
        </w:tc>
        <w:tc>
          <w:tcPr>
            <w:tcW w:w="2930" w:type="dxa"/>
            <w:tcBorders>
              <w:top w:val="nil"/>
              <w:left w:val="nil"/>
              <w:bottom w:val="nil"/>
              <w:right w:val="nil"/>
            </w:tcBorders>
            <w:shd w:val="clear" w:color="auto" w:fill="auto"/>
          </w:tcPr>
          <w:p w14:paraId="2F6040FF" w14:textId="77777777" w:rsidR="00EA776B" w:rsidRPr="00944357" w:rsidRDefault="00EA776B" w:rsidP="00314757">
            <w:pPr>
              <w:pStyle w:val="NoSpacing"/>
              <w:spacing w:line="360" w:lineRule="auto"/>
              <w:jc w:val="center"/>
              <w:rPr>
                <w:rFonts w:asciiTheme="majorBidi" w:hAnsiTheme="majorBidi" w:cstheme="majorBidi"/>
                <w:i/>
                <w:iCs/>
                <w:sz w:val="16"/>
                <w:szCs w:val="16"/>
              </w:rPr>
            </w:pPr>
            <w:proofErr w:type="spellStart"/>
            <w:r w:rsidRPr="00944357">
              <w:rPr>
                <w:rFonts w:asciiTheme="majorBidi" w:hAnsiTheme="majorBidi" w:cstheme="majorBidi"/>
                <w:i/>
                <w:iCs/>
                <w:sz w:val="16"/>
                <w:szCs w:val="16"/>
              </w:rPr>
              <w:t>Stenotrophomonas</w:t>
            </w:r>
            <w:proofErr w:type="spellEnd"/>
          </w:p>
        </w:tc>
        <w:tc>
          <w:tcPr>
            <w:tcW w:w="1267" w:type="dxa"/>
            <w:tcBorders>
              <w:top w:val="nil"/>
              <w:left w:val="nil"/>
              <w:bottom w:val="nil"/>
              <w:right w:val="nil"/>
            </w:tcBorders>
          </w:tcPr>
          <w:p w14:paraId="74771E8D" w14:textId="77777777" w:rsidR="00EA776B" w:rsidRPr="005E185D" w:rsidRDefault="00EA776B" w:rsidP="00314757">
            <w:pPr>
              <w:pStyle w:val="NoSpacing"/>
              <w:spacing w:line="360" w:lineRule="auto"/>
              <w:jc w:val="center"/>
              <w:rPr>
                <w:rFonts w:asciiTheme="majorBidi" w:hAnsiTheme="majorBidi" w:cstheme="majorBidi"/>
                <w:sz w:val="16"/>
                <w:szCs w:val="16"/>
                <w:highlight w:val="yellow"/>
              </w:rPr>
            </w:pPr>
          </w:p>
        </w:tc>
        <w:tc>
          <w:tcPr>
            <w:tcW w:w="1343" w:type="dxa"/>
            <w:gridSpan w:val="2"/>
            <w:tcBorders>
              <w:top w:val="nil"/>
              <w:left w:val="nil"/>
              <w:bottom w:val="nil"/>
              <w:right w:val="nil"/>
            </w:tcBorders>
            <w:shd w:val="clear" w:color="auto" w:fill="auto"/>
          </w:tcPr>
          <w:p w14:paraId="1AAA48B0" w14:textId="55E2AF9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2.76b</w:t>
            </w:r>
          </w:p>
        </w:tc>
        <w:tc>
          <w:tcPr>
            <w:tcW w:w="1144" w:type="dxa"/>
            <w:tcBorders>
              <w:top w:val="nil"/>
              <w:left w:val="nil"/>
              <w:bottom w:val="nil"/>
              <w:right w:val="nil"/>
            </w:tcBorders>
            <w:shd w:val="clear" w:color="auto" w:fill="auto"/>
          </w:tcPr>
          <w:p w14:paraId="11B33772"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MS</w:t>
            </w:r>
          </w:p>
        </w:tc>
        <w:tc>
          <w:tcPr>
            <w:tcW w:w="990" w:type="dxa"/>
            <w:gridSpan w:val="2"/>
            <w:tcBorders>
              <w:top w:val="nil"/>
              <w:left w:val="nil"/>
              <w:bottom w:val="nil"/>
              <w:right w:val="nil"/>
            </w:tcBorders>
            <w:shd w:val="clear" w:color="auto" w:fill="auto"/>
          </w:tcPr>
          <w:p w14:paraId="2362CA09"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1.13c</w:t>
            </w:r>
          </w:p>
        </w:tc>
        <w:tc>
          <w:tcPr>
            <w:tcW w:w="1059" w:type="dxa"/>
            <w:tcBorders>
              <w:top w:val="nil"/>
              <w:left w:val="nil"/>
              <w:bottom w:val="nil"/>
              <w:right w:val="nil"/>
            </w:tcBorders>
          </w:tcPr>
          <w:p w14:paraId="40A7A8BB" w14:textId="3F1AC3BD"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r>
      <w:tr w:rsidR="00EA776B" w:rsidRPr="00944357" w14:paraId="40A75FCD" w14:textId="77777777" w:rsidTr="00EA776B">
        <w:trPr>
          <w:trHeight w:val="184"/>
          <w:jc w:val="center"/>
        </w:trPr>
        <w:tc>
          <w:tcPr>
            <w:tcW w:w="915" w:type="dxa"/>
            <w:tcBorders>
              <w:top w:val="nil"/>
              <w:left w:val="nil"/>
              <w:bottom w:val="nil"/>
              <w:right w:val="nil"/>
            </w:tcBorders>
            <w:shd w:val="clear" w:color="auto" w:fill="auto"/>
          </w:tcPr>
          <w:p w14:paraId="6382DFAE"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RB75</w:t>
            </w:r>
          </w:p>
        </w:tc>
        <w:tc>
          <w:tcPr>
            <w:tcW w:w="2930" w:type="dxa"/>
            <w:tcBorders>
              <w:top w:val="nil"/>
              <w:left w:val="nil"/>
              <w:bottom w:val="nil"/>
              <w:right w:val="nil"/>
            </w:tcBorders>
            <w:shd w:val="clear" w:color="auto" w:fill="auto"/>
          </w:tcPr>
          <w:p w14:paraId="2ECBF43F" w14:textId="77777777" w:rsidR="00EA776B" w:rsidRPr="00944357" w:rsidRDefault="00EA776B" w:rsidP="00314757">
            <w:pPr>
              <w:pStyle w:val="NoSpacing"/>
              <w:spacing w:line="360" w:lineRule="auto"/>
              <w:jc w:val="center"/>
              <w:rPr>
                <w:rFonts w:asciiTheme="majorBidi" w:hAnsiTheme="majorBidi" w:cstheme="majorBidi"/>
                <w:i/>
                <w:iCs/>
                <w:sz w:val="16"/>
                <w:szCs w:val="16"/>
              </w:rPr>
            </w:pPr>
            <w:r w:rsidRPr="00944357">
              <w:rPr>
                <w:rFonts w:asciiTheme="majorBidi" w:hAnsiTheme="majorBidi" w:cstheme="majorBidi"/>
                <w:i/>
                <w:iCs/>
                <w:sz w:val="16"/>
                <w:szCs w:val="16"/>
              </w:rPr>
              <w:t xml:space="preserve">Pseudomonas </w:t>
            </w:r>
            <w:proofErr w:type="spellStart"/>
            <w:r w:rsidRPr="00944357">
              <w:rPr>
                <w:rFonts w:asciiTheme="majorBidi" w:hAnsiTheme="majorBidi" w:cstheme="majorBidi"/>
                <w:i/>
                <w:iCs/>
                <w:sz w:val="16"/>
                <w:szCs w:val="16"/>
              </w:rPr>
              <w:t>fluorescens</w:t>
            </w:r>
            <w:proofErr w:type="spellEnd"/>
          </w:p>
        </w:tc>
        <w:tc>
          <w:tcPr>
            <w:tcW w:w="1267" w:type="dxa"/>
            <w:tcBorders>
              <w:top w:val="nil"/>
              <w:left w:val="nil"/>
              <w:bottom w:val="nil"/>
              <w:right w:val="nil"/>
            </w:tcBorders>
          </w:tcPr>
          <w:p w14:paraId="4A1BC91B" w14:textId="383FA5FE" w:rsidR="00EA776B" w:rsidRPr="005E185D" w:rsidRDefault="00944593" w:rsidP="00314757">
            <w:pPr>
              <w:pStyle w:val="NoSpacing"/>
              <w:spacing w:line="360" w:lineRule="auto"/>
              <w:jc w:val="center"/>
              <w:rPr>
                <w:rFonts w:asciiTheme="majorBidi" w:hAnsiTheme="majorBidi" w:cstheme="majorBidi"/>
                <w:sz w:val="16"/>
                <w:szCs w:val="16"/>
                <w:highlight w:val="yellow"/>
              </w:rPr>
            </w:pPr>
            <w:r w:rsidRPr="00944593">
              <w:rPr>
                <w:rFonts w:asciiTheme="majorBidi" w:hAnsiTheme="majorBidi" w:cstheme="majorBidi"/>
                <w:sz w:val="16"/>
                <w:szCs w:val="16"/>
              </w:rPr>
              <w:t>MT454668</w:t>
            </w:r>
          </w:p>
        </w:tc>
        <w:tc>
          <w:tcPr>
            <w:tcW w:w="1343" w:type="dxa"/>
            <w:gridSpan w:val="2"/>
            <w:tcBorders>
              <w:top w:val="nil"/>
              <w:left w:val="nil"/>
              <w:bottom w:val="nil"/>
              <w:right w:val="nil"/>
            </w:tcBorders>
            <w:shd w:val="clear" w:color="auto" w:fill="auto"/>
          </w:tcPr>
          <w:p w14:paraId="6165ED27" w14:textId="18DBFA3E"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2.4c</w:t>
            </w:r>
          </w:p>
        </w:tc>
        <w:tc>
          <w:tcPr>
            <w:tcW w:w="1144" w:type="dxa"/>
            <w:tcBorders>
              <w:top w:val="nil"/>
              <w:left w:val="nil"/>
              <w:bottom w:val="nil"/>
              <w:right w:val="nil"/>
            </w:tcBorders>
            <w:shd w:val="clear" w:color="auto" w:fill="auto"/>
          </w:tcPr>
          <w:p w14:paraId="1E47C9F6"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MS</w:t>
            </w:r>
          </w:p>
        </w:tc>
        <w:tc>
          <w:tcPr>
            <w:tcW w:w="990" w:type="dxa"/>
            <w:gridSpan w:val="2"/>
            <w:tcBorders>
              <w:top w:val="nil"/>
              <w:left w:val="nil"/>
              <w:bottom w:val="nil"/>
              <w:right w:val="nil"/>
            </w:tcBorders>
            <w:shd w:val="clear" w:color="auto" w:fill="auto"/>
          </w:tcPr>
          <w:p w14:paraId="431B9F36"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1.03c</w:t>
            </w:r>
          </w:p>
        </w:tc>
        <w:tc>
          <w:tcPr>
            <w:tcW w:w="1059" w:type="dxa"/>
            <w:tcBorders>
              <w:top w:val="nil"/>
              <w:left w:val="nil"/>
              <w:bottom w:val="nil"/>
              <w:right w:val="nil"/>
            </w:tcBorders>
          </w:tcPr>
          <w:p w14:paraId="6D919F8C" w14:textId="00D40E71"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r>
      <w:tr w:rsidR="00EA776B" w:rsidRPr="00944357" w14:paraId="40299692" w14:textId="77777777" w:rsidTr="00EA776B">
        <w:trPr>
          <w:trHeight w:val="184"/>
          <w:jc w:val="center"/>
        </w:trPr>
        <w:tc>
          <w:tcPr>
            <w:tcW w:w="915" w:type="dxa"/>
            <w:tcBorders>
              <w:top w:val="nil"/>
              <w:left w:val="nil"/>
              <w:bottom w:val="nil"/>
              <w:right w:val="nil"/>
            </w:tcBorders>
            <w:shd w:val="clear" w:color="auto" w:fill="auto"/>
          </w:tcPr>
          <w:p w14:paraId="70131229"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RB91</w:t>
            </w:r>
          </w:p>
        </w:tc>
        <w:tc>
          <w:tcPr>
            <w:tcW w:w="2930" w:type="dxa"/>
            <w:tcBorders>
              <w:top w:val="nil"/>
              <w:left w:val="nil"/>
              <w:bottom w:val="nil"/>
              <w:right w:val="nil"/>
            </w:tcBorders>
            <w:shd w:val="clear" w:color="auto" w:fill="auto"/>
          </w:tcPr>
          <w:p w14:paraId="26ACB52B" w14:textId="77777777" w:rsidR="00EA776B" w:rsidRPr="00944357" w:rsidRDefault="00EA776B" w:rsidP="00314757">
            <w:pPr>
              <w:pStyle w:val="NoSpacing"/>
              <w:spacing w:line="360" w:lineRule="auto"/>
              <w:jc w:val="center"/>
              <w:rPr>
                <w:rFonts w:asciiTheme="majorBidi" w:hAnsiTheme="majorBidi" w:cstheme="majorBidi"/>
                <w:i/>
                <w:iCs/>
                <w:sz w:val="16"/>
                <w:szCs w:val="16"/>
              </w:rPr>
            </w:pPr>
            <w:r w:rsidRPr="00944357">
              <w:rPr>
                <w:rFonts w:asciiTheme="majorBidi" w:hAnsiTheme="majorBidi" w:cstheme="majorBidi"/>
                <w:i/>
                <w:iCs/>
                <w:sz w:val="16"/>
                <w:szCs w:val="16"/>
              </w:rPr>
              <w:t>Pseudomonas</w:t>
            </w:r>
          </w:p>
        </w:tc>
        <w:tc>
          <w:tcPr>
            <w:tcW w:w="1267" w:type="dxa"/>
            <w:tcBorders>
              <w:top w:val="nil"/>
              <w:left w:val="nil"/>
              <w:bottom w:val="nil"/>
              <w:right w:val="nil"/>
            </w:tcBorders>
          </w:tcPr>
          <w:p w14:paraId="1CECCEEF" w14:textId="77777777" w:rsidR="00EA776B" w:rsidRPr="005E185D" w:rsidRDefault="00EA776B" w:rsidP="00314757">
            <w:pPr>
              <w:pStyle w:val="NoSpacing"/>
              <w:spacing w:line="360" w:lineRule="auto"/>
              <w:jc w:val="center"/>
              <w:rPr>
                <w:rFonts w:asciiTheme="majorBidi" w:hAnsiTheme="majorBidi" w:cstheme="majorBidi"/>
                <w:sz w:val="16"/>
                <w:szCs w:val="16"/>
                <w:highlight w:val="yellow"/>
              </w:rPr>
            </w:pPr>
          </w:p>
        </w:tc>
        <w:tc>
          <w:tcPr>
            <w:tcW w:w="1343" w:type="dxa"/>
            <w:gridSpan w:val="2"/>
            <w:tcBorders>
              <w:top w:val="nil"/>
              <w:left w:val="nil"/>
              <w:bottom w:val="nil"/>
              <w:right w:val="nil"/>
            </w:tcBorders>
            <w:shd w:val="clear" w:color="auto" w:fill="auto"/>
          </w:tcPr>
          <w:p w14:paraId="4AAEF947" w14:textId="26FEED92"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2.3c</w:t>
            </w:r>
          </w:p>
        </w:tc>
        <w:tc>
          <w:tcPr>
            <w:tcW w:w="1144" w:type="dxa"/>
            <w:tcBorders>
              <w:top w:val="nil"/>
              <w:left w:val="nil"/>
              <w:bottom w:val="nil"/>
              <w:right w:val="nil"/>
            </w:tcBorders>
            <w:shd w:val="clear" w:color="auto" w:fill="auto"/>
          </w:tcPr>
          <w:p w14:paraId="359DFDA6"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MS</w:t>
            </w:r>
          </w:p>
        </w:tc>
        <w:tc>
          <w:tcPr>
            <w:tcW w:w="990" w:type="dxa"/>
            <w:gridSpan w:val="2"/>
            <w:tcBorders>
              <w:top w:val="nil"/>
              <w:left w:val="nil"/>
              <w:bottom w:val="nil"/>
              <w:right w:val="nil"/>
            </w:tcBorders>
            <w:shd w:val="clear" w:color="auto" w:fill="auto"/>
          </w:tcPr>
          <w:p w14:paraId="09188F84"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1.0c</w:t>
            </w:r>
          </w:p>
        </w:tc>
        <w:tc>
          <w:tcPr>
            <w:tcW w:w="1059" w:type="dxa"/>
            <w:tcBorders>
              <w:top w:val="nil"/>
              <w:left w:val="nil"/>
              <w:bottom w:val="nil"/>
              <w:right w:val="nil"/>
            </w:tcBorders>
          </w:tcPr>
          <w:p w14:paraId="295460BD" w14:textId="623AC44A"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r>
      <w:tr w:rsidR="00EA776B" w:rsidRPr="00944357" w14:paraId="2867B130" w14:textId="77777777" w:rsidTr="00EA776B">
        <w:trPr>
          <w:trHeight w:val="184"/>
          <w:jc w:val="center"/>
        </w:trPr>
        <w:tc>
          <w:tcPr>
            <w:tcW w:w="915" w:type="dxa"/>
            <w:tcBorders>
              <w:top w:val="nil"/>
              <w:left w:val="nil"/>
              <w:bottom w:val="nil"/>
              <w:right w:val="nil"/>
            </w:tcBorders>
            <w:shd w:val="clear" w:color="auto" w:fill="auto"/>
          </w:tcPr>
          <w:p w14:paraId="16823E33"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RB81</w:t>
            </w:r>
          </w:p>
        </w:tc>
        <w:tc>
          <w:tcPr>
            <w:tcW w:w="2930" w:type="dxa"/>
            <w:tcBorders>
              <w:top w:val="nil"/>
              <w:left w:val="nil"/>
              <w:bottom w:val="nil"/>
              <w:right w:val="nil"/>
            </w:tcBorders>
            <w:shd w:val="clear" w:color="auto" w:fill="auto"/>
          </w:tcPr>
          <w:p w14:paraId="1D98F83B" w14:textId="77777777" w:rsidR="00EA776B" w:rsidRPr="00944357" w:rsidRDefault="00EA776B" w:rsidP="00314757">
            <w:pPr>
              <w:pStyle w:val="NoSpacing"/>
              <w:spacing w:line="360" w:lineRule="auto"/>
              <w:jc w:val="center"/>
              <w:rPr>
                <w:rFonts w:asciiTheme="majorBidi" w:hAnsiTheme="majorBidi" w:cstheme="majorBidi"/>
                <w:i/>
                <w:iCs/>
                <w:sz w:val="16"/>
                <w:szCs w:val="16"/>
              </w:rPr>
            </w:pPr>
            <w:proofErr w:type="spellStart"/>
            <w:r w:rsidRPr="00944357">
              <w:rPr>
                <w:rFonts w:asciiTheme="majorBidi" w:hAnsiTheme="majorBidi" w:cstheme="majorBidi"/>
                <w:i/>
                <w:iCs/>
                <w:sz w:val="16"/>
                <w:szCs w:val="16"/>
              </w:rPr>
              <w:t>Paenibacillus</w:t>
            </w:r>
            <w:proofErr w:type="spellEnd"/>
            <w:r w:rsidRPr="00944357">
              <w:rPr>
                <w:rFonts w:asciiTheme="majorBidi" w:hAnsiTheme="majorBidi" w:cstheme="majorBidi"/>
                <w:i/>
                <w:iCs/>
                <w:sz w:val="16"/>
                <w:szCs w:val="16"/>
              </w:rPr>
              <w:t xml:space="preserve"> sp.</w:t>
            </w:r>
          </w:p>
        </w:tc>
        <w:tc>
          <w:tcPr>
            <w:tcW w:w="1267" w:type="dxa"/>
            <w:tcBorders>
              <w:top w:val="nil"/>
              <w:left w:val="nil"/>
              <w:bottom w:val="nil"/>
              <w:right w:val="nil"/>
            </w:tcBorders>
          </w:tcPr>
          <w:p w14:paraId="6FEBB8BF" w14:textId="4BEF4B8D" w:rsidR="00EA776B" w:rsidRPr="005E185D" w:rsidRDefault="00944593" w:rsidP="00314757">
            <w:pPr>
              <w:pStyle w:val="NoSpacing"/>
              <w:spacing w:line="360" w:lineRule="auto"/>
              <w:jc w:val="center"/>
              <w:rPr>
                <w:rFonts w:asciiTheme="majorBidi" w:hAnsiTheme="majorBidi" w:cstheme="majorBidi"/>
                <w:sz w:val="16"/>
                <w:szCs w:val="16"/>
                <w:highlight w:val="yellow"/>
              </w:rPr>
            </w:pPr>
            <w:r w:rsidRPr="00944593">
              <w:rPr>
                <w:rFonts w:asciiTheme="majorBidi" w:hAnsiTheme="majorBidi" w:cstheme="majorBidi"/>
                <w:sz w:val="16"/>
                <w:szCs w:val="16"/>
              </w:rPr>
              <w:t>MT449014</w:t>
            </w:r>
          </w:p>
        </w:tc>
        <w:tc>
          <w:tcPr>
            <w:tcW w:w="1343" w:type="dxa"/>
            <w:gridSpan w:val="2"/>
            <w:tcBorders>
              <w:top w:val="nil"/>
              <w:left w:val="nil"/>
              <w:bottom w:val="nil"/>
              <w:right w:val="nil"/>
            </w:tcBorders>
            <w:shd w:val="clear" w:color="auto" w:fill="auto"/>
          </w:tcPr>
          <w:p w14:paraId="1077B0C6" w14:textId="43CB78F2"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1.33d</w:t>
            </w:r>
          </w:p>
        </w:tc>
        <w:tc>
          <w:tcPr>
            <w:tcW w:w="1144" w:type="dxa"/>
            <w:tcBorders>
              <w:top w:val="nil"/>
              <w:left w:val="nil"/>
              <w:bottom w:val="nil"/>
              <w:right w:val="nil"/>
            </w:tcBorders>
            <w:shd w:val="clear" w:color="auto" w:fill="auto"/>
          </w:tcPr>
          <w:p w14:paraId="5AC55E64"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c>
          <w:tcPr>
            <w:tcW w:w="990" w:type="dxa"/>
            <w:gridSpan w:val="2"/>
            <w:tcBorders>
              <w:top w:val="nil"/>
              <w:left w:val="nil"/>
              <w:bottom w:val="nil"/>
              <w:right w:val="nil"/>
            </w:tcBorders>
            <w:shd w:val="clear" w:color="auto" w:fill="auto"/>
          </w:tcPr>
          <w:p w14:paraId="60C30096"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0.58d</w:t>
            </w:r>
          </w:p>
        </w:tc>
        <w:tc>
          <w:tcPr>
            <w:tcW w:w="1059" w:type="dxa"/>
            <w:tcBorders>
              <w:top w:val="nil"/>
              <w:left w:val="nil"/>
              <w:bottom w:val="nil"/>
              <w:right w:val="nil"/>
            </w:tcBorders>
          </w:tcPr>
          <w:p w14:paraId="7038A4A6" w14:textId="0389306A"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r>
      <w:tr w:rsidR="00EA776B" w:rsidRPr="00944357" w14:paraId="7FCE1DB8" w14:textId="77777777" w:rsidTr="00EA776B">
        <w:trPr>
          <w:trHeight w:val="184"/>
          <w:jc w:val="center"/>
        </w:trPr>
        <w:tc>
          <w:tcPr>
            <w:tcW w:w="915" w:type="dxa"/>
            <w:tcBorders>
              <w:top w:val="nil"/>
              <w:left w:val="nil"/>
              <w:bottom w:val="nil"/>
              <w:right w:val="nil"/>
            </w:tcBorders>
            <w:shd w:val="clear" w:color="auto" w:fill="auto"/>
          </w:tcPr>
          <w:p w14:paraId="2D053C68"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RB70</w:t>
            </w:r>
          </w:p>
        </w:tc>
        <w:tc>
          <w:tcPr>
            <w:tcW w:w="2930" w:type="dxa"/>
            <w:tcBorders>
              <w:top w:val="nil"/>
              <w:left w:val="nil"/>
              <w:bottom w:val="nil"/>
              <w:right w:val="nil"/>
            </w:tcBorders>
            <w:shd w:val="clear" w:color="auto" w:fill="auto"/>
          </w:tcPr>
          <w:p w14:paraId="3CEB1D93" w14:textId="77777777" w:rsidR="00EA776B" w:rsidRPr="00944357" w:rsidRDefault="00EA776B" w:rsidP="00314757">
            <w:pPr>
              <w:pStyle w:val="NoSpacing"/>
              <w:spacing w:line="360" w:lineRule="auto"/>
              <w:jc w:val="center"/>
              <w:rPr>
                <w:rFonts w:asciiTheme="majorBidi" w:hAnsiTheme="majorBidi" w:cstheme="majorBidi"/>
                <w:i/>
                <w:iCs/>
                <w:sz w:val="16"/>
                <w:szCs w:val="16"/>
              </w:rPr>
            </w:pPr>
            <w:proofErr w:type="spellStart"/>
            <w:r w:rsidRPr="00944357">
              <w:rPr>
                <w:rFonts w:asciiTheme="majorBidi" w:hAnsiTheme="majorBidi" w:cstheme="majorBidi"/>
                <w:i/>
                <w:iCs/>
                <w:sz w:val="16"/>
                <w:szCs w:val="16"/>
              </w:rPr>
              <w:t>Stenotrophomonas</w:t>
            </w:r>
            <w:proofErr w:type="spellEnd"/>
            <w:r w:rsidRPr="00944357">
              <w:rPr>
                <w:rFonts w:asciiTheme="majorBidi" w:hAnsiTheme="majorBidi" w:cstheme="majorBidi"/>
                <w:i/>
                <w:iCs/>
                <w:sz w:val="16"/>
                <w:szCs w:val="16"/>
              </w:rPr>
              <w:t xml:space="preserve"> </w:t>
            </w:r>
            <w:proofErr w:type="spellStart"/>
            <w:r w:rsidRPr="00944357">
              <w:rPr>
                <w:rFonts w:asciiTheme="majorBidi" w:hAnsiTheme="majorBidi" w:cstheme="majorBidi"/>
                <w:i/>
                <w:iCs/>
                <w:sz w:val="16"/>
                <w:szCs w:val="16"/>
              </w:rPr>
              <w:t>maltophilia</w:t>
            </w:r>
            <w:proofErr w:type="spellEnd"/>
          </w:p>
        </w:tc>
        <w:tc>
          <w:tcPr>
            <w:tcW w:w="1267" w:type="dxa"/>
            <w:tcBorders>
              <w:top w:val="nil"/>
              <w:left w:val="nil"/>
              <w:bottom w:val="nil"/>
              <w:right w:val="nil"/>
            </w:tcBorders>
          </w:tcPr>
          <w:p w14:paraId="56154A09" w14:textId="729810DD" w:rsidR="00EA776B" w:rsidRPr="005E185D" w:rsidRDefault="00944593" w:rsidP="00314757">
            <w:pPr>
              <w:pStyle w:val="NoSpacing"/>
              <w:spacing w:line="360" w:lineRule="auto"/>
              <w:jc w:val="center"/>
              <w:rPr>
                <w:rFonts w:asciiTheme="majorBidi" w:hAnsiTheme="majorBidi" w:cstheme="majorBidi"/>
                <w:sz w:val="16"/>
                <w:szCs w:val="16"/>
                <w:highlight w:val="yellow"/>
              </w:rPr>
            </w:pPr>
            <w:r w:rsidRPr="00944593">
              <w:rPr>
                <w:rFonts w:asciiTheme="majorBidi" w:hAnsiTheme="majorBidi" w:cstheme="majorBidi"/>
                <w:sz w:val="16"/>
                <w:szCs w:val="16"/>
              </w:rPr>
              <w:t>MT454071</w:t>
            </w:r>
          </w:p>
        </w:tc>
        <w:tc>
          <w:tcPr>
            <w:tcW w:w="1343" w:type="dxa"/>
            <w:gridSpan w:val="2"/>
            <w:tcBorders>
              <w:top w:val="nil"/>
              <w:left w:val="nil"/>
              <w:bottom w:val="nil"/>
              <w:right w:val="nil"/>
            </w:tcBorders>
            <w:shd w:val="clear" w:color="auto" w:fill="auto"/>
          </w:tcPr>
          <w:p w14:paraId="22DA684C" w14:textId="411B799D"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1.23d</w:t>
            </w:r>
          </w:p>
        </w:tc>
        <w:tc>
          <w:tcPr>
            <w:tcW w:w="1144" w:type="dxa"/>
            <w:tcBorders>
              <w:top w:val="nil"/>
              <w:left w:val="nil"/>
              <w:bottom w:val="nil"/>
              <w:right w:val="nil"/>
            </w:tcBorders>
            <w:shd w:val="clear" w:color="auto" w:fill="auto"/>
          </w:tcPr>
          <w:p w14:paraId="2FDFE18F"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w:t>
            </w:r>
          </w:p>
        </w:tc>
        <w:tc>
          <w:tcPr>
            <w:tcW w:w="990" w:type="dxa"/>
            <w:gridSpan w:val="2"/>
            <w:tcBorders>
              <w:top w:val="nil"/>
              <w:left w:val="nil"/>
              <w:bottom w:val="nil"/>
              <w:right w:val="nil"/>
            </w:tcBorders>
            <w:shd w:val="clear" w:color="auto" w:fill="auto"/>
          </w:tcPr>
          <w:p w14:paraId="3ADCFC66"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0.52d</w:t>
            </w:r>
          </w:p>
        </w:tc>
        <w:tc>
          <w:tcPr>
            <w:tcW w:w="1059" w:type="dxa"/>
            <w:tcBorders>
              <w:top w:val="nil"/>
              <w:left w:val="nil"/>
              <w:bottom w:val="nil"/>
              <w:right w:val="nil"/>
            </w:tcBorders>
          </w:tcPr>
          <w:p w14:paraId="5E736AA2" w14:textId="4113162B"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r>
      <w:tr w:rsidR="00EA776B" w:rsidRPr="00944357" w14:paraId="3CE62610" w14:textId="77777777" w:rsidTr="00EA776B">
        <w:trPr>
          <w:trHeight w:val="184"/>
          <w:jc w:val="center"/>
        </w:trPr>
        <w:tc>
          <w:tcPr>
            <w:tcW w:w="915" w:type="dxa"/>
            <w:tcBorders>
              <w:top w:val="nil"/>
              <w:left w:val="nil"/>
              <w:bottom w:val="nil"/>
              <w:right w:val="nil"/>
            </w:tcBorders>
            <w:shd w:val="clear" w:color="auto" w:fill="auto"/>
          </w:tcPr>
          <w:p w14:paraId="21570CD6"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RB80</w:t>
            </w:r>
          </w:p>
        </w:tc>
        <w:tc>
          <w:tcPr>
            <w:tcW w:w="2930" w:type="dxa"/>
            <w:tcBorders>
              <w:top w:val="nil"/>
              <w:left w:val="nil"/>
              <w:bottom w:val="nil"/>
              <w:right w:val="nil"/>
            </w:tcBorders>
            <w:shd w:val="clear" w:color="auto" w:fill="auto"/>
          </w:tcPr>
          <w:p w14:paraId="23944449" w14:textId="77777777" w:rsidR="00EA776B" w:rsidRPr="00944357" w:rsidRDefault="00EA776B" w:rsidP="00314757">
            <w:pPr>
              <w:pStyle w:val="NoSpacing"/>
              <w:spacing w:line="360" w:lineRule="auto"/>
              <w:jc w:val="center"/>
              <w:rPr>
                <w:rFonts w:asciiTheme="majorBidi" w:hAnsiTheme="majorBidi" w:cstheme="majorBidi"/>
                <w:i/>
                <w:iCs/>
                <w:sz w:val="16"/>
                <w:szCs w:val="16"/>
              </w:rPr>
            </w:pPr>
            <w:proofErr w:type="spellStart"/>
            <w:r w:rsidRPr="00944357">
              <w:rPr>
                <w:rFonts w:asciiTheme="majorBidi" w:hAnsiTheme="majorBidi" w:cstheme="majorBidi"/>
                <w:i/>
                <w:iCs/>
                <w:sz w:val="16"/>
                <w:szCs w:val="16"/>
              </w:rPr>
              <w:t>Stenotrophomonas</w:t>
            </w:r>
            <w:proofErr w:type="spellEnd"/>
            <w:r w:rsidRPr="00944357">
              <w:rPr>
                <w:rFonts w:asciiTheme="majorBidi" w:hAnsiTheme="majorBidi" w:cstheme="majorBidi"/>
                <w:i/>
                <w:iCs/>
                <w:sz w:val="16"/>
                <w:szCs w:val="16"/>
              </w:rPr>
              <w:t xml:space="preserve"> </w:t>
            </w:r>
            <w:proofErr w:type="spellStart"/>
            <w:r w:rsidRPr="00944357">
              <w:rPr>
                <w:rFonts w:asciiTheme="majorBidi" w:hAnsiTheme="majorBidi" w:cstheme="majorBidi"/>
                <w:i/>
                <w:iCs/>
                <w:sz w:val="16"/>
                <w:szCs w:val="16"/>
              </w:rPr>
              <w:t>maltophilia</w:t>
            </w:r>
            <w:proofErr w:type="spellEnd"/>
          </w:p>
        </w:tc>
        <w:tc>
          <w:tcPr>
            <w:tcW w:w="1267" w:type="dxa"/>
            <w:tcBorders>
              <w:top w:val="nil"/>
              <w:left w:val="nil"/>
              <w:bottom w:val="nil"/>
              <w:right w:val="nil"/>
            </w:tcBorders>
          </w:tcPr>
          <w:p w14:paraId="0FA5FF07" w14:textId="3C93255C" w:rsidR="00EA776B" w:rsidRPr="005E185D" w:rsidRDefault="00944593" w:rsidP="00314757">
            <w:pPr>
              <w:pStyle w:val="NoSpacing"/>
              <w:spacing w:line="360" w:lineRule="auto"/>
              <w:jc w:val="center"/>
              <w:rPr>
                <w:rFonts w:asciiTheme="majorBidi" w:hAnsiTheme="majorBidi" w:cstheme="majorBidi"/>
                <w:sz w:val="16"/>
                <w:szCs w:val="16"/>
                <w:highlight w:val="yellow"/>
              </w:rPr>
            </w:pPr>
            <w:r w:rsidRPr="00944593">
              <w:rPr>
                <w:rFonts w:asciiTheme="majorBidi" w:hAnsiTheme="majorBidi" w:cstheme="majorBidi"/>
                <w:sz w:val="16"/>
                <w:szCs w:val="16"/>
              </w:rPr>
              <w:t>MT449476</w:t>
            </w:r>
          </w:p>
        </w:tc>
        <w:tc>
          <w:tcPr>
            <w:tcW w:w="1343" w:type="dxa"/>
            <w:gridSpan w:val="2"/>
            <w:tcBorders>
              <w:top w:val="nil"/>
              <w:left w:val="nil"/>
              <w:bottom w:val="nil"/>
              <w:right w:val="nil"/>
            </w:tcBorders>
            <w:shd w:val="clear" w:color="auto" w:fill="auto"/>
          </w:tcPr>
          <w:p w14:paraId="0A0C767F" w14:textId="09C6187C"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1.2d</w:t>
            </w:r>
          </w:p>
        </w:tc>
        <w:tc>
          <w:tcPr>
            <w:tcW w:w="1144" w:type="dxa"/>
            <w:tcBorders>
              <w:top w:val="nil"/>
              <w:left w:val="nil"/>
              <w:bottom w:val="nil"/>
              <w:right w:val="nil"/>
            </w:tcBorders>
            <w:shd w:val="clear" w:color="auto" w:fill="auto"/>
          </w:tcPr>
          <w:p w14:paraId="1B2A8EAD"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c>
          <w:tcPr>
            <w:tcW w:w="990" w:type="dxa"/>
            <w:gridSpan w:val="2"/>
            <w:tcBorders>
              <w:top w:val="nil"/>
              <w:left w:val="nil"/>
              <w:bottom w:val="nil"/>
              <w:right w:val="nil"/>
            </w:tcBorders>
            <w:shd w:val="clear" w:color="auto" w:fill="auto"/>
          </w:tcPr>
          <w:p w14:paraId="4AB04097"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0.5d</w:t>
            </w:r>
          </w:p>
        </w:tc>
        <w:tc>
          <w:tcPr>
            <w:tcW w:w="1059" w:type="dxa"/>
            <w:tcBorders>
              <w:top w:val="nil"/>
              <w:left w:val="nil"/>
              <w:bottom w:val="nil"/>
              <w:right w:val="nil"/>
            </w:tcBorders>
          </w:tcPr>
          <w:p w14:paraId="705DB9C9" w14:textId="14464A4A"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r>
      <w:tr w:rsidR="00EA776B" w:rsidRPr="00944357" w14:paraId="05DB9057" w14:textId="77777777" w:rsidTr="00EA776B">
        <w:trPr>
          <w:trHeight w:val="184"/>
          <w:jc w:val="center"/>
        </w:trPr>
        <w:tc>
          <w:tcPr>
            <w:tcW w:w="915" w:type="dxa"/>
            <w:tcBorders>
              <w:top w:val="nil"/>
              <w:left w:val="nil"/>
              <w:bottom w:val="nil"/>
              <w:right w:val="nil"/>
            </w:tcBorders>
            <w:shd w:val="clear" w:color="auto" w:fill="auto"/>
          </w:tcPr>
          <w:p w14:paraId="644F0F00"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RB71</w:t>
            </w:r>
          </w:p>
        </w:tc>
        <w:tc>
          <w:tcPr>
            <w:tcW w:w="2930" w:type="dxa"/>
            <w:tcBorders>
              <w:top w:val="nil"/>
              <w:left w:val="nil"/>
              <w:bottom w:val="nil"/>
              <w:right w:val="nil"/>
            </w:tcBorders>
            <w:shd w:val="clear" w:color="auto" w:fill="auto"/>
          </w:tcPr>
          <w:p w14:paraId="47FF4F03" w14:textId="77777777" w:rsidR="00EA776B" w:rsidRPr="00944357" w:rsidRDefault="00EA776B" w:rsidP="00314757">
            <w:pPr>
              <w:pStyle w:val="NoSpacing"/>
              <w:spacing w:line="360" w:lineRule="auto"/>
              <w:jc w:val="center"/>
              <w:rPr>
                <w:rFonts w:asciiTheme="majorBidi" w:hAnsiTheme="majorBidi" w:cstheme="majorBidi"/>
                <w:i/>
                <w:iCs/>
                <w:sz w:val="16"/>
                <w:szCs w:val="16"/>
              </w:rPr>
            </w:pPr>
            <w:proofErr w:type="spellStart"/>
            <w:r w:rsidRPr="00944357">
              <w:rPr>
                <w:rFonts w:asciiTheme="majorBidi" w:hAnsiTheme="majorBidi" w:cstheme="majorBidi"/>
                <w:i/>
                <w:iCs/>
                <w:sz w:val="16"/>
                <w:szCs w:val="16"/>
              </w:rPr>
              <w:t>Stenotrophomonas</w:t>
            </w:r>
            <w:proofErr w:type="spellEnd"/>
          </w:p>
        </w:tc>
        <w:tc>
          <w:tcPr>
            <w:tcW w:w="1267" w:type="dxa"/>
            <w:tcBorders>
              <w:top w:val="nil"/>
              <w:left w:val="nil"/>
              <w:bottom w:val="nil"/>
              <w:right w:val="nil"/>
            </w:tcBorders>
          </w:tcPr>
          <w:p w14:paraId="12079E46" w14:textId="4E01F7FB" w:rsidR="00EA776B" w:rsidRPr="005E185D" w:rsidRDefault="00EA776B" w:rsidP="00314757">
            <w:pPr>
              <w:pStyle w:val="NoSpacing"/>
              <w:spacing w:line="360" w:lineRule="auto"/>
              <w:jc w:val="center"/>
              <w:rPr>
                <w:rFonts w:asciiTheme="majorBidi" w:hAnsiTheme="majorBidi" w:cstheme="majorBidi"/>
                <w:sz w:val="16"/>
                <w:szCs w:val="16"/>
                <w:highlight w:val="yellow"/>
              </w:rPr>
            </w:pPr>
          </w:p>
        </w:tc>
        <w:tc>
          <w:tcPr>
            <w:tcW w:w="1343" w:type="dxa"/>
            <w:gridSpan w:val="2"/>
            <w:tcBorders>
              <w:top w:val="nil"/>
              <w:left w:val="nil"/>
              <w:bottom w:val="nil"/>
              <w:right w:val="nil"/>
            </w:tcBorders>
            <w:shd w:val="clear" w:color="auto" w:fill="auto"/>
          </w:tcPr>
          <w:p w14:paraId="28870207" w14:textId="6E3568F0"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1.0d</w:t>
            </w:r>
          </w:p>
        </w:tc>
        <w:tc>
          <w:tcPr>
            <w:tcW w:w="1144" w:type="dxa"/>
            <w:tcBorders>
              <w:top w:val="nil"/>
              <w:left w:val="nil"/>
              <w:bottom w:val="nil"/>
              <w:right w:val="nil"/>
            </w:tcBorders>
            <w:shd w:val="clear" w:color="auto" w:fill="auto"/>
          </w:tcPr>
          <w:p w14:paraId="5E659B83"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c>
          <w:tcPr>
            <w:tcW w:w="990" w:type="dxa"/>
            <w:gridSpan w:val="2"/>
            <w:tcBorders>
              <w:top w:val="nil"/>
              <w:left w:val="nil"/>
              <w:bottom w:val="nil"/>
              <w:right w:val="nil"/>
            </w:tcBorders>
            <w:shd w:val="clear" w:color="auto" w:fill="auto"/>
          </w:tcPr>
          <w:p w14:paraId="7B0BC9AD"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0.45d</w:t>
            </w:r>
          </w:p>
        </w:tc>
        <w:tc>
          <w:tcPr>
            <w:tcW w:w="1059" w:type="dxa"/>
            <w:tcBorders>
              <w:top w:val="nil"/>
              <w:left w:val="nil"/>
              <w:bottom w:val="nil"/>
              <w:right w:val="nil"/>
            </w:tcBorders>
          </w:tcPr>
          <w:p w14:paraId="51F246F9" w14:textId="679CA41D"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VLS</w:t>
            </w:r>
          </w:p>
        </w:tc>
      </w:tr>
      <w:tr w:rsidR="00EA776B" w:rsidRPr="00944357" w14:paraId="5FB57FB5" w14:textId="77777777" w:rsidTr="00EA776B">
        <w:trPr>
          <w:trHeight w:val="251"/>
          <w:jc w:val="center"/>
        </w:trPr>
        <w:tc>
          <w:tcPr>
            <w:tcW w:w="915" w:type="dxa"/>
            <w:tcBorders>
              <w:top w:val="single" w:sz="4" w:space="0" w:color="auto"/>
              <w:left w:val="nil"/>
              <w:bottom w:val="nil"/>
              <w:right w:val="nil"/>
            </w:tcBorders>
            <w:shd w:val="clear" w:color="auto" w:fill="auto"/>
          </w:tcPr>
          <w:p w14:paraId="533CFDB8"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LSD</w:t>
            </w:r>
          </w:p>
        </w:tc>
        <w:tc>
          <w:tcPr>
            <w:tcW w:w="2930" w:type="dxa"/>
            <w:tcBorders>
              <w:top w:val="single" w:sz="4" w:space="0" w:color="auto"/>
              <w:left w:val="nil"/>
              <w:bottom w:val="nil"/>
              <w:right w:val="nil"/>
            </w:tcBorders>
            <w:shd w:val="clear" w:color="auto" w:fill="auto"/>
          </w:tcPr>
          <w:p w14:paraId="65DE6AD0" w14:textId="77777777" w:rsidR="00EA776B" w:rsidRPr="00944357" w:rsidRDefault="00EA776B" w:rsidP="00314757">
            <w:pPr>
              <w:pStyle w:val="NoSpacing"/>
              <w:spacing w:line="360" w:lineRule="auto"/>
              <w:jc w:val="center"/>
              <w:rPr>
                <w:rFonts w:asciiTheme="majorBidi" w:hAnsiTheme="majorBidi" w:cstheme="majorBidi"/>
                <w:sz w:val="16"/>
                <w:szCs w:val="16"/>
              </w:rPr>
            </w:pPr>
          </w:p>
        </w:tc>
        <w:tc>
          <w:tcPr>
            <w:tcW w:w="1267" w:type="dxa"/>
            <w:tcBorders>
              <w:top w:val="single" w:sz="4" w:space="0" w:color="auto"/>
              <w:left w:val="nil"/>
              <w:bottom w:val="nil"/>
              <w:right w:val="nil"/>
            </w:tcBorders>
          </w:tcPr>
          <w:p w14:paraId="1042B297" w14:textId="77777777" w:rsidR="00EA776B" w:rsidRPr="005E185D" w:rsidRDefault="00EA776B" w:rsidP="00314757">
            <w:pPr>
              <w:pStyle w:val="NoSpacing"/>
              <w:spacing w:line="360" w:lineRule="auto"/>
              <w:jc w:val="center"/>
              <w:rPr>
                <w:rFonts w:asciiTheme="majorBidi" w:hAnsiTheme="majorBidi" w:cstheme="majorBidi"/>
                <w:sz w:val="16"/>
                <w:szCs w:val="16"/>
                <w:highlight w:val="yellow"/>
              </w:rPr>
            </w:pPr>
          </w:p>
        </w:tc>
        <w:tc>
          <w:tcPr>
            <w:tcW w:w="1343" w:type="dxa"/>
            <w:gridSpan w:val="2"/>
            <w:tcBorders>
              <w:top w:val="single" w:sz="4" w:space="0" w:color="auto"/>
              <w:left w:val="nil"/>
              <w:bottom w:val="nil"/>
              <w:right w:val="nil"/>
            </w:tcBorders>
            <w:shd w:val="clear" w:color="auto" w:fill="auto"/>
          </w:tcPr>
          <w:p w14:paraId="20B487C7" w14:textId="494FAA3D"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0.22</w:t>
            </w:r>
          </w:p>
        </w:tc>
        <w:tc>
          <w:tcPr>
            <w:tcW w:w="1144" w:type="dxa"/>
            <w:tcBorders>
              <w:top w:val="single" w:sz="4" w:space="0" w:color="auto"/>
              <w:left w:val="nil"/>
              <w:bottom w:val="nil"/>
              <w:right w:val="nil"/>
            </w:tcBorders>
            <w:shd w:val="clear" w:color="auto" w:fill="auto"/>
          </w:tcPr>
          <w:p w14:paraId="48C9AB71" w14:textId="77777777" w:rsidR="00EA776B" w:rsidRPr="00944357" w:rsidRDefault="00EA776B" w:rsidP="00314757">
            <w:pPr>
              <w:pStyle w:val="NoSpacing"/>
              <w:spacing w:line="360" w:lineRule="auto"/>
              <w:jc w:val="center"/>
              <w:rPr>
                <w:rFonts w:asciiTheme="majorBidi" w:hAnsiTheme="majorBidi" w:cstheme="majorBidi"/>
                <w:sz w:val="16"/>
                <w:szCs w:val="16"/>
              </w:rPr>
            </w:pPr>
          </w:p>
        </w:tc>
        <w:tc>
          <w:tcPr>
            <w:tcW w:w="990" w:type="dxa"/>
            <w:gridSpan w:val="2"/>
            <w:tcBorders>
              <w:top w:val="single" w:sz="4" w:space="0" w:color="auto"/>
              <w:left w:val="nil"/>
              <w:bottom w:val="nil"/>
              <w:right w:val="nil"/>
            </w:tcBorders>
            <w:shd w:val="clear" w:color="auto" w:fill="auto"/>
          </w:tcPr>
          <w:p w14:paraId="7BC2F932"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0.14</w:t>
            </w:r>
          </w:p>
        </w:tc>
        <w:tc>
          <w:tcPr>
            <w:tcW w:w="1059" w:type="dxa"/>
            <w:tcBorders>
              <w:top w:val="single" w:sz="4" w:space="0" w:color="auto"/>
              <w:left w:val="nil"/>
              <w:bottom w:val="nil"/>
              <w:right w:val="nil"/>
            </w:tcBorders>
          </w:tcPr>
          <w:p w14:paraId="60236E5F" w14:textId="77777777" w:rsidR="00EA776B" w:rsidRPr="00944357" w:rsidRDefault="00EA776B" w:rsidP="00314757">
            <w:pPr>
              <w:pStyle w:val="NoSpacing"/>
              <w:spacing w:line="360" w:lineRule="auto"/>
              <w:jc w:val="center"/>
              <w:rPr>
                <w:rFonts w:asciiTheme="majorBidi" w:hAnsiTheme="majorBidi" w:cstheme="majorBidi"/>
                <w:sz w:val="16"/>
                <w:szCs w:val="16"/>
              </w:rPr>
            </w:pPr>
          </w:p>
        </w:tc>
      </w:tr>
      <w:tr w:rsidR="00EA776B" w:rsidRPr="00944357" w14:paraId="74CC5A05" w14:textId="77777777" w:rsidTr="00EA776B">
        <w:trPr>
          <w:trHeight w:val="130"/>
          <w:jc w:val="center"/>
        </w:trPr>
        <w:tc>
          <w:tcPr>
            <w:tcW w:w="915" w:type="dxa"/>
            <w:tcBorders>
              <w:top w:val="nil"/>
              <w:left w:val="nil"/>
              <w:bottom w:val="single" w:sz="4" w:space="0" w:color="auto"/>
              <w:right w:val="nil"/>
            </w:tcBorders>
            <w:shd w:val="clear" w:color="auto" w:fill="auto"/>
          </w:tcPr>
          <w:p w14:paraId="50F121C4"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CV</w:t>
            </w:r>
          </w:p>
        </w:tc>
        <w:tc>
          <w:tcPr>
            <w:tcW w:w="2930" w:type="dxa"/>
            <w:tcBorders>
              <w:top w:val="nil"/>
              <w:left w:val="nil"/>
              <w:bottom w:val="single" w:sz="4" w:space="0" w:color="auto"/>
              <w:right w:val="nil"/>
            </w:tcBorders>
            <w:shd w:val="clear" w:color="auto" w:fill="auto"/>
          </w:tcPr>
          <w:p w14:paraId="4DA932F8" w14:textId="77777777" w:rsidR="00EA776B" w:rsidRPr="00944357" w:rsidRDefault="00EA776B" w:rsidP="00314757">
            <w:pPr>
              <w:pStyle w:val="NoSpacing"/>
              <w:spacing w:line="360" w:lineRule="auto"/>
              <w:jc w:val="center"/>
              <w:rPr>
                <w:rFonts w:asciiTheme="majorBidi" w:hAnsiTheme="majorBidi" w:cstheme="majorBidi"/>
                <w:sz w:val="16"/>
                <w:szCs w:val="16"/>
              </w:rPr>
            </w:pPr>
          </w:p>
        </w:tc>
        <w:tc>
          <w:tcPr>
            <w:tcW w:w="1267" w:type="dxa"/>
            <w:tcBorders>
              <w:top w:val="nil"/>
              <w:left w:val="nil"/>
              <w:bottom w:val="single" w:sz="4" w:space="0" w:color="auto"/>
              <w:right w:val="nil"/>
            </w:tcBorders>
          </w:tcPr>
          <w:p w14:paraId="06C14273" w14:textId="77777777" w:rsidR="00EA776B" w:rsidRPr="005E185D" w:rsidRDefault="00EA776B" w:rsidP="00314757">
            <w:pPr>
              <w:pStyle w:val="NoSpacing"/>
              <w:spacing w:line="360" w:lineRule="auto"/>
              <w:jc w:val="center"/>
              <w:rPr>
                <w:rFonts w:asciiTheme="majorBidi" w:hAnsiTheme="majorBidi" w:cstheme="majorBidi"/>
                <w:sz w:val="16"/>
                <w:szCs w:val="16"/>
                <w:highlight w:val="yellow"/>
              </w:rPr>
            </w:pPr>
          </w:p>
        </w:tc>
        <w:tc>
          <w:tcPr>
            <w:tcW w:w="1343" w:type="dxa"/>
            <w:gridSpan w:val="2"/>
            <w:tcBorders>
              <w:top w:val="nil"/>
              <w:left w:val="nil"/>
              <w:bottom w:val="single" w:sz="4" w:space="0" w:color="auto"/>
              <w:right w:val="nil"/>
            </w:tcBorders>
            <w:shd w:val="clear" w:color="auto" w:fill="auto"/>
          </w:tcPr>
          <w:p w14:paraId="6F153AF8" w14:textId="69CA08D2"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7.1</w:t>
            </w:r>
          </w:p>
        </w:tc>
        <w:tc>
          <w:tcPr>
            <w:tcW w:w="1144" w:type="dxa"/>
            <w:tcBorders>
              <w:top w:val="nil"/>
              <w:left w:val="nil"/>
              <w:bottom w:val="single" w:sz="4" w:space="0" w:color="auto"/>
              <w:right w:val="nil"/>
            </w:tcBorders>
            <w:shd w:val="clear" w:color="auto" w:fill="auto"/>
          </w:tcPr>
          <w:p w14:paraId="1C8424FF" w14:textId="77777777" w:rsidR="00EA776B" w:rsidRPr="00944357" w:rsidRDefault="00EA776B" w:rsidP="00314757">
            <w:pPr>
              <w:pStyle w:val="NoSpacing"/>
              <w:spacing w:line="360" w:lineRule="auto"/>
              <w:jc w:val="center"/>
              <w:rPr>
                <w:rFonts w:asciiTheme="majorBidi" w:hAnsiTheme="majorBidi" w:cstheme="majorBidi"/>
                <w:sz w:val="16"/>
                <w:szCs w:val="16"/>
              </w:rPr>
            </w:pPr>
          </w:p>
        </w:tc>
        <w:tc>
          <w:tcPr>
            <w:tcW w:w="990" w:type="dxa"/>
            <w:gridSpan w:val="2"/>
            <w:tcBorders>
              <w:top w:val="nil"/>
              <w:left w:val="nil"/>
              <w:bottom w:val="single" w:sz="4" w:space="0" w:color="auto"/>
              <w:right w:val="nil"/>
            </w:tcBorders>
            <w:shd w:val="clear" w:color="auto" w:fill="auto"/>
          </w:tcPr>
          <w:p w14:paraId="148C0981" w14:textId="77777777" w:rsidR="00EA776B" w:rsidRPr="00944357" w:rsidRDefault="00EA776B" w:rsidP="00314757">
            <w:pPr>
              <w:pStyle w:val="NoSpacing"/>
              <w:spacing w:line="360" w:lineRule="auto"/>
              <w:jc w:val="center"/>
              <w:rPr>
                <w:rFonts w:asciiTheme="majorBidi" w:hAnsiTheme="majorBidi" w:cstheme="majorBidi"/>
                <w:sz w:val="16"/>
                <w:szCs w:val="16"/>
              </w:rPr>
            </w:pPr>
            <w:r w:rsidRPr="00944357">
              <w:rPr>
                <w:rFonts w:asciiTheme="majorBidi" w:hAnsiTheme="majorBidi" w:cstheme="majorBidi"/>
                <w:sz w:val="16"/>
                <w:szCs w:val="16"/>
              </w:rPr>
              <w:t>9.1</w:t>
            </w:r>
          </w:p>
        </w:tc>
        <w:tc>
          <w:tcPr>
            <w:tcW w:w="1059" w:type="dxa"/>
            <w:tcBorders>
              <w:top w:val="nil"/>
              <w:left w:val="nil"/>
              <w:bottom w:val="single" w:sz="4" w:space="0" w:color="auto"/>
              <w:right w:val="nil"/>
            </w:tcBorders>
          </w:tcPr>
          <w:p w14:paraId="310B758C" w14:textId="77777777" w:rsidR="00EA776B" w:rsidRPr="00944357" w:rsidRDefault="00EA776B" w:rsidP="00314757">
            <w:pPr>
              <w:pStyle w:val="NoSpacing"/>
              <w:spacing w:line="360" w:lineRule="auto"/>
              <w:jc w:val="center"/>
              <w:rPr>
                <w:rFonts w:asciiTheme="majorBidi" w:hAnsiTheme="majorBidi" w:cstheme="majorBidi"/>
                <w:sz w:val="16"/>
                <w:szCs w:val="16"/>
              </w:rPr>
            </w:pPr>
          </w:p>
        </w:tc>
      </w:tr>
    </w:tbl>
    <w:p w14:paraId="5EA678FC" w14:textId="5A925128" w:rsidR="00867A45" w:rsidRDefault="00867A45" w:rsidP="00867A45">
      <w:pPr>
        <w:spacing w:line="240" w:lineRule="auto"/>
        <w:jc w:val="both"/>
        <w:rPr>
          <w:rFonts w:asciiTheme="majorBidi" w:hAnsiTheme="majorBidi" w:cstheme="majorBidi"/>
          <w:bCs/>
          <w:sz w:val="14"/>
          <w:szCs w:val="14"/>
        </w:rPr>
      </w:pPr>
      <w:r w:rsidRPr="00944357">
        <w:rPr>
          <w:rFonts w:asciiTheme="majorBidi" w:hAnsiTheme="majorBidi" w:cstheme="majorBidi"/>
          <w:bCs/>
          <w:sz w:val="14"/>
          <w:szCs w:val="14"/>
        </w:rPr>
        <w:t xml:space="preserve">The means followed by the same letters indicate no significance difference (P &lt; 0.05), HS: high </w:t>
      </w:r>
      <w:proofErr w:type="spellStart"/>
      <w:r w:rsidR="00150D8F" w:rsidRPr="00944357">
        <w:rPr>
          <w:rFonts w:asciiTheme="majorBidi" w:hAnsiTheme="majorBidi" w:cstheme="majorBidi"/>
          <w:bCs/>
          <w:sz w:val="14"/>
          <w:szCs w:val="14"/>
        </w:rPr>
        <w:t>solubilization</w:t>
      </w:r>
      <w:proofErr w:type="spellEnd"/>
      <w:r w:rsidRPr="00944357">
        <w:rPr>
          <w:rFonts w:asciiTheme="majorBidi" w:hAnsiTheme="majorBidi" w:cstheme="majorBidi"/>
          <w:bCs/>
          <w:sz w:val="14"/>
          <w:szCs w:val="14"/>
        </w:rPr>
        <w:t xml:space="preserve">, MS: medium </w:t>
      </w:r>
      <w:proofErr w:type="spellStart"/>
      <w:r w:rsidRPr="00944357">
        <w:rPr>
          <w:rFonts w:asciiTheme="majorBidi" w:hAnsiTheme="majorBidi" w:cstheme="majorBidi"/>
          <w:bCs/>
          <w:sz w:val="14"/>
          <w:szCs w:val="14"/>
        </w:rPr>
        <w:t>solubilization</w:t>
      </w:r>
      <w:proofErr w:type="spellEnd"/>
      <w:r w:rsidRPr="00944357">
        <w:rPr>
          <w:rFonts w:asciiTheme="majorBidi" w:hAnsiTheme="majorBidi" w:cstheme="majorBidi"/>
          <w:bCs/>
          <w:sz w:val="14"/>
          <w:szCs w:val="14"/>
        </w:rPr>
        <w:t xml:space="preserve">, LS: low solubilization, VLS: very low </w:t>
      </w:r>
      <w:proofErr w:type="spellStart"/>
      <w:r w:rsidR="00150D8F" w:rsidRPr="00944357">
        <w:rPr>
          <w:rFonts w:asciiTheme="majorBidi" w:hAnsiTheme="majorBidi" w:cstheme="majorBidi"/>
          <w:bCs/>
          <w:sz w:val="14"/>
          <w:szCs w:val="14"/>
        </w:rPr>
        <w:t>solubilization</w:t>
      </w:r>
      <w:proofErr w:type="spellEnd"/>
      <w:r w:rsidR="00150D8F" w:rsidRPr="00944357">
        <w:rPr>
          <w:rFonts w:asciiTheme="majorBidi" w:hAnsiTheme="majorBidi" w:cstheme="majorBidi"/>
          <w:bCs/>
          <w:sz w:val="14"/>
          <w:szCs w:val="14"/>
        </w:rPr>
        <w:t>,</w:t>
      </w:r>
      <w:r w:rsidRPr="00944357">
        <w:rPr>
          <w:rFonts w:asciiTheme="majorBidi" w:hAnsiTheme="majorBidi" w:cstheme="majorBidi"/>
          <w:bCs/>
          <w:sz w:val="14"/>
          <w:szCs w:val="14"/>
        </w:rPr>
        <w:t xml:space="preserve"> Classification formulated by Silva Filho and Vidor (2000).</w:t>
      </w:r>
    </w:p>
    <w:p w14:paraId="0B8BC8F5" w14:textId="77777777" w:rsidR="00EA744B" w:rsidRDefault="00EA744B" w:rsidP="00EA744B">
      <w:pPr>
        <w:spacing w:line="360" w:lineRule="auto"/>
        <w:jc w:val="both"/>
        <w:rPr>
          <w:rFonts w:asciiTheme="majorBidi" w:hAnsiTheme="majorBidi" w:cstheme="majorBidi"/>
          <w:bCs/>
          <w:rtl/>
        </w:rPr>
      </w:pPr>
    </w:p>
    <w:p w14:paraId="43013BA2" w14:textId="52F68D42" w:rsidR="00867A45" w:rsidRPr="0059377C" w:rsidRDefault="00EA744B" w:rsidP="0059377C">
      <w:pPr>
        <w:spacing w:line="360" w:lineRule="auto"/>
        <w:jc w:val="both"/>
        <w:rPr>
          <w:rFonts w:asciiTheme="majorBidi" w:hAnsiTheme="majorBidi" w:cstheme="majorBidi"/>
          <w:bCs/>
          <w:sz w:val="24"/>
          <w:szCs w:val="24"/>
        </w:rPr>
      </w:pPr>
      <w:r w:rsidRPr="0059377C">
        <w:rPr>
          <w:rFonts w:asciiTheme="majorBidi" w:hAnsiTheme="majorBidi" w:cstheme="majorBidi"/>
          <w:bCs/>
          <w:sz w:val="24"/>
          <w:szCs w:val="24"/>
        </w:rPr>
        <w:t>In NBRIP medium with TCP, all ten strains decreased pH of the medium (Figure 1 B). The maximum decline in pH was recorded with RB88 (</w:t>
      </w:r>
      <w:r w:rsidRPr="0059377C">
        <w:rPr>
          <w:rFonts w:asciiTheme="majorBidi" w:hAnsiTheme="majorBidi" w:cstheme="majorBidi"/>
          <w:bCs/>
          <w:i/>
          <w:iCs/>
          <w:sz w:val="24"/>
          <w:szCs w:val="24"/>
        </w:rPr>
        <w:t>Pseudomonas</w:t>
      </w:r>
      <w:r w:rsidRPr="0059377C">
        <w:rPr>
          <w:rFonts w:asciiTheme="majorBidi" w:hAnsiTheme="majorBidi" w:cstheme="majorBidi"/>
          <w:bCs/>
          <w:sz w:val="24"/>
          <w:szCs w:val="24"/>
        </w:rPr>
        <w:t>) from 7.0 to 3.5 and RB70 (</w:t>
      </w:r>
      <w:proofErr w:type="spellStart"/>
      <w:r w:rsidRPr="0059377C">
        <w:rPr>
          <w:rFonts w:asciiTheme="majorBidi" w:hAnsiTheme="majorBidi" w:cstheme="majorBidi"/>
          <w:bCs/>
          <w:i/>
          <w:iCs/>
          <w:sz w:val="24"/>
          <w:szCs w:val="24"/>
        </w:rPr>
        <w:t>Stenotrophomonas</w:t>
      </w:r>
      <w:proofErr w:type="spellEnd"/>
      <w:r w:rsidRPr="0059377C">
        <w:rPr>
          <w:rFonts w:asciiTheme="majorBidi" w:hAnsiTheme="majorBidi" w:cstheme="majorBidi"/>
          <w:bCs/>
          <w:sz w:val="24"/>
          <w:szCs w:val="24"/>
        </w:rPr>
        <w:t xml:space="preserve"> </w:t>
      </w:r>
      <w:proofErr w:type="spellStart"/>
      <w:r w:rsidRPr="0059377C">
        <w:rPr>
          <w:rFonts w:asciiTheme="majorBidi" w:hAnsiTheme="majorBidi" w:cstheme="majorBidi"/>
          <w:bCs/>
          <w:i/>
          <w:iCs/>
          <w:sz w:val="24"/>
          <w:szCs w:val="24"/>
        </w:rPr>
        <w:t>maltophilia</w:t>
      </w:r>
      <w:proofErr w:type="spellEnd"/>
      <w:r w:rsidRPr="0059377C">
        <w:rPr>
          <w:rFonts w:asciiTheme="majorBidi" w:hAnsiTheme="majorBidi" w:cstheme="majorBidi"/>
          <w:bCs/>
          <w:sz w:val="24"/>
          <w:szCs w:val="24"/>
        </w:rPr>
        <w:t xml:space="preserve">) from 6.7 to 3.7. We observed a significant negative correlation (r = -0.87) between the quantity of P liberated and pH of the medium amended with TCP (Table 4) </w:t>
      </w:r>
    </w:p>
    <w:p w14:paraId="2159808F" w14:textId="77777777" w:rsidR="00867A45" w:rsidRPr="00944357" w:rsidRDefault="00867A45" w:rsidP="00867A45">
      <w:pPr>
        <w:spacing w:line="240" w:lineRule="auto"/>
        <w:jc w:val="both"/>
        <w:rPr>
          <w:rFonts w:asciiTheme="majorBidi" w:hAnsiTheme="majorBidi" w:cstheme="majorBidi"/>
          <w:bCs/>
          <w:sz w:val="14"/>
          <w:szCs w:val="14"/>
        </w:rPr>
      </w:pPr>
    </w:p>
    <w:p w14:paraId="01A5A51A" w14:textId="3A405781" w:rsidR="00867A45" w:rsidRPr="00EA744B" w:rsidRDefault="00867A45" w:rsidP="00867A45">
      <w:pPr>
        <w:pStyle w:val="NoSpacing"/>
        <w:jc w:val="center"/>
        <w:rPr>
          <w:rFonts w:ascii="Times New Roman" w:hAnsi="Times New Roman" w:cs="Times New Roman"/>
          <w:sz w:val="20"/>
          <w:szCs w:val="20"/>
        </w:rPr>
      </w:pPr>
      <w:r w:rsidRPr="00EA744B">
        <w:rPr>
          <w:rFonts w:ascii="Times New Roman" w:hAnsi="Times New Roman" w:cs="Times New Roman"/>
          <w:b/>
        </w:rPr>
        <w:t>Table 4</w:t>
      </w:r>
      <w:r w:rsidRPr="00EA744B">
        <w:rPr>
          <w:rFonts w:ascii="Times New Roman" w:hAnsi="Times New Roman" w:cs="Times New Roman"/>
        </w:rPr>
        <w:t xml:space="preserve"> Variance analysis (mean squares) of </w:t>
      </w:r>
      <w:r w:rsidR="00150D8F" w:rsidRPr="00EA744B">
        <w:rPr>
          <w:rFonts w:ascii="Times New Roman" w:hAnsi="Times New Roman" w:cs="Times New Roman"/>
        </w:rPr>
        <w:t>solubilized</w:t>
      </w:r>
      <w:r w:rsidRPr="00EA744B">
        <w:rPr>
          <w:rFonts w:ascii="Times New Roman" w:hAnsi="Times New Roman" w:cs="Times New Roman"/>
        </w:rPr>
        <w:t xml:space="preserve"> P and of pH values in TCP and HA media</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406"/>
        <w:gridCol w:w="1301"/>
        <w:gridCol w:w="1349"/>
        <w:gridCol w:w="983"/>
        <w:gridCol w:w="899"/>
        <w:gridCol w:w="1143"/>
        <w:gridCol w:w="1121"/>
      </w:tblGrid>
      <w:tr w:rsidR="00867A45" w:rsidRPr="00F56D55" w14:paraId="62B75A14" w14:textId="77777777" w:rsidTr="00314757">
        <w:trPr>
          <w:trHeight w:val="203"/>
          <w:jc w:val="center"/>
        </w:trPr>
        <w:tc>
          <w:tcPr>
            <w:tcW w:w="1680" w:type="dxa"/>
            <w:vMerge w:val="restart"/>
            <w:tcBorders>
              <w:top w:val="single" w:sz="4" w:space="0" w:color="auto"/>
              <w:left w:val="nil"/>
              <w:right w:val="nil"/>
            </w:tcBorders>
            <w:shd w:val="clear" w:color="auto" w:fill="auto"/>
          </w:tcPr>
          <w:p w14:paraId="4ABB7DEF" w14:textId="77777777" w:rsidR="00867A45" w:rsidRPr="00F56D55" w:rsidRDefault="00867A45" w:rsidP="00314757">
            <w:pPr>
              <w:spacing w:line="240" w:lineRule="auto"/>
              <w:jc w:val="center"/>
              <w:rPr>
                <w:rFonts w:asciiTheme="majorBidi" w:hAnsiTheme="majorBidi" w:cstheme="majorBidi"/>
                <w:bCs/>
                <w:sz w:val="18"/>
                <w:szCs w:val="18"/>
              </w:rPr>
            </w:pPr>
          </w:p>
          <w:p w14:paraId="15DB091A" w14:textId="77777777" w:rsidR="00867A45" w:rsidRPr="00F56D55" w:rsidRDefault="00867A45" w:rsidP="00314757">
            <w:pPr>
              <w:spacing w:line="240" w:lineRule="auto"/>
              <w:rPr>
                <w:rFonts w:asciiTheme="majorBidi" w:hAnsiTheme="majorBidi" w:cstheme="majorBidi"/>
                <w:bCs/>
                <w:sz w:val="18"/>
                <w:szCs w:val="18"/>
              </w:rPr>
            </w:pPr>
            <w:r>
              <w:rPr>
                <w:rFonts w:asciiTheme="majorBidi" w:hAnsiTheme="majorBidi" w:cstheme="majorBidi"/>
                <w:bCs/>
                <w:sz w:val="18"/>
                <w:szCs w:val="18"/>
              </w:rPr>
              <w:t xml:space="preserve">Source of </w:t>
            </w:r>
            <w:r w:rsidRPr="00F56D55">
              <w:rPr>
                <w:rFonts w:asciiTheme="majorBidi" w:hAnsiTheme="majorBidi" w:cstheme="majorBidi"/>
                <w:bCs/>
                <w:sz w:val="18"/>
                <w:szCs w:val="18"/>
              </w:rPr>
              <w:t>Variation</w:t>
            </w:r>
          </w:p>
        </w:tc>
        <w:tc>
          <w:tcPr>
            <w:tcW w:w="355" w:type="dxa"/>
            <w:vMerge w:val="restart"/>
            <w:tcBorders>
              <w:top w:val="single" w:sz="4" w:space="0" w:color="auto"/>
              <w:left w:val="nil"/>
              <w:right w:val="nil"/>
            </w:tcBorders>
            <w:shd w:val="clear" w:color="auto" w:fill="auto"/>
          </w:tcPr>
          <w:p w14:paraId="0EF8F022" w14:textId="77777777" w:rsidR="00867A45" w:rsidRPr="00F56D55" w:rsidRDefault="00867A45" w:rsidP="00314757">
            <w:pPr>
              <w:spacing w:line="240" w:lineRule="auto"/>
              <w:jc w:val="center"/>
              <w:rPr>
                <w:rFonts w:asciiTheme="majorBidi" w:hAnsiTheme="majorBidi" w:cstheme="majorBidi"/>
                <w:bCs/>
                <w:sz w:val="18"/>
                <w:szCs w:val="18"/>
              </w:rPr>
            </w:pPr>
          </w:p>
          <w:p w14:paraId="7F20F8FA"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Df</w:t>
            </w:r>
          </w:p>
        </w:tc>
        <w:tc>
          <w:tcPr>
            <w:tcW w:w="4558" w:type="dxa"/>
            <w:gridSpan w:val="4"/>
            <w:tcBorders>
              <w:top w:val="single" w:sz="4" w:space="0" w:color="auto"/>
              <w:left w:val="nil"/>
              <w:right w:val="nil"/>
            </w:tcBorders>
            <w:shd w:val="clear" w:color="auto" w:fill="auto"/>
          </w:tcPr>
          <w:p w14:paraId="2EFC8A9A"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MS</w:t>
            </w:r>
          </w:p>
        </w:tc>
        <w:tc>
          <w:tcPr>
            <w:tcW w:w="1147" w:type="dxa"/>
            <w:vMerge w:val="restart"/>
            <w:tcBorders>
              <w:top w:val="single" w:sz="4" w:space="0" w:color="auto"/>
              <w:left w:val="nil"/>
              <w:right w:val="nil"/>
            </w:tcBorders>
            <w:shd w:val="clear" w:color="auto" w:fill="auto"/>
          </w:tcPr>
          <w:p w14:paraId="295E127C"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r</w:t>
            </w:r>
          </w:p>
          <w:p w14:paraId="18F7DF0A"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pH(TCP)-SP1</w:t>
            </w:r>
          </w:p>
        </w:tc>
        <w:tc>
          <w:tcPr>
            <w:tcW w:w="1126" w:type="dxa"/>
            <w:vMerge w:val="restart"/>
            <w:tcBorders>
              <w:top w:val="single" w:sz="4" w:space="0" w:color="auto"/>
              <w:left w:val="nil"/>
              <w:right w:val="nil"/>
            </w:tcBorders>
          </w:tcPr>
          <w:p w14:paraId="78343AC0"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r</w:t>
            </w:r>
          </w:p>
          <w:p w14:paraId="06BED9D4"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pH(AH)-SP2</w:t>
            </w:r>
          </w:p>
        </w:tc>
      </w:tr>
      <w:tr w:rsidR="00867A45" w:rsidRPr="00F56D55" w14:paraId="40CA2B12" w14:textId="77777777" w:rsidTr="00314757">
        <w:trPr>
          <w:trHeight w:val="418"/>
          <w:jc w:val="center"/>
        </w:trPr>
        <w:tc>
          <w:tcPr>
            <w:tcW w:w="1680" w:type="dxa"/>
            <w:vMerge/>
            <w:tcBorders>
              <w:left w:val="nil"/>
              <w:right w:val="nil"/>
            </w:tcBorders>
            <w:shd w:val="clear" w:color="auto" w:fill="auto"/>
          </w:tcPr>
          <w:p w14:paraId="2F0796B8" w14:textId="77777777" w:rsidR="00867A45" w:rsidRPr="00F56D55" w:rsidRDefault="00867A45" w:rsidP="00314757">
            <w:pPr>
              <w:spacing w:line="240" w:lineRule="auto"/>
              <w:jc w:val="center"/>
              <w:rPr>
                <w:rFonts w:asciiTheme="majorBidi" w:hAnsiTheme="majorBidi" w:cstheme="majorBidi"/>
                <w:bCs/>
                <w:sz w:val="18"/>
                <w:szCs w:val="18"/>
              </w:rPr>
            </w:pPr>
          </w:p>
        </w:tc>
        <w:tc>
          <w:tcPr>
            <w:tcW w:w="355" w:type="dxa"/>
            <w:vMerge/>
            <w:tcBorders>
              <w:left w:val="nil"/>
              <w:right w:val="nil"/>
            </w:tcBorders>
            <w:shd w:val="clear" w:color="auto" w:fill="auto"/>
          </w:tcPr>
          <w:p w14:paraId="512DE86F" w14:textId="77777777" w:rsidR="00867A45" w:rsidRPr="00F56D55" w:rsidRDefault="00867A45" w:rsidP="00314757">
            <w:pPr>
              <w:spacing w:line="240" w:lineRule="auto"/>
              <w:jc w:val="center"/>
              <w:rPr>
                <w:rFonts w:asciiTheme="majorBidi" w:hAnsiTheme="majorBidi" w:cstheme="majorBidi"/>
                <w:bCs/>
                <w:sz w:val="18"/>
                <w:szCs w:val="18"/>
              </w:rPr>
            </w:pPr>
          </w:p>
        </w:tc>
        <w:tc>
          <w:tcPr>
            <w:tcW w:w="1307" w:type="dxa"/>
            <w:tcBorders>
              <w:left w:val="nil"/>
              <w:right w:val="nil"/>
            </w:tcBorders>
            <w:shd w:val="clear" w:color="auto" w:fill="auto"/>
          </w:tcPr>
          <w:p w14:paraId="693AD120"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Solubilized TCP (μg/ml)</w:t>
            </w:r>
          </w:p>
        </w:tc>
        <w:tc>
          <w:tcPr>
            <w:tcW w:w="1356" w:type="dxa"/>
            <w:tcBorders>
              <w:left w:val="nil"/>
              <w:right w:val="nil"/>
            </w:tcBorders>
          </w:tcPr>
          <w:p w14:paraId="10759A8F"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Solubilized AH (μg/ml)</w:t>
            </w:r>
          </w:p>
        </w:tc>
        <w:tc>
          <w:tcPr>
            <w:tcW w:w="990" w:type="dxa"/>
            <w:tcBorders>
              <w:left w:val="nil"/>
              <w:right w:val="nil"/>
            </w:tcBorders>
            <w:shd w:val="clear" w:color="auto" w:fill="auto"/>
          </w:tcPr>
          <w:p w14:paraId="0AB722F0"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pH (TCP)</w:t>
            </w:r>
          </w:p>
        </w:tc>
        <w:tc>
          <w:tcPr>
            <w:tcW w:w="905" w:type="dxa"/>
            <w:tcBorders>
              <w:left w:val="nil"/>
              <w:right w:val="nil"/>
            </w:tcBorders>
          </w:tcPr>
          <w:p w14:paraId="2EC41380"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 xml:space="preserve">pH </w:t>
            </w:r>
            <w:r w:rsidRPr="00F56D55">
              <w:rPr>
                <w:rFonts w:asciiTheme="majorBidi" w:hAnsiTheme="majorBidi" w:cstheme="majorBidi"/>
                <w:bCs/>
                <w:sz w:val="18"/>
                <w:szCs w:val="18"/>
              </w:rPr>
              <w:t>(HA)</w:t>
            </w:r>
          </w:p>
        </w:tc>
        <w:tc>
          <w:tcPr>
            <w:tcW w:w="1147" w:type="dxa"/>
            <w:vMerge/>
            <w:tcBorders>
              <w:left w:val="nil"/>
              <w:right w:val="nil"/>
            </w:tcBorders>
            <w:shd w:val="clear" w:color="auto" w:fill="auto"/>
          </w:tcPr>
          <w:p w14:paraId="332CE5D3" w14:textId="77777777" w:rsidR="00867A45" w:rsidRPr="00F56D55" w:rsidRDefault="00867A45" w:rsidP="00314757">
            <w:pPr>
              <w:spacing w:line="240" w:lineRule="auto"/>
              <w:jc w:val="center"/>
              <w:rPr>
                <w:rFonts w:asciiTheme="majorBidi" w:hAnsiTheme="majorBidi" w:cstheme="majorBidi"/>
                <w:bCs/>
                <w:sz w:val="18"/>
                <w:szCs w:val="18"/>
              </w:rPr>
            </w:pPr>
          </w:p>
        </w:tc>
        <w:tc>
          <w:tcPr>
            <w:tcW w:w="1126" w:type="dxa"/>
            <w:vMerge/>
            <w:tcBorders>
              <w:left w:val="nil"/>
              <w:right w:val="nil"/>
            </w:tcBorders>
          </w:tcPr>
          <w:p w14:paraId="5C799EB3" w14:textId="77777777" w:rsidR="00867A45" w:rsidRPr="00F56D55" w:rsidRDefault="00867A45" w:rsidP="00314757">
            <w:pPr>
              <w:spacing w:line="240" w:lineRule="auto"/>
              <w:jc w:val="center"/>
              <w:rPr>
                <w:rFonts w:asciiTheme="majorBidi" w:hAnsiTheme="majorBidi" w:cstheme="majorBidi"/>
                <w:bCs/>
                <w:sz w:val="18"/>
                <w:szCs w:val="18"/>
              </w:rPr>
            </w:pPr>
          </w:p>
        </w:tc>
      </w:tr>
      <w:tr w:rsidR="00867A45" w:rsidRPr="00F56D55" w14:paraId="36C09B8A" w14:textId="77777777" w:rsidTr="00314757">
        <w:trPr>
          <w:trHeight w:val="196"/>
          <w:jc w:val="center"/>
        </w:trPr>
        <w:tc>
          <w:tcPr>
            <w:tcW w:w="1680" w:type="dxa"/>
            <w:tcBorders>
              <w:top w:val="nil"/>
              <w:left w:val="nil"/>
              <w:bottom w:val="nil"/>
              <w:right w:val="nil"/>
            </w:tcBorders>
            <w:shd w:val="clear" w:color="auto" w:fill="auto"/>
          </w:tcPr>
          <w:p w14:paraId="26E3168D" w14:textId="77777777" w:rsidR="00867A45" w:rsidRPr="00F56D55" w:rsidRDefault="00867A45" w:rsidP="00314757">
            <w:pPr>
              <w:spacing w:line="240" w:lineRule="auto"/>
              <w:rPr>
                <w:rFonts w:asciiTheme="majorBidi" w:hAnsiTheme="majorBidi" w:cstheme="majorBidi"/>
                <w:bCs/>
                <w:sz w:val="18"/>
                <w:szCs w:val="18"/>
              </w:rPr>
            </w:pPr>
            <w:r w:rsidRPr="00F56D55">
              <w:rPr>
                <w:rFonts w:asciiTheme="majorBidi" w:hAnsiTheme="majorBidi" w:cstheme="majorBidi"/>
                <w:bCs/>
                <w:sz w:val="18"/>
                <w:szCs w:val="18"/>
              </w:rPr>
              <w:t>Isolate</w:t>
            </w:r>
          </w:p>
        </w:tc>
        <w:tc>
          <w:tcPr>
            <w:tcW w:w="355" w:type="dxa"/>
            <w:tcBorders>
              <w:top w:val="nil"/>
              <w:left w:val="nil"/>
              <w:bottom w:val="nil"/>
              <w:right w:val="nil"/>
            </w:tcBorders>
            <w:shd w:val="clear" w:color="auto" w:fill="auto"/>
          </w:tcPr>
          <w:p w14:paraId="70E4DDDC"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9</w:t>
            </w:r>
          </w:p>
        </w:tc>
        <w:tc>
          <w:tcPr>
            <w:tcW w:w="1307" w:type="dxa"/>
            <w:tcBorders>
              <w:top w:val="nil"/>
              <w:left w:val="nil"/>
              <w:bottom w:val="nil"/>
              <w:right w:val="nil"/>
            </w:tcBorders>
            <w:shd w:val="clear" w:color="auto" w:fill="auto"/>
          </w:tcPr>
          <w:p w14:paraId="17203B6F" w14:textId="77777777" w:rsidR="00867A45" w:rsidRPr="00F56D55" w:rsidRDefault="00867A45" w:rsidP="00314757">
            <w:pPr>
              <w:spacing w:line="240" w:lineRule="auto"/>
              <w:jc w:val="center"/>
              <w:rPr>
                <w:rFonts w:asciiTheme="majorBidi" w:hAnsiTheme="majorBidi" w:cstheme="majorBidi"/>
                <w:bCs/>
                <w:sz w:val="18"/>
                <w:szCs w:val="18"/>
                <w:rtl/>
                <w:lang w:bidi="fa-IR"/>
              </w:rPr>
            </w:pPr>
            <w:r w:rsidRPr="00F56D55">
              <w:rPr>
                <w:rFonts w:asciiTheme="majorBidi" w:hAnsiTheme="majorBidi" w:cstheme="majorBidi"/>
                <w:bCs/>
                <w:sz w:val="18"/>
                <w:szCs w:val="18"/>
              </w:rPr>
              <w:t>90.6</w:t>
            </w:r>
            <w:r w:rsidRPr="00027376">
              <w:rPr>
                <w:rFonts w:asciiTheme="majorBidi" w:hAnsiTheme="majorBidi" w:cstheme="majorBidi"/>
                <w:bCs/>
                <w:sz w:val="18"/>
                <w:szCs w:val="18"/>
                <w:vertAlign w:val="superscript"/>
              </w:rPr>
              <w:t>**</w:t>
            </w:r>
          </w:p>
        </w:tc>
        <w:tc>
          <w:tcPr>
            <w:tcW w:w="1356" w:type="dxa"/>
            <w:tcBorders>
              <w:top w:val="nil"/>
              <w:left w:val="nil"/>
              <w:bottom w:val="nil"/>
              <w:right w:val="nil"/>
            </w:tcBorders>
          </w:tcPr>
          <w:p w14:paraId="4A94C433"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64.8</w:t>
            </w:r>
            <w:r w:rsidRPr="00027376">
              <w:rPr>
                <w:rFonts w:asciiTheme="majorBidi" w:hAnsiTheme="majorBidi" w:cstheme="majorBidi"/>
                <w:bCs/>
                <w:sz w:val="18"/>
                <w:szCs w:val="18"/>
                <w:vertAlign w:val="superscript"/>
              </w:rPr>
              <w:t>**</w:t>
            </w:r>
          </w:p>
        </w:tc>
        <w:tc>
          <w:tcPr>
            <w:tcW w:w="990" w:type="dxa"/>
            <w:tcBorders>
              <w:top w:val="nil"/>
              <w:left w:val="nil"/>
              <w:bottom w:val="nil"/>
              <w:right w:val="nil"/>
            </w:tcBorders>
            <w:shd w:val="clear" w:color="auto" w:fill="auto"/>
          </w:tcPr>
          <w:p w14:paraId="4837BF2E" w14:textId="77777777" w:rsidR="00867A45" w:rsidRPr="00F56D55" w:rsidRDefault="00867A45" w:rsidP="00314757">
            <w:pPr>
              <w:spacing w:line="240" w:lineRule="auto"/>
              <w:jc w:val="center"/>
              <w:rPr>
                <w:rFonts w:asciiTheme="majorBidi" w:hAnsiTheme="majorBidi" w:cstheme="majorBidi"/>
                <w:bCs/>
                <w:sz w:val="18"/>
                <w:szCs w:val="18"/>
                <w:rtl/>
                <w:lang w:bidi="fa-IR"/>
              </w:rPr>
            </w:pPr>
            <w:r w:rsidRPr="00F56D55">
              <w:rPr>
                <w:rFonts w:asciiTheme="majorBidi" w:hAnsiTheme="majorBidi" w:cstheme="majorBidi"/>
                <w:bCs/>
                <w:sz w:val="18"/>
                <w:szCs w:val="18"/>
              </w:rPr>
              <w:t>1.43</w:t>
            </w:r>
            <w:r w:rsidRPr="00027376">
              <w:rPr>
                <w:rFonts w:asciiTheme="majorBidi" w:hAnsiTheme="majorBidi" w:cstheme="majorBidi"/>
                <w:bCs/>
                <w:sz w:val="18"/>
                <w:szCs w:val="18"/>
                <w:vertAlign w:val="superscript"/>
              </w:rPr>
              <w:t>**</w:t>
            </w:r>
          </w:p>
        </w:tc>
        <w:tc>
          <w:tcPr>
            <w:tcW w:w="905" w:type="dxa"/>
            <w:tcBorders>
              <w:top w:val="nil"/>
              <w:left w:val="nil"/>
              <w:bottom w:val="nil"/>
              <w:right w:val="nil"/>
            </w:tcBorders>
          </w:tcPr>
          <w:p w14:paraId="1DAE1BB5"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0.58</w:t>
            </w:r>
            <w:r w:rsidRPr="00027376">
              <w:rPr>
                <w:rFonts w:asciiTheme="majorBidi" w:hAnsiTheme="majorBidi" w:cstheme="majorBidi"/>
                <w:bCs/>
                <w:sz w:val="18"/>
                <w:szCs w:val="18"/>
                <w:vertAlign w:val="superscript"/>
              </w:rPr>
              <w:t>**</w:t>
            </w:r>
          </w:p>
        </w:tc>
        <w:tc>
          <w:tcPr>
            <w:tcW w:w="1147" w:type="dxa"/>
            <w:tcBorders>
              <w:top w:val="nil"/>
              <w:left w:val="nil"/>
              <w:bottom w:val="nil"/>
              <w:right w:val="nil"/>
            </w:tcBorders>
            <w:shd w:val="clear" w:color="auto" w:fill="auto"/>
          </w:tcPr>
          <w:p w14:paraId="3B69B9FC"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-0.87</w:t>
            </w:r>
            <w:r w:rsidRPr="00027376">
              <w:rPr>
                <w:rFonts w:asciiTheme="majorBidi" w:hAnsiTheme="majorBidi" w:cstheme="majorBidi"/>
                <w:bCs/>
                <w:sz w:val="18"/>
                <w:szCs w:val="18"/>
                <w:vertAlign w:val="superscript"/>
              </w:rPr>
              <w:t>**</w:t>
            </w:r>
          </w:p>
        </w:tc>
        <w:tc>
          <w:tcPr>
            <w:tcW w:w="1126" w:type="dxa"/>
            <w:tcBorders>
              <w:top w:val="nil"/>
              <w:left w:val="nil"/>
              <w:bottom w:val="nil"/>
              <w:right w:val="nil"/>
            </w:tcBorders>
          </w:tcPr>
          <w:p w14:paraId="6210BA1B"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-0.14</w:t>
            </w:r>
            <w:r w:rsidRPr="00027376">
              <w:rPr>
                <w:rFonts w:asciiTheme="majorBidi" w:hAnsiTheme="majorBidi" w:cstheme="majorBidi"/>
                <w:bCs/>
                <w:sz w:val="18"/>
                <w:szCs w:val="18"/>
                <w:vertAlign w:val="superscript"/>
              </w:rPr>
              <w:t>ns</w:t>
            </w:r>
          </w:p>
        </w:tc>
      </w:tr>
      <w:tr w:rsidR="00867A45" w:rsidRPr="00F56D55" w14:paraId="5E79E4E2" w14:textId="77777777" w:rsidTr="00314757">
        <w:trPr>
          <w:trHeight w:val="225"/>
          <w:jc w:val="center"/>
        </w:trPr>
        <w:tc>
          <w:tcPr>
            <w:tcW w:w="1680" w:type="dxa"/>
            <w:tcBorders>
              <w:top w:val="nil"/>
              <w:left w:val="nil"/>
              <w:bottom w:val="nil"/>
              <w:right w:val="nil"/>
            </w:tcBorders>
            <w:shd w:val="clear" w:color="auto" w:fill="auto"/>
          </w:tcPr>
          <w:p w14:paraId="161BCF08" w14:textId="77777777" w:rsidR="00867A45" w:rsidRPr="00F56D55" w:rsidRDefault="00867A45" w:rsidP="00314757">
            <w:pPr>
              <w:spacing w:line="240" w:lineRule="auto"/>
              <w:rPr>
                <w:rFonts w:asciiTheme="majorBidi" w:hAnsiTheme="majorBidi" w:cstheme="majorBidi"/>
                <w:bCs/>
                <w:sz w:val="18"/>
                <w:szCs w:val="18"/>
              </w:rPr>
            </w:pPr>
            <w:r>
              <w:rPr>
                <w:rFonts w:asciiTheme="majorBidi" w:hAnsiTheme="majorBidi" w:cstheme="majorBidi"/>
                <w:bCs/>
                <w:sz w:val="18"/>
                <w:szCs w:val="18"/>
              </w:rPr>
              <w:t>Insoluble-P</w:t>
            </w:r>
          </w:p>
        </w:tc>
        <w:tc>
          <w:tcPr>
            <w:tcW w:w="355" w:type="dxa"/>
            <w:tcBorders>
              <w:top w:val="nil"/>
              <w:left w:val="nil"/>
              <w:bottom w:val="nil"/>
              <w:right w:val="nil"/>
            </w:tcBorders>
            <w:shd w:val="clear" w:color="auto" w:fill="auto"/>
          </w:tcPr>
          <w:p w14:paraId="43E22DD6"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1</w:t>
            </w:r>
          </w:p>
        </w:tc>
        <w:tc>
          <w:tcPr>
            <w:tcW w:w="1307" w:type="dxa"/>
            <w:tcBorders>
              <w:top w:val="nil"/>
              <w:left w:val="nil"/>
              <w:bottom w:val="nil"/>
              <w:right w:val="nil"/>
            </w:tcBorders>
            <w:shd w:val="clear" w:color="auto" w:fill="auto"/>
          </w:tcPr>
          <w:p w14:paraId="570552F7"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52.93</w:t>
            </w:r>
            <w:r w:rsidRPr="00027376">
              <w:rPr>
                <w:rFonts w:asciiTheme="majorBidi" w:hAnsiTheme="majorBidi" w:cstheme="majorBidi"/>
                <w:bCs/>
                <w:sz w:val="18"/>
                <w:szCs w:val="18"/>
                <w:vertAlign w:val="superscript"/>
              </w:rPr>
              <w:t>*</w:t>
            </w:r>
          </w:p>
        </w:tc>
        <w:tc>
          <w:tcPr>
            <w:tcW w:w="1356" w:type="dxa"/>
            <w:tcBorders>
              <w:top w:val="nil"/>
              <w:left w:val="nil"/>
              <w:bottom w:val="nil"/>
              <w:right w:val="nil"/>
            </w:tcBorders>
          </w:tcPr>
          <w:p w14:paraId="024CC0F9"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16.97</w:t>
            </w:r>
            <w:r w:rsidRPr="00027376">
              <w:rPr>
                <w:rFonts w:asciiTheme="majorBidi" w:hAnsiTheme="majorBidi" w:cstheme="majorBidi"/>
                <w:bCs/>
                <w:sz w:val="18"/>
                <w:szCs w:val="18"/>
                <w:vertAlign w:val="superscript"/>
              </w:rPr>
              <w:t>*</w:t>
            </w:r>
          </w:p>
        </w:tc>
        <w:tc>
          <w:tcPr>
            <w:tcW w:w="990" w:type="dxa"/>
            <w:tcBorders>
              <w:top w:val="nil"/>
              <w:left w:val="nil"/>
              <w:bottom w:val="nil"/>
              <w:right w:val="nil"/>
            </w:tcBorders>
            <w:shd w:val="clear" w:color="auto" w:fill="auto"/>
          </w:tcPr>
          <w:p w14:paraId="5593D1DE"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0.</w:t>
            </w:r>
            <w:r w:rsidRPr="00F56D55">
              <w:rPr>
                <w:rFonts w:asciiTheme="majorBidi" w:hAnsiTheme="majorBidi" w:cstheme="majorBidi"/>
                <w:bCs/>
                <w:sz w:val="18"/>
                <w:szCs w:val="18"/>
              </w:rPr>
              <w:t>63</w:t>
            </w:r>
            <w:r w:rsidRPr="00027376">
              <w:rPr>
                <w:rFonts w:asciiTheme="majorBidi" w:hAnsiTheme="majorBidi" w:cstheme="majorBidi"/>
                <w:bCs/>
                <w:sz w:val="18"/>
                <w:szCs w:val="18"/>
                <w:vertAlign w:val="superscript"/>
              </w:rPr>
              <w:t>*</w:t>
            </w:r>
          </w:p>
        </w:tc>
        <w:tc>
          <w:tcPr>
            <w:tcW w:w="905" w:type="dxa"/>
            <w:tcBorders>
              <w:top w:val="nil"/>
              <w:left w:val="nil"/>
              <w:bottom w:val="nil"/>
              <w:right w:val="nil"/>
            </w:tcBorders>
          </w:tcPr>
          <w:p w14:paraId="22E72172"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0.02</w:t>
            </w:r>
            <w:r w:rsidRPr="00027376">
              <w:rPr>
                <w:rFonts w:asciiTheme="majorBidi" w:hAnsiTheme="majorBidi" w:cstheme="majorBidi"/>
                <w:bCs/>
                <w:sz w:val="18"/>
                <w:szCs w:val="18"/>
                <w:vertAlign w:val="superscript"/>
              </w:rPr>
              <w:t>*</w:t>
            </w:r>
          </w:p>
        </w:tc>
        <w:tc>
          <w:tcPr>
            <w:tcW w:w="1147" w:type="dxa"/>
            <w:tcBorders>
              <w:top w:val="nil"/>
              <w:left w:val="nil"/>
              <w:bottom w:val="nil"/>
              <w:right w:val="nil"/>
            </w:tcBorders>
            <w:shd w:val="clear" w:color="auto" w:fill="auto"/>
          </w:tcPr>
          <w:p w14:paraId="17FADD32" w14:textId="77777777" w:rsidR="00867A45" w:rsidRPr="00F56D55" w:rsidRDefault="00867A45" w:rsidP="00314757">
            <w:pPr>
              <w:spacing w:line="240" w:lineRule="auto"/>
              <w:jc w:val="center"/>
              <w:rPr>
                <w:rFonts w:asciiTheme="majorBidi" w:hAnsiTheme="majorBidi" w:cstheme="majorBidi"/>
                <w:bCs/>
                <w:sz w:val="18"/>
                <w:szCs w:val="18"/>
              </w:rPr>
            </w:pPr>
          </w:p>
        </w:tc>
        <w:tc>
          <w:tcPr>
            <w:tcW w:w="1126" w:type="dxa"/>
            <w:tcBorders>
              <w:top w:val="nil"/>
              <w:left w:val="nil"/>
              <w:bottom w:val="nil"/>
              <w:right w:val="nil"/>
            </w:tcBorders>
          </w:tcPr>
          <w:p w14:paraId="0E048548" w14:textId="77777777" w:rsidR="00867A45" w:rsidRPr="00F56D55" w:rsidRDefault="00867A45" w:rsidP="00314757">
            <w:pPr>
              <w:spacing w:line="240" w:lineRule="auto"/>
              <w:jc w:val="center"/>
              <w:rPr>
                <w:rFonts w:asciiTheme="majorBidi" w:hAnsiTheme="majorBidi" w:cstheme="majorBidi"/>
                <w:bCs/>
                <w:sz w:val="18"/>
                <w:szCs w:val="18"/>
              </w:rPr>
            </w:pPr>
          </w:p>
        </w:tc>
      </w:tr>
      <w:tr w:rsidR="00867A45" w:rsidRPr="00F56D55" w14:paraId="28BEA2FA" w14:textId="77777777" w:rsidTr="00314757">
        <w:trPr>
          <w:trHeight w:val="225"/>
          <w:jc w:val="center"/>
        </w:trPr>
        <w:tc>
          <w:tcPr>
            <w:tcW w:w="1680" w:type="dxa"/>
            <w:tcBorders>
              <w:top w:val="nil"/>
              <w:left w:val="nil"/>
              <w:bottom w:val="nil"/>
              <w:right w:val="nil"/>
            </w:tcBorders>
            <w:shd w:val="clear" w:color="auto" w:fill="auto"/>
          </w:tcPr>
          <w:p w14:paraId="054EA81E" w14:textId="77777777" w:rsidR="00867A45" w:rsidRPr="00F56D55" w:rsidRDefault="00867A45" w:rsidP="00314757">
            <w:pPr>
              <w:spacing w:line="240" w:lineRule="auto"/>
              <w:rPr>
                <w:rFonts w:asciiTheme="majorBidi" w:hAnsiTheme="majorBidi" w:cstheme="majorBidi"/>
                <w:bCs/>
                <w:sz w:val="18"/>
                <w:szCs w:val="18"/>
              </w:rPr>
            </w:pPr>
            <w:r>
              <w:rPr>
                <w:rFonts w:asciiTheme="majorBidi" w:hAnsiTheme="majorBidi" w:cstheme="majorBidi"/>
                <w:bCs/>
                <w:sz w:val="18"/>
                <w:szCs w:val="18"/>
              </w:rPr>
              <w:t xml:space="preserve">P </w:t>
            </w:r>
            <w:r>
              <w:rPr>
                <w:rFonts w:ascii="Times New Roman" w:hAnsi="Times New Roman" w:cs="Times New Roman"/>
                <w:bCs/>
                <w:sz w:val="18"/>
                <w:szCs w:val="18"/>
              </w:rPr>
              <w:t xml:space="preserve">× </w:t>
            </w:r>
            <w:r>
              <w:rPr>
                <w:rFonts w:asciiTheme="majorBidi" w:hAnsiTheme="majorBidi" w:cstheme="majorBidi"/>
                <w:bCs/>
                <w:sz w:val="18"/>
                <w:szCs w:val="18"/>
              </w:rPr>
              <w:t>Isolates</w:t>
            </w:r>
          </w:p>
        </w:tc>
        <w:tc>
          <w:tcPr>
            <w:tcW w:w="355" w:type="dxa"/>
            <w:tcBorders>
              <w:top w:val="nil"/>
              <w:left w:val="nil"/>
              <w:bottom w:val="nil"/>
              <w:right w:val="nil"/>
            </w:tcBorders>
            <w:shd w:val="clear" w:color="auto" w:fill="auto"/>
          </w:tcPr>
          <w:p w14:paraId="35943D99"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9</w:t>
            </w:r>
          </w:p>
        </w:tc>
        <w:tc>
          <w:tcPr>
            <w:tcW w:w="1307" w:type="dxa"/>
            <w:tcBorders>
              <w:top w:val="nil"/>
              <w:left w:val="nil"/>
              <w:bottom w:val="nil"/>
              <w:right w:val="nil"/>
            </w:tcBorders>
            <w:shd w:val="clear" w:color="auto" w:fill="auto"/>
          </w:tcPr>
          <w:p w14:paraId="130BE0FD" w14:textId="77777777" w:rsidR="00867A45" w:rsidRPr="00F56D55" w:rsidRDefault="00867A45" w:rsidP="00314757">
            <w:pPr>
              <w:spacing w:line="240" w:lineRule="auto"/>
              <w:jc w:val="center"/>
              <w:rPr>
                <w:rFonts w:asciiTheme="majorBidi" w:hAnsiTheme="majorBidi" w:cstheme="majorBidi"/>
                <w:bCs/>
                <w:sz w:val="18"/>
                <w:szCs w:val="18"/>
                <w:rtl/>
                <w:lang w:bidi="fa-IR"/>
              </w:rPr>
            </w:pPr>
            <w:r>
              <w:rPr>
                <w:rFonts w:asciiTheme="majorBidi" w:hAnsiTheme="majorBidi" w:cstheme="majorBidi"/>
                <w:bCs/>
                <w:sz w:val="18"/>
                <w:szCs w:val="18"/>
              </w:rPr>
              <w:t>21</w:t>
            </w:r>
            <w:r w:rsidRPr="00F56D55">
              <w:rPr>
                <w:rFonts w:asciiTheme="majorBidi" w:hAnsiTheme="majorBidi" w:cstheme="majorBidi"/>
                <w:bCs/>
                <w:sz w:val="18"/>
                <w:szCs w:val="18"/>
              </w:rPr>
              <w:t>.</w:t>
            </w:r>
            <w:r>
              <w:rPr>
                <w:rFonts w:asciiTheme="majorBidi" w:hAnsiTheme="majorBidi" w:cstheme="majorBidi"/>
                <w:bCs/>
                <w:sz w:val="18"/>
                <w:szCs w:val="18"/>
              </w:rPr>
              <w:t>7</w:t>
            </w:r>
            <w:r w:rsidRPr="00027376">
              <w:rPr>
                <w:rFonts w:asciiTheme="majorBidi" w:hAnsiTheme="majorBidi" w:cstheme="majorBidi"/>
                <w:bCs/>
                <w:sz w:val="18"/>
                <w:szCs w:val="18"/>
                <w:vertAlign w:val="superscript"/>
              </w:rPr>
              <w:t>*</w:t>
            </w:r>
          </w:p>
        </w:tc>
        <w:tc>
          <w:tcPr>
            <w:tcW w:w="1356" w:type="dxa"/>
            <w:tcBorders>
              <w:top w:val="nil"/>
              <w:left w:val="nil"/>
              <w:bottom w:val="nil"/>
              <w:right w:val="nil"/>
            </w:tcBorders>
          </w:tcPr>
          <w:p w14:paraId="49C30B8C" w14:textId="77777777" w:rsidR="00867A45" w:rsidRPr="00F56D55" w:rsidRDefault="00867A45" w:rsidP="00314757">
            <w:pPr>
              <w:spacing w:line="240" w:lineRule="auto"/>
              <w:jc w:val="center"/>
              <w:rPr>
                <w:rFonts w:asciiTheme="majorBidi" w:hAnsiTheme="majorBidi" w:cstheme="majorBidi"/>
                <w:bCs/>
                <w:sz w:val="18"/>
                <w:szCs w:val="18"/>
                <w:rtl/>
                <w:lang w:bidi="fa-IR"/>
              </w:rPr>
            </w:pPr>
            <w:r>
              <w:rPr>
                <w:rFonts w:asciiTheme="majorBidi" w:hAnsiTheme="majorBidi" w:cstheme="majorBidi"/>
                <w:bCs/>
                <w:sz w:val="18"/>
                <w:szCs w:val="18"/>
              </w:rPr>
              <w:t>8.</w:t>
            </w:r>
            <w:r w:rsidRPr="00F56D55">
              <w:rPr>
                <w:rFonts w:asciiTheme="majorBidi" w:hAnsiTheme="majorBidi" w:cstheme="majorBidi"/>
                <w:bCs/>
                <w:sz w:val="18"/>
                <w:szCs w:val="18"/>
              </w:rPr>
              <w:t>7</w:t>
            </w:r>
            <w:r w:rsidRPr="00027376">
              <w:rPr>
                <w:rFonts w:asciiTheme="majorBidi" w:hAnsiTheme="majorBidi" w:cstheme="majorBidi"/>
                <w:bCs/>
                <w:sz w:val="18"/>
                <w:szCs w:val="18"/>
                <w:vertAlign w:val="superscript"/>
              </w:rPr>
              <w:t>*</w:t>
            </w:r>
          </w:p>
        </w:tc>
        <w:tc>
          <w:tcPr>
            <w:tcW w:w="990" w:type="dxa"/>
            <w:tcBorders>
              <w:top w:val="nil"/>
              <w:left w:val="nil"/>
              <w:bottom w:val="nil"/>
              <w:right w:val="nil"/>
            </w:tcBorders>
            <w:shd w:val="clear" w:color="auto" w:fill="auto"/>
          </w:tcPr>
          <w:p w14:paraId="5A9ED831" w14:textId="77777777" w:rsidR="00867A45" w:rsidRPr="00F56D55" w:rsidRDefault="00867A45" w:rsidP="00314757">
            <w:pPr>
              <w:spacing w:line="240" w:lineRule="auto"/>
              <w:jc w:val="center"/>
              <w:rPr>
                <w:rFonts w:asciiTheme="majorBidi" w:hAnsiTheme="majorBidi" w:cstheme="majorBidi"/>
                <w:bCs/>
                <w:sz w:val="18"/>
                <w:szCs w:val="18"/>
                <w:rtl/>
                <w:lang w:bidi="fa-IR"/>
              </w:rPr>
            </w:pPr>
            <w:r>
              <w:rPr>
                <w:rFonts w:asciiTheme="majorBidi" w:hAnsiTheme="majorBidi" w:cstheme="majorBidi"/>
                <w:bCs/>
                <w:sz w:val="18"/>
                <w:szCs w:val="18"/>
                <w:lang w:bidi="fa-IR"/>
              </w:rPr>
              <w:t>0.04</w:t>
            </w:r>
            <w:r w:rsidRPr="00027376">
              <w:rPr>
                <w:rFonts w:asciiTheme="majorBidi" w:hAnsiTheme="majorBidi" w:cstheme="majorBidi"/>
                <w:bCs/>
                <w:sz w:val="18"/>
                <w:szCs w:val="18"/>
                <w:vertAlign w:val="superscript"/>
                <w:lang w:bidi="fa-IR"/>
              </w:rPr>
              <w:t>*</w:t>
            </w:r>
          </w:p>
        </w:tc>
        <w:tc>
          <w:tcPr>
            <w:tcW w:w="905" w:type="dxa"/>
            <w:tcBorders>
              <w:top w:val="nil"/>
              <w:left w:val="nil"/>
              <w:bottom w:val="nil"/>
              <w:right w:val="nil"/>
            </w:tcBorders>
          </w:tcPr>
          <w:p w14:paraId="1AD8C3F1"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0.01</w:t>
            </w:r>
            <w:r w:rsidRPr="00027376">
              <w:rPr>
                <w:rFonts w:asciiTheme="majorBidi" w:hAnsiTheme="majorBidi" w:cstheme="majorBidi"/>
                <w:bCs/>
                <w:sz w:val="18"/>
                <w:szCs w:val="18"/>
                <w:vertAlign w:val="superscript"/>
              </w:rPr>
              <w:t>*</w:t>
            </w:r>
          </w:p>
        </w:tc>
        <w:tc>
          <w:tcPr>
            <w:tcW w:w="1147" w:type="dxa"/>
            <w:tcBorders>
              <w:top w:val="nil"/>
              <w:left w:val="nil"/>
              <w:bottom w:val="nil"/>
              <w:right w:val="nil"/>
            </w:tcBorders>
            <w:shd w:val="clear" w:color="auto" w:fill="auto"/>
          </w:tcPr>
          <w:p w14:paraId="08E1BCDC" w14:textId="77777777" w:rsidR="00867A45" w:rsidRPr="00F56D55" w:rsidRDefault="00867A45" w:rsidP="00314757">
            <w:pPr>
              <w:spacing w:line="240" w:lineRule="auto"/>
              <w:jc w:val="center"/>
              <w:rPr>
                <w:rFonts w:asciiTheme="majorBidi" w:hAnsiTheme="majorBidi" w:cstheme="majorBidi"/>
                <w:bCs/>
                <w:sz w:val="18"/>
                <w:szCs w:val="18"/>
              </w:rPr>
            </w:pPr>
          </w:p>
        </w:tc>
        <w:tc>
          <w:tcPr>
            <w:tcW w:w="1126" w:type="dxa"/>
            <w:tcBorders>
              <w:top w:val="nil"/>
              <w:left w:val="nil"/>
              <w:bottom w:val="nil"/>
              <w:right w:val="nil"/>
            </w:tcBorders>
          </w:tcPr>
          <w:p w14:paraId="57170243" w14:textId="77777777" w:rsidR="00867A45" w:rsidRPr="00F56D55" w:rsidRDefault="00867A45" w:rsidP="00314757">
            <w:pPr>
              <w:spacing w:line="240" w:lineRule="auto"/>
              <w:jc w:val="center"/>
              <w:rPr>
                <w:rFonts w:asciiTheme="majorBidi" w:hAnsiTheme="majorBidi" w:cstheme="majorBidi"/>
                <w:bCs/>
                <w:sz w:val="18"/>
                <w:szCs w:val="18"/>
              </w:rPr>
            </w:pPr>
          </w:p>
        </w:tc>
      </w:tr>
      <w:tr w:rsidR="00867A45" w:rsidRPr="00F56D55" w14:paraId="6489FF90" w14:textId="77777777" w:rsidTr="00314757">
        <w:trPr>
          <w:trHeight w:val="203"/>
          <w:jc w:val="center"/>
        </w:trPr>
        <w:tc>
          <w:tcPr>
            <w:tcW w:w="1680" w:type="dxa"/>
            <w:tcBorders>
              <w:top w:val="nil"/>
              <w:left w:val="nil"/>
              <w:bottom w:val="single" w:sz="4" w:space="0" w:color="auto"/>
              <w:right w:val="nil"/>
            </w:tcBorders>
            <w:shd w:val="clear" w:color="auto" w:fill="auto"/>
          </w:tcPr>
          <w:p w14:paraId="347F141B" w14:textId="77777777" w:rsidR="00867A45" w:rsidRPr="00F56D55" w:rsidRDefault="00867A45" w:rsidP="00314757">
            <w:pPr>
              <w:spacing w:line="240" w:lineRule="auto"/>
              <w:rPr>
                <w:rFonts w:asciiTheme="majorBidi" w:hAnsiTheme="majorBidi" w:cstheme="majorBidi"/>
                <w:bCs/>
                <w:sz w:val="18"/>
                <w:szCs w:val="18"/>
              </w:rPr>
            </w:pPr>
            <w:r w:rsidRPr="00F56D55">
              <w:rPr>
                <w:rFonts w:asciiTheme="majorBidi" w:hAnsiTheme="majorBidi" w:cstheme="majorBidi"/>
                <w:bCs/>
                <w:sz w:val="18"/>
                <w:szCs w:val="18"/>
              </w:rPr>
              <w:lastRenderedPageBreak/>
              <w:t>Error</w:t>
            </w:r>
          </w:p>
        </w:tc>
        <w:tc>
          <w:tcPr>
            <w:tcW w:w="355" w:type="dxa"/>
            <w:tcBorders>
              <w:top w:val="nil"/>
              <w:left w:val="nil"/>
              <w:bottom w:val="single" w:sz="4" w:space="0" w:color="auto"/>
              <w:right w:val="nil"/>
            </w:tcBorders>
            <w:shd w:val="clear" w:color="auto" w:fill="auto"/>
          </w:tcPr>
          <w:p w14:paraId="0A332DFF" w14:textId="77777777" w:rsidR="00867A45" w:rsidRPr="00F56D55" w:rsidRDefault="00867A45" w:rsidP="00314757">
            <w:pPr>
              <w:spacing w:line="240" w:lineRule="auto"/>
              <w:jc w:val="center"/>
              <w:rPr>
                <w:rFonts w:asciiTheme="majorBidi" w:hAnsiTheme="majorBidi" w:cstheme="majorBidi"/>
                <w:bCs/>
                <w:sz w:val="18"/>
                <w:szCs w:val="18"/>
              </w:rPr>
            </w:pPr>
            <w:r>
              <w:rPr>
                <w:rFonts w:asciiTheme="majorBidi" w:hAnsiTheme="majorBidi" w:cstheme="majorBidi"/>
                <w:bCs/>
                <w:sz w:val="18"/>
                <w:szCs w:val="18"/>
              </w:rPr>
              <w:t>38</w:t>
            </w:r>
          </w:p>
        </w:tc>
        <w:tc>
          <w:tcPr>
            <w:tcW w:w="1307" w:type="dxa"/>
            <w:tcBorders>
              <w:top w:val="nil"/>
              <w:left w:val="nil"/>
              <w:bottom w:val="single" w:sz="4" w:space="0" w:color="auto"/>
              <w:right w:val="nil"/>
            </w:tcBorders>
            <w:shd w:val="clear" w:color="auto" w:fill="auto"/>
          </w:tcPr>
          <w:p w14:paraId="68784F79" w14:textId="77777777" w:rsidR="00867A45" w:rsidRPr="00F56D55" w:rsidRDefault="00867A45" w:rsidP="00314757">
            <w:pPr>
              <w:spacing w:line="240" w:lineRule="auto"/>
              <w:jc w:val="center"/>
              <w:rPr>
                <w:rFonts w:asciiTheme="majorBidi" w:hAnsiTheme="majorBidi" w:cstheme="majorBidi"/>
                <w:bCs/>
                <w:sz w:val="18"/>
                <w:szCs w:val="18"/>
                <w:rtl/>
                <w:lang w:bidi="fa-IR"/>
              </w:rPr>
            </w:pPr>
            <w:r w:rsidRPr="00F56D55">
              <w:rPr>
                <w:rFonts w:asciiTheme="majorBidi" w:hAnsiTheme="majorBidi" w:cstheme="majorBidi"/>
                <w:bCs/>
                <w:sz w:val="18"/>
                <w:szCs w:val="18"/>
              </w:rPr>
              <w:t>1.68</w:t>
            </w:r>
          </w:p>
        </w:tc>
        <w:tc>
          <w:tcPr>
            <w:tcW w:w="1356" w:type="dxa"/>
            <w:tcBorders>
              <w:top w:val="nil"/>
              <w:left w:val="nil"/>
              <w:bottom w:val="single" w:sz="4" w:space="0" w:color="auto"/>
              <w:right w:val="nil"/>
            </w:tcBorders>
          </w:tcPr>
          <w:p w14:paraId="6A8DCBDE" w14:textId="77777777" w:rsidR="00867A45" w:rsidRPr="00F56D55" w:rsidRDefault="00867A45" w:rsidP="00314757">
            <w:pPr>
              <w:spacing w:line="240" w:lineRule="auto"/>
              <w:jc w:val="center"/>
              <w:rPr>
                <w:rFonts w:asciiTheme="majorBidi" w:hAnsiTheme="majorBidi" w:cstheme="majorBidi"/>
                <w:bCs/>
                <w:sz w:val="18"/>
                <w:szCs w:val="18"/>
                <w:rtl/>
                <w:lang w:bidi="fa-IR"/>
              </w:rPr>
            </w:pPr>
            <w:r w:rsidRPr="00F56D55">
              <w:rPr>
                <w:rFonts w:asciiTheme="majorBidi" w:hAnsiTheme="majorBidi" w:cstheme="majorBidi"/>
                <w:bCs/>
                <w:sz w:val="18"/>
                <w:szCs w:val="18"/>
              </w:rPr>
              <w:t>10.</w:t>
            </w:r>
            <w:r>
              <w:rPr>
                <w:rFonts w:asciiTheme="majorBidi" w:hAnsiTheme="majorBidi" w:cstheme="majorBidi"/>
                <w:bCs/>
                <w:sz w:val="18"/>
                <w:szCs w:val="18"/>
              </w:rPr>
              <w:t>3</w:t>
            </w:r>
          </w:p>
        </w:tc>
        <w:tc>
          <w:tcPr>
            <w:tcW w:w="990" w:type="dxa"/>
            <w:tcBorders>
              <w:top w:val="nil"/>
              <w:left w:val="nil"/>
              <w:bottom w:val="single" w:sz="4" w:space="0" w:color="auto"/>
              <w:right w:val="nil"/>
            </w:tcBorders>
            <w:shd w:val="clear" w:color="auto" w:fill="auto"/>
          </w:tcPr>
          <w:p w14:paraId="5CD2E79A" w14:textId="77777777" w:rsidR="00867A45" w:rsidRPr="00F56D55" w:rsidRDefault="00867A45" w:rsidP="00314757">
            <w:pPr>
              <w:spacing w:line="240" w:lineRule="auto"/>
              <w:jc w:val="center"/>
              <w:rPr>
                <w:rFonts w:asciiTheme="majorBidi" w:hAnsiTheme="majorBidi" w:cstheme="majorBidi"/>
                <w:bCs/>
                <w:sz w:val="18"/>
                <w:szCs w:val="18"/>
                <w:rtl/>
                <w:lang w:bidi="fa-IR"/>
              </w:rPr>
            </w:pPr>
            <w:r w:rsidRPr="00F56D55">
              <w:rPr>
                <w:rFonts w:asciiTheme="majorBidi" w:hAnsiTheme="majorBidi" w:cstheme="majorBidi"/>
                <w:bCs/>
                <w:sz w:val="18"/>
                <w:szCs w:val="18"/>
              </w:rPr>
              <w:t>1.8</w:t>
            </w:r>
          </w:p>
        </w:tc>
        <w:tc>
          <w:tcPr>
            <w:tcW w:w="905" w:type="dxa"/>
            <w:tcBorders>
              <w:top w:val="nil"/>
              <w:left w:val="nil"/>
              <w:bottom w:val="single" w:sz="4" w:space="0" w:color="auto"/>
              <w:right w:val="nil"/>
            </w:tcBorders>
          </w:tcPr>
          <w:p w14:paraId="220BE4A0"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0.057</w:t>
            </w:r>
          </w:p>
        </w:tc>
        <w:tc>
          <w:tcPr>
            <w:tcW w:w="1147" w:type="dxa"/>
            <w:tcBorders>
              <w:top w:val="nil"/>
              <w:left w:val="nil"/>
              <w:bottom w:val="single" w:sz="4" w:space="0" w:color="auto"/>
              <w:right w:val="nil"/>
            </w:tcBorders>
            <w:shd w:val="clear" w:color="auto" w:fill="auto"/>
          </w:tcPr>
          <w:p w14:paraId="3D4E9442" w14:textId="77777777" w:rsidR="00867A45" w:rsidRPr="00F56D55" w:rsidRDefault="00867A45" w:rsidP="00314757">
            <w:pPr>
              <w:spacing w:line="240" w:lineRule="auto"/>
              <w:jc w:val="center"/>
              <w:rPr>
                <w:rFonts w:asciiTheme="majorBidi" w:hAnsiTheme="majorBidi" w:cstheme="majorBidi"/>
                <w:bCs/>
                <w:sz w:val="18"/>
                <w:szCs w:val="18"/>
              </w:rPr>
            </w:pPr>
          </w:p>
        </w:tc>
        <w:tc>
          <w:tcPr>
            <w:tcW w:w="1126" w:type="dxa"/>
            <w:tcBorders>
              <w:top w:val="nil"/>
              <w:left w:val="nil"/>
              <w:bottom w:val="single" w:sz="4" w:space="0" w:color="auto"/>
              <w:right w:val="nil"/>
            </w:tcBorders>
          </w:tcPr>
          <w:p w14:paraId="0A9A826B" w14:textId="77777777" w:rsidR="00867A45" w:rsidRPr="00F56D55" w:rsidRDefault="00867A45" w:rsidP="00314757">
            <w:pPr>
              <w:spacing w:line="240" w:lineRule="auto"/>
              <w:jc w:val="center"/>
              <w:rPr>
                <w:rFonts w:asciiTheme="majorBidi" w:hAnsiTheme="majorBidi" w:cstheme="majorBidi"/>
                <w:bCs/>
                <w:sz w:val="18"/>
                <w:szCs w:val="18"/>
              </w:rPr>
            </w:pPr>
          </w:p>
        </w:tc>
      </w:tr>
      <w:tr w:rsidR="00867A45" w:rsidRPr="00F56D55" w14:paraId="13EEB49D" w14:textId="77777777" w:rsidTr="00314757">
        <w:trPr>
          <w:trHeight w:val="203"/>
          <w:jc w:val="center"/>
        </w:trPr>
        <w:tc>
          <w:tcPr>
            <w:tcW w:w="1680" w:type="dxa"/>
            <w:tcBorders>
              <w:top w:val="single" w:sz="4" w:space="0" w:color="auto"/>
              <w:left w:val="nil"/>
              <w:bottom w:val="single" w:sz="4" w:space="0" w:color="auto"/>
              <w:right w:val="nil"/>
            </w:tcBorders>
            <w:shd w:val="clear" w:color="auto" w:fill="auto"/>
          </w:tcPr>
          <w:p w14:paraId="1D1E1619"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CV</w:t>
            </w:r>
          </w:p>
        </w:tc>
        <w:tc>
          <w:tcPr>
            <w:tcW w:w="355" w:type="dxa"/>
            <w:tcBorders>
              <w:top w:val="single" w:sz="4" w:space="0" w:color="auto"/>
              <w:left w:val="nil"/>
              <w:bottom w:val="single" w:sz="4" w:space="0" w:color="auto"/>
              <w:right w:val="nil"/>
            </w:tcBorders>
            <w:shd w:val="clear" w:color="auto" w:fill="auto"/>
          </w:tcPr>
          <w:p w14:paraId="26428E4E" w14:textId="77777777" w:rsidR="00867A45" w:rsidRPr="00F56D55" w:rsidRDefault="00867A45" w:rsidP="00314757">
            <w:pPr>
              <w:spacing w:line="240" w:lineRule="auto"/>
              <w:jc w:val="center"/>
              <w:rPr>
                <w:rFonts w:asciiTheme="majorBidi" w:hAnsiTheme="majorBidi" w:cstheme="majorBidi"/>
                <w:bCs/>
                <w:sz w:val="18"/>
                <w:szCs w:val="18"/>
              </w:rPr>
            </w:pPr>
          </w:p>
        </w:tc>
        <w:tc>
          <w:tcPr>
            <w:tcW w:w="1307" w:type="dxa"/>
            <w:tcBorders>
              <w:top w:val="single" w:sz="4" w:space="0" w:color="auto"/>
              <w:left w:val="nil"/>
              <w:bottom w:val="single" w:sz="4" w:space="0" w:color="auto"/>
              <w:right w:val="nil"/>
            </w:tcBorders>
            <w:shd w:val="clear" w:color="auto" w:fill="auto"/>
          </w:tcPr>
          <w:p w14:paraId="625A1C47"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2.6</w:t>
            </w:r>
          </w:p>
        </w:tc>
        <w:tc>
          <w:tcPr>
            <w:tcW w:w="1356" w:type="dxa"/>
            <w:tcBorders>
              <w:top w:val="single" w:sz="4" w:space="0" w:color="auto"/>
              <w:left w:val="nil"/>
              <w:bottom w:val="single" w:sz="4" w:space="0" w:color="auto"/>
              <w:right w:val="nil"/>
            </w:tcBorders>
          </w:tcPr>
          <w:p w14:paraId="35FBB6BF"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4.5</w:t>
            </w:r>
          </w:p>
        </w:tc>
        <w:tc>
          <w:tcPr>
            <w:tcW w:w="990" w:type="dxa"/>
            <w:tcBorders>
              <w:top w:val="single" w:sz="4" w:space="0" w:color="auto"/>
              <w:left w:val="nil"/>
              <w:bottom w:val="single" w:sz="4" w:space="0" w:color="auto"/>
              <w:right w:val="nil"/>
            </w:tcBorders>
            <w:shd w:val="clear" w:color="auto" w:fill="auto"/>
          </w:tcPr>
          <w:p w14:paraId="149E86E5"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10.5</w:t>
            </w:r>
          </w:p>
        </w:tc>
        <w:tc>
          <w:tcPr>
            <w:tcW w:w="905" w:type="dxa"/>
            <w:tcBorders>
              <w:top w:val="single" w:sz="4" w:space="0" w:color="auto"/>
              <w:left w:val="nil"/>
              <w:bottom w:val="single" w:sz="4" w:space="0" w:color="auto"/>
              <w:right w:val="nil"/>
            </w:tcBorders>
          </w:tcPr>
          <w:p w14:paraId="20A9B9F0" w14:textId="77777777" w:rsidR="00867A45" w:rsidRPr="00F56D55" w:rsidRDefault="00867A45" w:rsidP="00314757">
            <w:pPr>
              <w:spacing w:line="240" w:lineRule="auto"/>
              <w:jc w:val="center"/>
              <w:rPr>
                <w:rFonts w:asciiTheme="majorBidi" w:hAnsiTheme="majorBidi" w:cstheme="majorBidi"/>
                <w:bCs/>
                <w:sz w:val="18"/>
                <w:szCs w:val="18"/>
              </w:rPr>
            </w:pPr>
            <w:r w:rsidRPr="00F56D55">
              <w:rPr>
                <w:rFonts w:asciiTheme="majorBidi" w:hAnsiTheme="majorBidi" w:cstheme="majorBidi"/>
                <w:bCs/>
                <w:sz w:val="18"/>
                <w:szCs w:val="18"/>
              </w:rPr>
              <w:t>8.</w:t>
            </w:r>
            <w:r>
              <w:rPr>
                <w:rFonts w:asciiTheme="majorBidi" w:hAnsiTheme="majorBidi" w:cstheme="majorBidi"/>
                <w:bCs/>
                <w:sz w:val="18"/>
                <w:szCs w:val="18"/>
              </w:rPr>
              <w:t>3</w:t>
            </w:r>
          </w:p>
        </w:tc>
        <w:tc>
          <w:tcPr>
            <w:tcW w:w="1147" w:type="dxa"/>
            <w:tcBorders>
              <w:top w:val="single" w:sz="4" w:space="0" w:color="auto"/>
              <w:left w:val="nil"/>
              <w:bottom w:val="single" w:sz="4" w:space="0" w:color="auto"/>
              <w:right w:val="nil"/>
            </w:tcBorders>
            <w:shd w:val="clear" w:color="auto" w:fill="auto"/>
          </w:tcPr>
          <w:p w14:paraId="2A4EEF40" w14:textId="77777777" w:rsidR="00867A45" w:rsidRPr="00F56D55" w:rsidRDefault="00867A45" w:rsidP="00314757">
            <w:pPr>
              <w:spacing w:line="240" w:lineRule="auto"/>
              <w:jc w:val="center"/>
              <w:rPr>
                <w:rFonts w:asciiTheme="majorBidi" w:hAnsiTheme="majorBidi" w:cstheme="majorBidi"/>
                <w:bCs/>
                <w:sz w:val="18"/>
                <w:szCs w:val="18"/>
              </w:rPr>
            </w:pPr>
          </w:p>
        </w:tc>
        <w:tc>
          <w:tcPr>
            <w:tcW w:w="1126" w:type="dxa"/>
            <w:tcBorders>
              <w:top w:val="single" w:sz="4" w:space="0" w:color="auto"/>
              <w:left w:val="nil"/>
              <w:bottom w:val="single" w:sz="4" w:space="0" w:color="auto"/>
              <w:right w:val="nil"/>
            </w:tcBorders>
          </w:tcPr>
          <w:p w14:paraId="313D3388" w14:textId="77777777" w:rsidR="00867A45" w:rsidRPr="00F56D55" w:rsidRDefault="00867A45" w:rsidP="00314757">
            <w:pPr>
              <w:spacing w:line="240" w:lineRule="auto"/>
              <w:jc w:val="center"/>
              <w:rPr>
                <w:rFonts w:asciiTheme="majorBidi" w:hAnsiTheme="majorBidi" w:cstheme="majorBidi"/>
                <w:bCs/>
                <w:sz w:val="18"/>
                <w:szCs w:val="18"/>
              </w:rPr>
            </w:pPr>
          </w:p>
        </w:tc>
      </w:tr>
    </w:tbl>
    <w:p w14:paraId="47939419" w14:textId="77777777" w:rsidR="00867A45" w:rsidRPr="00F56D55" w:rsidRDefault="00867A45" w:rsidP="00867A45">
      <w:pPr>
        <w:spacing w:line="360" w:lineRule="auto"/>
        <w:jc w:val="both"/>
        <w:rPr>
          <w:rFonts w:asciiTheme="majorBidi" w:hAnsiTheme="majorBidi" w:cstheme="majorBidi"/>
          <w:bCs/>
          <w:sz w:val="14"/>
          <w:szCs w:val="14"/>
        </w:rPr>
      </w:pPr>
      <w:r w:rsidRPr="00F56D55">
        <w:rPr>
          <w:rFonts w:asciiTheme="majorBidi" w:hAnsiTheme="majorBidi" w:cstheme="majorBidi"/>
          <w:bCs/>
          <w:sz w:val="14"/>
          <w:szCs w:val="14"/>
        </w:rPr>
        <w:t xml:space="preserve">** </w:t>
      </w:r>
      <w:proofErr w:type="gramStart"/>
      <w:r w:rsidRPr="00F56D55">
        <w:rPr>
          <w:rFonts w:asciiTheme="majorBidi" w:hAnsiTheme="majorBidi" w:cstheme="majorBidi"/>
          <w:bCs/>
          <w:sz w:val="14"/>
          <w:szCs w:val="14"/>
        </w:rPr>
        <w:t>and</w:t>
      </w:r>
      <w:proofErr w:type="gramEnd"/>
      <w:r w:rsidRPr="00F56D55">
        <w:rPr>
          <w:rFonts w:asciiTheme="majorBidi" w:hAnsiTheme="majorBidi" w:cstheme="majorBidi"/>
          <w:bCs/>
          <w:sz w:val="14"/>
          <w:szCs w:val="14"/>
        </w:rPr>
        <w:t xml:space="preserve"> * Significant at probability level of 1%  and 5% (P&lt; 0.01, P&lt; 0.05) ; 1 and 2: R</w:t>
      </w:r>
      <w:r w:rsidRPr="00F56D55">
        <w:rPr>
          <w:rFonts w:asciiTheme="majorBidi" w:hAnsiTheme="majorBidi" w:cstheme="majorBidi"/>
          <w:bCs/>
          <w:sz w:val="14"/>
          <w:szCs w:val="14"/>
          <w:vertAlign w:val="superscript"/>
        </w:rPr>
        <w:t>2</w:t>
      </w:r>
      <w:r w:rsidRPr="00F56D55">
        <w:rPr>
          <w:rFonts w:asciiTheme="majorBidi" w:hAnsiTheme="majorBidi" w:cstheme="majorBidi"/>
          <w:bCs/>
          <w:sz w:val="14"/>
          <w:szCs w:val="14"/>
        </w:rPr>
        <w:t xml:space="preserve"> between  pH and  soluble P in TCP and AH medium respectively.</w:t>
      </w:r>
    </w:p>
    <w:p w14:paraId="03A54B3E" w14:textId="77777777" w:rsidR="00867A45" w:rsidRDefault="00867A45" w:rsidP="00867A45">
      <w:pPr>
        <w:spacing w:line="360" w:lineRule="auto"/>
        <w:jc w:val="both"/>
        <w:rPr>
          <w:rFonts w:asciiTheme="majorBidi" w:hAnsiTheme="majorBidi" w:cstheme="majorBidi"/>
          <w:bCs/>
          <w:i/>
          <w:iCs/>
        </w:rPr>
        <w:sectPr w:rsidR="00867A45" w:rsidSect="00314757">
          <w:type w:val="continuous"/>
          <w:pgSz w:w="12240" w:h="15840"/>
          <w:pgMar w:top="1440" w:right="1440" w:bottom="1440" w:left="1440" w:header="720" w:footer="720" w:gutter="0"/>
          <w:cols w:space="720"/>
          <w:docGrid w:linePitch="360"/>
        </w:sectPr>
      </w:pPr>
    </w:p>
    <w:p w14:paraId="774439ED" w14:textId="272BB48C" w:rsidR="00867A45" w:rsidRPr="002854E3" w:rsidRDefault="00867A45" w:rsidP="00867A45">
      <w:pPr>
        <w:spacing w:line="360" w:lineRule="auto"/>
        <w:jc w:val="both"/>
        <w:rPr>
          <w:rFonts w:asciiTheme="majorBidi" w:hAnsiTheme="majorBidi" w:cstheme="majorBidi"/>
          <w:b/>
          <w:sz w:val="24"/>
          <w:szCs w:val="24"/>
        </w:rPr>
      </w:pPr>
      <w:r w:rsidRPr="002854E3">
        <w:rPr>
          <w:rFonts w:asciiTheme="majorBidi" w:hAnsiTheme="majorBidi" w:cstheme="majorBidi"/>
          <w:b/>
          <w:sz w:val="24"/>
          <w:szCs w:val="24"/>
        </w:rPr>
        <w:lastRenderedPageBreak/>
        <w:t xml:space="preserve">Influence of </w:t>
      </w:r>
      <w:proofErr w:type="spellStart"/>
      <w:r w:rsidRPr="002854E3">
        <w:rPr>
          <w:rFonts w:asciiTheme="majorBidi" w:hAnsiTheme="majorBidi" w:cstheme="majorBidi"/>
          <w:b/>
          <w:sz w:val="24"/>
          <w:szCs w:val="24"/>
        </w:rPr>
        <w:t>NaCl</w:t>
      </w:r>
      <w:proofErr w:type="spellEnd"/>
      <w:r w:rsidRPr="002854E3">
        <w:rPr>
          <w:rFonts w:asciiTheme="majorBidi" w:hAnsiTheme="majorBidi" w:cstheme="majorBidi"/>
          <w:b/>
          <w:sz w:val="24"/>
          <w:szCs w:val="24"/>
        </w:rPr>
        <w:t xml:space="preserve"> on P-solubilizing ability of the PSB</w:t>
      </w:r>
    </w:p>
    <w:p w14:paraId="39F47428" w14:textId="46F233F8" w:rsidR="00867A45" w:rsidRPr="002854E3" w:rsidRDefault="00867A45" w:rsidP="002854E3">
      <w:pPr>
        <w:spacing w:line="360" w:lineRule="auto"/>
        <w:jc w:val="both"/>
        <w:rPr>
          <w:rFonts w:asciiTheme="majorBidi" w:hAnsiTheme="majorBidi" w:cstheme="majorBidi"/>
          <w:bCs/>
          <w:sz w:val="24"/>
          <w:szCs w:val="24"/>
        </w:rPr>
      </w:pPr>
      <w:r w:rsidRPr="00A61158">
        <w:rPr>
          <w:rFonts w:asciiTheme="majorBidi" w:hAnsiTheme="majorBidi" w:cstheme="majorBidi"/>
          <w:bCs/>
          <w:sz w:val="24"/>
          <w:szCs w:val="24"/>
        </w:rPr>
        <w:t xml:space="preserve">In order to </w:t>
      </w:r>
      <w:r w:rsidR="004D74A9" w:rsidRPr="00A61158">
        <w:rPr>
          <w:rFonts w:asciiTheme="majorBidi" w:hAnsiTheme="majorBidi" w:cstheme="majorBidi"/>
          <w:bCs/>
          <w:sz w:val="24"/>
          <w:szCs w:val="24"/>
        </w:rPr>
        <w:t xml:space="preserve">investigate </w:t>
      </w:r>
      <w:r w:rsidRPr="00A61158">
        <w:rPr>
          <w:rFonts w:asciiTheme="majorBidi" w:hAnsiTheme="majorBidi" w:cstheme="majorBidi"/>
          <w:bCs/>
          <w:sz w:val="24"/>
          <w:szCs w:val="24"/>
        </w:rPr>
        <w:t>the intrinsic resistance of PSB to salt stress, the strains were streaked on NBRIP agar supplemented with various concentrations of NaCl (2, 5, 7, 10 g L</w:t>
      </w:r>
      <w:r w:rsidRPr="00A61158">
        <w:rPr>
          <w:rFonts w:asciiTheme="majorBidi" w:hAnsiTheme="majorBidi" w:cstheme="majorBidi"/>
          <w:bCs/>
          <w:sz w:val="24"/>
          <w:szCs w:val="24"/>
          <w:vertAlign w:val="superscript"/>
        </w:rPr>
        <w:t>-1</w:t>
      </w:r>
      <w:r w:rsidRPr="00A61158">
        <w:rPr>
          <w:rFonts w:asciiTheme="majorBidi" w:hAnsiTheme="majorBidi" w:cstheme="majorBidi"/>
          <w:bCs/>
          <w:sz w:val="24"/>
          <w:szCs w:val="24"/>
        </w:rPr>
        <w:t xml:space="preserve">). </w:t>
      </w:r>
      <w:r w:rsidR="00EA744B" w:rsidRPr="00A61158">
        <w:rPr>
          <w:rFonts w:asciiTheme="majorBidi" w:hAnsiTheme="majorBidi" w:cstheme="majorBidi"/>
          <w:bCs/>
          <w:sz w:val="24"/>
          <w:szCs w:val="24"/>
        </w:rPr>
        <w:t xml:space="preserve">The results of variance analysis indicated that the effect of the salinity levels and strains were significant at 1% probability level (Table 5). </w:t>
      </w:r>
      <w:r w:rsidRPr="00A61158">
        <w:rPr>
          <w:rFonts w:asciiTheme="majorBidi" w:hAnsiTheme="majorBidi" w:cstheme="majorBidi"/>
          <w:bCs/>
          <w:sz w:val="24"/>
          <w:szCs w:val="24"/>
        </w:rPr>
        <w:t xml:space="preserve">The results showed that </w:t>
      </w:r>
      <w:r w:rsidR="003C2CB2" w:rsidRPr="00A61158">
        <w:rPr>
          <w:rFonts w:asciiTheme="majorBidi" w:hAnsiTheme="majorBidi" w:cstheme="majorBidi"/>
          <w:bCs/>
          <w:sz w:val="24"/>
          <w:szCs w:val="24"/>
        </w:rPr>
        <w:t>all strains lost their ability to grow and solubilize P in the presence of 5, 7</w:t>
      </w:r>
      <w:r w:rsidR="004D74A9" w:rsidRPr="00A61158">
        <w:rPr>
          <w:rFonts w:asciiTheme="majorBidi" w:hAnsiTheme="majorBidi" w:cstheme="majorBidi"/>
          <w:bCs/>
          <w:sz w:val="24"/>
          <w:szCs w:val="24"/>
        </w:rPr>
        <w:t>,</w:t>
      </w:r>
      <w:r w:rsidR="003C2CB2" w:rsidRPr="00A61158">
        <w:rPr>
          <w:rFonts w:asciiTheme="majorBidi" w:hAnsiTheme="majorBidi" w:cstheme="majorBidi"/>
          <w:bCs/>
          <w:sz w:val="24"/>
          <w:szCs w:val="24"/>
        </w:rPr>
        <w:t xml:space="preserve"> and 10% NaCl (Table 6). Among the </w:t>
      </w:r>
      <w:r w:rsidR="004D74A9" w:rsidRPr="00A61158">
        <w:rPr>
          <w:rFonts w:asciiTheme="majorBidi" w:hAnsiTheme="majorBidi" w:cstheme="majorBidi"/>
          <w:bCs/>
          <w:sz w:val="24"/>
          <w:szCs w:val="24"/>
        </w:rPr>
        <w:t xml:space="preserve">ten </w:t>
      </w:r>
      <w:r w:rsidR="003C2CB2" w:rsidRPr="00A61158">
        <w:rPr>
          <w:rFonts w:asciiTheme="majorBidi" w:hAnsiTheme="majorBidi" w:cstheme="majorBidi"/>
          <w:bCs/>
          <w:sz w:val="24"/>
          <w:szCs w:val="24"/>
        </w:rPr>
        <w:t xml:space="preserve">strains, six strains showed clear haloes around the colonies in increased NaCl concentration up to 5% NaCl and did not show growth thereafter. </w:t>
      </w:r>
      <w:r w:rsidR="00EA744B" w:rsidRPr="00A61158">
        <w:rPr>
          <w:rFonts w:asciiTheme="majorBidi" w:hAnsiTheme="majorBidi" w:cstheme="majorBidi"/>
          <w:bCs/>
          <w:sz w:val="24"/>
          <w:szCs w:val="24"/>
        </w:rPr>
        <w:t>Mean comparison of data showed that of the six isolates, RB88 had the highest insoluble phosphate solubilization at the salinity levels of 2 and 5% (Table 6).</w:t>
      </w:r>
      <w:r w:rsidRPr="00F56D55">
        <w:rPr>
          <w:rFonts w:asciiTheme="majorBidi" w:hAnsiTheme="majorBidi" w:cstheme="majorBidi"/>
          <w:bCs/>
          <w:sz w:val="20"/>
          <w:szCs w:val="20"/>
        </w:rPr>
        <w:t xml:space="preserve"> </w:t>
      </w:r>
      <w:r w:rsidRPr="00F56D55">
        <w:rPr>
          <w:rFonts w:asciiTheme="majorBidi" w:hAnsiTheme="majorBidi" w:cstheme="majorBidi" w:hint="cs"/>
          <w:bCs/>
          <w:sz w:val="20"/>
          <w:szCs w:val="20"/>
          <w:rtl/>
          <w:lang w:bidi="fa-IR"/>
        </w:rPr>
        <w:t xml:space="preserve"> </w:t>
      </w:r>
    </w:p>
    <w:p w14:paraId="72190775" w14:textId="77777777" w:rsidR="00867A45" w:rsidRPr="002854E3" w:rsidRDefault="00867A45" w:rsidP="00867A45">
      <w:pPr>
        <w:spacing w:line="240" w:lineRule="auto"/>
        <w:jc w:val="center"/>
        <w:rPr>
          <w:rFonts w:asciiTheme="majorBidi" w:hAnsiTheme="majorBidi" w:cstheme="majorBidi"/>
          <w:lang w:bidi="fa-IR"/>
        </w:rPr>
      </w:pPr>
      <w:r w:rsidRPr="002854E3">
        <w:rPr>
          <w:rFonts w:asciiTheme="majorBidi" w:hAnsiTheme="majorBidi" w:cstheme="majorBidi"/>
          <w:b/>
          <w:bCs/>
          <w:lang w:bidi="fa-IR"/>
        </w:rPr>
        <w:t xml:space="preserve">Table 5 </w:t>
      </w:r>
      <w:r w:rsidRPr="002854E3">
        <w:rPr>
          <w:rFonts w:asciiTheme="majorBidi" w:hAnsiTheme="majorBidi" w:cstheme="majorBidi"/>
          <w:lang w:bidi="fa-IR"/>
        </w:rPr>
        <w:t>Effect of different concentrations of NaCl on phosphate solubilization in NBRIP medium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247"/>
        <w:gridCol w:w="1900"/>
        <w:gridCol w:w="1640"/>
      </w:tblGrid>
      <w:tr w:rsidR="00867A45" w:rsidRPr="007C7B5E" w14:paraId="611CAB96" w14:textId="77777777" w:rsidTr="00314757">
        <w:trPr>
          <w:trHeight w:val="450"/>
          <w:jc w:val="center"/>
        </w:trPr>
        <w:tc>
          <w:tcPr>
            <w:tcW w:w="1849" w:type="dxa"/>
            <w:tcBorders>
              <w:left w:val="nil"/>
              <w:right w:val="nil"/>
            </w:tcBorders>
            <w:shd w:val="clear" w:color="auto" w:fill="auto"/>
          </w:tcPr>
          <w:p w14:paraId="4540070B" w14:textId="77777777" w:rsidR="00867A45" w:rsidRPr="007C7B5E" w:rsidRDefault="00867A45" w:rsidP="00314757">
            <w:pPr>
              <w:pStyle w:val="NoSpacing"/>
              <w:rPr>
                <w:rFonts w:asciiTheme="majorBidi" w:hAnsiTheme="majorBidi" w:cstheme="majorBidi"/>
                <w:sz w:val="18"/>
                <w:szCs w:val="18"/>
                <w:lang w:bidi="fa-IR"/>
              </w:rPr>
            </w:pPr>
            <w:r w:rsidRPr="007C7B5E">
              <w:rPr>
                <w:rFonts w:asciiTheme="majorBidi" w:hAnsiTheme="majorBidi" w:cstheme="majorBidi"/>
                <w:sz w:val="18"/>
                <w:szCs w:val="18"/>
                <w:lang w:bidi="fa-IR"/>
              </w:rPr>
              <w:t>Source of variation</w:t>
            </w:r>
          </w:p>
        </w:tc>
        <w:tc>
          <w:tcPr>
            <w:tcW w:w="1247" w:type="dxa"/>
            <w:tcBorders>
              <w:left w:val="nil"/>
              <w:right w:val="nil"/>
            </w:tcBorders>
            <w:shd w:val="clear" w:color="auto" w:fill="auto"/>
          </w:tcPr>
          <w:p w14:paraId="445B0E6F"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Df</w:t>
            </w:r>
          </w:p>
        </w:tc>
        <w:tc>
          <w:tcPr>
            <w:tcW w:w="1900" w:type="dxa"/>
            <w:tcBorders>
              <w:left w:val="nil"/>
              <w:right w:val="nil"/>
            </w:tcBorders>
            <w:shd w:val="clear" w:color="auto" w:fill="auto"/>
          </w:tcPr>
          <w:p w14:paraId="74457F34"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P</w:t>
            </w:r>
            <w:r w:rsidRPr="007C7B5E">
              <w:rPr>
                <w:rFonts w:asciiTheme="majorBidi" w:hAnsiTheme="majorBidi" w:cstheme="majorBidi"/>
                <w:sz w:val="18"/>
                <w:szCs w:val="18"/>
                <w:vertAlign w:val="subscript"/>
                <w:lang w:bidi="fa-IR"/>
              </w:rPr>
              <w:t>2</w:t>
            </w:r>
            <w:r w:rsidRPr="007C7B5E">
              <w:rPr>
                <w:rFonts w:asciiTheme="majorBidi" w:hAnsiTheme="majorBidi" w:cstheme="majorBidi"/>
                <w:sz w:val="18"/>
                <w:szCs w:val="18"/>
                <w:lang w:bidi="fa-IR"/>
              </w:rPr>
              <w:t>O</w:t>
            </w:r>
            <w:r w:rsidRPr="007C7B5E">
              <w:rPr>
                <w:rFonts w:asciiTheme="majorBidi" w:hAnsiTheme="majorBidi" w:cstheme="majorBidi"/>
                <w:sz w:val="18"/>
                <w:szCs w:val="18"/>
                <w:vertAlign w:val="subscript"/>
                <w:lang w:bidi="fa-IR"/>
              </w:rPr>
              <w:t>5</w:t>
            </w:r>
            <w:r w:rsidRPr="007C7B5E">
              <w:rPr>
                <w:rFonts w:asciiTheme="majorBidi" w:hAnsiTheme="majorBidi" w:cstheme="majorBidi"/>
                <w:sz w:val="18"/>
                <w:szCs w:val="18"/>
                <w:lang w:bidi="fa-IR"/>
              </w:rPr>
              <w:t xml:space="preserve"> (μg /ml)</w:t>
            </w:r>
          </w:p>
        </w:tc>
        <w:tc>
          <w:tcPr>
            <w:tcW w:w="1640" w:type="dxa"/>
            <w:tcBorders>
              <w:left w:val="nil"/>
              <w:right w:val="nil"/>
            </w:tcBorders>
            <w:shd w:val="clear" w:color="auto" w:fill="auto"/>
          </w:tcPr>
          <w:p w14:paraId="292DE7A7"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pH</w:t>
            </w:r>
          </w:p>
        </w:tc>
      </w:tr>
      <w:tr w:rsidR="00867A45" w:rsidRPr="007C7B5E" w14:paraId="44A87E36" w14:textId="77777777" w:rsidTr="00314757">
        <w:trPr>
          <w:trHeight w:val="233"/>
          <w:jc w:val="center"/>
        </w:trPr>
        <w:tc>
          <w:tcPr>
            <w:tcW w:w="1849" w:type="dxa"/>
            <w:tcBorders>
              <w:left w:val="nil"/>
              <w:bottom w:val="nil"/>
              <w:right w:val="nil"/>
            </w:tcBorders>
            <w:shd w:val="clear" w:color="auto" w:fill="auto"/>
          </w:tcPr>
          <w:p w14:paraId="23EF82FE" w14:textId="77777777" w:rsidR="00867A45" w:rsidRPr="007C7B5E" w:rsidRDefault="00867A45" w:rsidP="00314757">
            <w:pPr>
              <w:pStyle w:val="NoSpacing"/>
              <w:rPr>
                <w:rFonts w:asciiTheme="majorBidi" w:hAnsiTheme="majorBidi" w:cstheme="majorBidi"/>
                <w:sz w:val="18"/>
                <w:szCs w:val="18"/>
                <w:lang w:bidi="fa-IR"/>
              </w:rPr>
            </w:pPr>
            <w:r w:rsidRPr="007C7B5E">
              <w:rPr>
                <w:rFonts w:asciiTheme="majorBidi" w:hAnsiTheme="majorBidi" w:cstheme="majorBidi"/>
                <w:sz w:val="18"/>
                <w:szCs w:val="18"/>
                <w:lang w:bidi="fa-IR"/>
              </w:rPr>
              <w:t>Salinity</w:t>
            </w:r>
          </w:p>
        </w:tc>
        <w:tc>
          <w:tcPr>
            <w:tcW w:w="1247" w:type="dxa"/>
            <w:tcBorders>
              <w:left w:val="nil"/>
              <w:bottom w:val="nil"/>
              <w:right w:val="nil"/>
            </w:tcBorders>
            <w:shd w:val="clear" w:color="auto" w:fill="auto"/>
          </w:tcPr>
          <w:p w14:paraId="36811A86"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2</w:t>
            </w:r>
          </w:p>
        </w:tc>
        <w:tc>
          <w:tcPr>
            <w:tcW w:w="1900" w:type="dxa"/>
            <w:tcBorders>
              <w:left w:val="nil"/>
              <w:bottom w:val="nil"/>
              <w:right w:val="nil"/>
            </w:tcBorders>
            <w:shd w:val="clear" w:color="auto" w:fill="auto"/>
          </w:tcPr>
          <w:p w14:paraId="11E34EC4"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7811.9**</w:t>
            </w:r>
          </w:p>
        </w:tc>
        <w:tc>
          <w:tcPr>
            <w:tcW w:w="1640" w:type="dxa"/>
            <w:tcBorders>
              <w:left w:val="nil"/>
              <w:bottom w:val="nil"/>
              <w:right w:val="nil"/>
            </w:tcBorders>
            <w:shd w:val="clear" w:color="auto" w:fill="auto"/>
          </w:tcPr>
          <w:p w14:paraId="58515EA3"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3.1**</w:t>
            </w:r>
          </w:p>
        </w:tc>
      </w:tr>
      <w:tr w:rsidR="00867A45" w:rsidRPr="007C7B5E" w14:paraId="0E5D0C8B" w14:textId="77777777" w:rsidTr="00314757">
        <w:trPr>
          <w:trHeight w:val="233"/>
          <w:jc w:val="center"/>
        </w:trPr>
        <w:tc>
          <w:tcPr>
            <w:tcW w:w="1849" w:type="dxa"/>
            <w:tcBorders>
              <w:top w:val="nil"/>
              <w:left w:val="nil"/>
              <w:bottom w:val="nil"/>
              <w:right w:val="nil"/>
            </w:tcBorders>
            <w:shd w:val="clear" w:color="auto" w:fill="auto"/>
          </w:tcPr>
          <w:p w14:paraId="0EFEC625" w14:textId="77777777" w:rsidR="00867A45" w:rsidRPr="007C7B5E" w:rsidRDefault="00867A45" w:rsidP="00314757">
            <w:pPr>
              <w:pStyle w:val="NoSpacing"/>
              <w:rPr>
                <w:rFonts w:asciiTheme="majorBidi" w:hAnsiTheme="majorBidi" w:cstheme="majorBidi"/>
                <w:sz w:val="18"/>
                <w:szCs w:val="18"/>
                <w:lang w:bidi="fa-IR"/>
              </w:rPr>
            </w:pPr>
            <w:r w:rsidRPr="007C7B5E">
              <w:rPr>
                <w:rFonts w:asciiTheme="majorBidi" w:hAnsiTheme="majorBidi" w:cstheme="majorBidi"/>
                <w:sz w:val="18"/>
                <w:szCs w:val="18"/>
                <w:lang w:bidi="fa-IR"/>
              </w:rPr>
              <w:t>Isolate</w:t>
            </w:r>
          </w:p>
        </w:tc>
        <w:tc>
          <w:tcPr>
            <w:tcW w:w="1247" w:type="dxa"/>
            <w:tcBorders>
              <w:top w:val="nil"/>
              <w:left w:val="nil"/>
              <w:bottom w:val="nil"/>
              <w:right w:val="nil"/>
            </w:tcBorders>
            <w:shd w:val="clear" w:color="auto" w:fill="auto"/>
          </w:tcPr>
          <w:p w14:paraId="5F043BD4"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5</w:t>
            </w:r>
          </w:p>
        </w:tc>
        <w:tc>
          <w:tcPr>
            <w:tcW w:w="1900" w:type="dxa"/>
            <w:tcBorders>
              <w:top w:val="nil"/>
              <w:left w:val="nil"/>
              <w:bottom w:val="nil"/>
              <w:right w:val="nil"/>
            </w:tcBorders>
            <w:shd w:val="clear" w:color="auto" w:fill="auto"/>
          </w:tcPr>
          <w:p w14:paraId="40780B4F"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172.4**</w:t>
            </w:r>
          </w:p>
        </w:tc>
        <w:tc>
          <w:tcPr>
            <w:tcW w:w="1640" w:type="dxa"/>
            <w:tcBorders>
              <w:top w:val="nil"/>
              <w:left w:val="nil"/>
              <w:bottom w:val="nil"/>
              <w:right w:val="nil"/>
            </w:tcBorders>
            <w:shd w:val="clear" w:color="auto" w:fill="auto"/>
          </w:tcPr>
          <w:p w14:paraId="5856A0A0"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2.71**</w:t>
            </w:r>
          </w:p>
        </w:tc>
      </w:tr>
      <w:tr w:rsidR="00867A45" w:rsidRPr="007C7B5E" w14:paraId="387AEDFC" w14:textId="77777777" w:rsidTr="00314757">
        <w:trPr>
          <w:trHeight w:val="217"/>
          <w:jc w:val="center"/>
        </w:trPr>
        <w:tc>
          <w:tcPr>
            <w:tcW w:w="1849" w:type="dxa"/>
            <w:tcBorders>
              <w:top w:val="nil"/>
              <w:left w:val="nil"/>
              <w:bottom w:val="nil"/>
              <w:right w:val="nil"/>
            </w:tcBorders>
            <w:shd w:val="clear" w:color="auto" w:fill="auto"/>
          </w:tcPr>
          <w:p w14:paraId="22B6F1FC" w14:textId="77777777" w:rsidR="00867A45" w:rsidRPr="007C7B5E" w:rsidRDefault="00867A45" w:rsidP="00314757">
            <w:pPr>
              <w:pStyle w:val="NoSpacing"/>
              <w:rPr>
                <w:rFonts w:asciiTheme="majorBidi" w:hAnsiTheme="majorBidi" w:cstheme="majorBidi"/>
                <w:sz w:val="18"/>
                <w:szCs w:val="18"/>
                <w:lang w:bidi="fa-IR"/>
              </w:rPr>
            </w:pPr>
            <w:r w:rsidRPr="007C7B5E">
              <w:rPr>
                <w:rFonts w:asciiTheme="majorBidi" w:hAnsiTheme="majorBidi" w:cstheme="majorBidi"/>
                <w:sz w:val="18"/>
                <w:szCs w:val="18"/>
                <w:lang w:bidi="fa-IR"/>
              </w:rPr>
              <w:t>S*I</w:t>
            </w:r>
          </w:p>
        </w:tc>
        <w:tc>
          <w:tcPr>
            <w:tcW w:w="1247" w:type="dxa"/>
            <w:tcBorders>
              <w:top w:val="nil"/>
              <w:left w:val="nil"/>
              <w:bottom w:val="nil"/>
              <w:right w:val="nil"/>
            </w:tcBorders>
            <w:shd w:val="clear" w:color="auto" w:fill="auto"/>
          </w:tcPr>
          <w:p w14:paraId="5F6E20F1"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10</w:t>
            </w:r>
          </w:p>
        </w:tc>
        <w:tc>
          <w:tcPr>
            <w:tcW w:w="1900" w:type="dxa"/>
            <w:tcBorders>
              <w:top w:val="nil"/>
              <w:left w:val="nil"/>
              <w:bottom w:val="nil"/>
              <w:right w:val="nil"/>
            </w:tcBorders>
            <w:shd w:val="clear" w:color="auto" w:fill="auto"/>
          </w:tcPr>
          <w:p w14:paraId="1EF2B9EF"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89.9**</w:t>
            </w:r>
          </w:p>
        </w:tc>
        <w:tc>
          <w:tcPr>
            <w:tcW w:w="1640" w:type="dxa"/>
            <w:tcBorders>
              <w:top w:val="nil"/>
              <w:left w:val="nil"/>
              <w:bottom w:val="nil"/>
              <w:right w:val="nil"/>
            </w:tcBorders>
            <w:shd w:val="clear" w:color="auto" w:fill="auto"/>
          </w:tcPr>
          <w:p w14:paraId="60D3CD61"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0.69**</w:t>
            </w:r>
          </w:p>
        </w:tc>
      </w:tr>
      <w:tr w:rsidR="00867A45" w:rsidRPr="007C7B5E" w14:paraId="21CBBA08" w14:textId="77777777" w:rsidTr="00314757">
        <w:trPr>
          <w:trHeight w:val="233"/>
          <w:jc w:val="center"/>
        </w:trPr>
        <w:tc>
          <w:tcPr>
            <w:tcW w:w="1849" w:type="dxa"/>
            <w:tcBorders>
              <w:top w:val="nil"/>
              <w:left w:val="nil"/>
              <w:bottom w:val="single" w:sz="4" w:space="0" w:color="auto"/>
              <w:right w:val="nil"/>
            </w:tcBorders>
            <w:shd w:val="clear" w:color="auto" w:fill="auto"/>
          </w:tcPr>
          <w:p w14:paraId="5F08BE07" w14:textId="77777777" w:rsidR="00867A45" w:rsidRPr="007C7B5E" w:rsidRDefault="00867A45" w:rsidP="00314757">
            <w:pPr>
              <w:pStyle w:val="NoSpacing"/>
              <w:rPr>
                <w:rFonts w:asciiTheme="majorBidi" w:hAnsiTheme="majorBidi" w:cstheme="majorBidi"/>
                <w:sz w:val="18"/>
                <w:szCs w:val="18"/>
                <w:lang w:bidi="fa-IR"/>
              </w:rPr>
            </w:pPr>
            <w:r w:rsidRPr="007C7B5E">
              <w:rPr>
                <w:rFonts w:asciiTheme="majorBidi" w:hAnsiTheme="majorBidi" w:cstheme="majorBidi"/>
                <w:sz w:val="18"/>
                <w:szCs w:val="18"/>
                <w:lang w:bidi="fa-IR"/>
              </w:rPr>
              <w:t>Error</w:t>
            </w:r>
          </w:p>
        </w:tc>
        <w:tc>
          <w:tcPr>
            <w:tcW w:w="1247" w:type="dxa"/>
            <w:tcBorders>
              <w:top w:val="nil"/>
              <w:left w:val="nil"/>
              <w:bottom w:val="single" w:sz="4" w:space="0" w:color="auto"/>
              <w:right w:val="nil"/>
            </w:tcBorders>
            <w:shd w:val="clear" w:color="auto" w:fill="auto"/>
          </w:tcPr>
          <w:p w14:paraId="6D6EF871"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36</w:t>
            </w:r>
          </w:p>
        </w:tc>
        <w:tc>
          <w:tcPr>
            <w:tcW w:w="1900" w:type="dxa"/>
            <w:tcBorders>
              <w:top w:val="nil"/>
              <w:left w:val="nil"/>
              <w:bottom w:val="single" w:sz="4" w:space="0" w:color="auto"/>
              <w:right w:val="nil"/>
            </w:tcBorders>
            <w:shd w:val="clear" w:color="auto" w:fill="auto"/>
          </w:tcPr>
          <w:p w14:paraId="553E0873"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1.36</w:t>
            </w:r>
          </w:p>
        </w:tc>
        <w:tc>
          <w:tcPr>
            <w:tcW w:w="1640" w:type="dxa"/>
            <w:tcBorders>
              <w:top w:val="nil"/>
              <w:left w:val="nil"/>
              <w:bottom w:val="single" w:sz="4" w:space="0" w:color="auto"/>
              <w:right w:val="nil"/>
            </w:tcBorders>
            <w:shd w:val="clear" w:color="auto" w:fill="auto"/>
          </w:tcPr>
          <w:p w14:paraId="47D7184A"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0.072</w:t>
            </w:r>
          </w:p>
        </w:tc>
      </w:tr>
      <w:tr w:rsidR="00867A45" w:rsidRPr="007C7B5E" w14:paraId="31D363AA" w14:textId="77777777" w:rsidTr="00314757">
        <w:trPr>
          <w:trHeight w:val="233"/>
          <w:jc w:val="center"/>
        </w:trPr>
        <w:tc>
          <w:tcPr>
            <w:tcW w:w="1849" w:type="dxa"/>
            <w:tcBorders>
              <w:top w:val="single" w:sz="4" w:space="0" w:color="auto"/>
              <w:left w:val="nil"/>
              <w:right w:val="nil"/>
            </w:tcBorders>
            <w:shd w:val="clear" w:color="auto" w:fill="auto"/>
          </w:tcPr>
          <w:p w14:paraId="1FAC9502" w14:textId="77777777" w:rsidR="00867A45" w:rsidRPr="007C7B5E" w:rsidRDefault="00867A45" w:rsidP="00314757">
            <w:pPr>
              <w:pStyle w:val="NoSpacing"/>
              <w:rPr>
                <w:rFonts w:asciiTheme="majorBidi" w:hAnsiTheme="majorBidi" w:cstheme="majorBidi"/>
                <w:sz w:val="18"/>
                <w:szCs w:val="18"/>
                <w:lang w:bidi="fa-IR"/>
              </w:rPr>
            </w:pPr>
            <w:r w:rsidRPr="007C7B5E">
              <w:rPr>
                <w:rFonts w:asciiTheme="majorBidi" w:hAnsiTheme="majorBidi" w:cstheme="majorBidi"/>
                <w:sz w:val="18"/>
                <w:szCs w:val="18"/>
                <w:lang w:bidi="fa-IR"/>
              </w:rPr>
              <w:t>CV</w:t>
            </w:r>
          </w:p>
        </w:tc>
        <w:tc>
          <w:tcPr>
            <w:tcW w:w="1247" w:type="dxa"/>
            <w:tcBorders>
              <w:top w:val="single" w:sz="4" w:space="0" w:color="auto"/>
              <w:left w:val="nil"/>
              <w:right w:val="nil"/>
            </w:tcBorders>
            <w:shd w:val="clear" w:color="auto" w:fill="auto"/>
          </w:tcPr>
          <w:p w14:paraId="3ADD27DF"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4.5</w:t>
            </w:r>
          </w:p>
        </w:tc>
        <w:tc>
          <w:tcPr>
            <w:tcW w:w="1900" w:type="dxa"/>
            <w:tcBorders>
              <w:top w:val="single" w:sz="4" w:space="0" w:color="auto"/>
              <w:left w:val="nil"/>
              <w:right w:val="nil"/>
            </w:tcBorders>
            <w:shd w:val="clear" w:color="auto" w:fill="auto"/>
          </w:tcPr>
          <w:p w14:paraId="514F6E0D" w14:textId="77777777" w:rsidR="00867A45" w:rsidRPr="007C7B5E" w:rsidRDefault="00867A45" w:rsidP="00314757">
            <w:pPr>
              <w:pStyle w:val="NoSpacing"/>
              <w:jc w:val="center"/>
              <w:rPr>
                <w:rFonts w:asciiTheme="majorBidi" w:hAnsiTheme="majorBidi" w:cstheme="majorBidi"/>
                <w:sz w:val="18"/>
                <w:szCs w:val="18"/>
                <w:lang w:bidi="fa-IR"/>
              </w:rPr>
            </w:pPr>
            <w:r w:rsidRPr="007C7B5E">
              <w:rPr>
                <w:rFonts w:asciiTheme="majorBidi" w:hAnsiTheme="majorBidi" w:cstheme="majorBidi"/>
                <w:sz w:val="18"/>
                <w:szCs w:val="18"/>
                <w:lang w:bidi="fa-IR"/>
              </w:rPr>
              <w:t>6.3</w:t>
            </w:r>
          </w:p>
        </w:tc>
        <w:tc>
          <w:tcPr>
            <w:tcW w:w="1640" w:type="dxa"/>
            <w:tcBorders>
              <w:top w:val="single" w:sz="4" w:space="0" w:color="auto"/>
              <w:left w:val="nil"/>
              <w:right w:val="nil"/>
            </w:tcBorders>
            <w:shd w:val="clear" w:color="auto" w:fill="auto"/>
          </w:tcPr>
          <w:p w14:paraId="6F3DD2F8" w14:textId="77777777" w:rsidR="00867A45" w:rsidRPr="007C7B5E" w:rsidRDefault="00867A45" w:rsidP="00314757">
            <w:pPr>
              <w:pStyle w:val="NoSpacing"/>
              <w:jc w:val="center"/>
              <w:rPr>
                <w:rFonts w:asciiTheme="majorBidi" w:hAnsiTheme="majorBidi" w:cstheme="majorBidi"/>
                <w:sz w:val="18"/>
                <w:szCs w:val="18"/>
                <w:lang w:bidi="fa-IR"/>
              </w:rPr>
            </w:pPr>
          </w:p>
        </w:tc>
      </w:tr>
    </w:tbl>
    <w:p w14:paraId="15A33612" w14:textId="54C07C2C" w:rsidR="00867A45" w:rsidRDefault="002854E3" w:rsidP="002854E3">
      <w:pPr>
        <w:spacing w:line="360" w:lineRule="auto"/>
        <w:jc w:val="both"/>
        <w:rPr>
          <w:rFonts w:asciiTheme="majorBidi" w:hAnsiTheme="majorBidi" w:cstheme="majorBidi"/>
          <w:bCs/>
          <w:sz w:val="14"/>
          <w:szCs w:val="14"/>
        </w:rPr>
      </w:pPr>
      <w:r>
        <w:rPr>
          <w:rFonts w:asciiTheme="majorBidi" w:hAnsiTheme="majorBidi" w:cstheme="majorBidi" w:hint="cs"/>
          <w:bCs/>
          <w:sz w:val="14"/>
          <w:szCs w:val="14"/>
          <w:rtl/>
        </w:rPr>
        <w:t xml:space="preserve">                                        </w:t>
      </w:r>
      <w:r w:rsidR="00867A45" w:rsidRPr="00F56D55">
        <w:rPr>
          <w:rFonts w:asciiTheme="majorBidi" w:hAnsiTheme="majorBidi" w:cstheme="majorBidi"/>
          <w:bCs/>
          <w:sz w:val="14"/>
          <w:szCs w:val="14"/>
        </w:rPr>
        <w:t xml:space="preserve">** </w:t>
      </w:r>
      <w:proofErr w:type="gramStart"/>
      <w:r w:rsidR="00867A45" w:rsidRPr="00F56D55">
        <w:rPr>
          <w:rFonts w:asciiTheme="majorBidi" w:hAnsiTheme="majorBidi" w:cstheme="majorBidi"/>
          <w:bCs/>
          <w:sz w:val="14"/>
          <w:szCs w:val="14"/>
        </w:rPr>
        <w:t>and</w:t>
      </w:r>
      <w:proofErr w:type="gramEnd"/>
      <w:r w:rsidR="00867A45" w:rsidRPr="00F56D55">
        <w:rPr>
          <w:rFonts w:asciiTheme="majorBidi" w:hAnsiTheme="majorBidi" w:cstheme="majorBidi"/>
          <w:bCs/>
          <w:sz w:val="14"/>
          <w:szCs w:val="14"/>
        </w:rPr>
        <w:t xml:space="preserve"> * Significant at probability level of 1%  and 5% (P&lt; 0.01, P&lt; 0.05)</w:t>
      </w:r>
    </w:p>
    <w:p w14:paraId="315E04B1" w14:textId="77777777" w:rsidR="00E94229" w:rsidRPr="00F56D55" w:rsidRDefault="00E94229" w:rsidP="00867A45">
      <w:pPr>
        <w:spacing w:line="360" w:lineRule="auto"/>
        <w:jc w:val="center"/>
        <w:rPr>
          <w:rFonts w:asciiTheme="majorBidi" w:hAnsiTheme="majorBidi" w:cstheme="majorBidi"/>
          <w:bCs/>
          <w:sz w:val="14"/>
          <w:szCs w:val="14"/>
        </w:rPr>
      </w:pPr>
    </w:p>
    <w:p w14:paraId="7EE6BDF5" w14:textId="77777777" w:rsidR="00867A45" w:rsidRPr="00F56D55" w:rsidRDefault="00867A45" w:rsidP="00867A45">
      <w:pPr>
        <w:pStyle w:val="NoSpacing"/>
        <w:jc w:val="center"/>
        <w:rPr>
          <w:rFonts w:ascii="Times New Roman" w:hAnsi="Times New Roman" w:cs="Times New Roman"/>
          <w:sz w:val="20"/>
          <w:szCs w:val="20"/>
          <w:rtl/>
        </w:rPr>
      </w:pPr>
      <w:r w:rsidRPr="002854E3">
        <w:rPr>
          <w:rFonts w:ascii="Times New Roman" w:hAnsi="Times New Roman" w:cs="Times New Roman"/>
          <w:b/>
          <w:bCs/>
        </w:rPr>
        <w:t xml:space="preserve">Table 6 </w:t>
      </w:r>
      <w:r w:rsidRPr="002854E3">
        <w:rPr>
          <w:rFonts w:ascii="Times New Roman" w:hAnsi="Times New Roman" w:cs="Times New Roman"/>
        </w:rPr>
        <w:t xml:space="preserve">Amounts of solubilized phosphate by isolates under different concentrations of </w:t>
      </w:r>
      <w:proofErr w:type="spellStart"/>
      <w:r w:rsidRPr="002854E3">
        <w:rPr>
          <w:rFonts w:ascii="Times New Roman" w:hAnsi="Times New Roman" w:cs="Times New Roman"/>
        </w:rPr>
        <w:t>NaCl</w:t>
      </w:r>
      <w:proofErr w:type="spellEnd"/>
    </w:p>
    <w:tbl>
      <w:tblPr>
        <w:tblW w:w="6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935"/>
        <w:gridCol w:w="850"/>
        <w:gridCol w:w="1055"/>
        <w:gridCol w:w="850"/>
        <w:gridCol w:w="850"/>
        <w:gridCol w:w="949"/>
      </w:tblGrid>
      <w:tr w:rsidR="00867A45" w:rsidRPr="007C7B5E" w14:paraId="2FDE9E20" w14:textId="77777777" w:rsidTr="00314757">
        <w:trPr>
          <w:trHeight w:val="439"/>
          <w:jc w:val="center"/>
        </w:trPr>
        <w:tc>
          <w:tcPr>
            <w:tcW w:w="995" w:type="dxa"/>
            <w:tcBorders>
              <w:left w:val="nil"/>
              <w:right w:val="nil"/>
            </w:tcBorders>
            <w:shd w:val="clear" w:color="auto" w:fill="auto"/>
          </w:tcPr>
          <w:p w14:paraId="75126107"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NaCl%</w:t>
            </w:r>
          </w:p>
        </w:tc>
        <w:tc>
          <w:tcPr>
            <w:tcW w:w="935" w:type="dxa"/>
            <w:tcBorders>
              <w:left w:val="nil"/>
              <w:right w:val="nil"/>
            </w:tcBorders>
            <w:shd w:val="clear" w:color="auto" w:fill="auto"/>
          </w:tcPr>
          <w:p w14:paraId="5D2141A7"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RB70</w:t>
            </w:r>
          </w:p>
        </w:tc>
        <w:tc>
          <w:tcPr>
            <w:tcW w:w="850" w:type="dxa"/>
            <w:tcBorders>
              <w:left w:val="nil"/>
              <w:right w:val="nil"/>
            </w:tcBorders>
            <w:shd w:val="clear" w:color="auto" w:fill="auto"/>
          </w:tcPr>
          <w:p w14:paraId="5FE08419"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RB73</w:t>
            </w:r>
          </w:p>
        </w:tc>
        <w:tc>
          <w:tcPr>
            <w:tcW w:w="1055" w:type="dxa"/>
            <w:tcBorders>
              <w:left w:val="nil"/>
              <w:right w:val="nil"/>
            </w:tcBorders>
            <w:shd w:val="clear" w:color="auto" w:fill="auto"/>
          </w:tcPr>
          <w:p w14:paraId="4338AA85"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RB75</w:t>
            </w:r>
          </w:p>
        </w:tc>
        <w:tc>
          <w:tcPr>
            <w:tcW w:w="850" w:type="dxa"/>
            <w:tcBorders>
              <w:left w:val="nil"/>
              <w:right w:val="nil"/>
            </w:tcBorders>
            <w:shd w:val="clear" w:color="auto" w:fill="auto"/>
          </w:tcPr>
          <w:p w14:paraId="6FF27852"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RB80</w:t>
            </w:r>
          </w:p>
        </w:tc>
        <w:tc>
          <w:tcPr>
            <w:tcW w:w="850" w:type="dxa"/>
            <w:tcBorders>
              <w:left w:val="nil"/>
              <w:right w:val="nil"/>
            </w:tcBorders>
            <w:shd w:val="clear" w:color="auto" w:fill="auto"/>
          </w:tcPr>
          <w:p w14:paraId="43FED0FC"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RB88</w:t>
            </w:r>
          </w:p>
        </w:tc>
        <w:tc>
          <w:tcPr>
            <w:tcW w:w="949" w:type="dxa"/>
            <w:tcBorders>
              <w:left w:val="nil"/>
              <w:right w:val="nil"/>
            </w:tcBorders>
            <w:shd w:val="clear" w:color="auto" w:fill="auto"/>
          </w:tcPr>
          <w:p w14:paraId="21A41C4E"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RB93</w:t>
            </w:r>
          </w:p>
        </w:tc>
      </w:tr>
      <w:tr w:rsidR="00867A45" w:rsidRPr="007C7B5E" w14:paraId="2EFA29B3" w14:textId="77777777" w:rsidTr="00314757">
        <w:trPr>
          <w:trHeight w:val="213"/>
          <w:jc w:val="center"/>
        </w:trPr>
        <w:tc>
          <w:tcPr>
            <w:tcW w:w="995" w:type="dxa"/>
            <w:tcBorders>
              <w:left w:val="nil"/>
              <w:bottom w:val="nil"/>
              <w:right w:val="nil"/>
            </w:tcBorders>
            <w:shd w:val="clear" w:color="auto" w:fill="auto"/>
          </w:tcPr>
          <w:p w14:paraId="0A64F789"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0</w:t>
            </w:r>
          </w:p>
        </w:tc>
        <w:tc>
          <w:tcPr>
            <w:tcW w:w="935" w:type="dxa"/>
            <w:tcBorders>
              <w:left w:val="nil"/>
              <w:bottom w:val="nil"/>
              <w:right w:val="nil"/>
            </w:tcBorders>
            <w:shd w:val="clear" w:color="auto" w:fill="auto"/>
          </w:tcPr>
          <w:p w14:paraId="5E79084D"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90.86e</w:t>
            </w:r>
          </w:p>
        </w:tc>
        <w:tc>
          <w:tcPr>
            <w:tcW w:w="850" w:type="dxa"/>
            <w:tcBorders>
              <w:left w:val="nil"/>
              <w:bottom w:val="nil"/>
              <w:right w:val="nil"/>
            </w:tcBorders>
            <w:shd w:val="clear" w:color="auto" w:fill="auto"/>
          </w:tcPr>
          <w:p w14:paraId="64406164"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110a</w:t>
            </w:r>
          </w:p>
        </w:tc>
        <w:tc>
          <w:tcPr>
            <w:tcW w:w="1055" w:type="dxa"/>
            <w:tcBorders>
              <w:left w:val="nil"/>
              <w:bottom w:val="nil"/>
              <w:right w:val="nil"/>
            </w:tcBorders>
            <w:shd w:val="clear" w:color="auto" w:fill="auto"/>
          </w:tcPr>
          <w:p w14:paraId="14E516FE"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102.3bc</w:t>
            </w:r>
          </w:p>
        </w:tc>
        <w:tc>
          <w:tcPr>
            <w:tcW w:w="850" w:type="dxa"/>
            <w:tcBorders>
              <w:left w:val="nil"/>
              <w:bottom w:val="nil"/>
              <w:right w:val="nil"/>
            </w:tcBorders>
            <w:shd w:val="clear" w:color="auto" w:fill="auto"/>
          </w:tcPr>
          <w:p w14:paraId="33AFC3B3"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94.3d</w:t>
            </w:r>
          </w:p>
        </w:tc>
        <w:tc>
          <w:tcPr>
            <w:tcW w:w="850" w:type="dxa"/>
            <w:tcBorders>
              <w:left w:val="nil"/>
              <w:bottom w:val="nil"/>
              <w:right w:val="nil"/>
            </w:tcBorders>
            <w:shd w:val="clear" w:color="auto" w:fill="auto"/>
          </w:tcPr>
          <w:p w14:paraId="78F3710E"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99.4c</w:t>
            </w:r>
          </w:p>
        </w:tc>
        <w:tc>
          <w:tcPr>
            <w:tcW w:w="949" w:type="dxa"/>
            <w:tcBorders>
              <w:left w:val="nil"/>
              <w:bottom w:val="nil"/>
              <w:right w:val="nil"/>
            </w:tcBorders>
            <w:shd w:val="clear" w:color="auto" w:fill="auto"/>
          </w:tcPr>
          <w:p w14:paraId="2E452DC8"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102.6b</w:t>
            </w:r>
          </w:p>
        </w:tc>
      </w:tr>
      <w:tr w:rsidR="00867A45" w:rsidRPr="007C7B5E" w14:paraId="3A08EA66" w14:textId="77777777" w:rsidTr="00314757">
        <w:trPr>
          <w:trHeight w:val="258"/>
          <w:jc w:val="center"/>
        </w:trPr>
        <w:tc>
          <w:tcPr>
            <w:tcW w:w="995" w:type="dxa"/>
            <w:tcBorders>
              <w:top w:val="nil"/>
              <w:left w:val="nil"/>
              <w:bottom w:val="nil"/>
              <w:right w:val="nil"/>
            </w:tcBorders>
            <w:shd w:val="clear" w:color="auto" w:fill="auto"/>
          </w:tcPr>
          <w:p w14:paraId="4E1E7BE9"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2</w:t>
            </w:r>
          </w:p>
        </w:tc>
        <w:tc>
          <w:tcPr>
            <w:tcW w:w="935" w:type="dxa"/>
            <w:tcBorders>
              <w:top w:val="nil"/>
              <w:left w:val="nil"/>
              <w:bottom w:val="nil"/>
              <w:right w:val="nil"/>
            </w:tcBorders>
            <w:shd w:val="clear" w:color="auto" w:fill="auto"/>
          </w:tcPr>
          <w:p w14:paraId="02848938"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73.7a</w:t>
            </w:r>
          </w:p>
        </w:tc>
        <w:tc>
          <w:tcPr>
            <w:tcW w:w="850" w:type="dxa"/>
            <w:tcBorders>
              <w:top w:val="nil"/>
              <w:left w:val="nil"/>
              <w:bottom w:val="nil"/>
              <w:right w:val="nil"/>
            </w:tcBorders>
            <w:shd w:val="clear" w:color="auto" w:fill="auto"/>
          </w:tcPr>
          <w:p w14:paraId="3190C837"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68.7b</w:t>
            </w:r>
          </w:p>
        </w:tc>
        <w:tc>
          <w:tcPr>
            <w:tcW w:w="1055" w:type="dxa"/>
            <w:tcBorders>
              <w:top w:val="nil"/>
              <w:left w:val="nil"/>
              <w:bottom w:val="nil"/>
              <w:right w:val="nil"/>
            </w:tcBorders>
            <w:shd w:val="clear" w:color="auto" w:fill="auto"/>
          </w:tcPr>
          <w:p w14:paraId="1A5DB988"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63c</w:t>
            </w:r>
          </w:p>
        </w:tc>
        <w:tc>
          <w:tcPr>
            <w:tcW w:w="850" w:type="dxa"/>
            <w:tcBorders>
              <w:top w:val="nil"/>
              <w:left w:val="nil"/>
              <w:bottom w:val="nil"/>
              <w:right w:val="nil"/>
            </w:tcBorders>
            <w:shd w:val="clear" w:color="auto" w:fill="auto"/>
          </w:tcPr>
          <w:p w14:paraId="18A34ED4"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61.6c</w:t>
            </w:r>
          </w:p>
        </w:tc>
        <w:tc>
          <w:tcPr>
            <w:tcW w:w="850" w:type="dxa"/>
            <w:tcBorders>
              <w:top w:val="nil"/>
              <w:left w:val="nil"/>
              <w:bottom w:val="nil"/>
              <w:right w:val="nil"/>
            </w:tcBorders>
            <w:shd w:val="clear" w:color="auto" w:fill="auto"/>
          </w:tcPr>
          <w:p w14:paraId="4C13EC3D"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75a</w:t>
            </w:r>
          </w:p>
        </w:tc>
        <w:tc>
          <w:tcPr>
            <w:tcW w:w="949" w:type="dxa"/>
            <w:tcBorders>
              <w:top w:val="nil"/>
              <w:left w:val="nil"/>
              <w:bottom w:val="nil"/>
              <w:right w:val="nil"/>
            </w:tcBorders>
            <w:shd w:val="clear" w:color="auto" w:fill="auto"/>
          </w:tcPr>
          <w:p w14:paraId="335AB61B"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62.9c</w:t>
            </w:r>
          </w:p>
        </w:tc>
      </w:tr>
      <w:tr w:rsidR="00867A45" w:rsidRPr="007C7B5E" w14:paraId="4B643470" w14:textId="77777777" w:rsidTr="002854E3">
        <w:trPr>
          <w:trHeight w:val="315"/>
          <w:jc w:val="center"/>
        </w:trPr>
        <w:tc>
          <w:tcPr>
            <w:tcW w:w="995" w:type="dxa"/>
            <w:tcBorders>
              <w:top w:val="nil"/>
              <w:left w:val="nil"/>
              <w:right w:val="nil"/>
            </w:tcBorders>
            <w:shd w:val="clear" w:color="auto" w:fill="auto"/>
          </w:tcPr>
          <w:p w14:paraId="03151490"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5</w:t>
            </w:r>
          </w:p>
        </w:tc>
        <w:tc>
          <w:tcPr>
            <w:tcW w:w="935" w:type="dxa"/>
            <w:tcBorders>
              <w:top w:val="nil"/>
              <w:left w:val="nil"/>
              <w:right w:val="nil"/>
            </w:tcBorders>
            <w:shd w:val="clear" w:color="auto" w:fill="auto"/>
          </w:tcPr>
          <w:p w14:paraId="5AC2930E"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54.3c</w:t>
            </w:r>
          </w:p>
        </w:tc>
        <w:tc>
          <w:tcPr>
            <w:tcW w:w="850" w:type="dxa"/>
            <w:tcBorders>
              <w:top w:val="nil"/>
              <w:left w:val="nil"/>
              <w:right w:val="nil"/>
            </w:tcBorders>
            <w:shd w:val="clear" w:color="auto" w:fill="auto"/>
          </w:tcPr>
          <w:p w14:paraId="75906982" w14:textId="77777777" w:rsidR="00867A45" w:rsidRPr="007C7B5E" w:rsidRDefault="00867A45" w:rsidP="00314757">
            <w:pPr>
              <w:pStyle w:val="NoSpacing"/>
              <w:rPr>
                <w:rFonts w:asciiTheme="majorBidi" w:hAnsiTheme="majorBidi" w:cstheme="majorBidi"/>
                <w:sz w:val="18"/>
                <w:szCs w:val="18"/>
                <w:rtl/>
                <w:lang w:bidi="fa-IR"/>
              </w:rPr>
            </w:pPr>
            <w:r w:rsidRPr="007C7B5E">
              <w:rPr>
                <w:rFonts w:asciiTheme="majorBidi" w:hAnsiTheme="majorBidi" w:cstheme="majorBidi"/>
                <w:sz w:val="18"/>
                <w:szCs w:val="18"/>
              </w:rPr>
              <w:t>62.4b</w:t>
            </w:r>
          </w:p>
        </w:tc>
        <w:tc>
          <w:tcPr>
            <w:tcW w:w="1055" w:type="dxa"/>
            <w:tcBorders>
              <w:top w:val="nil"/>
              <w:left w:val="nil"/>
              <w:right w:val="nil"/>
            </w:tcBorders>
            <w:shd w:val="clear" w:color="auto" w:fill="auto"/>
          </w:tcPr>
          <w:p w14:paraId="402CA6DF"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58.6c</w:t>
            </w:r>
          </w:p>
        </w:tc>
        <w:tc>
          <w:tcPr>
            <w:tcW w:w="850" w:type="dxa"/>
            <w:tcBorders>
              <w:top w:val="nil"/>
              <w:left w:val="nil"/>
              <w:right w:val="nil"/>
            </w:tcBorders>
            <w:shd w:val="clear" w:color="auto" w:fill="auto"/>
          </w:tcPr>
          <w:p w14:paraId="0C0AA297"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55.7d</w:t>
            </w:r>
          </w:p>
        </w:tc>
        <w:tc>
          <w:tcPr>
            <w:tcW w:w="850" w:type="dxa"/>
            <w:tcBorders>
              <w:top w:val="nil"/>
              <w:left w:val="nil"/>
              <w:right w:val="nil"/>
            </w:tcBorders>
            <w:shd w:val="clear" w:color="auto" w:fill="auto"/>
          </w:tcPr>
          <w:p w14:paraId="0F0C2BB6" w14:textId="77777777" w:rsidR="00867A45" w:rsidRPr="007C7B5E" w:rsidRDefault="00867A45" w:rsidP="00314757">
            <w:pPr>
              <w:pStyle w:val="NoSpacing"/>
              <w:rPr>
                <w:rFonts w:asciiTheme="majorBidi" w:hAnsiTheme="majorBidi" w:cstheme="majorBidi"/>
                <w:sz w:val="18"/>
                <w:szCs w:val="18"/>
              </w:rPr>
            </w:pPr>
            <w:r w:rsidRPr="007C7B5E">
              <w:rPr>
                <w:rFonts w:asciiTheme="majorBidi" w:hAnsiTheme="majorBidi" w:cstheme="majorBidi"/>
                <w:sz w:val="18"/>
                <w:szCs w:val="18"/>
              </w:rPr>
              <w:t>71.4a</w:t>
            </w:r>
          </w:p>
        </w:tc>
        <w:tc>
          <w:tcPr>
            <w:tcW w:w="949" w:type="dxa"/>
            <w:tcBorders>
              <w:top w:val="nil"/>
              <w:left w:val="nil"/>
              <w:right w:val="nil"/>
            </w:tcBorders>
            <w:shd w:val="clear" w:color="auto" w:fill="auto"/>
          </w:tcPr>
          <w:p w14:paraId="60F5A913" w14:textId="77777777" w:rsidR="00867A45" w:rsidRPr="007C7B5E" w:rsidRDefault="00867A45" w:rsidP="00314757">
            <w:pPr>
              <w:pStyle w:val="NoSpacing"/>
              <w:rPr>
                <w:rFonts w:asciiTheme="majorBidi" w:hAnsiTheme="majorBidi" w:cstheme="majorBidi"/>
                <w:sz w:val="18"/>
                <w:szCs w:val="18"/>
                <w:rtl/>
                <w:lang w:bidi="fa-IR"/>
              </w:rPr>
            </w:pPr>
            <w:r w:rsidRPr="007C7B5E">
              <w:rPr>
                <w:rFonts w:asciiTheme="majorBidi" w:hAnsiTheme="majorBidi" w:cstheme="majorBidi"/>
                <w:sz w:val="18"/>
                <w:szCs w:val="18"/>
              </w:rPr>
              <w:t>62.4b</w:t>
            </w:r>
          </w:p>
        </w:tc>
      </w:tr>
    </w:tbl>
    <w:p w14:paraId="5E3C9429" w14:textId="77777777" w:rsidR="00867A45" w:rsidRPr="00C41C36" w:rsidRDefault="00867A45" w:rsidP="00867A45">
      <w:pPr>
        <w:spacing w:line="360" w:lineRule="auto"/>
        <w:jc w:val="center"/>
        <w:rPr>
          <w:rFonts w:asciiTheme="majorBidi" w:hAnsiTheme="majorBidi" w:cstheme="majorBidi"/>
          <w:bCs/>
        </w:rPr>
      </w:pPr>
      <w:r w:rsidRPr="0064558E">
        <w:rPr>
          <w:rFonts w:asciiTheme="majorBidi" w:hAnsiTheme="majorBidi" w:cstheme="majorBidi"/>
          <w:bCs/>
          <w:sz w:val="16"/>
          <w:szCs w:val="16"/>
        </w:rPr>
        <w:t>The means followed by the same letters indicate no sig</w:t>
      </w:r>
      <w:r>
        <w:rPr>
          <w:rFonts w:asciiTheme="majorBidi" w:hAnsiTheme="majorBidi" w:cstheme="majorBidi"/>
          <w:bCs/>
          <w:sz w:val="16"/>
          <w:szCs w:val="16"/>
        </w:rPr>
        <w:t>nificance difference (P &lt; 0.05)</w:t>
      </w:r>
    </w:p>
    <w:p w14:paraId="550CE32D" w14:textId="77777777" w:rsidR="00A0612D" w:rsidRDefault="00A0612D" w:rsidP="00D05395">
      <w:pPr>
        <w:spacing w:line="360" w:lineRule="auto"/>
        <w:jc w:val="center"/>
        <w:rPr>
          <w:rFonts w:asciiTheme="majorBidi" w:hAnsiTheme="majorBidi" w:cstheme="majorBidi"/>
          <w:b/>
          <w:bCs/>
          <w:sz w:val="24"/>
          <w:szCs w:val="24"/>
        </w:rPr>
        <w:sectPr w:rsidR="00A0612D" w:rsidSect="00867A45">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576"/>
      </w:tblGrid>
      <w:tr w:rsidR="00AF0F8C" w14:paraId="5C979112" w14:textId="77777777" w:rsidTr="00417DF3">
        <w:tc>
          <w:tcPr>
            <w:tcW w:w="9576" w:type="dxa"/>
            <w:tcBorders>
              <w:top w:val="nil"/>
              <w:left w:val="nil"/>
              <w:bottom w:val="nil"/>
              <w:right w:val="nil"/>
            </w:tcBorders>
          </w:tcPr>
          <w:p w14:paraId="6A741FF8" w14:textId="77777777" w:rsidR="00AF0F8C" w:rsidRDefault="00AF0F8C" w:rsidP="00D0539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w:t>
            </w:r>
          </w:p>
          <w:p w14:paraId="03FB5925" w14:textId="77777777" w:rsidR="00AF0F8C" w:rsidRDefault="00417DF3" w:rsidP="00D05395">
            <w:pPr>
              <w:spacing w:line="360" w:lineRule="auto"/>
              <w:jc w:val="center"/>
              <w:rPr>
                <w:rFonts w:asciiTheme="majorBidi" w:hAnsiTheme="majorBidi" w:cstheme="majorBidi"/>
                <w:b/>
                <w:bCs/>
                <w:sz w:val="24"/>
                <w:szCs w:val="24"/>
              </w:rPr>
            </w:pPr>
            <w:r>
              <w:rPr>
                <w:noProof/>
              </w:rPr>
              <w:lastRenderedPageBreak/>
              <w:drawing>
                <wp:inline distT="0" distB="0" distL="0" distR="0" wp14:anchorId="78DFDDDD" wp14:editId="39AC5116">
                  <wp:extent cx="4537494" cy="2320506"/>
                  <wp:effectExtent l="0" t="0" r="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F0F8C" w14:paraId="020FCF7D" w14:textId="77777777" w:rsidTr="00417DF3">
        <w:tc>
          <w:tcPr>
            <w:tcW w:w="9576" w:type="dxa"/>
            <w:tcBorders>
              <w:top w:val="nil"/>
              <w:left w:val="nil"/>
              <w:bottom w:val="nil"/>
              <w:right w:val="nil"/>
            </w:tcBorders>
          </w:tcPr>
          <w:p w14:paraId="3DA534F5" w14:textId="77777777" w:rsidR="00AF0F8C" w:rsidRDefault="00AF0F8C" w:rsidP="00D05395">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w:t>
            </w:r>
          </w:p>
          <w:p w14:paraId="05ED778B" w14:textId="77777777" w:rsidR="00AF0F8C" w:rsidRDefault="00417DF3" w:rsidP="00D05395">
            <w:pPr>
              <w:spacing w:line="360" w:lineRule="auto"/>
              <w:jc w:val="center"/>
              <w:rPr>
                <w:rFonts w:asciiTheme="majorBidi" w:hAnsiTheme="majorBidi" w:cstheme="majorBidi"/>
                <w:b/>
                <w:bCs/>
                <w:sz w:val="24"/>
                <w:szCs w:val="24"/>
              </w:rPr>
            </w:pPr>
            <w:r>
              <w:rPr>
                <w:noProof/>
              </w:rPr>
              <w:drawing>
                <wp:inline distT="0" distB="0" distL="0" distR="0" wp14:anchorId="646A3658" wp14:editId="59B3C15B">
                  <wp:extent cx="4002657" cy="232913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397A688" w14:textId="77777777" w:rsidR="00A0612D" w:rsidRDefault="00A0612D" w:rsidP="00AF0F8C">
      <w:pPr>
        <w:spacing w:line="360" w:lineRule="auto"/>
        <w:jc w:val="both"/>
        <w:rPr>
          <w:rFonts w:asciiTheme="majorBidi" w:hAnsiTheme="majorBidi" w:cstheme="majorBidi"/>
          <w:b/>
          <w:bCs/>
          <w:sz w:val="20"/>
          <w:szCs w:val="20"/>
        </w:rPr>
        <w:sectPr w:rsidR="00A0612D" w:rsidSect="00A0612D">
          <w:type w:val="continuous"/>
          <w:pgSz w:w="12240" w:h="15840"/>
          <w:pgMar w:top="1440" w:right="1440" w:bottom="1440" w:left="1440" w:header="720" w:footer="720" w:gutter="0"/>
          <w:cols w:space="720"/>
          <w:docGrid w:linePitch="360"/>
        </w:sectPr>
      </w:pPr>
    </w:p>
    <w:p w14:paraId="5BDC8B1F" w14:textId="70F6C7B0" w:rsidR="009E3ED1" w:rsidRPr="00347453" w:rsidRDefault="009E3ED1" w:rsidP="00F56D55">
      <w:pPr>
        <w:pStyle w:val="NoSpacing"/>
        <w:jc w:val="both"/>
        <w:rPr>
          <w:rFonts w:asciiTheme="majorBidi" w:hAnsiTheme="majorBidi" w:cstheme="majorBidi"/>
          <w:sz w:val="20"/>
          <w:szCs w:val="20"/>
        </w:rPr>
      </w:pPr>
      <w:r w:rsidRPr="00347453">
        <w:rPr>
          <w:rFonts w:asciiTheme="majorBidi" w:hAnsiTheme="majorBidi" w:cstheme="majorBidi"/>
          <w:b/>
          <w:sz w:val="20"/>
          <w:szCs w:val="20"/>
        </w:rPr>
        <w:lastRenderedPageBreak/>
        <w:t>Figure 1</w:t>
      </w:r>
      <w:r w:rsidRPr="00347453">
        <w:rPr>
          <w:rFonts w:asciiTheme="majorBidi" w:hAnsiTheme="majorBidi" w:cstheme="majorBidi"/>
          <w:sz w:val="20"/>
          <w:szCs w:val="20"/>
        </w:rPr>
        <w:t xml:space="preserve"> P solubilized (mg L</w:t>
      </w:r>
      <w:r w:rsidRPr="00347453">
        <w:rPr>
          <w:rFonts w:asciiTheme="majorBidi" w:hAnsiTheme="majorBidi" w:cstheme="majorBidi"/>
          <w:sz w:val="20"/>
          <w:szCs w:val="20"/>
          <w:vertAlign w:val="superscript"/>
        </w:rPr>
        <w:t>-1</w:t>
      </w:r>
      <w:r w:rsidRPr="00347453">
        <w:rPr>
          <w:rFonts w:asciiTheme="majorBidi" w:hAnsiTheme="majorBidi" w:cstheme="majorBidi"/>
          <w:sz w:val="20"/>
          <w:szCs w:val="20"/>
        </w:rPr>
        <w:t>) by isolated bacteria and pH in NBRIP mediu</w:t>
      </w:r>
      <w:r w:rsidR="0026129E" w:rsidRPr="00347453">
        <w:rPr>
          <w:rFonts w:asciiTheme="majorBidi" w:hAnsiTheme="majorBidi" w:cstheme="majorBidi"/>
          <w:sz w:val="20"/>
          <w:szCs w:val="20"/>
        </w:rPr>
        <w:t xml:space="preserve">m supplemented with TCP and </w:t>
      </w:r>
      <w:proofErr w:type="spellStart"/>
      <w:r w:rsidR="0026129E" w:rsidRPr="00347453">
        <w:rPr>
          <w:rFonts w:asciiTheme="majorBidi" w:hAnsiTheme="majorBidi" w:cstheme="majorBidi"/>
          <w:sz w:val="20"/>
          <w:szCs w:val="20"/>
        </w:rPr>
        <w:t>HA.</w:t>
      </w:r>
      <w:r w:rsidRPr="00347453">
        <w:rPr>
          <w:rFonts w:asciiTheme="majorBidi" w:hAnsiTheme="majorBidi" w:cstheme="majorBidi"/>
          <w:sz w:val="20"/>
          <w:szCs w:val="20"/>
        </w:rPr>
        <w:t>Vertical</w:t>
      </w:r>
      <w:proofErr w:type="spellEnd"/>
      <w:r w:rsidRPr="00347453">
        <w:rPr>
          <w:rFonts w:asciiTheme="majorBidi" w:hAnsiTheme="majorBidi" w:cstheme="majorBidi"/>
          <w:sz w:val="20"/>
          <w:szCs w:val="20"/>
        </w:rPr>
        <w:t xml:space="preserve"> bars represent the standard deviation. Means with the same letters </w:t>
      </w:r>
      <w:r w:rsidR="00E07FCB" w:rsidRPr="00347453">
        <w:rPr>
          <w:rFonts w:asciiTheme="majorBidi" w:hAnsiTheme="majorBidi" w:cstheme="majorBidi"/>
          <w:sz w:val="20"/>
          <w:szCs w:val="20"/>
        </w:rPr>
        <w:t xml:space="preserve">are not </w:t>
      </w:r>
      <w:r w:rsidRPr="00347453">
        <w:rPr>
          <w:rFonts w:asciiTheme="majorBidi" w:hAnsiTheme="majorBidi" w:cstheme="majorBidi"/>
          <w:sz w:val="20"/>
          <w:szCs w:val="20"/>
        </w:rPr>
        <w:t>significantly differen</w:t>
      </w:r>
      <w:r w:rsidR="00E07FCB" w:rsidRPr="00347453">
        <w:rPr>
          <w:rFonts w:asciiTheme="majorBidi" w:hAnsiTheme="majorBidi" w:cstheme="majorBidi"/>
          <w:sz w:val="20"/>
          <w:szCs w:val="20"/>
        </w:rPr>
        <w:t xml:space="preserve">t </w:t>
      </w:r>
      <w:r w:rsidR="0026129E" w:rsidRPr="00347453">
        <w:rPr>
          <w:rFonts w:asciiTheme="majorBidi" w:hAnsiTheme="majorBidi" w:cstheme="majorBidi"/>
          <w:sz w:val="20"/>
          <w:szCs w:val="20"/>
        </w:rPr>
        <w:t>according to LSD (P &lt; 0.01).</w:t>
      </w:r>
    </w:p>
    <w:p w14:paraId="36D1FB54" w14:textId="77777777" w:rsidR="00E94229" w:rsidRPr="00347453" w:rsidRDefault="00E94229" w:rsidP="00F56D55">
      <w:pPr>
        <w:pStyle w:val="NoSpacing"/>
        <w:jc w:val="both"/>
        <w:rPr>
          <w:rFonts w:asciiTheme="majorBidi" w:hAnsiTheme="majorBidi" w:cstheme="majorBidi"/>
          <w:sz w:val="20"/>
          <w:szCs w:val="20"/>
        </w:rPr>
      </w:pPr>
    </w:p>
    <w:p w14:paraId="30A3A1E7" w14:textId="77777777" w:rsidR="008637F3" w:rsidRPr="002854E3" w:rsidRDefault="008637F3" w:rsidP="008637F3">
      <w:pPr>
        <w:spacing w:line="360" w:lineRule="auto"/>
        <w:jc w:val="both"/>
        <w:rPr>
          <w:rFonts w:asciiTheme="majorBidi" w:hAnsiTheme="majorBidi" w:cstheme="majorBidi"/>
          <w:b/>
          <w:bCs/>
          <w:sz w:val="24"/>
          <w:szCs w:val="24"/>
        </w:rPr>
      </w:pPr>
      <w:r w:rsidRPr="002854E3">
        <w:rPr>
          <w:rFonts w:asciiTheme="majorBidi" w:hAnsiTheme="majorBidi" w:cstheme="majorBidi"/>
          <w:b/>
          <w:bCs/>
          <w:sz w:val="24"/>
          <w:szCs w:val="24"/>
        </w:rPr>
        <w:t>Assay of PGP characteristics of the bacteria</w:t>
      </w:r>
    </w:p>
    <w:p w14:paraId="77B182AB" w14:textId="14E0510D" w:rsidR="0040428C" w:rsidRPr="00A61158" w:rsidRDefault="007C799E" w:rsidP="0040428C">
      <w:pPr>
        <w:autoSpaceDE w:val="0"/>
        <w:autoSpaceDN w:val="0"/>
        <w:adjustRightInd w:val="0"/>
        <w:spacing w:after="0" w:line="360" w:lineRule="auto"/>
        <w:jc w:val="both"/>
        <w:rPr>
          <w:rFonts w:ascii="AdvPTimes" w:hAnsi="AdvPTimes" w:cs="AdvPTimes"/>
          <w:sz w:val="24"/>
          <w:szCs w:val="24"/>
        </w:rPr>
      </w:pPr>
      <w:r w:rsidRPr="00A61158">
        <w:rPr>
          <w:rFonts w:ascii="AdvMINION-R" w:hAnsi="AdvMINION-R" w:cs="AdvMINION-R"/>
          <w:sz w:val="24"/>
          <w:szCs w:val="24"/>
        </w:rPr>
        <w:t xml:space="preserve">In the present study, all strains were screened for PGP activities (Table 7). Out of </w:t>
      </w:r>
      <w:r w:rsidR="00F664CD" w:rsidRPr="00A61158">
        <w:rPr>
          <w:rFonts w:ascii="AdvMINION-R" w:hAnsi="AdvMINION-R" w:cs="AdvMINION-R"/>
          <w:sz w:val="24"/>
          <w:szCs w:val="24"/>
        </w:rPr>
        <w:t xml:space="preserve">ten </w:t>
      </w:r>
      <w:r w:rsidRPr="00A61158">
        <w:rPr>
          <w:rFonts w:ascii="AdvMINION-R" w:hAnsi="AdvMINION-R" w:cs="AdvMINION-R"/>
          <w:sz w:val="24"/>
          <w:szCs w:val="24"/>
        </w:rPr>
        <w:t xml:space="preserve">strains, only </w:t>
      </w:r>
      <w:r w:rsidR="00F664CD" w:rsidRPr="00A61158">
        <w:rPr>
          <w:rFonts w:ascii="AdvMINION-R" w:hAnsi="AdvMINION-R" w:cs="AdvMINION-R"/>
          <w:sz w:val="24"/>
          <w:szCs w:val="24"/>
        </w:rPr>
        <w:t xml:space="preserve">three </w:t>
      </w:r>
      <w:r w:rsidRPr="00A61158">
        <w:rPr>
          <w:rFonts w:ascii="AdvMINION-R" w:hAnsi="AdvMINION-R" w:cs="AdvMINION-R"/>
          <w:sz w:val="24"/>
          <w:szCs w:val="24"/>
        </w:rPr>
        <w:t>strains (</w:t>
      </w:r>
      <w:r w:rsidRPr="00A61158">
        <w:rPr>
          <w:rFonts w:ascii="AdvMINION-R" w:hAnsi="AdvMINION-R" w:cs="AdvMINION-R"/>
          <w:i/>
          <w:iCs/>
          <w:sz w:val="24"/>
          <w:szCs w:val="24"/>
        </w:rPr>
        <w:t xml:space="preserve">Pseudomonas </w:t>
      </w:r>
      <w:proofErr w:type="spellStart"/>
      <w:r w:rsidRPr="00A61158">
        <w:rPr>
          <w:rFonts w:ascii="AdvMINION-R" w:hAnsi="AdvMINION-R" w:cs="AdvMINION-R"/>
          <w:i/>
          <w:iCs/>
          <w:sz w:val="24"/>
          <w:szCs w:val="24"/>
        </w:rPr>
        <w:t>fluorescens</w:t>
      </w:r>
      <w:proofErr w:type="spellEnd"/>
      <w:r w:rsidRPr="00A61158">
        <w:rPr>
          <w:rFonts w:ascii="AdvMINION-R" w:hAnsi="AdvMINION-R" w:cs="AdvMINION-R"/>
          <w:i/>
          <w:iCs/>
          <w:sz w:val="24"/>
          <w:szCs w:val="24"/>
        </w:rPr>
        <w:t xml:space="preserve">, </w:t>
      </w:r>
      <w:proofErr w:type="spellStart"/>
      <w:r w:rsidRPr="00A61158">
        <w:rPr>
          <w:rFonts w:ascii="AdvMINION-R" w:hAnsi="AdvMINION-R" w:cs="AdvMINION-R"/>
          <w:i/>
          <w:iCs/>
          <w:sz w:val="24"/>
          <w:szCs w:val="24"/>
        </w:rPr>
        <w:t>Paenibacillus</w:t>
      </w:r>
      <w:proofErr w:type="spellEnd"/>
      <w:r w:rsidRPr="00A61158">
        <w:rPr>
          <w:rFonts w:ascii="AdvMINION-R" w:hAnsi="AdvMINION-R" w:cs="AdvMINION-R"/>
          <w:i/>
          <w:iCs/>
          <w:sz w:val="24"/>
          <w:szCs w:val="24"/>
        </w:rPr>
        <w:t xml:space="preserve"> </w:t>
      </w:r>
      <w:proofErr w:type="spellStart"/>
      <w:r w:rsidRPr="00A61158">
        <w:rPr>
          <w:rFonts w:ascii="AdvMINION-R" w:hAnsi="AdvMINION-R" w:cs="AdvMINION-R"/>
          <w:i/>
          <w:iCs/>
          <w:sz w:val="24"/>
          <w:szCs w:val="24"/>
        </w:rPr>
        <w:t>sp</w:t>
      </w:r>
      <w:proofErr w:type="spellEnd"/>
      <w:r w:rsidRPr="00A61158">
        <w:rPr>
          <w:rFonts w:ascii="AdvMINION-R" w:hAnsi="AdvMINION-R" w:cs="AdvMINION-R"/>
          <w:i/>
          <w:iCs/>
          <w:sz w:val="24"/>
          <w:szCs w:val="24"/>
        </w:rPr>
        <w:t xml:space="preserve"> and </w:t>
      </w:r>
      <w:proofErr w:type="spellStart"/>
      <w:r w:rsidRPr="00A61158">
        <w:rPr>
          <w:rFonts w:ascii="AdvMINION-R" w:hAnsi="AdvMINION-R" w:cs="AdvMINION-R"/>
          <w:i/>
          <w:iCs/>
          <w:sz w:val="24"/>
          <w:szCs w:val="24"/>
        </w:rPr>
        <w:t>Stenotrophomonas</w:t>
      </w:r>
      <w:proofErr w:type="spellEnd"/>
      <w:r w:rsidRPr="00A61158">
        <w:rPr>
          <w:rFonts w:ascii="AdvMINION-R" w:hAnsi="AdvMINION-R" w:cs="AdvMINION-R"/>
          <w:i/>
          <w:iCs/>
          <w:sz w:val="24"/>
          <w:szCs w:val="24"/>
        </w:rPr>
        <w:t xml:space="preserve"> </w:t>
      </w:r>
      <w:proofErr w:type="spellStart"/>
      <w:r w:rsidRPr="00A61158">
        <w:rPr>
          <w:rFonts w:ascii="AdvMINION-R" w:hAnsi="AdvMINION-R" w:cs="AdvMINION-R"/>
          <w:i/>
          <w:iCs/>
          <w:sz w:val="24"/>
          <w:szCs w:val="24"/>
        </w:rPr>
        <w:t>maltophilia</w:t>
      </w:r>
      <w:proofErr w:type="spellEnd"/>
      <w:r w:rsidRPr="00A61158">
        <w:rPr>
          <w:rFonts w:ascii="AdvMINION-R" w:hAnsi="AdvMINION-R" w:cs="AdvMINION-R"/>
          <w:sz w:val="24"/>
          <w:szCs w:val="24"/>
        </w:rPr>
        <w:t xml:space="preserve">) indicated the production of IAA. </w:t>
      </w:r>
    </w:p>
    <w:p w14:paraId="2431EA9C" w14:textId="0C5143AE" w:rsidR="00D565FB" w:rsidRPr="00A61158" w:rsidRDefault="00D565FB" w:rsidP="00001998">
      <w:pPr>
        <w:autoSpaceDE w:val="0"/>
        <w:autoSpaceDN w:val="0"/>
        <w:adjustRightInd w:val="0"/>
        <w:spacing w:after="0" w:line="360" w:lineRule="auto"/>
        <w:jc w:val="both"/>
        <w:rPr>
          <w:rFonts w:ascii="AdvPTimes" w:hAnsi="AdvPTimes" w:cs="AdvPTimes"/>
          <w:sz w:val="24"/>
          <w:szCs w:val="24"/>
        </w:rPr>
      </w:pPr>
      <w:r w:rsidRPr="00A61158">
        <w:rPr>
          <w:rFonts w:ascii="AdvPTimes" w:hAnsi="AdvPTimes" w:cs="AdvPTimes"/>
          <w:sz w:val="24"/>
          <w:szCs w:val="24"/>
        </w:rPr>
        <w:t xml:space="preserve">Out of the 10 PSB strains, </w:t>
      </w:r>
      <w:r w:rsidRPr="00A61158">
        <w:rPr>
          <w:rFonts w:ascii="SlwqprAdvTT86d47313" w:hAnsi="SlwqprAdvTT86d47313"/>
          <w:sz w:val="24"/>
          <w:szCs w:val="24"/>
          <w:lang w:bidi="fa-IR"/>
        </w:rPr>
        <w:t>RB75 (</w:t>
      </w:r>
      <w:r w:rsidRPr="00A61158">
        <w:rPr>
          <w:rFonts w:ascii="Times New Roman" w:hAnsi="Times New Roman" w:cs="Times New Roman"/>
          <w:i/>
          <w:iCs/>
          <w:sz w:val="24"/>
          <w:szCs w:val="24"/>
          <w:lang w:bidi="fa-IR"/>
        </w:rPr>
        <w:t xml:space="preserve">Pseudomonas </w:t>
      </w:r>
      <w:proofErr w:type="spellStart"/>
      <w:r w:rsidRPr="00A61158">
        <w:rPr>
          <w:rFonts w:ascii="Times New Roman" w:hAnsi="Times New Roman" w:cs="Times New Roman"/>
          <w:i/>
          <w:iCs/>
          <w:sz w:val="24"/>
          <w:szCs w:val="24"/>
          <w:lang w:bidi="fa-IR"/>
        </w:rPr>
        <w:t>fluorescens</w:t>
      </w:r>
      <w:proofErr w:type="spellEnd"/>
      <w:r w:rsidRPr="00A61158">
        <w:rPr>
          <w:rFonts w:ascii="SlwqprAdvTT86d47313" w:hAnsi="SlwqprAdvTT86d47313"/>
          <w:sz w:val="24"/>
          <w:szCs w:val="24"/>
          <w:lang w:bidi="fa-IR"/>
        </w:rPr>
        <w:t xml:space="preserve">) </w:t>
      </w:r>
      <w:r w:rsidRPr="00A61158">
        <w:rPr>
          <w:rFonts w:ascii="Times New Roman" w:hAnsi="Times New Roman" w:cs="Times New Roman"/>
          <w:sz w:val="24"/>
          <w:szCs w:val="24"/>
        </w:rPr>
        <w:t>RB73 (</w:t>
      </w:r>
      <w:r w:rsidRPr="00A61158">
        <w:rPr>
          <w:rFonts w:ascii="Times New Roman" w:hAnsi="Times New Roman" w:cs="Times New Roman"/>
          <w:i/>
          <w:iCs/>
          <w:sz w:val="24"/>
          <w:szCs w:val="24"/>
          <w:lang w:bidi="fa-IR"/>
        </w:rPr>
        <w:t xml:space="preserve">Pseudomonas </w:t>
      </w:r>
      <w:proofErr w:type="spellStart"/>
      <w:r w:rsidRPr="00A61158">
        <w:rPr>
          <w:rFonts w:ascii="Times New Roman" w:hAnsi="Times New Roman" w:cs="Times New Roman"/>
          <w:i/>
          <w:iCs/>
          <w:sz w:val="24"/>
          <w:szCs w:val="24"/>
          <w:lang w:bidi="fa-IR"/>
        </w:rPr>
        <w:t>aeruginosa</w:t>
      </w:r>
      <w:proofErr w:type="spellEnd"/>
      <w:r w:rsidRPr="00A61158">
        <w:rPr>
          <w:rFonts w:ascii="Times New Roman" w:hAnsi="Times New Roman" w:cs="Times New Roman"/>
          <w:sz w:val="24"/>
          <w:szCs w:val="24"/>
        </w:rPr>
        <w:t>) RB93 (</w:t>
      </w:r>
      <w:r w:rsidRPr="00A61158">
        <w:rPr>
          <w:rFonts w:ascii="Times New Roman" w:hAnsi="Times New Roman" w:cs="Times New Roman"/>
          <w:i/>
          <w:iCs/>
          <w:sz w:val="24"/>
          <w:szCs w:val="24"/>
          <w:lang w:bidi="fa-IR"/>
        </w:rPr>
        <w:t xml:space="preserve">Pseudomonas </w:t>
      </w:r>
      <w:proofErr w:type="spellStart"/>
      <w:r w:rsidRPr="00A61158">
        <w:rPr>
          <w:rFonts w:ascii="Times New Roman" w:hAnsi="Times New Roman" w:cs="Times New Roman"/>
          <w:i/>
          <w:iCs/>
          <w:sz w:val="24"/>
          <w:szCs w:val="24"/>
          <w:lang w:bidi="fa-IR"/>
        </w:rPr>
        <w:t>aeruginosa</w:t>
      </w:r>
      <w:proofErr w:type="spellEnd"/>
      <w:r w:rsidR="001339C8">
        <w:rPr>
          <w:rFonts w:ascii="Times New Roman" w:hAnsi="Times New Roman" w:cs="Times New Roman"/>
          <w:sz w:val="24"/>
          <w:szCs w:val="24"/>
        </w:rPr>
        <w:t>)</w:t>
      </w:r>
      <w:r w:rsidRPr="00A61158">
        <w:rPr>
          <w:rFonts w:ascii="Times New Roman" w:hAnsi="Times New Roman" w:cs="Times New Roman"/>
          <w:sz w:val="24"/>
          <w:szCs w:val="24"/>
        </w:rPr>
        <w:t>, RB88 (</w:t>
      </w:r>
      <w:r w:rsidRPr="00A61158">
        <w:rPr>
          <w:rFonts w:ascii="Times New Roman" w:hAnsi="Times New Roman" w:cs="Times New Roman"/>
          <w:i/>
          <w:iCs/>
          <w:sz w:val="24"/>
          <w:szCs w:val="24"/>
          <w:lang w:bidi="fa-IR"/>
        </w:rPr>
        <w:t>Pseudomonas</w:t>
      </w:r>
      <w:r w:rsidRPr="00A61158">
        <w:rPr>
          <w:rFonts w:ascii="Times New Roman" w:hAnsi="Times New Roman" w:cs="Times New Roman"/>
          <w:sz w:val="24"/>
          <w:szCs w:val="24"/>
        </w:rPr>
        <w:t>) and RB81 (</w:t>
      </w:r>
      <w:proofErr w:type="spellStart"/>
      <w:r w:rsidRPr="00A61158">
        <w:rPr>
          <w:rFonts w:ascii="Times New Roman" w:hAnsi="Times New Roman" w:cs="Times New Roman"/>
          <w:i/>
          <w:iCs/>
          <w:sz w:val="24"/>
          <w:szCs w:val="24"/>
        </w:rPr>
        <w:t>Paenibacillus</w:t>
      </w:r>
      <w:proofErr w:type="spellEnd"/>
      <w:r w:rsidRPr="00A61158">
        <w:rPr>
          <w:rFonts w:ascii="Times New Roman" w:hAnsi="Times New Roman" w:cs="Times New Roman"/>
          <w:sz w:val="24"/>
          <w:szCs w:val="24"/>
        </w:rPr>
        <w:t xml:space="preserve"> </w:t>
      </w:r>
      <w:proofErr w:type="spellStart"/>
      <w:r w:rsidRPr="00A61158">
        <w:rPr>
          <w:rFonts w:ascii="Times New Roman" w:hAnsi="Times New Roman" w:cs="Times New Roman"/>
          <w:i/>
          <w:iCs/>
          <w:sz w:val="24"/>
          <w:szCs w:val="24"/>
        </w:rPr>
        <w:t>sp</w:t>
      </w:r>
      <w:proofErr w:type="spellEnd"/>
      <w:r w:rsidRPr="00A61158">
        <w:rPr>
          <w:rFonts w:ascii="Times New Roman" w:hAnsi="Times New Roman" w:cs="Times New Roman"/>
          <w:sz w:val="24"/>
          <w:szCs w:val="24"/>
        </w:rPr>
        <w:t xml:space="preserve">) were positive for the production of </w:t>
      </w:r>
      <w:proofErr w:type="spellStart"/>
      <w:r w:rsidRPr="00A61158">
        <w:rPr>
          <w:rFonts w:ascii="Times New Roman" w:hAnsi="Times New Roman" w:cs="Times New Roman"/>
          <w:sz w:val="24"/>
          <w:szCs w:val="24"/>
        </w:rPr>
        <w:t>siderophore</w:t>
      </w:r>
      <w:r w:rsidR="00E07FCB" w:rsidRPr="00A61158">
        <w:rPr>
          <w:rFonts w:ascii="Times New Roman" w:hAnsi="Times New Roman" w:cs="Times New Roman"/>
          <w:sz w:val="24"/>
          <w:szCs w:val="24"/>
        </w:rPr>
        <w:t>s</w:t>
      </w:r>
      <w:proofErr w:type="spellEnd"/>
      <w:r w:rsidRPr="00A61158">
        <w:rPr>
          <w:rFonts w:ascii="Times New Roman" w:hAnsi="Times New Roman" w:cs="Times New Roman"/>
          <w:sz w:val="24"/>
          <w:szCs w:val="24"/>
        </w:rPr>
        <w:t>.</w:t>
      </w:r>
      <w:r w:rsidR="00594FB2" w:rsidRPr="00A61158">
        <w:rPr>
          <w:rFonts w:ascii="Times New Roman" w:hAnsi="Times New Roman" w:cs="Times New Roman"/>
          <w:sz w:val="24"/>
          <w:szCs w:val="24"/>
        </w:rPr>
        <w:t xml:space="preserve"> </w:t>
      </w:r>
    </w:p>
    <w:p w14:paraId="02FB1E8C" w14:textId="40CA5E25" w:rsidR="00814A2C" w:rsidRPr="00A61158" w:rsidRDefault="00D565FB" w:rsidP="0092784F">
      <w:pPr>
        <w:autoSpaceDE w:val="0"/>
        <w:autoSpaceDN w:val="0"/>
        <w:adjustRightInd w:val="0"/>
        <w:spacing w:after="0" w:line="360" w:lineRule="auto"/>
        <w:jc w:val="both"/>
        <w:rPr>
          <w:rFonts w:ascii="Times New Roman" w:hAnsi="Times New Roman" w:cs="Times New Roman"/>
          <w:sz w:val="24"/>
          <w:szCs w:val="24"/>
        </w:rPr>
      </w:pPr>
      <w:r w:rsidRPr="0092784F">
        <w:rPr>
          <w:rFonts w:ascii="Times New Roman" w:hAnsi="Times New Roman" w:cs="Times New Roman"/>
          <w:sz w:val="24"/>
          <w:szCs w:val="24"/>
          <w:lang w:bidi="fa-IR"/>
        </w:rPr>
        <w:lastRenderedPageBreak/>
        <w:t>As</w:t>
      </w:r>
      <w:r w:rsidR="00E07FCB" w:rsidRPr="0092784F">
        <w:rPr>
          <w:rFonts w:ascii="Times New Roman" w:hAnsi="Times New Roman" w:cs="Times New Roman"/>
          <w:sz w:val="24"/>
          <w:szCs w:val="24"/>
          <w:lang w:bidi="fa-IR"/>
        </w:rPr>
        <w:t xml:space="preserve"> for</w:t>
      </w:r>
      <w:r w:rsidRPr="0092784F">
        <w:rPr>
          <w:rFonts w:ascii="Times New Roman" w:hAnsi="Times New Roman" w:cs="Times New Roman"/>
          <w:sz w:val="24"/>
          <w:szCs w:val="24"/>
          <w:lang w:bidi="fa-IR"/>
        </w:rPr>
        <w:t xml:space="preserve"> the other PGP characteristics, HCN production </w:t>
      </w:r>
      <w:r w:rsidRPr="0092784F">
        <w:rPr>
          <w:rFonts w:ascii="Times New Roman" w:hAnsi="Times New Roman" w:cs="Times New Roman"/>
          <w:sz w:val="24"/>
          <w:szCs w:val="24"/>
          <w:lang w:val="en"/>
        </w:rPr>
        <w:t>potential</w:t>
      </w:r>
      <w:r w:rsidRPr="0092784F">
        <w:rPr>
          <w:rFonts w:ascii="Times New Roman" w:hAnsi="Times New Roman" w:cs="Times New Roman"/>
          <w:sz w:val="24"/>
          <w:szCs w:val="24"/>
          <w:lang w:bidi="fa-IR"/>
        </w:rPr>
        <w:t xml:space="preserve"> of the strains was measured qualitatively (Table 7). </w:t>
      </w:r>
      <w:r w:rsidRPr="0092784F">
        <w:rPr>
          <w:rFonts w:ascii="Times New Roman" w:hAnsi="Times New Roman" w:cs="Times New Roman"/>
          <w:sz w:val="24"/>
          <w:szCs w:val="24"/>
        </w:rPr>
        <w:t xml:space="preserve">HCN production was found by </w:t>
      </w:r>
      <w:r w:rsidR="00E07FCB" w:rsidRPr="0092784F">
        <w:rPr>
          <w:rFonts w:ascii="Times New Roman" w:hAnsi="Times New Roman" w:cs="Times New Roman"/>
          <w:sz w:val="24"/>
          <w:szCs w:val="24"/>
        </w:rPr>
        <w:t xml:space="preserve">observation </w:t>
      </w:r>
      <w:r w:rsidRPr="0092784F">
        <w:rPr>
          <w:rFonts w:ascii="Times New Roman" w:hAnsi="Times New Roman" w:cs="Times New Roman"/>
          <w:sz w:val="24"/>
          <w:szCs w:val="24"/>
        </w:rPr>
        <w:t xml:space="preserve">of filter paper </w:t>
      </w:r>
      <w:r w:rsidR="00E07FCB" w:rsidRPr="0092784F">
        <w:rPr>
          <w:rFonts w:ascii="Times New Roman" w:hAnsi="Times New Roman" w:cs="Times New Roman"/>
          <w:sz w:val="24"/>
          <w:szCs w:val="24"/>
        </w:rPr>
        <w:t xml:space="preserve">color changing </w:t>
      </w:r>
      <w:r w:rsidRPr="0092784F">
        <w:rPr>
          <w:rFonts w:ascii="Times New Roman" w:hAnsi="Times New Roman" w:cs="Times New Roman"/>
          <w:sz w:val="24"/>
          <w:szCs w:val="24"/>
        </w:rPr>
        <w:t xml:space="preserve">from yellow to reddish brown after </w:t>
      </w:r>
      <w:r w:rsidR="00001998" w:rsidRPr="0092784F">
        <w:rPr>
          <w:rFonts w:ascii="Times New Roman" w:hAnsi="Times New Roman" w:cs="Times New Roman"/>
          <w:sz w:val="24"/>
          <w:szCs w:val="24"/>
        </w:rPr>
        <w:t xml:space="preserve">two </w:t>
      </w:r>
      <w:r w:rsidRPr="0092784F">
        <w:rPr>
          <w:rFonts w:ascii="Times New Roman" w:hAnsi="Times New Roman" w:cs="Times New Roman"/>
          <w:sz w:val="24"/>
          <w:szCs w:val="24"/>
        </w:rPr>
        <w:t>days incubation.</w:t>
      </w:r>
      <w:r w:rsidRPr="00A61158">
        <w:rPr>
          <w:rFonts w:ascii="Times New Roman" w:hAnsi="Times New Roman" w:cs="Times New Roman"/>
          <w:sz w:val="24"/>
          <w:szCs w:val="24"/>
        </w:rPr>
        <w:t xml:space="preserve"> </w:t>
      </w:r>
      <w:r w:rsidR="00EF1D87" w:rsidRPr="00A61158">
        <w:rPr>
          <w:rFonts w:ascii="Times New Roman" w:hAnsi="Times New Roman" w:cs="Times New Roman"/>
          <w:sz w:val="24"/>
          <w:szCs w:val="24"/>
        </w:rPr>
        <w:t>Among</w:t>
      </w:r>
      <w:r w:rsidRPr="00A61158">
        <w:rPr>
          <w:rFonts w:ascii="Times New Roman" w:hAnsi="Times New Roman" w:cs="Times New Roman"/>
          <w:sz w:val="24"/>
          <w:szCs w:val="24"/>
        </w:rPr>
        <w:t xml:space="preserve"> all PSB</w:t>
      </w:r>
      <w:r w:rsidR="00EF1D87" w:rsidRPr="00A61158">
        <w:rPr>
          <w:rFonts w:ascii="Times New Roman" w:hAnsi="Times New Roman" w:cs="Times New Roman"/>
          <w:sz w:val="24"/>
          <w:szCs w:val="24"/>
        </w:rPr>
        <w:t>s</w:t>
      </w:r>
      <w:r w:rsidRPr="00A61158">
        <w:rPr>
          <w:rFonts w:ascii="Times New Roman" w:hAnsi="Times New Roman" w:cs="Times New Roman"/>
          <w:sz w:val="24"/>
          <w:szCs w:val="24"/>
        </w:rPr>
        <w:t>, only four strains</w:t>
      </w:r>
      <w:r w:rsidR="00E07FCB" w:rsidRPr="00A61158">
        <w:rPr>
          <w:rFonts w:ascii="Times New Roman" w:hAnsi="Times New Roman" w:cs="Times New Roman"/>
          <w:sz w:val="24"/>
          <w:szCs w:val="24"/>
        </w:rPr>
        <w:t>,</w:t>
      </w:r>
      <w:r w:rsidR="00A4217B" w:rsidRPr="00A61158">
        <w:rPr>
          <w:rFonts w:ascii="Times New Roman" w:hAnsi="Times New Roman" w:cs="Times New Roman"/>
          <w:sz w:val="24"/>
          <w:szCs w:val="24"/>
        </w:rPr>
        <w:t xml:space="preserve"> RB73, RB75, RB</w:t>
      </w:r>
      <w:r w:rsidRPr="00A61158">
        <w:rPr>
          <w:rFonts w:ascii="Times New Roman" w:hAnsi="Times New Roman" w:cs="Times New Roman"/>
          <w:sz w:val="24"/>
          <w:szCs w:val="24"/>
        </w:rPr>
        <w:t>81</w:t>
      </w:r>
      <w:r w:rsidR="00A4217B" w:rsidRPr="00A61158">
        <w:rPr>
          <w:rFonts w:ascii="Times New Roman" w:hAnsi="Times New Roman" w:cs="Times New Roman"/>
          <w:sz w:val="24"/>
          <w:szCs w:val="24"/>
        </w:rPr>
        <w:t xml:space="preserve"> </w:t>
      </w:r>
      <w:r w:rsidRPr="00A61158">
        <w:rPr>
          <w:rFonts w:ascii="Times New Roman" w:hAnsi="Times New Roman" w:cs="Times New Roman"/>
          <w:sz w:val="24"/>
          <w:szCs w:val="24"/>
        </w:rPr>
        <w:t>and RB93 were positive for HCN production.</w:t>
      </w:r>
      <w:r w:rsidR="00A4217B" w:rsidRPr="00A61158">
        <w:rPr>
          <w:rFonts w:asciiTheme="majorBidi" w:hAnsiTheme="majorBidi" w:cstheme="majorBidi"/>
          <w:sz w:val="24"/>
          <w:szCs w:val="24"/>
        </w:rPr>
        <w:t xml:space="preserve"> </w:t>
      </w:r>
    </w:p>
    <w:p w14:paraId="2D439F8A" w14:textId="4370B9D6" w:rsidR="00D565FB" w:rsidRPr="00A22F53" w:rsidRDefault="00A4217B" w:rsidP="00A22F53">
      <w:pPr>
        <w:autoSpaceDE w:val="0"/>
        <w:autoSpaceDN w:val="0"/>
        <w:adjustRightInd w:val="0"/>
        <w:spacing w:after="0" w:line="360" w:lineRule="auto"/>
        <w:jc w:val="both"/>
        <w:rPr>
          <w:rFonts w:ascii="Times New Roman" w:hAnsi="Times New Roman" w:cs="Times New Roman"/>
          <w:bCs/>
          <w:sz w:val="24"/>
          <w:szCs w:val="24"/>
          <w:rtl/>
          <w:lang w:bidi="fa-IR"/>
        </w:rPr>
      </w:pPr>
      <w:r w:rsidRPr="00A61158">
        <w:rPr>
          <w:rFonts w:ascii="Times New Roman" w:hAnsi="Times New Roman" w:cs="Times New Roman"/>
          <w:sz w:val="24"/>
          <w:szCs w:val="24"/>
        </w:rPr>
        <w:t xml:space="preserve"> </w:t>
      </w:r>
      <w:r w:rsidR="00D565FB" w:rsidRPr="00A61158">
        <w:rPr>
          <w:rFonts w:ascii="XrxvnrAdvPTimes" w:hAnsi="XrxvnrAdvPTimes" w:cs="XrxvnrAdvPTimes"/>
          <w:sz w:val="24"/>
          <w:szCs w:val="24"/>
        </w:rPr>
        <w:t xml:space="preserve">Among all PSBs, seven strains were able to produce EPS. </w:t>
      </w:r>
      <w:r w:rsidR="00D565FB" w:rsidRPr="00A61158">
        <w:rPr>
          <w:rFonts w:ascii="Times New Roman" w:hAnsi="Times New Roman" w:cs="Times New Roman"/>
          <w:sz w:val="24"/>
          <w:szCs w:val="24"/>
        </w:rPr>
        <w:t xml:space="preserve">In this study, the highest </w:t>
      </w:r>
      <w:r w:rsidR="00D565FB" w:rsidRPr="00A61158">
        <w:rPr>
          <w:rFonts w:ascii="Times New Roman" w:hAnsi="Times New Roman" w:cs="Times New Roman"/>
          <w:sz w:val="24"/>
          <w:szCs w:val="24"/>
          <w:lang w:val="en"/>
        </w:rPr>
        <w:t>amount of EPS production</w:t>
      </w:r>
      <w:r w:rsidR="00D565FB" w:rsidRPr="00A61158">
        <w:rPr>
          <w:rFonts w:ascii="Times New Roman" w:hAnsi="Times New Roman" w:cs="Times New Roman"/>
          <w:sz w:val="24"/>
          <w:szCs w:val="24"/>
        </w:rPr>
        <w:t xml:space="preserve"> was </w:t>
      </w:r>
      <w:r w:rsidR="00001998" w:rsidRPr="00A61158">
        <w:rPr>
          <w:rFonts w:ascii="Times New Roman" w:hAnsi="Times New Roman" w:cs="Times New Roman"/>
          <w:sz w:val="24"/>
          <w:szCs w:val="24"/>
        </w:rPr>
        <w:t xml:space="preserve">found </w:t>
      </w:r>
      <w:r w:rsidR="00E07FCB" w:rsidRPr="00A61158">
        <w:rPr>
          <w:rFonts w:ascii="Times New Roman" w:hAnsi="Times New Roman" w:cs="Times New Roman"/>
          <w:sz w:val="24"/>
          <w:szCs w:val="24"/>
        </w:rPr>
        <w:t xml:space="preserve">in </w:t>
      </w:r>
      <w:r w:rsidR="00D565FB" w:rsidRPr="00A61158">
        <w:rPr>
          <w:rFonts w:ascii="Times New Roman" w:hAnsi="Times New Roman" w:cs="Times New Roman"/>
          <w:sz w:val="24"/>
          <w:szCs w:val="24"/>
        </w:rPr>
        <w:t>isolate</w:t>
      </w:r>
      <w:r w:rsidR="00E07FCB" w:rsidRPr="00A61158">
        <w:rPr>
          <w:rFonts w:ascii="Times New Roman" w:hAnsi="Times New Roman" w:cs="Times New Roman"/>
          <w:sz w:val="24"/>
          <w:szCs w:val="24"/>
        </w:rPr>
        <w:t>s</w:t>
      </w:r>
      <w:r w:rsidR="00D565FB" w:rsidRPr="00A61158">
        <w:rPr>
          <w:rFonts w:ascii="Times New Roman" w:hAnsi="Times New Roman" w:cs="Times New Roman"/>
          <w:sz w:val="24"/>
          <w:szCs w:val="24"/>
        </w:rPr>
        <w:t xml:space="preserve"> RB71 (5.3 g</w:t>
      </w:r>
      <w:r w:rsidR="00152563" w:rsidRPr="00A61158">
        <w:rPr>
          <w:rFonts w:ascii="Times New Roman" w:hAnsi="Times New Roman" w:cs="Times New Roman"/>
          <w:sz w:val="24"/>
          <w:szCs w:val="24"/>
        </w:rPr>
        <w:t>/</w:t>
      </w:r>
      <w:r w:rsidR="00D565FB" w:rsidRPr="00A61158">
        <w:rPr>
          <w:rFonts w:ascii="Times New Roman" w:hAnsi="Times New Roman" w:cs="Times New Roman"/>
          <w:sz w:val="24"/>
          <w:szCs w:val="24"/>
        </w:rPr>
        <w:t xml:space="preserve"> L), RB70 (4.7 g</w:t>
      </w:r>
      <w:r w:rsidR="00152563" w:rsidRPr="00A61158">
        <w:rPr>
          <w:rFonts w:ascii="Times New Roman" w:hAnsi="Times New Roman" w:cs="Times New Roman"/>
          <w:sz w:val="24"/>
          <w:szCs w:val="24"/>
        </w:rPr>
        <w:t>/</w:t>
      </w:r>
      <w:r w:rsidR="00D565FB" w:rsidRPr="00A61158">
        <w:rPr>
          <w:rFonts w:ascii="Times New Roman" w:hAnsi="Times New Roman" w:cs="Times New Roman"/>
          <w:sz w:val="24"/>
          <w:szCs w:val="24"/>
        </w:rPr>
        <w:t xml:space="preserve"> L) and RB80 (4.3 g L</w:t>
      </w:r>
      <w:r w:rsidR="00D565FB" w:rsidRPr="00A61158">
        <w:rPr>
          <w:rFonts w:ascii="Times New Roman" w:hAnsi="Times New Roman" w:cs="Times New Roman"/>
          <w:sz w:val="24"/>
          <w:szCs w:val="24"/>
          <w:vertAlign w:val="superscript"/>
        </w:rPr>
        <w:t>-1</w:t>
      </w:r>
      <w:r w:rsidR="00D565FB" w:rsidRPr="00A61158">
        <w:rPr>
          <w:rFonts w:ascii="Times New Roman" w:hAnsi="Times New Roman" w:cs="Times New Roman"/>
          <w:sz w:val="24"/>
          <w:szCs w:val="24"/>
        </w:rPr>
        <w:t xml:space="preserve">) the lowest was </w:t>
      </w:r>
      <w:r w:rsidR="00001998" w:rsidRPr="00A61158">
        <w:rPr>
          <w:rFonts w:ascii="Times New Roman" w:hAnsi="Times New Roman" w:cs="Times New Roman"/>
          <w:sz w:val="24"/>
          <w:szCs w:val="24"/>
        </w:rPr>
        <w:t xml:space="preserve">found in </w:t>
      </w:r>
      <w:r w:rsidR="00D565FB" w:rsidRPr="00A61158">
        <w:rPr>
          <w:rFonts w:ascii="Times New Roman" w:hAnsi="Times New Roman" w:cs="Times New Roman"/>
          <w:sz w:val="24"/>
          <w:szCs w:val="24"/>
        </w:rPr>
        <w:t>isolate</w:t>
      </w:r>
      <w:r w:rsidR="00E07FCB" w:rsidRPr="00A61158">
        <w:rPr>
          <w:rFonts w:ascii="Times New Roman" w:hAnsi="Times New Roman" w:cs="Times New Roman"/>
          <w:sz w:val="24"/>
          <w:szCs w:val="24"/>
        </w:rPr>
        <w:t>s</w:t>
      </w:r>
      <w:r w:rsidR="00D565FB" w:rsidRPr="00A61158">
        <w:rPr>
          <w:rFonts w:ascii="Times New Roman" w:hAnsi="Times New Roman" w:cs="Times New Roman"/>
          <w:sz w:val="24"/>
          <w:szCs w:val="24"/>
        </w:rPr>
        <w:t xml:space="preserve"> RB81 (0.5</w:t>
      </w:r>
      <w:r w:rsidR="00D565FB" w:rsidRPr="00A61158">
        <w:rPr>
          <w:sz w:val="24"/>
          <w:szCs w:val="24"/>
        </w:rPr>
        <w:t xml:space="preserve"> </w:t>
      </w:r>
      <w:r w:rsidR="00D565FB" w:rsidRPr="00A61158">
        <w:rPr>
          <w:rFonts w:ascii="Times New Roman" w:hAnsi="Times New Roman" w:cs="Times New Roman"/>
          <w:sz w:val="24"/>
          <w:szCs w:val="24"/>
        </w:rPr>
        <w:t>g</w:t>
      </w:r>
      <w:r w:rsidR="00152563" w:rsidRPr="00A61158">
        <w:rPr>
          <w:rFonts w:ascii="Times New Roman" w:hAnsi="Times New Roman" w:cs="Times New Roman"/>
          <w:sz w:val="24"/>
          <w:szCs w:val="24"/>
        </w:rPr>
        <w:t>/</w:t>
      </w:r>
      <w:r w:rsidR="00D565FB" w:rsidRPr="00A61158">
        <w:rPr>
          <w:rFonts w:ascii="Times New Roman" w:hAnsi="Times New Roman" w:cs="Times New Roman"/>
          <w:sz w:val="24"/>
          <w:szCs w:val="24"/>
        </w:rPr>
        <w:t xml:space="preserve"> L) and RB93 (0.4 g </w:t>
      </w:r>
      <w:r w:rsidR="00152563" w:rsidRPr="00A61158">
        <w:rPr>
          <w:rFonts w:ascii="Times New Roman" w:hAnsi="Times New Roman" w:cs="Times New Roman"/>
          <w:sz w:val="24"/>
          <w:szCs w:val="24"/>
        </w:rPr>
        <w:t>/</w:t>
      </w:r>
      <w:r w:rsidR="00D565FB" w:rsidRPr="00A61158">
        <w:rPr>
          <w:rFonts w:ascii="Times New Roman" w:hAnsi="Times New Roman" w:cs="Times New Roman"/>
          <w:sz w:val="24"/>
          <w:szCs w:val="24"/>
        </w:rPr>
        <w:t xml:space="preserve">L) which was significantly lower than </w:t>
      </w:r>
      <w:r w:rsidR="00E07FCB" w:rsidRPr="00A61158">
        <w:rPr>
          <w:rFonts w:ascii="Times New Roman" w:hAnsi="Times New Roman" w:cs="Times New Roman"/>
          <w:sz w:val="24"/>
          <w:szCs w:val="24"/>
        </w:rPr>
        <w:t xml:space="preserve">for </w:t>
      </w:r>
      <w:r w:rsidR="00D565FB" w:rsidRPr="00A61158">
        <w:rPr>
          <w:rFonts w:ascii="Times New Roman" w:hAnsi="Times New Roman" w:cs="Times New Roman"/>
          <w:sz w:val="24"/>
          <w:szCs w:val="24"/>
        </w:rPr>
        <w:t>other strains.</w:t>
      </w:r>
      <w:r w:rsidR="00D565FB" w:rsidRPr="00A61158">
        <w:rPr>
          <w:rFonts w:ascii="Times New Roman" w:hAnsi="Times New Roman" w:cs="Times New Roman"/>
          <w:b/>
          <w:sz w:val="24"/>
          <w:szCs w:val="24"/>
        </w:rPr>
        <w:t xml:space="preserve"> </w:t>
      </w:r>
    </w:p>
    <w:p w14:paraId="164C3313" w14:textId="77777777" w:rsidR="00D565FB" w:rsidRDefault="00D565FB" w:rsidP="00D565FB">
      <w:pPr>
        <w:pStyle w:val="NoSpacing"/>
        <w:jc w:val="center"/>
        <w:rPr>
          <w:rFonts w:ascii="Times New Roman" w:hAnsi="Times New Roman" w:cs="Times New Roman"/>
          <w:b/>
          <w:sz w:val="20"/>
          <w:szCs w:val="20"/>
        </w:rPr>
      </w:pPr>
    </w:p>
    <w:p w14:paraId="04500D63" w14:textId="77777777" w:rsidR="00D565FB" w:rsidRPr="002854E3" w:rsidRDefault="00D565FB" w:rsidP="00D565FB">
      <w:pPr>
        <w:pStyle w:val="NoSpacing"/>
        <w:jc w:val="center"/>
        <w:rPr>
          <w:rFonts w:ascii="Times New Roman" w:hAnsi="Times New Roman" w:cs="Times New Roman"/>
        </w:rPr>
      </w:pPr>
      <w:r w:rsidRPr="002854E3">
        <w:rPr>
          <w:rFonts w:ascii="Times New Roman" w:hAnsi="Times New Roman" w:cs="Times New Roman"/>
          <w:b/>
        </w:rPr>
        <w:t xml:space="preserve">Table 7 </w:t>
      </w:r>
      <w:r w:rsidRPr="002854E3">
        <w:rPr>
          <w:rFonts w:ascii="Times New Roman" w:hAnsi="Times New Roman" w:cs="Times New Roman"/>
        </w:rPr>
        <w:t>Growth promotion Capability of the isolated bacterial isolates</w:t>
      </w:r>
    </w:p>
    <w:tbl>
      <w:tblPr>
        <w:tblW w:w="6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971"/>
        <w:gridCol w:w="2239"/>
        <w:gridCol w:w="815"/>
        <w:gridCol w:w="1419"/>
      </w:tblGrid>
      <w:tr w:rsidR="00D565FB" w:rsidRPr="0026129E" w14:paraId="0E4F9050" w14:textId="77777777" w:rsidTr="00314757">
        <w:trPr>
          <w:trHeight w:val="157"/>
          <w:jc w:val="center"/>
        </w:trPr>
        <w:tc>
          <w:tcPr>
            <w:tcW w:w="1293" w:type="dxa"/>
            <w:tcBorders>
              <w:left w:val="nil"/>
              <w:right w:val="nil"/>
            </w:tcBorders>
            <w:shd w:val="clear" w:color="auto" w:fill="auto"/>
          </w:tcPr>
          <w:p w14:paraId="0E1E4C42"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Isolate No.</w:t>
            </w:r>
          </w:p>
        </w:tc>
        <w:tc>
          <w:tcPr>
            <w:tcW w:w="971" w:type="dxa"/>
            <w:tcBorders>
              <w:left w:val="nil"/>
              <w:right w:val="nil"/>
            </w:tcBorders>
            <w:shd w:val="clear" w:color="auto" w:fill="auto"/>
          </w:tcPr>
          <w:p w14:paraId="3B6049C8"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IAA</w:t>
            </w:r>
          </w:p>
        </w:tc>
        <w:tc>
          <w:tcPr>
            <w:tcW w:w="2239" w:type="dxa"/>
            <w:tcBorders>
              <w:left w:val="nil"/>
              <w:right w:val="nil"/>
            </w:tcBorders>
          </w:tcPr>
          <w:p w14:paraId="77FB5445" w14:textId="77777777" w:rsidR="00D565FB" w:rsidRPr="0026129E" w:rsidRDefault="00D565FB" w:rsidP="00314757">
            <w:pPr>
              <w:pStyle w:val="NoSpacing"/>
              <w:jc w:val="center"/>
              <w:rPr>
                <w:rFonts w:asciiTheme="majorBidi" w:hAnsiTheme="majorBidi" w:cstheme="majorBidi"/>
                <w:sz w:val="20"/>
                <w:szCs w:val="20"/>
                <w:rtl/>
                <w:lang w:bidi="fa-IR"/>
              </w:rPr>
            </w:pPr>
            <w:proofErr w:type="spellStart"/>
            <w:r w:rsidRPr="0026129E">
              <w:rPr>
                <w:rFonts w:asciiTheme="majorBidi" w:hAnsiTheme="majorBidi" w:cstheme="majorBidi"/>
                <w:sz w:val="20"/>
                <w:szCs w:val="20"/>
              </w:rPr>
              <w:t>Siderophores</w:t>
            </w:r>
            <w:proofErr w:type="spellEnd"/>
          </w:p>
        </w:tc>
        <w:tc>
          <w:tcPr>
            <w:tcW w:w="815" w:type="dxa"/>
            <w:tcBorders>
              <w:left w:val="nil"/>
              <w:right w:val="nil"/>
            </w:tcBorders>
            <w:shd w:val="clear" w:color="auto" w:fill="auto"/>
          </w:tcPr>
          <w:p w14:paraId="7FDCDA5E"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HCN</w:t>
            </w:r>
          </w:p>
        </w:tc>
        <w:tc>
          <w:tcPr>
            <w:tcW w:w="1419" w:type="dxa"/>
            <w:tcBorders>
              <w:left w:val="nil"/>
              <w:right w:val="nil"/>
            </w:tcBorders>
            <w:shd w:val="clear" w:color="auto" w:fill="auto"/>
          </w:tcPr>
          <w:p w14:paraId="56B2395D"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EPS (g L</w:t>
            </w:r>
            <w:r w:rsidRPr="0026129E">
              <w:rPr>
                <w:rFonts w:asciiTheme="majorBidi" w:hAnsiTheme="majorBidi" w:cstheme="majorBidi"/>
                <w:sz w:val="20"/>
                <w:szCs w:val="20"/>
                <w:vertAlign w:val="superscript"/>
              </w:rPr>
              <w:t>-1</w:t>
            </w:r>
            <w:r w:rsidRPr="0026129E">
              <w:rPr>
                <w:rFonts w:asciiTheme="majorBidi" w:hAnsiTheme="majorBidi" w:cstheme="majorBidi"/>
                <w:sz w:val="20"/>
                <w:szCs w:val="20"/>
              </w:rPr>
              <w:t>)</w:t>
            </w:r>
          </w:p>
        </w:tc>
      </w:tr>
      <w:tr w:rsidR="00D565FB" w:rsidRPr="0026129E" w14:paraId="68B98A52" w14:textId="77777777" w:rsidTr="00314757">
        <w:trPr>
          <w:trHeight w:val="115"/>
          <w:jc w:val="center"/>
        </w:trPr>
        <w:tc>
          <w:tcPr>
            <w:tcW w:w="1293" w:type="dxa"/>
            <w:tcBorders>
              <w:left w:val="nil"/>
              <w:bottom w:val="nil"/>
              <w:right w:val="nil"/>
            </w:tcBorders>
            <w:shd w:val="clear" w:color="auto" w:fill="auto"/>
          </w:tcPr>
          <w:p w14:paraId="1D5FF347"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RB70</w:t>
            </w:r>
          </w:p>
        </w:tc>
        <w:tc>
          <w:tcPr>
            <w:tcW w:w="971" w:type="dxa"/>
            <w:tcBorders>
              <w:left w:val="nil"/>
              <w:bottom w:val="nil"/>
              <w:right w:val="nil"/>
            </w:tcBorders>
            <w:shd w:val="clear" w:color="auto" w:fill="auto"/>
          </w:tcPr>
          <w:p w14:paraId="0504B6B3"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left w:val="nil"/>
              <w:bottom w:val="nil"/>
              <w:right w:val="nil"/>
            </w:tcBorders>
          </w:tcPr>
          <w:p w14:paraId="20E1A495"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815" w:type="dxa"/>
            <w:tcBorders>
              <w:left w:val="nil"/>
              <w:bottom w:val="nil"/>
              <w:right w:val="nil"/>
            </w:tcBorders>
            <w:shd w:val="clear" w:color="auto" w:fill="auto"/>
          </w:tcPr>
          <w:p w14:paraId="0B739A69"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left w:val="nil"/>
              <w:bottom w:val="nil"/>
              <w:right w:val="nil"/>
            </w:tcBorders>
            <w:shd w:val="clear" w:color="auto" w:fill="auto"/>
          </w:tcPr>
          <w:p w14:paraId="6CF75D0C"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4.7b</w:t>
            </w:r>
          </w:p>
        </w:tc>
      </w:tr>
      <w:tr w:rsidR="00D565FB" w:rsidRPr="0026129E" w14:paraId="4D854F0C" w14:textId="77777777" w:rsidTr="00314757">
        <w:trPr>
          <w:trHeight w:val="115"/>
          <w:jc w:val="center"/>
        </w:trPr>
        <w:tc>
          <w:tcPr>
            <w:tcW w:w="1293" w:type="dxa"/>
            <w:tcBorders>
              <w:top w:val="nil"/>
              <w:left w:val="nil"/>
              <w:bottom w:val="nil"/>
              <w:right w:val="nil"/>
            </w:tcBorders>
            <w:shd w:val="clear" w:color="auto" w:fill="auto"/>
          </w:tcPr>
          <w:p w14:paraId="30FC5A76"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RB71</w:t>
            </w:r>
          </w:p>
        </w:tc>
        <w:tc>
          <w:tcPr>
            <w:tcW w:w="971" w:type="dxa"/>
            <w:tcBorders>
              <w:top w:val="nil"/>
              <w:left w:val="nil"/>
              <w:bottom w:val="nil"/>
              <w:right w:val="nil"/>
            </w:tcBorders>
            <w:shd w:val="clear" w:color="auto" w:fill="auto"/>
          </w:tcPr>
          <w:p w14:paraId="5C271F35"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bottom w:val="nil"/>
              <w:right w:val="nil"/>
            </w:tcBorders>
          </w:tcPr>
          <w:p w14:paraId="63E512E3"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815" w:type="dxa"/>
            <w:tcBorders>
              <w:top w:val="nil"/>
              <w:left w:val="nil"/>
              <w:bottom w:val="nil"/>
              <w:right w:val="nil"/>
            </w:tcBorders>
            <w:shd w:val="clear" w:color="auto" w:fill="auto"/>
          </w:tcPr>
          <w:p w14:paraId="6612781D"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bottom w:val="nil"/>
              <w:right w:val="nil"/>
            </w:tcBorders>
            <w:shd w:val="clear" w:color="auto" w:fill="auto"/>
          </w:tcPr>
          <w:p w14:paraId="6D96CEB8"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5.3a</w:t>
            </w:r>
          </w:p>
        </w:tc>
      </w:tr>
      <w:tr w:rsidR="00D565FB" w:rsidRPr="0026129E" w14:paraId="714F94D1" w14:textId="77777777" w:rsidTr="00314757">
        <w:trPr>
          <w:trHeight w:val="115"/>
          <w:jc w:val="center"/>
        </w:trPr>
        <w:tc>
          <w:tcPr>
            <w:tcW w:w="1293" w:type="dxa"/>
            <w:tcBorders>
              <w:top w:val="nil"/>
              <w:left w:val="nil"/>
              <w:bottom w:val="nil"/>
              <w:right w:val="nil"/>
            </w:tcBorders>
            <w:shd w:val="clear" w:color="auto" w:fill="auto"/>
          </w:tcPr>
          <w:p w14:paraId="0E364FE9"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RB73</w:t>
            </w:r>
          </w:p>
        </w:tc>
        <w:tc>
          <w:tcPr>
            <w:tcW w:w="971" w:type="dxa"/>
            <w:tcBorders>
              <w:top w:val="nil"/>
              <w:left w:val="nil"/>
              <w:bottom w:val="nil"/>
              <w:right w:val="nil"/>
            </w:tcBorders>
            <w:shd w:val="clear" w:color="auto" w:fill="auto"/>
          </w:tcPr>
          <w:p w14:paraId="54A45B3C"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bottom w:val="nil"/>
              <w:right w:val="nil"/>
            </w:tcBorders>
          </w:tcPr>
          <w:p w14:paraId="404CF27A"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815" w:type="dxa"/>
            <w:tcBorders>
              <w:top w:val="nil"/>
              <w:left w:val="nil"/>
              <w:bottom w:val="nil"/>
              <w:right w:val="nil"/>
            </w:tcBorders>
            <w:shd w:val="clear" w:color="auto" w:fill="auto"/>
          </w:tcPr>
          <w:p w14:paraId="62FEF874"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1419" w:type="dxa"/>
            <w:tcBorders>
              <w:top w:val="nil"/>
              <w:left w:val="nil"/>
              <w:bottom w:val="nil"/>
              <w:right w:val="nil"/>
            </w:tcBorders>
            <w:shd w:val="clear" w:color="auto" w:fill="auto"/>
          </w:tcPr>
          <w:p w14:paraId="6A8E5494"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2.3c</w:t>
            </w:r>
          </w:p>
        </w:tc>
      </w:tr>
      <w:tr w:rsidR="00D565FB" w:rsidRPr="0026129E" w14:paraId="1325C4C1" w14:textId="77777777" w:rsidTr="00314757">
        <w:trPr>
          <w:trHeight w:val="110"/>
          <w:jc w:val="center"/>
        </w:trPr>
        <w:tc>
          <w:tcPr>
            <w:tcW w:w="1293" w:type="dxa"/>
            <w:tcBorders>
              <w:top w:val="nil"/>
              <w:left w:val="nil"/>
              <w:bottom w:val="nil"/>
              <w:right w:val="nil"/>
            </w:tcBorders>
            <w:shd w:val="clear" w:color="auto" w:fill="auto"/>
          </w:tcPr>
          <w:p w14:paraId="150D1B14"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RB75</w:t>
            </w:r>
          </w:p>
        </w:tc>
        <w:tc>
          <w:tcPr>
            <w:tcW w:w="971" w:type="dxa"/>
            <w:tcBorders>
              <w:top w:val="nil"/>
              <w:left w:val="nil"/>
              <w:bottom w:val="nil"/>
              <w:right w:val="nil"/>
            </w:tcBorders>
            <w:shd w:val="clear" w:color="auto" w:fill="auto"/>
          </w:tcPr>
          <w:p w14:paraId="32D47933"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2239" w:type="dxa"/>
            <w:tcBorders>
              <w:top w:val="nil"/>
              <w:left w:val="nil"/>
              <w:bottom w:val="nil"/>
              <w:right w:val="nil"/>
            </w:tcBorders>
          </w:tcPr>
          <w:p w14:paraId="1C3A7671" w14:textId="77777777" w:rsidR="00D565FB" w:rsidRPr="0026129E" w:rsidRDefault="00D565FB" w:rsidP="00314757">
            <w:pPr>
              <w:pStyle w:val="NoSpacing"/>
              <w:jc w:val="center"/>
              <w:rPr>
                <w:rFonts w:asciiTheme="majorBidi" w:hAnsiTheme="majorBidi" w:cstheme="majorBidi"/>
                <w:sz w:val="20"/>
                <w:szCs w:val="20"/>
                <w:rtl/>
                <w:lang w:bidi="fa-IR"/>
              </w:rPr>
            </w:pPr>
            <w:r w:rsidRPr="0026129E">
              <w:rPr>
                <w:rFonts w:asciiTheme="majorBidi" w:hAnsiTheme="majorBidi" w:cstheme="majorBidi"/>
                <w:sz w:val="20"/>
                <w:szCs w:val="20"/>
              </w:rPr>
              <w:t>+</w:t>
            </w:r>
          </w:p>
        </w:tc>
        <w:tc>
          <w:tcPr>
            <w:tcW w:w="815" w:type="dxa"/>
            <w:tcBorders>
              <w:top w:val="nil"/>
              <w:left w:val="nil"/>
              <w:bottom w:val="nil"/>
              <w:right w:val="nil"/>
            </w:tcBorders>
            <w:shd w:val="clear" w:color="auto" w:fill="auto"/>
          </w:tcPr>
          <w:p w14:paraId="09DE8986"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bottom w:val="nil"/>
              <w:right w:val="nil"/>
            </w:tcBorders>
            <w:shd w:val="clear" w:color="auto" w:fill="auto"/>
          </w:tcPr>
          <w:p w14:paraId="394E7D32"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1.32d</w:t>
            </w:r>
          </w:p>
        </w:tc>
      </w:tr>
      <w:tr w:rsidR="00D565FB" w:rsidRPr="0026129E" w14:paraId="52E91903" w14:textId="77777777" w:rsidTr="00314757">
        <w:trPr>
          <w:trHeight w:val="115"/>
          <w:jc w:val="center"/>
        </w:trPr>
        <w:tc>
          <w:tcPr>
            <w:tcW w:w="1293" w:type="dxa"/>
            <w:tcBorders>
              <w:top w:val="nil"/>
              <w:left w:val="nil"/>
              <w:bottom w:val="nil"/>
              <w:right w:val="nil"/>
            </w:tcBorders>
            <w:shd w:val="clear" w:color="auto" w:fill="auto"/>
          </w:tcPr>
          <w:p w14:paraId="2AF9CE92"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RB80</w:t>
            </w:r>
          </w:p>
        </w:tc>
        <w:tc>
          <w:tcPr>
            <w:tcW w:w="971" w:type="dxa"/>
            <w:tcBorders>
              <w:top w:val="nil"/>
              <w:left w:val="nil"/>
              <w:bottom w:val="nil"/>
              <w:right w:val="nil"/>
            </w:tcBorders>
            <w:shd w:val="clear" w:color="auto" w:fill="auto"/>
          </w:tcPr>
          <w:p w14:paraId="4C768231"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2239" w:type="dxa"/>
            <w:tcBorders>
              <w:top w:val="nil"/>
              <w:left w:val="nil"/>
              <w:bottom w:val="nil"/>
              <w:right w:val="nil"/>
            </w:tcBorders>
          </w:tcPr>
          <w:p w14:paraId="796D72C1"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815" w:type="dxa"/>
            <w:tcBorders>
              <w:top w:val="nil"/>
              <w:left w:val="nil"/>
              <w:bottom w:val="nil"/>
              <w:right w:val="nil"/>
            </w:tcBorders>
            <w:shd w:val="clear" w:color="auto" w:fill="auto"/>
          </w:tcPr>
          <w:p w14:paraId="76D857F6"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bottom w:val="nil"/>
              <w:right w:val="nil"/>
            </w:tcBorders>
            <w:shd w:val="clear" w:color="auto" w:fill="auto"/>
          </w:tcPr>
          <w:p w14:paraId="64B37053"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1.2cd</w:t>
            </w:r>
          </w:p>
        </w:tc>
      </w:tr>
      <w:tr w:rsidR="00D565FB" w:rsidRPr="0026129E" w14:paraId="643691FE" w14:textId="77777777" w:rsidTr="00314757">
        <w:trPr>
          <w:trHeight w:val="115"/>
          <w:jc w:val="center"/>
        </w:trPr>
        <w:tc>
          <w:tcPr>
            <w:tcW w:w="1293" w:type="dxa"/>
            <w:tcBorders>
              <w:top w:val="nil"/>
              <w:left w:val="nil"/>
              <w:bottom w:val="nil"/>
              <w:right w:val="nil"/>
            </w:tcBorders>
            <w:shd w:val="clear" w:color="auto" w:fill="auto"/>
          </w:tcPr>
          <w:p w14:paraId="53716167"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RB81</w:t>
            </w:r>
          </w:p>
        </w:tc>
        <w:tc>
          <w:tcPr>
            <w:tcW w:w="971" w:type="dxa"/>
            <w:tcBorders>
              <w:top w:val="nil"/>
              <w:left w:val="nil"/>
              <w:bottom w:val="nil"/>
              <w:right w:val="nil"/>
            </w:tcBorders>
            <w:shd w:val="clear" w:color="auto" w:fill="auto"/>
          </w:tcPr>
          <w:p w14:paraId="3FB29A0A"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bottom w:val="nil"/>
              <w:right w:val="nil"/>
            </w:tcBorders>
          </w:tcPr>
          <w:p w14:paraId="41CC4182"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815" w:type="dxa"/>
            <w:tcBorders>
              <w:top w:val="nil"/>
              <w:left w:val="nil"/>
              <w:bottom w:val="nil"/>
              <w:right w:val="nil"/>
            </w:tcBorders>
            <w:shd w:val="clear" w:color="auto" w:fill="auto"/>
          </w:tcPr>
          <w:p w14:paraId="53F9E3D4"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1419" w:type="dxa"/>
            <w:tcBorders>
              <w:top w:val="nil"/>
              <w:left w:val="nil"/>
              <w:bottom w:val="nil"/>
              <w:right w:val="nil"/>
            </w:tcBorders>
            <w:shd w:val="clear" w:color="auto" w:fill="auto"/>
          </w:tcPr>
          <w:p w14:paraId="34A6206C"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0.5e</w:t>
            </w:r>
          </w:p>
        </w:tc>
      </w:tr>
      <w:tr w:rsidR="00D565FB" w:rsidRPr="0026129E" w14:paraId="4470CB87" w14:textId="77777777" w:rsidTr="00314757">
        <w:trPr>
          <w:trHeight w:val="115"/>
          <w:jc w:val="center"/>
        </w:trPr>
        <w:tc>
          <w:tcPr>
            <w:tcW w:w="1293" w:type="dxa"/>
            <w:tcBorders>
              <w:top w:val="nil"/>
              <w:left w:val="nil"/>
              <w:bottom w:val="nil"/>
              <w:right w:val="nil"/>
            </w:tcBorders>
            <w:shd w:val="clear" w:color="auto" w:fill="auto"/>
          </w:tcPr>
          <w:p w14:paraId="1C8BB769"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RB82</w:t>
            </w:r>
          </w:p>
        </w:tc>
        <w:tc>
          <w:tcPr>
            <w:tcW w:w="971" w:type="dxa"/>
            <w:tcBorders>
              <w:top w:val="nil"/>
              <w:left w:val="nil"/>
              <w:bottom w:val="nil"/>
              <w:right w:val="nil"/>
            </w:tcBorders>
            <w:shd w:val="clear" w:color="auto" w:fill="auto"/>
          </w:tcPr>
          <w:p w14:paraId="3707ED78"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bottom w:val="nil"/>
              <w:right w:val="nil"/>
            </w:tcBorders>
          </w:tcPr>
          <w:p w14:paraId="462DE285"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tl/>
                <w:lang w:bidi="fa-IR"/>
              </w:rPr>
              <w:t>-</w:t>
            </w:r>
          </w:p>
        </w:tc>
        <w:tc>
          <w:tcPr>
            <w:tcW w:w="815" w:type="dxa"/>
            <w:tcBorders>
              <w:top w:val="nil"/>
              <w:left w:val="nil"/>
              <w:bottom w:val="nil"/>
              <w:right w:val="nil"/>
            </w:tcBorders>
            <w:shd w:val="clear" w:color="auto" w:fill="auto"/>
          </w:tcPr>
          <w:p w14:paraId="6957DE8F"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bottom w:val="nil"/>
              <w:right w:val="nil"/>
            </w:tcBorders>
            <w:shd w:val="clear" w:color="auto" w:fill="auto"/>
          </w:tcPr>
          <w:p w14:paraId="6B01F069"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r>
      <w:tr w:rsidR="00D565FB" w:rsidRPr="0026129E" w14:paraId="0404EC32" w14:textId="77777777" w:rsidTr="00314757">
        <w:trPr>
          <w:trHeight w:val="115"/>
          <w:jc w:val="center"/>
        </w:trPr>
        <w:tc>
          <w:tcPr>
            <w:tcW w:w="1293" w:type="dxa"/>
            <w:tcBorders>
              <w:top w:val="nil"/>
              <w:left w:val="nil"/>
              <w:bottom w:val="nil"/>
              <w:right w:val="nil"/>
            </w:tcBorders>
            <w:shd w:val="clear" w:color="auto" w:fill="auto"/>
          </w:tcPr>
          <w:p w14:paraId="363CDCB9"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RB88</w:t>
            </w:r>
          </w:p>
        </w:tc>
        <w:tc>
          <w:tcPr>
            <w:tcW w:w="971" w:type="dxa"/>
            <w:tcBorders>
              <w:top w:val="nil"/>
              <w:left w:val="nil"/>
              <w:bottom w:val="nil"/>
              <w:right w:val="nil"/>
            </w:tcBorders>
            <w:shd w:val="clear" w:color="auto" w:fill="auto"/>
          </w:tcPr>
          <w:p w14:paraId="57EC8783"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bottom w:val="nil"/>
              <w:right w:val="nil"/>
            </w:tcBorders>
          </w:tcPr>
          <w:p w14:paraId="2817926B"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815" w:type="dxa"/>
            <w:tcBorders>
              <w:top w:val="nil"/>
              <w:left w:val="nil"/>
              <w:bottom w:val="nil"/>
              <w:right w:val="nil"/>
            </w:tcBorders>
            <w:shd w:val="clear" w:color="auto" w:fill="auto"/>
          </w:tcPr>
          <w:p w14:paraId="2B58E6F1"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bottom w:val="nil"/>
              <w:right w:val="nil"/>
            </w:tcBorders>
            <w:shd w:val="clear" w:color="auto" w:fill="auto"/>
          </w:tcPr>
          <w:p w14:paraId="0CA07DC0"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r>
      <w:tr w:rsidR="00D565FB" w:rsidRPr="0026129E" w14:paraId="3A061474" w14:textId="77777777" w:rsidTr="00314757">
        <w:trPr>
          <w:trHeight w:val="110"/>
          <w:jc w:val="center"/>
        </w:trPr>
        <w:tc>
          <w:tcPr>
            <w:tcW w:w="1293" w:type="dxa"/>
            <w:tcBorders>
              <w:top w:val="nil"/>
              <w:left w:val="nil"/>
              <w:bottom w:val="nil"/>
              <w:right w:val="nil"/>
            </w:tcBorders>
            <w:shd w:val="clear" w:color="auto" w:fill="auto"/>
          </w:tcPr>
          <w:p w14:paraId="4BE5EB8B"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RB91</w:t>
            </w:r>
          </w:p>
        </w:tc>
        <w:tc>
          <w:tcPr>
            <w:tcW w:w="971" w:type="dxa"/>
            <w:tcBorders>
              <w:top w:val="nil"/>
              <w:left w:val="nil"/>
              <w:bottom w:val="nil"/>
              <w:right w:val="nil"/>
            </w:tcBorders>
            <w:shd w:val="clear" w:color="auto" w:fill="auto"/>
          </w:tcPr>
          <w:p w14:paraId="4E8A01DF"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bottom w:val="nil"/>
              <w:right w:val="nil"/>
            </w:tcBorders>
          </w:tcPr>
          <w:p w14:paraId="1F76A1B4"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815" w:type="dxa"/>
            <w:tcBorders>
              <w:top w:val="nil"/>
              <w:left w:val="nil"/>
              <w:bottom w:val="nil"/>
              <w:right w:val="nil"/>
            </w:tcBorders>
            <w:shd w:val="clear" w:color="auto" w:fill="auto"/>
          </w:tcPr>
          <w:p w14:paraId="25263A21"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bottom w:val="nil"/>
              <w:right w:val="nil"/>
            </w:tcBorders>
            <w:shd w:val="clear" w:color="auto" w:fill="auto"/>
          </w:tcPr>
          <w:p w14:paraId="4690BF42"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r>
      <w:tr w:rsidR="00D565FB" w:rsidRPr="0026129E" w14:paraId="1550F2EA" w14:textId="77777777" w:rsidTr="00314757">
        <w:trPr>
          <w:trHeight w:val="121"/>
          <w:jc w:val="center"/>
        </w:trPr>
        <w:tc>
          <w:tcPr>
            <w:tcW w:w="1293" w:type="dxa"/>
            <w:tcBorders>
              <w:top w:val="nil"/>
              <w:left w:val="nil"/>
              <w:right w:val="nil"/>
            </w:tcBorders>
            <w:shd w:val="clear" w:color="auto" w:fill="auto"/>
          </w:tcPr>
          <w:p w14:paraId="164B78F0" w14:textId="77777777" w:rsidR="00D565FB" w:rsidRPr="0026129E" w:rsidRDefault="00D565FB" w:rsidP="00314757">
            <w:pPr>
              <w:pStyle w:val="NoSpacing"/>
              <w:rPr>
                <w:rFonts w:asciiTheme="majorBidi" w:hAnsiTheme="majorBidi" w:cstheme="majorBidi"/>
                <w:sz w:val="20"/>
                <w:szCs w:val="20"/>
              </w:rPr>
            </w:pPr>
            <w:r w:rsidRPr="0026129E">
              <w:rPr>
                <w:rFonts w:asciiTheme="majorBidi" w:hAnsiTheme="majorBidi" w:cstheme="majorBidi"/>
                <w:sz w:val="20"/>
                <w:szCs w:val="20"/>
              </w:rPr>
              <w:t>RB93</w:t>
            </w:r>
          </w:p>
        </w:tc>
        <w:tc>
          <w:tcPr>
            <w:tcW w:w="971" w:type="dxa"/>
            <w:tcBorders>
              <w:top w:val="nil"/>
              <w:left w:val="nil"/>
              <w:right w:val="nil"/>
            </w:tcBorders>
            <w:shd w:val="clear" w:color="auto" w:fill="auto"/>
          </w:tcPr>
          <w:p w14:paraId="686B5E03"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2239" w:type="dxa"/>
            <w:tcBorders>
              <w:top w:val="nil"/>
              <w:left w:val="nil"/>
              <w:right w:val="nil"/>
            </w:tcBorders>
          </w:tcPr>
          <w:p w14:paraId="7A027639"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815" w:type="dxa"/>
            <w:tcBorders>
              <w:top w:val="nil"/>
              <w:left w:val="nil"/>
              <w:right w:val="nil"/>
            </w:tcBorders>
            <w:shd w:val="clear" w:color="auto" w:fill="auto"/>
          </w:tcPr>
          <w:p w14:paraId="4B7E6071"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w:t>
            </w:r>
          </w:p>
        </w:tc>
        <w:tc>
          <w:tcPr>
            <w:tcW w:w="1419" w:type="dxa"/>
            <w:tcBorders>
              <w:top w:val="nil"/>
              <w:left w:val="nil"/>
              <w:right w:val="nil"/>
            </w:tcBorders>
            <w:shd w:val="clear" w:color="auto" w:fill="auto"/>
          </w:tcPr>
          <w:p w14:paraId="4A46B314" w14:textId="77777777" w:rsidR="00D565FB" w:rsidRPr="0026129E" w:rsidRDefault="00D565FB" w:rsidP="00314757">
            <w:pPr>
              <w:pStyle w:val="NoSpacing"/>
              <w:jc w:val="center"/>
              <w:rPr>
                <w:rFonts w:asciiTheme="majorBidi" w:hAnsiTheme="majorBidi" w:cstheme="majorBidi"/>
                <w:sz w:val="20"/>
                <w:szCs w:val="20"/>
              </w:rPr>
            </w:pPr>
            <w:r w:rsidRPr="0026129E">
              <w:rPr>
                <w:rFonts w:asciiTheme="majorBidi" w:hAnsiTheme="majorBidi" w:cstheme="majorBidi"/>
                <w:sz w:val="20"/>
                <w:szCs w:val="20"/>
              </w:rPr>
              <w:t>0.4e</w:t>
            </w:r>
          </w:p>
        </w:tc>
      </w:tr>
    </w:tbl>
    <w:p w14:paraId="5D83BD05" w14:textId="77777777" w:rsidR="00D565FB" w:rsidRDefault="00D565FB" w:rsidP="00D565FB">
      <w:pPr>
        <w:spacing w:line="360" w:lineRule="auto"/>
        <w:jc w:val="both"/>
        <w:rPr>
          <w:rFonts w:asciiTheme="majorBidi" w:hAnsiTheme="majorBidi" w:cstheme="majorBidi"/>
          <w:b/>
          <w:bCs/>
          <w:sz w:val="24"/>
          <w:szCs w:val="24"/>
        </w:rPr>
        <w:sectPr w:rsidR="00D565FB" w:rsidSect="00A0612D">
          <w:type w:val="continuous"/>
          <w:pgSz w:w="12240" w:h="15840"/>
          <w:pgMar w:top="1440" w:right="1440" w:bottom="1440" w:left="1440" w:header="720" w:footer="720" w:gutter="0"/>
          <w:cols w:space="720"/>
          <w:docGrid w:linePitch="360"/>
        </w:sectPr>
      </w:pPr>
    </w:p>
    <w:p w14:paraId="21F743A2" w14:textId="77777777" w:rsidR="00D565FB" w:rsidRDefault="00D565FB" w:rsidP="00D565FB">
      <w:pPr>
        <w:autoSpaceDE w:val="0"/>
        <w:autoSpaceDN w:val="0"/>
        <w:adjustRightInd w:val="0"/>
        <w:spacing w:after="0" w:line="276" w:lineRule="auto"/>
        <w:jc w:val="both"/>
        <w:rPr>
          <w:rFonts w:ascii="Times New Roman" w:hAnsi="Times New Roman" w:cs="Times New Roman"/>
          <w:sz w:val="20"/>
          <w:szCs w:val="20"/>
        </w:rPr>
      </w:pPr>
    </w:p>
    <w:p w14:paraId="25EA5706" w14:textId="77777777" w:rsidR="00D565FB" w:rsidRPr="00D565FB" w:rsidRDefault="00D565FB" w:rsidP="00D565FB">
      <w:pPr>
        <w:autoSpaceDE w:val="0"/>
        <w:autoSpaceDN w:val="0"/>
        <w:adjustRightInd w:val="0"/>
        <w:spacing w:after="0" w:line="276" w:lineRule="auto"/>
        <w:jc w:val="both"/>
        <w:rPr>
          <w:rFonts w:ascii="Times New Roman" w:hAnsi="Times New Roman" w:cs="Times New Roman"/>
          <w:sz w:val="20"/>
          <w:szCs w:val="20"/>
        </w:rPr>
      </w:pPr>
    </w:p>
    <w:p w14:paraId="2A194B5C" w14:textId="497C6186" w:rsidR="00D565FB" w:rsidRPr="00A22F53" w:rsidRDefault="00D565FB" w:rsidP="00E36EDB">
      <w:pPr>
        <w:spacing w:line="276" w:lineRule="auto"/>
        <w:jc w:val="both"/>
        <w:rPr>
          <w:rFonts w:ascii="Times New Roman" w:hAnsi="Times New Roman" w:cs="Times New Roman"/>
          <w:b/>
          <w:bCs/>
          <w:sz w:val="24"/>
          <w:szCs w:val="24"/>
          <w:lang w:bidi="fa-IR"/>
        </w:rPr>
      </w:pPr>
      <w:r w:rsidRPr="00A22F53">
        <w:rPr>
          <w:rFonts w:ascii="Times New Roman" w:hAnsi="Times New Roman" w:cs="Times New Roman"/>
          <w:b/>
          <w:bCs/>
          <w:sz w:val="24"/>
          <w:szCs w:val="24"/>
          <w:lang w:bidi="fa-IR"/>
        </w:rPr>
        <w:t xml:space="preserve">Solubilization of Zn </w:t>
      </w:r>
      <w:r w:rsidR="0035257C" w:rsidRPr="00A22F53">
        <w:rPr>
          <w:rFonts w:ascii="Times New Roman" w:hAnsi="Times New Roman" w:cs="Times New Roman"/>
          <w:b/>
          <w:bCs/>
          <w:sz w:val="24"/>
          <w:szCs w:val="24"/>
          <w:lang w:bidi="fa-IR"/>
        </w:rPr>
        <w:t>and K</w:t>
      </w:r>
    </w:p>
    <w:p w14:paraId="276CDB85" w14:textId="750ABB9A" w:rsidR="008637F3" w:rsidRPr="001D5FCA" w:rsidRDefault="00766024" w:rsidP="00CE0DFF">
      <w:pPr>
        <w:spacing w:line="360" w:lineRule="auto"/>
        <w:jc w:val="both"/>
        <w:rPr>
          <w:rFonts w:asciiTheme="majorBidi" w:hAnsiTheme="majorBidi" w:cstheme="majorBidi"/>
          <w:bCs/>
          <w:sz w:val="24"/>
          <w:szCs w:val="24"/>
        </w:rPr>
      </w:pPr>
      <w:r w:rsidRPr="001D5FCA">
        <w:rPr>
          <w:rFonts w:asciiTheme="majorBidi" w:hAnsiTheme="majorBidi" w:cstheme="majorBidi"/>
          <w:bCs/>
          <w:sz w:val="24"/>
          <w:szCs w:val="24"/>
        </w:rPr>
        <w:t xml:space="preserve">Zinc </w:t>
      </w:r>
      <w:r w:rsidR="0035257C" w:rsidRPr="001D5FCA">
        <w:rPr>
          <w:rFonts w:asciiTheme="majorBidi" w:hAnsiTheme="majorBidi" w:cstheme="majorBidi"/>
          <w:bCs/>
          <w:sz w:val="24"/>
          <w:szCs w:val="24"/>
        </w:rPr>
        <w:t xml:space="preserve">and K </w:t>
      </w:r>
      <w:proofErr w:type="spellStart"/>
      <w:r w:rsidR="0035257C" w:rsidRPr="001D5FCA">
        <w:rPr>
          <w:rFonts w:asciiTheme="majorBidi" w:hAnsiTheme="majorBidi" w:cstheme="majorBidi"/>
          <w:bCs/>
          <w:sz w:val="24"/>
          <w:szCs w:val="24"/>
        </w:rPr>
        <w:t>solubilization</w:t>
      </w:r>
      <w:proofErr w:type="spellEnd"/>
      <w:r w:rsidR="0035257C" w:rsidRPr="001D5FCA">
        <w:rPr>
          <w:rFonts w:asciiTheme="majorBidi" w:hAnsiTheme="majorBidi" w:cstheme="majorBidi"/>
          <w:bCs/>
          <w:sz w:val="24"/>
          <w:szCs w:val="24"/>
        </w:rPr>
        <w:t xml:space="preserve"> potential is another PGP trait that was evaluated in this study. The strains isolated from this study were not able to release K from the silicate sources. After 15 days of incubation, </w:t>
      </w:r>
      <w:r w:rsidRPr="001D5FCA">
        <w:rPr>
          <w:rFonts w:asciiTheme="majorBidi" w:hAnsiTheme="majorBidi" w:cstheme="majorBidi"/>
          <w:bCs/>
          <w:sz w:val="24"/>
          <w:szCs w:val="24"/>
        </w:rPr>
        <w:t xml:space="preserve">the </w:t>
      </w:r>
      <w:r w:rsidR="0035257C" w:rsidRPr="001D5FCA">
        <w:rPr>
          <w:rFonts w:asciiTheme="majorBidi" w:hAnsiTheme="majorBidi" w:cstheme="majorBidi"/>
          <w:bCs/>
          <w:sz w:val="24"/>
          <w:szCs w:val="24"/>
        </w:rPr>
        <w:t xml:space="preserve">clear haloes around the colonies </w:t>
      </w:r>
      <w:r w:rsidRPr="001D5FCA">
        <w:rPr>
          <w:rFonts w:asciiTheme="majorBidi" w:hAnsiTheme="majorBidi" w:cstheme="majorBidi"/>
          <w:bCs/>
          <w:sz w:val="24"/>
          <w:szCs w:val="24"/>
        </w:rPr>
        <w:t xml:space="preserve">didn’t found </w:t>
      </w:r>
      <w:r w:rsidR="0035257C" w:rsidRPr="001D5FCA">
        <w:rPr>
          <w:rFonts w:asciiTheme="majorBidi" w:hAnsiTheme="majorBidi" w:cstheme="majorBidi"/>
          <w:bCs/>
          <w:sz w:val="24"/>
          <w:szCs w:val="24"/>
        </w:rPr>
        <w:t xml:space="preserve">(Table 8). </w:t>
      </w:r>
      <w:r w:rsidR="008637F3" w:rsidRPr="00CE0DFF">
        <w:rPr>
          <w:rFonts w:asciiTheme="majorBidi" w:hAnsiTheme="majorBidi" w:cstheme="majorBidi"/>
          <w:bCs/>
          <w:sz w:val="24"/>
          <w:szCs w:val="24"/>
        </w:rPr>
        <w:t>RB93 and RB88 produced the largest clear halo</w:t>
      </w:r>
      <w:r w:rsidR="003108C3" w:rsidRPr="00CE0DFF">
        <w:rPr>
          <w:rFonts w:asciiTheme="majorBidi" w:hAnsiTheme="majorBidi" w:cstheme="majorBidi"/>
          <w:bCs/>
          <w:sz w:val="24"/>
          <w:szCs w:val="24"/>
        </w:rPr>
        <w:t>es</w:t>
      </w:r>
      <w:r w:rsidR="008637F3" w:rsidRPr="00CE0DFF">
        <w:rPr>
          <w:rFonts w:asciiTheme="majorBidi" w:hAnsiTheme="majorBidi" w:cstheme="majorBidi"/>
          <w:bCs/>
          <w:sz w:val="24"/>
          <w:szCs w:val="24"/>
        </w:rPr>
        <w:t xml:space="preserve"> in the media with different insoluble Zn compounds. The diameter of the clear halo produced by RB93 </w:t>
      </w:r>
      <w:r w:rsidR="003108C3" w:rsidRPr="00CE0DFF">
        <w:rPr>
          <w:rFonts w:asciiTheme="majorBidi" w:hAnsiTheme="majorBidi" w:cstheme="majorBidi"/>
          <w:bCs/>
          <w:sz w:val="24"/>
          <w:szCs w:val="24"/>
        </w:rPr>
        <w:t xml:space="preserve">was </w:t>
      </w:r>
      <w:r w:rsidR="008637F3" w:rsidRPr="00CE0DFF">
        <w:rPr>
          <w:rFonts w:asciiTheme="majorBidi" w:hAnsiTheme="majorBidi" w:cstheme="majorBidi"/>
          <w:bCs/>
          <w:sz w:val="24"/>
          <w:szCs w:val="24"/>
        </w:rPr>
        <w:t>not significantly alter</w:t>
      </w:r>
      <w:r w:rsidR="003108C3" w:rsidRPr="00CE0DFF">
        <w:rPr>
          <w:rFonts w:asciiTheme="majorBidi" w:hAnsiTheme="majorBidi" w:cstheme="majorBidi"/>
          <w:bCs/>
          <w:sz w:val="24"/>
          <w:szCs w:val="24"/>
        </w:rPr>
        <w:t>ed</w:t>
      </w:r>
      <w:r w:rsidR="008637F3" w:rsidRPr="00CE0DFF">
        <w:rPr>
          <w:rFonts w:asciiTheme="majorBidi" w:hAnsiTheme="majorBidi" w:cstheme="majorBidi"/>
          <w:bCs/>
          <w:sz w:val="24"/>
          <w:szCs w:val="24"/>
        </w:rPr>
        <w:t xml:space="preserve"> by changing the insoluble Zn compounds (Figure 2). RB70, RB75 and RB88 showed the highest SI with ZnO</w:t>
      </w:r>
      <w:r w:rsidR="003108C3" w:rsidRPr="00CE0DFF">
        <w:rPr>
          <w:rFonts w:asciiTheme="majorBidi" w:hAnsiTheme="majorBidi" w:cstheme="majorBidi"/>
          <w:bCs/>
          <w:sz w:val="24"/>
          <w:szCs w:val="24"/>
        </w:rPr>
        <w:t>,</w:t>
      </w:r>
      <w:r w:rsidR="008637F3" w:rsidRPr="00CE0DFF">
        <w:rPr>
          <w:rFonts w:asciiTheme="majorBidi" w:hAnsiTheme="majorBidi" w:cstheme="majorBidi"/>
          <w:bCs/>
          <w:sz w:val="24"/>
          <w:szCs w:val="24"/>
        </w:rPr>
        <w:t xml:space="preserve"> RB81with </w:t>
      </w:r>
      <w:proofErr w:type="gramStart"/>
      <w:r w:rsidR="008637F3" w:rsidRPr="00CE0DFF">
        <w:rPr>
          <w:rFonts w:asciiTheme="majorBidi" w:hAnsiTheme="majorBidi" w:cstheme="majorBidi"/>
          <w:bCs/>
          <w:sz w:val="24"/>
          <w:szCs w:val="24"/>
        </w:rPr>
        <w:t>Zn</w:t>
      </w:r>
      <w:r w:rsidR="008637F3" w:rsidRPr="00CE0DFF">
        <w:rPr>
          <w:rFonts w:asciiTheme="majorBidi" w:hAnsiTheme="majorBidi" w:cstheme="majorBidi"/>
          <w:bCs/>
          <w:sz w:val="24"/>
          <w:szCs w:val="24"/>
          <w:vertAlign w:val="subscript"/>
        </w:rPr>
        <w:t>3</w:t>
      </w:r>
      <w:r w:rsidR="008637F3" w:rsidRPr="00CE0DFF">
        <w:rPr>
          <w:rFonts w:asciiTheme="majorBidi" w:hAnsiTheme="majorBidi" w:cstheme="majorBidi"/>
          <w:bCs/>
          <w:sz w:val="24"/>
          <w:szCs w:val="24"/>
        </w:rPr>
        <w:t>(</w:t>
      </w:r>
      <w:proofErr w:type="gramEnd"/>
      <w:r w:rsidR="008637F3" w:rsidRPr="00CE0DFF">
        <w:rPr>
          <w:rFonts w:asciiTheme="majorBidi" w:hAnsiTheme="majorBidi" w:cstheme="majorBidi"/>
          <w:bCs/>
          <w:sz w:val="24"/>
          <w:szCs w:val="24"/>
        </w:rPr>
        <w:t>PO</w:t>
      </w:r>
      <w:r w:rsidR="008637F3" w:rsidRPr="00CE0DFF">
        <w:rPr>
          <w:rFonts w:asciiTheme="majorBidi" w:hAnsiTheme="majorBidi" w:cstheme="majorBidi"/>
          <w:bCs/>
          <w:sz w:val="24"/>
          <w:szCs w:val="24"/>
          <w:vertAlign w:val="subscript"/>
        </w:rPr>
        <w:t>4</w:t>
      </w:r>
      <w:r w:rsidR="008637F3" w:rsidRPr="00CE0DFF">
        <w:rPr>
          <w:rFonts w:asciiTheme="majorBidi" w:hAnsiTheme="majorBidi" w:cstheme="majorBidi"/>
          <w:bCs/>
          <w:sz w:val="24"/>
          <w:szCs w:val="24"/>
        </w:rPr>
        <w:t>)</w:t>
      </w:r>
      <w:r w:rsidR="008637F3" w:rsidRPr="00CE0DFF">
        <w:rPr>
          <w:rFonts w:asciiTheme="majorBidi" w:hAnsiTheme="majorBidi" w:cstheme="majorBidi"/>
          <w:bCs/>
          <w:sz w:val="24"/>
          <w:szCs w:val="24"/>
          <w:vertAlign w:val="subscript"/>
        </w:rPr>
        <w:t>2</w:t>
      </w:r>
      <w:r w:rsidR="008637F3" w:rsidRPr="00CE0DFF">
        <w:rPr>
          <w:rFonts w:asciiTheme="majorBidi" w:hAnsiTheme="majorBidi" w:cstheme="majorBidi"/>
          <w:bCs/>
          <w:sz w:val="24"/>
          <w:szCs w:val="24"/>
        </w:rPr>
        <w:t xml:space="preserve"> and RB80 with ZnCO</w:t>
      </w:r>
      <w:r w:rsidR="008637F3" w:rsidRPr="00CE0DFF">
        <w:rPr>
          <w:rFonts w:asciiTheme="majorBidi" w:hAnsiTheme="majorBidi" w:cstheme="majorBidi"/>
          <w:bCs/>
          <w:sz w:val="24"/>
          <w:szCs w:val="24"/>
          <w:vertAlign w:val="subscript"/>
        </w:rPr>
        <w:t>3</w:t>
      </w:r>
      <w:r w:rsidR="008637F3" w:rsidRPr="00CE0DFF">
        <w:rPr>
          <w:rFonts w:asciiTheme="majorBidi" w:hAnsiTheme="majorBidi" w:cstheme="majorBidi"/>
          <w:bCs/>
          <w:sz w:val="24"/>
          <w:szCs w:val="24"/>
        </w:rPr>
        <w:t xml:space="preserve">. Strain RB71 only produced </w:t>
      </w:r>
      <w:r w:rsidR="003108C3" w:rsidRPr="00CE0DFF">
        <w:rPr>
          <w:rFonts w:asciiTheme="majorBidi" w:hAnsiTheme="majorBidi" w:cstheme="majorBidi"/>
          <w:bCs/>
          <w:sz w:val="24"/>
          <w:szCs w:val="24"/>
        </w:rPr>
        <w:t xml:space="preserve">a </w:t>
      </w:r>
      <w:r w:rsidR="008637F3" w:rsidRPr="00CE0DFF">
        <w:rPr>
          <w:rFonts w:asciiTheme="majorBidi" w:hAnsiTheme="majorBidi" w:cstheme="majorBidi"/>
          <w:bCs/>
          <w:sz w:val="24"/>
          <w:szCs w:val="24"/>
        </w:rPr>
        <w:t xml:space="preserve">clear halo with </w:t>
      </w:r>
      <w:proofErr w:type="gramStart"/>
      <w:r w:rsidR="003108C3" w:rsidRPr="00CE0DFF">
        <w:rPr>
          <w:rFonts w:asciiTheme="majorBidi" w:hAnsiTheme="majorBidi" w:cstheme="majorBidi"/>
          <w:bCs/>
          <w:sz w:val="24"/>
          <w:szCs w:val="24"/>
        </w:rPr>
        <w:t>Zn</w:t>
      </w:r>
      <w:r w:rsidR="003108C3" w:rsidRPr="00CE0DFF">
        <w:rPr>
          <w:rFonts w:asciiTheme="majorBidi" w:hAnsiTheme="majorBidi" w:cstheme="majorBidi"/>
          <w:bCs/>
          <w:sz w:val="24"/>
          <w:szCs w:val="24"/>
          <w:vertAlign w:val="subscript"/>
        </w:rPr>
        <w:t>3</w:t>
      </w:r>
      <w:r w:rsidR="003108C3" w:rsidRPr="00CE0DFF">
        <w:rPr>
          <w:rFonts w:asciiTheme="majorBidi" w:hAnsiTheme="majorBidi" w:cstheme="majorBidi"/>
          <w:bCs/>
          <w:sz w:val="24"/>
          <w:szCs w:val="24"/>
        </w:rPr>
        <w:t>(</w:t>
      </w:r>
      <w:proofErr w:type="gramEnd"/>
      <w:r w:rsidR="003108C3" w:rsidRPr="00CE0DFF">
        <w:rPr>
          <w:rFonts w:asciiTheme="majorBidi" w:hAnsiTheme="majorBidi" w:cstheme="majorBidi"/>
          <w:bCs/>
          <w:sz w:val="24"/>
          <w:szCs w:val="24"/>
        </w:rPr>
        <w:t>PO</w:t>
      </w:r>
      <w:r w:rsidR="003108C3" w:rsidRPr="00CE0DFF">
        <w:rPr>
          <w:rFonts w:asciiTheme="majorBidi" w:hAnsiTheme="majorBidi" w:cstheme="majorBidi"/>
          <w:bCs/>
          <w:sz w:val="24"/>
          <w:szCs w:val="24"/>
          <w:vertAlign w:val="subscript"/>
        </w:rPr>
        <w:t>4</w:t>
      </w:r>
      <w:r w:rsidR="003108C3" w:rsidRPr="00CE0DFF">
        <w:rPr>
          <w:rFonts w:asciiTheme="majorBidi" w:hAnsiTheme="majorBidi" w:cstheme="majorBidi"/>
          <w:bCs/>
          <w:sz w:val="24"/>
          <w:szCs w:val="24"/>
        </w:rPr>
        <w:t>)</w:t>
      </w:r>
      <w:r w:rsidR="003108C3" w:rsidRPr="00CE0DFF">
        <w:rPr>
          <w:rFonts w:asciiTheme="majorBidi" w:hAnsiTheme="majorBidi" w:cstheme="majorBidi"/>
          <w:bCs/>
          <w:sz w:val="24"/>
          <w:szCs w:val="24"/>
          <w:vertAlign w:val="subscript"/>
        </w:rPr>
        <w:t>2</w:t>
      </w:r>
      <w:r w:rsidR="008637F3" w:rsidRPr="00CE0DFF">
        <w:rPr>
          <w:rFonts w:asciiTheme="majorBidi" w:hAnsiTheme="majorBidi" w:cstheme="majorBidi"/>
          <w:bCs/>
          <w:sz w:val="24"/>
          <w:szCs w:val="24"/>
        </w:rPr>
        <w:t>.</w:t>
      </w:r>
      <w:r w:rsidR="008637F3" w:rsidRPr="001D5FCA">
        <w:rPr>
          <w:rFonts w:asciiTheme="majorBidi" w:hAnsiTheme="majorBidi" w:cstheme="majorBidi"/>
          <w:bCs/>
          <w:sz w:val="24"/>
          <w:szCs w:val="24"/>
        </w:rPr>
        <w:t xml:space="preserve"> </w:t>
      </w:r>
    </w:p>
    <w:p w14:paraId="4C2BCE0E" w14:textId="33D4A47E" w:rsidR="007D2317" w:rsidRPr="001D5FCA" w:rsidRDefault="008637F3" w:rsidP="001E3FC4">
      <w:pPr>
        <w:spacing w:line="360" w:lineRule="auto"/>
        <w:jc w:val="both"/>
        <w:rPr>
          <w:rFonts w:asciiTheme="majorBidi" w:hAnsiTheme="majorBidi" w:cstheme="majorBidi"/>
          <w:bCs/>
          <w:sz w:val="24"/>
          <w:szCs w:val="24"/>
        </w:rPr>
      </w:pPr>
      <w:r w:rsidRPr="001D5FCA">
        <w:rPr>
          <w:rFonts w:asciiTheme="majorBidi" w:hAnsiTheme="majorBidi" w:cstheme="majorBidi"/>
          <w:bCs/>
          <w:sz w:val="24"/>
          <w:szCs w:val="24"/>
        </w:rPr>
        <w:t xml:space="preserve">All of the eight strains </w:t>
      </w:r>
      <w:r w:rsidR="001E3FC4" w:rsidRPr="001D5FCA">
        <w:rPr>
          <w:rFonts w:asciiTheme="majorBidi" w:hAnsiTheme="majorBidi" w:cstheme="majorBidi"/>
          <w:bCs/>
          <w:sz w:val="24"/>
          <w:szCs w:val="24"/>
        </w:rPr>
        <w:t xml:space="preserve">were further evaluated for their capability to solubilize inorganic Zn in liquid medium. </w:t>
      </w:r>
      <w:r w:rsidRPr="001D5FCA">
        <w:rPr>
          <w:rFonts w:asciiTheme="majorBidi" w:hAnsiTheme="majorBidi" w:cstheme="majorBidi"/>
          <w:bCs/>
          <w:sz w:val="24"/>
          <w:szCs w:val="24"/>
        </w:rPr>
        <w:t xml:space="preserve">The solubilized Zn </w:t>
      </w:r>
      <w:r w:rsidR="0035257C" w:rsidRPr="001D5FCA">
        <w:rPr>
          <w:rFonts w:asciiTheme="majorBidi" w:hAnsiTheme="majorBidi" w:cstheme="majorBidi"/>
          <w:bCs/>
          <w:sz w:val="24"/>
          <w:szCs w:val="24"/>
        </w:rPr>
        <w:t xml:space="preserve">amount </w:t>
      </w:r>
      <w:r w:rsidRPr="001D5FCA">
        <w:rPr>
          <w:rFonts w:asciiTheme="majorBidi" w:hAnsiTheme="majorBidi" w:cstheme="majorBidi"/>
          <w:bCs/>
          <w:sz w:val="24"/>
          <w:szCs w:val="24"/>
        </w:rPr>
        <w:t xml:space="preserve">ranged from 21 </w:t>
      </w:r>
      <w:r w:rsidR="002B00E2">
        <w:rPr>
          <w:rFonts w:asciiTheme="majorBidi" w:hAnsiTheme="majorBidi" w:cstheme="majorBidi"/>
          <w:bCs/>
          <w:sz w:val="24"/>
          <w:szCs w:val="24"/>
        </w:rPr>
        <w:t>mg</w:t>
      </w:r>
      <w:r w:rsidR="00941C11" w:rsidRPr="001D5FCA">
        <w:rPr>
          <w:rFonts w:asciiTheme="majorBidi" w:hAnsiTheme="majorBidi" w:cstheme="majorBidi"/>
          <w:bCs/>
          <w:sz w:val="24"/>
          <w:szCs w:val="24"/>
        </w:rPr>
        <w:t>/</w:t>
      </w:r>
      <w:r w:rsidR="00766024" w:rsidRPr="001D5FCA">
        <w:rPr>
          <w:rFonts w:asciiTheme="majorBidi" w:hAnsiTheme="majorBidi" w:cstheme="majorBidi"/>
          <w:bCs/>
          <w:sz w:val="24"/>
          <w:szCs w:val="24"/>
        </w:rPr>
        <w:t>L</w:t>
      </w:r>
      <w:r w:rsidRPr="001D5FCA">
        <w:rPr>
          <w:rFonts w:asciiTheme="majorBidi" w:hAnsiTheme="majorBidi" w:cstheme="majorBidi"/>
          <w:bCs/>
          <w:sz w:val="24"/>
          <w:szCs w:val="24"/>
        </w:rPr>
        <w:t xml:space="preserve"> to 42 </w:t>
      </w:r>
      <w:r w:rsidR="00766024" w:rsidRPr="001D5FCA">
        <w:rPr>
          <w:rFonts w:asciiTheme="majorBidi" w:hAnsiTheme="majorBidi" w:cstheme="majorBidi"/>
          <w:bCs/>
          <w:sz w:val="24"/>
          <w:szCs w:val="24"/>
        </w:rPr>
        <w:t>mg</w:t>
      </w:r>
      <w:r w:rsidR="00941C11" w:rsidRPr="001D5FCA">
        <w:rPr>
          <w:rFonts w:asciiTheme="majorBidi" w:hAnsiTheme="majorBidi" w:cstheme="majorBidi"/>
          <w:bCs/>
          <w:sz w:val="24"/>
          <w:szCs w:val="24"/>
        </w:rPr>
        <w:t>/</w:t>
      </w:r>
      <w:r w:rsidR="00766024" w:rsidRPr="001D5FCA">
        <w:rPr>
          <w:rFonts w:asciiTheme="majorBidi" w:hAnsiTheme="majorBidi" w:cstheme="majorBidi"/>
          <w:bCs/>
          <w:sz w:val="24"/>
          <w:szCs w:val="24"/>
        </w:rPr>
        <w:t>L</w:t>
      </w:r>
      <w:r w:rsidRPr="001D5FCA">
        <w:rPr>
          <w:rFonts w:asciiTheme="majorBidi" w:hAnsiTheme="majorBidi" w:cstheme="majorBidi"/>
          <w:bCs/>
          <w:sz w:val="24"/>
          <w:szCs w:val="24"/>
        </w:rPr>
        <w:t xml:space="preserve"> in </w:t>
      </w:r>
      <w:proofErr w:type="spellStart"/>
      <w:r w:rsidRPr="001D5FCA">
        <w:rPr>
          <w:rFonts w:asciiTheme="majorBidi" w:hAnsiTheme="majorBidi" w:cstheme="majorBidi"/>
          <w:bCs/>
          <w:sz w:val="24"/>
          <w:szCs w:val="24"/>
        </w:rPr>
        <w:t>ZnO</w:t>
      </w:r>
      <w:proofErr w:type="spellEnd"/>
      <w:r w:rsidRPr="001D5FCA">
        <w:rPr>
          <w:rFonts w:asciiTheme="majorBidi" w:hAnsiTheme="majorBidi" w:cstheme="majorBidi"/>
          <w:bCs/>
          <w:sz w:val="24"/>
          <w:szCs w:val="24"/>
        </w:rPr>
        <w:t>, from 12 mg</w:t>
      </w:r>
      <w:r w:rsidR="00941C11" w:rsidRPr="001D5FCA">
        <w:rPr>
          <w:rFonts w:asciiTheme="majorBidi" w:hAnsiTheme="majorBidi" w:cstheme="majorBidi"/>
          <w:bCs/>
          <w:sz w:val="24"/>
          <w:szCs w:val="24"/>
        </w:rPr>
        <w:t>/</w:t>
      </w:r>
      <w:r w:rsidR="00766024" w:rsidRPr="001D5FCA">
        <w:rPr>
          <w:rFonts w:asciiTheme="majorBidi" w:hAnsiTheme="majorBidi" w:cstheme="majorBidi"/>
          <w:bCs/>
          <w:sz w:val="24"/>
          <w:szCs w:val="24"/>
        </w:rPr>
        <w:t>L</w:t>
      </w:r>
      <w:r w:rsidRPr="001D5FCA">
        <w:rPr>
          <w:rFonts w:asciiTheme="majorBidi" w:hAnsiTheme="majorBidi" w:cstheme="majorBidi"/>
          <w:bCs/>
          <w:sz w:val="24"/>
          <w:szCs w:val="24"/>
        </w:rPr>
        <w:t xml:space="preserve"> to 65 mg</w:t>
      </w:r>
      <w:r w:rsidR="00941C11" w:rsidRPr="001D5FCA">
        <w:rPr>
          <w:rFonts w:asciiTheme="majorBidi" w:hAnsiTheme="majorBidi" w:cstheme="majorBidi"/>
          <w:bCs/>
          <w:sz w:val="24"/>
          <w:szCs w:val="24"/>
        </w:rPr>
        <w:t>/</w:t>
      </w:r>
      <w:r w:rsidR="00766024" w:rsidRPr="001D5FCA">
        <w:rPr>
          <w:rFonts w:asciiTheme="majorBidi" w:hAnsiTheme="majorBidi" w:cstheme="majorBidi"/>
          <w:bCs/>
          <w:sz w:val="24"/>
          <w:szCs w:val="24"/>
        </w:rPr>
        <w:t>L</w:t>
      </w:r>
      <w:r w:rsidRPr="001D5FCA">
        <w:rPr>
          <w:rFonts w:asciiTheme="majorBidi" w:hAnsiTheme="majorBidi" w:cstheme="majorBidi"/>
          <w:bCs/>
          <w:sz w:val="24"/>
          <w:szCs w:val="24"/>
        </w:rPr>
        <w:t xml:space="preserve"> in Zn</w:t>
      </w:r>
      <w:r w:rsidRPr="001D5FCA">
        <w:rPr>
          <w:rFonts w:asciiTheme="majorBidi" w:hAnsiTheme="majorBidi" w:cstheme="majorBidi"/>
          <w:bCs/>
          <w:sz w:val="24"/>
          <w:szCs w:val="24"/>
          <w:vertAlign w:val="subscript"/>
        </w:rPr>
        <w:t>3</w:t>
      </w:r>
      <w:r w:rsidRPr="001D5FCA">
        <w:rPr>
          <w:rFonts w:asciiTheme="majorBidi" w:hAnsiTheme="majorBidi" w:cstheme="majorBidi"/>
          <w:bCs/>
          <w:sz w:val="24"/>
          <w:szCs w:val="24"/>
        </w:rPr>
        <w:t>(PO</w:t>
      </w:r>
      <w:r w:rsidRPr="001D5FCA">
        <w:rPr>
          <w:rFonts w:asciiTheme="majorBidi" w:hAnsiTheme="majorBidi" w:cstheme="majorBidi"/>
          <w:bCs/>
          <w:sz w:val="24"/>
          <w:szCs w:val="24"/>
          <w:vertAlign w:val="subscript"/>
        </w:rPr>
        <w:t>4</w:t>
      </w:r>
      <w:r w:rsidRPr="001D5FCA">
        <w:rPr>
          <w:rFonts w:asciiTheme="majorBidi" w:hAnsiTheme="majorBidi" w:cstheme="majorBidi"/>
          <w:bCs/>
          <w:sz w:val="24"/>
          <w:szCs w:val="24"/>
        </w:rPr>
        <w:t>)</w:t>
      </w:r>
      <w:r w:rsidRPr="001D5FCA">
        <w:rPr>
          <w:rFonts w:asciiTheme="majorBidi" w:hAnsiTheme="majorBidi" w:cstheme="majorBidi"/>
          <w:bCs/>
          <w:sz w:val="24"/>
          <w:szCs w:val="24"/>
          <w:vertAlign w:val="subscript"/>
        </w:rPr>
        <w:t>2</w:t>
      </w:r>
      <w:r w:rsidRPr="001D5FCA">
        <w:rPr>
          <w:rFonts w:asciiTheme="majorBidi" w:hAnsiTheme="majorBidi" w:cstheme="majorBidi"/>
          <w:bCs/>
          <w:sz w:val="24"/>
          <w:szCs w:val="24"/>
        </w:rPr>
        <w:t xml:space="preserve"> and from 5 mg</w:t>
      </w:r>
      <w:r w:rsidR="00941C11" w:rsidRPr="001D5FCA">
        <w:rPr>
          <w:rFonts w:asciiTheme="majorBidi" w:hAnsiTheme="majorBidi" w:cstheme="majorBidi"/>
          <w:bCs/>
          <w:sz w:val="24"/>
          <w:szCs w:val="24"/>
        </w:rPr>
        <w:t>/</w:t>
      </w:r>
      <w:r w:rsidRPr="001D5FCA">
        <w:rPr>
          <w:rFonts w:asciiTheme="majorBidi" w:hAnsiTheme="majorBidi" w:cstheme="majorBidi"/>
          <w:bCs/>
          <w:sz w:val="24"/>
          <w:szCs w:val="24"/>
        </w:rPr>
        <w:t>L to 50.1 mg</w:t>
      </w:r>
      <w:r w:rsidR="00941C11" w:rsidRPr="001D5FCA">
        <w:rPr>
          <w:rFonts w:asciiTheme="majorBidi" w:hAnsiTheme="majorBidi" w:cstheme="majorBidi"/>
          <w:bCs/>
          <w:sz w:val="24"/>
          <w:szCs w:val="24"/>
        </w:rPr>
        <w:t>/</w:t>
      </w:r>
      <w:r w:rsidRPr="001D5FCA">
        <w:rPr>
          <w:rFonts w:asciiTheme="majorBidi" w:hAnsiTheme="majorBidi" w:cstheme="majorBidi"/>
          <w:bCs/>
          <w:sz w:val="24"/>
          <w:szCs w:val="24"/>
        </w:rPr>
        <w:t>L in ZnCO</w:t>
      </w:r>
      <w:r w:rsidRPr="001D5FCA">
        <w:rPr>
          <w:rFonts w:asciiTheme="majorBidi" w:hAnsiTheme="majorBidi" w:cstheme="majorBidi"/>
          <w:bCs/>
          <w:sz w:val="24"/>
          <w:szCs w:val="24"/>
          <w:vertAlign w:val="subscript"/>
        </w:rPr>
        <w:t xml:space="preserve">3 </w:t>
      </w:r>
      <w:r w:rsidRPr="001D5FCA">
        <w:rPr>
          <w:rFonts w:asciiTheme="majorBidi" w:hAnsiTheme="majorBidi" w:cstheme="majorBidi"/>
          <w:bCs/>
          <w:sz w:val="24"/>
          <w:szCs w:val="24"/>
        </w:rPr>
        <w:t>(Table 8). In the presence of all three source</w:t>
      </w:r>
      <w:r w:rsidR="003108C3" w:rsidRPr="001D5FCA">
        <w:rPr>
          <w:rFonts w:asciiTheme="majorBidi" w:hAnsiTheme="majorBidi" w:cstheme="majorBidi"/>
          <w:bCs/>
          <w:sz w:val="24"/>
          <w:szCs w:val="24"/>
        </w:rPr>
        <w:t>s</w:t>
      </w:r>
      <w:r w:rsidRPr="001D5FCA">
        <w:rPr>
          <w:rFonts w:asciiTheme="majorBidi" w:hAnsiTheme="majorBidi" w:cstheme="majorBidi"/>
          <w:bCs/>
          <w:sz w:val="24"/>
          <w:szCs w:val="24"/>
        </w:rPr>
        <w:t xml:space="preserve"> of insoluble Zn, the Zn solubilizing capacities of RB93, RB88 and RB80 were higher than </w:t>
      </w:r>
      <w:r w:rsidR="003108C3" w:rsidRPr="001D5FCA">
        <w:rPr>
          <w:rFonts w:asciiTheme="majorBidi" w:hAnsiTheme="majorBidi" w:cstheme="majorBidi"/>
          <w:bCs/>
          <w:sz w:val="24"/>
          <w:szCs w:val="24"/>
        </w:rPr>
        <w:t xml:space="preserve">for </w:t>
      </w:r>
      <w:r w:rsidRPr="001D5FCA">
        <w:rPr>
          <w:rFonts w:asciiTheme="majorBidi" w:hAnsiTheme="majorBidi" w:cstheme="majorBidi"/>
          <w:bCs/>
          <w:sz w:val="24"/>
          <w:szCs w:val="24"/>
        </w:rPr>
        <w:t xml:space="preserve">other strains. </w:t>
      </w:r>
      <w:r w:rsidR="003108C3" w:rsidRPr="001D5FCA">
        <w:rPr>
          <w:rFonts w:asciiTheme="majorBidi" w:hAnsiTheme="majorBidi" w:cstheme="majorBidi"/>
          <w:bCs/>
          <w:sz w:val="24"/>
          <w:szCs w:val="24"/>
        </w:rPr>
        <w:t xml:space="preserve">Strains </w:t>
      </w:r>
      <w:r w:rsidRPr="001D5FCA">
        <w:rPr>
          <w:rFonts w:asciiTheme="majorBidi" w:hAnsiTheme="majorBidi" w:cstheme="majorBidi"/>
          <w:bCs/>
          <w:sz w:val="24"/>
          <w:szCs w:val="24"/>
        </w:rPr>
        <w:t xml:space="preserve">RB75 and RB80 showed significantly higher </w:t>
      </w:r>
      <w:r w:rsidRPr="001D5FCA">
        <w:rPr>
          <w:rFonts w:asciiTheme="majorBidi" w:hAnsiTheme="majorBidi" w:cstheme="majorBidi"/>
          <w:bCs/>
          <w:sz w:val="24"/>
          <w:szCs w:val="24"/>
        </w:rPr>
        <w:lastRenderedPageBreak/>
        <w:t>solubilization of ZnCO</w:t>
      </w:r>
      <w:r w:rsidRPr="001D5FCA">
        <w:rPr>
          <w:rFonts w:asciiTheme="majorBidi" w:hAnsiTheme="majorBidi" w:cstheme="majorBidi"/>
          <w:bCs/>
          <w:sz w:val="24"/>
          <w:szCs w:val="24"/>
          <w:vertAlign w:val="subscript"/>
        </w:rPr>
        <w:t>3</w:t>
      </w:r>
      <w:r w:rsidRPr="001D5FCA">
        <w:rPr>
          <w:rFonts w:asciiTheme="majorBidi" w:hAnsiTheme="majorBidi" w:cstheme="majorBidi"/>
          <w:bCs/>
          <w:sz w:val="24"/>
          <w:szCs w:val="24"/>
        </w:rPr>
        <w:t>, while they showed almost no solubilization of the other insoluble Zn compounds (Table 8).</w:t>
      </w:r>
    </w:p>
    <w:p w14:paraId="2476CCA9" w14:textId="77777777" w:rsidR="00F56D55" w:rsidRDefault="00F56D55" w:rsidP="004156CB">
      <w:pPr>
        <w:spacing w:line="240" w:lineRule="auto"/>
        <w:rPr>
          <w:rFonts w:asciiTheme="majorBidi" w:hAnsiTheme="majorBidi" w:cstheme="majorBidi"/>
          <w:b/>
          <w:bCs/>
          <w:sz w:val="20"/>
          <w:szCs w:val="20"/>
        </w:rPr>
        <w:sectPr w:rsidR="00F56D55" w:rsidSect="00133903">
          <w:type w:val="continuous"/>
          <w:pgSz w:w="12240" w:h="15840"/>
          <w:pgMar w:top="1440" w:right="1440" w:bottom="1440" w:left="1440" w:header="720" w:footer="720" w:gutter="0"/>
          <w:cols w:space="720"/>
          <w:docGrid w:linePitch="360"/>
        </w:sectPr>
      </w:pPr>
    </w:p>
    <w:p w14:paraId="7C96452F" w14:textId="77777777" w:rsidR="00133903" w:rsidRDefault="00133903" w:rsidP="00940407">
      <w:pPr>
        <w:spacing w:line="240" w:lineRule="auto"/>
        <w:jc w:val="both"/>
        <w:rPr>
          <w:rFonts w:asciiTheme="majorBidi" w:hAnsiTheme="majorBidi" w:cstheme="majorBidi"/>
          <w:b/>
          <w:bCs/>
          <w:sz w:val="20"/>
          <w:szCs w:val="20"/>
        </w:rPr>
        <w:sectPr w:rsidR="00133903" w:rsidSect="00F11E40">
          <w:type w:val="continuous"/>
          <w:pgSz w:w="12240" w:h="15840"/>
          <w:pgMar w:top="1440" w:right="1440" w:bottom="1440" w:left="1440" w:header="720" w:footer="720" w:gutter="0"/>
          <w:cols w:num="2" w:space="720"/>
          <w:docGrid w:linePitch="360"/>
        </w:sectPr>
      </w:pPr>
    </w:p>
    <w:p w14:paraId="2BE91B74" w14:textId="320D5A7E" w:rsidR="009E3ED1" w:rsidRPr="00F56D55" w:rsidRDefault="00133903" w:rsidP="004156CB">
      <w:pPr>
        <w:pStyle w:val="NoSpacing"/>
        <w:jc w:val="center"/>
        <w:rPr>
          <w:rFonts w:asciiTheme="majorBidi" w:hAnsiTheme="majorBidi" w:cstheme="majorBidi"/>
        </w:rPr>
      </w:pPr>
      <w:r w:rsidRPr="00F56D55">
        <w:rPr>
          <w:rFonts w:asciiTheme="majorBidi" w:hAnsiTheme="majorBidi" w:cstheme="majorBidi"/>
          <w:b/>
        </w:rPr>
        <w:lastRenderedPageBreak/>
        <w:t xml:space="preserve">Table 8 </w:t>
      </w:r>
      <w:r w:rsidR="00941C11">
        <w:rPr>
          <w:rFonts w:asciiTheme="majorBidi" w:hAnsiTheme="majorBidi" w:cstheme="majorBidi"/>
        </w:rPr>
        <w:t>Zn solubilized (mg/</w:t>
      </w:r>
      <w:r w:rsidR="00940407" w:rsidRPr="00F56D55">
        <w:rPr>
          <w:rFonts w:asciiTheme="majorBidi" w:hAnsiTheme="majorBidi" w:cstheme="majorBidi"/>
        </w:rPr>
        <w:t xml:space="preserve">L) by bacterial isolates in liquid medium with </w:t>
      </w:r>
      <w:r w:rsidR="004156CB" w:rsidRPr="004156CB">
        <w:rPr>
          <w:rFonts w:asciiTheme="majorBidi" w:hAnsiTheme="majorBidi" w:cstheme="majorBidi"/>
        </w:rPr>
        <w:t xml:space="preserve">several </w:t>
      </w:r>
      <w:r w:rsidR="00940407" w:rsidRPr="00F56D55">
        <w:rPr>
          <w:rFonts w:asciiTheme="majorBidi" w:hAnsiTheme="majorBidi" w:cstheme="majorBidi"/>
        </w:rPr>
        <w:t xml:space="preserve">insoluble Zn </w:t>
      </w:r>
      <w:r w:rsidR="004156CB">
        <w:rPr>
          <w:rFonts w:asciiTheme="majorBidi" w:hAnsiTheme="majorBidi" w:cstheme="majorBidi"/>
        </w:rPr>
        <w:t>minerals</w:t>
      </w:r>
    </w:p>
    <w:tbl>
      <w:tblPr>
        <w:tblW w:w="6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501"/>
        <w:gridCol w:w="1130"/>
        <w:gridCol w:w="1270"/>
        <w:gridCol w:w="327"/>
        <w:gridCol w:w="1081"/>
      </w:tblGrid>
      <w:tr w:rsidR="00940407" w:rsidRPr="00D6359A" w14:paraId="578F397B" w14:textId="77777777" w:rsidTr="00D6359A">
        <w:trPr>
          <w:trHeight w:val="228"/>
          <w:jc w:val="center"/>
        </w:trPr>
        <w:tc>
          <w:tcPr>
            <w:tcW w:w="1088" w:type="dxa"/>
            <w:vMerge w:val="restart"/>
            <w:tcBorders>
              <w:top w:val="single" w:sz="2" w:space="0" w:color="auto"/>
              <w:left w:val="nil"/>
              <w:right w:val="nil"/>
            </w:tcBorders>
            <w:shd w:val="clear" w:color="auto" w:fill="auto"/>
          </w:tcPr>
          <w:p w14:paraId="28CF02E4" w14:textId="77777777" w:rsidR="00940407" w:rsidRPr="00D6359A" w:rsidRDefault="00940407" w:rsidP="00D6359A">
            <w:pPr>
              <w:pStyle w:val="NoSpacing"/>
              <w:rPr>
                <w:rFonts w:asciiTheme="majorBidi" w:hAnsiTheme="majorBidi" w:cstheme="majorBidi"/>
                <w:sz w:val="20"/>
                <w:szCs w:val="20"/>
              </w:rPr>
            </w:pPr>
          </w:p>
          <w:p w14:paraId="28AE9ED3"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Isolates</w:t>
            </w:r>
          </w:p>
        </w:tc>
        <w:tc>
          <w:tcPr>
            <w:tcW w:w="3901" w:type="dxa"/>
            <w:gridSpan w:val="3"/>
            <w:tcBorders>
              <w:top w:val="single" w:sz="2" w:space="0" w:color="auto"/>
              <w:left w:val="nil"/>
              <w:right w:val="nil"/>
            </w:tcBorders>
            <w:shd w:val="clear" w:color="auto" w:fill="auto"/>
          </w:tcPr>
          <w:p w14:paraId="4E0FCEC2"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Solubilized Zn (mg L</w:t>
            </w:r>
            <w:r w:rsidRPr="00D6359A">
              <w:rPr>
                <w:rFonts w:asciiTheme="majorBidi" w:hAnsiTheme="majorBidi" w:cstheme="majorBidi"/>
                <w:sz w:val="20"/>
                <w:szCs w:val="20"/>
                <w:vertAlign w:val="superscript"/>
              </w:rPr>
              <w:t>-1</w:t>
            </w:r>
            <w:r w:rsidRPr="00D6359A">
              <w:rPr>
                <w:rFonts w:asciiTheme="majorBidi" w:hAnsiTheme="majorBidi" w:cstheme="majorBidi"/>
                <w:sz w:val="20"/>
                <w:szCs w:val="20"/>
              </w:rPr>
              <w:t>)</w:t>
            </w:r>
          </w:p>
        </w:tc>
        <w:tc>
          <w:tcPr>
            <w:tcW w:w="327" w:type="dxa"/>
            <w:tcBorders>
              <w:top w:val="single" w:sz="2" w:space="0" w:color="auto"/>
              <w:left w:val="nil"/>
              <w:bottom w:val="nil"/>
              <w:right w:val="nil"/>
            </w:tcBorders>
          </w:tcPr>
          <w:p w14:paraId="4F7BB49A"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single" w:sz="2" w:space="0" w:color="auto"/>
              <w:left w:val="nil"/>
              <w:bottom w:val="nil"/>
              <w:right w:val="nil"/>
            </w:tcBorders>
          </w:tcPr>
          <w:p w14:paraId="57CC66C3" w14:textId="77777777" w:rsidR="00940407" w:rsidRPr="00D6359A" w:rsidRDefault="00940407" w:rsidP="00D6359A">
            <w:pPr>
              <w:pStyle w:val="NoSpacing"/>
              <w:jc w:val="center"/>
              <w:rPr>
                <w:rFonts w:asciiTheme="majorBidi" w:hAnsiTheme="majorBidi" w:cstheme="majorBidi"/>
                <w:sz w:val="20"/>
                <w:szCs w:val="20"/>
              </w:rPr>
            </w:pPr>
          </w:p>
        </w:tc>
      </w:tr>
      <w:tr w:rsidR="00940407" w:rsidRPr="00D6359A" w14:paraId="76082EBA" w14:textId="77777777" w:rsidTr="00D6359A">
        <w:trPr>
          <w:trHeight w:val="216"/>
          <w:jc w:val="center"/>
        </w:trPr>
        <w:tc>
          <w:tcPr>
            <w:tcW w:w="1088" w:type="dxa"/>
            <w:vMerge/>
            <w:tcBorders>
              <w:left w:val="nil"/>
              <w:right w:val="nil"/>
            </w:tcBorders>
            <w:shd w:val="clear" w:color="auto" w:fill="auto"/>
          </w:tcPr>
          <w:p w14:paraId="2C9CFA14" w14:textId="77777777" w:rsidR="00940407" w:rsidRPr="00D6359A" w:rsidRDefault="00940407" w:rsidP="00D6359A">
            <w:pPr>
              <w:pStyle w:val="NoSpacing"/>
              <w:rPr>
                <w:rFonts w:asciiTheme="majorBidi" w:hAnsiTheme="majorBidi" w:cstheme="majorBidi"/>
                <w:sz w:val="20"/>
                <w:szCs w:val="20"/>
              </w:rPr>
            </w:pPr>
          </w:p>
        </w:tc>
        <w:tc>
          <w:tcPr>
            <w:tcW w:w="1501" w:type="dxa"/>
            <w:tcBorders>
              <w:left w:val="nil"/>
              <w:bottom w:val="nil"/>
              <w:right w:val="nil"/>
            </w:tcBorders>
            <w:shd w:val="clear" w:color="auto" w:fill="auto"/>
          </w:tcPr>
          <w:p w14:paraId="1D32954E"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Zn</w:t>
            </w:r>
            <w:r w:rsidRPr="00D6359A">
              <w:rPr>
                <w:rFonts w:asciiTheme="majorBidi" w:hAnsiTheme="majorBidi" w:cstheme="majorBidi"/>
                <w:sz w:val="20"/>
                <w:szCs w:val="20"/>
                <w:vertAlign w:val="subscript"/>
              </w:rPr>
              <w:t>3</w:t>
            </w:r>
            <w:r w:rsidRPr="00D6359A">
              <w:rPr>
                <w:rFonts w:asciiTheme="majorBidi" w:hAnsiTheme="majorBidi" w:cstheme="majorBidi"/>
                <w:sz w:val="20"/>
                <w:szCs w:val="20"/>
              </w:rPr>
              <w:t>(PO</w:t>
            </w:r>
            <w:r w:rsidRPr="00D6359A">
              <w:rPr>
                <w:rFonts w:asciiTheme="majorBidi" w:hAnsiTheme="majorBidi" w:cstheme="majorBidi"/>
                <w:sz w:val="20"/>
                <w:szCs w:val="20"/>
                <w:vertAlign w:val="subscript"/>
              </w:rPr>
              <w:t>4</w:t>
            </w:r>
            <w:r w:rsidRPr="00D6359A">
              <w:rPr>
                <w:rFonts w:asciiTheme="majorBidi" w:hAnsiTheme="majorBidi" w:cstheme="majorBidi"/>
                <w:sz w:val="20"/>
                <w:szCs w:val="20"/>
              </w:rPr>
              <w:t>)</w:t>
            </w:r>
            <w:r w:rsidRPr="00D6359A">
              <w:rPr>
                <w:rFonts w:asciiTheme="majorBidi" w:hAnsiTheme="majorBidi" w:cstheme="majorBidi"/>
                <w:sz w:val="20"/>
                <w:szCs w:val="20"/>
                <w:vertAlign w:val="subscript"/>
              </w:rPr>
              <w:t>2</w:t>
            </w:r>
          </w:p>
        </w:tc>
        <w:tc>
          <w:tcPr>
            <w:tcW w:w="1130" w:type="dxa"/>
            <w:tcBorders>
              <w:left w:val="nil"/>
              <w:bottom w:val="nil"/>
              <w:right w:val="nil"/>
            </w:tcBorders>
            <w:shd w:val="clear" w:color="auto" w:fill="auto"/>
          </w:tcPr>
          <w:p w14:paraId="3896821D"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ZnCO</w:t>
            </w:r>
            <w:r w:rsidRPr="00D6359A">
              <w:rPr>
                <w:rFonts w:asciiTheme="majorBidi" w:hAnsiTheme="majorBidi" w:cstheme="majorBidi"/>
                <w:sz w:val="20"/>
                <w:szCs w:val="20"/>
                <w:vertAlign w:val="subscript"/>
              </w:rPr>
              <w:t>3</w:t>
            </w:r>
          </w:p>
        </w:tc>
        <w:tc>
          <w:tcPr>
            <w:tcW w:w="1270" w:type="dxa"/>
            <w:tcBorders>
              <w:left w:val="nil"/>
              <w:bottom w:val="nil"/>
              <w:right w:val="nil"/>
            </w:tcBorders>
            <w:shd w:val="clear" w:color="auto" w:fill="auto"/>
          </w:tcPr>
          <w:p w14:paraId="010A75E5"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ZnO</w:t>
            </w:r>
          </w:p>
        </w:tc>
        <w:tc>
          <w:tcPr>
            <w:tcW w:w="327" w:type="dxa"/>
            <w:tcBorders>
              <w:top w:val="nil"/>
              <w:left w:val="nil"/>
              <w:bottom w:val="nil"/>
              <w:right w:val="nil"/>
            </w:tcBorders>
          </w:tcPr>
          <w:p w14:paraId="09598020"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49950C5D"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Illite</w:t>
            </w:r>
          </w:p>
        </w:tc>
      </w:tr>
      <w:tr w:rsidR="00940407" w:rsidRPr="00D6359A" w14:paraId="2A7F1B94" w14:textId="77777777" w:rsidTr="00D6359A">
        <w:trPr>
          <w:trHeight w:val="145"/>
          <w:jc w:val="center"/>
        </w:trPr>
        <w:tc>
          <w:tcPr>
            <w:tcW w:w="1088" w:type="dxa"/>
            <w:tcBorders>
              <w:left w:val="nil"/>
              <w:bottom w:val="nil"/>
              <w:right w:val="nil"/>
            </w:tcBorders>
            <w:shd w:val="clear" w:color="auto" w:fill="auto"/>
          </w:tcPr>
          <w:p w14:paraId="32F57D1F"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RB70</w:t>
            </w:r>
          </w:p>
        </w:tc>
        <w:tc>
          <w:tcPr>
            <w:tcW w:w="1501" w:type="dxa"/>
            <w:tcBorders>
              <w:left w:val="nil"/>
              <w:bottom w:val="nil"/>
              <w:right w:val="nil"/>
            </w:tcBorders>
            <w:shd w:val="clear" w:color="auto" w:fill="auto"/>
          </w:tcPr>
          <w:p w14:paraId="0ECDE94E"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12f</w:t>
            </w:r>
          </w:p>
        </w:tc>
        <w:tc>
          <w:tcPr>
            <w:tcW w:w="1130" w:type="dxa"/>
            <w:tcBorders>
              <w:left w:val="nil"/>
              <w:bottom w:val="nil"/>
              <w:right w:val="nil"/>
            </w:tcBorders>
            <w:shd w:val="clear" w:color="auto" w:fill="auto"/>
          </w:tcPr>
          <w:p w14:paraId="0C7BFD0D"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48b</w:t>
            </w:r>
          </w:p>
        </w:tc>
        <w:tc>
          <w:tcPr>
            <w:tcW w:w="1270" w:type="dxa"/>
            <w:tcBorders>
              <w:left w:val="nil"/>
              <w:bottom w:val="nil"/>
              <w:right w:val="nil"/>
            </w:tcBorders>
            <w:shd w:val="clear" w:color="auto" w:fill="auto"/>
          </w:tcPr>
          <w:p w14:paraId="0BA7998B"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36c</w:t>
            </w:r>
          </w:p>
        </w:tc>
        <w:tc>
          <w:tcPr>
            <w:tcW w:w="327" w:type="dxa"/>
            <w:tcBorders>
              <w:top w:val="nil"/>
              <w:left w:val="nil"/>
              <w:bottom w:val="nil"/>
              <w:right w:val="nil"/>
            </w:tcBorders>
          </w:tcPr>
          <w:p w14:paraId="37BA175A"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left w:val="nil"/>
              <w:bottom w:val="nil"/>
              <w:right w:val="nil"/>
            </w:tcBorders>
          </w:tcPr>
          <w:p w14:paraId="791EB7D3"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4469EAE9" w14:textId="77777777" w:rsidTr="00D6359A">
        <w:trPr>
          <w:trHeight w:val="114"/>
          <w:jc w:val="center"/>
        </w:trPr>
        <w:tc>
          <w:tcPr>
            <w:tcW w:w="1088" w:type="dxa"/>
            <w:tcBorders>
              <w:top w:val="nil"/>
              <w:left w:val="nil"/>
              <w:bottom w:val="nil"/>
              <w:right w:val="nil"/>
            </w:tcBorders>
            <w:shd w:val="clear" w:color="auto" w:fill="auto"/>
          </w:tcPr>
          <w:p w14:paraId="6951D567"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RB75</w:t>
            </w:r>
          </w:p>
        </w:tc>
        <w:tc>
          <w:tcPr>
            <w:tcW w:w="1501" w:type="dxa"/>
            <w:tcBorders>
              <w:top w:val="nil"/>
              <w:left w:val="nil"/>
              <w:bottom w:val="nil"/>
              <w:right w:val="nil"/>
            </w:tcBorders>
            <w:shd w:val="clear" w:color="auto" w:fill="auto"/>
          </w:tcPr>
          <w:p w14:paraId="0374CC0E"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32d</w:t>
            </w:r>
          </w:p>
        </w:tc>
        <w:tc>
          <w:tcPr>
            <w:tcW w:w="1130" w:type="dxa"/>
            <w:tcBorders>
              <w:top w:val="nil"/>
              <w:left w:val="nil"/>
              <w:bottom w:val="nil"/>
              <w:right w:val="nil"/>
            </w:tcBorders>
            <w:shd w:val="clear" w:color="auto" w:fill="auto"/>
          </w:tcPr>
          <w:p w14:paraId="32C4DD53"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32c</w:t>
            </w:r>
          </w:p>
        </w:tc>
        <w:tc>
          <w:tcPr>
            <w:tcW w:w="1270" w:type="dxa"/>
            <w:tcBorders>
              <w:top w:val="nil"/>
              <w:left w:val="nil"/>
              <w:bottom w:val="nil"/>
              <w:right w:val="nil"/>
            </w:tcBorders>
            <w:shd w:val="clear" w:color="auto" w:fill="auto"/>
          </w:tcPr>
          <w:p w14:paraId="456B8162"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28d</w:t>
            </w:r>
          </w:p>
        </w:tc>
        <w:tc>
          <w:tcPr>
            <w:tcW w:w="327" w:type="dxa"/>
            <w:tcBorders>
              <w:top w:val="nil"/>
              <w:left w:val="nil"/>
              <w:bottom w:val="nil"/>
              <w:right w:val="nil"/>
            </w:tcBorders>
          </w:tcPr>
          <w:p w14:paraId="484F6A56"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29AF4800"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4EF6FA93" w14:textId="77777777" w:rsidTr="00D6359A">
        <w:trPr>
          <w:trHeight w:val="167"/>
          <w:jc w:val="center"/>
        </w:trPr>
        <w:tc>
          <w:tcPr>
            <w:tcW w:w="1088" w:type="dxa"/>
            <w:tcBorders>
              <w:top w:val="nil"/>
              <w:left w:val="nil"/>
              <w:bottom w:val="nil"/>
              <w:right w:val="nil"/>
            </w:tcBorders>
            <w:shd w:val="clear" w:color="auto" w:fill="auto"/>
          </w:tcPr>
          <w:p w14:paraId="2E65CE5A"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RB80</w:t>
            </w:r>
          </w:p>
        </w:tc>
        <w:tc>
          <w:tcPr>
            <w:tcW w:w="1501" w:type="dxa"/>
            <w:tcBorders>
              <w:top w:val="nil"/>
              <w:left w:val="nil"/>
              <w:bottom w:val="nil"/>
              <w:right w:val="nil"/>
            </w:tcBorders>
            <w:shd w:val="clear" w:color="auto" w:fill="auto"/>
          </w:tcPr>
          <w:p w14:paraId="12AA2725"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49b</w:t>
            </w:r>
          </w:p>
        </w:tc>
        <w:tc>
          <w:tcPr>
            <w:tcW w:w="1130" w:type="dxa"/>
            <w:tcBorders>
              <w:top w:val="nil"/>
              <w:left w:val="nil"/>
              <w:bottom w:val="nil"/>
              <w:right w:val="nil"/>
            </w:tcBorders>
            <w:shd w:val="clear" w:color="auto" w:fill="auto"/>
          </w:tcPr>
          <w:p w14:paraId="24AC5EC1"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27d</w:t>
            </w:r>
          </w:p>
        </w:tc>
        <w:tc>
          <w:tcPr>
            <w:tcW w:w="1270" w:type="dxa"/>
            <w:tcBorders>
              <w:top w:val="nil"/>
              <w:left w:val="nil"/>
              <w:bottom w:val="nil"/>
              <w:right w:val="nil"/>
            </w:tcBorders>
            <w:shd w:val="clear" w:color="auto" w:fill="auto"/>
          </w:tcPr>
          <w:p w14:paraId="03BBE151"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21e</w:t>
            </w:r>
          </w:p>
        </w:tc>
        <w:tc>
          <w:tcPr>
            <w:tcW w:w="327" w:type="dxa"/>
            <w:tcBorders>
              <w:top w:val="nil"/>
              <w:left w:val="nil"/>
              <w:bottom w:val="nil"/>
              <w:right w:val="nil"/>
            </w:tcBorders>
          </w:tcPr>
          <w:p w14:paraId="59BF93AD"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259136FB"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7DA70922" w14:textId="77777777" w:rsidTr="00D6359A">
        <w:trPr>
          <w:trHeight w:val="166"/>
          <w:jc w:val="center"/>
        </w:trPr>
        <w:tc>
          <w:tcPr>
            <w:tcW w:w="1088" w:type="dxa"/>
            <w:tcBorders>
              <w:top w:val="nil"/>
              <w:left w:val="nil"/>
              <w:bottom w:val="nil"/>
              <w:right w:val="nil"/>
            </w:tcBorders>
            <w:shd w:val="clear" w:color="auto" w:fill="auto"/>
          </w:tcPr>
          <w:p w14:paraId="73F7A680"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RB88</w:t>
            </w:r>
          </w:p>
        </w:tc>
        <w:tc>
          <w:tcPr>
            <w:tcW w:w="1501" w:type="dxa"/>
            <w:tcBorders>
              <w:top w:val="nil"/>
              <w:left w:val="nil"/>
              <w:bottom w:val="nil"/>
              <w:right w:val="nil"/>
            </w:tcBorders>
            <w:shd w:val="clear" w:color="auto" w:fill="auto"/>
          </w:tcPr>
          <w:p w14:paraId="7EBB792D"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63a</w:t>
            </w:r>
          </w:p>
        </w:tc>
        <w:tc>
          <w:tcPr>
            <w:tcW w:w="1130" w:type="dxa"/>
            <w:tcBorders>
              <w:top w:val="nil"/>
              <w:left w:val="nil"/>
              <w:bottom w:val="nil"/>
              <w:right w:val="nil"/>
            </w:tcBorders>
            <w:shd w:val="clear" w:color="auto" w:fill="auto"/>
          </w:tcPr>
          <w:p w14:paraId="7924BD23"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50.1a</w:t>
            </w:r>
          </w:p>
        </w:tc>
        <w:tc>
          <w:tcPr>
            <w:tcW w:w="1270" w:type="dxa"/>
            <w:tcBorders>
              <w:top w:val="nil"/>
              <w:left w:val="nil"/>
              <w:bottom w:val="nil"/>
              <w:right w:val="nil"/>
            </w:tcBorders>
            <w:shd w:val="clear" w:color="auto" w:fill="auto"/>
          </w:tcPr>
          <w:p w14:paraId="1178E96B"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42a</w:t>
            </w:r>
          </w:p>
        </w:tc>
        <w:tc>
          <w:tcPr>
            <w:tcW w:w="327" w:type="dxa"/>
            <w:tcBorders>
              <w:top w:val="nil"/>
              <w:left w:val="nil"/>
              <w:bottom w:val="nil"/>
              <w:right w:val="nil"/>
            </w:tcBorders>
          </w:tcPr>
          <w:p w14:paraId="669F7188"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0DD34913"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2FC53BD3" w14:textId="77777777" w:rsidTr="00D6359A">
        <w:trPr>
          <w:trHeight w:val="187"/>
          <w:jc w:val="center"/>
        </w:trPr>
        <w:tc>
          <w:tcPr>
            <w:tcW w:w="1088" w:type="dxa"/>
            <w:tcBorders>
              <w:top w:val="nil"/>
              <w:left w:val="nil"/>
              <w:bottom w:val="nil"/>
              <w:right w:val="nil"/>
            </w:tcBorders>
            <w:shd w:val="clear" w:color="auto" w:fill="auto"/>
          </w:tcPr>
          <w:p w14:paraId="0C165624"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RB93</w:t>
            </w:r>
          </w:p>
        </w:tc>
        <w:tc>
          <w:tcPr>
            <w:tcW w:w="1501" w:type="dxa"/>
            <w:tcBorders>
              <w:top w:val="nil"/>
              <w:left w:val="nil"/>
              <w:bottom w:val="nil"/>
              <w:right w:val="nil"/>
            </w:tcBorders>
            <w:shd w:val="clear" w:color="auto" w:fill="auto"/>
          </w:tcPr>
          <w:p w14:paraId="4FF34F0F"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65a</w:t>
            </w:r>
          </w:p>
        </w:tc>
        <w:tc>
          <w:tcPr>
            <w:tcW w:w="1130" w:type="dxa"/>
            <w:tcBorders>
              <w:top w:val="nil"/>
              <w:left w:val="nil"/>
              <w:bottom w:val="nil"/>
              <w:right w:val="nil"/>
            </w:tcBorders>
            <w:shd w:val="clear" w:color="auto" w:fill="auto"/>
          </w:tcPr>
          <w:p w14:paraId="442CE431"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21</w:t>
            </w:r>
          </w:p>
        </w:tc>
        <w:tc>
          <w:tcPr>
            <w:tcW w:w="1270" w:type="dxa"/>
            <w:tcBorders>
              <w:top w:val="nil"/>
              <w:left w:val="nil"/>
              <w:bottom w:val="nil"/>
              <w:right w:val="nil"/>
            </w:tcBorders>
            <w:shd w:val="clear" w:color="auto" w:fill="auto"/>
          </w:tcPr>
          <w:p w14:paraId="093AFB4E"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39b</w:t>
            </w:r>
          </w:p>
        </w:tc>
        <w:tc>
          <w:tcPr>
            <w:tcW w:w="327" w:type="dxa"/>
            <w:tcBorders>
              <w:top w:val="nil"/>
              <w:left w:val="nil"/>
              <w:bottom w:val="nil"/>
              <w:right w:val="nil"/>
            </w:tcBorders>
          </w:tcPr>
          <w:p w14:paraId="36C78819"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1FBCF9BB" w14:textId="77777777" w:rsidR="00940407" w:rsidRPr="00D6359A" w:rsidRDefault="00940407" w:rsidP="00D6359A">
            <w:pPr>
              <w:pStyle w:val="NoSpacing"/>
              <w:jc w:val="center"/>
              <w:rPr>
                <w:rFonts w:asciiTheme="majorBidi" w:hAnsiTheme="majorBidi" w:cstheme="majorBidi"/>
                <w:sz w:val="20"/>
                <w:szCs w:val="20"/>
              </w:rPr>
            </w:pPr>
          </w:p>
        </w:tc>
      </w:tr>
      <w:tr w:rsidR="00940407" w:rsidRPr="00D6359A" w14:paraId="1FE82C21" w14:textId="77777777" w:rsidTr="00D6359A">
        <w:trPr>
          <w:trHeight w:val="187"/>
          <w:jc w:val="center"/>
        </w:trPr>
        <w:tc>
          <w:tcPr>
            <w:tcW w:w="1088" w:type="dxa"/>
            <w:tcBorders>
              <w:top w:val="nil"/>
              <w:left w:val="nil"/>
              <w:bottom w:val="nil"/>
              <w:right w:val="nil"/>
            </w:tcBorders>
            <w:shd w:val="clear" w:color="auto" w:fill="auto"/>
          </w:tcPr>
          <w:p w14:paraId="3C94CCAB"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RB73</w:t>
            </w:r>
          </w:p>
        </w:tc>
        <w:tc>
          <w:tcPr>
            <w:tcW w:w="1501" w:type="dxa"/>
            <w:tcBorders>
              <w:top w:val="nil"/>
              <w:left w:val="nil"/>
              <w:bottom w:val="nil"/>
              <w:right w:val="nil"/>
            </w:tcBorders>
            <w:shd w:val="clear" w:color="auto" w:fill="auto"/>
          </w:tcPr>
          <w:p w14:paraId="337C8CBF"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24</w:t>
            </w:r>
          </w:p>
        </w:tc>
        <w:tc>
          <w:tcPr>
            <w:tcW w:w="1130" w:type="dxa"/>
            <w:tcBorders>
              <w:top w:val="nil"/>
              <w:left w:val="nil"/>
              <w:bottom w:val="nil"/>
              <w:right w:val="nil"/>
            </w:tcBorders>
            <w:shd w:val="clear" w:color="auto" w:fill="auto"/>
          </w:tcPr>
          <w:p w14:paraId="4C303FF2"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15f</w:t>
            </w:r>
          </w:p>
        </w:tc>
        <w:tc>
          <w:tcPr>
            <w:tcW w:w="1270" w:type="dxa"/>
            <w:tcBorders>
              <w:top w:val="nil"/>
              <w:left w:val="nil"/>
              <w:bottom w:val="nil"/>
              <w:right w:val="nil"/>
            </w:tcBorders>
            <w:shd w:val="clear" w:color="auto" w:fill="auto"/>
          </w:tcPr>
          <w:p w14:paraId="72120878"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c>
          <w:tcPr>
            <w:tcW w:w="327" w:type="dxa"/>
            <w:tcBorders>
              <w:top w:val="nil"/>
              <w:left w:val="nil"/>
              <w:bottom w:val="nil"/>
              <w:right w:val="nil"/>
            </w:tcBorders>
          </w:tcPr>
          <w:p w14:paraId="38DBD077"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63D93C38"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045A826E" w14:textId="77777777" w:rsidTr="00D6359A">
        <w:trPr>
          <w:trHeight w:val="208"/>
          <w:jc w:val="center"/>
        </w:trPr>
        <w:tc>
          <w:tcPr>
            <w:tcW w:w="1088" w:type="dxa"/>
            <w:tcBorders>
              <w:top w:val="nil"/>
              <w:left w:val="nil"/>
              <w:bottom w:val="nil"/>
              <w:right w:val="nil"/>
            </w:tcBorders>
            <w:shd w:val="clear" w:color="auto" w:fill="auto"/>
          </w:tcPr>
          <w:p w14:paraId="28F1A42A"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RB81</w:t>
            </w:r>
          </w:p>
        </w:tc>
        <w:tc>
          <w:tcPr>
            <w:tcW w:w="1501" w:type="dxa"/>
            <w:tcBorders>
              <w:top w:val="nil"/>
              <w:left w:val="nil"/>
              <w:bottom w:val="nil"/>
              <w:right w:val="nil"/>
            </w:tcBorders>
            <w:shd w:val="clear" w:color="auto" w:fill="auto"/>
          </w:tcPr>
          <w:p w14:paraId="59339F3F"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38c</w:t>
            </w:r>
          </w:p>
        </w:tc>
        <w:tc>
          <w:tcPr>
            <w:tcW w:w="1130" w:type="dxa"/>
            <w:tcBorders>
              <w:top w:val="nil"/>
              <w:left w:val="nil"/>
              <w:bottom w:val="nil"/>
              <w:right w:val="nil"/>
            </w:tcBorders>
            <w:shd w:val="clear" w:color="auto" w:fill="auto"/>
          </w:tcPr>
          <w:p w14:paraId="2C71125F"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5g</w:t>
            </w:r>
          </w:p>
        </w:tc>
        <w:tc>
          <w:tcPr>
            <w:tcW w:w="1270" w:type="dxa"/>
            <w:tcBorders>
              <w:top w:val="nil"/>
              <w:left w:val="nil"/>
              <w:bottom w:val="nil"/>
              <w:right w:val="nil"/>
            </w:tcBorders>
            <w:shd w:val="clear" w:color="auto" w:fill="auto"/>
          </w:tcPr>
          <w:p w14:paraId="08DAA23A"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c>
          <w:tcPr>
            <w:tcW w:w="327" w:type="dxa"/>
            <w:tcBorders>
              <w:top w:val="nil"/>
              <w:left w:val="nil"/>
              <w:bottom w:val="nil"/>
              <w:right w:val="nil"/>
            </w:tcBorders>
          </w:tcPr>
          <w:p w14:paraId="468E4B22"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nil"/>
              <w:right w:val="nil"/>
            </w:tcBorders>
          </w:tcPr>
          <w:p w14:paraId="5BE53CCE"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63F82EFA" w14:textId="77777777" w:rsidTr="00D6359A">
        <w:trPr>
          <w:trHeight w:val="189"/>
          <w:jc w:val="center"/>
        </w:trPr>
        <w:tc>
          <w:tcPr>
            <w:tcW w:w="1088" w:type="dxa"/>
            <w:tcBorders>
              <w:top w:val="nil"/>
              <w:left w:val="nil"/>
              <w:right w:val="nil"/>
            </w:tcBorders>
            <w:shd w:val="clear" w:color="auto" w:fill="auto"/>
          </w:tcPr>
          <w:p w14:paraId="1F4A7667"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RB71</w:t>
            </w:r>
          </w:p>
        </w:tc>
        <w:tc>
          <w:tcPr>
            <w:tcW w:w="1501" w:type="dxa"/>
            <w:tcBorders>
              <w:top w:val="nil"/>
              <w:left w:val="nil"/>
              <w:right w:val="nil"/>
            </w:tcBorders>
            <w:shd w:val="clear" w:color="auto" w:fill="auto"/>
          </w:tcPr>
          <w:p w14:paraId="06AD08FD"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26e</w:t>
            </w:r>
          </w:p>
        </w:tc>
        <w:tc>
          <w:tcPr>
            <w:tcW w:w="1130" w:type="dxa"/>
            <w:tcBorders>
              <w:top w:val="nil"/>
              <w:left w:val="nil"/>
              <w:right w:val="nil"/>
            </w:tcBorders>
            <w:shd w:val="clear" w:color="auto" w:fill="auto"/>
          </w:tcPr>
          <w:p w14:paraId="373E94E6"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c>
          <w:tcPr>
            <w:tcW w:w="1270" w:type="dxa"/>
            <w:tcBorders>
              <w:top w:val="nil"/>
              <w:left w:val="nil"/>
              <w:right w:val="nil"/>
            </w:tcBorders>
            <w:shd w:val="clear" w:color="auto" w:fill="auto"/>
          </w:tcPr>
          <w:p w14:paraId="76E2FDDD"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c>
          <w:tcPr>
            <w:tcW w:w="327" w:type="dxa"/>
            <w:tcBorders>
              <w:top w:val="nil"/>
              <w:left w:val="nil"/>
              <w:bottom w:val="nil"/>
              <w:right w:val="nil"/>
            </w:tcBorders>
          </w:tcPr>
          <w:p w14:paraId="7D31FDF8"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right w:val="nil"/>
            </w:tcBorders>
          </w:tcPr>
          <w:p w14:paraId="01E90883"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497C13DC" w14:textId="77777777" w:rsidTr="00D6359A">
        <w:trPr>
          <w:trHeight w:val="217"/>
          <w:jc w:val="center"/>
        </w:trPr>
        <w:tc>
          <w:tcPr>
            <w:tcW w:w="1088" w:type="dxa"/>
            <w:tcBorders>
              <w:left w:val="nil"/>
              <w:bottom w:val="nil"/>
              <w:right w:val="nil"/>
            </w:tcBorders>
            <w:shd w:val="clear" w:color="auto" w:fill="auto"/>
          </w:tcPr>
          <w:p w14:paraId="432F1F2A"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LSD</w:t>
            </w:r>
          </w:p>
        </w:tc>
        <w:tc>
          <w:tcPr>
            <w:tcW w:w="1501" w:type="dxa"/>
            <w:tcBorders>
              <w:left w:val="nil"/>
              <w:bottom w:val="nil"/>
              <w:right w:val="nil"/>
            </w:tcBorders>
            <w:shd w:val="clear" w:color="auto" w:fill="auto"/>
          </w:tcPr>
          <w:p w14:paraId="01CB5FC9"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2.1</w:t>
            </w:r>
          </w:p>
        </w:tc>
        <w:tc>
          <w:tcPr>
            <w:tcW w:w="1130" w:type="dxa"/>
            <w:tcBorders>
              <w:left w:val="nil"/>
              <w:bottom w:val="nil"/>
              <w:right w:val="nil"/>
            </w:tcBorders>
            <w:shd w:val="clear" w:color="auto" w:fill="auto"/>
          </w:tcPr>
          <w:p w14:paraId="7226471B"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1.1</w:t>
            </w:r>
          </w:p>
        </w:tc>
        <w:tc>
          <w:tcPr>
            <w:tcW w:w="1270" w:type="dxa"/>
            <w:tcBorders>
              <w:left w:val="nil"/>
              <w:bottom w:val="nil"/>
              <w:right w:val="nil"/>
            </w:tcBorders>
            <w:shd w:val="clear" w:color="auto" w:fill="auto"/>
          </w:tcPr>
          <w:p w14:paraId="4182D3A4"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1.8</w:t>
            </w:r>
          </w:p>
        </w:tc>
        <w:tc>
          <w:tcPr>
            <w:tcW w:w="327" w:type="dxa"/>
            <w:tcBorders>
              <w:top w:val="nil"/>
              <w:left w:val="nil"/>
              <w:bottom w:val="nil"/>
              <w:right w:val="nil"/>
            </w:tcBorders>
          </w:tcPr>
          <w:p w14:paraId="52FE1CA9"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left w:val="nil"/>
              <w:bottom w:val="nil"/>
              <w:right w:val="nil"/>
            </w:tcBorders>
          </w:tcPr>
          <w:p w14:paraId="799E5050"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r w:rsidR="00940407" w:rsidRPr="00D6359A" w14:paraId="77B0513D" w14:textId="77777777" w:rsidTr="00D6359A">
        <w:trPr>
          <w:trHeight w:val="219"/>
          <w:jc w:val="center"/>
        </w:trPr>
        <w:tc>
          <w:tcPr>
            <w:tcW w:w="1088" w:type="dxa"/>
            <w:tcBorders>
              <w:top w:val="nil"/>
              <w:left w:val="nil"/>
              <w:bottom w:val="single" w:sz="2" w:space="0" w:color="auto"/>
              <w:right w:val="nil"/>
            </w:tcBorders>
            <w:shd w:val="clear" w:color="auto" w:fill="auto"/>
          </w:tcPr>
          <w:p w14:paraId="3812B012" w14:textId="77777777" w:rsidR="00940407" w:rsidRPr="00D6359A" w:rsidRDefault="00940407" w:rsidP="00D6359A">
            <w:pPr>
              <w:pStyle w:val="NoSpacing"/>
              <w:rPr>
                <w:rFonts w:asciiTheme="majorBidi" w:hAnsiTheme="majorBidi" w:cstheme="majorBidi"/>
                <w:sz w:val="20"/>
                <w:szCs w:val="20"/>
              </w:rPr>
            </w:pPr>
            <w:r w:rsidRPr="00D6359A">
              <w:rPr>
                <w:rFonts w:asciiTheme="majorBidi" w:hAnsiTheme="majorBidi" w:cstheme="majorBidi"/>
                <w:sz w:val="20"/>
                <w:szCs w:val="20"/>
              </w:rPr>
              <w:t>CV</w:t>
            </w:r>
          </w:p>
        </w:tc>
        <w:tc>
          <w:tcPr>
            <w:tcW w:w="1501" w:type="dxa"/>
            <w:tcBorders>
              <w:top w:val="nil"/>
              <w:left w:val="nil"/>
              <w:bottom w:val="single" w:sz="2" w:space="0" w:color="auto"/>
              <w:right w:val="nil"/>
            </w:tcBorders>
            <w:shd w:val="clear" w:color="auto" w:fill="auto"/>
          </w:tcPr>
          <w:p w14:paraId="3FF97184"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5.4</w:t>
            </w:r>
          </w:p>
        </w:tc>
        <w:tc>
          <w:tcPr>
            <w:tcW w:w="1130" w:type="dxa"/>
            <w:tcBorders>
              <w:top w:val="nil"/>
              <w:left w:val="nil"/>
              <w:bottom w:val="single" w:sz="2" w:space="0" w:color="auto"/>
              <w:right w:val="nil"/>
            </w:tcBorders>
            <w:shd w:val="clear" w:color="auto" w:fill="auto"/>
          </w:tcPr>
          <w:p w14:paraId="5F8499A9"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3.1</w:t>
            </w:r>
          </w:p>
        </w:tc>
        <w:tc>
          <w:tcPr>
            <w:tcW w:w="1270" w:type="dxa"/>
            <w:tcBorders>
              <w:top w:val="nil"/>
              <w:left w:val="nil"/>
              <w:bottom w:val="single" w:sz="2" w:space="0" w:color="auto"/>
              <w:right w:val="nil"/>
            </w:tcBorders>
            <w:shd w:val="clear" w:color="auto" w:fill="auto"/>
          </w:tcPr>
          <w:p w14:paraId="7D07D7E2"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2.8</w:t>
            </w:r>
          </w:p>
        </w:tc>
        <w:tc>
          <w:tcPr>
            <w:tcW w:w="327" w:type="dxa"/>
            <w:tcBorders>
              <w:top w:val="nil"/>
              <w:left w:val="nil"/>
              <w:bottom w:val="single" w:sz="2" w:space="0" w:color="auto"/>
              <w:right w:val="nil"/>
            </w:tcBorders>
          </w:tcPr>
          <w:p w14:paraId="30F20418" w14:textId="77777777" w:rsidR="00940407" w:rsidRPr="00D6359A" w:rsidRDefault="00940407" w:rsidP="00D6359A">
            <w:pPr>
              <w:pStyle w:val="NoSpacing"/>
              <w:jc w:val="center"/>
              <w:rPr>
                <w:rFonts w:asciiTheme="majorBidi" w:hAnsiTheme="majorBidi" w:cstheme="majorBidi"/>
                <w:sz w:val="20"/>
                <w:szCs w:val="20"/>
              </w:rPr>
            </w:pPr>
          </w:p>
        </w:tc>
        <w:tc>
          <w:tcPr>
            <w:tcW w:w="1081" w:type="dxa"/>
            <w:tcBorders>
              <w:top w:val="nil"/>
              <w:left w:val="nil"/>
              <w:bottom w:val="single" w:sz="2" w:space="0" w:color="auto"/>
              <w:right w:val="nil"/>
            </w:tcBorders>
          </w:tcPr>
          <w:p w14:paraId="4F93E476" w14:textId="77777777" w:rsidR="00940407" w:rsidRPr="00D6359A" w:rsidRDefault="00940407" w:rsidP="00D6359A">
            <w:pPr>
              <w:pStyle w:val="NoSpacing"/>
              <w:jc w:val="center"/>
              <w:rPr>
                <w:rFonts w:asciiTheme="majorBidi" w:hAnsiTheme="majorBidi" w:cstheme="majorBidi"/>
                <w:sz w:val="20"/>
                <w:szCs w:val="20"/>
              </w:rPr>
            </w:pPr>
            <w:r w:rsidRPr="00D6359A">
              <w:rPr>
                <w:rFonts w:asciiTheme="majorBidi" w:hAnsiTheme="majorBidi" w:cstheme="majorBidi"/>
                <w:sz w:val="20"/>
                <w:szCs w:val="20"/>
              </w:rPr>
              <w:t>-</w:t>
            </w:r>
          </w:p>
        </w:tc>
      </w:tr>
    </w:tbl>
    <w:p w14:paraId="42299136" w14:textId="77777777" w:rsidR="00133903" w:rsidRPr="00F56D55" w:rsidRDefault="00940407" w:rsidP="00F56D55">
      <w:pPr>
        <w:spacing w:line="360" w:lineRule="auto"/>
        <w:jc w:val="center"/>
        <w:rPr>
          <w:rFonts w:asciiTheme="majorBidi" w:hAnsiTheme="majorBidi" w:cstheme="majorBidi"/>
          <w:bCs/>
          <w:sz w:val="16"/>
          <w:szCs w:val="16"/>
        </w:rPr>
        <w:sectPr w:rsidR="00133903" w:rsidRPr="00F56D55" w:rsidSect="00133903">
          <w:type w:val="continuous"/>
          <w:pgSz w:w="12240" w:h="15840"/>
          <w:pgMar w:top="1440" w:right="1440" w:bottom="1440" w:left="1440" w:header="720" w:footer="720" w:gutter="0"/>
          <w:cols w:space="720"/>
          <w:docGrid w:linePitch="360"/>
        </w:sectPr>
      </w:pPr>
      <w:r w:rsidRPr="00F56D55">
        <w:rPr>
          <w:rFonts w:asciiTheme="majorBidi" w:hAnsiTheme="majorBidi" w:cstheme="majorBidi"/>
          <w:bCs/>
          <w:sz w:val="16"/>
          <w:szCs w:val="16"/>
        </w:rPr>
        <w:t>Means with the same letters aren't significantly differenc</w:t>
      </w:r>
      <w:r w:rsidR="00F56D55">
        <w:rPr>
          <w:rFonts w:asciiTheme="majorBidi" w:hAnsiTheme="majorBidi" w:cstheme="majorBidi"/>
          <w:bCs/>
          <w:sz w:val="16"/>
          <w:szCs w:val="16"/>
        </w:rPr>
        <w:t>ing according to LSD (P &lt; 0.01)</w:t>
      </w:r>
    </w:p>
    <w:p w14:paraId="4FB4AECA" w14:textId="77777777" w:rsidR="009E3ED1" w:rsidRDefault="009E3ED1" w:rsidP="00940407">
      <w:pPr>
        <w:spacing w:line="360" w:lineRule="auto"/>
        <w:jc w:val="center"/>
        <w:rPr>
          <w:rFonts w:asciiTheme="majorBidi" w:hAnsiTheme="majorBidi" w:cstheme="majorBidi"/>
          <w:bCs/>
          <w:sz w:val="24"/>
          <w:szCs w:val="24"/>
        </w:rPr>
      </w:pPr>
    </w:p>
    <w:p w14:paraId="61A263FB" w14:textId="77777777" w:rsidR="00133903" w:rsidRDefault="00133903" w:rsidP="00940407">
      <w:pPr>
        <w:spacing w:line="360" w:lineRule="auto"/>
        <w:jc w:val="center"/>
        <w:rPr>
          <w:rFonts w:asciiTheme="majorBidi" w:hAnsiTheme="majorBidi" w:cstheme="majorBidi"/>
          <w:bCs/>
          <w:sz w:val="24"/>
          <w:szCs w:val="24"/>
        </w:rPr>
        <w:sectPr w:rsidR="00133903" w:rsidSect="00F11E40">
          <w:type w:val="continuous"/>
          <w:pgSz w:w="12240" w:h="15840"/>
          <w:pgMar w:top="1440" w:right="1440" w:bottom="1440" w:left="1440" w:header="720" w:footer="720" w:gutter="0"/>
          <w:cols w:num="2" w:space="720"/>
          <w:docGrid w:linePitch="360"/>
        </w:sectPr>
      </w:pPr>
    </w:p>
    <w:p w14:paraId="2DE283E7" w14:textId="77777777" w:rsidR="00AF0F8C" w:rsidRPr="009E3ED1" w:rsidRDefault="00D470DD" w:rsidP="00940407">
      <w:pPr>
        <w:spacing w:line="360" w:lineRule="auto"/>
        <w:jc w:val="center"/>
        <w:rPr>
          <w:rFonts w:asciiTheme="majorBidi" w:hAnsiTheme="majorBidi" w:cstheme="majorBidi"/>
          <w:bCs/>
          <w:sz w:val="24"/>
          <w:szCs w:val="24"/>
        </w:rPr>
      </w:pPr>
      <w:r>
        <w:rPr>
          <w:noProof/>
        </w:rPr>
        <w:lastRenderedPageBreak/>
        <w:drawing>
          <wp:inline distT="0" distB="0" distL="0" distR="0" wp14:anchorId="600DB5C5" wp14:editId="09032E1F">
            <wp:extent cx="4408098" cy="24412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5EB0816" w14:textId="77777777" w:rsidR="00133903" w:rsidRDefault="00133903" w:rsidP="0059684B">
      <w:pPr>
        <w:spacing w:line="240" w:lineRule="auto"/>
        <w:jc w:val="both"/>
        <w:rPr>
          <w:rFonts w:asciiTheme="majorBidi" w:hAnsiTheme="majorBidi" w:cstheme="majorBidi"/>
          <w:b/>
          <w:bCs/>
          <w:sz w:val="20"/>
          <w:szCs w:val="20"/>
          <w:lang w:val="en-GB"/>
        </w:rPr>
        <w:sectPr w:rsidR="00133903" w:rsidSect="00133903">
          <w:type w:val="continuous"/>
          <w:pgSz w:w="12240" w:h="15840"/>
          <w:pgMar w:top="1440" w:right="1440" w:bottom="1440" w:left="1440" w:header="720" w:footer="720" w:gutter="0"/>
          <w:cols w:space="720"/>
          <w:docGrid w:linePitch="360"/>
        </w:sectPr>
      </w:pPr>
    </w:p>
    <w:p w14:paraId="04A225AA" w14:textId="2CFC7EAB" w:rsidR="00133903" w:rsidRPr="002B00E2" w:rsidRDefault="009E3ED1" w:rsidP="002B00E2">
      <w:pPr>
        <w:spacing w:line="240" w:lineRule="auto"/>
        <w:jc w:val="both"/>
        <w:rPr>
          <w:rFonts w:asciiTheme="majorBidi" w:hAnsiTheme="majorBidi" w:cstheme="majorBidi"/>
          <w:bCs/>
          <w:lang w:val="en-GB"/>
        </w:rPr>
        <w:sectPr w:rsidR="00133903" w:rsidRPr="002B00E2" w:rsidSect="00133903">
          <w:type w:val="continuous"/>
          <w:pgSz w:w="12240" w:h="15840"/>
          <w:pgMar w:top="1440" w:right="1440" w:bottom="1440" w:left="1440" w:header="720" w:footer="720" w:gutter="0"/>
          <w:cols w:space="720"/>
          <w:docGrid w:linePitch="360"/>
        </w:sectPr>
      </w:pPr>
      <w:r w:rsidRPr="002B00E2">
        <w:rPr>
          <w:rFonts w:asciiTheme="majorBidi" w:hAnsiTheme="majorBidi" w:cstheme="majorBidi"/>
          <w:b/>
          <w:bCs/>
          <w:lang w:val="en-GB"/>
        </w:rPr>
        <w:lastRenderedPageBreak/>
        <w:t>Figure 2</w:t>
      </w:r>
      <w:r w:rsidRPr="002B00E2">
        <w:rPr>
          <w:rFonts w:asciiTheme="majorBidi" w:hAnsiTheme="majorBidi" w:cstheme="majorBidi"/>
          <w:bCs/>
          <w:lang w:val="en-GB"/>
        </w:rPr>
        <w:t xml:space="preserve"> </w:t>
      </w:r>
      <w:r w:rsidR="008B01E2" w:rsidRPr="002B00E2">
        <w:rPr>
          <w:rFonts w:asciiTheme="majorBidi" w:hAnsiTheme="majorBidi" w:cstheme="majorBidi"/>
          <w:bCs/>
          <w:lang w:val="en-GB"/>
        </w:rPr>
        <w:t xml:space="preserve">Zinc </w:t>
      </w:r>
      <w:r w:rsidRPr="002B00E2">
        <w:rPr>
          <w:rFonts w:asciiTheme="majorBidi" w:hAnsiTheme="majorBidi" w:cstheme="majorBidi"/>
          <w:bCs/>
          <w:lang w:val="en-GB"/>
        </w:rPr>
        <w:t>solubilisation zone (mm) of bacterial strains in solid medium with different Zn sources. Vertical bars indicate standard deviation; LSD (P</w:t>
      </w:r>
      <w:r w:rsidR="008B01E2" w:rsidRPr="002B00E2">
        <w:rPr>
          <w:rFonts w:asciiTheme="majorBidi" w:hAnsiTheme="majorBidi" w:cstheme="majorBidi"/>
          <w:bCs/>
          <w:lang w:val="en-GB"/>
        </w:rPr>
        <w:t xml:space="preserve"> </w:t>
      </w:r>
      <w:r w:rsidRPr="002B00E2">
        <w:rPr>
          <w:rFonts w:asciiTheme="majorBidi" w:hAnsiTheme="majorBidi" w:cstheme="majorBidi"/>
          <w:bCs/>
          <w:lang w:val="en-GB"/>
        </w:rPr>
        <w:t>&lt;</w:t>
      </w:r>
      <w:r w:rsidR="008B01E2" w:rsidRPr="002B00E2">
        <w:rPr>
          <w:rFonts w:asciiTheme="majorBidi" w:hAnsiTheme="majorBidi" w:cstheme="majorBidi"/>
          <w:bCs/>
          <w:lang w:val="en-GB"/>
        </w:rPr>
        <w:t xml:space="preserve"> </w:t>
      </w:r>
      <w:r w:rsidRPr="002B00E2">
        <w:rPr>
          <w:rFonts w:asciiTheme="majorBidi" w:hAnsiTheme="majorBidi" w:cstheme="majorBidi"/>
          <w:bCs/>
          <w:lang w:val="en-GB"/>
        </w:rPr>
        <w:t>0.01) for Zn</w:t>
      </w:r>
      <w:r w:rsidRPr="002B00E2">
        <w:rPr>
          <w:rFonts w:asciiTheme="majorBidi" w:hAnsiTheme="majorBidi" w:cstheme="majorBidi"/>
          <w:bCs/>
          <w:vertAlign w:val="subscript"/>
          <w:lang w:val="en-GB"/>
        </w:rPr>
        <w:t>3</w:t>
      </w:r>
      <w:r w:rsidR="008B01E2" w:rsidRPr="002B00E2">
        <w:rPr>
          <w:rFonts w:asciiTheme="majorBidi" w:hAnsiTheme="majorBidi" w:cstheme="majorBidi"/>
          <w:bCs/>
          <w:vertAlign w:val="subscript"/>
          <w:lang w:val="en-GB"/>
        </w:rPr>
        <w:t xml:space="preserve"> </w:t>
      </w:r>
      <w:r w:rsidRPr="002B00E2">
        <w:rPr>
          <w:rFonts w:asciiTheme="majorBidi" w:hAnsiTheme="majorBidi" w:cstheme="majorBidi"/>
          <w:bCs/>
          <w:lang w:val="en-GB"/>
        </w:rPr>
        <w:t>(PO</w:t>
      </w:r>
      <w:r w:rsidRPr="002B00E2">
        <w:rPr>
          <w:rFonts w:asciiTheme="majorBidi" w:hAnsiTheme="majorBidi" w:cstheme="majorBidi"/>
          <w:bCs/>
          <w:vertAlign w:val="subscript"/>
          <w:lang w:val="en-GB"/>
        </w:rPr>
        <w:t>4</w:t>
      </w:r>
      <w:proofErr w:type="gramStart"/>
      <w:r w:rsidRPr="002B00E2">
        <w:rPr>
          <w:rFonts w:asciiTheme="majorBidi" w:hAnsiTheme="majorBidi" w:cstheme="majorBidi"/>
          <w:bCs/>
          <w:lang w:val="en-GB"/>
        </w:rPr>
        <w:t>)±</w:t>
      </w:r>
      <w:proofErr w:type="gramEnd"/>
      <w:r w:rsidRPr="002B00E2">
        <w:rPr>
          <w:rFonts w:asciiTheme="majorBidi" w:hAnsiTheme="majorBidi" w:cstheme="majorBidi"/>
          <w:bCs/>
          <w:lang w:val="en-GB"/>
        </w:rPr>
        <w:t>2.4; ZnCO</w:t>
      </w:r>
      <w:r w:rsidRPr="002B00E2">
        <w:rPr>
          <w:rFonts w:asciiTheme="majorBidi" w:hAnsiTheme="majorBidi" w:cstheme="majorBidi"/>
          <w:bCs/>
          <w:vertAlign w:val="subscript"/>
          <w:lang w:val="en-GB"/>
        </w:rPr>
        <w:t>3</w:t>
      </w:r>
      <w:r w:rsidR="00AE33EA" w:rsidRPr="002B00E2">
        <w:rPr>
          <w:rFonts w:asciiTheme="majorBidi" w:hAnsiTheme="majorBidi" w:cstheme="majorBidi"/>
          <w:bCs/>
          <w:lang w:val="en-GB"/>
        </w:rPr>
        <w:t>±2.5; ZnO±2.</w:t>
      </w:r>
    </w:p>
    <w:p w14:paraId="7462DD69" w14:textId="77777777" w:rsidR="00C9610F" w:rsidRDefault="00C9610F" w:rsidP="00762103">
      <w:pPr>
        <w:spacing w:line="360" w:lineRule="auto"/>
        <w:jc w:val="both"/>
        <w:rPr>
          <w:rFonts w:asciiTheme="majorBidi" w:hAnsiTheme="majorBidi" w:cstheme="majorBidi"/>
          <w:b/>
          <w:bCs/>
          <w:sz w:val="24"/>
          <w:szCs w:val="24"/>
        </w:rPr>
      </w:pPr>
    </w:p>
    <w:p w14:paraId="5B8B8CEC" w14:textId="292ADC11" w:rsidR="00AE33EA" w:rsidRDefault="00762103" w:rsidP="00762103">
      <w:pPr>
        <w:spacing w:line="360" w:lineRule="auto"/>
        <w:jc w:val="both"/>
        <w:rPr>
          <w:rFonts w:asciiTheme="majorBidi" w:hAnsiTheme="majorBidi" w:cstheme="majorBidi"/>
          <w:b/>
          <w:bCs/>
          <w:sz w:val="24"/>
          <w:szCs w:val="24"/>
        </w:rPr>
      </w:pPr>
      <w:r w:rsidRPr="00762103">
        <w:rPr>
          <w:rFonts w:asciiTheme="majorBidi" w:hAnsiTheme="majorBidi" w:cstheme="majorBidi"/>
          <w:b/>
          <w:bCs/>
          <w:sz w:val="24"/>
          <w:szCs w:val="24"/>
        </w:rPr>
        <w:t>Discussion</w:t>
      </w:r>
    </w:p>
    <w:p w14:paraId="08BC996F" w14:textId="249E26FB" w:rsidR="000603BE" w:rsidRPr="002B00E2" w:rsidRDefault="00D21541" w:rsidP="002B00E2">
      <w:pPr>
        <w:spacing w:line="360" w:lineRule="auto"/>
        <w:jc w:val="both"/>
        <w:rPr>
          <w:rFonts w:asciiTheme="majorBidi" w:hAnsiTheme="majorBidi" w:cstheme="majorBidi"/>
          <w:bCs/>
          <w:sz w:val="24"/>
          <w:szCs w:val="24"/>
        </w:rPr>
      </w:pPr>
      <w:r w:rsidRPr="002B00E2">
        <w:rPr>
          <w:rFonts w:asciiTheme="majorBidi" w:hAnsiTheme="majorBidi" w:cstheme="majorBidi"/>
          <w:bCs/>
          <w:sz w:val="24"/>
          <w:szCs w:val="24"/>
        </w:rPr>
        <w:t xml:space="preserve">Phosphate solubilizing microorganisms dissolve insoluble P and make it available to the plant. All strains indicated different levels of P solubilizing activity during quality and quantity screening (Table 3). In this study, PVK and NBRIP media were used to evaluate P solubilizing ability of the bacterial strains based on the development of the halo zone around the colonies. </w:t>
      </w:r>
      <w:r w:rsidRPr="002B00E2">
        <w:rPr>
          <w:rFonts w:asciiTheme="majorBidi" w:hAnsiTheme="majorBidi" w:cstheme="majorBidi"/>
          <w:bCs/>
          <w:sz w:val="24"/>
          <w:szCs w:val="24"/>
        </w:rPr>
        <w:lastRenderedPageBreak/>
        <w:t>None of the isolates could show clear halo on the PVK solid medium after incubating.</w:t>
      </w:r>
      <w:r w:rsidR="000603BE" w:rsidRPr="002B00E2">
        <w:rPr>
          <w:rFonts w:ascii="Times New Roman" w:hAnsi="Times New Roman" w:cs="Times New Roman"/>
          <w:bCs/>
          <w:sz w:val="24"/>
          <w:szCs w:val="24"/>
        </w:rPr>
        <w:t xml:space="preserve"> </w:t>
      </w:r>
      <w:r w:rsidR="000603BE" w:rsidRPr="002B00E2">
        <w:rPr>
          <w:rFonts w:asciiTheme="majorBidi" w:hAnsiTheme="majorBidi" w:cstheme="majorBidi"/>
          <w:bCs/>
          <w:sz w:val="24"/>
          <w:szCs w:val="24"/>
        </w:rPr>
        <w:t>All strains were more efficient in solubilizing TCP than HA. These results are in similar to the results of most of the studies that reported a clean halo around the bacterial colonies in the NBRIP medium with Ca</w:t>
      </w:r>
      <w:r w:rsidR="000603BE" w:rsidRPr="002B00E2">
        <w:rPr>
          <w:rFonts w:asciiTheme="majorBidi" w:hAnsiTheme="majorBidi" w:cstheme="majorBidi"/>
          <w:bCs/>
          <w:sz w:val="24"/>
          <w:szCs w:val="24"/>
          <w:vertAlign w:val="subscript"/>
        </w:rPr>
        <w:t>3</w:t>
      </w:r>
      <w:r w:rsidR="000603BE" w:rsidRPr="002B00E2">
        <w:rPr>
          <w:rFonts w:asciiTheme="majorBidi" w:hAnsiTheme="majorBidi" w:cstheme="majorBidi"/>
          <w:bCs/>
          <w:sz w:val="24"/>
          <w:szCs w:val="24"/>
        </w:rPr>
        <w:t xml:space="preserve"> (PO</w:t>
      </w:r>
      <w:r w:rsidR="000603BE" w:rsidRPr="002B00E2">
        <w:rPr>
          <w:rFonts w:asciiTheme="majorBidi" w:hAnsiTheme="majorBidi" w:cstheme="majorBidi"/>
          <w:bCs/>
          <w:sz w:val="24"/>
          <w:szCs w:val="24"/>
          <w:vertAlign w:val="subscript"/>
        </w:rPr>
        <w:t>4</w:t>
      </w:r>
      <w:r w:rsidR="000603BE" w:rsidRPr="002B00E2">
        <w:rPr>
          <w:rFonts w:asciiTheme="majorBidi" w:hAnsiTheme="majorBidi" w:cstheme="majorBidi"/>
          <w:bCs/>
          <w:sz w:val="24"/>
          <w:szCs w:val="24"/>
        </w:rPr>
        <w:t>)</w:t>
      </w:r>
      <w:r w:rsidR="000603BE" w:rsidRPr="002B00E2">
        <w:rPr>
          <w:rFonts w:asciiTheme="majorBidi" w:hAnsiTheme="majorBidi" w:cstheme="majorBidi"/>
          <w:bCs/>
          <w:sz w:val="24"/>
          <w:szCs w:val="24"/>
          <w:vertAlign w:val="subscript"/>
        </w:rPr>
        <w:t>2</w:t>
      </w:r>
      <w:r w:rsidR="000603BE" w:rsidRPr="002B00E2">
        <w:rPr>
          <w:rFonts w:asciiTheme="majorBidi" w:hAnsiTheme="majorBidi" w:cstheme="majorBidi"/>
          <w:bCs/>
          <w:sz w:val="24"/>
          <w:szCs w:val="24"/>
        </w:rPr>
        <w:t xml:space="preserve"> to other insoluble P sources (Ca</w:t>
      </w:r>
      <w:r w:rsidR="000603BE" w:rsidRPr="002B00E2">
        <w:rPr>
          <w:rFonts w:asciiTheme="majorBidi" w:hAnsiTheme="majorBidi" w:cstheme="majorBidi"/>
          <w:bCs/>
          <w:sz w:val="24"/>
          <w:szCs w:val="24"/>
          <w:vertAlign w:val="subscript"/>
        </w:rPr>
        <w:t>10</w:t>
      </w:r>
      <w:r w:rsidR="000603BE" w:rsidRPr="002B00E2">
        <w:rPr>
          <w:rFonts w:asciiTheme="majorBidi" w:hAnsiTheme="majorBidi" w:cstheme="majorBidi"/>
          <w:bCs/>
          <w:sz w:val="24"/>
          <w:szCs w:val="24"/>
        </w:rPr>
        <w:t xml:space="preserve"> (PO</w:t>
      </w:r>
      <w:r w:rsidR="000603BE" w:rsidRPr="002B00E2">
        <w:rPr>
          <w:rFonts w:asciiTheme="majorBidi" w:hAnsiTheme="majorBidi" w:cstheme="majorBidi"/>
          <w:bCs/>
          <w:sz w:val="24"/>
          <w:szCs w:val="24"/>
          <w:vertAlign w:val="subscript"/>
        </w:rPr>
        <w:t>4</w:t>
      </w:r>
      <w:r w:rsidR="000603BE" w:rsidRPr="002B00E2">
        <w:rPr>
          <w:rFonts w:asciiTheme="majorBidi" w:hAnsiTheme="majorBidi" w:cstheme="majorBidi"/>
          <w:bCs/>
          <w:sz w:val="24"/>
          <w:szCs w:val="24"/>
        </w:rPr>
        <w:t>)</w:t>
      </w:r>
      <w:r w:rsidR="000603BE" w:rsidRPr="002B00E2">
        <w:rPr>
          <w:rFonts w:asciiTheme="majorBidi" w:hAnsiTheme="majorBidi" w:cstheme="majorBidi"/>
          <w:bCs/>
          <w:sz w:val="24"/>
          <w:szCs w:val="24"/>
          <w:vertAlign w:val="subscript"/>
        </w:rPr>
        <w:t>6</w:t>
      </w:r>
      <w:r w:rsidR="000603BE" w:rsidRPr="002B00E2">
        <w:rPr>
          <w:rFonts w:asciiTheme="majorBidi" w:hAnsiTheme="majorBidi" w:cstheme="majorBidi"/>
          <w:bCs/>
          <w:sz w:val="24"/>
          <w:szCs w:val="24"/>
        </w:rPr>
        <w:t>(OH)</w:t>
      </w:r>
      <w:r w:rsidR="000603BE" w:rsidRPr="002B00E2">
        <w:rPr>
          <w:rFonts w:asciiTheme="majorBidi" w:hAnsiTheme="majorBidi" w:cstheme="majorBidi"/>
          <w:bCs/>
          <w:sz w:val="24"/>
          <w:szCs w:val="24"/>
          <w:vertAlign w:val="subscript"/>
        </w:rPr>
        <w:t xml:space="preserve"> 2</w:t>
      </w:r>
      <w:r w:rsidR="000603BE" w:rsidRPr="002B00E2">
        <w:rPr>
          <w:rFonts w:asciiTheme="majorBidi" w:hAnsiTheme="majorBidi" w:cstheme="majorBidi"/>
          <w:bCs/>
          <w:sz w:val="24"/>
          <w:szCs w:val="24"/>
        </w:rPr>
        <w:t>, FePO</w:t>
      </w:r>
      <w:r w:rsidR="000603BE" w:rsidRPr="002B00E2">
        <w:rPr>
          <w:rFonts w:asciiTheme="majorBidi" w:hAnsiTheme="majorBidi" w:cstheme="majorBidi"/>
          <w:bCs/>
          <w:sz w:val="24"/>
          <w:szCs w:val="24"/>
          <w:vertAlign w:val="subscript"/>
        </w:rPr>
        <w:t>4</w:t>
      </w:r>
      <w:r w:rsidR="000603BE" w:rsidRPr="002B00E2">
        <w:rPr>
          <w:rFonts w:asciiTheme="majorBidi" w:hAnsiTheme="majorBidi" w:cstheme="majorBidi"/>
          <w:bCs/>
          <w:sz w:val="24"/>
          <w:szCs w:val="24"/>
        </w:rPr>
        <w:t xml:space="preserve"> and AlPO</w:t>
      </w:r>
      <w:r w:rsidR="000603BE" w:rsidRPr="002B00E2">
        <w:rPr>
          <w:rFonts w:asciiTheme="majorBidi" w:hAnsiTheme="majorBidi" w:cstheme="majorBidi"/>
          <w:bCs/>
          <w:sz w:val="24"/>
          <w:szCs w:val="24"/>
          <w:vertAlign w:val="subscript"/>
        </w:rPr>
        <w:t>4</w:t>
      </w:r>
      <w:r w:rsidR="000603BE" w:rsidRPr="002B00E2">
        <w:rPr>
          <w:rFonts w:asciiTheme="majorBidi" w:hAnsiTheme="majorBidi" w:cstheme="majorBidi"/>
          <w:bCs/>
          <w:sz w:val="24"/>
          <w:szCs w:val="24"/>
        </w:rPr>
        <w:t xml:space="preserve">) (Kumar </w:t>
      </w:r>
      <w:r w:rsidR="000603BE" w:rsidRPr="002B00E2">
        <w:rPr>
          <w:rFonts w:asciiTheme="majorBidi" w:hAnsiTheme="majorBidi" w:cstheme="majorBidi"/>
          <w:bCs/>
          <w:i/>
          <w:iCs/>
          <w:sz w:val="24"/>
          <w:szCs w:val="24"/>
        </w:rPr>
        <w:t>et al.</w:t>
      </w:r>
      <w:r w:rsidR="000603BE" w:rsidRPr="002B00E2">
        <w:rPr>
          <w:rFonts w:asciiTheme="majorBidi" w:hAnsiTheme="majorBidi" w:cstheme="majorBidi"/>
          <w:bCs/>
          <w:sz w:val="24"/>
          <w:szCs w:val="24"/>
        </w:rPr>
        <w:t xml:space="preserve"> 2010; </w:t>
      </w:r>
      <w:proofErr w:type="spellStart"/>
      <w:r w:rsidR="000603BE" w:rsidRPr="002B00E2">
        <w:rPr>
          <w:rFonts w:asciiTheme="majorBidi" w:hAnsiTheme="majorBidi" w:cstheme="majorBidi"/>
          <w:bCs/>
          <w:sz w:val="24"/>
          <w:szCs w:val="24"/>
        </w:rPr>
        <w:t>Parasanna</w:t>
      </w:r>
      <w:proofErr w:type="spellEnd"/>
      <w:r w:rsidR="000603BE" w:rsidRPr="002B00E2">
        <w:rPr>
          <w:rFonts w:asciiTheme="majorBidi" w:hAnsiTheme="majorBidi" w:cstheme="majorBidi"/>
          <w:bCs/>
          <w:sz w:val="24"/>
          <w:szCs w:val="24"/>
        </w:rPr>
        <w:t xml:space="preserve"> </w:t>
      </w:r>
      <w:r w:rsidR="000603BE" w:rsidRPr="001339C8">
        <w:rPr>
          <w:rFonts w:asciiTheme="majorBidi" w:hAnsiTheme="majorBidi" w:cstheme="majorBidi"/>
          <w:bCs/>
          <w:sz w:val="24"/>
          <w:szCs w:val="24"/>
        </w:rPr>
        <w:t>et al.</w:t>
      </w:r>
      <w:r w:rsidR="000603BE" w:rsidRPr="002B00E2">
        <w:rPr>
          <w:rFonts w:asciiTheme="majorBidi" w:hAnsiTheme="majorBidi" w:cstheme="majorBidi"/>
          <w:bCs/>
          <w:sz w:val="24"/>
          <w:szCs w:val="24"/>
        </w:rPr>
        <w:t xml:space="preserve"> 2011; Chang and Yang</w:t>
      </w:r>
      <w:r w:rsidR="001339C8">
        <w:rPr>
          <w:rFonts w:asciiTheme="majorBidi" w:hAnsiTheme="majorBidi" w:cstheme="majorBidi"/>
          <w:bCs/>
          <w:sz w:val="24"/>
          <w:szCs w:val="24"/>
        </w:rPr>
        <w:t>,</w:t>
      </w:r>
      <w:r w:rsidR="000603BE" w:rsidRPr="002B00E2">
        <w:rPr>
          <w:rFonts w:asciiTheme="majorBidi" w:hAnsiTheme="majorBidi" w:cstheme="majorBidi"/>
          <w:bCs/>
          <w:sz w:val="24"/>
          <w:szCs w:val="24"/>
        </w:rPr>
        <w:t xml:space="preserve"> 2009). </w:t>
      </w:r>
    </w:p>
    <w:p w14:paraId="63B8ECF0" w14:textId="624A2A92" w:rsidR="00762103" w:rsidRPr="002B00E2" w:rsidRDefault="000603BE" w:rsidP="005404AB">
      <w:pPr>
        <w:spacing w:line="360" w:lineRule="auto"/>
        <w:jc w:val="both"/>
        <w:rPr>
          <w:rFonts w:asciiTheme="majorBidi" w:hAnsiTheme="majorBidi" w:cstheme="majorBidi"/>
          <w:bCs/>
          <w:sz w:val="24"/>
          <w:szCs w:val="24"/>
        </w:rPr>
      </w:pPr>
      <w:r w:rsidRPr="002B00E2">
        <w:rPr>
          <w:rFonts w:asciiTheme="majorBidi" w:hAnsiTheme="majorBidi" w:cstheme="majorBidi"/>
          <w:bCs/>
          <w:sz w:val="24"/>
          <w:szCs w:val="24"/>
        </w:rPr>
        <w:t xml:space="preserve">In this study all strains were identified to genus level based on the standard morphological, physiological and biochemical tests (Table 3). </w:t>
      </w:r>
      <w:r w:rsidR="00C9610F" w:rsidRPr="002B00E2">
        <w:rPr>
          <w:rFonts w:asciiTheme="majorBidi" w:hAnsiTheme="majorBidi" w:cstheme="majorBidi"/>
          <w:sz w:val="24"/>
          <w:szCs w:val="24"/>
        </w:rPr>
        <w:t xml:space="preserve">Among the 10 strains, the genera </w:t>
      </w:r>
      <w:r w:rsidR="00C9610F" w:rsidRPr="002B00E2">
        <w:rPr>
          <w:rFonts w:asciiTheme="majorBidi" w:hAnsiTheme="majorBidi" w:cstheme="majorBidi"/>
          <w:i/>
          <w:iCs/>
          <w:sz w:val="24"/>
          <w:szCs w:val="24"/>
        </w:rPr>
        <w:t>Pseudomonas</w:t>
      </w:r>
      <w:r w:rsidR="00C9610F" w:rsidRPr="002B00E2">
        <w:rPr>
          <w:rFonts w:asciiTheme="majorBidi" w:hAnsiTheme="majorBidi" w:cstheme="majorBidi"/>
          <w:sz w:val="24"/>
          <w:szCs w:val="24"/>
        </w:rPr>
        <w:t xml:space="preserve"> and </w:t>
      </w:r>
      <w:proofErr w:type="spellStart"/>
      <w:r w:rsidR="00C9610F" w:rsidRPr="002B00E2">
        <w:rPr>
          <w:rFonts w:asciiTheme="majorBidi" w:hAnsiTheme="majorBidi" w:cstheme="majorBidi"/>
          <w:i/>
          <w:iCs/>
          <w:sz w:val="24"/>
          <w:szCs w:val="24"/>
        </w:rPr>
        <w:t>Stenotrophomonas</w:t>
      </w:r>
      <w:proofErr w:type="spellEnd"/>
      <w:r w:rsidR="00C9610F" w:rsidRPr="002B00E2">
        <w:rPr>
          <w:rFonts w:asciiTheme="majorBidi" w:hAnsiTheme="majorBidi" w:cstheme="majorBidi"/>
          <w:sz w:val="24"/>
          <w:szCs w:val="24"/>
        </w:rPr>
        <w:t xml:space="preserve"> were found to be the most common in the saline soils of Lake Urmia. In several studies, </w:t>
      </w:r>
      <w:r w:rsidR="00C9610F" w:rsidRPr="002B00E2">
        <w:rPr>
          <w:rFonts w:asciiTheme="majorBidi" w:hAnsiTheme="majorBidi" w:cstheme="majorBidi"/>
          <w:i/>
          <w:iCs/>
          <w:sz w:val="24"/>
          <w:szCs w:val="24"/>
        </w:rPr>
        <w:t>Bacillus</w:t>
      </w:r>
      <w:r w:rsidR="00C9610F" w:rsidRPr="002B00E2">
        <w:rPr>
          <w:rFonts w:asciiTheme="majorBidi" w:hAnsiTheme="majorBidi" w:cstheme="majorBidi"/>
          <w:sz w:val="24"/>
          <w:szCs w:val="24"/>
        </w:rPr>
        <w:t xml:space="preserve"> was reported as the most predominant genus in stressed environments, though genera such as </w:t>
      </w:r>
      <w:r w:rsidR="00C9610F" w:rsidRPr="002B00E2">
        <w:rPr>
          <w:rFonts w:asciiTheme="majorBidi" w:hAnsiTheme="majorBidi" w:cstheme="majorBidi"/>
          <w:i/>
          <w:iCs/>
          <w:sz w:val="24"/>
          <w:szCs w:val="24"/>
        </w:rPr>
        <w:t xml:space="preserve">Pseudomonas, </w:t>
      </w:r>
      <w:proofErr w:type="spellStart"/>
      <w:r w:rsidR="00C9610F" w:rsidRPr="002B00E2">
        <w:rPr>
          <w:rFonts w:asciiTheme="majorBidi" w:hAnsiTheme="majorBidi" w:cstheme="majorBidi"/>
          <w:i/>
          <w:iCs/>
          <w:sz w:val="24"/>
          <w:szCs w:val="24"/>
        </w:rPr>
        <w:t>Azospirillum</w:t>
      </w:r>
      <w:proofErr w:type="spellEnd"/>
      <w:r w:rsidR="00C9610F" w:rsidRPr="002B00E2">
        <w:rPr>
          <w:rFonts w:asciiTheme="majorBidi" w:hAnsiTheme="majorBidi" w:cstheme="majorBidi"/>
          <w:i/>
          <w:iCs/>
          <w:sz w:val="24"/>
          <w:szCs w:val="24"/>
        </w:rPr>
        <w:t xml:space="preserve">, </w:t>
      </w:r>
      <w:proofErr w:type="spellStart"/>
      <w:r w:rsidR="00C9610F" w:rsidRPr="002B00E2">
        <w:rPr>
          <w:rFonts w:asciiTheme="majorBidi" w:hAnsiTheme="majorBidi" w:cstheme="majorBidi"/>
          <w:i/>
          <w:iCs/>
          <w:sz w:val="24"/>
          <w:szCs w:val="24"/>
        </w:rPr>
        <w:t>Enterobacter</w:t>
      </w:r>
      <w:proofErr w:type="spellEnd"/>
      <w:r w:rsidR="00C9610F" w:rsidRPr="002B00E2">
        <w:rPr>
          <w:rFonts w:asciiTheme="majorBidi" w:hAnsiTheme="majorBidi" w:cstheme="majorBidi"/>
          <w:i/>
          <w:iCs/>
          <w:sz w:val="24"/>
          <w:szCs w:val="24"/>
        </w:rPr>
        <w:t xml:space="preserve">, </w:t>
      </w:r>
      <w:proofErr w:type="spellStart"/>
      <w:r w:rsidR="00C9610F" w:rsidRPr="002B00E2">
        <w:rPr>
          <w:rFonts w:asciiTheme="majorBidi" w:hAnsiTheme="majorBidi" w:cstheme="majorBidi"/>
          <w:i/>
          <w:iCs/>
          <w:sz w:val="24"/>
          <w:szCs w:val="24"/>
        </w:rPr>
        <w:t>Arthrobacter</w:t>
      </w:r>
      <w:proofErr w:type="spellEnd"/>
      <w:r w:rsidR="00C9610F" w:rsidRPr="002B00E2">
        <w:rPr>
          <w:rFonts w:asciiTheme="majorBidi" w:hAnsiTheme="majorBidi" w:cstheme="majorBidi"/>
          <w:i/>
          <w:iCs/>
          <w:sz w:val="24"/>
          <w:szCs w:val="24"/>
        </w:rPr>
        <w:t xml:space="preserve">, </w:t>
      </w:r>
      <w:proofErr w:type="spellStart"/>
      <w:r w:rsidR="00C9610F" w:rsidRPr="002B00E2">
        <w:rPr>
          <w:rFonts w:asciiTheme="majorBidi" w:hAnsiTheme="majorBidi" w:cstheme="majorBidi"/>
          <w:i/>
          <w:iCs/>
          <w:sz w:val="24"/>
          <w:szCs w:val="24"/>
        </w:rPr>
        <w:t>Flavobacterium</w:t>
      </w:r>
      <w:proofErr w:type="spellEnd"/>
      <w:r w:rsidR="00C9610F" w:rsidRPr="002B00E2">
        <w:rPr>
          <w:rFonts w:asciiTheme="majorBidi" w:hAnsiTheme="majorBidi" w:cstheme="majorBidi"/>
          <w:i/>
          <w:iCs/>
          <w:sz w:val="24"/>
          <w:szCs w:val="24"/>
        </w:rPr>
        <w:t xml:space="preserve">, </w:t>
      </w:r>
      <w:proofErr w:type="spellStart"/>
      <w:r w:rsidR="00C9610F" w:rsidRPr="002B00E2">
        <w:rPr>
          <w:rFonts w:asciiTheme="majorBidi" w:hAnsiTheme="majorBidi" w:cstheme="majorBidi"/>
          <w:i/>
          <w:iCs/>
          <w:sz w:val="24"/>
          <w:szCs w:val="24"/>
        </w:rPr>
        <w:t>Azotobacter</w:t>
      </w:r>
      <w:proofErr w:type="spellEnd"/>
      <w:r w:rsidR="00C9610F" w:rsidRPr="002B00E2">
        <w:rPr>
          <w:rFonts w:asciiTheme="majorBidi" w:hAnsiTheme="majorBidi" w:cstheme="majorBidi"/>
          <w:i/>
          <w:iCs/>
          <w:sz w:val="24"/>
          <w:szCs w:val="24"/>
        </w:rPr>
        <w:t xml:space="preserve">, Micrococcus, Clostridium, </w:t>
      </w:r>
      <w:r w:rsidR="00C9610F" w:rsidRPr="002B00E2">
        <w:rPr>
          <w:rFonts w:asciiTheme="majorBidi" w:hAnsiTheme="majorBidi" w:cstheme="majorBidi"/>
          <w:iCs/>
          <w:sz w:val="24"/>
          <w:szCs w:val="24"/>
        </w:rPr>
        <w:t>and</w:t>
      </w:r>
      <w:r w:rsidR="00C9610F" w:rsidRPr="002B00E2">
        <w:rPr>
          <w:rFonts w:asciiTheme="majorBidi" w:hAnsiTheme="majorBidi" w:cstheme="majorBidi"/>
          <w:i/>
          <w:iCs/>
          <w:sz w:val="24"/>
          <w:szCs w:val="24"/>
        </w:rPr>
        <w:t xml:space="preserve"> </w:t>
      </w:r>
      <w:proofErr w:type="spellStart"/>
      <w:r w:rsidR="00C9610F" w:rsidRPr="002B00E2">
        <w:rPr>
          <w:rFonts w:asciiTheme="majorBidi" w:hAnsiTheme="majorBidi" w:cstheme="majorBidi"/>
          <w:i/>
          <w:iCs/>
          <w:sz w:val="24"/>
          <w:szCs w:val="24"/>
        </w:rPr>
        <w:t>Achromobacter</w:t>
      </w:r>
      <w:proofErr w:type="spellEnd"/>
      <w:r w:rsidR="00C9610F" w:rsidRPr="002B00E2">
        <w:rPr>
          <w:rFonts w:asciiTheme="majorBidi" w:hAnsiTheme="majorBidi" w:cstheme="majorBidi"/>
          <w:i/>
          <w:iCs/>
          <w:sz w:val="24"/>
          <w:szCs w:val="24"/>
        </w:rPr>
        <w:t xml:space="preserve"> </w:t>
      </w:r>
      <w:r w:rsidR="00C9610F" w:rsidRPr="002B00E2">
        <w:rPr>
          <w:rFonts w:asciiTheme="majorBidi" w:hAnsiTheme="majorBidi" w:cstheme="majorBidi"/>
          <w:sz w:val="24"/>
          <w:szCs w:val="24"/>
        </w:rPr>
        <w:t xml:space="preserve">are also prevalent (Dinesh et al. 2018; Dinesh </w:t>
      </w:r>
      <w:r w:rsidR="00C9610F" w:rsidRPr="001339C8">
        <w:rPr>
          <w:rFonts w:asciiTheme="majorBidi" w:hAnsiTheme="majorBidi" w:cstheme="majorBidi"/>
          <w:sz w:val="24"/>
          <w:szCs w:val="24"/>
        </w:rPr>
        <w:t>et al.</w:t>
      </w:r>
      <w:r w:rsidR="00C9610F" w:rsidRPr="002B00E2">
        <w:rPr>
          <w:rFonts w:asciiTheme="majorBidi" w:hAnsiTheme="majorBidi" w:cstheme="majorBidi"/>
          <w:sz w:val="24"/>
          <w:szCs w:val="24"/>
        </w:rPr>
        <w:t xml:space="preserve"> 2015; </w:t>
      </w:r>
      <w:proofErr w:type="spellStart"/>
      <w:r w:rsidR="00C9610F" w:rsidRPr="002B00E2">
        <w:rPr>
          <w:rFonts w:asciiTheme="majorBidi" w:hAnsiTheme="majorBidi" w:cstheme="majorBidi"/>
          <w:sz w:val="24"/>
          <w:szCs w:val="24"/>
        </w:rPr>
        <w:t>Felici</w:t>
      </w:r>
      <w:proofErr w:type="spellEnd"/>
      <w:r w:rsidR="00C9610F" w:rsidRPr="002B00E2">
        <w:rPr>
          <w:rFonts w:asciiTheme="majorBidi" w:hAnsiTheme="majorBidi" w:cstheme="majorBidi"/>
          <w:sz w:val="24"/>
          <w:szCs w:val="24"/>
        </w:rPr>
        <w:t xml:space="preserve"> </w:t>
      </w:r>
      <w:r w:rsidR="00C9610F" w:rsidRPr="001339C8">
        <w:rPr>
          <w:rFonts w:asciiTheme="majorBidi" w:hAnsiTheme="majorBidi" w:cstheme="majorBidi"/>
          <w:sz w:val="24"/>
          <w:szCs w:val="24"/>
        </w:rPr>
        <w:t>et al.</w:t>
      </w:r>
      <w:r w:rsidR="00C9610F" w:rsidRPr="002B00E2">
        <w:rPr>
          <w:rFonts w:asciiTheme="majorBidi" w:hAnsiTheme="majorBidi" w:cstheme="majorBidi"/>
          <w:i/>
          <w:iCs/>
          <w:sz w:val="24"/>
          <w:szCs w:val="24"/>
        </w:rPr>
        <w:t xml:space="preserve"> </w:t>
      </w:r>
      <w:r w:rsidR="00C9610F" w:rsidRPr="002B00E2">
        <w:rPr>
          <w:rFonts w:asciiTheme="majorBidi" w:hAnsiTheme="majorBidi" w:cstheme="majorBidi"/>
          <w:sz w:val="24"/>
          <w:szCs w:val="24"/>
        </w:rPr>
        <w:t xml:space="preserve">2008; </w:t>
      </w:r>
      <w:proofErr w:type="spellStart"/>
      <w:r w:rsidR="00C9610F" w:rsidRPr="002B00E2">
        <w:rPr>
          <w:rFonts w:asciiTheme="majorBidi" w:hAnsiTheme="majorBidi" w:cstheme="majorBidi"/>
          <w:sz w:val="24"/>
          <w:szCs w:val="24"/>
        </w:rPr>
        <w:t>Forchetti</w:t>
      </w:r>
      <w:proofErr w:type="spellEnd"/>
      <w:r w:rsidR="00C9610F" w:rsidRPr="002B00E2">
        <w:rPr>
          <w:rFonts w:asciiTheme="majorBidi" w:hAnsiTheme="majorBidi" w:cstheme="majorBidi"/>
          <w:sz w:val="24"/>
          <w:szCs w:val="24"/>
        </w:rPr>
        <w:t xml:space="preserve"> </w:t>
      </w:r>
      <w:r w:rsidR="00C9610F" w:rsidRPr="001339C8">
        <w:rPr>
          <w:rFonts w:asciiTheme="majorBidi" w:hAnsiTheme="majorBidi" w:cstheme="majorBidi"/>
          <w:sz w:val="24"/>
          <w:szCs w:val="24"/>
        </w:rPr>
        <w:t>et al.</w:t>
      </w:r>
      <w:r w:rsidR="00C9610F" w:rsidRPr="002B00E2">
        <w:rPr>
          <w:rFonts w:asciiTheme="majorBidi" w:hAnsiTheme="majorBidi" w:cstheme="majorBidi"/>
          <w:i/>
          <w:iCs/>
          <w:sz w:val="24"/>
          <w:szCs w:val="24"/>
        </w:rPr>
        <w:t xml:space="preserve"> </w:t>
      </w:r>
      <w:r w:rsidR="00C9610F" w:rsidRPr="002B00E2">
        <w:rPr>
          <w:rFonts w:asciiTheme="majorBidi" w:hAnsiTheme="majorBidi" w:cstheme="majorBidi"/>
          <w:sz w:val="24"/>
          <w:szCs w:val="24"/>
        </w:rPr>
        <w:t>2007; Swain and Ray</w:t>
      </w:r>
      <w:r w:rsidR="001339C8">
        <w:rPr>
          <w:rFonts w:asciiTheme="majorBidi" w:hAnsiTheme="majorBidi" w:cstheme="majorBidi"/>
          <w:sz w:val="24"/>
          <w:szCs w:val="24"/>
        </w:rPr>
        <w:t>,</w:t>
      </w:r>
      <w:r w:rsidR="00C9610F" w:rsidRPr="002B00E2">
        <w:rPr>
          <w:rFonts w:asciiTheme="majorBidi" w:hAnsiTheme="majorBidi" w:cstheme="majorBidi"/>
          <w:sz w:val="24"/>
          <w:szCs w:val="24"/>
        </w:rPr>
        <w:t xml:space="preserve"> 2009; </w:t>
      </w:r>
      <w:proofErr w:type="spellStart"/>
      <w:r w:rsidR="00C9610F" w:rsidRPr="002B00E2">
        <w:rPr>
          <w:rFonts w:asciiTheme="majorBidi" w:hAnsiTheme="majorBidi" w:cstheme="majorBidi"/>
          <w:sz w:val="24"/>
          <w:szCs w:val="24"/>
        </w:rPr>
        <w:t>Wani</w:t>
      </w:r>
      <w:proofErr w:type="spellEnd"/>
      <w:r w:rsidR="00C9610F" w:rsidRPr="002B00E2">
        <w:rPr>
          <w:rFonts w:asciiTheme="majorBidi" w:hAnsiTheme="majorBidi" w:cstheme="majorBidi"/>
          <w:sz w:val="24"/>
          <w:szCs w:val="24"/>
        </w:rPr>
        <w:t xml:space="preserve"> </w:t>
      </w:r>
      <w:r w:rsidR="00C9610F" w:rsidRPr="001339C8">
        <w:rPr>
          <w:rFonts w:asciiTheme="majorBidi" w:hAnsiTheme="majorBidi" w:cstheme="majorBidi"/>
          <w:sz w:val="24"/>
          <w:szCs w:val="24"/>
        </w:rPr>
        <w:t xml:space="preserve">et al, </w:t>
      </w:r>
      <w:r w:rsidR="00C9610F" w:rsidRPr="002B00E2">
        <w:rPr>
          <w:rFonts w:asciiTheme="majorBidi" w:hAnsiTheme="majorBidi" w:cstheme="majorBidi"/>
          <w:sz w:val="24"/>
          <w:szCs w:val="24"/>
        </w:rPr>
        <w:t>2007).</w:t>
      </w:r>
      <w:r w:rsidR="000F7424" w:rsidRPr="002B00E2">
        <w:rPr>
          <w:rFonts w:asciiTheme="majorBidi" w:hAnsiTheme="majorBidi" w:cstheme="majorBidi" w:hint="cs"/>
          <w:sz w:val="24"/>
          <w:szCs w:val="24"/>
          <w:rtl/>
        </w:rPr>
        <w:t xml:space="preserve"> </w:t>
      </w:r>
      <w:r w:rsidR="000F7424" w:rsidRPr="002B00E2">
        <w:rPr>
          <w:rFonts w:asciiTheme="majorBidi" w:hAnsiTheme="majorBidi" w:cstheme="majorBidi"/>
          <w:sz w:val="24"/>
          <w:szCs w:val="24"/>
        </w:rPr>
        <w:t xml:space="preserve"> </w:t>
      </w:r>
    </w:p>
    <w:p w14:paraId="15B5D620" w14:textId="09FA7590" w:rsidR="00D21541" w:rsidRPr="002B00E2" w:rsidRDefault="00B36407" w:rsidP="00B36407">
      <w:pPr>
        <w:spacing w:line="360" w:lineRule="auto"/>
        <w:jc w:val="both"/>
        <w:rPr>
          <w:rFonts w:asciiTheme="majorBidi" w:hAnsiTheme="majorBidi" w:cstheme="majorBidi"/>
          <w:bCs/>
          <w:sz w:val="24"/>
          <w:szCs w:val="24"/>
        </w:rPr>
      </w:pPr>
      <w:r w:rsidRPr="002B00E2">
        <w:rPr>
          <w:rFonts w:asciiTheme="majorBidi" w:hAnsiTheme="majorBidi" w:cstheme="majorBidi"/>
          <w:bCs/>
          <w:sz w:val="24"/>
          <w:szCs w:val="24"/>
        </w:rPr>
        <w:t>The ability of PSB strains in reducing pH of the surroundings, either in releasing organic acids or proton represents their potential to solubilize the P (</w:t>
      </w:r>
      <w:proofErr w:type="spellStart"/>
      <w:r w:rsidRPr="002B00E2">
        <w:rPr>
          <w:rFonts w:asciiTheme="majorBidi" w:hAnsiTheme="majorBidi" w:cstheme="majorBidi"/>
          <w:bCs/>
          <w:sz w:val="24"/>
          <w:szCs w:val="24"/>
        </w:rPr>
        <w:t>Hariprasad</w:t>
      </w:r>
      <w:proofErr w:type="spellEnd"/>
      <w:r w:rsidRPr="002B00E2">
        <w:rPr>
          <w:rFonts w:asciiTheme="majorBidi" w:hAnsiTheme="majorBidi" w:cstheme="majorBidi"/>
          <w:bCs/>
          <w:sz w:val="24"/>
          <w:szCs w:val="24"/>
        </w:rPr>
        <w:t xml:space="preserve"> and </w:t>
      </w:r>
      <w:proofErr w:type="spellStart"/>
      <w:r w:rsidRPr="002B00E2">
        <w:rPr>
          <w:rFonts w:asciiTheme="majorBidi" w:hAnsiTheme="majorBidi" w:cstheme="majorBidi"/>
          <w:bCs/>
          <w:sz w:val="24"/>
          <w:szCs w:val="24"/>
        </w:rPr>
        <w:t>Niranjana</w:t>
      </w:r>
      <w:proofErr w:type="spellEnd"/>
      <w:r w:rsidRPr="002B00E2">
        <w:rPr>
          <w:rFonts w:asciiTheme="majorBidi" w:hAnsiTheme="majorBidi" w:cstheme="majorBidi"/>
          <w:bCs/>
          <w:sz w:val="24"/>
          <w:szCs w:val="24"/>
        </w:rPr>
        <w:t>, 2009). In NBRIP medium with TCP, all 10 strains lowered pH of the medium (Figure 1 B). The maximum decline in pH was recorded with RB88 (</w:t>
      </w:r>
      <w:r w:rsidRPr="002B00E2">
        <w:rPr>
          <w:rFonts w:asciiTheme="majorBidi" w:hAnsiTheme="majorBidi" w:cstheme="majorBidi"/>
          <w:bCs/>
          <w:i/>
          <w:iCs/>
          <w:sz w:val="24"/>
          <w:szCs w:val="24"/>
        </w:rPr>
        <w:t>Pseudomonas</w:t>
      </w:r>
      <w:r w:rsidRPr="002B00E2">
        <w:rPr>
          <w:rFonts w:asciiTheme="majorBidi" w:hAnsiTheme="majorBidi" w:cstheme="majorBidi"/>
          <w:bCs/>
          <w:sz w:val="24"/>
          <w:szCs w:val="24"/>
        </w:rPr>
        <w:t>) from 7.0 to 3.5 and RB70 (</w:t>
      </w:r>
      <w:proofErr w:type="spellStart"/>
      <w:r w:rsidRPr="002B00E2">
        <w:rPr>
          <w:rFonts w:asciiTheme="majorBidi" w:hAnsiTheme="majorBidi" w:cstheme="majorBidi"/>
          <w:bCs/>
          <w:i/>
          <w:iCs/>
          <w:sz w:val="24"/>
          <w:szCs w:val="24"/>
        </w:rPr>
        <w:t>Stenotrophomonas</w:t>
      </w:r>
      <w:proofErr w:type="spellEnd"/>
      <w:r w:rsidRPr="002B00E2">
        <w:rPr>
          <w:rFonts w:asciiTheme="majorBidi" w:hAnsiTheme="majorBidi" w:cstheme="majorBidi"/>
          <w:bCs/>
          <w:sz w:val="24"/>
          <w:szCs w:val="24"/>
        </w:rPr>
        <w:t xml:space="preserve"> </w:t>
      </w:r>
      <w:proofErr w:type="spellStart"/>
      <w:r w:rsidRPr="002B00E2">
        <w:rPr>
          <w:rFonts w:asciiTheme="majorBidi" w:hAnsiTheme="majorBidi" w:cstheme="majorBidi"/>
          <w:bCs/>
          <w:i/>
          <w:iCs/>
          <w:sz w:val="24"/>
          <w:szCs w:val="24"/>
        </w:rPr>
        <w:t>maltophilia</w:t>
      </w:r>
      <w:proofErr w:type="spellEnd"/>
      <w:r w:rsidRPr="002B00E2">
        <w:rPr>
          <w:rFonts w:asciiTheme="majorBidi" w:hAnsiTheme="majorBidi" w:cstheme="majorBidi"/>
          <w:bCs/>
          <w:sz w:val="24"/>
          <w:szCs w:val="24"/>
        </w:rPr>
        <w:t>) from 6.7 to 3.7. We observed a significant negative correlation between the quantity of P liberated and pH of the medium amended with TCP (Table 3) which is in accordance with previous works (</w:t>
      </w:r>
      <w:proofErr w:type="spellStart"/>
      <w:r w:rsidRPr="002B00E2">
        <w:rPr>
          <w:rFonts w:asciiTheme="majorBidi" w:hAnsiTheme="majorBidi" w:cstheme="majorBidi"/>
          <w:bCs/>
          <w:sz w:val="24"/>
          <w:szCs w:val="24"/>
        </w:rPr>
        <w:t>Srinivasan</w:t>
      </w:r>
      <w:proofErr w:type="spellEnd"/>
      <w:r w:rsidRPr="002B00E2">
        <w:rPr>
          <w:rFonts w:asciiTheme="majorBidi" w:hAnsiTheme="majorBidi" w:cstheme="majorBidi"/>
          <w:bCs/>
          <w:sz w:val="24"/>
          <w:szCs w:val="24"/>
        </w:rPr>
        <w:t xml:space="preserve"> </w:t>
      </w:r>
      <w:r w:rsidR="001339C8">
        <w:rPr>
          <w:rFonts w:asciiTheme="majorBidi" w:hAnsiTheme="majorBidi" w:cstheme="majorBidi"/>
          <w:bCs/>
          <w:sz w:val="24"/>
          <w:szCs w:val="24"/>
        </w:rPr>
        <w:t>et al</w:t>
      </w:r>
      <w:r w:rsidRPr="001339C8">
        <w:rPr>
          <w:rFonts w:asciiTheme="majorBidi" w:hAnsiTheme="majorBidi" w:cstheme="majorBidi"/>
          <w:bCs/>
          <w:sz w:val="24"/>
          <w:szCs w:val="24"/>
        </w:rPr>
        <w:t>,</w:t>
      </w:r>
      <w:r w:rsidRPr="002B00E2">
        <w:rPr>
          <w:rFonts w:asciiTheme="majorBidi" w:hAnsiTheme="majorBidi" w:cstheme="majorBidi"/>
          <w:bCs/>
          <w:sz w:val="24"/>
          <w:szCs w:val="24"/>
        </w:rPr>
        <w:t xml:space="preserve"> 2012; </w:t>
      </w:r>
      <w:proofErr w:type="spellStart"/>
      <w:r w:rsidRPr="002B00E2">
        <w:rPr>
          <w:rFonts w:asciiTheme="majorBidi" w:hAnsiTheme="majorBidi" w:cstheme="majorBidi"/>
          <w:bCs/>
          <w:sz w:val="24"/>
          <w:szCs w:val="24"/>
        </w:rPr>
        <w:t>Cherif</w:t>
      </w:r>
      <w:proofErr w:type="spellEnd"/>
      <w:r w:rsidRPr="002B00E2">
        <w:rPr>
          <w:rFonts w:asciiTheme="majorBidi" w:hAnsiTheme="majorBidi" w:cstheme="majorBidi"/>
          <w:bCs/>
          <w:sz w:val="24"/>
          <w:szCs w:val="24"/>
        </w:rPr>
        <w:t xml:space="preserve"> </w:t>
      </w:r>
      <w:r w:rsidR="001339C8">
        <w:rPr>
          <w:rFonts w:asciiTheme="majorBidi" w:hAnsiTheme="majorBidi" w:cstheme="majorBidi"/>
          <w:bCs/>
          <w:sz w:val="24"/>
          <w:szCs w:val="24"/>
        </w:rPr>
        <w:t>et al</w:t>
      </w:r>
      <w:r w:rsidRPr="001339C8">
        <w:rPr>
          <w:rFonts w:asciiTheme="majorBidi" w:hAnsiTheme="majorBidi" w:cstheme="majorBidi"/>
          <w:bCs/>
          <w:sz w:val="24"/>
          <w:szCs w:val="24"/>
        </w:rPr>
        <w:t>,</w:t>
      </w:r>
      <w:r w:rsidRPr="002B00E2">
        <w:rPr>
          <w:rFonts w:asciiTheme="majorBidi" w:hAnsiTheme="majorBidi" w:cstheme="majorBidi"/>
          <w:bCs/>
          <w:sz w:val="24"/>
          <w:szCs w:val="24"/>
        </w:rPr>
        <w:t xml:space="preserve"> 2013). </w:t>
      </w:r>
      <w:r w:rsidR="00D21541" w:rsidRPr="002B00E2">
        <w:rPr>
          <w:rFonts w:asciiTheme="majorBidi" w:hAnsiTheme="majorBidi" w:cstheme="majorBidi"/>
          <w:bCs/>
          <w:sz w:val="24"/>
          <w:szCs w:val="24"/>
        </w:rPr>
        <w:t xml:space="preserve">These results suggest that reducing the pH has a prominent role in P </w:t>
      </w:r>
      <w:proofErr w:type="spellStart"/>
      <w:r w:rsidR="00D21541" w:rsidRPr="002B00E2">
        <w:rPr>
          <w:rFonts w:asciiTheme="majorBidi" w:hAnsiTheme="majorBidi" w:cstheme="majorBidi"/>
          <w:bCs/>
          <w:sz w:val="24"/>
          <w:szCs w:val="24"/>
        </w:rPr>
        <w:t>solubilization</w:t>
      </w:r>
      <w:proofErr w:type="spellEnd"/>
      <w:r w:rsidR="00D21541" w:rsidRPr="002B00E2">
        <w:rPr>
          <w:rFonts w:asciiTheme="majorBidi" w:hAnsiTheme="majorBidi" w:cstheme="majorBidi"/>
          <w:bCs/>
          <w:sz w:val="24"/>
          <w:szCs w:val="24"/>
        </w:rPr>
        <w:t xml:space="preserve"> (Son </w:t>
      </w:r>
      <w:r w:rsidR="00D21541" w:rsidRPr="001339C8">
        <w:rPr>
          <w:rFonts w:asciiTheme="majorBidi" w:hAnsiTheme="majorBidi" w:cstheme="majorBidi"/>
          <w:bCs/>
          <w:sz w:val="24"/>
          <w:szCs w:val="24"/>
        </w:rPr>
        <w:t>et al.</w:t>
      </w:r>
      <w:r w:rsidR="00D21541" w:rsidRPr="002B00E2">
        <w:rPr>
          <w:rFonts w:asciiTheme="majorBidi" w:hAnsiTheme="majorBidi" w:cstheme="majorBidi"/>
          <w:bCs/>
          <w:sz w:val="24"/>
          <w:szCs w:val="24"/>
        </w:rPr>
        <w:t xml:space="preserve"> 2006; </w:t>
      </w:r>
      <w:proofErr w:type="spellStart"/>
      <w:r w:rsidR="00D21541" w:rsidRPr="002B00E2">
        <w:rPr>
          <w:rFonts w:asciiTheme="majorBidi" w:hAnsiTheme="majorBidi" w:cstheme="majorBidi"/>
          <w:bCs/>
          <w:sz w:val="24"/>
          <w:szCs w:val="24"/>
        </w:rPr>
        <w:t>Keneni</w:t>
      </w:r>
      <w:proofErr w:type="spellEnd"/>
      <w:r w:rsidR="00D21541" w:rsidRPr="002B00E2">
        <w:rPr>
          <w:rFonts w:asciiTheme="majorBidi" w:hAnsiTheme="majorBidi" w:cstheme="majorBidi"/>
          <w:bCs/>
          <w:sz w:val="24"/>
          <w:szCs w:val="24"/>
        </w:rPr>
        <w:t xml:space="preserve"> </w:t>
      </w:r>
      <w:r w:rsidR="00D21541" w:rsidRPr="001339C8">
        <w:rPr>
          <w:rFonts w:asciiTheme="majorBidi" w:hAnsiTheme="majorBidi" w:cstheme="majorBidi"/>
          <w:bCs/>
          <w:sz w:val="24"/>
          <w:szCs w:val="24"/>
        </w:rPr>
        <w:t>et al.</w:t>
      </w:r>
      <w:r w:rsidR="001339C8">
        <w:rPr>
          <w:rFonts w:asciiTheme="majorBidi" w:hAnsiTheme="majorBidi" w:cstheme="majorBidi"/>
          <w:bCs/>
          <w:sz w:val="24"/>
          <w:szCs w:val="24"/>
        </w:rPr>
        <w:t xml:space="preserve"> </w:t>
      </w:r>
      <w:r w:rsidR="00D21541" w:rsidRPr="002B00E2">
        <w:rPr>
          <w:rFonts w:asciiTheme="majorBidi" w:hAnsiTheme="majorBidi" w:cstheme="majorBidi"/>
          <w:bCs/>
          <w:sz w:val="24"/>
          <w:szCs w:val="24"/>
        </w:rPr>
        <w:t>2010). In NBRIP medium with HA, the pH of medium was less to be changed by growth of strains, and RB70 (</w:t>
      </w:r>
      <w:proofErr w:type="spellStart"/>
      <w:r w:rsidR="00D21541" w:rsidRPr="002B00E2">
        <w:rPr>
          <w:rFonts w:asciiTheme="majorBidi" w:hAnsiTheme="majorBidi" w:cstheme="majorBidi"/>
          <w:bCs/>
          <w:i/>
          <w:iCs/>
          <w:sz w:val="24"/>
          <w:szCs w:val="24"/>
        </w:rPr>
        <w:t>Stenotrophomonas</w:t>
      </w:r>
      <w:proofErr w:type="spellEnd"/>
      <w:r w:rsidR="00D21541" w:rsidRPr="002B00E2">
        <w:rPr>
          <w:rFonts w:asciiTheme="majorBidi" w:hAnsiTheme="majorBidi" w:cstheme="majorBidi"/>
          <w:bCs/>
          <w:i/>
          <w:iCs/>
          <w:sz w:val="24"/>
          <w:szCs w:val="24"/>
        </w:rPr>
        <w:t xml:space="preserve"> </w:t>
      </w:r>
      <w:proofErr w:type="spellStart"/>
      <w:r w:rsidR="00D21541" w:rsidRPr="002B00E2">
        <w:rPr>
          <w:rFonts w:asciiTheme="majorBidi" w:hAnsiTheme="majorBidi" w:cstheme="majorBidi"/>
          <w:bCs/>
          <w:i/>
          <w:iCs/>
          <w:sz w:val="24"/>
          <w:szCs w:val="24"/>
        </w:rPr>
        <w:t>maltophilia</w:t>
      </w:r>
      <w:proofErr w:type="spellEnd"/>
      <w:r w:rsidR="00D21541" w:rsidRPr="002B00E2">
        <w:rPr>
          <w:rFonts w:asciiTheme="majorBidi" w:hAnsiTheme="majorBidi" w:cstheme="majorBidi"/>
          <w:bCs/>
          <w:sz w:val="24"/>
          <w:szCs w:val="24"/>
        </w:rPr>
        <w:t>), RB73 (</w:t>
      </w:r>
      <w:r w:rsidR="00D21541" w:rsidRPr="002B00E2">
        <w:rPr>
          <w:rFonts w:asciiTheme="majorBidi" w:hAnsiTheme="majorBidi" w:cstheme="majorBidi"/>
          <w:bCs/>
          <w:i/>
          <w:iCs/>
          <w:sz w:val="24"/>
          <w:szCs w:val="24"/>
        </w:rPr>
        <w:t xml:space="preserve">Pseudomonas </w:t>
      </w:r>
      <w:proofErr w:type="spellStart"/>
      <w:r w:rsidR="00D21541" w:rsidRPr="002B00E2">
        <w:rPr>
          <w:rFonts w:asciiTheme="majorBidi" w:hAnsiTheme="majorBidi" w:cstheme="majorBidi"/>
          <w:bCs/>
          <w:i/>
          <w:iCs/>
          <w:sz w:val="24"/>
          <w:szCs w:val="24"/>
        </w:rPr>
        <w:t>aeruginosa</w:t>
      </w:r>
      <w:proofErr w:type="spellEnd"/>
      <w:r w:rsidR="00D21541" w:rsidRPr="002B00E2">
        <w:rPr>
          <w:rFonts w:asciiTheme="majorBidi" w:hAnsiTheme="majorBidi" w:cstheme="majorBidi"/>
          <w:bCs/>
          <w:sz w:val="24"/>
          <w:szCs w:val="24"/>
        </w:rPr>
        <w:t>) and RB91 (</w:t>
      </w:r>
      <w:r w:rsidR="00D21541" w:rsidRPr="002B00E2">
        <w:rPr>
          <w:rFonts w:asciiTheme="majorBidi" w:hAnsiTheme="majorBidi" w:cstheme="majorBidi"/>
          <w:bCs/>
          <w:i/>
          <w:iCs/>
          <w:sz w:val="24"/>
          <w:szCs w:val="24"/>
        </w:rPr>
        <w:t>Pseudomonas</w:t>
      </w:r>
      <w:r w:rsidR="00D21541" w:rsidRPr="002B00E2">
        <w:rPr>
          <w:rFonts w:asciiTheme="majorBidi" w:hAnsiTheme="majorBidi" w:cstheme="majorBidi"/>
          <w:bCs/>
          <w:sz w:val="24"/>
          <w:szCs w:val="24"/>
        </w:rPr>
        <w:t xml:space="preserve">) actually increased pH of this growth medium up to 7.3, 7.26 and 7.2 respectively, after seven days of incubation (Figure 1B). The </w:t>
      </w:r>
      <w:proofErr w:type="spellStart"/>
      <w:r w:rsidR="00D21541" w:rsidRPr="002B00E2">
        <w:rPr>
          <w:rFonts w:asciiTheme="majorBidi" w:hAnsiTheme="majorBidi" w:cstheme="majorBidi"/>
          <w:bCs/>
          <w:sz w:val="24"/>
          <w:szCs w:val="24"/>
        </w:rPr>
        <w:t>alkalinization</w:t>
      </w:r>
      <w:proofErr w:type="spellEnd"/>
      <w:r w:rsidR="00D21541" w:rsidRPr="002B00E2">
        <w:rPr>
          <w:rFonts w:asciiTheme="majorBidi" w:hAnsiTheme="majorBidi" w:cstheme="majorBidi"/>
          <w:bCs/>
          <w:sz w:val="24"/>
          <w:szCs w:val="24"/>
        </w:rPr>
        <w:t xml:space="preserve"> and absence of organic acids in the growth medium of </w:t>
      </w:r>
      <w:proofErr w:type="spellStart"/>
      <w:r w:rsidR="00D21541" w:rsidRPr="002B00E2">
        <w:rPr>
          <w:rFonts w:asciiTheme="majorBidi" w:hAnsiTheme="majorBidi" w:cstheme="majorBidi"/>
          <w:bCs/>
          <w:i/>
          <w:iCs/>
          <w:sz w:val="24"/>
          <w:szCs w:val="24"/>
        </w:rPr>
        <w:t>Actinobacteria</w:t>
      </w:r>
      <w:proofErr w:type="spellEnd"/>
      <w:r w:rsidR="00D21541" w:rsidRPr="002B00E2">
        <w:rPr>
          <w:rFonts w:asciiTheme="majorBidi" w:hAnsiTheme="majorBidi" w:cstheme="majorBidi"/>
          <w:bCs/>
          <w:sz w:val="24"/>
          <w:szCs w:val="24"/>
        </w:rPr>
        <w:t xml:space="preserve"> isolated from a Togolese phosphate mine during the </w:t>
      </w:r>
      <w:proofErr w:type="spellStart"/>
      <w:r w:rsidR="00D21541" w:rsidRPr="002B00E2">
        <w:rPr>
          <w:rFonts w:asciiTheme="majorBidi" w:hAnsiTheme="majorBidi" w:cstheme="majorBidi"/>
          <w:bCs/>
          <w:sz w:val="24"/>
          <w:szCs w:val="24"/>
        </w:rPr>
        <w:t>solubilization</w:t>
      </w:r>
      <w:proofErr w:type="spellEnd"/>
      <w:r w:rsidR="00D21541" w:rsidRPr="002B00E2">
        <w:rPr>
          <w:rFonts w:asciiTheme="majorBidi" w:hAnsiTheme="majorBidi" w:cstheme="majorBidi"/>
          <w:bCs/>
          <w:sz w:val="24"/>
          <w:szCs w:val="24"/>
        </w:rPr>
        <w:t xml:space="preserve"> of rock phosphate was reported previously (</w:t>
      </w:r>
      <w:proofErr w:type="spellStart"/>
      <w:r w:rsidR="00D21541" w:rsidRPr="002B00E2">
        <w:rPr>
          <w:rFonts w:asciiTheme="majorBidi" w:hAnsiTheme="majorBidi" w:cstheme="majorBidi"/>
          <w:bCs/>
          <w:sz w:val="24"/>
          <w:szCs w:val="24"/>
        </w:rPr>
        <w:t>Hamdali</w:t>
      </w:r>
      <w:proofErr w:type="spellEnd"/>
      <w:r w:rsidR="00D21541" w:rsidRPr="002B00E2">
        <w:rPr>
          <w:rFonts w:asciiTheme="majorBidi" w:hAnsiTheme="majorBidi" w:cstheme="majorBidi"/>
          <w:bCs/>
          <w:sz w:val="24"/>
          <w:szCs w:val="24"/>
        </w:rPr>
        <w:t xml:space="preserve"> </w:t>
      </w:r>
      <w:r w:rsidR="001339C8">
        <w:rPr>
          <w:rFonts w:asciiTheme="majorBidi" w:hAnsiTheme="majorBidi" w:cstheme="majorBidi"/>
          <w:bCs/>
          <w:sz w:val="24"/>
          <w:szCs w:val="24"/>
        </w:rPr>
        <w:t>et al</w:t>
      </w:r>
      <w:r w:rsidR="00D21541" w:rsidRPr="001339C8">
        <w:rPr>
          <w:rFonts w:asciiTheme="majorBidi" w:hAnsiTheme="majorBidi" w:cstheme="majorBidi"/>
          <w:bCs/>
          <w:sz w:val="24"/>
          <w:szCs w:val="24"/>
        </w:rPr>
        <w:t>,</w:t>
      </w:r>
      <w:r w:rsidR="00D21541" w:rsidRPr="002B00E2">
        <w:rPr>
          <w:rFonts w:asciiTheme="majorBidi" w:hAnsiTheme="majorBidi" w:cstheme="majorBidi"/>
          <w:bCs/>
          <w:i/>
          <w:iCs/>
          <w:sz w:val="24"/>
          <w:szCs w:val="24"/>
        </w:rPr>
        <w:t xml:space="preserve"> </w:t>
      </w:r>
      <w:r w:rsidR="00D21541" w:rsidRPr="002B00E2">
        <w:rPr>
          <w:rFonts w:asciiTheme="majorBidi" w:hAnsiTheme="majorBidi" w:cstheme="majorBidi"/>
          <w:bCs/>
          <w:sz w:val="24"/>
          <w:szCs w:val="24"/>
        </w:rPr>
        <w:t xml:space="preserve">2012). This explains that other mechanisms, such as </w:t>
      </w:r>
      <w:proofErr w:type="spellStart"/>
      <w:r w:rsidR="00D21541" w:rsidRPr="002B00E2">
        <w:rPr>
          <w:rFonts w:asciiTheme="majorBidi" w:hAnsiTheme="majorBidi" w:cstheme="majorBidi"/>
          <w:bCs/>
          <w:sz w:val="24"/>
          <w:szCs w:val="24"/>
        </w:rPr>
        <w:t>siderophore</w:t>
      </w:r>
      <w:proofErr w:type="spellEnd"/>
      <w:r w:rsidR="00D21541" w:rsidRPr="002B00E2">
        <w:rPr>
          <w:rFonts w:asciiTheme="majorBidi" w:hAnsiTheme="majorBidi" w:cstheme="majorBidi"/>
          <w:bCs/>
          <w:sz w:val="24"/>
          <w:szCs w:val="24"/>
        </w:rPr>
        <w:t xml:space="preserve"> production, are involved in phosphate </w:t>
      </w:r>
      <w:proofErr w:type="spellStart"/>
      <w:r w:rsidR="00D21541" w:rsidRPr="002B00E2">
        <w:rPr>
          <w:rFonts w:asciiTheme="majorBidi" w:hAnsiTheme="majorBidi" w:cstheme="majorBidi"/>
          <w:bCs/>
          <w:sz w:val="24"/>
          <w:szCs w:val="24"/>
        </w:rPr>
        <w:t>solubilization</w:t>
      </w:r>
      <w:proofErr w:type="spellEnd"/>
      <w:r w:rsidR="00D21541" w:rsidRPr="002B00E2">
        <w:rPr>
          <w:rFonts w:asciiTheme="majorBidi" w:hAnsiTheme="majorBidi" w:cstheme="majorBidi"/>
          <w:bCs/>
          <w:sz w:val="24"/>
          <w:szCs w:val="24"/>
        </w:rPr>
        <w:t xml:space="preserve"> (</w:t>
      </w:r>
      <w:proofErr w:type="spellStart"/>
      <w:r w:rsidR="00D21541" w:rsidRPr="002B00E2">
        <w:rPr>
          <w:rFonts w:asciiTheme="majorBidi" w:hAnsiTheme="majorBidi" w:cstheme="majorBidi"/>
          <w:bCs/>
          <w:sz w:val="24"/>
          <w:szCs w:val="24"/>
        </w:rPr>
        <w:t>Hamdali</w:t>
      </w:r>
      <w:proofErr w:type="spellEnd"/>
      <w:r w:rsidR="00D21541" w:rsidRPr="002B00E2">
        <w:rPr>
          <w:rFonts w:asciiTheme="majorBidi" w:hAnsiTheme="majorBidi" w:cstheme="majorBidi"/>
          <w:bCs/>
          <w:sz w:val="24"/>
          <w:szCs w:val="24"/>
        </w:rPr>
        <w:t xml:space="preserve"> </w:t>
      </w:r>
      <w:r w:rsidR="00D21541" w:rsidRPr="002B00E2">
        <w:rPr>
          <w:rFonts w:asciiTheme="majorBidi" w:hAnsiTheme="majorBidi" w:cstheme="majorBidi"/>
          <w:bCs/>
          <w:i/>
          <w:iCs/>
          <w:sz w:val="24"/>
          <w:szCs w:val="24"/>
        </w:rPr>
        <w:t>et al.</w:t>
      </w:r>
      <w:r w:rsidR="00D21541" w:rsidRPr="002B00E2">
        <w:rPr>
          <w:rFonts w:asciiTheme="majorBidi" w:hAnsiTheme="majorBidi" w:cstheme="majorBidi"/>
          <w:bCs/>
          <w:sz w:val="24"/>
          <w:szCs w:val="24"/>
        </w:rPr>
        <w:t xml:space="preserve"> 2012). Lack of a significant correlation between pH and the amount of solubilized P in NBRIP medium with HA (r = -0.14) proposed that microbial P </w:t>
      </w:r>
      <w:proofErr w:type="spellStart"/>
      <w:r w:rsidR="00D21541" w:rsidRPr="002B00E2">
        <w:rPr>
          <w:rFonts w:asciiTheme="majorBidi" w:hAnsiTheme="majorBidi" w:cstheme="majorBidi"/>
          <w:bCs/>
          <w:sz w:val="24"/>
          <w:szCs w:val="24"/>
        </w:rPr>
        <w:t>solubilization</w:t>
      </w:r>
      <w:proofErr w:type="spellEnd"/>
      <w:r w:rsidR="00D21541" w:rsidRPr="002B00E2">
        <w:rPr>
          <w:rFonts w:asciiTheme="majorBidi" w:hAnsiTheme="majorBidi" w:cstheme="majorBidi"/>
          <w:bCs/>
          <w:sz w:val="24"/>
          <w:szCs w:val="24"/>
        </w:rPr>
        <w:t xml:space="preserve"> is an intricate </w:t>
      </w:r>
      <w:r w:rsidR="00D21541" w:rsidRPr="002B00E2">
        <w:rPr>
          <w:rFonts w:asciiTheme="majorBidi" w:hAnsiTheme="majorBidi" w:cstheme="majorBidi"/>
          <w:bCs/>
          <w:sz w:val="24"/>
          <w:szCs w:val="24"/>
        </w:rPr>
        <w:lastRenderedPageBreak/>
        <w:t>phenomenon that depends on many factors such as nutritional, physiological, and growth conditions of the culture (</w:t>
      </w:r>
      <w:proofErr w:type="spellStart"/>
      <w:r w:rsidR="00D21541" w:rsidRPr="002B00E2">
        <w:rPr>
          <w:rFonts w:asciiTheme="majorBidi" w:hAnsiTheme="majorBidi" w:cstheme="majorBidi"/>
          <w:bCs/>
          <w:sz w:val="24"/>
          <w:szCs w:val="24"/>
        </w:rPr>
        <w:t>Pradhan</w:t>
      </w:r>
      <w:proofErr w:type="spellEnd"/>
      <w:r w:rsidR="00D21541" w:rsidRPr="002B00E2">
        <w:rPr>
          <w:rFonts w:asciiTheme="majorBidi" w:hAnsiTheme="majorBidi" w:cstheme="majorBidi"/>
          <w:bCs/>
          <w:sz w:val="24"/>
          <w:szCs w:val="24"/>
        </w:rPr>
        <w:t xml:space="preserve"> and </w:t>
      </w:r>
      <w:proofErr w:type="spellStart"/>
      <w:r w:rsidR="00D21541" w:rsidRPr="002B00E2">
        <w:rPr>
          <w:rFonts w:asciiTheme="majorBidi" w:hAnsiTheme="majorBidi" w:cstheme="majorBidi"/>
          <w:bCs/>
          <w:sz w:val="24"/>
          <w:szCs w:val="24"/>
        </w:rPr>
        <w:t>Sukla</w:t>
      </w:r>
      <w:proofErr w:type="spellEnd"/>
      <w:r w:rsidR="001339C8">
        <w:rPr>
          <w:rFonts w:asciiTheme="majorBidi" w:hAnsiTheme="majorBidi" w:cstheme="majorBidi"/>
          <w:bCs/>
          <w:sz w:val="24"/>
          <w:szCs w:val="24"/>
        </w:rPr>
        <w:t>,</w:t>
      </w:r>
      <w:r w:rsidR="00D21541" w:rsidRPr="002B00E2">
        <w:rPr>
          <w:rFonts w:asciiTheme="majorBidi" w:hAnsiTheme="majorBidi" w:cstheme="majorBidi"/>
          <w:bCs/>
          <w:sz w:val="24"/>
          <w:szCs w:val="24"/>
        </w:rPr>
        <w:t xml:space="preserve"> 2005; Son </w:t>
      </w:r>
      <w:r w:rsidR="00D21541" w:rsidRPr="001339C8">
        <w:rPr>
          <w:rFonts w:asciiTheme="majorBidi" w:hAnsiTheme="majorBidi" w:cstheme="majorBidi"/>
          <w:bCs/>
          <w:sz w:val="24"/>
          <w:szCs w:val="24"/>
        </w:rPr>
        <w:t>et al.</w:t>
      </w:r>
      <w:r w:rsidR="00D21541" w:rsidRPr="002B00E2">
        <w:rPr>
          <w:rFonts w:asciiTheme="majorBidi" w:hAnsiTheme="majorBidi" w:cstheme="majorBidi"/>
          <w:bCs/>
          <w:sz w:val="24"/>
          <w:szCs w:val="24"/>
        </w:rPr>
        <w:t xml:space="preserve"> 2006; </w:t>
      </w:r>
      <w:proofErr w:type="spellStart"/>
      <w:r w:rsidR="00D21541" w:rsidRPr="002B00E2">
        <w:rPr>
          <w:rFonts w:asciiTheme="majorBidi" w:hAnsiTheme="majorBidi" w:cstheme="majorBidi"/>
          <w:bCs/>
          <w:sz w:val="24"/>
          <w:szCs w:val="24"/>
        </w:rPr>
        <w:t>Sagervanshi</w:t>
      </w:r>
      <w:proofErr w:type="spellEnd"/>
      <w:r w:rsidR="00D21541" w:rsidRPr="002B00E2">
        <w:rPr>
          <w:rFonts w:asciiTheme="majorBidi" w:hAnsiTheme="majorBidi" w:cstheme="majorBidi"/>
          <w:bCs/>
          <w:sz w:val="24"/>
          <w:szCs w:val="24"/>
        </w:rPr>
        <w:t xml:space="preserve"> </w:t>
      </w:r>
      <w:r w:rsidR="00D21541" w:rsidRPr="001339C8">
        <w:rPr>
          <w:rFonts w:asciiTheme="majorBidi" w:hAnsiTheme="majorBidi" w:cstheme="majorBidi"/>
          <w:bCs/>
          <w:sz w:val="24"/>
          <w:szCs w:val="24"/>
        </w:rPr>
        <w:t>et al.</w:t>
      </w:r>
      <w:r w:rsidR="00D21541" w:rsidRPr="002B00E2">
        <w:rPr>
          <w:rFonts w:asciiTheme="majorBidi" w:hAnsiTheme="majorBidi" w:cstheme="majorBidi"/>
          <w:bCs/>
          <w:i/>
          <w:iCs/>
          <w:sz w:val="24"/>
          <w:szCs w:val="24"/>
        </w:rPr>
        <w:t xml:space="preserve"> </w:t>
      </w:r>
      <w:r w:rsidR="00D21541" w:rsidRPr="002B00E2">
        <w:rPr>
          <w:rFonts w:asciiTheme="majorBidi" w:hAnsiTheme="majorBidi" w:cstheme="majorBidi"/>
          <w:bCs/>
          <w:sz w:val="24"/>
          <w:szCs w:val="24"/>
        </w:rPr>
        <w:t xml:space="preserve">2012). </w:t>
      </w:r>
    </w:p>
    <w:p w14:paraId="4E004943" w14:textId="65FB096D" w:rsidR="0040428C" w:rsidRPr="002B00E2" w:rsidRDefault="0040428C" w:rsidP="0040428C">
      <w:pPr>
        <w:spacing w:line="360" w:lineRule="auto"/>
        <w:jc w:val="both"/>
        <w:rPr>
          <w:rFonts w:asciiTheme="majorBidi" w:hAnsiTheme="majorBidi" w:cstheme="majorBidi"/>
          <w:bCs/>
          <w:sz w:val="24"/>
          <w:szCs w:val="24"/>
        </w:rPr>
      </w:pPr>
      <w:r w:rsidRPr="002B00E2">
        <w:rPr>
          <w:rFonts w:asciiTheme="majorBidi" w:hAnsiTheme="majorBidi" w:cstheme="majorBidi"/>
          <w:sz w:val="24"/>
          <w:szCs w:val="24"/>
        </w:rPr>
        <w:t xml:space="preserve">The effect of salinity stress was studied using different concentrations of </w:t>
      </w:r>
      <w:proofErr w:type="spellStart"/>
      <w:r w:rsidRPr="002B00E2">
        <w:rPr>
          <w:rFonts w:asciiTheme="majorBidi" w:hAnsiTheme="majorBidi" w:cstheme="majorBidi"/>
          <w:sz w:val="24"/>
          <w:szCs w:val="24"/>
        </w:rPr>
        <w:t>NaCl</w:t>
      </w:r>
      <w:proofErr w:type="spellEnd"/>
      <w:r w:rsidRPr="002B00E2">
        <w:rPr>
          <w:rFonts w:asciiTheme="majorBidi" w:hAnsiTheme="majorBidi" w:cstheme="majorBidi"/>
          <w:sz w:val="24"/>
          <w:szCs w:val="24"/>
        </w:rPr>
        <w:t xml:space="preserve"> (2, 5, 7 and 10 %) on growth and the</w:t>
      </w:r>
      <w:r w:rsidRPr="002B00E2">
        <w:rPr>
          <w:rFonts w:asciiTheme="majorBidi" w:hAnsiTheme="majorBidi" w:cstheme="majorBidi" w:hint="cs"/>
          <w:sz w:val="24"/>
          <w:szCs w:val="24"/>
          <w:rtl/>
          <w:lang w:bidi="fa-IR"/>
        </w:rPr>
        <w:t xml:space="preserve"> </w:t>
      </w:r>
      <w:r w:rsidRPr="002B00E2">
        <w:rPr>
          <w:rFonts w:asciiTheme="majorBidi" w:hAnsiTheme="majorBidi" w:cstheme="majorBidi"/>
          <w:sz w:val="24"/>
          <w:szCs w:val="24"/>
        </w:rPr>
        <w:t xml:space="preserve">ability of the strains to solubilize TCP in NBRIP broth medium. In the present study, all strains loss their ability to grow and solubilize P in the presence of 5, 7 and 10% </w:t>
      </w:r>
      <w:proofErr w:type="spellStart"/>
      <w:r w:rsidRPr="002B00E2">
        <w:rPr>
          <w:rFonts w:asciiTheme="majorBidi" w:hAnsiTheme="majorBidi" w:cstheme="majorBidi"/>
          <w:sz w:val="24"/>
          <w:szCs w:val="24"/>
        </w:rPr>
        <w:t>NaCl</w:t>
      </w:r>
      <w:proofErr w:type="spellEnd"/>
      <w:r w:rsidRPr="002B00E2">
        <w:rPr>
          <w:rFonts w:asciiTheme="majorBidi" w:hAnsiTheme="majorBidi" w:cstheme="majorBidi"/>
          <w:sz w:val="24"/>
          <w:szCs w:val="24"/>
        </w:rPr>
        <w:t xml:space="preserve"> (Table 6). Among the 10 strains, six strains showed clear halo around the colonies to increase in </w:t>
      </w:r>
      <w:proofErr w:type="spellStart"/>
      <w:r w:rsidRPr="002B00E2">
        <w:rPr>
          <w:rFonts w:asciiTheme="majorBidi" w:hAnsiTheme="majorBidi" w:cstheme="majorBidi"/>
          <w:sz w:val="24"/>
          <w:szCs w:val="24"/>
        </w:rPr>
        <w:t>NaCl</w:t>
      </w:r>
      <w:proofErr w:type="spellEnd"/>
      <w:r w:rsidRPr="002B00E2">
        <w:rPr>
          <w:rFonts w:asciiTheme="majorBidi" w:hAnsiTheme="majorBidi" w:cstheme="majorBidi"/>
          <w:sz w:val="24"/>
          <w:szCs w:val="24"/>
        </w:rPr>
        <w:t xml:space="preserve"> concentration up to 5% </w:t>
      </w:r>
      <w:proofErr w:type="spellStart"/>
      <w:r w:rsidRPr="002B00E2">
        <w:rPr>
          <w:rFonts w:asciiTheme="majorBidi" w:hAnsiTheme="majorBidi" w:cstheme="majorBidi"/>
          <w:sz w:val="24"/>
          <w:szCs w:val="24"/>
        </w:rPr>
        <w:t>NaCl</w:t>
      </w:r>
      <w:proofErr w:type="spellEnd"/>
      <w:r w:rsidRPr="002B00E2">
        <w:rPr>
          <w:rFonts w:asciiTheme="majorBidi" w:hAnsiTheme="majorBidi" w:cstheme="majorBidi"/>
          <w:sz w:val="24"/>
          <w:szCs w:val="24"/>
        </w:rPr>
        <w:t xml:space="preserve"> and did not show thereafter. </w:t>
      </w:r>
      <w:r w:rsidRPr="002B00E2">
        <w:rPr>
          <w:rFonts w:asciiTheme="majorBidi" w:hAnsiTheme="majorBidi" w:cstheme="majorBidi"/>
          <w:bCs/>
          <w:sz w:val="24"/>
          <w:szCs w:val="24"/>
        </w:rPr>
        <w:t xml:space="preserve">Kumar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(2010) found increased P </w:t>
      </w:r>
      <w:proofErr w:type="spellStart"/>
      <w:r w:rsidRPr="002B00E2">
        <w:rPr>
          <w:rFonts w:asciiTheme="majorBidi" w:hAnsiTheme="majorBidi" w:cstheme="majorBidi"/>
          <w:bCs/>
          <w:sz w:val="24"/>
          <w:szCs w:val="24"/>
        </w:rPr>
        <w:t>solubilization</w:t>
      </w:r>
      <w:proofErr w:type="spellEnd"/>
      <w:r w:rsidRPr="002B00E2">
        <w:rPr>
          <w:rFonts w:asciiTheme="majorBidi" w:hAnsiTheme="majorBidi" w:cstheme="majorBidi"/>
          <w:bCs/>
          <w:sz w:val="24"/>
          <w:szCs w:val="24"/>
        </w:rPr>
        <w:t xml:space="preserve"> with an increase in </w:t>
      </w:r>
      <w:proofErr w:type="spellStart"/>
      <w:r w:rsidRPr="002B00E2">
        <w:rPr>
          <w:rFonts w:asciiTheme="majorBidi" w:hAnsiTheme="majorBidi" w:cstheme="majorBidi"/>
          <w:bCs/>
          <w:sz w:val="24"/>
          <w:szCs w:val="24"/>
        </w:rPr>
        <w:t>NaCl</w:t>
      </w:r>
      <w:proofErr w:type="spellEnd"/>
      <w:r w:rsidRPr="002B00E2">
        <w:rPr>
          <w:rFonts w:asciiTheme="majorBidi" w:hAnsiTheme="majorBidi" w:cstheme="majorBidi"/>
          <w:bCs/>
          <w:sz w:val="24"/>
          <w:szCs w:val="24"/>
        </w:rPr>
        <w:t xml:space="preserve"> concentration (0.5-2%). A similar study on PSB from salt affected soils observed that the strain (</w:t>
      </w:r>
      <w:r w:rsidRPr="002B00E2">
        <w:rPr>
          <w:rFonts w:asciiTheme="majorBidi" w:hAnsiTheme="majorBidi" w:cstheme="majorBidi"/>
          <w:bCs/>
          <w:i/>
          <w:sz w:val="24"/>
          <w:szCs w:val="24"/>
        </w:rPr>
        <w:t>pseudomonas.</w:t>
      </w:r>
      <w:r w:rsidRPr="002B00E2">
        <w:rPr>
          <w:rFonts w:asciiTheme="majorBidi" w:hAnsiTheme="majorBidi" w:cstheme="majorBidi"/>
          <w:bCs/>
          <w:sz w:val="24"/>
          <w:szCs w:val="24"/>
        </w:rPr>
        <w:t xml:space="preserve"> </w:t>
      </w:r>
      <w:proofErr w:type="spellStart"/>
      <w:r w:rsidRPr="002B00E2">
        <w:rPr>
          <w:rFonts w:asciiTheme="majorBidi" w:hAnsiTheme="majorBidi" w:cstheme="majorBidi"/>
          <w:bCs/>
          <w:i/>
          <w:iCs/>
          <w:sz w:val="24"/>
          <w:szCs w:val="24"/>
        </w:rPr>
        <w:t>striata</w:t>
      </w:r>
      <w:proofErr w:type="spellEnd"/>
      <w:r w:rsidRPr="002B00E2">
        <w:rPr>
          <w:rFonts w:asciiTheme="majorBidi" w:hAnsiTheme="majorBidi" w:cstheme="majorBidi"/>
          <w:bCs/>
          <w:sz w:val="24"/>
          <w:szCs w:val="24"/>
        </w:rPr>
        <w:t xml:space="preserve">) indicated a significant lessen in P </w:t>
      </w:r>
      <w:proofErr w:type="spellStart"/>
      <w:r w:rsidRPr="002B00E2">
        <w:rPr>
          <w:rFonts w:asciiTheme="majorBidi" w:hAnsiTheme="majorBidi" w:cstheme="majorBidi"/>
          <w:bCs/>
          <w:sz w:val="24"/>
          <w:szCs w:val="24"/>
        </w:rPr>
        <w:t>solubilization</w:t>
      </w:r>
      <w:proofErr w:type="spellEnd"/>
      <w:r w:rsidRPr="002B00E2">
        <w:rPr>
          <w:rFonts w:asciiTheme="majorBidi" w:hAnsiTheme="majorBidi" w:cstheme="majorBidi"/>
          <w:bCs/>
          <w:sz w:val="24"/>
          <w:szCs w:val="24"/>
        </w:rPr>
        <w:t xml:space="preserve"> with increasing of </w:t>
      </w:r>
      <w:proofErr w:type="spellStart"/>
      <w:r w:rsidRPr="002B00E2">
        <w:rPr>
          <w:rFonts w:asciiTheme="majorBidi" w:hAnsiTheme="majorBidi" w:cstheme="majorBidi"/>
          <w:bCs/>
          <w:sz w:val="24"/>
          <w:szCs w:val="24"/>
        </w:rPr>
        <w:t>NaCl</w:t>
      </w:r>
      <w:proofErr w:type="spellEnd"/>
      <w:r w:rsidRPr="002B00E2">
        <w:rPr>
          <w:rFonts w:asciiTheme="majorBidi" w:hAnsiTheme="majorBidi" w:cstheme="majorBidi"/>
          <w:bCs/>
          <w:sz w:val="24"/>
          <w:szCs w:val="24"/>
        </w:rPr>
        <w:t xml:space="preserve"> concentrations. Their results indicated that PSB strains of salt-affected soils had better performance in releasing P from TCP even under salt stress conditions (</w:t>
      </w:r>
      <w:proofErr w:type="spellStart"/>
      <w:r w:rsidRPr="002B00E2">
        <w:rPr>
          <w:rFonts w:asciiTheme="majorBidi" w:hAnsiTheme="majorBidi" w:cstheme="majorBidi"/>
          <w:bCs/>
          <w:sz w:val="24"/>
          <w:szCs w:val="24"/>
        </w:rPr>
        <w:t>Srinivasan</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i/>
          <w:iCs/>
          <w:sz w:val="24"/>
          <w:szCs w:val="24"/>
        </w:rPr>
        <w:t xml:space="preserve"> </w:t>
      </w:r>
      <w:r w:rsidRPr="002B00E2">
        <w:rPr>
          <w:rFonts w:asciiTheme="majorBidi" w:hAnsiTheme="majorBidi" w:cstheme="majorBidi"/>
          <w:bCs/>
          <w:sz w:val="24"/>
          <w:szCs w:val="24"/>
        </w:rPr>
        <w:t xml:space="preserve">2012). </w:t>
      </w:r>
      <w:proofErr w:type="spellStart"/>
      <w:r w:rsidRPr="002B00E2">
        <w:rPr>
          <w:rFonts w:asciiTheme="majorBidi" w:hAnsiTheme="majorBidi" w:cstheme="majorBidi"/>
          <w:bCs/>
          <w:sz w:val="24"/>
          <w:szCs w:val="24"/>
        </w:rPr>
        <w:t>Rehman</w:t>
      </w:r>
      <w:proofErr w:type="spellEnd"/>
      <w:r w:rsidRPr="002B00E2">
        <w:rPr>
          <w:rFonts w:asciiTheme="majorBidi" w:hAnsiTheme="majorBidi" w:cstheme="majorBidi"/>
          <w:bCs/>
          <w:sz w:val="24"/>
          <w:szCs w:val="24"/>
        </w:rPr>
        <w:t xml:space="preserve"> and </w:t>
      </w:r>
      <w:proofErr w:type="spellStart"/>
      <w:r w:rsidRPr="002B00E2">
        <w:rPr>
          <w:rFonts w:asciiTheme="majorBidi" w:hAnsiTheme="majorBidi" w:cstheme="majorBidi"/>
          <w:bCs/>
          <w:sz w:val="24"/>
          <w:szCs w:val="24"/>
        </w:rPr>
        <w:t>Nautiyal</w:t>
      </w:r>
      <w:proofErr w:type="spellEnd"/>
      <w:r w:rsidRPr="002B00E2">
        <w:rPr>
          <w:rFonts w:asciiTheme="majorBidi" w:hAnsiTheme="majorBidi" w:cstheme="majorBidi"/>
          <w:bCs/>
          <w:sz w:val="24"/>
          <w:szCs w:val="24"/>
        </w:rPr>
        <w:t xml:space="preserve"> (2002) reported that resistance</w:t>
      </w:r>
      <w:r w:rsidRPr="002B00E2">
        <w:rPr>
          <w:rFonts w:asciiTheme="majorBidi" w:hAnsiTheme="majorBidi" w:cstheme="majorBidi"/>
          <w:bCs/>
          <w:sz w:val="24"/>
          <w:szCs w:val="24"/>
          <w:rtl/>
        </w:rPr>
        <w:t xml:space="preserve"> </w:t>
      </w:r>
      <w:r w:rsidRPr="002B00E2">
        <w:rPr>
          <w:rFonts w:asciiTheme="majorBidi" w:hAnsiTheme="majorBidi" w:cstheme="majorBidi"/>
          <w:bCs/>
          <w:sz w:val="24"/>
          <w:szCs w:val="24"/>
        </w:rPr>
        <w:t xml:space="preserve">to salinity, drought and high temperature of </w:t>
      </w:r>
      <w:r w:rsidRPr="002B00E2">
        <w:rPr>
          <w:rFonts w:asciiTheme="majorBidi" w:hAnsiTheme="majorBidi" w:cstheme="majorBidi"/>
          <w:bCs/>
          <w:i/>
          <w:iCs/>
          <w:sz w:val="24"/>
          <w:szCs w:val="24"/>
        </w:rPr>
        <w:t>Bacillus</w:t>
      </w:r>
      <w:r w:rsidRPr="002B00E2">
        <w:rPr>
          <w:rFonts w:asciiTheme="majorBidi" w:hAnsiTheme="majorBidi" w:cstheme="majorBidi"/>
          <w:bCs/>
          <w:sz w:val="24"/>
          <w:szCs w:val="24"/>
        </w:rPr>
        <w:t xml:space="preserve"> </w:t>
      </w:r>
      <w:proofErr w:type="spellStart"/>
      <w:r w:rsidRPr="002B00E2">
        <w:rPr>
          <w:rFonts w:asciiTheme="majorBidi" w:hAnsiTheme="majorBidi" w:cstheme="majorBidi"/>
          <w:bCs/>
          <w:i/>
          <w:iCs/>
          <w:sz w:val="24"/>
          <w:szCs w:val="24"/>
        </w:rPr>
        <w:t>subtilis</w:t>
      </w:r>
      <w:proofErr w:type="spellEnd"/>
      <w:r w:rsidRPr="002B00E2">
        <w:rPr>
          <w:rFonts w:asciiTheme="majorBidi" w:hAnsiTheme="majorBidi" w:cstheme="majorBidi"/>
          <w:bCs/>
          <w:sz w:val="24"/>
          <w:szCs w:val="24"/>
        </w:rPr>
        <w:t xml:space="preserve"> was higher than </w:t>
      </w:r>
      <w:r w:rsidRPr="002B00E2">
        <w:rPr>
          <w:rFonts w:asciiTheme="majorBidi" w:hAnsiTheme="majorBidi" w:cstheme="majorBidi"/>
          <w:bCs/>
          <w:i/>
          <w:iCs/>
          <w:sz w:val="24"/>
          <w:szCs w:val="24"/>
        </w:rPr>
        <w:t xml:space="preserve">Pseudomonas </w:t>
      </w:r>
      <w:proofErr w:type="spellStart"/>
      <w:r w:rsidRPr="002B00E2">
        <w:rPr>
          <w:rFonts w:asciiTheme="majorBidi" w:hAnsiTheme="majorBidi" w:cstheme="majorBidi"/>
          <w:bCs/>
          <w:i/>
          <w:iCs/>
          <w:sz w:val="24"/>
          <w:szCs w:val="24"/>
        </w:rPr>
        <w:t>reactans</w:t>
      </w:r>
      <w:proofErr w:type="spellEnd"/>
      <w:r w:rsidRPr="002B00E2">
        <w:rPr>
          <w:rFonts w:asciiTheme="majorBidi" w:hAnsiTheme="majorBidi" w:cstheme="majorBidi"/>
          <w:bCs/>
          <w:sz w:val="24"/>
          <w:szCs w:val="24"/>
        </w:rPr>
        <w:t xml:space="preserve"> which can be due to the</w:t>
      </w:r>
      <w:r w:rsidRPr="002B00E2">
        <w:rPr>
          <w:rFonts w:asciiTheme="majorBidi" w:hAnsiTheme="majorBidi" w:cstheme="majorBidi" w:hint="cs"/>
          <w:bCs/>
          <w:sz w:val="24"/>
          <w:szCs w:val="24"/>
          <w:rtl/>
        </w:rPr>
        <w:t xml:space="preserve"> </w:t>
      </w:r>
      <w:r w:rsidRPr="002B00E2">
        <w:rPr>
          <w:rFonts w:asciiTheme="majorBidi" w:hAnsiTheme="majorBidi" w:cstheme="majorBidi"/>
          <w:bCs/>
          <w:sz w:val="24"/>
          <w:szCs w:val="24"/>
        </w:rPr>
        <w:t xml:space="preserve">shape of the </w:t>
      </w:r>
      <w:r w:rsidRPr="002B00E2">
        <w:rPr>
          <w:rFonts w:asciiTheme="majorBidi" w:hAnsiTheme="majorBidi" w:cstheme="majorBidi"/>
          <w:bCs/>
          <w:i/>
          <w:sz w:val="24"/>
          <w:szCs w:val="24"/>
        </w:rPr>
        <w:t xml:space="preserve">Bacillus </w:t>
      </w:r>
      <w:r w:rsidRPr="002B00E2">
        <w:rPr>
          <w:rFonts w:asciiTheme="majorBidi" w:hAnsiTheme="majorBidi" w:cstheme="majorBidi"/>
          <w:bCs/>
          <w:sz w:val="24"/>
          <w:szCs w:val="24"/>
        </w:rPr>
        <w:t>cell wall making them more</w:t>
      </w:r>
      <w:r w:rsidRPr="002B00E2">
        <w:rPr>
          <w:rFonts w:asciiTheme="majorBidi" w:hAnsiTheme="majorBidi" w:cstheme="majorBidi" w:hint="cs"/>
          <w:bCs/>
          <w:sz w:val="24"/>
          <w:szCs w:val="24"/>
          <w:rtl/>
          <w:lang w:bidi="fa-IR"/>
        </w:rPr>
        <w:t xml:space="preserve"> </w:t>
      </w:r>
      <w:r w:rsidRPr="002B00E2">
        <w:rPr>
          <w:rFonts w:asciiTheme="majorBidi" w:hAnsiTheme="majorBidi" w:cstheme="majorBidi"/>
          <w:bCs/>
          <w:sz w:val="24"/>
          <w:szCs w:val="24"/>
        </w:rPr>
        <w:t xml:space="preserve">salt-tolerant, which can reduce the effects of salinity stress in the </w:t>
      </w:r>
      <w:proofErr w:type="spellStart"/>
      <w:r w:rsidRPr="002B00E2">
        <w:rPr>
          <w:rFonts w:asciiTheme="majorBidi" w:hAnsiTheme="majorBidi" w:cstheme="majorBidi"/>
          <w:bCs/>
          <w:sz w:val="24"/>
          <w:szCs w:val="24"/>
        </w:rPr>
        <w:t>rhizhosphere</w:t>
      </w:r>
      <w:proofErr w:type="spellEnd"/>
      <w:r w:rsidRPr="002B00E2">
        <w:rPr>
          <w:rFonts w:asciiTheme="majorBidi" w:hAnsiTheme="majorBidi" w:cstheme="majorBidi"/>
          <w:bCs/>
          <w:sz w:val="24"/>
          <w:szCs w:val="24"/>
        </w:rPr>
        <w:t xml:space="preserve"> and improve soil fertility (</w:t>
      </w:r>
      <w:proofErr w:type="spellStart"/>
      <w:r w:rsidRPr="002B00E2">
        <w:rPr>
          <w:rFonts w:asciiTheme="majorBidi" w:hAnsiTheme="majorBidi" w:cstheme="majorBidi"/>
          <w:bCs/>
          <w:sz w:val="24"/>
          <w:szCs w:val="24"/>
        </w:rPr>
        <w:t>Barazani</w:t>
      </w:r>
      <w:proofErr w:type="spellEnd"/>
      <w:r w:rsidRPr="002B00E2">
        <w:rPr>
          <w:rFonts w:asciiTheme="majorBidi" w:hAnsiTheme="majorBidi" w:cstheme="majorBidi"/>
          <w:bCs/>
          <w:sz w:val="24"/>
          <w:szCs w:val="24"/>
        </w:rPr>
        <w:t xml:space="preserve"> and </w:t>
      </w:r>
      <w:proofErr w:type="spellStart"/>
      <w:r w:rsidRPr="002B00E2">
        <w:rPr>
          <w:rFonts w:asciiTheme="majorBidi" w:hAnsiTheme="majorBidi" w:cstheme="majorBidi"/>
          <w:bCs/>
          <w:sz w:val="24"/>
          <w:szCs w:val="24"/>
        </w:rPr>
        <w:t>Fridman</w:t>
      </w:r>
      <w:proofErr w:type="spellEnd"/>
      <w:r w:rsidRPr="002B00E2">
        <w:rPr>
          <w:rFonts w:asciiTheme="majorBidi" w:hAnsiTheme="majorBidi" w:cstheme="majorBidi"/>
          <w:bCs/>
          <w:sz w:val="24"/>
          <w:szCs w:val="24"/>
        </w:rPr>
        <w:t xml:space="preserve">, 2000). </w:t>
      </w:r>
      <w:proofErr w:type="spellStart"/>
      <w:r w:rsidRPr="002B00E2">
        <w:rPr>
          <w:rFonts w:asciiTheme="majorBidi" w:hAnsiTheme="majorBidi" w:cstheme="majorBidi"/>
          <w:bCs/>
          <w:sz w:val="24"/>
          <w:szCs w:val="24"/>
        </w:rPr>
        <w:t>Barin</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(2015) found that increasing salinity on the eastern coastal plain of the </w:t>
      </w:r>
      <w:proofErr w:type="spellStart"/>
      <w:r w:rsidRPr="002B00E2">
        <w:rPr>
          <w:rFonts w:asciiTheme="majorBidi" w:hAnsiTheme="majorBidi" w:cstheme="majorBidi"/>
          <w:bCs/>
          <w:sz w:val="24"/>
          <w:szCs w:val="24"/>
        </w:rPr>
        <w:t>Urmia</w:t>
      </w:r>
      <w:proofErr w:type="spellEnd"/>
      <w:r w:rsidRPr="002B00E2">
        <w:rPr>
          <w:rFonts w:asciiTheme="majorBidi" w:hAnsiTheme="majorBidi" w:cstheme="majorBidi"/>
          <w:bCs/>
          <w:sz w:val="24"/>
          <w:szCs w:val="24"/>
        </w:rPr>
        <w:t xml:space="preserve"> Lake, didn’t affect the microbial biomass, but the microbial communities were adapted to salinity in the studied area. They suggested that organic carbon can mitigate salinity stress in microorganisms.</w:t>
      </w:r>
    </w:p>
    <w:p w14:paraId="59D6DC8D" w14:textId="626CBABC" w:rsidR="0092784F" w:rsidRPr="002B00E2" w:rsidRDefault="0040428C" w:rsidP="0092784F">
      <w:pPr>
        <w:spacing w:line="360" w:lineRule="auto"/>
        <w:jc w:val="both"/>
        <w:rPr>
          <w:rFonts w:asciiTheme="majorBidi" w:hAnsiTheme="majorBidi" w:cstheme="majorBidi"/>
          <w:bCs/>
          <w:sz w:val="24"/>
          <w:szCs w:val="24"/>
        </w:rPr>
      </w:pPr>
      <w:r w:rsidRPr="002B00E2">
        <w:rPr>
          <w:rFonts w:asciiTheme="majorBidi" w:hAnsiTheme="majorBidi" w:cstheme="majorBidi"/>
          <w:bCs/>
          <w:sz w:val="24"/>
          <w:szCs w:val="24"/>
        </w:rPr>
        <w:t>Production of plant growth promoting hormones as a secondary metabolite is one of the direct effects of PGPR on plant growth (</w:t>
      </w:r>
      <w:proofErr w:type="spellStart"/>
      <w:r w:rsidRPr="002B00E2">
        <w:rPr>
          <w:rFonts w:asciiTheme="majorBidi" w:hAnsiTheme="majorBidi" w:cstheme="majorBidi"/>
          <w:bCs/>
          <w:sz w:val="24"/>
          <w:szCs w:val="24"/>
        </w:rPr>
        <w:t>Mangang</w:t>
      </w:r>
      <w:proofErr w:type="spellEnd"/>
      <w:r w:rsidRPr="002B00E2">
        <w:rPr>
          <w:rFonts w:asciiTheme="majorBidi" w:hAnsiTheme="majorBidi" w:cstheme="majorBidi"/>
          <w:bCs/>
          <w:sz w:val="24"/>
          <w:szCs w:val="24"/>
        </w:rPr>
        <w:t xml:space="preserve"> et al. 2015). Out of 10 strains, only 3 strains (</w:t>
      </w:r>
      <w:r w:rsidRPr="002B00E2">
        <w:rPr>
          <w:rFonts w:asciiTheme="majorBidi" w:hAnsiTheme="majorBidi" w:cstheme="majorBidi"/>
          <w:bCs/>
          <w:i/>
          <w:iCs/>
          <w:sz w:val="24"/>
          <w:szCs w:val="24"/>
        </w:rPr>
        <w:t xml:space="preserve">Pseudomonas </w:t>
      </w:r>
      <w:proofErr w:type="spellStart"/>
      <w:r w:rsidRPr="002B00E2">
        <w:rPr>
          <w:rFonts w:asciiTheme="majorBidi" w:hAnsiTheme="majorBidi" w:cstheme="majorBidi"/>
          <w:bCs/>
          <w:i/>
          <w:iCs/>
          <w:sz w:val="24"/>
          <w:szCs w:val="24"/>
        </w:rPr>
        <w:t>fluorescens</w:t>
      </w:r>
      <w:proofErr w:type="spellEnd"/>
      <w:r w:rsidRPr="002B00E2">
        <w:rPr>
          <w:rFonts w:asciiTheme="majorBidi" w:hAnsiTheme="majorBidi" w:cstheme="majorBidi"/>
          <w:bCs/>
          <w:i/>
          <w:iCs/>
          <w:sz w:val="24"/>
          <w:szCs w:val="24"/>
        </w:rPr>
        <w:t xml:space="preserve">, </w:t>
      </w:r>
      <w:proofErr w:type="spellStart"/>
      <w:r w:rsidRPr="002B00E2">
        <w:rPr>
          <w:rFonts w:asciiTheme="majorBidi" w:hAnsiTheme="majorBidi" w:cstheme="majorBidi"/>
          <w:bCs/>
          <w:i/>
          <w:iCs/>
          <w:sz w:val="24"/>
          <w:szCs w:val="24"/>
        </w:rPr>
        <w:t>Paenibacillus</w:t>
      </w:r>
      <w:proofErr w:type="spellEnd"/>
      <w:r w:rsidRPr="002B00E2">
        <w:rPr>
          <w:rFonts w:asciiTheme="majorBidi" w:hAnsiTheme="majorBidi" w:cstheme="majorBidi"/>
          <w:bCs/>
          <w:i/>
          <w:iCs/>
          <w:sz w:val="24"/>
          <w:szCs w:val="24"/>
        </w:rPr>
        <w:t xml:space="preserve"> </w:t>
      </w:r>
      <w:proofErr w:type="spellStart"/>
      <w:r w:rsidRPr="002B00E2">
        <w:rPr>
          <w:rFonts w:asciiTheme="majorBidi" w:hAnsiTheme="majorBidi" w:cstheme="majorBidi"/>
          <w:bCs/>
          <w:i/>
          <w:iCs/>
          <w:sz w:val="24"/>
          <w:szCs w:val="24"/>
        </w:rPr>
        <w:t>sp</w:t>
      </w:r>
      <w:proofErr w:type="spellEnd"/>
      <w:r w:rsidRPr="002B00E2">
        <w:rPr>
          <w:rFonts w:asciiTheme="majorBidi" w:hAnsiTheme="majorBidi" w:cstheme="majorBidi"/>
          <w:bCs/>
          <w:i/>
          <w:iCs/>
          <w:sz w:val="24"/>
          <w:szCs w:val="24"/>
        </w:rPr>
        <w:t xml:space="preserve"> and </w:t>
      </w:r>
      <w:proofErr w:type="spellStart"/>
      <w:r w:rsidRPr="002B00E2">
        <w:rPr>
          <w:rFonts w:asciiTheme="majorBidi" w:hAnsiTheme="majorBidi" w:cstheme="majorBidi"/>
          <w:bCs/>
          <w:i/>
          <w:iCs/>
          <w:sz w:val="24"/>
          <w:szCs w:val="24"/>
        </w:rPr>
        <w:t>Stenotrophomonas</w:t>
      </w:r>
      <w:proofErr w:type="spellEnd"/>
      <w:r w:rsidRPr="002B00E2">
        <w:rPr>
          <w:rFonts w:asciiTheme="majorBidi" w:hAnsiTheme="majorBidi" w:cstheme="majorBidi"/>
          <w:bCs/>
          <w:i/>
          <w:iCs/>
          <w:sz w:val="24"/>
          <w:szCs w:val="24"/>
        </w:rPr>
        <w:t xml:space="preserve"> </w:t>
      </w:r>
      <w:proofErr w:type="spellStart"/>
      <w:r w:rsidRPr="002B00E2">
        <w:rPr>
          <w:rFonts w:asciiTheme="majorBidi" w:hAnsiTheme="majorBidi" w:cstheme="majorBidi"/>
          <w:bCs/>
          <w:i/>
          <w:iCs/>
          <w:sz w:val="24"/>
          <w:szCs w:val="24"/>
        </w:rPr>
        <w:t>maltophilia</w:t>
      </w:r>
      <w:proofErr w:type="spellEnd"/>
      <w:r w:rsidRPr="002B00E2">
        <w:rPr>
          <w:rFonts w:asciiTheme="majorBidi" w:hAnsiTheme="majorBidi" w:cstheme="majorBidi"/>
          <w:bCs/>
          <w:sz w:val="24"/>
          <w:szCs w:val="24"/>
        </w:rPr>
        <w:t>) indicated the production of IAA. Production of IAA is a pivotal PGP trait displayed by the majority of the bacteria in the rhizosphere, which develops the plant root system and improves the nutrient uptake by plants</w:t>
      </w:r>
      <w:r w:rsidR="001339C8">
        <w:rPr>
          <w:rFonts w:asciiTheme="majorBidi" w:hAnsiTheme="majorBidi" w:cstheme="majorBidi"/>
          <w:bCs/>
          <w:sz w:val="24"/>
          <w:szCs w:val="24"/>
        </w:rPr>
        <w:t xml:space="preserve"> in stress conditions (El-</w:t>
      </w:r>
      <w:proofErr w:type="spellStart"/>
      <w:r w:rsidR="001339C8">
        <w:rPr>
          <w:rFonts w:asciiTheme="majorBidi" w:hAnsiTheme="majorBidi" w:cstheme="majorBidi"/>
          <w:bCs/>
          <w:sz w:val="24"/>
          <w:szCs w:val="24"/>
        </w:rPr>
        <w:t>Azeem</w:t>
      </w:r>
      <w:proofErr w:type="spellEnd"/>
      <w:r w:rsidR="001339C8">
        <w:rPr>
          <w:rFonts w:asciiTheme="majorBidi" w:hAnsiTheme="majorBidi" w:cstheme="majorBidi"/>
          <w:bCs/>
          <w:sz w:val="24"/>
          <w:szCs w:val="24"/>
        </w:rPr>
        <w:t>,</w:t>
      </w:r>
      <w:r w:rsidRPr="002B00E2">
        <w:rPr>
          <w:rFonts w:asciiTheme="majorBidi" w:hAnsiTheme="majorBidi" w:cstheme="majorBidi"/>
          <w:bCs/>
          <w:sz w:val="24"/>
          <w:szCs w:val="24"/>
        </w:rPr>
        <w:t xml:space="preserve"> 2007). Siderophore production is another important PGP trait that was detected by the formation an orange halo around the colonies due to the chelation of iron (Fe</w:t>
      </w:r>
      <w:r w:rsidRPr="002B00E2">
        <w:rPr>
          <w:rFonts w:asciiTheme="majorBidi" w:hAnsiTheme="majorBidi" w:cstheme="majorBidi"/>
          <w:bCs/>
          <w:sz w:val="24"/>
          <w:szCs w:val="24"/>
          <w:vertAlign w:val="superscript"/>
        </w:rPr>
        <w:t>3+</w:t>
      </w:r>
      <w:r w:rsidRPr="002B00E2">
        <w:rPr>
          <w:rFonts w:asciiTheme="majorBidi" w:hAnsiTheme="majorBidi" w:cstheme="majorBidi"/>
          <w:bCs/>
          <w:sz w:val="24"/>
          <w:szCs w:val="24"/>
        </w:rPr>
        <w:t>). Out of ten PSB, four strains formed the orange halo around the colonies due to removing the Fe</w:t>
      </w:r>
      <w:r w:rsidRPr="002B00E2">
        <w:rPr>
          <w:rFonts w:asciiTheme="majorBidi" w:hAnsiTheme="majorBidi" w:cstheme="majorBidi"/>
          <w:bCs/>
          <w:sz w:val="24"/>
          <w:szCs w:val="24"/>
          <w:vertAlign w:val="superscript"/>
        </w:rPr>
        <w:t>3+</w:t>
      </w:r>
      <w:r w:rsidRPr="002B00E2">
        <w:rPr>
          <w:rFonts w:asciiTheme="majorBidi" w:hAnsiTheme="majorBidi" w:cstheme="majorBidi"/>
          <w:bCs/>
          <w:sz w:val="24"/>
          <w:szCs w:val="24"/>
        </w:rPr>
        <w:t xml:space="preserve"> from the complex that alters the medium </w:t>
      </w:r>
      <w:proofErr w:type="spellStart"/>
      <w:r w:rsidRPr="002B00E2">
        <w:rPr>
          <w:rFonts w:asciiTheme="majorBidi" w:hAnsiTheme="majorBidi" w:cstheme="majorBidi"/>
          <w:bCs/>
          <w:sz w:val="24"/>
          <w:szCs w:val="24"/>
        </w:rPr>
        <w:t>colour</w:t>
      </w:r>
      <w:proofErr w:type="spellEnd"/>
      <w:r w:rsidRPr="002B00E2">
        <w:rPr>
          <w:rFonts w:asciiTheme="majorBidi" w:hAnsiTheme="majorBidi" w:cstheme="majorBidi"/>
          <w:bCs/>
          <w:sz w:val="24"/>
          <w:szCs w:val="24"/>
        </w:rPr>
        <w:t xml:space="preserve"> from blue to orange (Table 7).</w:t>
      </w:r>
      <w:r w:rsidR="0092784F" w:rsidRPr="002B00E2">
        <w:rPr>
          <w:rFonts w:ascii="Times New Roman" w:hAnsi="Times New Roman" w:cs="Times New Roman"/>
          <w:bCs/>
          <w:sz w:val="24"/>
          <w:szCs w:val="24"/>
        </w:rPr>
        <w:t xml:space="preserve"> </w:t>
      </w:r>
      <w:r w:rsidR="0092784F" w:rsidRPr="002B00E2">
        <w:rPr>
          <w:rFonts w:asciiTheme="majorBidi" w:hAnsiTheme="majorBidi" w:cstheme="majorBidi"/>
          <w:bCs/>
          <w:sz w:val="24"/>
          <w:szCs w:val="24"/>
        </w:rPr>
        <w:t>Under the present study, six strains were positive for HCN production (Table 7).</w:t>
      </w:r>
      <w:r w:rsidR="0092784F" w:rsidRPr="002B00E2">
        <w:rPr>
          <w:rFonts w:ascii="Times New Roman" w:hAnsi="Times New Roman" w:cs="Times New Roman"/>
          <w:sz w:val="24"/>
          <w:szCs w:val="24"/>
        </w:rPr>
        <w:t xml:space="preserve"> </w:t>
      </w:r>
      <w:r w:rsidR="0092784F" w:rsidRPr="002B00E2">
        <w:rPr>
          <w:rFonts w:asciiTheme="majorBidi" w:hAnsiTheme="majorBidi" w:cstheme="majorBidi"/>
          <w:bCs/>
          <w:sz w:val="24"/>
          <w:szCs w:val="24"/>
        </w:rPr>
        <w:t xml:space="preserve">Mohamed and </w:t>
      </w:r>
      <w:proofErr w:type="spellStart"/>
      <w:r w:rsidR="0092784F" w:rsidRPr="002B00E2">
        <w:rPr>
          <w:rFonts w:asciiTheme="majorBidi" w:hAnsiTheme="majorBidi" w:cstheme="majorBidi"/>
          <w:bCs/>
          <w:sz w:val="24"/>
          <w:szCs w:val="24"/>
        </w:rPr>
        <w:t>Gomaa</w:t>
      </w:r>
      <w:proofErr w:type="spellEnd"/>
      <w:r w:rsidR="0092784F" w:rsidRPr="002B00E2">
        <w:rPr>
          <w:rFonts w:asciiTheme="majorBidi" w:hAnsiTheme="majorBidi" w:cstheme="majorBidi"/>
          <w:bCs/>
          <w:sz w:val="24"/>
          <w:szCs w:val="24"/>
        </w:rPr>
        <w:t xml:space="preserve"> (2012) reported that HCN is a potential and environmentally </w:t>
      </w:r>
      <w:r w:rsidR="0092784F" w:rsidRPr="002B00E2">
        <w:rPr>
          <w:rFonts w:asciiTheme="majorBidi" w:hAnsiTheme="majorBidi" w:cstheme="majorBidi"/>
          <w:bCs/>
          <w:sz w:val="24"/>
          <w:szCs w:val="24"/>
        </w:rPr>
        <w:lastRenderedPageBreak/>
        <w:t xml:space="preserve">compatible mechanism for the biological control of pathogens. Several studies reported that the activity of some PGPR in </w:t>
      </w:r>
      <w:proofErr w:type="spellStart"/>
      <w:r w:rsidR="0092784F" w:rsidRPr="002B00E2">
        <w:rPr>
          <w:rFonts w:asciiTheme="majorBidi" w:hAnsiTheme="majorBidi" w:cstheme="majorBidi"/>
          <w:bCs/>
          <w:sz w:val="24"/>
          <w:szCs w:val="24"/>
        </w:rPr>
        <w:t>biocontrol</w:t>
      </w:r>
      <w:proofErr w:type="spellEnd"/>
      <w:r w:rsidR="0092784F" w:rsidRPr="002B00E2">
        <w:rPr>
          <w:rFonts w:asciiTheme="majorBidi" w:hAnsiTheme="majorBidi" w:cstheme="majorBidi"/>
          <w:bCs/>
          <w:sz w:val="24"/>
          <w:szCs w:val="24"/>
        </w:rPr>
        <w:t xml:space="preserve"> of fungal </w:t>
      </w:r>
      <w:proofErr w:type="spellStart"/>
      <w:r w:rsidR="0092784F" w:rsidRPr="002B00E2">
        <w:rPr>
          <w:rFonts w:asciiTheme="majorBidi" w:hAnsiTheme="majorBidi" w:cstheme="majorBidi"/>
          <w:bCs/>
          <w:sz w:val="24"/>
          <w:szCs w:val="24"/>
        </w:rPr>
        <w:t>phytopathogens</w:t>
      </w:r>
      <w:proofErr w:type="spellEnd"/>
      <w:r w:rsidR="0092784F" w:rsidRPr="002B00E2">
        <w:rPr>
          <w:rFonts w:asciiTheme="majorBidi" w:hAnsiTheme="majorBidi" w:cstheme="majorBidi"/>
          <w:bCs/>
          <w:sz w:val="24"/>
          <w:szCs w:val="24"/>
        </w:rPr>
        <w:t xml:space="preserve"> might be due to the HCN and </w:t>
      </w:r>
      <w:proofErr w:type="spellStart"/>
      <w:r w:rsidR="0092784F" w:rsidRPr="002B00E2">
        <w:rPr>
          <w:rFonts w:asciiTheme="majorBidi" w:hAnsiTheme="majorBidi" w:cstheme="majorBidi"/>
          <w:bCs/>
          <w:sz w:val="24"/>
          <w:szCs w:val="24"/>
        </w:rPr>
        <w:t>siderophores</w:t>
      </w:r>
      <w:proofErr w:type="spellEnd"/>
      <w:r w:rsidR="0092784F" w:rsidRPr="002B00E2">
        <w:rPr>
          <w:rFonts w:asciiTheme="majorBidi" w:hAnsiTheme="majorBidi" w:cstheme="majorBidi"/>
          <w:bCs/>
          <w:sz w:val="24"/>
          <w:szCs w:val="24"/>
        </w:rPr>
        <w:t xml:space="preserve"> production and have reported a close relationship between HCN and </w:t>
      </w:r>
      <w:proofErr w:type="spellStart"/>
      <w:r w:rsidR="0092784F" w:rsidRPr="002B00E2">
        <w:rPr>
          <w:rFonts w:asciiTheme="majorBidi" w:hAnsiTheme="majorBidi" w:cstheme="majorBidi"/>
          <w:bCs/>
          <w:sz w:val="24"/>
          <w:szCs w:val="24"/>
        </w:rPr>
        <w:t>siderophore</w:t>
      </w:r>
      <w:proofErr w:type="spellEnd"/>
      <w:r w:rsidR="0092784F" w:rsidRPr="002B00E2">
        <w:rPr>
          <w:rFonts w:asciiTheme="majorBidi" w:hAnsiTheme="majorBidi" w:cstheme="majorBidi"/>
          <w:bCs/>
          <w:sz w:val="24"/>
          <w:szCs w:val="24"/>
        </w:rPr>
        <w:t xml:space="preserve"> production and antifungal activity. </w:t>
      </w:r>
      <w:proofErr w:type="gramStart"/>
      <w:r w:rsidR="0092784F" w:rsidRPr="002B00E2">
        <w:rPr>
          <w:rFonts w:asciiTheme="majorBidi" w:hAnsiTheme="majorBidi" w:cstheme="majorBidi"/>
          <w:bCs/>
          <w:sz w:val="24"/>
          <w:szCs w:val="24"/>
        </w:rPr>
        <w:t>(</w:t>
      </w:r>
      <w:proofErr w:type="spellStart"/>
      <w:r w:rsidR="0092784F" w:rsidRPr="002B00E2">
        <w:rPr>
          <w:rFonts w:asciiTheme="majorBidi" w:hAnsiTheme="majorBidi" w:cstheme="majorBidi"/>
          <w:bCs/>
          <w:sz w:val="24"/>
          <w:szCs w:val="24"/>
        </w:rPr>
        <w:t>Scher</w:t>
      </w:r>
      <w:proofErr w:type="spellEnd"/>
      <w:r w:rsidR="0092784F" w:rsidRPr="002B00E2">
        <w:rPr>
          <w:rFonts w:asciiTheme="majorBidi" w:hAnsiTheme="majorBidi" w:cstheme="majorBidi"/>
          <w:bCs/>
          <w:sz w:val="24"/>
          <w:szCs w:val="24"/>
        </w:rPr>
        <w:t xml:space="preserve"> and Baker 1982; Ahmad </w:t>
      </w:r>
      <w:r w:rsidR="0092784F" w:rsidRPr="001339C8">
        <w:rPr>
          <w:rFonts w:asciiTheme="majorBidi" w:hAnsiTheme="majorBidi" w:cstheme="majorBidi"/>
          <w:bCs/>
          <w:sz w:val="24"/>
          <w:szCs w:val="24"/>
        </w:rPr>
        <w:t>et al.</w:t>
      </w:r>
      <w:r w:rsidR="0092784F" w:rsidRPr="002B00E2">
        <w:rPr>
          <w:rFonts w:asciiTheme="majorBidi" w:hAnsiTheme="majorBidi" w:cstheme="majorBidi"/>
          <w:bCs/>
          <w:sz w:val="24"/>
          <w:szCs w:val="24"/>
        </w:rPr>
        <w:t xml:space="preserve"> 2008; </w:t>
      </w:r>
      <w:proofErr w:type="spellStart"/>
      <w:r w:rsidR="0092784F" w:rsidRPr="002B00E2">
        <w:rPr>
          <w:rFonts w:asciiTheme="majorBidi" w:hAnsiTheme="majorBidi" w:cstheme="majorBidi"/>
          <w:bCs/>
          <w:sz w:val="24"/>
          <w:szCs w:val="24"/>
        </w:rPr>
        <w:t>Komal</w:t>
      </w:r>
      <w:proofErr w:type="spellEnd"/>
      <w:r w:rsidR="0092784F" w:rsidRPr="002B00E2">
        <w:rPr>
          <w:rFonts w:asciiTheme="majorBidi" w:hAnsiTheme="majorBidi" w:cstheme="majorBidi"/>
          <w:bCs/>
          <w:sz w:val="24"/>
          <w:szCs w:val="24"/>
        </w:rPr>
        <w:t xml:space="preserve"> </w:t>
      </w:r>
      <w:r w:rsidR="0092784F" w:rsidRPr="001339C8">
        <w:rPr>
          <w:rFonts w:asciiTheme="majorBidi" w:hAnsiTheme="majorBidi" w:cstheme="majorBidi"/>
          <w:bCs/>
          <w:sz w:val="24"/>
          <w:szCs w:val="24"/>
        </w:rPr>
        <w:t>et al.</w:t>
      </w:r>
      <w:r w:rsidR="0092784F" w:rsidRPr="002B00E2">
        <w:rPr>
          <w:rFonts w:asciiTheme="majorBidi" w:hAnsiTheme="majorBidi" w:cstheme="majorBidi"/>
          <w:bCs/>
          <w:i/>
          <w:iCs/>
          <w:sz w:val="24"/>
          <w:szCs w:val="24"/>
        </w:rPr>
        <w:t xml:space="preserve"> </w:t>
      </w:r>
      <w:r w:rsidR="0092784F" w:rsidRPr="002B00E2">
        <w:rPr>
          <w:rFonts w:asciiTheme="majorBidi" w:hAnsiTheme="majorBidi" w:cstheme="majorBidi"/>
          <w:bCs/>
          <w:sz w:val="24"/>
          <w:szCs w:val="24"/>
        </w:rPr>
        <w:t>2016).</w:t>
      </w:r>
      <w:proofErr w:type="gramEnd"/>
      <w:r w:rsidR="0092784F" w:rsidRPr="002B00E2">
        <w:rPr>
          <w:rFonts w:ascii="Times New Roman" w:hAnsi="Times New Roman" w:cs="Times New Roman"/>
          <w:bCs/>
          <w:sz w:val="24"/>
          <w:szCs w:val="24"/>
        </w:rPr>
        <w:t xml:space="preserve"> </w:t>
      </w:r>
      <w:r w:rsidR="0092784F" w:rsidRPr="002B00E2">
        <w:rPr>
          <w:rFonts w:asciiTheme="majorBidi" w:hAnsiTheme="majorBidi" w:cstheme="majorBidi"/>
          <w:bCs/>
          <w:sz w:val="24"/>
          <w:szCs w:val="24"/>
        </w:rPr>
        <w:t xml:space="preserve">Some PGPR that produce EPS are highly important in binding </w:t>
      </w:r>
      <w:proofErr w:type="spellStart"/>
      <w:r w:rsidR="0092784F" w:rsidRPr="002B00E2">
        <w:rPr>
          <w:rFonts w:asciiTheme="majorBidi" w:hAnsiTheme="majorBidi" w:cstheme="majorBidi"/>
          <w:bCs/>
          <w:sz w:val="24"/>
          <w:szCs w:val="24"/>
        </w:rPr>
        <w:t>cations</w:t>
      </w:r>
      <w:proofErr w:type="spellEnd"/>
      <w:r w:rsidR="0092784F" w:rsidRPr="002B00E2">
        <w:rPr>
          <w:rFonts w:asciiTheme="majorBidi" w:hAnsiTheme="majorBidi" w:cstheme="majorBidi"/>
          <w:bCs/>
          <w:sz w:val="24"/>
          <w:szCs w:val="24"/>
        </w:rPr>
        <w:t xml:space="preserve"> such as Na</w:t>
      </w:r>
      <w:r w:rsidR="0092784F" w:rsidRPr="002B00E2">
        <w:rPr>
          <w:rFonts w:asciiTheme="majorBidi" w:hAnsiTheme="majorBidi" w:cstheme="majorBidi"/>
          <w:bCs/>
          <w:sz w:val="24"/>
          <w:szCs w:val="24"/>
          <w:vertAlign w:val="superscript"/>
        </w:rPr>
        <w:t>+</w:t>
      </w:r>
      <w:r w:rsidR="0092784F" w:rsidRPr="002B00E2">
        <w:rPr>
          <w:rFonts w:asciiTheme="majorBidi" w:hAnsiTheme="majorBidi" w:cstheme="majorBidi"/>
          <w:bCs/>
          <w:sz w:val="24"/>
          <w:szCs w:val="24"/>
        </w:rPr>
        <w:t>, suggesting a role in mitigation of adverse salinity effects by reducing the content of Na</w:t>
      </w:r>
      <w:r w:rsidR="0092784F" w:rsidRPr="002B00E2">
        <w:rPr>
          <w:rFonts w:asciiTheme="majorBidi" w:hAnsiTheme="majorBidi" w:cstheme="majorBidi"/>
          <w:bCs/>
          <w:sz w:val="24"/>
          <w:szCs w:val="24"/>
          <w:vertAlign w:val="superscript"/>
        </w:rPr>
        <w:t>+</w:t>
      </w:r>
      <w:r w:rsidR="0092784F" w:rsidRPr="002B00E2">
        <w:rPr>
          <w:rFonts w:asciiTheme="majorBidi" w:hAnsiTheme="majorBidi" w:cstheme="majorBidi"/>
          <w:bCs/>
          <w:sz w:val="24"/>
          <w:szCs w:val="24"/>
        </w:rPr>
        <w:t xml:space="preserve"> available for plant uptake (</w:t>
      </w:r>
      <w:proofErr w:type="spellStart"/>
      <w:r w:rsidR="0092784F" w:rsidRPr="001339C8">
        <w:rPr>
          <w:rFonts w:asciiTheme="majorBidi" w:hAnsiTheme="majorBidi" w:cstheme="majorBidi"/>
          <w:bCs/>
          <w:sz w:val="24"/>
          <w:szCs w:val="24"/>
        </w:rPr>
        <w:t>Arora</w:t>
      </w:r>
      <w:proofErr w:type="spellEnd"/>
      <w:r w:rsidR="0092784F" w:rsidRPr="001339C8">
        <w:rPr>
          <w:rFonts w:asciiTheme="majorBidi" w:hAnsiTheme="majorBidi" w:cstheme="majorBidi"/>
          <w:bCs/>
          <w:sz w:val="24"/>
          <w:szCs w:val="24"/>
        </w:rPr>
        <w:t xml:space="preserve"> et al.</w:t>
      </w:r>
      <w:r w:rsidR="0092784F" w:rsidRPr="002B00E2">
        <w:rPr>
          <w:rFonts w:asciiTheme="majorBidi" w:hAnsiTheme="majorBidi" w:cstheme="majorBidi"/>
          <w:bCs/>
          <w:i/>
          <w:iCs/>
          <w:sz w:val="24"/>
          <w:szCs w:val="24"/>
        </w:rPr>
        <w:t xml:space="preserve"> </w:t>
      </w:r>
      <w:r w:rsidR="0092784F" w:rsidRPr="002B00E2">
        <w:rPr>
          <w:rFonts w:asciiTheme="majorBidi" w:hAnsiTheme="majorBidi" w:cstheme="majorBidi"/>
          <w:bCs/>
          <w:sz w:val="24"/>
          <w:szCs w:val="24"/>
        </w:rPr>
        <w:t>2013). The use of EPS-producing bacteria, in addition to enhancing the solubility of insoluble phosphorus to provide the plant with this essential nutrient for plant growth and development, also provides protection in plants against abiotic stresses (</w:t>
      </w:r>
      <w:r w:rsidR="0092784F" w:rsidRPr="001339C8">
        <w:rPr>
          <w:rFonts w:asciiTheme="majorBidi" w:hAnsiTheme="majorBidi" w:cstheme="majorBidi"/>
          <w:bCs/>
          <w:sz w:val="24"/>
          <w:szCs w:val="24"/>
        </w:rPr>
        <w:t>Gupta et al.</w:t>
      </w:r>
      <w:r w:rsidR="0092784F" w:rsidRPr="002B00E2">
        <w:rPr>
          <w:rFonts w:asciiTheme="majorBidi" w:hAnsiTheme="majorBidi" w:cstheme="majorBidi"/>
          <w:bCs/>
          <w:i/>
          <w:iCs/>
          <w:sz w:val="24"/>
          <w:szCs w:val="24"/>
        </w:rPr>
        <w:t xml:space="preserve"> </w:t>
      </w:r>
      <w:r w:rsidR="0092784F" w:rsidRPr="002B00E2">
        <w:rPr>
          <w:rFonts w:asciiTheme="majorBidi" w:hAnsiTheme="majorBidi" w:cstheme="majorBidi"/>
          <w:bCs/>
          <w:sz w:val="24"/>
          <w:szCs w:val="24"/>
        </w:rPr>
        <w:t>2015). A previous study also discussed that plants treated with EPS producing bacteria showed increased resistance to abiotic stresses and improved soil structure. EPS can also make Na</w:t>
      </w:r>
      <w:r w:rsidR="0092784F" w:rsidRPr="002B00E2">
        <w:rPr>
          <w:rFonts w:asciiTheme="majorBidi" w:hAnsiTheme="majorBidi" w:cstheme="majorBidi"/>
          <w:bCs/>
          <w:sz w:val="24"/>
          <w:szCs w:val="24"/>
          <w:vertAlign w:val="superscript"/>
        </w:rPr>
        <w:t>+</w:t>
      </w:r>
      <w:r w:rsidR="0092784F" w:rsidRPr="002B00E2">
        <w:rPr>
          <w:rFonts w:asciiTheme="majorBidi" w:hAnsiTheme="majorBidi" w:cstheme="majorBidi"/>
          <w:bCs/>
          <w:sz w:val="24"/>
          <w:szCs w:val="24"/>
        </w:rPr>
        <w:t xml:space="preserve"> less available to plants in saline conditions (</w:t>
      </w:r>
      <w:proofErr w:type="spellStart"/>
      <w:r w:rsidR="0092784F" w:rsidRPr="002B00E2">
        <w:rPr>
          <w:rFonts w:asciiTheme="majorBidi" w:hAnsiTheme="majorBidi" w:cstheme="majorBidi"/>
          <w:bCs/>
          <w:sz w:val="24"/>
          <w:szCs w:val="24"/>
        </w:rPr>
        <w:t>Sandhya</w:t>
      </w:r>
      <w:proofErr w:type="spellEnd"/>
      <w:r w:rsidR="0092784F" w:rsidRPr="002B00E2">
        <w:rPr>
          <w:rFonts w:asciiTheme="majorBidi" w:hAnsiTheme="majorBidi" w:cstheme="majorBidi"/>
          <w:bCs/>
          <w:sz w:val="24"/>
          <w:szCs w:val="24"/>
        </w:rPr>
        <w:t xml:space="preserve"> </w:t>
      </w:r>
      <w:r w:rsidR="0092784F" w:rsidRPr="001339C8">
        <w:rPr>
          <w:rFonts w:asciiTheme="majorBidi" w:hAnsiTheme="majorBidi" w:cstheme="majorBidi"/>
          <w:bCs/>
          <w:sz w:val="24"/>
          <w:szCs w:val="24"/>
        </w:rPr>
        <w:t>et al.</w:t>
      </w:r>
      <w:r w:rsidR="0092784F" w:rsidRPr="002B00E2">
        <w:rPr>
          <w:rFonts w:asciiTheme="majorBidi" w:hAnsiTheme="majorBidi" w:cstheme="majorBidi"/>
          <w:bCs/>
          <w:i/>
          <w:iCs/>
          <w:sz w:val="24"/>
          <w:szCs w:val="24"/>
        </w:rPr>
        <w:t xml:space="preserve"> </w:t>
      </w:r>
      <w:r w:rsidR="0092784F" w:rsidRPr="002B00E2">
        <w:rPr>
          <w:rFonts w:asciiTheme="majorBidi" w:hAnsiTheme="majorBidi" w:cstheme="majorBidi"/>
          <w:bCs/>
          <w:sz w:val="24"/>
          <w:szCs w:val="24"/>
        </w:rPr>
        <w:t xml:space="preserve">2009).  </w:t>
      </w:r>
    </w:p>
    <w:p w14:paraId="29A144CD" w14:textId="7B521AE6" w:rsidR="00CE0DFF" w:rsidRPr="002B00E2" w:rsidRDefault="00CE0DFF" w:rsidP="00CE0DFF">
      <w:pPr>
        <w:spacing w:line="360" w:lineRule="auto"/>
        <w:jc w:val="both"/>
        <w:rPr>
          <w:rFonts w:asciiTheme="majorBidi" w:hAnsiTheme="majorBidi" w:cstheme="majorBidi"/>
          <w:bCs/>
          <w:sz w:val="24"/>
          <w:szCs w:val="24"/>
        </w:rPr>
      </w:pPr>
      <w:r w:rsidRPr="002B00E2">
        <w:rPr>
          <w:rFonts w:asciiTheme="majorBidi" w:hAnsiTheme="majorBidi" w:cstheme="majorBidi"/>
          <w:bCs/>
          <w:sz w:val="24"/>
          <w:szCs w:val="24"/>
        </w:rPr>
        <w:t xml:space="preserve">Characterize the bacteria for their Zn and K </w:t>
      </w:r>
      <w:proofErr w:type="spellStart"/>
      <w:r w:rsidRPr="002B00E2">
        <w:rPr>
          <w:rFonts w:asciiTheme="majorBidi" w:hAnsiTheme="majorBidi" w:cstheme="majorBidi"/>
          <w:bCs/>
          <w:sz w:val="24"/>
          <w:szCs w:val="24"/>
        </w:rPr>
        <w:t>solubilization</w:t>
      </w:r>
      <w:proofErr w:type="spellEnd"/>
      <w:r w:rsidRPr="002B00E2">
        <w:rPr>
          <w:rFonts w:asciiTheme="majorBidi" w:hAnsiTheme="majorBidi" w:cstheme="majorBidi"/>
          <w:bCs/>
          <w:sz w:val="24"/>
          <w:szCs w:val="24"/>
        </w:rPr>
        <w:t xml:space="preserve"> potential is another PGP trait that was evaluated in this study. Eight out of the ten bacterial strains showed solubilization haloes in solid medium with Zn</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(PO</w:t>
      </w:r>
      <w:r w:rsidRPr="002B00E2">
        <w:rPr>
          <w:rFonts w:asciiTheme="majorBidi" w:hAnsiTheme="majorBidi" w:cstheme="majorBidi"/>
          <w:bCs/>
          <w:sz w:val="24"/>
          <w:szCs w:val="24"/>
          <w:vertAlign w:val="subscript"/>
        </w:rPr>
        <w:t>4</w:t>
      </w:r>
      <w:r w:rsidRPr="002B00E2">
        <w:rPr>
          <w:rFonts w:asciiTheme="majorBidi" w:hAnsiTheme="majorBidi" w:cstheme="majorBidi"/>
          <w:bCs/>
          <w:sz w:val="24"/>
          <w:szCs w:val="24"/>
        </w:rPr>
        <w:t>)</w:t>
      </w:r>
      <w:r w:rsidRPr="002B00E2">
        <w:rPr>
          <w:rFonts w:asciiTheme="majorBidi" w:hAnsiTheme="majorBidi" w:cstheme="majorBidi"/>
          <w:bCs/>
          <w:sz w:val="24"/>
          <w:szCs w:val="24"/>
          <w:vertAlign w:val="subscript"/>
        </w:rPr>
        <w:t>2</w:t>
      </w:r>
      <w:r w:rsidRPr="002B00E2">
        <w:rPr>
          <w:rFonts w:asciiTheme="majorBidi" w:hAnsiTheme="majorBidi" w:cstheme="majorBidi"/>
          <w:bCs/>
          <w:sz w:val="24"/>
          <w:szCs w:val="24"/>
        </w:rPr>
        <w:t xml:space="preserve"> followed by seven with ZnCO</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 xml:space="preserve"> and four with ZnO (Figure 2). The present results are in agreement with previous reports that bacterial strains had different abilities to solubilize inorganic Zn compounds (</w:t>
      </w:r>
      <w:proofErr w:type="spellStart"/>
      <w:r w:rsidRPr="002B00E2">
        <w:rPr>
          <w:rFonts w:asciiTheme="majorBidi" w:hAnsiTheme="majorBidi" w:cstheme="majorBidi"/>
          <w:bCs/>
          <w:sz w:val="24"/>
          <w:szCs w:val="24"/>
        </w:rPr>
        <w:t>Sunithakumari</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2016; Sharma </w:t>
      </w:r>
      <w:r w:rsidRPr="001339C8">
        <w:rPr>
          <w:rFonts w:asciiTheme="majorBidi" w:hAnsiTheme="majorBidi" w:cstheme="majorBidi"/>
          <w:bCs/>
          <w:sz w:val="24"/>
          <w:szCs w:val="24"/>
        </w:rPr>
        <w:t>et al.</w:t>
      </w:r>
      <w:r w:rsidRPr="002B00E2">
        <w:rPr>
          <w:rFonts w:asciiTheme="majorBidi" w:hAnsiTheme="majorBidi" w:cstheme="majorBidi"/>
          <w:bCs/>
          <w:i/>
          <w:iCs/>
          <w:sz w:val="24"/>
          <w:szCs w:val="24"/>
        </w:rPr>
        <w:t xml:space="preserve"> </w:t>
      </w:r>
      <w:r w:rsidRPr="002B00E2">
        <w:rPr>
          <w:rFonts w:asciiTheme="majorBidi" w:hAnsiTheme="majorBidi" w:cstheme="majorBidi"/>
          <w:bCs/>
          <w:sz w:val="24"/>
          <w:szCs w:val="24"/>
        </w:rPr>
        <w:t xml:space="preserve">2012). Some strains like RB75 and RB81 exhibited multiple PGP traits, which can improve plant growth. Since plant nutritional requirement increase in salt stress conditions and physiological processes require more energy under stress, these strains may act as sources of </w:t>
      </w:r>
      <w:r w:rsidR="001339C8">
        <w:rPr>
          <w:rFonts w:asciiTheme="majorBidi" w:hAnsiTheme="majorBidi" w:cstheme="majorBidi"/>
          <w:bCs/>
          <w:sz w:val="24"/>
          <w:szCs w:val="24"/>
        </w:rPr>
        <w:t>nutrients to the plants subject</w:t>
      </w:r>
      <w:r w:rsidRPr="002B00E2">
        <w:rPr>
          <w:rFonts w:asciiTheme="majorBidi" w:hAnsiTheme="majorBidi" w:cstheme="majorBidi"/>
          <w:bCs/>
          <w:sz w:val="24"/>
          <w:szCs w:val="24"/>
        </w:rPr>
        <w:t xml:space="preserve"> to salinity conditions (Gupta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2015). Numerous studies indicated that native salt tolerant bacteria usually have one or more different PGP traits (Gouda </w:t>
      </w:r>
      <w:r w:rsidRPr="001339C8">
        <w:rPr>
          <w:rFonts w:asciiTheme="majorBidi" w:hAnsiTheme="majorBidi" w:cstheme="majorBidi"/>
          <w:bCs/>
          <w:sz w:val="24"/>
          <w:szCs w:val="24"/>
        </w:rPr>
        <w:t xml:space="preserve">et al. </w:t>
      </w:r>
      <w:r w:rsidRPr="002B00E2">
        <w:rPr>
          <w:rFonts w:asciiTheme="majorBidi" w:hAnsiTheme="majorBidi" w:cstheme="majorBidi"/>
          <w:bCs/>
          <w:sz w:val="24"/>
          <w:szCs w:val="24"/>
        </w:rPr>
        <w:t xml:space="preserve">2018; </w:t>
      </w:r>
      <w:proofErr w:type="spellStart"/>
      <w:r w:rsidRPr="002B00E2">
        <w:rPr>
          <w:rFonts w:asciiTheme="majorBidi" w:hAnsiTheme="majorBidi" w:cstheme="majorBidi"/>
          <w:bCs/>
          <w:sz w:val="24"/>
          <w:szCs w:val="24"/>
        </w:rPr>
        <w:t>Komal</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2016). Among the strains, only RB88 solubilized high amount of Zn in all three insoluble Zn sources, but the rest of the strains did not have a constant trend in the </w:t>
      </w:r>
      <w:proofErr w:type="spellStart"/>
      <w:r w:rsidRPr="002B00E2">
        <w:rPr>
          <w:rFonts w:asciiTheme="majorBidi" w:hAnsiTheme="majorBidi" w:cstheme="majorBidi"/>
          <w:bCs/>
          <w:sz w:val="24"/>
          <w:szCs w:val="24"/>
        </w:rPr>
        <w:t>solubilization</w:t>
      </w:r>
      <w:proofErr w:type="spellEnd"/>
      <w:r w:rsidRPr="002B00E2">
        <w:rPr>
          <w:rFonts w:asciiTheme="majorBidi" w:hAnsiTheme="majorBidi" w:cstheme="majorBidi"/>
          <w:bCs/>
          <w:sz w:val="24"/>
          <w:szCs w:val="24"/>
        </w:rPr>
        <w:t xml:space="preserve"> of Zn. Reports in this context are contradictory, with some studies demonstrated that the largest </w:t>
      </w:r>
      <w:proofErr w:type="spellStart"/>
      <w:r w:rsidRPr="002B00E2">
        <w:rPr>
          <w:rFonts w:asciiTheme="majorBidi" w:hAnsiTheme="majorBidi" w:cstheme="majorBidi"/>
          <w:bCs/>
          <w:sz w:val="24"/>
          <w:szCs w:val="24"/>
        </w:rPr>
        <w:t>solubilization</w:t>
      </w:r>
      <w:proofErr w:type="spellEnd"/>
      <w:r w:rsidRPr="002B00E2">
        <w:rPr>
          <w:rFonts w:asciiTheme="majorBidi" w:hAnsiTheme="majorBidi" w:cstheme="majorBidi"/>
          <w:bCs/>
          <w:sz w:val="24"/>
          <w:szCs w:val="24"/>
        </w:rPr>
        <w:t xml:space="preserve"> was found with </w:t>
      </w:r>
      <w:proofErr w:type="spellStart"/>
      <w:r w:rsidRPr="002B00E2">
        <w:rPr>
          <w:rFonts w:asciiTheme="majorBidi" w:hAnsiTheme="majorBidi" w:cstheme="majorBidi"/>
          <w:bCs/>
          <w:sz w:val="24"/>
          <w:szCs w:val="24"/>
        </w:rPr>
        <w:t>ZnO</w:t>
      </w:r>
      <w:proofErr w:type="spellEnd"/>
      <w:r w:rsidRPr="002B00E2">
        <w:rPr>
          <w:rFonts w:asciiTheme="majorBidi" w:hAnsiTheme="majorBidi" w:cstheme="majorBidi"/>
          <w:bCs/>
          <w:sz w:val="24"/>
          <w:szCs w:val="24"/>
        </w:rPr>
        <w:t xml:space="preserve"> (</w:t>
      </w:r>
      <w:proofErr w:type="spellStart"/>
      <w:r w:rsidRPr="002B00E2">
        <w:rPr>
          <w:rFonts w:asciiTheme="majorBidi" w:hAnsiTheme="majorBidi" w:cstheme="majorBidi"/>
          <w:bCs/>
          <w:sz w:val="24"/>
          <w:szCs w:val="24"/>
        </w:rPr>
        <w:t>Dinesha</w:t>
      </w:r>
      <w:proofErr w:type="spellEnd"/>
      <w:r w:rsidRPr="002B00E2">
        <w:rPr>
          <w:rFonts w:asciiTheme="majorBidi" w:hAnsiTheme="majorBidi" w:cstheme="majorBidi"/>
          <w:bCs/>
          <w:sz w:val="24"/>
          <w:szCs w:val="24"/>
        </w:rPr>
        <w:t xml:space="preserve"> </w:t>
      </w:r>
      <w:r w:rsid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2018; Kumar </w:t>
      </w:r>
      <w:r w:rsid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2016), or </w:t>
      </w:r>
      <w:proofErr w:type="gramStart"/>
      <w:r w:rsidRPr="002B00E2">
        <w:rPr>
          <w:rFonts w:asciiTheme="majorBidi" w:hAnsiTheme="majorBidi" w:cstheme="majorBidi"/>
          <w:bCs/>
          <w:sz w:val="24"/>
          <w:szCs w:val="24"/>
        </w:rPr>
        <w:t>Zn</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w:t>
      </w:r>
      <w:proofErr w:type="gramEnd"/>
      <w:r w:rsidRPr="002B00E2">
        <w:rPr>
          <w:rFonts w:asciiTheme="majorBidi" w:hAnsiTheme="majorBidi" w:cstheme="majorBidi"/>
          <w:bCs/>
          <w:sz w:val="24"/>
          <w:szCs w:val="24"/>
        </w:rPr>
        <w:t>PO</w:t>
      </w:r>
      <w:r w:rsidRPr="002B00E2">
        <w:rPr>
          <w:rFonts w:asciiTheme="majorBidi" w:hAnsiTheme="majorBidi" w:cstheme="majorBidi"/>
          <w:bCs/>
          <w:sz w:val="24"/>
          <w:szCs w:val="24"/>
          <w:vertAlign w:val="subscript"/>
        </w:rPr>
        <w:t>4</w:t>
      </w:r>
      <w:r w:rsidRPr="002B00E2">
        <w:rPr>
          <w:rFonts w:asciiTheme="majorBidi" w:hAnsiTheme="majorBidi" w:cstheme="majorBidi"/>
          <w:bCs/>
          <w:sz w:val="24"/>
          <w:szCs w:val="24"/>
        </w:rPr>
        <w:t>)</w:t>
      </w:r>
      <w:r w:rsidRPr="002B00E2">
        <w:rPr>
          <w:rFonts w:asciiTheme="majorBidi" w:hAnsiTheme="majorBidi" w:cstheme="majorBidi"/>
          <w:bCs/>
          <w:sz w:val="24"/>
          <w:szCs w:val="24"/>
          <w:vertAlign w:val="subscript"/>
        </w:rPr>
        <w:t>2</w:t>
      </w:r>
      <w:r w:rsidRPr="002B00E2">
        <w:rPr>
          <w:rFonts w:asciiTheme="majorBidi" w:hAnsiTheme="majorBidi" w:cstheme="majorBidi"/>
          <w:bCs/>
          <w:sz w:val="24"/>
          <w:szCs w:val="24"/>
        </w:rPr>
        <w:t xml:space="preserve"> (Sharma </w:t>
      </w:r>
      <w:r w:rsid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2012) or ZnCO</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 xml:space="preserve"> (</w:t>
      </w:r>
      <w:proofErr w:type="spellStart"/>
      <w:r w:rsidRPr="002B00E2">
        <w:rPr>
          <w:rFonts w:asciiTheme="majorBidi" w:hAnsiTheme="majorBidi" w:cstheme="majorBidi"/>
          <w:bCs/>
          <w:sz w:val="24"/>
          <w:szCs w:val="24"/>
        </w:rPr>
        <w:t>Vidyashree</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2016). Other researchers also reported variation among the insoluble Zn minerals with </w:t>
      </w:r>
      <w:proofErr w:type="spellStart"/>
      <w:r w:rsidRPr="002B00E2">
        <w:rPr>
          <w:rFonts w:asciiTheme="majorBidi" w:hAnsiTheme="majorBidi" w:cstheme="majorBidi"/>
          <w:bCs/>
          <w:sz w:val="24"/>
          <w:szCs w:val="24"/>
        </w:rPr>
        <w:t>ZnO</w:t>
      </w:r>
      <w:proofErr w:type="spellEnd"/>
      <w:r w:rsidRPr="002B00E2">
        <w:rPr>
          <w:rFonts w:asciiTheme="majorBidi" w:hAnsiTheme="majorBidi" w:cstheme="majorBidi"/>
          <w:bCs/>
          <w:sz w:val="24"/>
          <w:szCs w:val="24"/>
        </w:rPr>
        <w:t xml:space="preserve"> also being more impressively solubilized than ZnCO</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 xml:space="preserve"> or </w:t>
      </w:r>
      <w:proofErr w:type="gramStart"/>
      <w:r w:rsidRPr="002B00E2">
        <w:rPr>
          <w:rFonts w:asciiTheme="majorBidi" w:hAnsiTheme="majorBidi" w:cstheme="majorBidi"/>
          <w:bCs/>
          <w:sz w:val="24"/>
          <w:szCs w:val="24"/>
        </w:rPr>
        <w:t>Zn</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w:t>
      </w:r>
      <w:proofErr w:type="gramEnd"/>
      <w:r w:rsidRPr="002B00E2">
        <w:rPr>
          <w:rFonts w:asciiTheme="majorBidi" w:hAnsiTheme="majorBidi" w:cstheme="majorBidi"/>
          <w:bCs/>
          <w:sz w:val="24"/>
          <w:szCs w:val="24"/>
        </w:rPr>
        <w:t>PO</w:t>
      </w:r>
      <w:r w:rsidRPr="002B00E2">
        <w:rPr>
          <w:rFonts w:asciiTheme="majorBidi" w:hAnsiTheme="majorBidi" w:cstheme="majorBidi"/>
          <w:bCs/>
          <w:sz w:val="24"/>
          <w:szCs w:val="24"/>
          <w:vertAlign w:val="subscript"/>
        </w:rPr>
        <w:t>4</w:t>
      </w:r>
      <w:r w:rsidRPr="002B00E2">
        <w:rPr>
          <w:rFonts w:asciiTheme="majorBidi" w:hAnsiTheme="majorBidi" w:cstheme="majorBidi"/>
          <w:bCs/>
          <w:sz w:val="24"/>
          <w:szCs w:val="24"/>
        </w:rPr>
        <w:t>)</w:t>
      </w:r>
      <w:r w:rsidRPr="002B00E2">
        <w:rPr>
          <w:rFonts w:asciiTheme="majorBidi" w:hAnsiTheme="majorBidi" w:cstheme="majorBidi"/>
          <w:bCs/>
          <w:sz w:val="24"/>
          <w:szCs w:val="24"/>
          <w:vertAlign w:val="subscript"/>
        </w:rPr>
        <w:t>2</w:t>
      </w:r>
      <w:r w:rsidRPr="002B00E2">
        <w:rPr>
          <w:rFonts w:asciiTheme="majorBidi" w:hAnsiTheme="majorBidi" w:cstheme="majorBidi"/>
          <w:bCs/>
          <w:sz w:val="24"/>
          <w:szCs w:val="24"/>
        </w:rPr>
        <w:t xml:space="preserve"> (</w:t>
      </w:r>
      <w:proofErr w:type="spellStart"/>
      <w:r w:rsidRPr="002B00E2">
        <w:rPr>
          <w:rFonts w:asciiTheme="majorBidi" w:hAnsiTheme="majorBidi" w:cstheme="majorBidi"/>
          <w:bCs/>
          <w:sz w:val="24"/>
          <w:szCs w:val="24"/>
        </w:rPr>
        <w:t>Saravanan</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2007; </w:t>
      </w:r>
      <w:proofErr w:type="spellStart"/>
      <w:r w:rsidRPr="002B00E2">
        <w:rPr>
          <w:rFonts w:asciiTheme="majorBidi" w:hAnsiTheme="majorBidi" w:cstheme="majorBidi"/>
          <w:bCs/>
          <w:sz w:val="24"/>
          <w:szCs w:val="24"/>
        </w:rPr>
        <w:t>Madhaiyan</w:t>
      </w:r>
      <w:proofErr w:type="spellEnd"/>
      <w:r w:rsidRPr="002B00E2">
        <w:rPr>
          <w:rFonts w:asciiTheme="majorBidi" w:hAnsiTheme="majorBidi" w:cstheme="majorBidi"/>
          <w:bCs/>
          <w:sz w:val="24"/>
          <w:szCs w:val="24"/>
        </w:rPr>
        <w:t xml:space="preserve"> </w:t>
      </w:r>
      <w:r w:rsidRPr="001339C8">
        <w:rPr>
          <w:rFonts w:asciiTheme="majorBidi" w:hAnsiTheme="majorBidi" w:cstheme="majorBidi"/>
          <w:bCs/>
          <w:sz w:val="24"/>
          <w:szCs w:val="24"/>
        </w:rPr>
        <w:t>et al.</w:t>
      </w:r>
      <w:r w:rsidRPr="002B00E2">
        <w:rPr>
          <w:rFonts w:asciiTheme="majorBidi" w:hAnsiTheme="majorBidi" w:cstheme="majorBidi"/>
          <w:bCs/>
          <w:sz w:val="24"/>
          <w:szCs w:val="24"/>
        </w:rPr>
        <w:t xml:space="preserve"> 2004). Some bacterial strains such as RB70 in ZnCO</w:t>
      </w:r>
      <w:r w:rsidRPr="002B00E2">
        <w:rPr>
          <w:rFonts w:asciiTheme="majorBidi" w:hAnsiTheme="majorBidi" w:cstheme="majorBidi"/>
          <w:bCs/>
          <w:sz w:val="24"/>
          <w:szCs w:val="24"/>
          <w:vertAlign w:val="subscript"/>
        </w:rPr>
        <w:t>3</w:t>
      </w:r>
      <w:r w:rsidRPr="002B00E2">
        <w:rPr>
          <w:rFonts w:asciiTheme="majorBidi" w:hAnsiTheme="majorBidi" w:cstheme="majorBidi"/>
          <w:bCs/>
          <w:sz w:val="24"/>
          <w:szCs w:val="24"/>
        </w:rPr>
        <w:t xml:space="preserve"> medium had a smaller SI than RB93 and RB80 but released a high amount of soluble Zn in liquid medium (Table 8). Therefore, it is necessary to use both </w:t>
      </w:r>
      <w:r w:rsidRPr="002B00E2">
        <w:rPr>
          <w:rFonts w:asciiTheme="majorBidi" w:hAnsiTheme="majorBidi" w:cstheme="majorBidi"/>
          <w:bCs/>
          <w:sz w:val="24"/>
          <w:szCs w:val="24"/>
        </w:rPr>
        <w:lastRenderedPageBreak/>
        <w:t xml:space="preserve">quantitative and qualitative screening methods to determine an efficient strain for </w:t>
      </w:r>
      <w:proofErr w:type="spellStart"/>
      <w:r w:rsidRPr="002B00E2">
        <w:rPr>
          <w:rFonts w:asciiTheme="majorBidi" w:hAnsiTheme="majorBidi" w:cstheme="majorBidi"/>
          <w:bCs/>
          <w:sz w:val="24"/>
          <w:szCs w:val="24"/>
        </w:rPr>
        <w:t>bioinoculant</w:t>
      </w:r>
      <w:proofErr w:type="spellEnd"/>
      <w:r w:rsidRPr="002B00E2">
        <w:rPr>
          <w:rFonts w:asciiTheme="majorBidi" w:hAnsiTheme="majorBidi" w:cstheme="majorBidi"/>
          <w:bCs/>
          <w:sz w:val="24"/>
          <w:szCs w:val="24"/>
        </w:rPr>
        <w:t xml:space="preserve"> production. </w:t>
      </w:r>
    </w:p>
    <w:p w14:paraId="0380893E" w14:textId="77777777" w:rsidR="00AE33EA" w:rsidRDefault="00AE33EA" w:rsidP="00AE33EA">
      <w:pPr>
        <w:spacing w:line="360" w:lineRule="auto"/>
        <w:rPr>
          <w:rFonts w:asciiTheme="majorBidi" w:hAnsiTheme="majorBidi" w:cstheme="majorBidi"/>
          <w:b/>
          <w:bCs/>
          <w:sz w:val="20"/>
          <w:szCs w:val="20"/>
        </w:rPr>
        <w:sectPr w:rsidR="00AE33EA" w:rsidSect="00C9610F">
          <w:type w:val="continuous"/>
          <w:pgSz w:w="12240" w:h="15840"/>
          <w:pgMar w:top="1440" w:right="1440" w:bottom="1440" w:left="1440" w:header="720" w:footer="720" w:gutter="0"/>
          <w:cols w:space="720"/>
          <w:docGrid w:linePitch="360"/>
        </w:sectPr>
      </w:pPr>
    </w:p>
    <w:p w14:paraId="02CBD6C0" w14:textId="77777777" w:rsidR="009E3ED1" w:rsidRPr="00AE33EA" w:rsidRDefault="009E3ED1" w:rsidP="009E3ED1">
      <w:pPr>
        <w:spacing w:line="360" w:lineRule="auto"/>
        <w:jc w:val="both"/>
        <w:rPr>
          <w:rFonts w:asciiTheme="majorBidi" w:hAnsiTheme="majorBidi" w:cstheme="majorBidi"/>
          <w:b/>
          <w:bCs/>
          <w:sz w:val="24"/>
          <w:szCs w:val="24"/>
          <w:rtl/>
          <w:lang w:bidi="fa-IR"/>
        </w:rPr>
      </w:pPr>
      <w:r w:rsidRPr="00AE33EA">
        <w:rPr>
          <w:rFonts w:asciiTheme="majorBidi" w:hAnsiTheme="majorBidi" w:cstheme="majorBidi"/>
          <w:b/>
          <w:bCs/>
          <w:sz w:val="24"/>
          <w:szCs w:val="24"/>
        </w:rPr>
        <w:lastRenderedPageBreak/>
        <w:t>Conclusions</w:t>
      </w:r>
      <w:r w:rsidRPr="00AE33EA">
        <w:rPr>
          <w:rFonts w:asciiTheme="majorBidi" w:hAnsiTheme="majorBidi" w:cstheme="majorBidi" w:hint="eastAsia"/>
          <w:b/>
          <w:bCs/>
          <w:sz w:val="24"/>
          <w:szCs w:val="24"/>
        </w:rPr>
        <w:t xml:space="preserve"> </w:t>
      </w:r>
    </w:p>
    <w:p w14:paraId="60FA3520" w14:textId="0642EB88" w:rsidR="009E3ED1" w:rsidRPr="004213FD" w:rsidRDefault="009E3ED1" w:rsidP="00AE13A2">
      <w:pPr>
        <w:spacing w:line="360" w:lineRule="auto"/>
        <w:jc w:val="both"/>
        <w:rPr>
          <w:rFonts w:asciiTheme="majorBidi" w:hAnsiTheme="majorBidi" w:cstheme="majorBidi"/>
          <w:bCs/>
        </w:rPr>
      </w:pPr>
      <w:r w:rsidRPr="00762103">
        <w:rPr>
          <w:rFonts w:asciiTheme="majorBidi" w:hAnsiTheme="majorBidi" w:cstheme="majorBidi"/>
          <w:bCs/>
          <w:sz w:val="24"/>
          <w:szCs w:val="24"/>
        </w:rPr>
        <w:t xml:space="preserve">Salinity stress is </w:t>
      </w:r>
      <w:r w:rsidR="005577CA" w:rsidRPr="00762103">
        <w:rPr>
          <w:rFonts w:asciiTheme="majorBidi" w:hAnsiTheme="majorBidi" w:cstheme="majorBidi"/>
          <w:bCs/>
          <w:sz w:val="24"/>
          <w:szCs w:val="24"/>
        </w:rPr>
        <w:t xml:space="preserve">an </w:t>
      </w:r>
      <w:r w:rsidRPr="00762103">
        <w:rPr>
          <w:rFonts w:asciiTheme="majorBidi" w:hAnsiTheme="majorBidi" w:cstheme="majorBidi"/>
          <w:bCs/>
          <w:sz w:val="24"/>
          <w:szCs w:val="24"/>
        </w:rPr>
        <w:t xml:space="preserve">important factor in reducing plant growth. Therefore, it is necessary to study different strategies and carry out new research to increase the yield of agricultural products under </w:t>
      </w:r>
      <w:r w:rsidR="00AE13A2" w:rsidRPr="00762103">
        <w:rPr>
          <w:rFonts w:asciiTheme="majorBidi" w:hAnsiTheme="majorBidi" w:cstheme="majorBidi"/>
          <w:bCs/>
          <w:sz w:val="24"/>
          <w:szCs w:val="24"/>
        </w:rPr>
        <w:t xml:space="preserve">salt </w:t>
      </w:r>
      <w:r w:rsidRPr="00762103">
        <w:rPr>
          <w:rFonts w:asciiTheme="majorBidi" w:hAnsiTheme="majorBidi" w:cstheme="majorBidi"/>
          <w:bCs/>
          <w:sz w:val="24"/>
          <w:szCs w:val="24"/>
        </w:rPr>
        <w:t xml:space="preserve">stress conditions. The present study has provided useful information regarding P-solubilizing bacteria from the saline soils of </w:t>
      </w:r>
      <w:r w:rsidR="00AE13A2" w:rsidRPr="00762103">
        <w:rPr>
          <w:rFonts w:asciiTheme="majorBidi" w:hAnsiTheme="majorBidi" w:cstheme="majorBidi"/>
          <w:bCs/>
          <w:sz w:val="24"/>
          <w:szCs w:val="24"/>
        </w:rPr>
        <w:t xml:space="preserve">the </w:t>
      </w:r>
      <w:proofErr w:type="spellStart"/>
      <w:r w:rsidR="00AE13A2" w:rsidRPr="00762103">
        <w:rPr>
          <w:rFonts w:asciiTheme="majorBidi" w:hAnsiTheme="majorBidi" w:cstheme="majorBidi"/>
          <w:bCs/>
          <w:sz w:val="24"/>
          <w:szCs w:val="24"/>
        </w:rPr>
        <w:t>Urmia</w:t>
      </w:r>
      <w:proofErr w:type="spellEnd"/>
      <w:r w:rsidR="00AE13A2" w:rsidRPr="00762103">
        <w:rPr>
          <w:rFonts w:asciiTheme="majorBidi" w:hAnsiTheme="majorBidi" w:cstheme="majorBidi"/>
          <w:bCs/>
          <w:sz w:val="24"/>
          <w:szCs w:val="24"/>
        </w:rPr>
        <w:t xml:space="preserve"> </w:t>
      </w:r>
      <w:r w:rsidRPr="00762103">
        <w:rPr>
          <w:rFonts w:asciiTheme="majorBidi" w:hAnsiTheme="majorBidi" w:cstheme="majorBidi"/>
          <w:bCs/>
          <w:sz w:val="24"/>
          <w:szCs w:val="24"/>
        </w:rPr>
        <w:t>La</w:t>
      </w:r>
      <w:r w:rsidR="00872CE8" w:rsidRPr="00762103">
        <w:rPr>
          <w:rFonts w:asciiTheme="majorBidi" w:hAnsiTheme="majorBidi" w:cstheme="majorBidi"/>
          <w:bCs/>
          <w:sz w:val="24"/>
          <w:szCs w:val="24"/>
        </w:rPr>
        <w:t>ke</w:t>
      </w:r>
      <w:r w:rsidRPr="00762103">
        <w:rPr>
          <w:rFonts w:asciiTheme="majorBidi" w:hAnsiTheme="majorBidi" w:cstheme="majorBidi"/>
          <w:bCs/>
          <w:sz w:val="24"/>
          <w:szCs w:val="24"/>
        </w:rPr>
        <w:t xml:space="preserve"> basin and their PGP characteristics</w:t>
      </w:r>
      <w:r w:rsidR="00872CE8" w:rsidRPr="00762103">
        <w:rPr>
          <w:rFonts w:asciiTheme="majorBidi" w:hAnsiTheme="majorBidi" w:cstheme="majorBidi"/>
          <w:bCs/>
          <w:sz w:val="24"/>
          <w:szCs w:val="24"/>
        </w:rPr>
        <w:t>,</w:t>
      </w:r>
      <w:r w:rsidRPr="00762103">
        <w:rPr>
          <w:rFonts w:asciiTheme="majorBidi" w:hAnsiTheme="majorBidi" w:cstheme="majorBidi"/>
          <w:bCs/>
          <w:sz w:val="24"/>
          <w:szCs w:val="24"/>
        </w:rPr>
        <w:t xml:space="preserve"> which can be very useful </w:t>
      </w:r>
      <w:r w:rsidR="00872CE8" w:rsidRPr="00762103">
        <w:rPr>
          <w:rFonts w:asciiTheme="majorBidi" w:hAnsiTheme="majorBidi" w:cstheme="majorBidi"/>
          <w:bCs/>
          <w:sz w:val="24"/>
          <w:szCs w:val="24"/>
        </w:rPr>
        <w:t xml:space="preserve">information </w:t>
      </w:r>
      <w:r w:rsidRPr="00762103">
        <w:rPr>
          <w:rFonts w:asciiTheme="majorBidi" w:hAnsiTheme="majorBidi" w:cstheme="majorBidi"/>
          <w:bCs/>
          <w:sz w:val="24"/>
          <w:szCs w:val="24"/>
        </w:rPr>
        <w:t xml:space="preserve">regarding the expansion of </w:t>
      </w:r>
      <w:proofErr w:type="spellStart"/>
      <w:r w:rsidRPr="00762103">
        <w:rPr>
          <w:rFonts w:asciiTheme="majorBidi" w:hAnsiTheme="majorBidi" w:cstheme="majorBidi"/>
          <w:bCs/>
          <w:sz w:val="24"/>
          <w:szCs w:val="24"/>
        </w:rPr>
        <w:t>bioinoculants</w:t>
      </w:r>
      <w:proofErr w:type="spellEnd"/>
      <w:r w:rsidRPr="00762103">
        <w:rPr>
          <w:rFonts w:asciiTheme="majorBidi" w:hAnsiTheme="majorBidi" w:cstheme="majorBidi"/>
          <w:bCs/>
          <w:sz w:val="24"/>
          <w:szCs w:val="24"/>
        </w:rPr>
        <w:t xml:space="preserve"> for sustainable agriculture under </w:t>
      </w:r>
      <w:r w:rsidR="00AE13A2" w:rsidRPr="00762103">
        <w:rPr>
          <w:rFonts w:asciiTheme="majorBidi" w:hAnsiTheme="majorBidi" w:cstheme="majorBidi"/>
          <w:bCs/>
          <w:sz w:val="24"/>
          <w:szCs w:val="24"/>
        </w:rPr>
        <w:t xml:space="preserve">salt </w:t>
      </w:r>
      <w:r w:rsidRPr="00762103">
        <w:rPr>
          <w:rFonts w:asciiTheme="majorBidi" w:hAnsiTheme="majorBidi" w:cstheme="majorBidi"/>
          <w:bCs/>
          <w:sz w:val="24"/>
          <w:szCs w:val="24"/>
        </w:rPr>
        <w:t xml:space="preserve">stress conditions. In this study, </w:t>
      </w:r>
      <w:r w:rsidR="00AE13A2" w:rsidRPr="00762103">
        <w:rPr>
          <w:rFonts w:asciiTheme="majorBidi" w:hAnsiTheme="majorBidi" w:cstheme="majorBidi"/>
          <w:bCs/>
          <w:sz w:val="24"/>
          <w:szCs w:val="24"/>
        </w:rPr>
        <w:t xml:space="preserve">ten </w:t>
      </w:r>
      <w:r w:rsidRPr="00762103">
        <w:rPr>
          <w:rFonts w:asciiTheme="majorBidi" w:hAnsiTheme="majorBidi" w:cstheme="majorBidi"/>
          <w:bCs/>
          <w:sz w:val="24"/>
          <w:szCs w:val="24"/>
        </w:rPr>
        <w:t>salt-tolerant P-solubilizing bacteria were isolated from saline soils. Based on the biochemical tests and molecular characterization the strains were categorized into four groups</w:t>
      </w:r>
      <w:r w:rsidR="00AE13A2" w:rsidRPr="00762103">
        <w:rPr>
          <w:rFonts w:asciiTheme="majorBidi" w:hAnsiTheme="majorBidi" w:cstheme="majorBidi"/>
          <w:bCs/>
          <w:sz w:val="24"/>
          <w:szCs w:val="24"/>
        </w:rPr>
        <w:t xml:space="preserve"> including</w:t>
      </w:r>
      <w:r w:rsidRPr="00762103">
        <w:rPr>
          <w:rFonts w:asciiTheme="majorBidi" w:hAnsiTheme="majorBidi" w:cstheme="majorBidi"/>
          <w:bCs/>
          <w:sz w:val="24"/>
          <w:szCs w:val="24"/>
        </w:rPr>
        <w:t xml:space="preserve"> </w:t>
      </w:r>
      <w:r w:rsidRPr="00762103">
        <w:rPr>
          <w:rFonts w:asciiTheme="majorBidi" w:hAnsiTheme="majorBidi" w:cstheme="majorBidi"/>
          <w:bCs/>
          <w:i/>
          <w:iCs/>
          <w:sz w:val="24"/>
          <w:szCs w:val="24"/>
        </w:rPr>
        <w:t xml:space="preserve">Pseudomonas </w:t>
      </w:r>
      <w:proofErr w:type="spellStart"/>
      <w:r w:rsidRPr="00762103">
        <w:rPr>
          <w:rFonts w:asciiTheme="majorBidi" w:hAnsiTheme="majorBidi" w:cstheme="majorBidi"/>
          <w:bCs/>
          <w:i/>
          <w:iCs/>
          <w:sz w:val="24"/>
          <w:szCs w:val="24"/>
        </w:rPr>
        <w:t>aeruginosa</w:t>
      </w:r>
      <w:proofErr w:type="spellEnd"/>
      <w:r w:rsidRPr="00762103">
        <w:rPr>
          <w:rFonts w:asciiTheme="majorBidi" w:hAnsiTheme="majorBidi" w:cstheme="majorBidi"/>
          <w:bCs/>
          <w:i/>
          <w:iCs/>
          <w:sz w:val="24"/>
          <w:szCs w:val="24"/>
        </w:rPr>
        <w:t xml:space="preserve">, Pseudomonas </w:t>
      </w:r>
      <w:proofErr w:type="spellStart"/>
      <w:r w:rsidRPr="00762103">
        <w:rPr>
          <w:rFonts w:asciiTheme="majorBidi" w:hAnsiTheme="majorBidi" w:cstheme="majorBidi"/>
          <w:bCs/>
          <w:i/>
          <w:iCs/>
          <w:sz w:val="24"/>
          <w:szCs w:val="24"/>
        </w:rPr>
        <w:t>fluorescens</w:t>
      </w:r>
      <w:proofErr w:type="spellEnd"/>
      <w:r w:rsidRPr="00762103">
        <w:rPr>
          <w:rFonts w:asciiTheme="majorBidi" w:hAnsiTheme="majorBidi" w:cstheme="majorBidi"/>
          <w:bCs/>
          <w:i/>
          <w:iCs/>
          <w:sz w:val="24"/>
          <w:szCs w:val="24"/>
        </w:rPr>
        <w:t xml:space="preserve">, </w:t>
      </w:r>
      <w:proofErr w:type="spellStart"/>
      <w:r w:rsidRPr="00762103">
        <w:rPr>
          <w:rFonts w:asciiTheme="majorBidi" w:hAnsiTheme="majorBidi" w:cstheme="majorBidi"/>
          <w:bCs/>
          <w:i/>
          <w:iCs/>
          <w:sz w:val="24"/>
          <w:szCs w:val="24"/>
        </w:rPr>
        <w:t>Paenibacillus</w:t>
      </w:r>
      <w:proofErr w:type="spellEnd"/>
      <w:r w:rsidRPr="00762103">
        <w:rPr>
          <w:rFonts w:asciiTheme="majorBidi" w:hAnsiTheme="majorBidi" w:cstheme="majorBidi"/>
          <w:bCs/>
          <w:i/>
          <w:iCs/>
          <w:sz w:val="24"/>
          <w:szCs w:val="24"/>
        </w:rPr>
        <w:t xml:space="preserve"> </w:t>
      </w:r>
      <w:proofErr w:type="spellStart"/>
      <w:r w:rsidRPr="00762103">
        <w:rPr>
          <w:rFonts w:asciiTheme="majorBidi" w:hAnsiTheme="majorBidi" w:cstheme="majorBidi"/>
          <w:bCs/>
          <w:i/>
          <w:iCs/>
          <w:sz w:val="24"/>
          <w:szCs w:val="24"/>
        </w:rPr>
        <w:t>sp</w:t>
      </w:r>
      <w:proofErr w:type="spellEnd"/>
      <w:r w:rsidRPr="00762103">
        <w:rPr>
          <w:rFonts w:asciiTheme="majorBidi" w:hAnsiTheme="majorBidi" w:cstheme="majorBidi"/>
          <w:bCs/>
          <w:i/>
          <w:iCs/>
          <w:sz w:val="24"/>
          <w:szCs w:val="24"/>
        </w:rPr>
        <w:t xml:space="preserve">, </w:t>
      </w:r>
      <w:r w:rsidR="00872CE8" w:rsidRPr="00762103">
        <w:rPr>
          <w:rFonts w:asciiTheme="majorBidi" w:hAnsiTheme="majorBidi" w:cstheme="majorBidi"/>
          <w:bCs/>
          <w:iCs/>
          <w:sz w:val="24"/>
          <w:szCs w:val="24"/>
        </w:rPr>
        <w:t xml:space="preserve">and </w:t>
      </w:r>
      <w:proofErr w:type="spellStart"/>
      <w:r w:rsidRPr="00762103">
        <w:rPr>
          <w:rFonts w:asciiTheme="majorBidi" w:hAnsiTheme="majorBidi" w:cstheme="majorBidi"/>
          <w:bCs/>
          <w:i/>
          <w:iCs/>
          <w:sz w:val="24"/>
          <w:szCs w:val="24"/>
        </w:rPr>
        <w:t>Stenotrophomonas</w:t>
      </w:r>
      <w:proofErr w:type="spellEnd"/>
      <w:r w:rsidRPr="00762103">
        <w:rPr>
          <w:rFonts w:asciiTheme="majorBidi" w:hAnsiTheme="majorBidi" w:cstheme="majorBidi"/>
          <w:bCs/>
          <w:i/>
          <w:iCs/>
          <w:sz w:val="24"/>
          <w:szCs w:val="24"/>
        </w:rPr>
        <w:t xml:space="preserve"> </w:t>
      </w:r>
      <w:proofErr w:type="spellStart"/>
      <w:r w:rsidRPr="00762103">
        <w:rPr>
          <w:rFonts w:asciiTheme="majorBidi" w:hAnsiTheme="majorBidi" w:cstheme="majorBidi"/>
          <w:bCs/>
          <w:i/>
          <w:iCs/>
          <w:sz w:val="24"/>
          <w:szCs w:val="24"/>
        </w:rPr>
        <w:t>maltophilia</w:t>
      </w:r>
      <w:proofErr w:type="spellEnd"/>
      <w:r w:rsidRPr="00762103">
        <w:rPr>
          <w:rFonts w:asciiTheme="majorBidi" w:hAnsiTheme="majorBidi" w:cstheme="majorBidi"/>
          <w:bCs/>
          <w:i/>
          <w:iCs/>
          <w:sz w:val="24"/>
          <w:szCs w:val="24"/>
        </w:rPr>
        <w:t>.</w:t>
      </w:r>
      <w:r w:rsidRPr="00762103">
        <w:rPr>
          <w:rFonts w:asciiTheme="majorBidi" w:hAnsiTheme="majorBidi" w:cstheme="majorBidi"/>
          <w:bCs/>
          <w:sz w:val="24"/>
          <w:szCs w:val="24"/>
        </w:rPr>
        <w:t xml:space="preserve"> The results showed diverse levels of P solubilization activity during quantitative and qualitative screening</w:t>
      </w:r>
      <w:r w:rsidR="00872CE8" w:rsidRPr="00762103">
        <w:rPr>
          <w:rFonts w:asciiTheme="majorBidi" w:hAnsiTheme="majorBidi" w:cstheme="majorBidi"/>
          <w:bCs/>
          <w:sz w:val="24"/>
          <w:szCs w:val="24"/>
        </w:rPr>
        <w:t>,</w:t>
      </w:r>
      <w:r w:rsidRPr="00762103">
        <w:rPr>
          <w:rFonts w:asciiTheme="majorBidi" w:hAnsiTheme="majorBidi" w:cstheme="majorBidi"/>
          <w:bCs/>
          <w:sz w:val="24"/>
          <w:szCs w:val="24"/>
        </w:rPr>
        <w:t xml:space="preserve"> and </w:t>
      </w:r>
      <w:r w:rsidR="00872CE8" w:rsidRPr="00762103">
        <w:rPr>
          <w:rFonts w:asciiTheme="majorBidi" w:hAnsiTheme="majorBidi" w:cstheme="majorBidi"/>
          <w:bCs/>
          <w:sz w:val="24"/>
          <w:szCs w:val="24"/>
        </w:rPr>
        <w:t xml:space="preserve">strains </w:t>
      </w:r>
      <w:r w:rsidRPr="00762103">
        <w:rPr>
          <w:rFonts w:asciiTheme="majorBidi" w:hAnsiTheme="majorBidi" w:cstheme="majorBidi"/>
          <w:bCs/>
          <w:sz w:val="24"/>
          <w:szCs w:val="24"/>
        </w:rPr>
        <w:t>RB73 and RB93</w:t>
      </w:r>
      <w:r w:rsidR="00872CE8" w:rsidRPr="00762103">
        <w:rPr>
          <w:rFonts w:asciiTheme="majorBidi" w:hAnsiTheme="majorBidi" w:cstheme="majorBidi"/>
          <w:bCs/>
          <w:sz w:val="24"/>
          <w:szCs w:val="24"/>
        </w:rPr>
        <w:t>,</w:t>
      </w:r>
      <w:r w:rsidRPr="00762103">
        <w:rPr>
          <w:rFonts w:asciiTheme="majorBidi" w:hAnsiTheme="majorBidi" w:cstheme="majorBidi"/>
          <w:bCs/>
          <w:sz w:val="24"/>
          <w:szCs w:val="24"/>
        </w:rPr>
        <w:t xml:space="preserve"> which indicated the highest activity during quantitative screening</w:t>
      </w:r>
      <w:r w:rsidR="00872CE8" w:rsidRPr="00762103">
        <w:rPr>
          <w:rFonts w:asciiTheme="majorBidi" w:hAnsiTheme="majorBidi" w:cstheme="majorBidi"/>
          <w:bCs/>
          <w:sz w:val="24"/>
          <w:szCs w:val="24"/>
        </w:rPr>
        <w:t>,</w:t>
      </w:r>
      <w:r w:rsidRPr="00762103">
        <w:rPr>
          <w:rFonts w:asciiTheme="majorBidi" w:hAnsiTheme="majorBidi" w:cstheme="majorBidi"/>
          <w:bCs/>
          <w:sz w:val="24"/>
          <w:szCs w:val="24"/>
        </w:rPr>
        <w:t xml:space="preserve"> </w:t>
      </w:r>
      <w:r w:rsidR="00872CE8" w:rsidRPr="00762103">
        <w:rPr>
          <w:rFonts w:asciiTheme="majorBidi" w:hAnsiTheme="majorBidi" w:cstheme="majorBidi"/>
          <w:bCs/>
          <w:sz w:val="24"/>
          <w:szCs w:val="24"/>
        </w:rPr>
        <w:t xml:space="preserve">were </w:t>
      </w:r>
      <w:r w:rsidRPr="00762103">
        <w:rPr>
          <w:rFonts w:asciiTheme="majorBidi" w:hAnsiTheme="majorBidi" w:cstheme="majorBidi"/>
          <w:bCs/>
          <w:sz w:val="24"/>
          <w:szCs w:val="24"/>
        </w:rPr>
        <w:t>selected as efficient strain</w:t>
      </w:r>
      <w:r w:rsidR="00872CE8" w:rsidRPr="00762103">
        <w:rPr>
          <w:rFonts w:asciiTheme="majorBidi" w:hAnsiTheme="majorBidi" w:cstheme="majorBidi"/>
          <w:bCs/>
          <w:sz w:val="24"/>
          <w:szCs w:val="24"/>
        </w:rPr>
        <w:t>s</w:t>
      </w:r>
      <w:r w:rsidRPr="00762103">
        <w:rPr>
          <w:rFonts w:asciiTheme="majorBidi" w:hAnsiTheme="majorBidi" w:cstheme="majorBidi"/>
          <w:bCs/>
          <w:sz w:val="24"/>
          <w:szCs w:val="24"/>
        </w:rPr>
        <w:t xml:space="preserve">. Assessment of </w:t>
      </w:r>
      <w:r w:rsidR="00872CE8" w:rsidRPr="00762103">
        <w:rPr>
          <w:rFonts w:asciiTheme="majorBidi" w:hAnsiTheme="majorBidi" w:cstheme="majorBidi"/>
          <w:bCs/>
          <w:sz w:val="24"/>
          <w:szCs w:val="24"/>
        </w:rPr>
        <w:t xml:space="preserve">the </w:t>
      </w:r>
      <w:r w:rsidRPr="00762103">
        <w:rPr>
          <w:rFonts w:asciiTheme="majorBidi" w:hAnsiTheme="majorBidi" w:cstheme="majorBidi"/>
          <w:bCs/>
          <w:sz w:val="24"/>
          <w:szCs w:val="24"/>
        </w:rPr>
        <w:t xml:space="preserve">PGP characteristics </w:t>
      </w:r>
      <w:r w:rsidR="00872CE8" w:rsidRPr="00762103">
        <w:rPr>
          <w:rFonts w:asciiTheme="majorBidi" w:hAnsiTheme="majorBidi" w:cstheme="majorBidi"/>
          <w:bCs/>
          <w:sz w:val="24"/>
          <w:szCs w:val="24"/>
        </w:rPr>
        <w:t xml:space="preserve">of the </w:t>
      </w:r>
      <w:r w:rsidR="00AE13A2" w:rsidRPr="00762103">
        <w:rPr>
          <w:rFonts w:asciiTheme="majorBidi" w:hAnsiTheme="majorBidi" w:cstheme="majorBidi"/>
          <w:bCs/>
          <w:sz w:val="24"/>
          <w:szCs w:val="24"/>
        </w:rPr>
        <w:t xml:space="preserve">ten </w:t>
      </w:r>
      <w:r w:rsidR="00872CE8" w:rsidRPr="00762103">
        <w:rPr>
          <w:rFonts w:asciiTheme="majorBidi" w:hAnsiTheme="majorBidi" w:cstheme="majorBidi"/>
          <w:bCs/>
          <w:sz w:val="24"/>
          <w:szCs w:val="24"/>
        </w:rPr>
        <w:t xml:space="preserve">strains </w:t>
      </w:r>
      <w:r w:rsidRPr="00762103">
        <w:rPr>
          <w:rFonts w:asciiTheme="majorBidi" w:hAnsiTheme="majorBidi" w:cstheme="majorBidi"/>
          <w:bCs/>
          <w:sz w:val="24"/>
          <w:szCs w:val="24"/>
        </w:rPr>
        <w:t xml:space="preserve">suggested that eight </w:t>
      </w:r>
      <w:r w:rsidR="00AE13A2" w:rsidRPr="00762103">
        <w:rPr>
          <w:rFonts w:asciiTheme="majorBidi" w:hAnsiTheme="majorBidi" w:cstheme="majorBidi"/>
          <w:bCs/>
          <w:sz w:val="24"/>
          <w:szCs w:val="24"/>
        </w:rPr>
        <w:t xml:space="preserve">of all </w:t>
      </w:r>
      <w:r w:rsidRPr="00762103">
        <w:rPr>
          <w:rFonts w:asciiTheme="majorBidi" w:hAnsiTheme="majorBidi" w:cstheme="majorBidi"/>
          <w:bCs/>
          <w:sz w:val="24"/>
          <w:szCs w:val="24"/>
        </w:rPr>
        <w:t xml:space="preserve">had the ability to solubilize inorganic Zn compounds, but </w:t>
      </w:r>
      <w:r w:rsidR="00872CE8" w:rsidRPr="00762103">
        <w:rPr>
          <w:rFonts w:asciiTheme="majorBidi" w:hAnsiTheme="majorBidi" w:cstheme="majorBidi"/>
          <w:bCs/>
          <w:sz w:val="24"/>
          <w:szCs w:val="24"/>
        </w:rPr>
        <w:t xml:space="preserve">none </w:t>
      </w:r>
      <w:r w:rsidRPr="00762103">
        <w:rPr>
          <w:rFonts w:asciiTheme="majorBidi" w:hAnsiTheme="majorBidi" w:cstheme="majorBidi"/>
          <w:bCs/>
          <w:sz w:val="24"/>
          <w:szCs w:val="24"/>
        </w:rPr>
        <w:t>were able to solubilize insoluble K compounds. Based on the results</w:t>
      </w:r>
      <w:r w:rsidR="00872CE8" w:rsidRPr="00762103">
        <w:rPr>
          <w:rFonts w:asciiTheme="majorBidi" w:hAnsiTheme="majorBidi" w:cstheme="majorBidi"/>
          <w:bCs/>
          <w:sz w:val="24"/>
          <w:szCs w:val="24"/>
        </w:rPr>
        <w:t xml:space="preserve"> of Zn solubilization</w:t>
      </w:r>
      <w:r w:rsidRPr="00762103">
        <w:rPr>
          <w:rFonts w:asciiTheme="majorBidi" w:hAnsiTheme="majorBidi" w:cstheme="majorBidi"/>
          <w:bCs/>
          <w:sz w:val="24"/>
          <w:szCs w:val="24"/>
        </w:rPr>
        <w:t xml:space="preserve">, RB73 and RB88 are proposed </w:t>
      </w:r>
      <w:r w:rsidR="00872CE8" w:rsidRPr="00762103">
        <w:rPr>
          <w:rFonts w:asciiTheme="majorBidi" w:hAnsiTheme="majorBidi" w:cstheme="majorBidi"/>
          <w:bCs/>
          <w:sz w:val="24"/>
          <w:szCs w:val="24"/>
        </w:rPr>
        <w:t>to be efficient</w:t>
      </w:r>
      <w:r w:rsidRPr="00762103">
        <w:rPr>
          <w:rFonts w:asciiTheme="majorBidi" w:hAnsiTheme="majorBidi" w:cstheme="majorBidi"/>
          <w:bCs/>
          <w:sz w:val="24"/>
          <w:szCs w:val="24"/>
        </w:rPr>
        <w:t xml:space="preserve"> isolate</w:t>
      </w:r>
      <w:r w:rsidR="00872CE8" w:rsidRPr="00762103">
        <w:rPr>
          <w:rFonts w:asciiTheme="majorBidi" w:hAnsiTheme="majorBidi" w:cstheme="majorBidi"/>
          <w:bCs/>
          <w:sz w:val="24"/>
          <w:szCs w:val="24"/>
        </w:rPr>
        <w:t>s</w:t>
      </w:r>
      <w:r w:rsidRPr="00762103">
        <w:rPr>
          <w:rFonts w:asciiTheme="majorBidi" w:hAnsiTheme="majorBidi" w:cstheme="majorBidi"/>
          <w:bCs/>
          <w:sz w:val="24"/>
          <w:szCs w:val="24"/>
        </w:rPr>
        <w:t xml:space="preserve">. </w:t>
      </w:r>
      <w:r w:rsidR="00872CE8" w:rsidRPr="00762103">
        <w:rPr>
          <w:rFonts w:asciiTheme="majorBidi" w:hAnsiTheme="majorBidi" w:cstheme="majorBidi"/>
          <w:bCs/>
          <w:sz w:val="24"/>
          <w:szCs w:val="24"/>
        </w:rPr>
        <w:t>F</w:t>
      </w:r>
      <w:r w:rsidRPr="00762103">
        <w:rPr>
          <w:rFonts w:asciiTheme="majorBidi" w:hAnsiTheme="majorBidi" w:cstheme="majorBidi"/>
          <w:bCs/>
          <w:sz w:val="24"/>
          <w:szCs w:val="24"/>
        </w:rPr>
        <w:t>urther studies</w:t>
      </w:r>
      <w:r w:rsidR="00872CE8" w:rsidRPr="00762103">
        <w:rPr>
          <w:rFonts w:asciiTheme="majorBidi" w:hAnsiTheme="majorBidi" w:cstheme="majorBidi"/>
          <w:bCs/>
          <w:sz w:val="24"/>
          <w:szCs w:val="24"/>
        </w:rPr>
        <w:t>, however,</w:t>
      </w:r>
      <w:r w:rsidRPr="00762103">
        <w:rPr>
          <w:rFonts w:asciiTheme="majorBidi" w:hAnsiTheme="majorBidi" w:cstheme="majorBidi"/>
          <w:bCs/>
          <w:sz w:val="24"/>
          <w:szCs w:val="24"/>
        </w:rPr>
        <w:t xml:space="preserve"> are required to scrutin</w:t>
      </w:r>
      <w:r w:rsidR="00872CE8" w:rsidRPr="00762103">
        <w:rPr>
          <w:rFonts w:asciiTheme="majorBidi" w:hAnsiTheme="majorBidi" w:cstheme="majorBidi"/>
          <w:bCs/>
          <w:sz w:val="24"/>
          <w:szCs w:val="24"/>
        </w:rPr>
        <w:t>ize</w:t>
      </w:r>
      <w:r w:rsidRPr="00762103">
        <w:rPr>
          <w:rFonts w:asciiTheme="majorBidi" w:hAnsiTheme="majorBidi" w:cstheme="majorBidi"/>
          <w:bCs/>
          <w:sz w:val="24"/>
          <w:szCs w:val="24"/>
        </w:rPr>
        <w:t xml:space="preserve"> the efficiency of these </w:t>
      </w:r>
      <w:r w:rsidR="00872CE8" w:rsidRPr="00762103">
        <w:rPr>
          <w:rFonts w:asciiTheme="majorBidi" w:hAnsiTheme="majorBidi" w:cstheme="majorBidi"/>
          <w:bCs/>
          <w:sz w:val="24"/>
          <w:szCs w:val="24"/>
        </w:rPr>
        <w:t xml:space="preserve">strains in PGP </w:t>
      </w:r>
      <w:r w:rsidR="00D36D0C" w:rsidRPr="00762103">
        <w:rPr>
          <w:rFonts w:asciiTheme="majorBidi" w:hAnsiTheme="majorBidi" w:cstheme="majorBidi"/>
          <w:bCs/>
          <w:sz w:val="24"/>
          <w:szCs w:val="24"/>
        </w:rPr>
        <w:t>under glass</w:t>
      </w:r>
      <w:r w:rsidRPr="00762103">
        <w:rPr>
          <w:rFonts w:asciiTheme="majorBidi" w:hAnsiTheme="majorBidi" w:cstheme="majorBidi"/>
          <w:bCs/>
          <w:sz w:val="24"/>
          <w:szCs w:val="24"/>
        </w:rPr>
        <w:t xml:space="preserve">house and field </w:t>
      </w:r>
      <w:r w:rsidR="00AE13A2" w:rsidRPr="00762103">
        <w:rPr>
          <w:rFonts w:asciiTheme="majorBidi" w:hAnsiTheme="majorBidi" w:cstheme="majorBidi"/>
          <w:bCs/>
          <w:sz w:val="24"/>
          <w:szCs w:val="24"/>
        </w:rPr>
        <w:t>conditions and</w:t>
      </w:r>
      <w:r w:rsidRPr="00762103">
        <w:rPr>
          <w:rFonts w:asciiTheme="majorBidi" w:hAnsiTheme="majorBidi" w:cstheme="majorBidi"/>
          <w:bCs/>
          <w:sz w:val="24"/>
          <w:szCs w:val="24"/>
        </w:rPr>
        <w:t xml:space="preserve"> to evaluate the effectiveness of RB73 and RB88 that exhibited multiple PGP traits to improve the growth, physiology and quality of plants </w:t>
      </w:r>
      <w:r w:rsidR="0042134D" w:rsidRPr="00762103">
        <w:rPr>
          <w:rFonts w:asciiTheme="majorBidi" w:hAnsiTheme="majorBidi" w:cstheme="majorBidi"/>
          <w:bCs/>
          <w:sz w:val="24"/>
          <w:szCs w:val="24"/>
        </w:rPr>
        <w:t xml:space="preserve">in </w:t>
      </w:r>
      <w:r w:rsidRPr="00762103">
        <w:rPr>
          <w:rFonts w:asciiTheme="majorBidi" w:hAnsiTheme="majorBidi" w:cstheme="majorBidi"/>
          <w:bCs/>
          <w:sz w:val="24"/>
          <w:szCs w:val="24"/>
        </w:rPr>
        <w:t>the soil-plant system under salin</w:t>
      </w:r>
      <w:r w:rsidR="0042134D" w:rsidRPr="00762103">
        <w:rPr>
          <w:rFonts w:asciiTheme="majorBidi" w:hAnsiTheme="majorBidi" w:cstheme="majorBidi"/>
          <w:bCs/>
          <w:sz w:val="24"/>
          <w:szCs w:val="24"/>
        </w:rPr>
        <w:t>e</w:t>
      </w:r>
      <w:r w:rsidRPr="00762103">
        <w:rPr>
          <w:rFonts w:asciiTheme="majorBidi" w:hAnsiTheme="majorBidi" w:cstheme="majorBidi"/>
          <w:bCs/>
          <w:sz w:val="24"/>
          <w:szCs w:val="24"/>
        </w:rPr>
        <w:t xml:space="preserve"> condition</w:t>
      </w:r>
      <w:r w:rsidR="0042134D" w:rsidRPr="00762103">
        <w:rPr>
          <w:rFonts w:asciiTheme="majorBidi" w:hAnsiTheme="majorBidi" w:cstheme="majorBidi"/>
          <w:bCs/>
          <w:sz w:val="24"/>
          <w:szCs w:val="24"/>
        </w:rPr>
        <w:t>s</w:t>
      </w:r>
      <w:r w:rsidRPr="00762103">
        <w:rPr>
          <w:rFonts w:asciiTheme="majorBidi" w:hAnsiTheme="majorBidi" w:cstheme="majorBidi"/>
          <w:bCs/>
          <w:sz w:val="24"/>
          <w:szCs w:val="24"/>
        </w:rPr>
        <w:t xml:space="preserve">. </w:t>
      </w:r>
    </w:p>
    <w:p w14:paraId="48970769" w14:textId="572930B5" w:rsidR="006A64CC" w:rsidRPr="006A64CC" w:rsidRDefault="009E3ED1" w:rsidP="006A64CC">
      <w:pPr>
        <w:spacing w:line="360" w:lineRule="auto"/>
        <w:jc w:val="both"/>
        <w:rPr>
          <w:rFonts w:asciiTheme="majorBidi" w:hAnsiTheme="majorBidi" w:cstheme="majorBidi"/>
          <w:bCs/>
          <w:sz w:val="20"/>
          <w:szCs w:val="20"/>
        </w:rPr>
      </w:pPr>
      <w:r w:rsidRPr="00347453">
        <w:rPr>
          <w:rFonts w:asciiTheme="majorBidi" w:hAnsiTheme="majorBidi" w:cstheme="majorBidi"/>
          <w:b/>
          <w:bCs/>
          <w:sz w:val="20"/>
          <w:szCs w:val="20"/>
        </w:rPr>
        <w:t>References</w:t>
      </w:r>
      <w:r w:rsidRPr="000A073E">
        <w:rPr>
          <w:rFonts w:asciiTheme="majorBidi" w:hAnsiTheme="majorBidi" w:cstheme="majorBidi" w:hint="eastAsia"/>
          <w:bCs/>
          <w:sz w:val="20"/>
          <w:szCs w:val="20"/>
        </w:rPr>
        <w:t xml:space="preserve"> </w:t>
      </w:r>
    </w:p>
    <w:p w14:paraId="635539DF" w14:textId="7A7ECE43" w:rsidR="00916CEC" w:rsidRPr="00133903" w:rsidRDefault="00916CEC" w:rsidP="006A64CC">
      <w:pPr>
        <w:pStyle w:val="NoSpacing"/>
        <w:ind w:left="540" w:hanging="540"/>
        <w:jc w:val="both"/>
        <w:rPr>
          <w:rFonts w:asciiTheme="majorBidi" w:hAnsiTheme="majorBidi" w:cstheme="majorBidi"/>
          <w:sz w:val="18"/>
          <w:szCs w:val="18"/>
        </w:rPr>
      </w:pPr>
      <w:proofErr w:type="gramStart"/>
      <w:r>
        <w:rPr>
          <w:rFonts w:asciiTheme="majorBidi" w:hAnsiTheme="majorBidi" w:cstheme="majorBidi"/>
          <w:sz w:val="18"/>
          <w:szCs w:val="18"/>
        </w:rPr>
        <w:t>Ahmad</w:t>
      </w:r>
      <w:r w:rsidR="001339C8">
        <w:rPr>
          <w:rFonts w:asciiTheme="majorBidi" w:hAnsiTheme="majorBidi" w:cstheme="majorBidi"/>
          <w:sz w:val="18"/>
          <w:szCs w:val="18"/>
        </w:rPr>
        <w:t>,</w:t>
      </w:r>
      <w:r>
        <w:rPr>
          <w:rFonts w:asciiTheme="majorBidi" w:hAnsiTheme="majorBidi" w:cstheme="majorBidi"/>
          <w:sz w:val="18"/>
          <w:szCs w:val="18"/>
        </w:rPr>
        <w:t xml:space="preserve"> F</w:t>
      </w:r>
      <w:r w:rsidR="001339C8">
        <w:rPr>
          <w:rFonts w:asciiTheme="majorBidi" w:hAnsiTheme="majorBidi" w:cstheme="majorBidi"/>
          <w:sz w:val="18"/>
          <w:szCs w:val="18"/>
        </w:rPr>
        <w:t>.</w:t>
      </w:r>
      <w:r>
        <w:rPr>
          <w:rFonts w:asciiTheme="majorBidi" w:hAnsiTheme="majorBidi" w:cstheme="majorBidi"/>
          <w:sz w:val="18"/>
          <w:szCs w:val="18"/>
        </w:rPr>
        <w:t>, Ahmad I</w:t>
      </w:r>
      <w:r w:rsidRPr="00227889">
        <w:rPr>
          <w:rFonts w:asciiTheme="majorBidi" w:hAnsiTheme="majorBidi" w:cstheme="majorBidi"/>
          <w:sz w:val="18"/>
          <w:szCs w:val="18"/>
        </w:rPr>
        <w:t xml:space="preserve">, </w:t>
      </w:r>
      <w:r w:rsidR="00185DB9">
        <w:rPr>
          <w:rFonts w:asciiTheme="majorBidi" w:hAnsiTheme="majorBidi" w:cstheme="majorBidi"/>
          <w:sz w:val="18"/>
          <w:szCs w:val="18"/>
        </w:rPr>
        <w:t>Khan MS 2008.</w:t>
      </w:r>
      <w:proofErr w:type="gramEnd"/>
      <w:r w:rsidRPr="00227889">
        <w:rPr>
          <w:rFonts w:asciiTheme="majorBidi" w:hAnsiTheme="majorBidi" w:cstheme="majorBidi"/>
          <w:sz w:val="18"/>
          <w:szCs w:val="18"/>
        </w:rPr>
        <w:t xml:space="preserve"> Screening of free-living rhizospheric bacteria for their multiple pl</w:t>
      </w:r>
      <w:r>
        <w:rPr>
          <w:rFonts w:asciiTheme="majorBidi" w:hAnsiTheme="majorBidi" w:cstheme="majorBidi"/>
          <w:sz w:val="18"/>
          <w:szCs w:val="18"/>
        </w:rPr>
        <w:t xml:space="preserve">ant </w:t>
      </w:r>
      <w:proofErr w:type="spellStart"/>
      <w:r>
        <w:rPr>
          <w:rFonts w:asciiTheme="majorBidi" w:hAnsiTheme="majorBidi" w:cstheme="majorBidi"/>
          <w:sz w:val="18"/>
          <w:szCs w:val="18"/>
        </w:rPr>
        <w:t>growthpromoting</w:t>
      </w:r>
      <w:proofErr w:type="spellEnd"/>
      <w:r>
        <w:rPr>
          <w:rFonts w:asciiTheme="majorBidi" w:hAnsiTheme="majorBidi" w:cstheme="majorBidi"/>
          <w:sz w:val="18"/>
          <w:szCs w:val="18"/>
        </w:rPr>
        <w:t xml:space="preserve"> activities</w:t>
      </w:r>
      <w:r w:rsidRPr="00227889">
        <w:rPr>
          <w:rFonts w:asciiTheme="majorBidi" w:hAnsiTheme="majorBidi" w:cstheme="majorBidi"/>
          <w:sz w:val="18"/>
          <w:szCs w:val="18"/>
        </w:rPr>
        <w:t> </w:t>
      </w:r>
      <w:proofErr w:type="spellStart"/>
      <w:r w:rsidRPr="00C624A9">
        <w:rPr>
          <w:rFonts w:asciiTheme="majorBidi" w:hAnsiTheme="majorBidi" w:cstheme="majorBidi"/>
          <w:sz w:val="18"/>
          <w:szCs w:val="18"/>
        </w:rPr>
        <w:t>Microbiol</w:t>
      </w:r>
      <w:r>
        <w:rPr>
          <w:rFonts w:asciiTheme="majorBidi" w:hAnsiTheme="majorBidi" w:cstheme="majorBidi"/>
          <w:i/>
          <w:iCs/>
          <w:sz w:val="18"/>
          <w:szCs w:val="18"/>
        </w:rPr>
        <w:t>.</w:t>
      </w:r>
      <w:r w:rsidRPr="00607E12">
        <w:rPr>
          <w:rFonts w:asciiTheme="majorBidi" w:hAnsiTheme="majorBidi" w:cstheme="majorBidi"/>
          <w:sz w:val="18"/>
          <w:szCs w:val="18"/>
        </w:rPr>
        <w:t>Res</w:t>
      </w:r>
      <w:proofErr w:type="spellEnd"/>
      <w:r w:rsidRPr="00227889">
        <w:rPr>
          <w:rFonts w:asciiTheme="majorBidi" w:hAnsiTheme="majorBidi" w:cstheme="majorBidi"/>
          <w:sz w:val="18"/>
          <w:szCs w:val="18"/>
        </w:rPr>
        <w:t> </w:t>
      </w:r>
      <w:r w:rsidRPr="00227889">
        <w:rPr>
          <w:rFonts w:asciiTheme="majorBidi" w:hAnsiTheme="majorBidi" w:cstheme="majorBidi"/>
          <w:i/>
          <w:iCs/>
          <w:sz w:val="18"/>
          <w:szCs w:val="18"/>
        </w:rPr>
        <w:t>163</w:t>
      </w:r>
      <w:r>
        <w:rPr>
          <w:rFonts w:asciiTheme="majorBidi" w:hAnsiTheme="majorBidi" w:cstheme="majorBidi"/>
          <w:sz w:val="18"/>
          <w:szCs w:val="18"/>
        </w:rPr>
        <w:t>(2):173-181</w:t>
      </w:r>
    </w:p>
    <w:p w14:paraId="579A1DE4" w14:textId="6DBBC710" w:rsidR="00916CEC" w:rsidRPr="00133903" w:rsidRDefault="00916CEC" w:rsidP="006A64CC">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Arora</w:t>
      </w:r>
      <w:proofErr w:type="spellEnd"/>
      <w:r>
        <w:rPr>
          <w:rFonts w:asciiTheme="majorBidi" w:hAnsiTheme="majorBidi" w:cstheme="majorBidi"/>
          <w:sz w:val="18"/>
          <w:szCs w:val="18"/>
        </w:rPr>
        <w:t xml:space="preserve"> N K, </w:t>
      </w:r>
      <w:proofErr w:type="spellStart"/>
      <w:r>
        <w:rPr>
          <w:rFonts w:asciiTheme="majorBidi" w:hAnsiTheme="majorBidi" w:cstheme="majorBidi"/>
          <w:sz w:val="18"/>
          <w:szCs w:val="18"/>
        </w:rPr>
        <w:t>Tewari</w:t>
      </w:r>
      <w:proofErr w:type="spellEnd"/>
      <w:r>
        <w:rPr>
          <w:rFonts w:asciiTheme="majorBidi" w:hAnsiTheme="majorBidi" w:cstheme="majorBidi"/>
          <w:sz w:val="18"/>
          <w:szCs w:val="18"/>
        </w:rPr>
        <w:t xml:space="preserve"> S</w:t>
      </w:r>
      <w:r w:rsidRPr="00227889">
        <w:rPr>
          <w:rFonts w:asciiTheme="majorBidi" w:hAnsiTheme="majorBidi" w:cstheme="majorBidi"/>
          <w:sz w:val="18"/>
          <w:szCs w:val="18"/>
        </w:rPr>
        <w:t>, S</w:t>
      </w:r>
      <w:r w:rsidR="00185DB9">
        <w:rPr>
          <w:rFonts w:asciiTheme="majorBidi" w:hAnsiTheme="majorBidi" w:cstheme="majorBidi"/>
          <w:sz w:val="18"/>
          <w:szCs w:val="18"/>
        </w:rPr>
        <w:t>ingh R 2013.</w:t>
      </w:r>
      <w:r w:rsidRPr="00227889">
        <w:rPr>
          <w:rFonts w:asciiTheme="majorBidi" w:hAnsiTheme="majorBidi" w:cstheme="majorBidi"/>
          <w:sz w:val="18"/>
          <w:szCs w:val="18"/>
        </w:rPr>
        <w:t xml:space="preserve"> Multifaceted plant-associated microbes and their mechanisms diminish the conce</w:t>
      </w:r>
      <w:r>
        <w:rPr>
          <w:rFonts w:asciiTheme="majorBidi" w:hAnsiTheme="majorBidi" w:cstheme="majorBidi"/>
          <w:sz w:val="18"/>
          <w:szCs w:val="18"/>
        </w:rPr>
        <w:t>pt of direct and indirect PGPRs</w:t>
      </w:r>
      <w:r w:rsidRPr="00227889">
        <w:rPr>
          <w:rFonts w:asciiTheme="majorBidi" w:hAnsiTheme="majorBidi" w:cstheme="majorBidi"/>
          <w:sz w:val="18"/>
          <w:szCs w:val="18"/>
        </w:rPr>
        <w:t xml:space="preserve"> </w:t>
      </w:r>
      <w:proofErr w:type="gramStart"/>
      <w:r w:rsidRPr="00607E12">
        <w:rPr>
          <w:rFonts w:asciiTheme="majorBidi" w:hAnsiTheme="majorBidi" w:cstheme="majorBidi"/>
          <w:sz w:val="18"/>
          <w:szCs w:val="18"/>
        </w:rPr>
        <w:t>In</w:t>
      </w:r>
      <w:proofErr w:type="gramEnd"/>
      <w:r w:rsidRPr="00607E12">
        <w:rPr>
          <w:rFonts w:asciiTheme="majorBidi" w:hAnsiTheme="majorBidi" w:cstheme="majorBidi"/>
          <w:sz w:val="18"/>
          <w:szCs w:val="18"/>
        </w:rPr>
        <w:t> Plant microbe symbiosis: Fundamentals and Advances </w:t>
      </w:r>
      <w:r w:rsidRPr="00227889">
        <w:rPr>
          <w:rFonts w:asciiTheme="majorBidi" w:hAnsiTheme="majorBidi" w:cstheme="majorBidi"/>
          <w:sz w:val="18"/>
          <w:szCs w:val="18"/>
        </w:rPr>
        <w:t>(pp</w:t>
      </w:r>
      <w:r>
        <w:rPr>
          <w:rFonts w:asciiTheme="majorBidi" w:hAnsiTheme="majorBidi" w:cstheme="majorBidi"/>
          <w:sz w:val="18"/>
          <w:szCs w:val="18"/>
        </w:rPr>
        <w:t>. 411-449). Springer, New Delhi</w:t>
      </w:r>
    </w:p>
    <w:p w14:paraId="4E7993A9" w14:textId="38C73512" w:rsidR="00916CEC" w:rsidRPr="00133903" w:rsidRDefault="00916CEC" w:rsidP="006A64CC">
      <w:pPr>
        <w:pStyle w:val="NoSpacing"/>
        <w:ind w:left="540" w:hanging="540"/>
        <w:jc w:val="both"/>
        <w:rPr>
          <w:rFonts w:asciiTheme="majorBidi" w:hAnsiTheme="majorBidi" w:cstheme="majorBidi"/>
          <w:sz w:val="18"/>
          <w:szCs w:val="18"/>
        </w:rPr>
      </w:pPr>
      <w:proofErr w:type="spellStart"/>
      <w:r w:rsidRPr="00133903">
        <w:rPr>
          <w:rFonts w:asciiTheme="majorBidi" w:hAnsiTheme="majorBidi" w:cstheme="majorBidi"/>
          <w:sz w:val="18"/>
          <w:szCs w:val="18"/>
        </w:rPr>
        <w:t>Banai</w:t>
      </w:r>
      <w:proofErr w:type="spellEnd"/>
      <w:r>
        <w:rPr>
          <w:rFonts w:asciiTheme="majorBidi" w:hAnsiTheme="majorBidi" w:cstheme="majorBidi"/>
          <w:sz w:val="18"/>
          <w:szCs w:val="18"/>
        </w:rPr>
        <w:t xml:space="preserve"> </w:t>
      </w:r>
      <w:r w:rsidRPr="00133903">
        <w:rPr>
          <w:rFonts w:asciiTheme="majorBidi" w:hAnsiTheme="majorBidi" w:cstheme="majorBidi"/>
          <w:sz w:val="18"/>
          <w:szCs w:val="18"/>
        </w:rPr>
        <w:t>M</w:t>
      </w:r>
      <w:r>
        <w:rPr>
          <w:rFonts w:asciiTheme="majorBidi" w:hAnsiTheme="majorBidi" w:cstheme="majorBidi"/>
          <w:sz w:val="18"/>
          <w:szCs w:val="18"/>
        </w:rPr>
        <w:t xml:space="preserve"> </w:t>
      </w:r>
      <w:r w:rsidR="00185DB9">
        <w:rPr>
          <w:rFonts w:asciiTheme="majorBidi" w:hAnsiTheme="majorBidi" w:cstheme="majorBidi"/>
          <w:sz w:val="18"/>
          <w:szCs w:val="18"/>
        </w:rPr>
        <w:t>H 2000.</w:t>
      </w:r>
      <w:r>
        <w:rPr>
          <w:rFonts w:asciiTheme="majorBidi" w:hAnsiTheme="majorBidi" w:cstheme="majorBidi"/>
          <w:sz w:val="18"/>
          <w:szCs w:val="18"/>
        </w:rPr>
        <w:t xml:space="preserve"> </w:t>
      </w:r>
      <w:proofErr w:type="gramStart"/>
      <w:r w:rsidRPr="00133903">
        <w:rPr>
          <w:rFonts w:asciiTheme="majorBidi" w:hAnsiTheme="majorBidi" w:cstheme="majorBidi"/>
          <w:sz w:val="18"/>
          <w:szCs w:val="18"/>
        </w:rPr>
        <w:t>Iran's Soil Resources and Talent Map.</w:t>
      </w:r>
      <w:proofErr w:type="gramEnd"/>
      <w:r w:rsidRPr="00133903">
        <w:rPr>
          <w:rFonts w:asciiTheme="majorBidi" w:hAnsiTheme="majorBidi" w:cstheme="majorBidi"/>
          <w:sz w:val="18"/>
          <w:szCs w:val="18"/>
        </w:rPr>
        <w:t xml:space="preserve"> </w:t>
      </w:r>
      <w:r w:rsidRPr="00C52858">
        <w:rPr>
          <w:rFonts w:asciiTheme="majorBidi" w:hAnsiTheme="majorBidi" w:cstheme="majorBidi"/>
          <w:sz w:val="18"/>
          <w:szCs w:val="18"/>
        </w:rPr>
        <w:t>Soil and Water Rese</w:t>
      </w:r>
      <w:r>
        <w:rPr>
          <w:rFonts w:asciiTheme="majorBidi" w:hAnsiTheme="majorBidi" w:cstheme="majorBidi"/>
          <w:sz w:val="18"/>
          <w:szCs w:val="18"/>
        </w:rPr>
        <w:t>arch Institute</w:t>
      </w:r>
      <w:r w:rsidRPr="00C52858">
        <w:rPr>
          <w:rFonts w:asciiTheme="majorBidi" w:hAnsiTheme="majorBidi" w:cstheme="majorBidi"/>
          <w:sz w:val="18"/>
          <w:szCs w:val="18"/>
        </w:rPr>
        <w:t xml:space="preserve"> </w:t>
      </w:r>
      <w:r>
        <w:rPr>
          <w:rFonts w:asciiTheme="majorBidi" w:hAnsiTheme="majorBidi" w:cstheme="majorBidi"/>
          <w:sz w:val="18"/>
          <w:szCs w:val="18"/>
        </w:rPr>
        <w:t>Tehran Iran (in Persian)</w:t>
      </w:r>
    </w:p>
    <w:p w14:paraId="2922A073" w14:textId="0177C9CA" w:rsidR="00916CEC" w:rsidRPr="00133903" w:rsidRDefault="00916CEC" w:rsidP="006A64CC">
      <w:pPr>
        <w:pStyle w:val="NoSpacing"/>
        <w:ind w:left="540" w:hanging="540"/>
        <w:jc w:val="both"/>
        <w:rPr>
          <w:rFonts w:asciiTheme="majorBidi" w:hAnsiTheme="majorBidi" w:cstheme="majorBidi"/>
          <w:sz w:val="18"/>
          <w:szCs w:val="18"/>
          <w:rtl/>
          <w:lang w:bidi="fa-IR"/>
        </w:rPr>
      </w:pPr>
      <w:proofErr w:type="spellStart"/>
      <w:r w:rsidRPr="00946A22">
        <w:rPr>
          <w:rFonts w:asciiTheme="majorBidi" w:hAnsiTheme="majorBidi" w:cstheme="majorBidi"/>
          <w:sz w:val="18"/>
          <w:szCs w:val="18"/>
          <w:lang w:bidi="fa-IR"/>
        </w:rPr>
        <w:t>Barazani</w:t>
      </w:r>
      <w:proofErr w:type="spellEnd"/>
      <w:r w:rsidRPr="00946A22">
        <w:rPr>
          <w:rFonts w:asciiTheme="majorBidi" w:hAnsiTheme="majorBidi" w:cstheme="majorBidi"/>
          <w:sz w:val="18"/>
          <w:szCs w:val="18"/>
          <w:lang w:bidi="fa-IR"/>
        </w:rPr>
        <w:t xml:space="preserve"> O, Friedman J. Effect of exogenously applied l-tryptophan on </w:t>
      </w:r>
      <w:proofErr w:type="spellStart"/>
      <w:r w:rsidRPr="00946A22">
        <w:rPr>
          <w:rFonts w:asciiTheme="majorBidi" w:hAnsiTheme="majorBidi" w:cstheme="majorBidi"/>
          <w:sz w:val="18"/>
          <w:szCs w:val="18"/>
          <w:lang w:bidi="fa-IR"/>
        </w:rPr>
        <w:t>allelochemical</w:t>
      </w:r>
      <w:proofErr w:type="spellEnd"/>
      <w:r w:rsidRPr="00946A22">
        <w:rPr>
          <w:rFonts w:asciiTheme="majorBidi" w:hAnsiTheme="majorBidi" w:cstheme="majorBidi"/>
          <w:sz w:val="18"/>
          <w:szCs w:val="18"/>
          <w:lang w:bidi="fa-IR"/>
        </w:rPr>
        <w:t xml:space="preserve"> activity of plant growth promoting rhizobacteria (PGPR). </w:t>
      </w:r>
      <w:proofErr w:type="gramStart"/>
      <w:r w:rsidRPr="00946A22">
        <w:rPr>
          <w:rFonts w:asciiTheme="majorBidi" w:hAnsiTheme="majorBidi" w:cstheme="majorBidi"/>
          <w:sz w:val="18"/>
          <w:szCs w:val="18"/>
          <w:lang w:bidi="fa-IR"/>
        </w:rPr>
        <w:t>Jo</w:t>
      </w:r>
      <w:r w:rsidR="00185DB9">
        <w:rPr>
          <w:rFonts w:asciiTheme="majorBidi" w:hAnsiTheme="majorBidi" w:cstheme="majorBidi"/>
          <w:sz w:val="18"/>
          <w:szCs w:val="18"/>
          <w:lang w:bidi="fa-IR"/>
        </w:rPr>
        <w:t>urnal of Chemical Ecology.</w:t>
      </w:r>
      <w:proofErr w:type="gramEnd"/>
      <w:r w:rsidR="00185DB9">
        <w:rPr>
          <w:rFonts w:asciiTheme="majorBidi" w:hAnsiTheme="majorBidi" w:cstheme="majorBidi"/>
          <w:sz w:val="18"/>
          <w:szCs w:val="18"/>
          <w:lang w:bidi="fa-IR"/>
        </w:rPr>
        <w:t xml:space="preserve"> </w:t>
      </w:r>
      <w:r w:rsidRPr="00946A22">
        <w:rPr>
          <w:rFonts w:asciiTheme="majorBidi" w:hAnsiTheme="majorBidi" w:cstheme="majorBidi"/>
          <w:sz w:val="18"/>
          <w:szCs w:val="18"/>
          <w:lang w:bidi="fa-IR"/>
        </w:rPr>
        <w:t xml:space="preserve"> 26(2): 343- 9.</w:t>
      </w:r>
    </w:p>
    <w:p w14:paraId="30721E64" w14:textId="77777777" w:rsidR="00916CEC" w:rsidRPr="000E3DA9" w:rsidRDefault="00916CEC" w:rsidP="006A64CC">
      <w:pPr>
        <w:pStyle w:val="NoSpacing"/>
        <w:ind w:left="540" w:hanging="540"/>
        <w:jc w:val="both"/>
        <w:rPr>
          <w:rFonts w:asciiTheme="majorBidi" w:hAnsiTheme="majorBidi" w:cstheme="majorBidi"/>
          <w:sz w:val="18"/>
          <w:szCs w:val="18"/>
        </w:rPr>
      </w:pPr>
      <w:r>
        <w:rPr>
          <w:rFonts w:asciiTheme="majorBidi" w:hAnsiTheme="majorBidi" w:cstheme="majorBidi"/>
          <w:sz w:val="18"/>
          <w:szCs w:val="18"/>
        </w:rPr>
        <w:t>Barin M, Aliasgharzad N, Olsson PA</w:t>
      </w:r>
      <w:r w:rsidRPr="00C52858">
        <w:rPr>
          <w:rFonts w:asciiTheme="majorBidi" w:hAnsiTheme="majorBidi" w:cstheme="majorBidi"/>
          <w:sz w:val="18"/>
          <w:szCs w:val="18"/>
        </w:rPr>
        <w:t xml:space="preserve">, </w:t>
      </w:r>
      <w:r>
        <w:rPr>
          <w:rFonts w:asciiTheme="majorBidi" w:hAnsiTheme="majorBidi" w:cstheme="majorBidi"/>
          <w:sz w:val="18"/>
          <w:szCs w:val="18"/>
        </w:rPr>
        <w:t>Rasouli-Sadaghiani, M (2015)</w:t>
      </w:r>
      <w:r w:rsidRPr="00C52858">
        <w:rPr>
          <w:rFonts w:asciiTheme="majorBidi" w:hAnsiTheme="majorBidi" w:cstheme="majorBidi"/>
          <w:sz w:val="18"/>
          <w:szCs w:val="18"/>
        </w:rPr>
        <w:t xml:space="preserve"> Salinity-induced differences in soil microbial communities ar</w:t>
      </w:r>
      <w:r>
        <w:rPr>
          <w:rFonts w:asciiTheme="majorBidi" w:hAnsiTheme="majorBidi" w:cstheme="majorBidi"/>
          <w:sz w:val="18"/>
          <w:szCs w:val="18"/>
        </w:rPr>
        <w:t xml:space="preserve">ound the </w:t>
      </w:r>
      <w:proofErr w:type="spellStart"/>
      <w:r>
        <w:rPr>
          <w:rFonts w:asciiTheme="majorBidi" w:hAnsiTheme="majorBidi" w:cstheme="majorBidi"/>
          <w:sz w:val="18"/>
          <w:szCs w:val="18"/>
        </w:rPr>
        <w:t>hypersaline</w:t>
      </w:r>
      <w:proofErr w:type="spellEnd"/>
      <w:r>
        <w:rPr>
          <w:rFonts w:asciiTheme="majorBidi" w:hAnsiTheme="majorBidi" w:cstheme="majorBidi"/>
          <w:sz w:val="18"/>
          <w:szCs w:val="18"/>
        </w:rPr>
        <w:t xml:space="preserve"> Lake </w:t>
      </w:r>
      <w:proofErr w:type="spellStart"/>
      <w:r>
        <w:rPr>
          <w:rFonts w:asciiTheme="majorBidi" w:hAnsiTheme="majorBidi" w:cstheme="majorBidi"/>
          <w:sz w:val="18"/>
          <w:szCs w:val="18"/>
        </w:rPr>
        <w:t>Urmia</w:t>
      </w:r>
      <w:proofErr w:type="spellEnd"/>
      <w:r w:rsidRPr="00C52858">
        <w:rPr>
          <w:rFonts w:asciiTheme="majorBidi" w:hAnsiTheme="majorBidi" w:cstheme="majorBidi"/>
          <w:sz w:val="18"/>
          <w:szCs w:val="18"/>
        </w:rPr>
        <w:t> </w:t>
      </w:r>
      <w:r w:rsidRPr="000E3DA9">
        <w:rPr>
          <w:rFonts w:asciiTheme="majorBidi" w:hAnsiTheme="majorBidi" w:cstheme="majorBidi"/>
          <w:sz w:val="18"/>
          <w:szCs w:val="18"/>
        </w:rPr>
        <w:t>Soil Res 53</w:t>
      </w:r>
      <w:r>
        <w:rPr>
          <w:rFonts w:asciiTheme="majorBidi" w:hAnsiTheme="majorBidi" w:cstheme="majorBidi"/>
          <w:sz w:val="18"/>
          <w:szCs w:val="18"/>
        </w:rPr>
        <w:t>(5): 494-504</w:t>
      </w:r>
    </w:p>
    <w:p w14:paraId="2504A82A" w14:textId="679D65F9" w:rsidR="00916CEC" w:rsidRDefault="00185DB9" w:rsidP="00185DB9">
      <w:pPr>
        <w:pStyle w:val="NoSpacing"/>
        <w:ind w:left="540" w:hanging="540"/>
        <w:jc w:val="both"/>
        <w:rPr>
          <w:rFonts w:asciiTheme="majorBidi" w:hAnsiTheme="majorBidi" w:cstheme="majorBidi"/>
          <w:sz w:val="18"/>
          <w:szCs w:val="18"/>
          <w:rtl/>
        </w:rPr>
      </w:pPr>
      <w:r>
        <w:rPr>
          <w:rFonts w:asciiTheme="majorBidi" w:hAnsiTheme="majorBidi" w:cstheme="majorBidi"/>
          <w:sz w:val="18"/>
          <w:szCs w:val="18"/>
        </w:rPr>
        <w:t xml:space="preserve">Brady NC </w:t>
      </w:r>
      <w:r w:rsidR="00916CEC" w:rsidRPr="00133903">
        <w:rPr>
          <w:rFonts w:asciiTheme="majorBidi" w:hAnsiTheme="majorBidi" w:cstheme="majorBidi"/>
          <w:sz w:val="18"/>
          <w:szCs w:val="18"/>
        </w:rPr>
        <w:t>1990</w:t>
      </w:r>
      <w:r>
        <w:rPr>
          <w:rFonts w:asciiTheme="majorBidi" w:hAnsiTheme="majorBidi" w:cstheme="majorBidi"/>
          <w:sz w:val="18"/>
          <w:szCs w:val="18"/>
        </w:rPr>
        <w:t>.</w:t>
      </w:r>
      <w:r w:rsidR="00916CEC" w:rsidRPr="00133903">
        <w:rPr>
          <w:rFonts w:asciiTheme="majorBidi" w:hAnsiTheme="majorBidi" w:cstheme="majorBidi"/>
          <w:sz w:val="18"/>
          <w:szCs w:val="18"/>
        </w:rPr>
        <w:t xml:space="preserve"> </w:t>
      </w:r>
      <w:proofErr w:type="gramStart"/>
      <w:r w:rsidR="00916CEC" w:rsidRPr="00133903">
        <w:rPr>
          <w:rFonts w:asciiTheme="majorBidi" w:hAnsiTheme="majorBidi" w:cstheme="majorBidi"/>
          <w:sz w:val="18"/>
          <w:szCs w:val="18"/>
        </w:rPr>
        <w:t>Characteristics of saline and sodic soils.</w:t>
      </w:r>
      <w:proofErr w:type="gramEnd"/>
      <w:r w:rsidR="00916CEC" w:rsidRPr="00133903">
        <w:rPr>
          <w:rFonts w:asciiTheme="majorBidi" w:hAnsiTheme="majorBidi" w:cstheme="majorBidi"/>
          <w:sz w:val="18"/>
          <w:szCs w:val="18"/>
        </w:rPr>
        <w:t xml:space="preserve"> In: Brady NC, </w:t>
      </w:r>
      <w:proofErr w:type="spellStart"/>
      <w:r w:rsidR="00916CEC" w:rsidRPr="00133903">
        <w:rPr>
          <w:rFonts w:asciiTheme="majorBidi" w:hAnsiTheme="majorBidi" w:cstheme="majorBidi"/>
          <w:sz w:val="18"/>
          <w:szCs w:val="18"/>
        </w:rPr>
        <w:t>Buckman</w:t>
      </w:r>
      <w:proofErr w:type="spellEnd"/>
      <w:r w:rsidR="00916CEC" w:rsidRPr="00133903">
        <w:rPr>
          <w:rFonts w:asciiTheme="majorBidi" w:hAnsiTheme="majorBidi" w:cstheme="majorBidi"/>
          <w:sz w:val="18"/>
          <w:szCs w:val="18"/>
        </w:rPr>
        <w:t xml:space="preserve"> HO (</w:t>
      </w:r>
      <w:proofErr w:type="spellStart"/>
      <w:proofErr w:type="gramStart"/>
      <w:r w:rsidR="00916CEC" w:rsidRPr="00133903">
        <w:rPr>
          <w:rFonts w:asciiTheme="majorBidi" w:hAnsiTheme="majorBidi" w:cstheme="majorBidi"/>
          <w:sz w:val="18"/>
          <w:szCs w:val="18"/>
        </w:rPr>
        <w:t>eds</w:t>
      </w:r>
      <w:proofErr w:type="spellEnd"/>
      <w:proofErr w:type="gramEnd"/>
      <w:r w:rsidR="00916CEC" w:rsidRPr="00133903">
        <w:rPr>
          <w:rFonts w:asciiTheme="majorBidi" w:hAnsiTheme="majorBidi" w:cstheme="majorBidi"/>
          <w:sz w:val="18"/>
          <w:szCs w:val="18"/>
        </w:rPr>
        <w:t>) The nature and properties of soils, 10th edn. Macmillan, New York, pp 243–246</w:t>
      </w:r>
    </w:p>
    <w:p w14:paraId="3EB411D3" w14:textId="7691CC3F" w:rsidR="00916CEC" w:rsidRPr="00133903" w:rsidRDefault="00916CEC" w:rsidP="00185DB9">
      <w:pPr>
        <w:pStyle w:val="NoSpacing"/>
        <w:ind w:left="540" w:hanging="540"/>
        <w:jc w:val="both"/>
        <w:rPr>
          <w:rFonts w:asciiTheme="majorBidi" w:hAnsiTheme="majorBidi" w:cstheme="majorBidi"/>
          <w:sz w:val="18"/>
          <w:szCs w:val="18"/>
          <w:rtl/>
          <w:lang w:bidi="fa-IR"/>
        </w:rPr>
      </w:pPr>
      <w:r>
        <w:rPr>
          <w:rFonts w:asciiTheme="majorBidi" w:hAnsiTheme="majorBidi" w:cstheme="majorBidi"/>
          <w:sz w:val="18"/>
          <w:szCs w:val="18"/>
          <w:lang w:bidi="fa-IR"/>
        </w:rPr>
        <w:t>Chang CH</w:t>
      </w:r>
      <w:r w:rsidRPr="00C52858">
        <w:rPr>
          <w:rFonts w:asciiTheme="majorBidi" w:hAnsiTheme="majorBidi" w:cstheme="majorBidi"/>
          <w:sz w:val="18"/>
          <w:szCs w:val="18"/>
          <w:lang w:bidi="fa-IR"/>
        </w:rPr>
        <w:t xml:space="preserve">, </w:t>
      </w:r>
      <w:r w:rsidR="00185DB9">
        <w:rPr>
          <w:rFonts w:asciiTheme="majorBidi" w:hAnsiTheme="majorBidi" w:cstheme="majorBidi"/>
          <w:sz w:val="18"/>
          <w:szCs w:val="18"/>
          <w:lang w:bidi="fa-IR"/>
        </w:rPr>
        <w:t xml:space="preserve">Yang S </w:t>
      </w:r>
      <w:proofErr w:type="spellStart"/>
      <w:r w:rsidR="00185DB9">
        <w:rPr>
          <w:rFonts w:asciiTheme="majorBidi" w:hAnsiTheme="majorBidi" w:cstheme="majorBidi"/>
          <w:sz w:val="18"/>
          <w:szCs w:val="18"/>
          <w:lang w:bidi="fa-IR"/>
        </w:rPr>
        <w:t>S</w:t>
      </w:r>
      <w:proofErr w:type="spellEnd"/>
      <w:r w:rsidR="00185DB9">
        <w:rPr>
          <w:rFonts w:asciiTheme="majorBidi" w:hAnsiTheme="majorBidi" w:cstheme="majorBidi"/>
          <w:sz w:val="18"/>
          <w:szCs w:val="18"/>
          <w:lang w:bidi="fa-IR"/>
        </w:rPr>
        <w:t xml:space="preserve"> </w:t>
      </w:r>
      <w:r>
        <w:rPr>
          <w:rFonts w:asciiTheme="majorBidi" w:hAnsiTheme="majorBidi" w:cstheme="majorBidi"/>
          <w:sz w:val="18"/>
          <w:szCs w:val="18"/>
          <w:lang w:bidi="fa-IR"/>
        </w:rPr>
        <w:t>2009</w:t>
      </w:r>
      <w:r w:rsidR="00185DB9">
        <w:rPr>
          <w:rFonts w:asciiTheme="majorBidi" w:hAnsiTheme="majorBidi" w:cstheme="majorBidi"/>
          <w:sz w:val="18"/>
          <w:szCs w:val="18"/>
          <w:lang w:bidi="fa-IR"/>
        </w:rPr>
        <w:t>.</w:t>
      </w:r>
      <w:r w:rsidRPr="00C52858">
        <w:rPr>
          <w:rFonts w:asciiTheme="majorBidi" w:hAnsiTheme="majorBidi" w:cstheme="majorBidi"/>
          <w:sz w:val="18"/>
          <w:szCs w:val="18"/>
          <w:lang w:bidi="fa-IR"/>
        </w:rPr>
        <w:t xml:space="preserve"> Thermo-tolerant phosphate-solubilizing microbes for</w:t>
      </w:r>
      <w:r>
        <w:rPr>
          <w:rFonts w:asciiTheme="majorBidi" w:hAnsiTheme="majorBidi" w:cstheme="majorBidi"/>
          <w:sz w:val="18"/>
          <w:szCs w:val="18"/>
          <w:lang w:bidi="fa-IR"/>
        </w:rPr>
        <w:t xml:space="preserve"> multi-functional biofertilizer preparation</w:t>
      </w:r>
      <w:r w:rsidRPr="00C52858">
        <w:rPr>
          <w:rFonts w:asciiTheme="majorBidi" w:hAnsiTheme="majorBidi" w:cstheme="majorBidi"/>
          <w:sz w:val="18"/>
          <w:szCs w:val="18"/>
          <w:lang w:bidi="fa-IR"/>
        </w:rPr>
        <w:t> </w:t>
      </w:r>
      <w:r w:rsidRPr="000E3DA9">
        <w:rPr>
          <w:rFonts w:asciiTheme="majorBidi" w:hAnsiTheme="majorBidi" w:cstheme="majorBidi"/>
          <w:sz w:val="18"/>
          <w:szCs w:val="18"/>
          <w:lang w:bidi="fa-IR"/>
        </w:rPr>
        <w:t>Bioresour Technol 100</w:t>
      </w:r>
      <w:r>
        <w:rPr>
          <w:rFonts w:asciiTheme="majorBidi" w:hAnsiTheme="majorBidi" w:cstheme="majorBidi"/>
          <w:sz w:val="18"/>
          <w:szCs w:val="18"/>
          <w:lang w:bidi="fa-IR"/>
        </w:rPr>
        <w:t>(4): 1648-1658</w:t>
      </w:r>
    </w:p>
    <w:p w14:paraId="1D1C98D5" w14:textId="3E5E9649" w:rsidR="00916CEC" w:rsidRDefault="00916CEC" w:rsidP="00185DB9">
      <w:pPr>
        <w:pStyle w:val="NoSpacing"/>
        <w:ind w:left="540" w:hanging="540"/>
        <w:jc w:val="both"/>
        <w:rPr>
          <w:rFonts w:asciiTheme="majorBidi" w:hAnsiTheme="majorBidi" w:cstheme="majorBidi"/>
          <w:sz w:val="18"/>
          <w:szCs w:val="18"/>
          <w:rtl/>
        </w:rPr>
      </w:pPr>
      <w:proofErr w:type="spellStart"/>
      <w:r>
        <w:rPr>
          <w:rFonts w:asciiTheme="majorBidi" w:hAnsiTheme="majorBidi" w:cstheme="majorBidi"/>
          <w:sz w:val="18"/>
          <w:szCs w:val="18"/>
        </w:rPr>
        <w:t>Cherif-Silini</w:t>
      </w:r>
      <w:proofErr w:type="spellEnd"/>
      <w:r>
        <w:rPr>
          <w:rFonts w:asciiTheme="majorBidi" w:hAnsiTheme="majorBidi" w:cstheme="majorBidi"/>
          <w:sz w:val="18"/>
          <w:szCs w:val="18"/>
        </w:rPr>
        <w:t xml:space="preserve"> H, </w:t>
      </w:r>
      <w:proofErr w:type="spellStart"/>
      <w:r>
        <w:rPr>
          <w:rFonts w:asciiTheme="majorBidi" w:hAnsiTheme="majorBidi" w:cstheme="majorBidi"/>
          <w:sz w:val="18"/>
          <w:szCs w:val="18"/>
        </w:rPr>
        <w:t>Silini</w:t>
      </w:r>
      <w:proofErr w:type="spellEnd"/>
      <w:r>
        <w:rPr>
          <w:rFonts w:asciiTheme="majorBidi" w:hAnsiTheme="majorBidi" w:cstheme="majorBidi"/>
          <w:sz w:val="18"/>
          <w:szCs w:val="18"/>
        </w:rPr>
        <w:t xml:space="preserve"> A, Ghoul M, </w:t>
      </w:r>
      <w:proofErr w:type="spellStart"/>
      <w:r>
        <w:rPr>
          <w:rFonts w:asciiTheme="majorBidi" w:hAnsiTheme="majorBidi" w:cstheme="majorBidi"/>
          <w:sz w:val="18"/>
          <w:szCs w:val="18"/>
        </w:rPr>
        <w:t>Yahiaoui</w:t>
      </w:r>
      <w:proofErr w:type="spellEnd"/>
      <w:r>
        <w:rPr>
          <w:rFonts w:asciiTheme="majorBidi" w:hAnsiTheme="majorBidi" w:cstheme="majorBidi"/>
          <w:sz w:val="18"/>
          <w:szCs w:val="18"/>
        </w:rPr>
        <w:t xml:space="preserve"> B</w:t>
      </w:r>
      <w:r w:rsidRPr="00C52858">
        <w:rPr>
          <w:rFonts w:asciiTheme="majorBidi" w:hAnsiTheme="majorBidi" w:cstheme="majorBidi"/>
          <w:sz w:val="18"/>
          <w:szCs w:val="18"/>
        </w:rPr>
        <w:t xml:space="preserve">, </w:t>
      </w:r>
      <w:proofErr w:type="spellStart"/>
      <w:r w:rsidR="00185DB9">
        <w:rPr>
          <w:rFonts w:asciiTheme="majorBidi" w:hAnsiTheme="majorBidi" w:cstheme="majorBidi"/>
          <w:sz w:val="18"/>
          <w:szCs w:val="18"/>
        </w:rPr>
        <w:t>Arif</w:t>
      </w:r>
      <w:proofErr w:type="spellEnd"/>
      <w:r w:rsidR="00185DB9">
        <w:rPr>
          <w:rFonts w:asciiTheme="majorBidi" w:hAnsiTheme="majorBidi" w:cstheme="majorBidi"/>
          <w:sz w:val="18"/>
          <w:szCs w:val="18"/>
        </w:rPr>
        <w:t xml:space="preserve"> F </w:t>
      </w:r>
      <w:r>
        <w:rPr>
          <w:rFonts w:asciiTheme="majorBidi" w:hAnsiTheme="majorBidi" w:cstheme="majorBidi"/>
          <w:sz w:val="18"/>
          <w:szCs w:val="18"/>
        </w:rPr>
        <w:t>2013</w:t>
      </w:r>
      <w:r w:rsidR="00185DB9">
        <w:rPr>
          <w:rFonts w:asciiTheme="majorBidi" w:hAnsiTheme="majorBidi" w:cstheme="majorBidi"/>
          <w:sz w:val="18"/>
          <w:szCs w:val="18"/>
        </w:rPr>
        <w:t>.</w:t>
      </w:r>
      <w:r w:rsidRPr="00C52858">
        <w:rPr>
          <w:rFonts w:asciiTheme="majorBidi" w:hAnsiTheme="majorBidi" w:cstheme="majorBidi"/>
          <w:sz w:val="18"/>
          <w:szCs w:val="18"/>
        </w:rPr>
        <w:t xml:space="preserve"> </w:t>
      </w:r>
      <w:proofErr w:type="spellStart"/>
      <w:r w:rsidRPr="00C52858">
        <w:rPr>
          <w:rFonts w:asciiTheme="majorBidi" w:hAnsiTheme="majorBidi" w:cstheme="majorBidi"/>
          <w:sz w:val="18"/>
          <w:szCs w:val="18"/>
        </w:rPr>
        <w:t>Solubilization</w:t>
      </w:r>
      <w:proofErr w:type="spellEnd"/>
      <w:r w:rsidRPr="00C52858">
        <w:rPr>
          <w:rFonts w:asciiTheme="majorBidi" w:hAnsiTheme="majorBidi" w:cstheme="majorBidi"/>
          <w:sz w:val="18"/>
          <w:szCs w:val="18"/>
        </w:rPr>
        <w:t xml:space="preserve"> of phosphate by the Bacillus under salt stress and in the prese</w:t>
      </w:r>
      <w:r>
        <w:rPr>
          <w:rFonts w:asciiTheme="majorBidi" w:hAnsiTheme="majorBidi" w:cstheme="majorBidi"/>
          <w:sz w:val="18"/>
          <w:szCs w:val="18"/>
        </w:rPr>
        <w:t>nce of osmoprotectant compounds</w:t>
      </w:r>
      <w:r w:rsidRPr="00C52858">
        <w:rPr>
          <w:rFonts w:asciiTheme="majorBidi" w:hAnsiTheme="majorBidi" w:cstheme="majorBidi"/>
          <w:sz w:val="18"/>
          <w:szCs w:val="18"/>
        </w:rPr>
        <w:t> </w:t>
      </w:r>
      <w:r>
        <w:rPr>
          <w:rFonts w:asciiTheme="majorBidi" w:hAnsiTheme="majorBidi" w:cstheme="majorBidi"/>
          <w:sz w:val="18"/>
          <w:szCs w:val="18"/>
        </w:rPr>
        <w:t>AFR J Microbiol Res</w:t>
      </w:r>
      <w:r w:rsidRPr="006C376F">
        <w:rPr>
          <w:rFonts w:asciiTheme="majorBidi" w:hAnsiTheme="majorBidi" w:cstheme="majorBidi"/>
          <w:sz w:val="18"/>
          <w:szCs w:val="18"/>
        </w:rPr>
        <w:t>7</w:t>
      </w:r>
      <w:r>
        <w:rPr>
          <w:rFonts w:asciiTheme="majorBidi" w:hAnsiTheme="majorBidi" w:cstheme="majorBidi"/>
          <w:sz w:val="18"/>
          <w:szCs w:val="18"/>
        </w:rPr>
        <w:t>(37): 4562-4571</w:t>
      </w:r>
    </w:p>
    <w:p w14:paraId="6D1FDA4D" w14:textId="2B7F93F6" w:rsidR="00916CEC" w:rsidRPr="008C26E7" w:rsidRDefault="00185DB9" w:rsidP="00185DB9">
      <w:pPr>
        <w:pStyle w:val="NoSpacing"/>
        <w:ind w:left="540" w:hanging="540"/>
        <w:rPr>
          <w:rFonts w:asciiTheme="majorBidi" w:hAnsiTheme="majorBidi" w:cstheme="majorBidi"/>
          <w:sz w:val="18"/>
          <w:szCs w:val="18"/>
        </w:rPr>
      </w:pPr>
      <w:proofErr w:type="spellStart"/>
      <w:r>
        <w:rPr>
          <w:rFonts w:asciiTheme="majorBidi" w:hAnsiTheme="majorBidi" w:cstheme="majorBidi"/>
          <w:sz w:val="18"/>
          <w:szCs w:val="18"/>
        </w:rPr>
        <w:lastRenderedPageBreak/>
        <w:t>Clarridge</w:t>
      </w:r>
      <w:proofErr w:type="spellEnd"/>
      <w:r>
        <w:rPr>
          <w:rFonts w:asciiTheme="majorBidi" w:hAnsiTheme="majorBidi" w:cstheme="majorBidi"/>
          <w:sz w:val="18"/>
          <w:szCs w:val="18"/>
        </w:rPr>
        <w:t xml:space="preserve"> JE </w:t>
      </w:r>
      <w:r w:rsidR="00916CEC" w:rsidRPr="008C26E7">
        <w:rPr>
          <w:rFonts w:asciiTheme="majorBidi" w:hAnsiTheme="majorBidi" w:cstheme="majorBidi"/>
          <w:sz w:val="18"/>
          <w:szCs w:val="18"/>
        </w:rPr>
        <w:t>2004</w:t>
      </w:r>
      <w:r>
        <w:rPr>
          <w:rFonts w:asciiTheme="majorBidi" w:hAnsiTheme="majorBidi" w:cstheme="majorBidi"/>
          <w:sz w:val="18"/>
          <w:szCs w:val="18"/>
        </w:rPr>
        <w:t>.</w:t>
      </w:r>
      <w:r w:rsidR="00916CEC" w:rsidRPr="008C26E7">
        <w:rPr>
          <w:rFonts w:asciiTheme="majorBidi" w:hAnsiTheme="majorBidi" w:cstheme="majorBidi"/>
          <w:sz w:val="18"/>
          <w:szCs w:val="18"/>
        </w:rPr>
        <w:t xml:space="preserve"> Impact of 16S </w:t>
      </w:r>
      <w:proofErr w:type="spellStart"/>
      <w:r w:rsidR="00916CEC" w:rsidRPr="008C26E7">
        <w:rPr>
          <w:rFonts w:asciiTheme="majorBidi" w:hAnsiTheme="majorBidi" w:cstheme="majorBidi"/>
          <w:sz w:val="18"/>
          <w:szCs w:val="18"/>
        </w:rPr>
        <w:t>rRNA</w:t>
      </w:r>
      <w:proofErr w:type="spellEnd"/>
      <w:r w:rsidR="00916CEC" w:rsidRPr="008C26E7">
        <w:rPr>
          <w:rFonts w:asciiTheme="majorBidi" w:hAnsiTheme="majorBidi" w:cstheme="majorBidi"/>
          <w:sz w:val="18"/>
          <w:szCs w:val="18"/>
        </w:rPr>
        <w:t xml:space="preserve"> gene sequence analysis for i </w:t>
      </w:r>
      <w:proofErr w:type="spellStart"/>
      <w:r w:rsidR="00916CEC" w:rsidRPr="008C26E7">
        <w:rPr>
          <w:rFonts w:asciiTheme="majorBidi" w:hAnsiTheme="majorBidi" w:cstheme="majorBidi"/>
          <w:sz w:val="18"/>
          <w:szCs w:val="18"/>
        </w:rPr>
        <w:t>dentification</w:t>
      </w:r>
      <w:proofErr w:type="spellEnd"/>
      <w:r w:rsidR="00916CEC" w:rsidRPr="008C26E7">
        <w:rPr>
          <w:rFonts w:asciiTheme="majorBidi" w:hAnsiTheme="majorBidi" w:cstheme="majorBidi"/>
          <w:sz w:val="18"/>
          <w:szCs w:val="18"/>
        </w:rPr>
        <w:t xml:space="preserve"> of bacteria on clinical microbiology and infectious diseases. Clinical Microbiology Reviews, 17: 840–862. </w:t>
      </w:r>
    </w:p>
    <w:p w14:paraId="7A069B47" w14:textId="0C704BF3" w:rsidR="00916CEC" w:rsidRPr="00133903" w:rsidRDefault="00185DB9" w:rsidP="00185DB9">
      <w:pPr>
        <w:pStyle w:val="NoSpacing"/>
        <w:ind w:left="540" w:hanging="540"/>
        <w:jc w:val="both"/>
        <w:rPr>
          <w:rFonts w:asciiTheme="majorBidi" w:hAnsiTheme="majorBidi" w:cstheme="majorBidi"/>
          <w:sz w:val="18"/>
          <w:szCs w:val="18"/>
        </w:rPr>
      </w:pPr>
      <w:proofErr w:type="spellStart"/>
      <w:proofErr w:type="gramStart"/>
      <w:r>
        <w:rPr>
          <w:rFonts w:asciiTheme="majorBidi" w:hAnsiTheme="majorBidi" w:cstheme="majorBidi"/>
          <w:sz w:val="18"/>
          <w:szCs w:val="18"/>
        </w:rPr>
        <w:t>Cotteni</w:t>
      </w:r>
      <w:proofErr w:type="spellEnd"/>
      <w:r>
        <w:rPr>
          <w:rFonts w:asciiTheme="majorBidi" w:hAnsiTheme="majorBidi" w:cstheme="majorBidi"/>
          <w:sz w:val="18"/>
          <w:szCs w:val="18"/>
        </w:rPr>
        <w:t xml:space="preserve">, A. </w:t>
      </w:r>
      <w:r w:rsidR="00916CEC" w:rsidRPr="00925968">
        <w:rPr>
          <w:rFonts w:asciiTheme="majorBidi" w:hAnsiTheme="majorBidi" w:cstheme="majorBidi"/>
          <w:sz w:val="18"/>
          <w:szCs w:val="18"/>
        </w:rPr>
        <w:t>1980.</w:t>
      </w:r>
      <w:proofErr w:type="gramEnd"/>
      <w:r w:rsidR="00916CEC" w:rsidRPr="00925968">
        <w:rPr>
          <w:rFonts w:asciiTheme="majorBidi" w:hAnsiTheme="majorBidi" w:cstheme="majorBidi"/>
          <w:sz w:val="18"/>
          <w:szCs w:val="18"/>
        </w:rPr>
        <w:t xml:space="preserve"> Methods of Plant Analysis. In: </w:t>
      </w:r>
      <w:r w:rsidR="00916CEC" w:rsidRPr="00925968">
        <w:rPr>
          <w:rFonts w:asciiTheme="majorBidi" w:hAnsiTheme="majorBidi" w:cstheme="majorBidi"/>
          <w:i/>
          <w:iCs/>
          <w:sz w:val="18"/>
          <w:szCs w:val="18"/>
        </w:rPr>
        <w:t>Soil and Plant Testing FAO Soils Bulletin</w:t>
      </w:r>
      <w:r w:rsidR="00916CEC" w:rsidRPr="00925968">
        <w:rPr>
          <w:rFonts w:asciiTheme="majorBidi" w:hAnsiTheme="majorBidi" w:cstheme="majorBidi"/>
          <w:sz w:val="18"/>
          <w:szCs w:val="18"/>
        </w:rPr>
        <w:t>, NO 38/2, pp. 64-100.</w:t>
      </w:r>
    </w:p>
    <w:p w14:paraId="6A7FF4CB" w14:textId="77777777" w:rsidR="00916CEC" w:rsidRPr="009E3C68" w:rsidRDefault="00916CEC" w:rsidP="006A64CC">
      <w:pPr>
        <w:pStyle w:val="NoSpacing"/>
        <w:ind w:left="540" w:hanging="540"/>
        <w:jc w:val="both"/>
        <w:rPr>
          <w:rFonts w:asciiTheme="majorBidi" w:hAnsiTheme="majorBidi" w:cstheme="majorBidi"/>
          <w:sz w:val="18"/>
          <w:szCs w:val="18"/>
          <w:rtl/>
        </w:rPr>
      </w:pPr>
      <w:r w:rsidRPr="009E3C68">
        <w:rPr>
          <w:rFonts w:asciiTheme="majorBidi" w:hAnsiTheme="majorBidi" w:cstheme="majorBidi"/>
          <w:sz w:val="18"/>
          <w:szCs w:val="18"/>
        </w:rPr>
        <w:t xml:space="preserve">Del Amor F M, </w:t>
      </w:r>
      <w:proofErr w:type="spellStart"/>
      <w:r w:rsidRPr="009E3C68">
        <w:rPr>
          <w:rFonts w:asciiTheme="majorBidi" w:hAnsiTheme="majorBidi" w:cstheme="majorBidi"/>
          <w:sz w:val="18"/>
          <w:szCs w:val="18"/>
        </w:rPr>
        <w:t>Cuadra-Crespo</w:t>
      </w:r>
      <w:proofErr w:type="spellEnd"/>
      <w:r w:rsidRPr="009E3C68">
        <w:rPr>
          <w:rFonts w:asciiTheme="majorBidi" w:hAnsiTheme="majorBidi" w:cstheme="majorBidi"/>
          <w:sz w:val="18"/>
          <w:szCs w:val="18"/>
        </w:rPr>
        <w:t xml:space="preserve"> P (2012) Plant growth-promoting bacteria as a tool to improve salinity tolerance in sweet pepper Funct. Plant Biol 39(1): 82-90</w:t>
      </w:r>
    </w:p>
    <w:p w14:paraId="49DEEF48" w14:textId="4F05DA17" w:rsidR="00916CEC" w:rsidRPr="00892869" w:rsidRDefault="00916CEC" w:rsidP="00185DB9">
      <w:pPr>
        <w:pStyle w:val="NoSpacing"/>
        <w:ind w:left="540" w:hanging="540"/>
        <w:jc w:val="both"/>
        <w:rPr>
          <w:rFonts w:asciiTheme="majorBidi" w:hAnsiTheme="majorBidi" w:cstheme="majorBidi"/>
          <w:sz w:val="18"/>
          <w:szCs w:val="18"/>
          <w:rtl/>
          <w:lang w:bidi="fa-IR"/>
        </w:rPr>
      </w:pPr>
      <w:r>
        <w:rPr>
          <w:rFonts w:asciiTheme="majorBidi" w:hAnsiTheme="majorBidi" w:cstheme="majorBidi"/>
          <w:sz w:val="18"/>
          <w:szCs w:val="18"/>
          <w:lang w:bidi="fa-IR"/>
        </w:rPr>
        <w:t xml:space="preserve">Dinesh R, </w:t>
      </w:r>
      <w:proofErr w:type="spellStart"/>
      <w:r>
        <w:rPr>
          <w:rFonts w:asciiTheme="majorBidi" w:hAnsiTheme="majorBidi" w:cstheme="majorBidi"/>
          <w:sz w:val="18"/>
          <w:szCs w:val="18"/>
          <w:lang w:bidi="fa-IR"/>
        </w:rPr>
        <w:t>Anandaraj</w:t>
      </w:r>
      <w:proofErr w:type="spellEnd"/>
      <w:r>
        <w:rPr>
          <w:rFonts w:asciiTheme="majorBidi" w:hAnsiTheme="majorBidi" w:cstheme="majorBidi"/>
          <w:sz w:val="18"/>
          <w:szCs w:val="18"/>
          <w:lang w:bidi="fa-IR"/>
        </w:rPr>
        <w:t xml:space="preserve"> M, Kumar A, </w:t>
      </w:r>
      <w:proofErr w:type="spellStart"/>
      <w:r>
        <w:rPr>
          <w:rFonts w:asciiTheme="majorBidi" w:hAnsiTheme="majorBidi" w:cstheme="majorBidi"/>
          <w:sz w:val="18"/>
          <w:szCs w:val="18"/>
          <w:lang w:bidi="fa-IR"/>
        </w:rPr>
        <w:t>Bini</w:t>
      </w:r>
      <w:proofErr w:type="spellEnd"/>
      <w:r>
        <w:rPr>
          <w:rFonts w:asciiTheme="majorBidi" w:hAnsiTheme="majorBidi" w:cstheme="majorBidi"/>
          <w:sz w:val="18"/>
          <w:szCs w:val="18"/>
          <w:lang w:bidi="fa-IR"/>
        </w:rPr>
        <w:t xml:space="preserve"> YK, </w:t>
      </w:r>
      <w:proofErr w:type="spellStart"/>
      <w:r>
        <w:rPr>
          <w:rFonts w:asciiTheme="majorBidi" w:hAnsiTheme="majorBidi" w:cstheme="majorBidi"/>
          <w:sz w:val="18"/>
          <w:szCs w:val="18"/>
          <w:lang w:bidi="fa-IR"/>
        </w:rPr>
        <w:t>Subila</w:t>
      </w:r>
      <w:proofErr w:type="spellEnd"/>
      <w:r>
        <w:rPr>
          <w:rFonts w:asciiTheme="majorBidi" w:hAnsiTheme="majorBidi" w:cstheme="majorBidi"/>
          <w:sz w:val="18"/>
          <w:szCs w:val="18"/>
          <w:lang w:bidi="fa-IR"/>
        </w:rPr>
        <w:t xml:space="preserve"> K P</w:t>
      </w:r>
      <w:r w:rsidR="00185DB9">
        <w:rPr>
          <w:rFonts w:asciiTheme="majorBidi" w:hAnsiTheme="majorBidi" w:cstheme="majorBidi"/>
          <w:sz w:val="18"/>
          <w:szCs w:val="18"/>
          <w:lang w:bidi="fa-IR"/>
        </w:rPr>
        <w:t xml:space="preserve">, </w:t>
      </w:r>
      <w:proofErr w:type="spellStart"/>
      <w:r w:rsidR="00185DB9">
        <w:rPr>
          <w:rFonts w:asciiTheme="majorBidi" w:hAnsiTheme="majorBidi" w:cstheme="majorBidi"/>
          <w:sz w:val="18"/>
          <w:szCs w:val="18"/>
          <w:lang w:bidi="fa-IR"/>
        </w:rPr>
        <w:t>Aravind</w:t>
      </w:r>
      <w:proofErr w:type="spellEnd"/>
      <w:r w:rsidR="00185DB9">
        <w:rPr>
          <w:rFonts w:asciiTheme="majorBidi" w:hAnsiTheme="majorBidi" w:cstheme="majorBidi"/>
          <w:sz w:val="18"/>
          <w:szCs w:val="18"/>
          <w:lang w:bidi="fa-IR"/>
        </w:rPr>
        <w:t xml:space="preserve">, R </w:t>
      </w:r>
      <w:r w:rsidRPr="00C52858">
        <w:rPr>
          <w:rFonts w:asciiTheme="majorBidi" w:hAnsiTheme="majorBidi" w:cstheme="majorBidi"/>
          <w:sz w:val="18"/>
          <w:szCs w:val="18"/>
          <w:lang w:bidi="fa-IR"/>
        </w:rPr>
        <w:t>2015. Isolation, characterization, and evaluation of multi-trait plant growth promoting rhizobacteria for their growth promoting and diseas</w:t>
      </w:r>
      <w:r>
        <w:rPr>
          <w:rFonts w:asciiTheme="majorBidi" w:hAnsiTheme="majorBidi" w:cstheme="majorBidi"/>
          <w:sz w:val="18"/>
          <w:szCs w:val="18"/>
          <w:lang w:bidi="fa-IR"/>
        </w:rPr>
        <w:t>e suppressing effects on ginger</w:t>
      </w:r>
      <w:r w:rsidRPr="00C52858">
        <w:rPr>
          <w:rFonts w:asciiTheme="majorBidi" w:hAnsiTheme="majorBidi" w:cstheme="majorBidi"/>
          <w:sz w:val="18"/>
          <w:szCs w:val="18"/>
          <w:lang w:bidi="fa-IR"/>
        </w:rPr>
        <w:t> </w:t>
      </w:r>
      <w:r w:rsidRPr="00892869">
        <w:rPr>
          <w:rFonts w:asciiTheme="majorBidi" w:hAnsiTheme="majorBidi" w:cstheme="majorBidi"/>
          <w:sz w:val="18"/>
          <w:szCs w:val="18"/>
          <w:lang w:bidi="fa-IR"/>
        </w:rPr>
        <w:t>Microbiol Res 173</w:t>
      </w:r>
      <w:r>
        <w:rPr>
          <w:rFonts w:asciiTheme="majorBidi" w:hAnsiTheme="majorBidi" w:cstheme="majorBidi"/>
          <w:sz w:val="18"/>
          <w:szCs w:val="18"/>
          <w:lang w:bidi="fa-IR"/>
        </w:rPr>
        <w:t>: 34-43</w:t>
      </w:r>
    </w:p>
    <w:p w14:paraId="088E6757" w14:textId="22268F80" w:rsidR="00916CEC" w:rsidRDefault="00916CEC" w:rsidP="00185DB9">
      <w:pPr>
        <w:pStyle w:val="NoSpacing"/>
        <w:ind w:left="540" w:hanging="540"/>
        <w:jc w:val="both"/>
        <w:rPr>
          <w:rFonts w:asciiTheme="majorBidi" w:hAnsiTheme="majorBidi" w:cstheme="majorBidi"/>
          <w:sz w:val="18"/>
          <w:szCs w:val="18"/>
        </w:rPr>
      </w:pPr>
      <w:proofErr w:type="gramStart"/>
      <w:r>
        <w:rPr>
          <w:rFonts w:asciiTheme="majorBidi" w:hAnsiTheme="majorBidi" w:cstheme="majorBidi"/>
          <w:sz w:val="18"/>
          <w:szCs w:val="18"/>
        </w:rPr>
        <w:t xml:space="preserve">Dinesh R, </w:t>
      </w:r>
      <w:proofErr w:type="spellStart"/>
      <w:r>
        <w:rPr>
          <w:rFonts w:asciiTheme="majorBidi" w:hAnsiTheme="majorBidi" w:cstheme="majorBidi"/>
          <w:sz w:val="18"/>
          <w:szCs w:val="18"/>
        </w:rPr>
        <w:t>Srinivasan</w:t>
      </w:r>
      <w:proofErr w:type="spellEnd"/>
      <w:r>
        <w:rPr>
          <w:rFonts w:asciiTheme="majorBidi" w:hAnsiTheme="majorBidi" w:cstheme="majorBidi"/>
          <w:sz w:val="18"/>
          <w:szCs w:val="18"/>
        </w:rPr>
        <w:t xml:space="preserve"> V, </w:t>
      </w:r>
      <w:proofErr w:type="spellStart"/>
      <w:r>
        <w:rPr>
          <w:rFonts w:asciiTheme="majorBidi" w:hAnsiTheme="majorBidi" w:cstheme="majorBidi"/>
          <w:sz w:val="18"/>
          <w:szCs w:val="18"/>
        </w:rPr>
        <w:t>Hamza</w:t>
      </w:r>
      <w:proofErr w:type="spellEnd"/>
      <w:r>
        <w:rPr>
          <w:rFonts w:asciiTheme="majorBidi" w:hAnsiTheme="majorBidi" w:cstheme="majorBidi"/>
          <w:sz w:val="18"/>
          <w:szCs w:val="18"/>
        </w:rPr>
        <w:t xml:space="preserve"> S, </w:t>
      </w:r>
      <w:proofErr w:type="spellStart"/>
      <w:r>
        <w:rPr>
          <w:rFonts w:asciiTheme="majorBidi" w:hAnsiTheme="majorBidi" w:cstheme="majorBidi"/>
          <w:sz w:val="18"/>
          <w:szCs w:val="18"/>
        </w:rPr>
        <w:t>Sarathambal</w:t>
      </w:r>
      <w:proofErr w:type="spellEnd"/>
      <w:r>
        <w:rPr>
          <w:rFonts w:asciiTheme="majorBidi" w:hAnsiTheme="majorBidi" w:cstheme="majorBidi"/>
          <w:sz w:val="18"/>
          <w:szCs w:val="18"/>
        </w:rPr>
        <w:t xml:space="preserve"> C, </w:t>
      </w:r>
      <w:proofErr w:type="spellStart"/>
      <w:r>
        <w:rPr>
          <w:rFonts w:asciiTheme="majorBidi" w:hAnsiTheme="majorBidi" w:cstheme="majorBidi"/>
          <w:sz w:val="18"/>
          <w:szCs w:val="18"/>
        </w:rPr>
        <w:t>Gowda</w:t>
      </w:r>
      <w:proofErr w:type="spellEnd"/>
      <w:r>
        <w:rPr>
          <w:rFonts w:asciiTheme="majorBidi" w:hAnsiTheme="majorBidi" w:cstheme="majorBidi"/>
          <w:sz w:val="18"/>
          <w:szCs w:val="18"/>
        </w:rPr>
        <w:t xml:space="preserve"> </w:t>
      </w:r>
      <w:r w:rsidRPr="00C52858">
        <w:rPr>
          <w:rFonts w:asciiTheme="majorBidi" w:hAnsiTheme="majorBidi" w:cstheme="majorBidi"/>
          <w:sz w:val="18"/>
          <w:szCs w:val="18"/>
        </w:rPr>
        <w:t>S</w:t>
      </w:r>
      <w:r w:rsidR="00185DB9">
        <w:rPr>
          <w:rFonts w:asciiTheme="majorBidi" w:hAnsiTheme="majorBidi" w:cstheme="majorBidi"/>
          <w:sz w:val="18"/>
          <w:szCs w:val="18"/>
        </w:rPr>
        <w:t xml:space="preserve">A, </w:t>
      </w:r>
      <w:proofErr w:type="spellStart"/>
      <w:r w:rsidR="00185DB9">
        <w:rPr>
          <w:rFonts w:asciiTheme="majorBidi" w:hAnsiTheme="majorBidi" w:cstheme="majorBidi"/>
          <w:sz w:val="18"/>
          <w:szCs w:val="18"/>
        </w:rPr>
        <w:t>Ganeshamurthy</w:t>
      </w:r>
      <w:proofErr w:type="spellEnd"/>
      <w:r w:rsidR="00185DB9">
        <w:rPr>
          <w:rFonts w:asciiTheme="majorBidi" w:hAnsiTheme="majorBidi" w:cstheme="majorBidi"/>
          <w:sz w:val="18"/>
          <w:szCs w:val="18"/>
        </w:rPr>
        <w:t xml:space="preserve"> AN, </w:t>
      </w:r>
      <w:proofErr w:type="spellStart"/>
      <w:r w:rsidR="00185DB9">
        <w:rPr>
          <w:rFonts w:asciiTheme="majorBidi" w:hAnsiTheme="majorBidi" w:cstheme="majorBidi"/>
          <w:sz w:val="18"/>
          <w:szCs w:val="18"/>
        </w:rPr>
        <w:t>Divya</w:t>
      </w:r>
      <w:proofErr w:type="spellEnd"/>
      <w:r w:rsidR="00185DB9">
        <w:rPr>
          <w:rFonts w:asciiTheme="majorBidi" w:hAnsiTheme="majorBidi" w:cstheme="majorBidi"/>
          <w:sz w:val="18"/>
          <w:szCs w:val="18"/>
        </w:rPr>
        <w:t xml:space="preserve"> VC </w:t>
      </w:r>
      <w:r>
        <w:rPr>
          <w:rFonts w:asciiTheme="majorBidi" w:hAnsiTheme="majorBidi" w:cstheme="majorBidi"/>
          <w:sz w:val="18"/>
          <w:szCs w:val="18"/>
        </w:rPr>
        <w:t>2018</w:t>
      </w:r>
      <w:r w:rsidR="00185DB9">
        <w:rPr>
          <w:rFonts w:asciiTheme="majorBidi" w:hAnsiTheme="majorBidi" w:cstheme="majorBidi"/>
          <w:sz w:val="18"/>
          <w:szCs w:val="18"/>
        </w:rPr>
        <w:t>.</w:t>
      </w:r>
      <w:proofErr w:type="gramEnd"/>
      <w:r w:rsidRPr="00C52858">
        <w:rPr>
          <w:rFonts w:asciiTheme="majorBidi" w:hAnsiTheme="majorBidi" w:cstheme="majorBidi"/>
          <w:sz w:val="18"/>
          <w:szCs w:val="18"/>
        </w:rPr>
        <w:t xml:space="preserve"> Isolation and characterization of potential Zn solubilizing bacteria from soil and its e</w:t>
      </w:r>
      <w:r>
        <w:rPr>
          <w:rFonts w:asciiTheme="majorBidi" w:hAnsiTheme="majorBidi" w:cstheme="majorBidi"/>
          <w:sz w:val="18"/>
          <w:szCs w:val="18"/>
        </w:rPr>
        <w:t>ffects on soil Zn release rates</w:t>
      </w:r>
      <w:r w:rsidRPr="00C52858">
        <w:rPr>
          <w:rFonts w:asciiTheme="majorBidi" w:hAnsiTheme="majorBidi" w:cstheme="majorBidi"/>
          <w:sz w:val="18"/>
          <w:szCs w:val="18"/>
        </w:rPr>
        <w:t xml:space="preserve"> soil ava</w:t>
      </w:r>
      <w:r>
        <w:rPr>
          <w:rFonts w:asciiTheme="majorBidi" w:hAnsiTheme="majorBidi" w:cstheme="majorBidi"/>
          <w:sz w:val="18"/>
          <w:szCs w:val="18"/>
        </w:rPr>
        <w:t xml:space="preserve">ilable Zn and plant Zn content </w:t>
      </w:r>
      <w:r w:rsidRPr="0090308F">
        <w:rPr>
          <w:rFonts w:asciiTheme="majorBidi" w:hAnsiTheme="majorBidi" w:cstheme="majorBidi"/>
          <w:sz w:val="18"/>
          <w:szCs w:val="18"/>
        </w:rPr>
        <w:t>Geoderma</w:t>
      </w:r>
      <w:r>
        <w:rPr>
          <w:rFonts w:asciiTheme="majorBidi" w:hAnsiTheme="majorBidi" w:cstheme="majorBidi" w:hint="cs"/>
          <w:sz w:val="18"/>
          <w:szCs w:val="18"/>
          <w:rtl/>
        </w:rPr>
        <w:t xml:space="preserve"> </w:t>
      </w:r>
      <w:r w:rsidRPr="0090308F">
        <w:rPr>
          <w:rFonts w:asciiTheme="majorBidi" w:hAnsiTheme="majorBidi" w:cstheme="majorBidi"/>
          <w:sz w:val="18"/>
          <w:szCs w:val="18"/>
        </w:rPr>
        <w:t>321</w:t>
      </w:r>
      <w:r>
        <w:rPr>
          <w:rFonts w:asciiTheme="majorBidi" w:hAnsiTheme="majorBidi" w:cstheme="majorBidi" w:hint="cs"/>
          <w:sz w:val="18"/>
          <w:szCs w:val="18"/>
          <w:rtl/>
        </w:rPr>
        <w:t>:</w:t>
      </w:r>
      <w:r w:rsidRPr="0090308F">
        <w:rPr>
          <w:rFonts w:asciiTheme="majorBidi" w:hAnsiTheme="majorBidi" w:cstheme="majorBidi"/>
          <w:sz w:val="18"/>
          <w:szCs w:val="18"/>
        </w:rPr>
        <w:t>173-</w:t>
      </w:r>
      <w:r w:rsidRPr="00C52858">
        <w:rPr>
          <w:rFonts w:asciiTheme="majorBidi" w:hAnsiTheme="majorBidi" w:cstheme="majorBidi"/>
          <w:sz w:val="18"/>
          <w:szCs w:val="18"/>
        </w:rPr>
        <w:t>186.</w:t>
      </w:r>
    </w:p>
    <w:p w14:paraId="5A1F2156" w14:textId="77777777" w:rsidR="00916CEC" w:rsidRPr="00133903" w:rsidRDefault="00916CEC" w:rsidP="006A64CC">
      <w:pPr>
        <w:pStyle w:val="NoSpacing"/>
        <w:ind w:left="540" w:hanging="540"/>
        <w:jc w:val="both"/>
        <w:rPr>
          <w:rFonts w:asciiTheme="majorBidi" w:hAnsiTheme="majorBidi" w:cstheme="majorBidi"/>
          <w:sz w:val="18"/>
          <w:szCs w:val="18"/>
        </w:rPr>
      </w:pPr>
      <w:r w:rsidRPr="00BB3006">
        <w:rPr>
          <w:rFonts w:asciiTheme="majorBidi" w:hAnsiTheme="majorBidi" w:cstheme="majorBidi"/>
          <w:sz w:val="18"/>
          <w:szCs w:val="18"/>
        </w:rPr>
        <w:t xml:space="preserve">Donate-Correa, J., Leon-Barrios, M., and Perez, G. 2004. Screening for plant growth-promoting </w:t>
      </w:r>
      <w:proofErr w:type="spellStart"/>
      <w:r w:rsidRPr="00BB3006">
        <w:rPr>
          <w:rFonts w:asciiTheme="majorBidi" w:hAnsiTheme="majorBidi" w:cstheme="majorBidi"/>
          <w:sz w:val="18"/>
          <w:szCs w:val="18"/>
        </w:rPr>
        <w:t>rhizobacteria</w:t>
      </w:r>
      <w:proofErr w:type="spellEnd"/>
      <w:r w:rsidRPr="00BB3006">
        <w:rPr>
          <w:rFonts w:asciiTheme="majorBidi" w:hAnsiTheme="majorBidi" w:cstheme="majorBidi"/>
          <w:sz w:val="18"/>
          <w:szCs w:val="18"/>
        </w:rPr>
        <w:t xml:space="preserve"> in </w:t>
      </w:r>
      <w:proofErr w:type="spellStart"/>
      <w:r w:rsidRPr="00BB3006">
        <w:rPr>
          <w:rFonts w:asciiTheme="majorBidi" w:hAnsiTheme="majorBidi" w:cstheme="majorBidi"/>
          <w:sz w:val="18"/>
          <w:szCs w:val="18"/>
        </w:rPr>
        <w:t>Chamaecytisus</w:t>
      </w:r>
      <w:proofErr w:type="spellEnd"/>
      <w:r w:rsidRPr="00BB3006">
        <w:rPr>
          <w:rFonts w:asciiTheme="majorBidi" w:hAnsiTheme="majorBidi" w:cstheme="majorBidi"/>
          <w:sz w:val="18"/>
          <w:szCs w:val="18"/>
        </w:rPr>
        <w:t xml:space="preserve"> </w:t>
      </w:r>
      <w:proofErr w:type="spellStart"/>
      <w:r w:rsidRPr="00BB3006">
        <w:rPr>
          <w:rFonts w:asciiTheme="majorBidi" w:hAnsiTheme="majorBidi" w:cstheme="majorBidi"/>
          <w:sz w:val="18"/>
          <w:szCs w:val="18"/>
        </w:rPr>
        <w:t>proligerus</w:t>
      </w:r>
      <w:proofErr w:type="spellEnd"/>
      <w:r w:rsidRPr="00BB3006">
        <w:rPr>
          <w:rFonts w:asciiTheme="majorBidi" w:hAnsiTheme="majorBidi" w:cstheme="majorBidi"/>
          <w:sz w:val="18"/>
          <w:szCs w:val="18"/>
        </w:rPr>
        <w:t xml:space="preserve">, a forage </w:t>
      </w:r>
      <w:proofErr w:type="spellStart"/>
      <w:r w:rsidRPr="00BB3006">
        <w:rPr>
          <w:rFonts w:asciiTheme="majorBidi" w:hAnsiTheme="majorBidi" w:cstheme="majorBidi"/>
          <w:sz w:val="18"/>
          <w:szCs w:val="18"/>
        </w:rPr>
        <w:t>treeshrub</w:t>
      </w:r>
      <w:proofErr w:type="spellEnd"/>
      <w:r w:rsidRPr="00BB3006">
        <w:rPr>
          <w:rFonts w:asciiTheme="majorBidi" w:hAnsiTheme="majorBidi" w:cstheme="majorBidi"/>
          <w:sz w:val="18"/>
          <w:szCs w:val="18"/>
        </w:rPr>
        <w:t xml:space="preserve"> legume endemic to the Canary Island. Plant and Soil. 226: 967-978.</w:t>
      </w:r>
    </w:p>
    <w:p w14:paraId="774ECAF0" w14:textId="4BC274D8" w:rsidR="00916CEC" w:rsidRPr="009E3C68" w:rsidRDefault="00916CEC" w:rsidP="00185DB9">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Dubeikovsky</w:t>
      </w:r>
      <w:proofErr w:type="spellEnd"/>
      <w:r>
        <w:rPr>
          <w:rFonts w:asciiTheme="majorBidi" w:hAnsiTheme="majorBidi" w:cstheme="majorBidi" w:hint="cs"/>
          <w:sz w:val="18"/>
          <w:szCs w:val="18"/>
          <w:rtl/>
        </w:rPr>
        <w:t xml:space="preserve"> </w:t>
      </w:r>
      <w:r>
        <w:rPr>
          <w:rFonts w:asciiTheme="majorBidi" w:hAnsiTheme="majorBidi" w:cstheme="majorBidi"/>
          <w:sz w:val="18"/>
          <w:szCs w:val="18"/>
        </w:rPr>
        <w:t>A</w:t>
      </w:r>
      <w:r>
        <w:rPr>
          <w:rFonts w:asciiTheme="majorBidi" w:hAnsiTheme="majorBidi" w:cstheme="majorBidi" w:hint="cs"/>
          <w:sz w:val="18"/>
          <w:szCs w:val="18"/>
          <w:rtl/>
        </w:rPr>
        <w:t xml:space="preserve"> </w:t>
      </w:r>
      <w:r w:rsidRPr="00B56140">
        <w:rPr>
          <w:rFonts w:asciiTheme="majorBidi" w:hAnsiTheme="majorBidi" w:cstheme="majorBidi"/>
          <w:sz w:val="18"/>
          <w:szCs w:val="18"/>
        </w:rPr>
        <w:t>N</w:t>
      </w:r>
      <w:r>
        <w:rPr>
          <w:rFonts w:asciiTheme="majorBidi" w:hAnsiTheme="majorBidi" w:cstheme="majorBidi"/>
          <w:sz w:val="18"/>
          <w:szCs w:val="18"/>
        </w:rPr>
        <w:t xml:space="preserve">, </w:t>
      </w:r>
      <w:proofErr w:type="spellStart"/>
      <w:r>
        <w:rPr>
          <w:rFonts w:asciiTheme="majorBidi" w:hAnsiTheme="majorBidi" w:cstheme="majorBidi"/>
          <w:sz w:val="18"/>
          <w:szCs w:val="18"/>
        </w:rPr>
        <w:t>Mordukhova</w:t>
      </w:r>
      <w:proofErr w:type="spellEnd"/>
      <w:r>
        <w:rPr>
          <w:rFonts w:asciiTheme="majorBidi" w:hAnsiTheme="majorBidi" w:cstheme="majorBidi"/>
          <w:sz w:val="18"/>
          <w:szCs w:val="18"/>
        </w:rPr>
        <w:t xml:space="preserve"> EA, </w:t>
      </w:r>
      <w:proofErr w:type="spellStart"/>
      <w:r>
        <w:rPr>
          <w:rFonts w:asciiTheme="majorBidi" w:hAnsiTheme="majorBidi" w:cstheme="majorBidi"/>
          <w:sz w:val="18"/>
          <w:szCs w:val="18"/>
        </w:rPr>
        <w:t>Kochetkov</w:t>
      </w:r>
      <w:proofErr w:type="spellEnd"/>
      <w:r>
        <w:rPr>
          <w:rFonts w:asciiTheme="majorBidi" w:hAnsiTheme="majorBidi" w:cstheme="majorBidi"/>
          <w:sz w:val="18"/>
          <w:szCs w:val="18"/>
        </w:rPr>
        <w:t xml:space="preserve"> VT, </w:t>
      </w:r>
      <w:proofErr w:type="spellStart"/>
      <w:r>
        <w:rPr>
          <w:rFonts w:asciiTheme="majorBidi" w:hAnsiTheme="majorBidi" w:cstheme="majorBidi"/>
          <w:sz w:val="18"/>
          <w:szCs w:val="18"/>
        </w:rPr>
        <w:t>Polikarpova</w:t>
      </w:r>
      <w:proofErr w:type="spellEnd"/>
      <w:r>
        <w:rPr>
          <w:rFonts w:asciiTheme="majorBidi" w:hAnsiTheme="majorBidi" w:cstheme="majorBidi"/>
          <w:sz w:val="18"/>
          <w:szCs w:val="18"/>
        </w:rPr>
        <w:t xml:space="preserve"> F Y</w:t>
      </w:r>
      <w:r w:rsidRPr="00B56140">
        <w:rPr>
          <w:rFonts w:asciiTheme="majorBidi" w:hAnsiTheme="majorBidi" w:cstheme="majorBidi"/>
          <w:sz w:val="18"/>
          <w:szCs w:val="18"/>
        </w:rPr>
        <w:t xml:space="preserve">, </w:t>
      </w:r>
      <w:proofErr w:type="spellStart"/>
      <w:r>
        <w:rPr>
          <w:rFonts w:asciiTheme="majorBidi" w:hAnsiTheme="majorBidi" w:cstheme="majorBidi"/>
          <w:sz w:val="18"/>
          <w:szCs w:val="18"/>
        </w:rPr>
        <w:t>Boronin</w:t>
      </w:r>
      <w:proofErr w:type="spellEnd"/>
      <w:r>
        <w:rPr>
          <w:rFonts w:asciiTheme="majorBidi" w:hAnsiTheme="majorBidi" w:cstheme="majorBidi" w:hint="cs"/>
          <w:sz w:val="18"/>
          <w:szCs w:val="18"/>
          <w:rtl/>
        </w:rPr>
        <w:t xml:space="preserve"> </w:t>
      </w:r>
      <w:r w:rsidR="00185DB9">
        <w:rPr>
          <w:rFonts w:asciiTheme="majorBidi" w:hAnsiTheme="majorBidi" w:cstheme="majorBidi"/>
          <w:sz w:val="18"/>
          <w:szCs w:val="18"/>
        </w:rPr>
        <w:t>AM</w:t>
      </w:r>
      <w:r>
        <w:rPr>
          <w:rFonts w:asciiTheme="majorBidi" w:hAnsiTheme="majorBidi" w:cstheme="majorBidi"/>
          <w:sz w:val="18"/>
          <w:szCs w:val="18"/>
        </w:rPr>
        <w:t>1993</w:t>
      </w:r>
      <w:r w:rsidR="00185DB9">
        <w:rPr>
          <w:rFonts w:asciiTheme="majorBidi" w:hAnsiTheme="majorBidi" w:cstheme="majorBidi"/>
          <w:sz w:val="18"/>
          <w:szCs w:val="18"/>
        </w:rPr>
        <w:t>.</w:t>
      </w:r>
      <w:r w:rsidRPr="00B56140">
        <w:rPr>
          <w:rFonts w:asciiTheme="majorBidi" w:hAnsiTheme="majorBidi" w:cstheme="majorBidi"/>
          <w:sz w:val="18"/>
          <w:szCs w:val="18"/>
        </w:rPr>
        <w:t xml:space="preserve"> Growth promotion of blackcurrant softwood cuttings by </w:t>
      </w:r>
      <w:r w:rsidRPr="009E3C68">
        <w:rPr>
          <w:rFonts w:asciiTheme="majorBidi" w:hAnsiTheme="majorBidi" w:cstheme="majorBidi"/>
          <w:sz w:val="18"/>
          <w:szCs w:val="18"/>
        </w:rPr>
        <w:t xml:space="preserve">recombinant strain Pseudomonas </w:t>
      </w:r>
      <w:proofErr w:type="spellStart"/>
      <w:r w:rsidRPr="009E3C68">
        <w:rPr>
          <w:rFonts w:asciiTheme="majorBidi" w:hAnsiTheme="majorBidi" w:cstheme="majorBidi"/>
          <w:sz w:val="18"/>
          <w:szCs w:val="18"/>
        </w:rPr>
        <w:t>fluorescens</w:t>
      </w:r>
      <w:proofErr w:type="spellEnd"/>
      <w:r w:rsidRPr="009E3C68">
        <w:rPr>
          <w:rFonts w:asciiTheme="majorBidi" w:hAnsiTheme="majorBidi" w:cstheme="majorBidi"/>
          <w:sz w:val="18"/>
          <w:szCs w:val="18"/>
        </w:rPr>
        <w:t xml:space="preserve"> BSP53a synthesizing an increased amount of indole-3-acetic acid</w:t>
      </w:r>
      <w:r w:rsidRPr="009E3C68">
        <w:rPr>
          <w:rFonts w:asciiTheme="majorBidi" w:hAnsiTheme="majorBidi" w:cstheme="majorBidi" w:hint="cs"/>
          <w:sz w:val="18"/>
          <w:szCs w:val="18"/>
          <w:rtl/>
        </w:rPr>
        <w:t xml:space="preserve"> </w:t>
      </w:r>
      <w:r w:rsidRPr="009E3C68">
        <w:rPr>
          <w:rFonts w:asciiTheme="majorBidi" w:hAnsiTheme="majorBidi" w:cstheme="majorBidi"/>
          <w:sz w:val="18"/>
          <w:szCs w:val="18"/>
        </w:rPr>
        <w:t xml:space="preserve">Soil </w:t>
      </w:r>
      <w:proofErr w:type="spellStart"/>
      <w:r w:rsidRPr="009E3C68">
        <w:rPr>
          <w:rFonts w:asciiTheme="majorBidi" w:hAnsiTheme="majorBidi" w:cstheme="majorBidi"/>
          <w:sz w:val="18"/>
          <w:szCs w:val="18"/>
        </w:rPr>
        <w:t>biolo</w:t>
      </w:r>
      <w:proofErr w:type="spellEnd"/>
      <w:r w:rsidRPr="009E3C68">
        <w:rPr>
          <w:rFonts w:asciiTheme="majorBidi" w:hAnsiTheme="majorBidi" w:cstheme="majorBidi" w:hint="cs"/>
          <w:sz w:val="18"/>
          <w:szCs w:val="18"/>
          <w:rtl/>
        </w:rPr>
        <w:t xml:space="preserve"> </w:t>
      </w:r>
      <w:r w:rsidRPr="009E3C68">
        <w:rPr>
          <w:rFonts w:asciiTheme="majorBidi" w:hAnsiTheme="majorBidi" w:cstheme="majorBidi"/>
          <w:sz w:val="18"/>
          <w:szCs w:val="18"/>
        </w:rPr>
        <w:t>Biochemist 25(9): 1277-1281</w:t>
      </w:r>
    </w:p>
    <w:p w14:paraId="24CC4C34" w14:textId="1079B3A7" w:rsidR="00916CEC" w:rsidRPr="009E3C68" w:rsidRDefault="00916CEC" w:rsidP="00185DB9">
      <w:pPr>
        <w:pStyle w:val="NoSpacing"/>
        <w:ind w:left="540" w:hanging="540"/>
        <w:jc w:val="both"/>
        <w:rPr>
          <w:rFonts w:asciiTheme="majorBidi" w:hAnsiTheme="majorBidi" w:cstheme="majorBidi"/>
          <w:sz w:val="18"/>
          <w:szCs w:val="18"/>
        </w:rPr>
      </w:pPr>
      <w:r w:rsidRPr="009E3C68">
        <w:rPr>
          <w:rFonts w:asciiTheme="majorBidi" w:hAnsiTheme="majorBidi" w:cstheme="majorBidi"/>
          <w:sz w:val="18"/>
          <w:szCs w:val="18"/>
        </w:rPr>
        <w:t>Edi–</w:t>
      </w:r>
      <w:proofErr w:type="spellStart"/>
      <w:r w:rsidRPr="009E3C68">
        <w:rPr>
          <w:rFonts w:asciiTheme="majorBidi" w:hAnsiTheme="majorBidi" w:cstheme="majorBidi"/>
          <w:sz w:val="18"/>
          <w:szCs w:val="18"/>
        </w:rPr>
        <w:t>Premono</w:t>
      </w:r>
      <w:proofErr w:type="spellEnd"/>
      <w:r w:rsidRPr="009E3C68">
        <w:rPr>
          <w:rFonts w:asciiTheme="majorBidi" w:hAnsiTheme="majorBidi" w:cstheme="majorBidi"/>
          <w:sz w:val="18"/>
          <w:szCs w:val="18"/>
        </w:rPr>
        <w:t xml:space="preserve"> M, </w:t>
      </w:r>
      <w:proofErr w:type="spellStart"/>
      <w:proofErr w:type="gramStart"/>
      <w:r w:rsidRPr="009E3C68">
        <w:rPr>
          <w:rFonts w:asciiTheme="majorBidi" w:hAnsiTheme="majorBidi" w:cstheme="majorBidi"/>
          <w:sz w:val="18"/>
          <w:szCs w:val="18"/>
        </w:rPr>
        <w:t>Moawad</w:t>
      </w:r>
      <w:proofErr w:type="spellEnd"/>
      <w:r w:rsidRPr="009E3C68">
        <w:rPr>
          <w:rFonts w:asciiTheme="majorBidi" w:hAnsiTheme="majorBidi" w:cstheme="majorBidi"/>
          <w:sz w:val="18"/>
          <w:szCs w:val="18"/>
        </w:rPr>
        <w:t xml:space="preserve"> </w:t>
      </w:r>
      <w:r w:rsidRPr="009E3C68">
        <w:rPr>
          <w:rFonts w:asciiTheme="majorBidi" w:hAnsiTheme="majorBidi" w:cstheme="majorBidi"/>
          <w:sz w:val="18"/>
          <w:szCs w:val="18"/>
          <w:rtl/>
          <w:lang w:bidi="fa-IR"/>
        </w:rPr>
        <w:t xml:space="preserve"> </w:t>
      </w:r>
      <w:r w:rsidRPr="009E3C68">
        <w:rPr>
          <w:rFonts w:asciiTheme="majorBidi" w:hAnsiTheme="majorBidi" w:cstheme="majorBidi"/>
          <w:sz w:val="18"/>
          <w:szCs w:val="18"/>
        </w:rPr>
        <w:t>A</w:t>
      </w:r>
      <w:proofErr w:type="gramEnd"/>
      <w:r w:rsidRPr="009E3C68">
        <w:rPr>
          <w:rFonts w:asciiTheme="majorBidi" w:hAnsiTheme="majorBidi" w:cstheme="majorBidi"/>
          <w:sz w:val="18"/>
          <w:szCs w:val="18"/>
        </w:rPr>
        <w:t xml:space="preserve">, </w:t>
      </w:r>
      <w:proofErr w:type="spellStart"/>
      <w:r w:rsidRPr="009E3C68">
        <w:rPr>
          <w:rFonts w:asciiTheme="majorBidi" w:hAnsiTheme="majorBidi" w:cstheme="majorBidi"/>
          <w:sz w:val="18"/>
          <w:szCs w:val="18"/>
        </w:rPr>
        <w:t>Vleck</w:t>
      </w:r>
      <w:proofErr w:type="spellEnd"/>
      <w:r w:rsidRPr="009E3C68">
        <w:rPr>
          <w:rFonts w:asciiTheme="majorBidi" w:hAnsiTheme="majorBidi" w:cstheme="majorBidi"/>
          <w:sz w:val="18"/>
          <w:szCs w:val="18"/>
          <w:rtl/>
          <w:lang w:bidi="fa-IR"/>
        </w:rPr>
        <w:t xml:space="preserve"> </w:t>
      </w:r>
      <w:r w:rsidR="00185DB9">
        <w:rPr>
          <w:rFonts w:asciiTheme="majorBidi" w:hAnsiTheme="majorBidi" w:cstheme="majorBidi"/>
          <w:sz w:val="18"/>
          <w:szCs w:val="18"/>
        </w:rPr>
        <w:t xml:space="preserve"> PLG </w:t>
      </w:r>
      <w:r w:rsidRPr="009E3C68">
        <w:rPr>
          <w:rFonts w:asciiTheme="majorBidi" w:hAnsiTheme="majorBidi" w:cstheme="majorBidi"/>
          <w:sz w:val="18"/>
          <w:szCs w:val="18"/>
        </w:rPr>
        <w:t>1996</w:t>
      </w:r>
      <w:r w:rsidR="00185DB9">
        <w:rPr>
          <w:rFonts w:asciiTheme="majorBidi" w:hAnsiTheme="majorBidi" w:cstheme="majorBidi"/>
          <w:sz w:val="18"/>
          <w:szCs w:val="18"/>
        </w:rPr>
        <w:t>.</w:t>
      </w:r>
      <w:r w:rsidRPr="009E3C68">
        <w:rPr>
          <w:rFonts w:asciiTheme="majorBidi" w:hAnsiTheme="majorBidi" w:cstheme="majorBidi"/>
          <w:sz w:val="18"/>
          <w:szCs w:val="18"/>
        </w:rPr>
        <w:t xml:space="preserve"> Effect of phosphate solubilizing </w:t>
      </w:r>
      <w:proofErr w:type="spellStart"/>
      <w:r w:rsidRPr="009E3C68">
        <w:rPr>
          <w:rFonts w:asciiTheme="majorBidi" w:hAnsiTheme="majorBidi" w:cstheme="majorBidi"/>
          <w:i/>
          <w:iCs/>
          <w:sz w:val="18"/>
          <w:szCs w:val="18"/>
        </w:rPr>
        <w:t>Pseudmonas</w:t>
      </w:r>
      <w:proofErr w:type="spellEnd"/>
      <w:r w:rsidRPr="009E3C68">
        <w:rPr>
          <w:rFonts w:asciiTheme="majorBidi" w:hAnsiTheme="majorBidi" w:cstheme="majorBidi"/>
          <w:i/>
          <w:iCs/>
          <w:sz w:val="18"/>
          <w:szCs w:val="18"/>
        </w:rPr>
        <w:t xml:space="preserve"> </w:t>
      </w:r>
      <w:proofErr w:type="spellStart"/>
      <w:r w:rsidRPr="009E3C68">
        <w:rPr>
          <w:rFonts w:asciiTheme="majorBidi" w:hAnsiTheme="majorBidi" w:cstheme="majorBidi"/>
          <w:i/>
          <w:iCs/>
          <w:sz w:val="18"/>
          <w:szCs w:val="18"/>
        </w:rPr>
        <w:t>putida</w:t>
      </w:r>
      <w:proofErr w:type="spellEnd"/>
      <w:r w:rsidRPr="009E3C68">
        <w:rPr>
          <w:rFonts w:asciiTheme="majorBidi" w:hAnsiTheme="majorBidi" w:cstheme="majorBidi"/>
          <w:sz w:val="18"/>
          <w:szCs w:val="18"/>
        </w:rPr>
        <w:t xml:space="preserve"> on the growth of maize and its survival in the rhizosphere Indonesian Journal of Crop Science 11: 13–23</w:t>
      </w:r>
    </w:p>
    <w:p w14:paraId="4C9439D6" w14:textId="2E5D5E6E" w:rsidR="00916CEC" w:rsidRPr="009E3C68" w:rsidRDefault="00916CEC" w:rsidP="00185DB9">
      <w:pPr>
        <w:pStyle w:val="NoSpacing"/>
        <w:ind w:left="540" w:hanging="540"/>
        <w:jc w:val="both"/>
        <w:rPr>
          <w:rFonts w:asciiTheme="majorBidi" w:hAnsiTheme="majorBidi" w:cstheme="majorBidi"/>
          <w:sz w:val="18"/>
          <w:szCs w:val="18"/>
          <w:rtl/>
          <w:lang w:bidi="fa-IR"/>
        </w:rPr>
      </w:pPr>
      <w:r w:rsidRPr="009E3C68">
        <w:rPr>
          <w:rFonts w:asciiTheme="majorBidi" w:hAnsiTheme="majorBidi" w:cstheme="majorBidi"/>
          <w:sz w:val="18"/>
          <w:szCs w:val="18"/>
        </w:rPr>
        <w:t>El-</w:t>
      </w:r>
      <w:proofErr w:type="spellStart"/>
      <w:r w:rsidRPr="009E3C68">
        <w:rPr>
          <w:rFonts w:asciiTheme="majorBidi" w:hAnsiTheme="majorBidi" w:cstheme="majorBidi"/>
          <w:sz w:val="18"/>
          <w:szCs w:val="18"/>
        </w:rPr>
        <w:t>Azeem</w:t>
      </w:r>
      <w:proofErr w:type="spellEnd"/>
      <w:r w:rsidRPr="009E3C68">
        <w:rPr>
          <w:rFonts w:asciiTheme="majorBidi" w:hAnsiTheme="majorBidi" w:cstheme="majorBidi"/>
          <w:sz w:val="18"/>
          <w:szCs w:val="18"/>
        </w:rPr>
        <w:t xml:space="preserve"> SA,</w:t>
      </w:r>
      <w:r w:rsidR="00185DB9">
        <w:rPr>
          <w:rFonts w:asciiTheme="majorBidi" w:hAnsiTheme="majorBidi" w:cstheme="majorBidi"/>
          <w:sz w:val="18"/>
          <w:szCs w:val="18"/>
        </w:rPr>
        <w:t xml:space="preserve"> </w:t>
      </w:r>
      <w:proofErr w:type="spellStart"/>
      <w:r w:rsidR="00185DB9">
        <w:rPr>
          <w:rFonts w:asciiTheme="majorBidi" w:hAnsiTheme="majorBidi" w:cstheme="majorBidi"/>
          <w:sz w:val="18"/>
          <w:szCs w:val="18"/>
        </w:rPr>
        <w:t>Mehana</w:t>
      </w:r>
      <w:proofErr w:type="spellEnd"/>
      <w:r w:rsidR="00185DB9">
        <w:rPr>
          <w:rFonts w:asciiTheme="majorBidi" w:hAnsiTheme="majorBidi" w:cstheme="majorBidi"/>
          <w:sz w:val="18"/>
          <w:szCs w:val="18"/>
        </w:rPr>
        <w:t xml:space="preserve"> MA, </w:t>
      </w:r>
      <w:proofErr w:type="spellStart"/>
      <w:r w:rsidR="00185DB9">
        <w:rPr>
          <w:rFonts w:asciiTheme="majorBidi" w:hAnsiTheme="majorBidi" w:cstheme="majorBidi"/>
          <w:sz w:val="18"/>
          <w:szCs w:val="18"/>
        </w:rPr>
        <w:t>Shabayek</w:t>
      </w:r>
      <w:proofErr w:type="spellEnd"/>
      <w:r w:rsidR="00185DB9">
        <w:rPr>
          <w:rFonts w:asciiTheme="majorBidi" w:hAnsiTheme="majorBidi" w:cstheme="majorBidi"/>
          <w:sz w:val="18"/>
          <w:szCs w:val="18"/>
        </w:rPr>
        <w:t xml:space="preserve"> AA </w:t>
      </w:r>
      <w:r w:rsidRPr="009E3C68">
        <w:rPr>
          <w:rFonts w:asciiTheme="majorBidi" w:hAnsiTheme="majorBidi" w:cstheme="majorBidi"/>
          <w:sz w:val="18"/>
          <w:szCs w:val="18"/>
        </w:rPr>
        <w:t>2007</w:t>
      </w:r>
      <w:r w:rsidR="00185DB9">
        <w:rPr>
          <w:rFonts w:asciiTheme="majorBidi" w:hAnsiTheme="majorBidi" w:cstheme="majorBidi"/>
          <w:sz w:val="18"/>
          <w:szCs w:val="18"/>
        </w:rPr>
        <w:t>.</w:t>
      </w:r>
      <w:r w:rsidRPr="009E3C68">
        <w:rPr>
          <w:rFonts w:asciiTheme="majorBidi" w:hAnsiTheme="majorBidi" w:cstheme="majorBidi"/>
          <w:sz w:val="18"/>
          <w:szCs w:val="18"/>
        </w:rPr>
        <w:t xml:space="preserve"> Some plant growth promoting traits of rhizobacteria isolated from Suez Canal region, Egypt African Crop Science Conference Proceedings 8: 1517-25</w:t>
      </w:r>
    </w:p>
    <w:p w14:paraId="6D7BA380" w14:textId="453D8F21" w:rsidR="00916CEC" w:rsidRPr="009E3C68" w:rsidRDefault="00185DB9" w:rsidP="00185DB9">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Felici</w:t>
      </w:r>
      <w:proofErr w:type="spellEnd"/>
      <w:r>
        <w:rPr>
          <w:rFonts w:asciiTheme="majorBidi" w:hAnsiTheme="majorBidi" w:cstheme="majorBidi"/>
          <w:sz w:val="18"/>
          <w:szCs w:val="18"/>
        </w:rPr>
        <w:t xml:space="preserve"> C, </w:t>
      </w:r>
      <w:proofErr w:type="spellStart"/>
      <w:r>
        <w:rPr>
          <w:rFonts w:asciiTheme="majorBidi" w:hAnsiTheme="majorBidi" w:cstheme="majorBidi"/>
          <w:sz w:val="18"/>
          <w:szCs w:val="18"/>
        </w:rPr>
        <w:t>Vettori</w:t>
      </w:r>
      <w:proofErr w:type="spellEnd"/>
      <w:r>
        <w:rPr>
          <w:rFonts w:asciiTheme="majorBidi" w:hAnsiTheme="majorBidi" w:cstheme="majorBidi"/>
          <w:sz w:val="18"/>
          <w:szCs w:val="18"/>
        </w:rPr>
        <w:t xml:space="preserve"> L, </w:t>
      </w:r>
      <w:proofErr w:type="spellStart"/>
      <w:r>
        <w:rPr>
          <w:rFonts w:asciiTheme="majorBidi" w:hAnsiTheme="majorBidi" w:cstheme="majorBidi"/>
          <w:sz w:val="18"/>
          <w:szCs w:val="18"/>
        </w:rPr>
        <w:t>Giraldi</w:t>
      </w:r>
      <w:proofErr w:type="spellEnd"/>
      <w:r>
        <w:rPr>
          <w:rFonts w:asciiTheme="majorBidi" w:hAnsiTheme="majorBidi" w:cstheme="majorBidi"/>
          <w:sz w:val="18"/>
          <w:szCs w:val="18"/>
        </w:rPr>
        <w:t xml:space="preserve"> E </w:t>
      </w:r>
      <w:r w:rsidR="00916CEC" w:rsidRPr="009E3C68">
        <w:rPr>
          <w:rFonts w:asciiTheme="majorBidi" w:hAnsiTheme="majorBidi" w:cstheme="majorBidi"/>
          <w:sz w:val="18"/>
          <w:szCs w:val="18"/>
        </w:rPr>
        <w:t>2008</w:t>
      </w:r>
      <w:r>
        <w:rPr>
          <w:rFonts w:asciiTheme="majorBidi" w:hAnsiTheme="majorBidi" w:cstheme="majorBidi"/>
          <w:sz w:val="18"/>
          <w:szCs w:val="18"/>
        </w:rPr>
        <w:t>.</w:t>
      </w:r>
      <w:r w:rsidR="00916CEC" w:rsidRPr="009E3C68">
        <w:rPr>
          <w:rFonts w:asciiTheme="majorBidi" w:hAnsiTheme="majorBidi" w:cstheme="majorBidi"/>
          <w:sz w:val="18"/>
          <w:szCs w:val="18"/>
        </w:rPr>
        <w:t xml:space="preserve"> Single and co-inoculation of </w:t>
      </w:r>
      <w:r w:rsidR="00916CEC" w:rsidRPr="009E3C68">
        <w:rPr>
          <w:rFonts w:asciiTheme="majorBidi" w:hAnsiTheme="majorBidi" w:cstheme="majorBidi"/>
          <w:i/>
          <w:iCs/>
          <w:sz w:val="18"/>
          <w:szCs w:val="18"/>
        </w:rPr>
        <w:t xml:space="preserve">Bacillus </w:t>
      </w:r>
      <w:proofErr w:type="spellStart"/>
      <w:r w:rsidR="00916CEC" w:rsidRPr="009E3C68">
        <w:rPr>
          <w:rFonts w:asciiTheme="majorBidi" w:hAnsiTheme="majorBidi" w:cstheme="majorBidi"/>
          <w:i/>
          <w:iCs/>
          <w:sz w:val="18"/>
          <w:szCs w:val="18"/>
        </w:rPr>
        <w:t>subtilis</w:t>
      </w:r>
      <w:proofErr w:type="spellEnd"/>
      <w:r w:rsidR="00916CEC" w:rsidRPr="009E3C68">
        <w:rPr>
          <w:rFonts w:asciiTheme="majorBidi" w:hAnsiTheme="majorBidi" w:cstheme="majorBidi"/>
          <w:sz w:val="18"/>
          <w:szCs w:val="18"/>
        </w:rPr>
        <w:t xml:space="preserve"> and </w:t>
      </w:r>
      <w:proofErr w:type="spellStart"/>
      <w:r w:rsidR="00916CEC" w:rsidRPr="009E3C68">
        <w:rPr>
          <w:rFonts w:asciiTheme="majorBidi" w:hAnsiTheme="majorBidi" w:cstheme="majorBidi"/>
          <w:i/>
          <w:iCs/>
          <w:sz w:val="18"/>
          <w:szCs w:val="18"/>
        </w:rPr>
        <w:t>Azospirillum</w:t>
      </w:r>
      <w:proofErr w:type="spellEnd"/>
      <w:r w:rsidR="00916CEC" w:rsidRPr="009E3C68">
        <w:rPr>
          <w:rFonts w:asciiTheme="majorBidi" w:hAnsiTheme="majorBidi" w:cstheme="majorBidi"/>
          <w:i/>
          <w:iCs/>
          <w:sz w:val="18"/>
          <w:szCs w:val="18"/>
        </w:rPr>
        <w:t xml:space="preserve"> </w:t>
      </w:r>
      <w:proofErr w:type="spellStart"/>
      <w:r w:rsidR="00916CEC" w:rsidRPr="009E3C68">
        <w:rPr>
          <w:rFonts w:asciiTheme="majorBidi" w:hAnsiTheme="majorBidi" w:cstheme="majorBidi"/>
          <w:i/>
          <w:iCs/>
          <w:sz w:val="18"/>
          <w:szCs w:val="18"/>
        </w:rPr>
        <w:t>brasilense</w:t>
      </w:r>
      <w:proofErr w:type="spellEnd"/>
      <w:r w:rsidR="00916CEC" w:rsidRPr="009E3C68">
        <w:rPr>
          <w:rFonts w:asciiTheme="majorBidi" w:hAnsiTheme="majorBidi" w:cstheme="majorBidi"/>
          <w:sz w:val="18"/>
          <w:szCs w:val="18"/>
        </w:rPr>
        <w:t xml:space="preserve"> on </w:t>
      </w:r>
      <w:proofErr w:type="spellStart"/>
      <w:r w:rsidR="00916CEC" w:rsidRPr="009E3C68">
        <w:rPr>
          <w:rFonts w:asciiTheme="majorBidi" w:hAnsiTheme="majorBidi" w:cstheme="majorBidi"/>
          <w:i/>
          <w:iCs/>
          <w:sz w:val="18"/>
          <w:szCs w:val="18"/>
        </w:rPr>
        <w:t>Lycopersicon</w:t>
      </w:r>
      <w:proofErr w:type="spellEnd"/>
      <w:r w:rsidR="00916CEC" w:rsidRPr="009E3C68">
        <w:rPr>
          <w:rFonts w:asciiTheme="majorBidi" w:hAnsiTheme="majorBidi" w:cstheme="majorBidi"/>
          <w:i/>
          <w:iCs/>
          <w:sz w:val="18"/>
          <w:szCs w:val="18"/>
        </w:rPr>
        <w:t xml:space="preserve"> </w:t>
      </w:r>
      <w:proofErr w:type="spellStart"/>
      <w:r w:rsidR="00916CEC" w:rsidRPr="009E3C68">
        <w:rPr>
          <w:rFonts w:asciiTheme="majorBidi" w:hAnsiTheme="majorBidi" w:cstheme="majorBidi"/>
          <w:i/>
          <w:iCs/>
          <w:sz w:val="18"/>
          <w:szCs w:val="18"/>
        </w:rPr>
        <w:t>esculentum</w:t>
      </w:r>
      <w:proofErr w:type="spellEnd"/>
      <w:r w:rsidR="00916CEC" w:rsidRPr="009E3C68">
        <w:rPr>
          <w:rFonts w:asciiTheme="majorBidi" w:hAnsiTheme="majorBidi" w:cstheme="majorBidi"/>
          <w:sz w:val="18"/>
          <w:szCs w:val="18"/>
        </w:rPr>
        <w:t xml:space="preserve">: effects on plant growth and </w:t>
      </w:r>
      <w:proofErr w:type="spellStart"/>
      <w:r w:rsidR="00916CEC" w:rsidRPr="009E3C68">
        <w:rPr>
          <w:rFonts w:asciiTheme="majorBidi" w:hAnsiTheme="majorBidi" w:cstheme="majorBidi"/>
          <w:sz w:val="18"/>
          <w:szCs w:val="18"/>
        </w:rPr>
        <w:t>rhizosphere</w:t>
      </w:r>
      <w:proofErr w:type="spellEnd"/>
      <w:r w:rsidR="00916CEC" w:rsidRPr="009E3C68">
        <w:rPr>
          <w:rFonts w:asciiTheme="majorBidi" w:hAnsiTheme="majorBidi" w:cstheme="majorBidi"/>
          <w:sz w:val="18"/>
          <w:szCs w:val="18"/>
        </w:rPr>
        <w:t xml:space="preserve"> microbial community </w:t>
      </w:r>
      <w:proofErr w:type="spellStart"/>
      <w:r w:rsidR="00916CEC" w:rsidRPr="009E3C68">
        <w:rPr>
          <w:rFonts w:asciiTheme="majorBidi" w:hAnsiTheme="majorBidi" w:cstheme="majorBidi"/>
          <w:sz w:val="18"/>
          <w:szCs w:val="18"/>
        </w:rPr>
        <w:t>Appl</w:t>
      </w:r>
      <w:proofErr w:type="spellEnd"/>
      <w:r w:rsidR="00916CEC" w:rsidRPr="009E3C68">
        <w:rPr>
          <w:rFonts w:asciiTheme="majorBidi" w:hAnsiTheme="majorBidi" w:cstheme="majorBidi"/>
          <w:sz w:val="18"/>
          <w:szCs w:val="18"/>
        </w:rPr>
        <w:t xml:space="preserve"> Soil </w:t>
      </w:r>
      <w:proofErr w:type="spellStart"/>
      <w:r w:rsidR="00916CEC" w:rsidRPr="009E3C68">
        <w:rPr>
          <w:rFonts w:asciiTheme="majorBidi" w:hAnsiTheme="majorBidi" w:cstheme="majorBidi"/>
          <w:sz w:val="18"/>
          <w:szCs w:val="18"/>
        </w:rPr>
        <w:t>Ecol</w:t>
      </w:r>
      <w:proofErr w:type="spellEnd"/>
      <w:r w:rsidR="00916CEC" w:rsidRPr="009E3C68">
        <w:rPr>
          <w:rFonts w:asciiTheme="majorBidi" w:hAnsiTheme="majorBidi" w:cstheme="majorBidi"/>
          <w:i/>
          <w:iCs/>
          <w:sz w:val="18"/>
          <w:szCs w:val="18"/>
        </w:rPr>
        <w:t xml:space="preserve"> </w:t>
      </w:r>
      <w:r w:rsidR="00916CEC" w:rsidRPr="009E3C68">
        <w:rPr>
          <w:rFonts w:asciiTheme="majorBidi" w:hAnsiTheme="majorBidi" w:cstheme="majorBidi"/>
          <w:sz w:val="18"/>
          <w:szCs w:val="18"/>
        </w:rPr>
        <w:t>40(2): 260-270</w:t>
      </w:r>
    </w:p>
    <w:p w14:paraId="3B3C60C2" w14:textId="6395D754" w:rsidR="00916CEC" w:rsidRDefault="00916CEC" w:rsidP="00185DB9">
      <w:pPr>
        <w:pStyle w:val="NoSpacing"/>
        <w:ind w:left="540" w:hanging="540"/>
        <w:jc w:val="both"/>
        <w:rPr>
          <w:rFonts w:asciiTheme="majorBidi" w:hAnsiTheme="majorBidi" w:cstheme="majorBidi"/>
          <w:sz w:val="18"/>
          <w:szCs w:val="18"/>
        </w:rPr>
      </w:pPr>
      <w:proofErr w:type="spellStart"/>
      <w:r w:rsidRPr="009E3C68">
        <w:rPr>
          <w:rFonts w:asciiTheme="majorBidi" w:hAnsiTheme="majorBidi" w:cstheme="majorBidi"/>
          <w:sz w:val="18"/>
          <w:szCs w:val="18"/>
        </w:rPr>
        <w:t>Forchetti</w:t>
      </w:r>
      <w:proofErr w:type="spellEnd"/>
      <w:r w:rsidRPr="009E3C68">
        <w:rPr>
          <w:rFonts w:asciiTheme="majorBidi" w:hAnsiTheme="majorBidi" w:cstheme="majorBidi"/>
          <w:sz w:val="18"/>
          <w:szCs w:val="18"/>
        </w:rPr>
        <w:t xml:space="preserve"> G, </w:t>
      </w:r>
      <w:proofErr w:type="spellStart"/>
      <w:r w:rsidRPr="009E3C68">
        <w:rPr>
          <w:rFonts w:asciiTheme="majorBidi" w:hAnsiTheme="majorBidi" w:cstheme="majorBidi"/>
          <w:sz w:val="18"/>
          <w:szCs w:val="18"/>
        </w:rPr>
        <w:t>Masciarelli</w:t>
      </w:r>
      <w:proofErr w:type="spellEnd"/>
      <w:r w:rsidRPr="009E3C68">
        <w:rPr>
          <w:rFonts w:asciiTheme="majorBidi" w:hAnsiTheme="majorBidi" w:cstheme="majorBidi"/>
          <w:sz w:val="18"/>
          <w:szCs w:val="18"/>
        </w:rPr>
        <w:t xml:space="preserve"> O, </w:t>
      </w:r>
      <w:proofErr w:type="spellStart"/>
      <w:r w:rsidRPr="009E3C68">
        <w:rPr>
          <w:rFonts w:asciiTheme="majorBidi" w:hAnsiTheme="majorBidi" w:cstheme="majorBidi"/>
          <w:sz w:val="18"/>
          <w:szCs w:val="18"/>
        </w:rPr>
        <w:t>Alemano</w:t>
      </w:r>
      <w:proofErr w:type="spellEnd"/>
      <w:r w:rsidRPr="009E3C68">
        <w:rPr>
          <w:rFonts w:asciiTheme="majorBidi" w:hAnsiTheme="majorBidi" w:cstheme="majorBidi"/>
          <w:sz w:val="18"/>
          <w:szCs w:val="18"/>
        </w:rPr>
        <w:t xml:space="preserve"> S, Alvarez D, </w:t>
      </w:r>
      <w:proofErr w:type="spellStart"/>
      <w:r w:rsidRPr="009E3C68">
        <w:rPr>
          <w:rFonts w:asciiTheme="majorBidi" w:hAnsiTheme="majorBidi" w:cstheme="majorBidi"/>
          <w:sz w:val="18"/>
          <w:szCs w:val="18"/>
        </w:rPr>
        <w:t>Abdala</w:t>
      </w:r>
      <w:proofErr w:type="spellEnd"/>
      <w:r w:rsidRPr="009E3C68">
        <w:rPr>
          <w:rFonts w:asciiTheme="majorBidi" w:hAnsiTheme="majorBidi" w:cstheme="majorBidi"/>
          <w:sz w:val="18"/>
          <w:szCs w:val="18"/>
        </w:rPr>
        <w:t>, G 2007</w:t>
      </w:r>
      <w:r w:rsidR="00185DB9">
        <w:rPr>
          <w:rFonts w:asciiTheme="majorBidi" w:hAnsiTheme="majorBidi" w:cstheme="majorBidi"/>
          <w:sz w:val="18"/>
          <w:szCs w:val="18"/>
        </w:rPr>
        <w:t>.</w:t>
      </w:r>
      <w:r w:rsidRPr="009E3C68">
        <w:rPr>
          <w:rFonts w:asciiTheme="majorBidi" w:hAnsiTheme="majorBidi" w:cstheme="majorBidi"/>
          <w:sz w:val="18"/>
          <w:szCs w:val="18"/>
        </w:rPr>
        <w:t xml:space="preserve"> </w:t>
      </w:r>
      <w:proofErr w:type="spellStart"/>
      <w:r w:rsidRPr="009E3C68">
        <w:rPr>
          <w:rFonts w:asciiTheme="majorBidi" w:hAnsiTheme="majorBidi" w:cstheme="majorBidi"/>
          <w:sz w:val="18"/>
          <w:szCs w:val="18"/>
        </w:rPr>
        <w:t>Endophytic</w:t>
      </w:r>
      <w:proofErr w:type="spellEnd"/>
      <w:r w:rsidRPr="009E3C68">
        <w:rPr>
          <w:rFonts w:asciiTheme="majorBidi" w:hAnsiTheme="majorBidi" w:cstheme="majorBidi"/>
          <w:sz w:val="18"/>
          <w:szCs w:val="18"/>
        </w:rPr>
        <w:t xml:space="preserve"> bacteria in sunflower (Helianthus annuus L.): isolation, characterization, and production of </w:t>
      </w:r>
      <w:proofErr w:type="spellStart"/>
      <w:r w:rsidRPr="009E3C68">
        <w:rPr>
          <w:rFonts w:asciiTheme="majorBidi" w:hAnsiTheme="majorBidi" w:cstheme="majorBidi"/>
          <w:sz w:val="18"/>
          <w:szCs w:val="18"/>
        </w:rPr>
        <w:t>jasmonates</w:t>
      </w:r>
      <w:proofErr w:type="spellEnd"/>
      <w:r w:rsidRPr="009E3C68">
        <w:rPr>
          <w:rFonts w:asciiTheme="majorBidi" w:hAnsiTheme="majorBidi" w:cstheme="majorBidi"/>
          <w:sz w:val="18"/>
          <w:szCs w:val="18"/>
        </w:rPr>
        <w:t xml:space="preserve"> and </w:t>
      </w:r>
      <w:proofErr w:type="spellStart"/>
      <w:r w:rsidRPr="009E3C68">
        <w:rPr>
          <w:rFonts w:asciiTheme="majorBidi" w:hAnsiTheme="majorBidi" w:cstheme="majorBidi"/>
          <w:sz w:val="18"/>
          <w:szCs w:val="18"/>
        </w:rPr>
        <w:t>abscisic</w:t>
      </w:r>
      <w:proofErr w:type="spellEnd"/>
      <w:r w:rsidRPr="009E3C68">
        <w:rPr>
          <w:rFonts w:asciiTheme="majorBidi" w:hAnsiTheme="majorBidi" w:cstheme="majorBidi"/>
          <w:sz w:val="18"/>
          <w:szCs w:val="18"/>
        </w:rPr>
        <w:t xml:space="preserve"> acid in culture medium Biotechnol Microbiol Apply 76(5): 1145-1152</w:t>
      </w:r>
    </w:p>
    <w:p w14:paraId="1658C4AD" w14:textId="21F1C34C" w:rsidR="00916CEC" w:rsidRPr="009E3C68" w:rsidRDefault="00916CEC" w:rsidP="00185DB9">
      <w:pPr>
        <w:pStyle w:val="NoSpacing"/>
        <w:ind w:left="540" w:hanging="540"/>
        <w:rPr>
          <w:rFonts w:asciiTheme="majorBidi" w:hAnsiTheme="majorBidi" w:cstheme="majorBidi"/>
          <w:sz w:val="18"/>
          <w:szCs w:val="18"/>
        </w:rPr>
      </w:pPr>
      <w:r w:rsidRPr="00F66CC6">
        <w:rPr>
          <w:rFonts w:asciiTheme="majorBidi" w:hAnsiTheme="majorBidi" w:cstheme="majorBidi"/>
          <w:sz w:val="18"/>
          <w:szCs w:val="18"/>
        </w:rPr>
        <w:t xml:space="preserve">Francisco M, </w:t>
      </w:r>
      <w:proofErr w:type="gramStart"/>
      <w:r w:rsidRPr="00F66CC6">
        <w:rPr>
          <w:rFonts w:asciiTheme="majorBidi" w:hAnsiTheme="majorBidi" w:cstheme="majorBidi"/>
          <w:sz w:val="18"/>
          <w:szCs w:val="18"/>
        </w:rPr>
        <w:t>del</w:t>
      </w:r>
      <w:proofErr w:type="gramEnd"/>
      <w:r w:rsidRPr="00F66CC6">
        <w:rPr>
          <w:rFonts w:asciiTheme="majorBidi" w:hAnsiTheme="majorBidi" w:cstheme="majorBidi"/>
          <w:sz w:val="18"/>
          <w:szCs w:val="18"/>
        </w:rPr>
        <w:t xml:space="preserve"> Amor B, Paula </w:t>
      </w:r>
      <w:proofErr w:type="spellStart"/>
      <w:r w:rsidRPr="00F66CC6">
        <w:rPr>
          <w:rFonts w:asciiTheme="majorBidi" w:hAnsiTheme="majorBidi" w:cstheme="majorBidi"/>
          <w:sz w:val="18"/>
          <w:szCs w:val="18"/>
        </w:rPr>
        <w:t>Cuadra-Crespo</w:t>
      </w:r>
      <w:proofErr w:type="spellEnd"/>
      <w:r w:rsidRPr="00F66CC6">
        <w:rPr>
          <w:rFonts w:asciiTheme="majorBidi" w:hAnsiTheme="majorBidi" w:cstheme="majorBidi"/>
          <w:sz w:val="18"/>
          <w:szCs w:val="18"/>
        </w:rPr>
        <w:t xml:space="preserve"> A 2012</w:t>
      </w:r>
      <w:r w:rsidR="00185DB9">
        <w:rPr>
          <w:rFonts w:asciiTheme="majorBidi" w:hAnsiTheme="majorBidi" w:cstheme="majorBidi"/>
          <w:sz w:val="18"/>
          <w:szCs w:val="18"/>
        </w:rPr>
        <w:t>.</w:t>
      </w:r>
      <w:r w:rsidRPr="00F66CC6">
        <w:rPr>
          <w:rFonts w:asciiTheme="majorBidi" w:hAnsiTheme="majorBidi" w:cstheme="majorBidi"/>
          <w:sz w:val="18"/>
          <w:szCs w:val="18"/>
        </w:rPr>
        <w:t xml:space="preserve"> Plant growth-promoting bacteria as a tool to improve salinity tolerance in sweet pepper. Functional Plant Biology, 39: 82–90</w:t>
      </w:r>
    </w:p>
    <w:p w14:paraId="667DDE49" w14:textId="2981B6F5" w:rsidR="00916CEC" w:rsidRPr="009E3C68" w:rsidRDefault="00916CEC" w:rsidP="00185DB9">
      <w:pPr>
        <w:pStyle w:val="NoSpacing"/>
        <w:ind w:left="540" w:hanging="540"/>
        <w:jc w:val="both"/>
        <w:rPr>
          <w:rFonts w:asciiTheme="majorBidi" w:hAnsiTheme="majorBidi" w:cstheme="majorBidi"/>
          <w:sz w:val="18"/>
          <w:szCs w:val="18"/>
        </w:rPr>
      </w:pPr>
      <w:r w:rsidRPr="009E3C68">
        <w:rPr>
          <w:rFonts w:asciiTheme="majorBidi" w:hAnsiTheme="majorBidi" w:cstheme="majorBidi"/>
          <w:sz w:val="18"/>
          <w:szCs w:val="18"/>
        </w:rPr>
        <w:t xml:space="preserve">Gee GW, </w:t>
      </w:r>
      <w:proofErr w:type="spellStart"/>
      <w:r w:rsidRPr="009E3C68">
        <w:rPr>
          <w:rFonts w:asciiTheme="majorBidi" w:hAnsiTheme="majorBidi" w:cstheme="majorBidi"/>
          <w:sz w:val="18"/>
          <w:szCs w:val="18"/>
        </w:rPr>
        <w:t>Bauder</w:t>
      </w:r>
      <w:proofErr w:type="spellEnd"/>
      <w:r w:rsidRPr="009E3C68">
        <w:rPr>
          <w:rFonts w:asciiTheme="majorBidi" w:hAnsiTheme="majorBidi" w:cstheme="majorBidi"/>
          <w:sz w:val="18"/>
          <w:szCs w:val="18"/>
        </w:rPr>
        <w:t xml:space="preserve"> JW 1986. Particle size analysis 1 (No. methodsofsoilan1 pp: 383-411 Soil Science Society of America, American Society of Agronomy.</w:t>
      </w:r>
      <w:r w:rsidRPr="009E3C68">
        <w:rPr>
          <w:rFonts w:asciiTheme="majorBidi" w:hAnsiTheme="majorBidi" w:cstheme="majorBidi"/>
          <w:sz w:val="18"/>
          <w:szCs w:val="18"/>
          <w:rtl/>
        </w:rPr>
        <w:t>‏</w:t>
      </w:r>
    </w:p>
    <w:p w14:paraId="05C594A1" w14:textId="414B8CAD" w:rsidR="00916CEC" w:rsidRPr="009E3C68" w:rsidRDefault="00916CEC" w:rsidP="00185DB9">
      <w:pPr>
        <w:pStyle w:val="NoSpacing"/>
        <w:ind w:left="540" w:hanging="540"/>
        <w:jc w:val="both"/>
        <w:rPr>
          <w:rFonts w:asciiTheme="majorBidi" w:hAnsiTheme="majorBidi" w:cstheme="majorBidi"/>
          <w:sz w:val="18"/>
          <w:szCs w:val="18"/>
          <w:rtl/>
          <w:lang w:bidi="fa-IR"/>
        </w:rPr>
      </w:pPr>
      <w:r w:rsidRPr="009E3C68">
        <w:rPr>
          <w:rFonts w:asciiTheme="majorBidi" w:hAnsiTheme="majorBidi" w:cstheme="majorBidi"/>
          <w:sz w:val="18"/>
          <w:szCs w:val="18"/>
          <w:lang w:bidi="fa-IR"/>
        </w:rPr>
        <w:t>Gordon SA, Weber RP</w:t>
      </w:r>
      <w:r w:rsidR="00185DB9">
        <w:rPr>
          <w:rFonts w:asciiTheme="majorBidi" w:hAnsiTheme="majorBidi" w:cstheme="majorBidi"/>
          <w:sz w:val="18"/>
          <w:szCs w:val="18"/>
          <w:lang w:bidi="fa-IR"/>
        </w:rPr>
        <w:t xml:space="preserve"> </w:t>
      </w:r>
      <w:r w:rsidRPr="009E3C68">
        <w:rPr>
          <w:rFonts w:asciiTheme="majorBidi" w:hAnsiTheme="majorBidi" w:cstheme="majorBidi"/>
          <w:sz w:val="18"/>
          <w:szCs w:val="18"/>
          <w:lang w:bidi="fa-IR"/>
        </w:rPr>
        <w:t>1951</w:t>
      </w:r>
      <w:r w:rsidR="00185DB9">
        <w:rPr>
          <w:rFonts w:asciiTheme="majorBidi" w:hAnsiTheme="majorBidi" w:cstheme="majorBidi"/>
          <w:sz w:val="18"/>
          <w:szCs w:val="18"/>
          <w:lang w:bidi="fa-IR"/>
        </w:rPr>
        <w:t>.</w:t>
      </w:r>
      <w:r w:rsidRPr="009E3C68">
        <w:rPr>
          <w:rFonts w:asciiTheme="majorBidi" w:hAnsiTheme="majorBidi" w:cstheme="majorBidi"/>
          <w:sz w:val="18"/>
          <w:szCs w:val="18"/>
          <w:lang w:bidi="fa-IR"/>
        </w:rPr>
        <w:t xml:space="preserve"> Colorimetric estimation of      </w:t>
      </w:r>
      <w:proofErr w:type="spellStart"/>
      <w:r w:rsidRPr="009E3C68">
        <w:rPr>
          <w:rFonts w:asciiTheme="majorBidi" w:hAnsiTheme="majorBidi" w:cstheme="majorBidi"/>
          <w:sz w:val="18"/>
          <w:szCs w:val="18"/>
          <w:lang w:bidi="fa-IR"/>
        </w:rPr>
        <w:t>indoleacetic</w:t>
      </w:r>
      <w:proofErr w:type="spellEnd"/>
      <w:r w:rsidRPr="009E3C68">
        <w:rPr>
          <w:rFonts w:asciiTheme="majorBidi" w:hAnsiTheme="majorBidi" w:cstheme="majorBidi"/>
          <w:sz w:val="18"/>
          <w:szCs w:val="18"/>
          <w:lang w:bidi="fa-IR"/>
        </w:rPr>
        <w:t xml:space="preserve"> acid Plant</w:t>
      </w:r>
      <w:r w:rsidRPr="009E3C68">
        <w:rPr>
          <w:rFonts w:asciiTheme="majorBidi" w:hAnsiTheme="majorBidi" w:cstheme="majorBidi"/>
          <w:i/>
          <w:iCs/>
          <w:sz w:val="18"/>
          <w:szCs w:val="18"/>
          <w:lang w:bidi="fa-IR"/>
        </w:rPr>
        <w:t xml:space="preserve"> </w:t>
      </w:r>
      <w:proofErr w:type="spellStart"/>
      <w:r w:rsidRPr="009E3C68">
        <w:rPr>
          <w:rFonts w:asciiTheme="majorBidi" w:hAnsiTheme="majorBidi" w:cstheme="majorBidi"/>
          <w:sz w:val="18"/>
          <w:szCs w:val="18"/>
          <w:lang w:bidi="fa-IR"/>
        </w:rPr>
        <w:t>Physiol</w:t>
      </w:r>
      <w:proofErr w:type="spellEnd"/>
      <w:r w:rsidRPr="009E3C68">
        <w:rPr>
          <w:rFonts w:asciiTheme="majorBidi" w:hAnsiTheme="majorBidi" w:cstheme="majorBidi"/>
          <w:sz w:val="18"/>
          <w:szCs w:val="18"/>
          <w:lang w:bidi="fa-IR"/>
        </w:rPr>
        <w:t> </w:t>
      </w:r>
      <w:r w:rsidRPr="009E3C68">
        <w:rPr>
          <w:rFonts w:asciiTheme="majorBidi" w:hAnsiTheme="majorBidi" w:cstheme="majorBidi"/>
          <w:i/>
          <w:iCs/>
          <w:sz w:val="18"/>
          <w:szCs w:val="18"/>
          <w:lang w:bidi="fa-IR"/>
        </w:rPr>
        <w:t>26</w:t>
      </w:r>
      <w:r w:rsidRPr="009E3C68">
        <w:rPr>
          <w:rFonts w:asciiTheme="majorBidi" w:hAnsiTheme="majorBidi" w:cstheme="majorBidi"/>
          <w:sz w:val="18"/>
          <w:szCs w:val="18"/>
          <w:lang w:bidi="fa-IR"/>
        </w:rPr>
        <w:t>(1): 192</w:t>
      </w:r>
    </w:p>
    <w:p w14:paraId="07E38C81" w14:textId="77777777" w:rsidR="00916CEC" w:rsidRPr="009E3C68" w:rsidRDefault="00916CEC" w:rsidP="006A64CC">
      <w:pPr>
        <w:pStyle w:val="NoSpacing"/>
        <w:ind w:left="540" w:hanging="540"/>
        <w:jc w:val="both"/>
        <w:rPr>
          <w:rFonts w:asciiTheme="majorBidi" w:hAnsiTheme="majorBidi" w:cstheme="majorBidi"/>
          <w:sz w:val="18"/>
          <w:szCs w:val="18"/>
        </w:rPr>
      </w:pPr>
      <w:r w:rsidRPr="009E3C68">
        <w:rPr>
          <w:rFonts w:asciiTheme="majorBidi" w:hAnsiTheme="majorBidi" w:cstheme="majorBidi"/>
          <w:sz w:val="18"/>
          <w:szCs w:val="18"/>
        </w:rPr>
        <w:t xml:space="preserve">Gouda S, Kerry RG, Das G, </w:t>
      </w:r>
      <w:proofErr w:type="spellStart"/>
      <w:r w:rsidRPr="009E3C68">
        <w:rPr>
          <w:rFonts w:asciiTheme="majorBidi" w:hAnsiTheme="majorBidi" w:cstheme="majorBidi"/>
          <w:sz w:val="18"/>
          <w:szCs w:val="18"/>
        </w:rPr>
        <w:t>Paramithiotis</w:t>
      </w:r>
      <w:proofErr w:type="spellEnd"/>
      <w:r w:rsidRPr="009E3C68">
        <w:rPr>
          <w:rFonts w:asciiTheme="majorBidi" w:hAnsiTheme="majorBidi" w:cstheme="majorBidi"/>
          <w:sz w:val="18"/>
          <w:szCs w:val="18"/>
        </w:rPr>
        <w:t xml:space="preserve"> S, Shin HS, </w:t>
      </w:r>
      <w:proofErr w:type="spellStart"/>
      <w:r w:rsidRPr="009E3C68">
        <w:rPr>
          <w:rFonts w:asciiTheme="majorBidi" w:hAnsiTheme="majorBidi" w:cstheme="majorBidi"/>
          <w:sz w:val="18"/>
          <w:szCs w:val="18"/>
        </w:rPr>
        <w:t>Patra</w:t>
      </w:r>
      <w:proofErr w:type="spellEnd"/>
      <w:r w:rsidRPr="009E3C68">
        <w:rPr>
          <w:rFonts w:asciiTheme="majorBidi" w:hAnsiTheme="majorBidi" w:cstheme="majorBidi"/>
          <w:sz w:val="18"/>
          <w:szCs w:val="18"/>
        </w:rPr>
        <w:t>, J K (2018) Revitalization of plant growth promoting rhizobacteria for sustainable development in agriculture Microbiol</w:t>
      </w:r>
      <w:r w:rsidRPr="009E3C68">
        <w:rPr>
          <w:rFonts w:asciiTheme="majorBidi" w:hAnsiTheme="majorBidi" w:cstheme="majorBidi"/>
          <w:i/>
          <w:iCs/>
          <w:sz w:val="18"/>
          <w:szCs w:val="18"/>
        </w:rPr>
        <w:t xml:space="preserve"> </w:t>
      </w:r>
      <w:r w:rsidRPr="009E3C68">
        <w:rPr>
          <w:rFonts w:asciiTheme="majorBidi" w:hAnsiTheme="majorBidi" w:cstheme="majorBidi"/>
          <w:sz w:val="18"/>
          <w:szCs w:val="18"/>
        </w:rPr>
        <w:t>Res 206: 131-140</w:t>
      </w:r>
    </w:p>
    <w:p w14:paraId="3F91E431" w14:textId="6001A794" w:rsidR="00916CEC" w:rsidRPr="009E3C68" w:rsidRDefault="00916CEC" w:rsidP="00185DB9">
      <w:pPr>
        <w:pStyle w:val="NoSpacing"/>
        <w:ind w:left="540" w:hanging="540"/>
        <w:jc w:val="both"/>
        <w:rPr>
          <w:rFonts w:asciiTheme="majorBidi" w:hAnsiTheme="majorBidi" w:cstheme="majorBidi"/>
          <w:sz w:val="18"/>
          <w:szCs w:val="18"/>
          <w:lang w:bidi="fa-IR"/>
        </w:rPr>
      </w:pPr>
      <w:r w:rsidRPr="009E3C68">
        <w:rPr>
          <w:rFonts w:asciiTheme="majorBidi" w:hAnsiTheme="majorBidi" w:cstheme="majorBidi"/>
          <w:sz w:val="18"/>
          <w:szCs w:val="18"/>
          <w:lang w:bidi="fa-IR"/>
        </w:rPr>
        <w:t>Grattan SR, Grieve CM 1992</w:t>
      </w:r>
      <w:r w:rsidR="00185DB9">
        <w:rPr>
          <w:rFonts w:asciiTheme="majorBidi" w:hAnsiTheme="majorBidi" w:cstheme="majorBidi"/>
          <w:sz w:val="18"/>
          <w:szCs w:val="18"/>
          <w:lang w:bidi="fa-IR"/>
        </w:rPr>
        <w:t>.</w:t>
      </w:r>
      <w:r w:rsidRPr="009E3C68">
        <w:rPr>
          <w:rFonts w:asciiTheme="majorBidi" w:hAnsiTheme="majorBidi" w:cstheme="majorBidi"/>
          <w:sz w:val="18"/>
          <w:szCs w:val="18"/>
          <w:lang w:bidi="fa-IR"/>
        </w:rPr>
        <w:t xml:space="preserve"> Mineral element acquisition and growth response of plants grown in saline environments </w:t>
      </w:r>
      <w:proofErr w:type="spellStart"/>
      <w:r w:rsidRPr="009E3C68">
        <w:rPr>
          <w:rFonts w:asciiTheme="majorBidi" w:hAnsiTheme="majorBidi" w:cstheme="majorBidi"/>
          <w:sz w:val="18"/>
          <w:szCs w:val="18"/>
          <w:lang w:bidi="fa-IR"/>
        </w:rPr>
        <w:t>Agr</w:t>
      </w:r>
      <w:proofErr w:type="spellEnd"/>
      <w:r w:rsidRPr="009E3C68">
        <w:rPr>
          <w:rFonts w:asciiTheme="majorBidi" w:hAnsiTheme="majorBidi" w:cstheme="majorBidi"/>
          <w:sz w:val="18"/>
          <w:szCs w:val="18"/>
          <w:lang w:bidi="fa-IR"/>
        </w:rPr>
        <w:t xml:space="preserve"> </w:t>
      </w:r>
      <w:proofErr w:type="spellStart"/>
      <w:r w:rsidRPr="009E3C68">
        <w:rPr>
          <w:rFonts w:asciiTheme="majorBidi" w:hAnsiTheme="majorBidi" w:cstheme="majorBidi"/>
          <w:sz w:val="18"/>
          <w:szCs w:val="18"/>
          <w:lang w:bidi="fa-IR"/>
        </w:rPr>
        <w:t>Ecosyst</w:t>
      </w:r>
      <w:proofErr w:type="spellEnd"/>
      <w:r w:rsidRPr="009E3C68">
        <w:rPr>
          <w:rFonts w:asciiTheme="majorBidi" w:hAnsiTheme="majorBidi" w:cstheme="majorBidi"/>
          <w:sz w:val="18"/>
          <w:szCs w:val="18"/>
          <w:lang w:bidi="fa-IR"/>
        </w:rPr>
        <w:t xml:space="preserve"> Environ 38(4): 275-300</w:t>
      </w:r>
    </w:p>
    <w:p w14:paraId="5AEBEF89" w14:textId="65DD431E" w:rsidR="00916CEC" w:rsidRPr="009E3C68" w:rsidRDefault="00916CEC" w:rsidP="00185DB9">
      <w:pPr>
        <w:pStyle w:val="NoSpacing"/>
        <w:ind w:left="540" w:hanging="540"/>
        <w:jc w:val="both"/>
        <w:rPr>
          <w:rFonts w:asciiTheme="majorBidi" w:hAnsiTheme="majorBidi" w:cstheme="majorBidi"/>
          <w:sz w:val="18"/>
          <w:szCs w:val="18"/>
        </w:rPr>
      </w:pPr>
      <w:proofErr w:type="gramStart"/>
      <w:r w:rsidRPr="009E3C68">
        <w:rPr>
          <w:rFonts w:asciiTheme="majorBidi" w:hAnsiTheme="majorBidi" w:cstheme="majorBidi"/>
          <w:sz w:val="18"/>
          <w:szCs w:val="18"/>
        </w:rPr>
        <w:t xml:space="preserve">Gupta G, </w:t>
      </w:r>
      <w:proofErr w:type="spellStart"/>
      <w:r w:rsidRPr="009E3C68">
        <w:rPr>
          <w:rFonts w:asciiTheme="majorBidi" w:hAnsiTheme="majorBidi" w:cstheme="majorBidi"/>
          <w:sz w:val="18"/>
          <w:szCs w:val="18"/>
        </w:rPr>
        <w:t>Parihar</w:t>
      </w:r>
      <w:proofErr w:type="spellEnd"/>
      <w:r w:rsidRPr="009E3C68">
        <w:rPr>
          <w:rFonts w:asciiTheme="majorBidi" w:hAnsiTheme="majorBidi" w:cstheme="majorBidi"/>
          <w:sz w:val="18"/>
          <w:szCs w:val="18"/>
        </w:rPr>
        <w:t xml:space="preserve"> SS, </w:t>
      </w:r>
      <w:proofErr w:type="spellStart"/>
      <w:r w:rsidRPr="009E3C68">
        <w:rPr>
          <w:rFonts w:asciiTheme="majorBidi" w:hAnsiTheme="majorBidi" w:cstheme="majorBidi"/>
          <w:sz w:val="18"/>
          <w:szCs w:val="18"/>
        </w:rPr>
        <w:t>Ahirwar</w:t>
      </w:r>
      <w:proofErr w:type="spellEnd"/>
      <w:r w:rsidRPr="009E3C68">
        <w:rPr>
          <w:rFonts w:asciiTheme="majorBidi" w:hAnsiTheme="majorBidi" w:cstheme="majorBidi"/>
          <w:sz w:val="18"/>
          <w:szCs w:val="18"/>
        </w:rPr>
        <w:t xml:space="preserve"> N K, </w:t>
      </w:r>
      <w:proofErr w:type="spellStart"/>
      <w:r w:rsidRPr="009E3C68">
        <w:rPr>
          <w:rFonts w:asciiTheme="majorBidi" w:hAnsiTheme="majorBidi" w:cstheme="majorBidi"/>
          <w:sz w:val="18"/>
          <w:szCs w:val="18"/>
        </w:rPr>
        <w:t>Snehi</w:t>
      </w:r>
      <w:proofErr w:type="spellEnd"/>
      <w:r w:rsidRPr="009E3C68">
        <w:rPr>
          <w:rFonts w:asciiTheme="majorBidi" w:hAnsiTheme="majorBidi" w:cstheme="majorBidi"/>
          <w:sz w:val="18"/>
          <w:szCs w:val="18"/>
        </w:rPr>
        <w:t xml:space="preserve"> S K, Singh V 2015</w:t>
      </w:r>
      <w:r w:rsidR="00185DB9">
        <w:rPr>
          <w:rFonts w:asciiTheme="majorBidi" w:hAnsiTheme="majorBidi" w:cstheme="majorBidi"/>
          <w:sz w:val="18"/>
          <w:szCs w:val="18"/>
        </w:rPr>
        <w:t>.</w:t>
      </w:r>
      <w:proofErr w:type="gramEnd"/>
      <w:r w:rsidRPr="009E3C68">
        <w:rPr>
          <w:rFonts w:asciiTheme="majorBidi" w:hAnsiTheme="majorBidi" w:cstheme="majorBidi"/>
          <w:sz w:val="18"/>
          <w:szCs w:val="18"/>
        </w:rPr>
        <w:t xml:space="preserve"> Plant growth promoting rhizobacteria (PGPR): current and future prospects for development of sustainable agriculture JBMT 7(2): 096-102</w:t>
      </w:r>
    </w:p>
    <w:p w14:paraId="28513C67" w14:textId="5B5FD5F5" w:rsidR="00916CEC" w:rsidRPr="009E3C68" w:rsidRDefault="00916CEC" w:rsidP="00185DB9">
      <w:pPr>
        <w:pStyle w:val="NoSpacing"/>
        <w:ind w:left="540" w:hanging="540"/>
        <w:jc w:val="both"/>
        <w:rPr>
          <w:rFonts w:asciiTheme="majorBidi" w:hAnsiTheme="majorBidi" w:cstheme="majorBidi"/>
          <w:sz w:val="18"/>
          <w:szCs w:val="18"/>
          <w:rtl/>
          <w:lang w:bidi="fa-IR"/>
        </w:rPr>
      </w:pPr>
      <w:proofErr w:type="spellStart"/>
      <w:r w:rsidRPr="009E3C68">
        <w:rPr>
          <w:rFonts w:asciiTheme="majorBidi" w:hAnsiTheme="majorBidi" w:cstheme="majorBidi"/>
          <w:sz w:val="18"/>
          <w:szCs w:val="18"/>
          <w:lang w:bidi="fa-IR"/>
        </w:rPr>
        <w:t>Hamdali</w:t>
      </w:r>
      <w:proofErr w:type="spellEnd"/>
      <w:r w:rsidRPr="009E3C68">
        <w:rPr>
          <w:rFonts w:asciiTheme="majorBidi" w:hAnsiTheme="majorBidi" w:cstheme="majorBidi"/>
          <w:sz w:val="18"/>
          <w:szCs w:val="18"/>
          <w:lang w:bidi="fa-IR"/>
        </w:rPr>
        <w:t xml:space="preserve"> H, </w:t>
      </w:r>
      <w:proofErr w:type="spellStart"/>
      <w:r w:rsidRPr="009E3C68">
        <w:rPr>
          <w:rFonts w:asciiTheme="majorBidi" w:hAnsiTheme="majorBidi" w:cstheme="majorBidi"/>
          <w:sz w:val="18"/>
          <w:szCs w:val="18"/>
          <w:lang w:bidi="fa-IR"/>
        </w:rPr>
        <w:t>Moursalou</w:t>
      </w:r>
      <w:proofErr w:type="spellEnd"/>
      <w:r w:rsidRPr="009E3C68">
        <w:rPr>
          <w:rFonts w:asciiTheme="majorBidi" w:hAnsiTheme="majorBidi" w:cstheme="majorBidi"/>
          <w:sz w:val="18"/>
          <w:szCs w:val="18"/>
          <w:lang w:bidi="fa-IR"/>
        </w:rPr>
        <w:t xml:space="preserve"> K, </w:t>
      </w:r>
      <w:proofErr w:type="spellStart"/>
      <w:r w:rsidRPr="009E3C68">
        <w:rPr>
          <w:rFonts w:asciiTheme="majorBidi" w:hAnsiTheme="majorBidi" w:cstheme="majorBidi"/>
          <w:sz w:val="18"/>
          <w:szCs w:val="18"/>
          <w:lang w:bidi="fa-IR"/>
        </w:rPr>
        <w:t>Tchangbedji</w:t>
      </w:r>
      <w:proofErr w:type="spellEnd"/>
      <w:r w:rsidRPr="009E3C68">
        <w:rPr>
          <w:rFonts w:asciiTheme="majorBidi" w:hAnsiTheme="majorBidi" w:cstheme="majorBidi"/>
          <w:sz w:val="18"/>
          <w:szCs w:val="18"/>
          <w:lang w:bidi="fa-IR"/>
        </w:rPr>
        <w:t xml:space="preserve"> G, </w:t>
      </w:r>
      <w:proofErr w:type="spellStart"/>
      <w:r w:rsidRPr="009E3C68">
        <w:rPr>
          <w:rFonts w:asciiTheme="majorBidi" w:hAnsiTheme="majorBidi" w:cstheme="majorBidi"/>
          <w:sz w:val="18"/>
          <w:szCs w:val="18"/>
          <w:lang w:bidi="fa-IR"/>
        </w:rPr>
        <w:t>Ouhdouch</w:t>
      </w:r>
      <w:proofErr w:type="spellEnd"/>
      <w:r w:rsidRPr="009E3C68">
        <w:rPr>
          <w:rFonts w:asciiTheme="majorBidi" w:hAnsiTheme="majorBidi" w:cstheme="majorBidi"/>
          <w:sz w:val="18"/>
          <w:szCs w:val="18"/>
          <w:lang w:bidi="fa-IR"/>
        </w:rPr>
        <w:t xml:space="preserve"> Y, </w:t>
      </w:r>
      <w:proofErr w:type="spellStart"/>
      <w:r w:rsidRPr="009E3C68">
        <w:rPr>
          <w:rFonts w:asciiTheme="majorBidi" w:hAnsiTheme="majorBidi" w:cstheme="majorBidi"/>
          <w:sz w:val="18"/>
          <w:szCs w:val="18"/>
          <w:lang w:bidi="fa-IR"/>
        </w:rPr>
        <w:t>Hafidi</w:t>
      </w:r>
      <w:proofErr w:type="spellEnd"/>
      <w:r w:rsidRPr="009E3C68">
        <w:rPr>
          <w:rFonts w:asciiTheme="majorBidi" w:hAnsiTheme="majorBidi" w:cstheme="majorBidi"/>
          <w:sz w:val="18"/>
          <w:szCs w:val="18"/>
          <w:lang w:bidi="fa-IR"/>
        </w:rPr>
        <w:t xml:space="preserve"> M 2012</w:t>
      </w:r>
      <w:r w:rsidR="00185DB9">
        <w:rPr>
          <w:rFonts w:asciiTheme="majorBidi" w:hAnsiTheme="majorBidi" w:cstheme="majorBidi"/>
          <w:sz w:val="18"/>
          <w:szCs w:val="18"/>
          <w:lang w:bidi="fa-IR"/>
        </w:rPr>
        <w:t>.</w:t>
      </w:r>
      <w:r w:rsidRPr="009E3C68">
        <w:rPr>
          <w:rFonts w:asciiTheme="majorBidi" w:hAnsiTheme="majorBidi" w:cstheme="majorBidi"/>
          <w:sz w:val="18"/>
          <w:szCs w:val="18"/>
          <w:lang w:bidi="fa-IR"/>
        </w:rPr>
        <w:t xml:space="preserve"> Isolation and characterization of rock phosphate solubilizing </w:t>
      </w:r>
      <w:proofErr w:type="spellStart"/>
      <w:r w:rsidRPr="009E3C68">
        <w:rPr>
          <w:rFonts w:asciiTheme="majorBidi" w:hAnsiTheme="majorBidi" w:cstheme="majorBidi"/>
          <w:sz w:val="18"/>
          <w:szCs w:val="18"/>
          <w:lang w:bidi="fa-IR"/>
        </w:rPr>
        <w:t>actinobacteria</w:t>
      </w:r>
      <w:proofErr w:type="spellEnd"/>
      <w:r w:rsidRPr="009E3C68">
        <w:rPr>
          <w:rFonts w:asciiTheme="majorBidi" w:hAnsiTheme="majorBidi" w:cstheme="majorBidi"/>
          <w:sz w:val="18"/>
          <w:szCs w:val="18"/>
          <w:lang w:bidi="fa-IR"/>
        </w:rPr>
        <w:t xml:space="preserve"> from a Togolese phosphate mine Afr. J. Biotechnol 11(2): 312-320</w:t>
      </w:r>
    </w:p>
    <w:p w14:paraId="4F8708E5" w14:textId="3A26F1A2" w:rsidR="00916CEC" w:rsidRPr="009E3C68" w:rsidRDefault="00916CEC" w:rsidP="00185DB9">
      <w:pPr>
        <w:pStyle w:val="NoSpacing"/>
        <w:ind w:left="540" w:hanging="540"/>
        <w:jc w:val="both"/>
        <w:rPr>
          <w:rFonts w:asciiTheme="majorBidi" w:hAnsiTheme="majorBidi" w:cstheme="majorBidi"/>
          <w:sz w:val="18"/>
          <w:szCs w:val="18"/>
        </w:rPr>
      </w:pPr>
      <w:r w:rsidRPr="009E3C68">
        <w:rPr>
          <w:rFonts w:asciiTheme="majorBidi" w:hAnsiTheme="majorBidi" w:cstheme="majorBidi"/>
          <w:sz w:val="18"/>
          <w:szCs w:val="18"/>
        </w:rPr>
        <w:t>Holt JG, K</w:t>
      </w:r>
      <w:r w:rsidR="00185DB9">
        <w:rPr>
          <w:rFonts w:asciiTheme="majorBidi" w:hAnsiTheme="majorBidi" w:cstheme="majorBidi"/>
          <w:sz w:val="18"/>
          <w:szCs w:val="18"/>
        </w:rPr>
        <w:t xml:space="preserve">rieg NR, </w:t>
      </w:r>
      <w:proofErr w:type="spellStart"/>
      <w:r w:rsidR="00185DB9">
        <w:rPr>
          <w:rFonts w:asciiTheme="majorBidi" w:hAnsiTheme="majorBidi" w:cstheme="majorBidi"/>
          <w:sz w:val="18"/>
          <w:szCs w:val="18"/>
        </w:rPr>
        <w:t>Sneath</w:t>
      </w:r>
      <w:proofErr w:type="spellEnd"/>
      <w:r w:rsidR="00185DB9">
        <w:rPr>
          <w:rFonts w:asciiTheme="majorBidi" w:hAnsiTheme="majorBidi" w:cstheme="majorBidi"/>
          <w:sz w:val="18"/>
          <w:szCs w:val="18"/>
        </w:rPr>
        <w:t xml:space="preserve"> PHA, Stale J T </w:t>
      </w:r>
      <w:r w:rsidRPr="009E3C68">
        <w:rPr>
          <w:rFonts w:asciiTheme="majorBidi" w:hAnsiTheme="majorBidi" w:cstheme="majorBidi"/>
          <w:sz w:val="18"/>
          <w:szCs w:val="18"/>
        </w:rPr>
        <w:t>1994</w:t>
      </w:r>
      <w:r w:rsidR="00185DB9">
        <w:rPr>
          <w:rFonts w:asciiTheme="majorBidi" w:hAnsiTheme="majorBidi" w:cstheme="majorBidi"/>
          <w:sz w:val="18"/>
          <w:szCs w:val="18"/>
        </w:rPr>
        <w:t>.</w:t>
      </w:r>
      <w:r w:rsidRPr="009E3C68">
        <w:rPr>
          <w:rFonts w:asciiTheme="majorBidi" w:hAnsiTheme="majorBidi" w:cstheme="majorBidi"/>
          <w:sz w:val="18"/>
          <w:szCs w:val="18"/>
        </w:rPr>
        <w:t xml:space="preserve"> </w:t>
      </w:r>
      <w:proofErr w:type="spellStart"/>
      <w:r w:rsidRPr="009E3C68">
        <w:rPr>
          <w:rFonts w:asciiTheme="majorBidi" w:hAnsiTheme="majorBidi" w:cstheme="majorBidi"/>
          <w:sz w:val="18"/>
          <w:szCs w:val="18"/>
        </w:rPr>
        <w:t>Bergey’s</w:t>
      </w:r>
      <w:proofErr w:type="spellEnd"/>
      <w:r w:rsidRPr="009E3C68">
        <w:rPr>
          <w:rFonts w:asciiTheme="majorBidi" w:hAnsiTheme="majorBidi" w:cstheme="majorBidi"/>
          <w:sz w:val="18"/>
          <w:szCs w:val="18"/>
        </w:rPr>
        <w:t xml:space="preserve"> manual of determinative bacteriology. The Williams &amp; Wilkins Co., Baltimore, Md. </w:t>
      </w:r>
      <w:proofErr w:type="spellStart"/>
      <w:r w:rsidRPr="009E3C68">
        <w:rPr>
          <w:rFonts w:asciiTheme="majorBidi" w:hAnsiTheme="majorBidi" w:cstheme="majorBidi"/>
          <w:sz w:val="18"/>
          <w:szCs w:val="18"/>
        </w:rPr>
        <w:t>Bergey's</w:t>
      </w:r>
      <w:proofErr w:type="spellEnd"/>
      <w:r w:rsidRPr="009E3C68">
        <w:rPr>
          <w:rFonts w:asciiTheme="majorBidi" w:hAnsiTheme="majorBidi" w:cstheme="majorBidi"/>
          <w:sz w:val="18"/>
          <w:szCs w:val="18"/>
        </w:rPr>
        <w:t xml:space="preserve"> manual of determinative bacteriology, 9th </w:t>
      </w:r>
      <w:proofErr w:type="gramStart"/>
      <w:r w:rsidRPr="009E3C68">
        <w:rPr>
          <w:rFonts w:asciiTheme="majorBidi" w:hAnsiTheme="majorBidi" w:cstheme="majorBidi"/>
          <w:sz w:val="18"/>
          <w:szCs w:val="18"/>
        </w:rPr>
        <w:t>ed</w:t>
      </w:r>
      <w:proofErr w:type="gramEnd"/>
      <w:r w:rsidRPr="009E3C68">
        <w:rPr>
          <w:rFonts w:asciiTheme="majorBidi" w:hAnsiTheme="majorBidi" w:cstheme="majorBidi"/>
          <w:sz w:val="18"/>
          <w:szCs w:val="18"/>
        </w:rPr>
        <w:t xml:space="preserve"> Williams and Wilkins Co, Baltimore, MD</w:t>
      </w:r>
    </w:p>
    <w:p w14:paraId="0A6D0BFE" w14:textId="14855B57" w:rsidR="00916CEC" w:rsidRPr="009E3C68" w:rsidRDefault="00916CEC" w:rsidP="00185DB9">
      <w:pPr>
        <w:pStyle w:val="NoSpacing"/>
        <w:ind w:left="540" w:hanging="540"/>
        <w:jc w:val="both"/>
        <w:rPr>
          <w:rFonts w:asciiTheme="majorBidi" w:hAnsiTheme="majorBidi" w:cstheme="majorBidi"/>
          <w:sz w:val="18"/>
          <w:szCs w:val="18"/>
        </w:rPr>
      </w:pPr>
      <w:r w:rsidRPr="009E3C68">
        <w:rPr>
          <w:rFonts w:asciiTheme="majorBidi" w:hAnsiTheme="majorBidi" w:cstheme="majorBidi"/>
          <w:sz w:val="18"/>
          <w:szCs w:val="18"/>
        </w:rPr>
        <w:t xml:space="preserve">Jamil </w:t>
      </w:r>
      <w:r w:rsidR="00185DB9">
        <w:rPr>
          <w:rFonts w:asciiTheme="majorBidi" w:hAnsiTheme="majorBidi" w:cstheme="majorBidi"/>
          <w:sz w:val="18"/>
          <w:szCs w:val="18"/>
        </w:rPr>
        <w:t xml:space="preserve">A, Riaz S, Ashraf M, </w:t>
      </w:r>
      <w:proofErr w:type="spellStart"/>
      <w:r w:rsidR="00185DB9">
        <w:rPr>
          <w:rFonts w:asciiTheme="majorBidi" w:hAnsiTheme="majorBidi" w:cstheme="majorBidi"/>
          <w:sz w:val="18"/>
          <w:szCs w:val="18"/>
        </w:rPr>
        <w:t>Foolad</w:t>
      </w:r>
      <w:proofErr w:type="spellEnd"/>
      <w:r w:rsidR="00185DB9">
        <w:rPr>
          <w:rFonts w:asciiTheme="majorBidi" w:hAnsiTheme="majorBidi" w:cstheme="majorBidi"/>
          <w:sz w:val="18"/>
          <w:szCs w:val="18"/>
        </w:rPr>
        <w:t xml:space="preserve"> MR </w:t>
      </w:r>
      <w:r w:rsidRPr="009E3C68">
        <w:rPr>
          <w:rFonts w:asciiTheme="majorBidi" w:hAnsiTheme="majorBidi" w:cstheme="majorBidi"/>
          <w:sz w:val="18"/>
          <w:szCs w:val="18"/>
        </w:rPr>
        <w:t>2011</w:t>
      </w:r>
      <w:r w:rsidR="00185DB9">
        <w:rPr>
          <w:rFonts w:asciiTheme="majorBidi" w:hAnsiTheme="majorBidi" w:cstheme="majorBidi"/>
          <w:sz w:val="18"/>
          <w:szCs w:val="18"/>
        </w:rPr>
        <w:t>.</w:t>
      </w:r>
      <w:r w:rsidRPr="009E3C68">
        <w:rPr>
          <w:rFonts w:asciiTheme="majorBidi" w:hAnsiTheme="majorBidi" w:cstheme="majorBidi"/>
          <w:sz w:val="18"/>
          <w:szCs w:val="18"/>
        </w:rPr>
        <w:t xml:space="preserve"> Gene expression profiling of plants under salt stress </w:t>
      </w:r>
      <w:proofErr w:type="spellStart"/>
      <w:r w:rsidRPr="009E3C68">
        <w:rPr>
          <w:rFonts w:asciiTheme="majorBidi" w:hAnsiTheme="majorBidi" w:cstheme="majorBidi"/>
          <w:sz w:val="18"/>
          <w:szCs w:val="18"/>
        </w:rPr>
        <w:t>Crit</w:t>
      </w:r>
      <w:proofErr w:type="spellEnd"/>
      <w:r w:rsidRPr="009E3C68">
        <w:rPr>
          <w:rFonts w:asciiTheme="majorBidi" w:hAnsiTheme="majorBidi" w:cstheme="majorBidi"/>
          <w:sz w:val="18"/>
          <w:szCs w:val="18"/>
        </w:rPr>
        <w:t xml:space="preserve"> Rev Plant </w:t>
      </w:r>
      <w:proofErr w:type="spellStart"/>
      <w:r w:rsidRPr="009E3C68">
        <w:rPr>
          <w:rFonts w:asciiTheme="majorBidi" w:hAnsiTheme="majorBidi" w:cstheme="majorBidi"/>
          <w:sz w:val="18"/>
          <w:szCs w:val="18"/>
        </w:rPr>
        <w:t>Sci</w:t>
      </w:r>
      <w:proofErr w:type="spellEnd"/>
      <w:r w:rsidRPr="009E3C68">
        <w:rPr>
          <w:rFonts w:asciiTheme="majorBidi" w:hAnsiTheme="majorBidi" w:cstheme="majorBidi"/>
          <w:sz w:val="18"/>
          <w:szCs w:val="18"/>
        </w:rPr>
        <w:t> 30(5): 435-458</w:t>
      </w:r>
    </w:p>
    <w:p w14:paraId="1471B7BD" w14:textId="75D6B5E3" w:rsidR="00916CEC" w:rsidRPr="009E3C68" w:rsidRDefault="00185DB9" w:rsidP="00185DB9">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Keneni</w:t>
      </w:r>
      <w:proofErr w:type="spellEnd"/>
      <w:r>
        <w:rPr>
          <w:rFonts w:asciiTheme="majorBidi" w:hAnsiTheme="majorBidi" w:cstheme="majorBidi"/>
          <w:sz w:val="18"/>
          <w:szCs w:val="18"/>
        </w:rPr>
        <w:t xml:space="preserve"> A, </w:t>
      </w:r>
      <w:proofErr w:type="spellStart"/>
      <w:r>
        <w:rPr>
          <w:rFonts w:asciiTheme="majorBidi" w:hAnsiTheme="majorBidi" w:cstheme="majorBidi"/>
          <w:sz w:val="18"/>
          <w:szCs w:val="18"/>
        </w:rPr>
        <w:t>Assefa</w:t>
      </w:r>
      <w:proofErr w:type="spellEnd"/>
      <w:r>
        <w:rPr>
          <w:rFonts w:asciiTheme="majorBidi" w:hAnsiTheme="majorBidi" w:cstheme="majorBidi"/>
          <w:sz w:val="18"/>
          <w:szCs w:val="18"/>
        </w:rPr>
        <w:t xml:space="preserve"> F, </w:t>
      </w:r>
      <w:proofErr w:type="spellStart"/>
      <w:r>
        <w:rPr>
          <w:rFonts w:asciiTheme="majorBidi" w:hAnsiTheme="majorBidi" w:cstheme="majorBidi"/>
          <w:sz w:val="18"/>
          <w:szCs w:val="18"/>
        </w:rPr>
        <w:t>Prabu</w:t>
      </w:r>
      <w:proofErr w:type="spellEnd"/>
      <w:r>
        <w:rPr>
          <w:rFonts w:asciiTheme="majorBidi" w:hAnsiTheme="majorBidi" w:cstheme="majorBidi"/>
          <w:sz w:val="18"/>
          <w:szCs w:val="18"/>
        </w:rPr>
        <w:t xml:space="preserve"> PC </w:t>
      </w:r>
      <w:r w:rsidR="00916CEC" w:rsidRPr="009E3C68">
        <w:rPr>
          <w:rFonts w:asciiTheme="majorBidi" w:hAnsiTheme="majorBidi" w:cstheme="majorBidi"/>
          <w:sz w:val="18"/>
          <w:szCs w:val="18"/>
        </w:rPr>
        <w:t>2010</w:t>
      </w:r>
      <w:r>
        <w:rPr>
          <w:rFonts w:asciiTheme="majorBidi" w:hAnsiTheme="majorBidi" w:cstheme="majorBidi"/>
          <w:sz w:val="18"/>
          <w:szCs w:val="18"/>
        </w:rPr>
        <w:t>.</w:t>
      </w:r>
      <w:r w:rsidR="00916CEC" w:rsidRPr="009E3C68">
        <w:rPr>
          <w:rFonts w:asciiTheme="majorBidi" w:hAnsiTheme="majorBidi" w:cstheme="majorBidi"/>
          <w:sz w:val="18"/>
          <w:szCs w:val="18"/>
        </w:rPr>
        <w:t xml:space="preserve"> Isolation of phosphate solubilizing bacteria from the </w:t>
      </w:r>
      <w:proofErr w:type="spellStart"/>
      <w:r w:rsidR="00916CEC" w:rsidRPr="009E3C68">
        <w:rPr>
          <w:rFonts w:asciiTheme="majorBidi" w:hAnsiTheme="majorBidi" w:cstheme="majorBidi"/>
          <w:sz w:val="18"/>
          <w:szCs w:val="18"/>
        </w:rPr>
        <w:t>rhizosphere</w:t>
      </w:r>
      <w:proofErr w:type="spellEnd"/>
      <w:r w:rsidR="00916CEC" w:rsidRPr="009E3C68">
        <w:rPr>
          <w:rFonts w:asciiTheme="majorBidi" w:hAnsiTheme="majorBidi" w:cstheme="majorBidi"/>
          <w:sz w:val="18"/>
          <w:szCs w:val="18"/>
        </w:rPr>
        <w:t xml:space="preserve"> of </w:t>
      </w:r>
      <w:proofErr w:type="spellStart"/>
      <w:r w:rsidR="00916CEC" w:rsidRPr="009E3C68">
        <w:rPr>
          <w:rFonts w:asciiTheme="majorBidi" w:hAnsiTheme="majorBidi" w:cstheme="majorBidi"/>
          <w:sz w:val="18"/>
          <w:szCs w:val="18"/>
        </w:rPr>
        <w:t>faba</w:t>
      </w:r>
      <w:proofErr w:type="spellEnd"/>
      <w:r w:rsidR="00916CEC" w:rsidRPr="009E3C68">
        <w:rPr>
          <w:rFonts w:asciiTheme="majorBidi" w:hAnsiTheme="majorBidi" w:cstheme="majorBidi"/>
          <w:sz w:val="18"/>
          <w:szCs w:val="18"/>
        </w:rPr>
        <w:t xml:space="preserve"> bean of Ethiopia and their abilities on solubilizing insoluble phosphates J Agr Sci Tech-IRAN 12: 79-89</w:t>
      </w:r>
    </w:p>
    <w:p w14:paraId="69A2846E" w14:textId="7A3FCAC6" w:rsidR="00916CEC" w:rsidRPr="009E3C68" w:rsidRDefault="00916CEC" w:rsidP="00185DB9">
      <w:pPr>
        <w:pStyle w:val="NoSpacing"/>
        <w:ind w:left="540" w:hanging="540"/>
        <w:jc w:val="both"/>
        <w:rPr>
          <w:rFonts w:asciiTheme="majorBidi" w:hAnsiTheme="majorBidi" w:cstheme="majorBidi"/>
          <w:sz w:val="18"/>
          <w:szCs w:val="18"/>
        </w:rPr>
      </w:pPr>
      <w:proofErr w:type="spellStart"/>
      <w:r w:rsidRPr="009E3C68">
        <w:rPr>
          <w:rFonts w:asciiTheme="majorBidi" w:hAnsiTheme="majorBidi" w:cstheme="majorBidi"/>
          <w:sz w:val="18"/>
          <w:szCs w:val="18"/>
        </w:rPr>
        <w:t>Komal</w:t>
      </w:r>
      <w:proofErr w:type="spellEnd"/>
      <w:r w:rsidRPr="009E3C68">
        <w:rPr>
          <w:rFonts w:asciiTheme="majorBidi" w:hAnsiTheme="majorBidi" w:cstheme="majorBidi"/>
          <w:sz w:val="18"/>
          <w:szCs w:val="18"/>
        </w:rPr>
        <w:t xml:space="preserve"> K, </w:t>
      </w:r>
      <w:proofErr w:type="spellStart"/>
      <w:r w:rsidRPr="009E3C68">
        <w:rPr>
          <w:rFonts w:asciiTheme="majorBidi" w:hAnsiTheme="majorBidi" w:cstheme="majorBidi"/>
          <w:sz w:val="18"/>
          <w:szCs w:val="18"/>
        </w:rPr>
        <w:t>Bhise</w:t>
      </w:r>
      <w:proofErr w:type="spellEnd"/>
      <w:r w:rsidRPr="009E3C68">
        <w:rPr>
          <w:rFonts w:asciiTheme="majorBidi" w:hAnsiTheme="majorBidi" w:cstheme="majorBidi"/>
          <w:sz w:val="18"/>
          <w:szCs w:val="18"/>
        </w:rPr>
        <w:t xml:space="preserve"> </w:t>
      </w:r>
      <w:proofErr w:type="spellStart"/>
      <w:r w:rsidRPr="009E3C68">
        <w:rPr>
          <w:rFonts w:asciiTheme="majorBidi" w:hAnsiTheme="majorBidi" w:cstheme="majorBidi"/>
          <w:sz w:val="18"/>
          <w:szCs w:val="18"/>
        </w:rPr>
        <w:t>Prashant</w:t>
      </w:r>
      <w:proofErr w:type="spellEnd"/>
      <w:r w:rsidRPr="009E3C68">
        <w:rPr>
          <w:rFonts w:asciiTheme="majorBidi" w:hAnsiTheme="majorBidi" w:cstheme="majorBidi"/>
          <w:sz w:val="18"/>
          <w:szCs w:val="18"/>
        </w:rPr>
        <w:t xml:space="preserve"> K, </w:t>
      </w:r>
      <w:proofErr w:type="spellStart"/>
      <w:r w:rsidRPr="009E3C68">
        <w:rPr>
          <w:rFonts w:asciiTheme="majorBidi" w:hAnsiTheme="majorBidi" w:cstheme="majorBidi"/>
          <w:sz w:val="18"/>
          <w:szCs w:val="18"/>
        </w:rPr>
        <w:t>Bhagwat</w:t>
      </w:r>
      <w:proofErr w:type="spellEnd"/>
      <w:r w:rsidRPr="009E3C68">
        <w:rPr>
          <w:rFonts w:asciiTheme="majorBidi" w:hAnsiTheme="majorBidi" w:cstheme="majorBidi"/>
          <w:sz w:val="18"/>
          <w:szCs w:val="18"/>
        </w:rPr>
        <w:t xml:space="preserve"> Padma B, </w:t>
      </w:r>
      <w:proofErr w:type="spellStart"/>
      <w:r w:rsidRPr="009E3C68">
        <w:rPr>
          <w:rFonts w:asciiTheme="majorBidi" w:hAnsiTheme="majorBidi" w:cstheme="majorBidi"/>
          <w:sz w:val="18"/>
          <w:szCs w:val="18"/>
        </w:rPr>
        <w:t>Dandge</w:t>
      </w:r>
      <w:proofErr w:type="spellEnd"/>
      <w:r w:rsidRPr="009E3C68">
        <w:rPr>
          <w:rFonts w:asciiTheme="majorBidi" w:hAnsiTheme="majorBidi" w:cstheme="majorBidi"/>
          <w:sz w:val="18"/>
          <w:szCs w:val="18"/>
        </w:rPr>
        <w:t xml:space="preserve"> 2016</w:t>
      </w:r>
      <w:r w:rsidR="00185DB9">
        <w:rPr>
          <w:rFonts w:asciiTheme="majorBidi" w:hAnsiTheme="majorBidi" w:cstheme="majorBidi"/>
          <w:sz w:val="18"/>
          <w:szCs w:val="18"/>
        </w:rPr>
        <w:t>.</w:t>
      </w:r>
      <w:r w:rsidRPr="009E3C68">
        <w:rPr>
          <w:rFonts w:asciiTheme="majorBidi" w:hAnsiTheme="majorBidi" w:cstheme="majorBidi"/>
          <w:sz w:val="18"/>
          <w:szCs w:val="18"/>
        </w:rPr>
        <w:t xml:space="preserve"> Plant Growth-Promoting Characteristics of Salt Tolerant </w:t>
      </w:r>
      <w:r w:rsidRPr="009E3C68">
        <w:rPr>
          <w:rFonts w:asciiTheme="majorBidi" w:hAnsiTheme="majorBidi" w:cstheme="majorBidi"/>
          <w:i/>
          <w:iCs/>
          <w:sz w:val="18"/>
          <w:szCs w:val="18"/>
        </w:rPr>
        <w:t>Enterobacter cloacae</w:t>
      </w:r>
      <w:r w:rsidRPr="009E3C68">
        <w:rPr>
          <w:rFonts w:asciiTheme="majorBidi" w:hAnsiTheme="majorBidi" w:cstheme="majorBidi"/>
          <w:sz w:val="18"/>
          <w:szCs w:val="18"/>
        </w:rPr>
        <w:t xml:space="preserve"> Strain KBPD and Its Efficacy in Amelioration of Salt Stress in </w:t>
      </w:r>
      <w:proofErr w:type="spellStart"/>
      <w:r w:rsidRPr="009E3C68">
        <w:rPr>
          <w:rFonts w:asciiTheme="majorBidi" w:hAnsiTheme="majorBidi" w:cstheme="majorBidi"/>
          <w:sz w:val="18"/>
          <w:szCs w:val="18"/>
        </w:rPr>
        <w:t>Vigna</w:t>
      </w:r>
      <w:proofErr w:type="spellEnd"/>
      <w:r w:rsidRPr="009E3C68">
        <w:rPr>
          <w:rFonts w:asciiTheme="majorBidi" w:hAnsiTheme="majorBidi" w:cstheme="majorBidi"/>
          <w:sz w:val="18"/>
          <w:szCs w:val="18"/>
        </w:rPr>
        <w:t xml:space="preserve"> </w:t>
      </w:r>
      <w:proofErr w:type="spellStart"/>
      <w:r w:rsidRPr="009E3C68">
        <w:rPr>
          <w:rFonts w:asciiTheme="majorBidi" w:hAnsiTheme="majorBidi" w:cstheme="majorBidi"/>
          <w:sz w:val="18"/>
          <w:szCs w:val="18"/>
        </w:rPr>
        <w:t>radiata</w:t>
      </w:r>
      <w:proofErr w:type="spellEnd"/>
      <w:r w:rsidRPr="009E3C68">
        <w:rPr>
          <w:rFonts w:asciiTheme="majorBidi" w:hAnsiTheme="majorBidi" w:cstheme="majorBidi"/>
          <w:sz w:val="18"/>
          <w:szCs w:val="18"/>
        </w:rPr>
        <w:t xml:space="preserve"> L J Plant Growth </w:t>
      </w:r>
      <w:proofErr w:type="spellStart"/>
      <w:r w:rsidRPr="009E3C68">
        <w:rPr>
          <w:rFonts w:asciiTheme="majorBidi" w:hAnsiTheme="majorBidi" w:cstheme="majorBidi"/>
          <w:sz w:val="18"/>
          <w:szCs w:val="18"/>
        </w:rPr>
        <w:t>Regul</w:t>
      </w:r>
      <w:proofErr w:type="spellEnd"/>
      <w:r w:rsidRPr="009E3C68">
        <w:rPr>
          <w:rFonts w:asciiTheme="majorBidi" w:hAnsiTheme="majorBidi" w:cstheme="majorBidi"/>
          <w:sz w:val="18"/>
          <w:szCs w:val="18"/>
        </w:rPr>
        <w:t xml:space="preserve"> 36: 215-226</w:t>
      </w:r>
    </w:p>
    <w:p w14:paraId="1ABF67B3" w14:textId="5C964D63" w:rsidR="00916CEC" w:rsidRPr="009E3C68" w:rsidRDefault="00185DB9" w:rsidP="00185DB9">
      <w:pPr>
        <w:pStyle w:val="NoSpacing"/>
        <w:ind w:left="540" w:hanging="540"/>
        <w:jc w:val="both"/>
        <w:rPr>
          <w:rFonts w:asciiTheme="majorBidi" w:hAnsiTheme="majorBidi" w:cstheme="majorBidi"/>
          <w:sz w:val="18"/>
          <w:szCs w:val="18"/>
        </w:rPr>
      </w:pPr>
      <w:r>
        <w:rPr>
          <w:rFonts w:asciiTheme="majorBidi" w:hAnsiTheme="majorBidi" w:cstheme="majorBidi"/>
          <w:sz w:val="18"/>
          <w:szCs w:val="18"/>
        </w:rPr>
        <w:t xml:space="preserve">Kumar A, </w:t>
      </w:r>
      <w:proofErr w:type="spellStart"/>
      <w:r>
        <w:rPr>
          <w:rFonts w:asciiTheme="majorBidi" w:hAnsiTheme="majorBidi" w:cstheme="majorBidi"/>
          <w:sz w:val="18"/>
          <w:szCs w:val="18"/>
        </w:rPr>
        <w:t>Bhargava</w:t>
      </w:r>
      <w:proofErr w:type="spellEnd"/>
      <w:r>
        <w:rPr>
          <w:rFonts w:asciiTheme="majorBidi" w:hAnsiTheme="majorBidi" w:cstheme="majorBidi"/>
          <w:sz w:val="18"/>
          <w:szCs w:val="18"/>
        </w:rPr>
        <w:t xml:space="preserve"> P </w:t>
      </w:r>
      <w:r w:rsidR="00916CEC" w:rsidRPr="009E3C68">
        <w:rPr>
          <w:rFonts w:asciiTheme="majorBidi" w:hAnsiTheme="majorBidi" w:cstheme="majorBidi"/>
          <w:sz w:val="18"/>
          <w:szCs w:val="18"/>
        </w:rPr>
        <w:t>2010</w:t>
      </w:r>
      <w:r>
        <w:rPr>
          <w:rFonts w:asciiTheme="majorBidi" w:hAnsiTheme="majorBidi" w:cstheme="majorBidi"/>
          <w:sz w:val="18"/>
          <w:szCs w:val="18"/>
        </w:rPr>
        <w:t>.</w:t>
      </w:r>
      <w:r w:rsidR="00916CEC" w:rsidRPr="009E3C68">
        <w:rPr>
          <w:rFonts w:asciiTheme="majorBidi" w:hAnsiTheme="majorBidi" w:cstheme="majorBidi"/>
          <w:sz w:val="18"/>
          <w:szCs w:val="18"/>
        </w:rPr>
        <w:t xml:space="preserve"> Isolation and molecular characterization of phosphate solubilizing </w:t>
      </w:r>
      <w:proofErr w:type="spellStart"/>
      <w:r w:rsidR="00916CEC" w:rsidRPr="009E3C68">
        <w:rPr>
          <w:rFonts w:asciiTheme="majorBidi" w:hAnsiTheme="majorBidi" w:cstheme="majorBidi"/>
          <w:sz w:val="18"/>
          <w:szCs w:val="18"/>
        </w:rPr>
        <w:t>Enterobacter</w:t>
      </w:r>
      <w:proofErr w:type="spellEnd"/>
      <w:r w:rsidR="00916CEC" w:rsidRPr="009E3C68">
        <w:rPr>
          <w:rFonts w:asciiTheme="majorBidi" w:hAnsiTheme="majorBidi" w:cstheme="majorBidi"/>
          <w:sz w:val="18"/>
          <w:szCs w:val="18"/>
        </w:rPr>
        <w:t xml:space="preserve"> and </w:t>
      </w:r>
      <w:proofErr w:type="spellStart"/>
      <w:r w:rsidR="00916CEC" w:rsidRPr="009E3C68">
        <w:rPr>
          <w:rFonts w:asciiTheme="majorBidi" w:hAnsiTheme="majorBidi" w:cstheme="majorBidi"/>
          <w:sz w:val="18"/>
          <w:szCs w:val="18"/>
        </w:rPr>
        <w:t>Exiguobacterium</w:t>
      </w:r>
      <w:proofErr w:type="spellEnd"/>
      <w:r w:rsidR="00916CEC" w:rsidRPr="009E3C68">
        <w:rPr>
          <w:rFonts w:asciiTheme="majorBidi" w:hAnsiTheme="majorBidi" w:cstheme="majorBidi"/>
          <w:sz w:val="18"/>
          <w:szCs w:val="18"/>
        </w:rPr>
        <w:t xml:space="preserve"> species from paddy fields of Eastern Uttar Pradesh India Afr. J. Microbiol. Res 4(9): 820-829</w:t>
      </w:r>
    </w:p>
    <w:p w14:paraId="3BF9FB8B" w14:textId="04827AF2" w:rsidR="00916CEC" w:rsidRPr="009E3C68" w:rsidRDefault="00916CEC" w:rsidP="00185DB9">
      <w:pPr>
        <w:pStyle w:val="NoSpacing"/>
        <w:ind w:left="540" w:hanging="540"/>
        <w:jc w:val="both"/>
        <w:rPr>
          <w:rFonts w:asciiTheme="majorBidi" w:hAnsiTheme="majorBidi" w:cstheme="majorBidi"/>
          <w:sz w:val="18"/>
          <w:szCs w:val="18"/>
        </w:rPr>
      </w:pPr>
      <w:proofErr w:type="spellStart"/>
      <w:r w:rsidRPr="009E3C68">
        <w:rPr>
          <w:rFonts w:asciiTheme="majorBidi" w:hAnsiTheme="majorBidi" w:cstheme="majorBidi"/>
          <w:sz w:val="18"/>
          <w:szCs w:val="18"/>
        </w:rPr>
        <w:t>Lifshitz</w:t>
      </w:r>
      <w:proofErr w:type="spellEnd"/>
      <w:r w:rsidRPr="009E3C68">
        <w:rPr>
          <w:rFonts w:asciiTheme="majorBidi" w:hAnsiTheme="majorBidi" w:cstheme="majorBidi"/>
          <w:sz w:val="18"/>
          <w:szCs w:val="18"/>
        </w:rPr>
        <w:t xml:space="preserve"> R, </w:t>
      </w:r>
      <w:proofErr w:type="spellStart"/>
      <w:r w:rsidRPr="009E3C68">
        <w:rPr>
          <w:rFonts w:asciiTheme="majorBidi" w:hAnsiTheme="majorBidi" w:cstheme="majorBidi"/>
          <w:sz w:val="18"/>
          <w:szCs w:val="18"/>
        </w:rPr>
        <w:t>Kloepper</w:t>
      </w:r>
      <w:proofErr w:type="spellEnd"/>
      <w:r w:rsidRPr="009E3C68">
        <w:rPr>
          <w:rFonts w:asciiTheme="majorBidi" w:hAnsiTheme="majorBidi" w:cstheme="majorBidi"/>
          <w:sz w:val="18"/>
          <w:szCs w:val="18"/>
        </w:rPr>
        <w:t xml:space="preserve"> J W, Kozlowski M, Simonson C, Car</w:t>
      </w:r>
      <w:r w:rsidR="00185DB9">
        <w:rPr>
          <w:rFonts w:asciiTheme="majorBidi" w:hAnsiTheme="majorBidi" w:cstheme="majorBidi"/>
          <w:sz w:val="18"/>
          <w:szCs w:val="18"/>
        </w:rPr>
        <w:t xml:space="preserve">lson J, Tipping E M, </w:t>
      </w:r>
      <w:proofErr w:type="spellStart"/>
      <w:r w:rsidR="00185DB9">
        <w:rPr>
          <w:rFonts w:asciiTheme="majorBidi" w:hAnsiTheme="majorBidi" w:cstheme="majorBidi"/>
          <w:sz w:val="18"/>
          <w:szCs w:val="18"/>
        </w:rPr>
        <w:t>Zaleska</w:t>
      </w:r>
      <w:proofErr w:type="spellEnd"/>
      <w:r w:rsidR="00185DB9">
        <w:rPr>
          <w:rFonts w:asciiTheme="majorBidi" w:hAnsiTheme="majorBidi" w:cstheme="majorBidi"/>
          <w:sz w:val="18"/>
          <w:szCs w:val="18"/>
        </w:rPr>
        <w:t xml:space="preserve"> I </w:t>
      </w:r>
      <w:r w:rsidRPr="009E3C68">
        <w:rPr>
          <w:rFonts w:asciiTheme="majorBidi" w:hAnsiTheme="majorBidi" w:cstheme="majorBidi"/>
          <w:sz w:val="18"/>
          <w:szCs w:val="18"/>
        </w:rPr>
        <w:t>1987</w:t>
      </w:r>
      <w:r w:rsidR="00185DB9">
        <w:rPr>
          <w:rFonts w:asciiTheme="majorBidi" w:hAnsiTheme="majorBidi" w:cstheme="majorBidi"/>
          <w:sz w:val="18"/>
          <w:szCs w:val="18"/>
        </w:rPr>
        <w:t>.</w:t>
      </w:r>
      <w:r w:rsidRPr="009E3C68">
        <w:rPr>
          <w:rFonts w:asciiTheme="majorBidi" w:hAnsiTheme="majorBidi" w:cstheme="majorBidi"/>
          <w:sz w:val="18"/>
          <w:szCs w:val="18"/>
        </w:rPr>
        <w:t xml:space="preserve"> Growth promotion of canola (</w:t>
      </w:r>
      <w:r w:rsidRPr="009E3C68">
        <w:rPr>
          <w:rFonts w:asciiTheme="majorBidi" w:hAnsiTheme="majorBidi" w:cstheme="majorBidi"/>
          <w:i/>
          <w:iCs/>
          <w:sz w:val="18"/>
          <w:szCs w:val="18"/>
        </w:rPr>
        <w:t>rapeseed</w:t>
      </w:r>
      <w:r w:rsidRPr="009E3C68">
        <w:rPr>
          <w:rFonts w:asciiTheme="majorBidi" w:hAnsiTheme="majorBidi" w:cstheme="majorBidi"/>
          <w:sz w:val="18"/>
          <w:szCs w:val="18"/>
        </w:rPr>
        <w:t xml:space="preserve">) seedlings by a strain of </w:t>
      </w:r>
      <w:r w:rsidRPr="009E3C68">
        <w:rPr>
          <w:rFonts w:asciiTheme="majorBidi" w:hAnsiTheme="majorBidi" w:cstheme="majorBidi"/>
          <w:i/>
          <w:iCs/>
          <w:sz w:val="18"/>
          <w:szCs w:val="18"/>
        </w:rPr>
        <w:t xml:space="preserve">Pseudomonas </w:t>
      </w:r>
      <w:proofErr w:type="spellStart"/>
      <w:r w:rsidRPr="009E3C68">
        <w:rPr>
          <w:rFonts w:asciiTheme="majorBidi" w:hAnsiTheme="majorBidi" w:cstheme="majorBidi"/>
          <w:i/>
          <w:iCs/>
          <w:sz w:val="18"/>
          <w:szCs w:val="18"/>
        </w:rPr>
        <w:t>putida</w:t>
      </w:r>
      <w:proofErr w:type="spellEnd"/>
      <w:r w:rsidRPr="009E3C68">
        <w:rPr>
          <w:rFonts w:asciiTheme="majorBidi" w:hAnsiTheme="majorBidi" w:cstheme="majorBidi"/>
          <w:sz w:val="18"/>
          <w:szCs w:val="18"/>
        </w:rPr>
        <w:t xml:space="preserve"> under </w:t>
      </w:r>
      <w:proofErr w:type="spellStart"/>
      <w:r w:rsidRPr="009E3C68">
        <w:rPr>
          <w:rFonts w:asciiTheme="majorBidi" w:hAnsiTheme="majorBidi" w:cstheme="majorBidi"/>
          <w:sz w:val="18"/>
          <w:szCs w:val="18"/>
        </w:rPr>
        <w:t>gnotobiotic</w:t>
      </w:r>
      <w:proofErr w:type="spellEnd"/>
      <w:r w:rsidRPr="009E3C68">
        <w:rPr>
          <w:rFonts w:asciiTheme="majorBidi" w:hAnsiTheme="majorBidi" w:cstheme="majorBidi"/>
          <w:sz w:val="18"/>
          <w:szCs w:val="18"/>
        </w:rPr>
        <w:t xml:space="preserve"> conditions Can. J. Microbiol 33(5): 390-395</w:t>
      </w:r>
    </w:p>
    <w:p w14:paraId="0033E236" w14:textId="2C48DAC7" w:rsidR="00916CEC" w:rsidRPr="00181D6C" w:rsidRDefault="00916CEC" w:rsidP="00185DB9">
      <w:pPr>
        <w:pStyle w:val="NoSpacing"/>
        <w:ind w:left="540" w:hanging="540"/>
        <w:jc w:val="both"/>
        <w:rPr>
          <w:rFonts w:asciiTheme="majorBidi" w:hAnsiTheme="majorBidi" w:cstheme="majorBidi"/>
          <w:sz w:val="18"/>
          <w:szCs w:val="18"/>
        </w:rPr>
      </w:pPr>
      <w:proofErr w:type="spellStart"/>
      <w:proofErr w:type="gramStart"/>
      <w:r w:rsidRPr="00181D6C">
        <w:rPr>
          <w:rFonts w:asciiTheme="majorBidi" w:hAnsiTheme="majorBidi" w:cstheme="majorBidi"/>
          <w:sz w:val="18"/>
          <w:szCs w:val="18"/>
        </w:rPr>
        <w:t>Ma</w:t>
      </w:r>
      <w:r w:rsidR="00185DB9">
        <w:rPr>
          <w:rFonts w:asciiTheme="majorBidi" w:hAnsiTheme="majorBidi" w:cstheme="majorBidi"/>
          <w:sz w:val="18"/>
          <w:szCs w:val="18"/>
        </w:rPr>
        <w:t>ngmang</w:t>
      </w:r>
      <w:proofErr w:type="spellEnd"/>
      <w:r w:rsidR="00185DB9">
        <w:rPr>
          <w:rFonts w:asciiTheme="majorBidi" w:hAnsiTheme="majorBidi" w:cstheme="majorBidi"/>
          <w:sz w:val="18"/>
          <w:szCs w:val="18"/>
        </w:rPr>
        <w:t xml:space="preserve"> J S, </w:t>
      </w:r>
      <w:proofErr w:type="spellStart"/>
      <w:r w:rsidR="00185DB9">
        <w:rPr>
          <w:rFonts w:asciiTheme="majorBidi" w:hAnsiTheme="majorBidi" w:cstheme="majorBidi"/>
          <w:sz w:val="18"/>
          <w:szCs w:val="18"/>
        </w:rPr>
        <w:t>Deaker</w:t>
      </w:r>
      <w:proofErr w:type="spellEnd"/>
      <w:r w:rsidR="00185DB9">
        <w:rPr>
          <w:rFonts w:asciiTheme="majorBidi" w:hAnsiTheme="majorBidi" w:cstheme="majorBidi"/>
          <w:sz w:val="18"/>
          <w:szCs w:val="18"/>
        </w:rPr>
        <w:t xml:space="preserve"> R, Rogers G </w:t>
      </w:r>
      <w:r w:rsidRPr="00181D6C">
        <w:rPr>
          <w:rFonts w:asciiTheme="majorBidi" w:hAnsiTheme="majorBidi" w:cstheme="majorBidi"/>
          <w:sz w:val="18"/>
          <w:szCs w:val="18"/>
        </w:rPr>
        <w:t>2015</w:t>
      </w:r>
      <w:r w:rsidR="00185DB9">
        <w:rPr>
          <w:rFonts w:asciiTheme="majorBidi" w:hAnsiTheme="majorBidi" w:cstheme="majorBidi"/>
          <w:sz w:val="18"/>
          <w:szCs w:val="18"/>
        </w:rPr>
        <w:t>.</w:t>
      </w:r>
      <w:proofErr w:type="gramEnd"/>
      <w:r w:rsidRPr="00181D6C">
        <w:rPr>
          <w:rFonts w:asciiTheme="majorBidi" w:hAnsiTheme="majorBidi" w:cstheme="majorBidi"/>
          <w:sz w:val="18"/>
          <w:szCs w:val="18"/>
        </w:rPr>
        <w:t xml:space="preserve"> Early seedling growth response of lettuce, tomato and cucumber to </w:t>
      </w:r>
      <w:proofErr w:type="spellStart"/>
      <w:r w:rsidRPr="00181D6C">
        <w:rPr>
          <w:rFonts w:asciiTheme="majorBidi" w:hAnsiTheme="majorBidi" w:cstheme="majorBidi"/>
          <w:i/>
          <w:iCs/>
          <w:sz w:val="18"/>
          <w:szCs w:val="18"/>
        </w:rPr>
        <w:t>Azospirillum</w:t>
      </w:r>
      <w:proofErr w:type="spellEnd"/>
      <w:r w:rsidRPr="00181D6C">
        <w:rPr>
          <w:rFonts w:asciiTheme="majorBidi" w:hAnsiTheme="majorBidi" w:cstheme="majorBidi"/>
          <w:i/>
          <w:iCs/>
          <w:sz w:val="18"/>
          <w:szCs w:val="18"/>
        </w:rPr>
        <w:t xml:space="preserve"> </w:t>
      </w:r>
      <w:proofErr w:type="spellStart"/>
      <w:r w:rsidRPr="00181D6C">
        <w:rPr>
          <w:rFonts w:asciiTheme="majorBidi" w:hAnsiTheme="majorBidi" w:cstheme="majorBidi"/>
          <w:i/>
          <w:iCs/>
          <w:sz w:val="18"/>
          <w:szCs w:val="18"/>
        </w:rPr>
        <w:t>brasilense</w:t>
      </w:r>
      <w:proofErr w:type="spellEnd"/>
      <w:r w:rsidRPr="00181D6C">
        <w:rPr>
          <w:rFonts w:asciiTheme="majorBidi" w:hAnsiTheme="majorBidi" w:cstheme="majorBidi"/>
          <w:sz w:val="18"/>
          <w:szCs w:val="18"/>
        </w:rPr>
        <w:t xml:space="preserve"> inoculated by soaking and drenching. </w:t>
      </w:r>
      <w:proofErr w:type="spellStart"/>
      <w:r w:rsidRPr="00181D6C">
        <w:rPr>
          <w:rFonts w:asciiTheme="majorBidi" w:hAnsiTheme="majorBidi" w:cstheme="majorBidi"/>
          <w:sz w:val="18"/>
          <w:szCs w:val="18"/>
        </w:rPr>
        <w:t>HortSci</w:t>
      </w:r>
      <w:proofErr w:type="spellEnd"/>
      <w:r w:rsidRPr="00181D6C">
        <w:rPr>
          <w:rFonts w:asciiTheme="majorBidi" w:hAnsiTheme="majorBidi" w:cstheme="majorBidi"/>
          <w:sz w:val="18"/>
          <w:szCs w:val="18"/>
        </w:rPr>
        <w:t>, 42(1):</w:t>
      </w:r>
      <w:r>
        <w:rPr>
          <w:rFonts w:asciiTheme="majorBidi" w:hAnsiTheme="majorBidi" w:cstheme="majorBidi"/>
          <w:sz w:val="18"/>
          <w:szCs w:val="18"/>
        </w:rPr>
        <w:t>37-46</w:t>
      </w:r>
    </w:p>
    <w:p w14:paraId="6179D582" w14:textId="33312F76" w:rsidR="00916CEC" w:rsidRDefault="00916CEC" w:rsidP="00185DB9">
      <w:pPr>
        <w:pStyle w:val="NoSpacing"/>
        <w:ind w:left="540" w:hanging="540"/>
        <w:jc w:val="both"/>
        <w:rPr>
          <w:rFonts w:asciiTheme="majorBidi" w:hAnsiTheme="majorBidi" w:cstheme="majorBidi"/>
          <w:sz w:val="18"/>
          <w:szCs w:val="18"/>
          <w:lang w:bidi="fa-IR"/>
        </w:rPr>
      </w:pPr>
      <w:proofErr w:type="spellStart"/>
      <w:r w:rsidRPr="00181D6C">
        <w:rPr>
          <w:rFonts w:asciiTheme="majorBidi" w:hAnsiTheme="majorBidi" w:cstheme="majorBidi"/>
          <w:sz w:val="18"/>
          <w:szCs w:val="18"/>
          <w:lang w:bidi="fa-IR"/>
        </w:rPr>
        <w:t>Marge</w:t>
      </w:r>
      <w:r w:rsidR="00185DB9">
        <w:rPr>
          <w:rFonts w:asciiTheme="majorBidi" w:hAnsiTheme="majorBidi" w:cstheme="majorBidi"/>
          <w:sz w:val="18"/>
          <w:szCs w:val="18"/>
          <w:lang w:bidi="fa-IR"/>
        </w:rPr>
        <w:t>sin</w:t>
      </w:r>
      <w:proofErr w:type="spellEnd"/>
      <w:r w:rsidR="00185DB9">
        <w:rPr>
          <w:rFonts w:asciiTheme="majorBidi" w:hAnsiTheme="majorBidi" w:cstheme="majorBidi"/>
          <w:sz w:val="18"/>
          <w:szCs w:val="18"/>
          <w:lang w:bidi="fa-IR"/>
        </w:rPr>
        <w:t xml:space="preserve"> </w:t>
      </w:r>
      <w:proofErr w:type="gramStart"/>
      <w:r w:rsidR="00185DB9">
        <w:rPr>
          <w:rFonts w:asciiTheme="majorBidi" w:hAnsiTheme="majorBidi" w:cstheme="majorBidi"/>
          <w:sz w:val="18"/>
          <w:szCs w:val="18"/>
          <w:lang w:bidi="fa-IR"/>
        </w:rPr>
        <w:t>R,</w:t>
      </w:r>
      <w:proofErr w:type="gramEnd"/>
      <w:r w:rsidR="00185DB9">
        <w:rPr>
          <w:rFonts w:asciiTheme="majorBidi" w:hAnsiTheme="majorBidi" w:cstheme="majorBidi"/>
          <w:sz w:val="18"/>
          <w:szCs w:val="18"/>
          <w:lang w:bidi="fa-IR"/>
        </w:rPr>
        <w:t xml:space="preserve"> &amp; </w:t>
      </w:r>
      <w:proofErr w:type="spellStart"/>
      <w:r w:rsidR="00185DB9">
        <w:rPr>
          <w:rFonts w:asciiTheme="majorBidi" w:hAnsiTheme="majorBidi" w:cstheme="majorBidi"/>
          <w:sz w:val="18"/>
          <w:szCs w:val="18"/>
          <w:lang w:bidi="fa-IR"/>
        </w:rPr>
        <w:t>Schinner</w:t>
      </w:r>
      <w:proofErr w:type="spellEnd"/>
      <w:r w:rsidR="00185DB9">
        <w:rPr>
          <w:rFonts w:asciiTheme="majorBidi" w:hAnsiTheme="majorBidi" w:cstheme="majorBidi"/>
          <w:sz w:val="18"/>
          <w:szCs w:val="18"/>
          <w:lang w:bidi="fa-IR"/>
        </w:rPr>
        <w:t xml:space="preserve"> F </w:t>
      </w:r>
      <w:r w:rsidRPr="00181D6C">
        <w:rPr>
          <w:rFonts w:asciiTheme="majorBidi" w:hAnsiTheme="majorBidi" w:cstheme="majorBidi"/>
          <w:sz w:val="18"/>
          <w:szCs w:val="18"/>
          <w:lang w:bidi="fa-IR"/>
        </w:rPr>
        <w:t>2001</w:t>
      </w:r>
      <w:r w:rsidR="00185DB9">
        <w:rPr>
          <w:rFonts w:asciiTheme="majorBidi" w:hAnsiTheme="majorBidi" w:cstheme="majorBidi"/>
          <w:sz w:val="18"/>
          <w:szCs w:val="18"/>
          <w:lang w:bidi="fa-IR"/>
        </w:rPr>
        <w:t>.</w:t>
      </w:r>
      <w:r w:rsidRPr="00181D6C">
        <w:rPr>
          <w:rFonts w:asciiTheme="majorBidi" w:hAnsiTheme="majorBidi" w:cstheme="majorBidi"/>
          <w:sz w:val="18"/>
          <w:szCs w:val="18"/>
          <w:lang w:bidi="fa-IR"/>
        </w:rPr>
        <w:t xml:space="preserve"> </w:t>
      </w:r>
      <w:proofErr w:type="gramStart"/>
      <w:r w:rsidRPr="00181D6C">
        <w:rPr>
          <w:rFonts w:asciiTheme="majorBidi" w:hAnsiTheme="majorBidi" w:cstheme="majorBidi"/>
          <w:sz w:val="18"/>
          <w:szCs w:val="18"/>
          <w:lang w:bidi="fa-IR"/>
        </w:rPr>
        <w:t xml:space="preserve">Potential of </w:t>
      </w:r>
      <w:proofErr w:type="spellStart"/>
      <w:r w:rsidRPr="00181D6C">
        <w:rPr>
          <w:rFonts w:asciiTheme="majorBidi" w:hAnsiTheme="majorBidi" w:cstheme="majorBidi"/>
          <w:sz w:val="18"/>
          <w:szCs w:val="18"/>
          <w:lang w:bidi="fa-IR"/>
        </w:rPr>
        <w:t>halotolerant</w:t>
      </w:r>
      <w:proofErr w:type="spellEnd"/>
      <w:r w:rsidRPr="00181D6C">
        <w:rPr>
          <w:rFonts w:asciiTheme="majorBidi" w:hAnsiTheme="majorBidi" w:cstheme="majorBidi"/>
          <w:sz w:val="18"/>
          <w:szCs w:val="18"/>
          <w:lang w:bidi="fa-IR"/>
        </w:rPr>
        <w:t xml:space="preserve"> and </w:t>
      </w:r>
      <w:proofErr w:type="spellStart"/>
      <w:r w:rsidRPr="00181D6C">
        <w:rPr>
          <w:rFonts w:asciiTheme="majorBidi" w:hAnsiTheme="majorBidi" w:cstheme="majorBidi"/>
          <w:sz w:val="18"/>
          <w:szCs w:val="18"/>
          <w:lang w:bidi="fa-IR"/>
        </w:rPr>
        <w:t>halophilic</w:t>
      </w:r>
      <w:proofErr w:type="spellEnd"/>
      <w:r w:rsidRPr="00181D6C">
        <w:rPr>
          <w:rFonts w:asciiTheme="majorBidi" w:hAnsiTheme="majorBidi" w:cstheme="majorBidi"/>
          <w:sz w:val="18"/>
          <w:szCs w:val="18"/>
          <w:lang w:bidi="fa-IR"/>
        </w:rPr>
        <w:t xml:space="preserve"> microorganisms for biotechnology.</w:t>
      </w:r>
      <w:proofErr w:type="gramEnd"/>
      <w:r w:rsidRPr="00181D6C">
        <w:rPr>
          <w:rFonts w:asciiTheme="majorBidi" w:hAnsiTheme="majorBidi" w:cstheme="majorBidi"/>
          <w:sz w:val="18"/>
          <w:szCs w:val="18"/>
          <w:lang w:bidi="fa-IR"/>
        </w:rPr>
        <w:t xml:space="preserve"> Extremophiles 5(2): 73-83</w:t>
      </w:r>
    </w:p>
    <w:p w14:paraId="1A00B64B" w14:textId="1A34A62D" w:rsidR="00916CEC" w:rsidRPr="00181D6C" w:rsidRDefault="00185DB9" w:rsidP="00185DB9">
      <w:pPr>
        <w:pStyle w:val="NoSpacing"/>
        <w:ind w:left="540" w:hanging="540"/>
        <w:jc w:val="both"/>
        <w:rPr>
          <w:rFonts w:asciiTheme="majorBidi" w:hAnsiTheme="majorBidi" w:cstheme="majorBidi"/>
          <w:sz w:val="18"/>
          <w:szCs w:val="18"/>
          <w:rtl/>
          <w:lang w:bidi="fa-IR"/>
        </w:rPr>
      </w:pPr>
      <w:proofErr w:type="gramStart"/>
      <w:r>
        <w:rPr>
          <w:rFonts w:asciiTheme="majorBidi" w:hAnsiTheme="majorBidi" w:cstheme="majorBidi"/>
          <w:sz w:val="18"/>
          <w:szCs w:val="18"/>
          <w:lang w:bidi="fa-IR"/>
        </w:rPr>
        <w:t xml:space="preserve">Mohamed, H. I., &amp; Gomaa, E. Z. </w:t>
      </w:r>
      <w:r w:rsidR="00916CEC" w:rsidRPr="006A64CC">
        <w:rPr>
          <w:rFonts w:asciiTheme="majorBidi" w:hAnsiTheme="majorBidi" w:cstheme="majorBidi"/>
          <w:sz w:val="18"/>
          <w:szCs w:val="18"/>
          <w:lang w:bidi="fa-IR"/>
        </w:rPr>
        <w:t>2012</w:t>
      </w:r>
      <w:r>
        <w:rPr>
          <w:rFonts w:asciiTheme="majorBidi" w:hAnsiTheme="majorBidi" w:cstheme="majorBidi"/>
          <w:sz w:val="18"/>
          <w:szCs w:val="18"/>
          <w:lang w:bidi="fa-IR"/>
        </w:rPr>
        <w:t>.</w:t>
      </w:r>
      <w:proofErr w:type="gramEnd"/>
      <w:r w:rsidR="00916CEC" w:rsidRPr="006A64CC">
        <w:rPr>
          <w:rFonts w:asciiTheme="majorBidi" w:hAnsiTheme="majorBidi" w:cstheme="majorBidi"/>
          <w:sz w:val="18"/>
          <w:szCs w:val="18"/>
          <w:lang w:bidi="fa-IR"/>
        </w:rPr>
        <w:t xml:space="preserve"> Effect of plant growth promoting Bacillus </w:t>
      </w:r>
      <w:proofErr w:type="spellStart"/>
      <w:r w:rsidR="00916CEC" w:rsidRPr="006A64CC">
        <w:rPr>
          <w:rFonts w:asciiTheme="majorBidi" w:hAnsiTheme="majorBidi" w:cstheme="majorBidi"/>
          <w:sz w:val="18"/>
          <w:szCs w:val="18"/>
          <w:lang w:bidi="fa-IR"/>
        </w:rPr>
        <w:t>subtilis</w:t>
      </w:r>
      <w:proofErr w:type="spellEnd"/>
      <w:r w:rsidR="00916CEC" w:rsidRPr="006A64CC">
        <w:rPr>
          <w:rFonts w:asciiTheme="majorBidi" w:hAnsiTheme="majorBidi" w:cstheme="majorBidi"/>
          <w:sz w:val="18"/>
          <w:szCs w:val="18"/>
          <w:lang w:bidi="fa-IR"/>
        </w:rPr>
        <w:t xml:space="preserve"> and Pseudomonas </w:t>
      </w:r>
      <w:proofErr w:type="spellStart"/>
      <w:r w:rsidR="00916CEC" w:rsidRPr="006A64CC">
        <w:rPr>
          <w:rFonts w:asciiTheme="majorBidi" w:hAnsiTheme="majorBidi" w:cstheme="majorBidi"/>
          <w:sz w:val="18"/>
          <w:szCs w:val="18"/>
          <w:lang w:bidi="fa-IR"/>
        </w:rPr>
        <w:t>fluorescens</w:t>
      </w:r>
      <w:proofErr w:type="spellEnd"/>
      <w:r w:rsidR="00916CEC" w:rsidRPr="006A64CC">
        <w:rPr>
          <w:rFonts w:asciiTheme="majorBidi" w:hAnsiTheme="majorBidi" w:cstheme="majorBidi"/>
          <w:sz w:val="18"/>
          <w:szCs w:val="18"/>
          <w:lang w:bidi="fa-IR"/>
        </w:rPr>
        <w:t xml:space="preserve"> on growth and pigment composition of radish plants (Raphanus sativus) under NaCl stress. </w:t>
      </w:r>
      <w:proofErr w:type="spellStart"/>
      <w:r w:rsidR="00916CEC" w:rsidRPr="006A64CC">
        <w:rPr>
          <w:rFonts w:asciiTheme="majorBidi" w:hAnsiTheme="majorBidi" w:cstheme="majorBidi"/>
          <w:i/>
          <w:iCs/>
          <w:sz w:val="18"/>
          <w:szCs w:val="18"/>
          <w:lang w:bidi="fa-IR"/>
        </w:rPr>
        <w:t>Photosynthetica</w:t>
      </w:r>
      <w:proofErr w:type="spellEnd"/>
      <w:r w:rsidR="00916CEC" w:rsidRPr="006A64CC">
        <w:rPr>
          <w:rFonts w:asciiTheme="majorBidi" w:hAnsiTheme="majorBidi" w:cstheme="majorBidi"/>
          <w:sz w:val="18"/>
          <w:szCs w:val="18"/>
          <w:lang w:bidi="fa-IR"/>
        </w:rPr>
        <w:t>, </w:t>
      </w:r>
      <w:r w:rsidR="00916CEC" w:rsidRPr="006A64CC">
        <w:rPr>
          <w:rFonts w:asciiTheme="majorBidi" w:hAnsiTheme="majorBidi" w:cstheme="majorBidi"/>
          <w:i/>
          <w:iCs/>
          <w:sz w:val="18"/>
          <w:szCs w:val="18"/>
          <w:lang w:bidi="fa-IR"/>
        </w:rPr>
        <w:t>50</w:t>
      </w:r>
      <w:r w:rsidR="00916CEC" w:rsidRPr="006A64CC">
        <w:rPr>
          <w:rFonts w:asciiTheme="majorBidi" w:hAnsiTheme="majorBidi" w:cstheme="majorBidi"/>
          <w:sz w:val="18"/>
          <w:szCs w:val="18"/>
          <w:lang w:bidi="fa-IR"/>
        </w:rPr>
        <w:t>(2), 263-272.</w:t>
      </w:r>
      <w:r w:rsidR="00916CEC" w:rsidRPr="006A64CC">
        <w:rPr>
          <w:rFonts w:asciiTheme="majorBidi" w:hAnsiTheme="majorBidi" w:cstheme="majorBidi"/>
          <w:sz w:val="18"/>
          <w:szCs w:val="18"/>
          <w:rtl/>
        </w:rPr>
        <w:t>‏</w:t>
      </w:r>
    </w:p>
    <w:p w14:paraId="285E29D9" w14:textId="1ACCA0B9" w:rsidR="00916CEC" w:rsidRPr="0020134C" w:rsidRDefault="00016B0A" w:rsidP="00016B0A">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Nautiyal</w:t>
      </w:r>
      <w:proofErr w:type="spellEnd"/>
      <w:r>
        <w:rPr>
          <w:rFonts w:asciiTheme="majorBidi" w:hAnsiTheme="majorBidi" w:cstheme="majorBidi"/>
          <w:sz w:val="18"/>
          <w:szCs w:val="18"/>
        </w:rPr>
        <w:t xml:space="preserve"> C S </w:t>
      </w:r>
      <w:r w:rsidR="00916CEC" w:rsidRPr="0020134C">
        <w:rPr>
          <w:rFonts w:asciiTheme="majorBidi" w:hAnsiTheme="majorBidi" w:cstheme="majorBidi"/>
          <w:sz w:val="18"/>
          <w:szCs w:val="18"/>
        </w:rPr>
        <w:t>1999</w:t>
      </w:r>
      <w:r>
        <w:rPr>
          <w:rFonts w:asciiTheme="majorBidi" w:hAnsiTheme="majorBidi" w:cstheme="majorBidi"/>
          <w:sz w:val="18"/>
          <w:szCs w:val="18"/>
        </w:rPr>
        <w:t>.</w:t>
      </w:r>
      <w:r w:rsidR="00916CEC" w:rsidRPr="0020134C">
        <w:rPr>
          <w:rFonts w:asciiTheme="majorBidi" w:hAnsiTheme="majorBidi" w:cstheme="majorBidi"/>
          <w:sz w:val="18"/>
          <w:szCs w:val="18"/>
        </w:rPr>
        <w:t xml:space="preserve"> An efficient microbiological growth medium for screening phosphate solubilizing microorganisms FEMS Microbiol Lett 170(1): 265-270</w:t>
      </w:r>
    </w:p>
    <w:p w14:paraId="3F783210" w14:textId="28469524" w:rsidR="00916CEC" w:rsidRPr="0020134C" w:rsidRDefault="00016B0A" w:rsidP="00016B0A">
      <w:pPr>
        <w:pStyle w:val="NoSpacing"/>
        <w:ind w:left="540" w:hanging="540"/>
        <w:jc w:val="both"/>
        <w:rPr>
          <w:rFonts w:asciiTheme="majorBidi" w:hAnsiTheme="majorBidi" w:cstheme="majorBidi"/>
          <w:sz w:val="18"/>
          <w:szCs w:val="18"/>
        </w:rPr>
      </w:pPr>
      <w:proofErr w:type="gramStart"/>
      <w:r>
        <w:rPr>
          <w:rFonts w:asciiTheme="majorBidi" w:hAnsiTheme="majorBidi" w:cstheme="majorBidi"/>
          <w:sz w:val="18"/>
          <w:szCs w:val="18"/>
        </w:rPr>
        <w:t xml:space="preserve">Olsen S R, </w:t>
      </w:r>
      <w:proofErr w:type="spellStart"/>
      <w:r>
        <w:rPr>
          <w:rFonts w:asciiTheme="majorBidi" w:hAnsiTheme="majorBidi" w:cstheme="majorBidi"/>
          <w:sz w:val="18"/>
          <w:szCs w:val="18"/>
        </w:rPr>
        <w:t>Sommers</w:t>
      </w:r>
      <w:proofErr w:type="spellEnd"/>
      <w:r>
        <w:rPr>
          <w:rFonts w:asciiTheme="majorBidi" w:hAnsiTheme="majorBidi" w:cstheme="majorBidi"/>
          <w:sz w:val="18"/>
          <w:szCs w:val="18"/>
        </w:rPr>
        <w:t xml:space="preserve"> LE </w:t>
      </w:r>
      <w:r w:rsidR="00916CEC" w:rsidRPr="0020134C">
        <w:rPr>
          <w:rFonts w:asciiTheme="majorBidi" w:hAnsiTheme="majorBidi" w:cstheme="majorBidi"/>
          <w:sz w:val="18"/>
          <w:szCs w:val="18"/>
        </w:rPr>
        <w:t>1982</w:t>
      </w:r>
      <w:r>
        <w:rPr>
          <w:rFonts w:asciiTheme="majorBidi" w:hAnsiTheme="majorBidi" w:cstheme="majorBidi"/>
          <w:sz w:val="18"/>
          <w:szCs w:val="18"/>
        </w:rPr>
        <w:t>.</w:t>
      </w:r>
      <w:proofErr w:type="gramEnd"/>
      <w:r w:rsidR="00916CEC" w:rsidRPr="0020134C">
        <w:rPr>
          <w:rFonts w:asciiTheme="majorBidi" w:hAnsiTheme="majorBidi" w:cstheme="majorBidi"/>
          <w:sz w:val="18"/>
          <w:szCs w:val="18"/>
        </w:rPr>
        <w:t xml:space="preserve"> Phosphorus p: 403–430. AL Page et al</w:t>
      </w:r>
      <w:proofErr w:type="gramStart"/>
      <w:r w:rsidR="00916CEC" w:rsidRPr="0020134C">
        <w:rPr>
          <w:rFonts w:asciiTheme="majorBidi" w:hAnsiTheme="majorBidi" w:cstheme="majorBidi"/>
          <w:sz w:val="18"/>
          <w:szCs w:val="18"/>
        </w:rPr>
        <w:t>.(</w:t>
      </w:r>
      <w:proofErr w:type="gramEnd"/>
      <w:r w:rsidR="00916CEC" w:rsidRPr="0020134C">
        <w:rPr>
          <w:rFonts w:asciiTheme="majorBidi" w:hAnsiTheme="majorBidi" w:cstheme="majorBidi"/>
          <w:sz w:val="18"/>
          <w:szCs w:val="18"/>
        </w:rPr>
        <w:t>ed.) Methods of soil analysis. Part 2. Agron. Monogr. 9. ASA and SSSA, Madison, WI. </w:t>
      </w:r>
      <w:r w:rsidR="00916CEC" w:rsidRPr="0020134C">
        <w:rPr>
          <w:rFonts w:asciiTheme="majorBidi" w:hAnsiTheme="majorBidi" w:cstheme="majorBidi"/>
          <w:i/>
          <w:iCs/>
          <w:sz w:val="18"/>
          <w:szCs w:val="18"/>
        </w:rPr>
        <w:t>Phosphorus. p. 403–430. In AL Page et al</w:t>
      </w:r>
      <w:proofErr w:type="gramStart"/>
      <w:r w:rsidR="00916CEC" w:rsidRPr="0020134C">
        <w:rPr>
          <w:rFonts w:asciiTheme="majorBidi" w:hAnsiTheme="majorBidi" w:cstheme="majorBidi"/>
          <w:i/>
          <w:iCs/>
          <w:sz w:val="18"/>
          <w:szCs w:val="18"/>
        </w:rPr>
        <w:t>.(</w:t>
      </w:r>
      <w:proofErr w:type="gramEnd"/>
      <w:r w:rsidR="00916CEC" w:rsidRPr="0020134C">
        <w:rPr>
          <w:rFonts w:asciiTheme="majorBidi" w:hAnsiTheme="majorBidi" w:cstheme="majorBidi"/>
          <w:i/>
          <w:iCs/>
          <w:sz w:val="18"/>
          <w:szCs w:val="18"/>
        </w:rPr>
        <w:t>ed.) Methods of soil analysis. Part 2. 2nd ed. Agron. Monogr. 9. ASA and SSSA, Madison, WI.</w:t>
      </w:r>
      <w:r w:rsidR="00916CEC" w:rsidRPr="0020134C">
        <w:rPr>
          <w:rFonts w:asciiTheme="majorBidi" w:hAnsiTheme="majorBidi" w:cstheme="majorBidi"/>
          <w:sz w:val="18"/>
          <w:szCs w:val="18"/>
          <w:rtl/>
        </w:rPr>
        <w:t>‏</w:t>
      </w:r>
    </w:p>
    <w:p w14:paraId="01256D8D" w14:textId="4DC84A9E" w:rsidR="00916CEC" w:rsidRPr="00EB4A82" w:rsidRDefault="00916CEC" w:rsidP="00016B0A">
      <w:pPr>
        <w:pStyle w:val="NoSpacing"/>
        <w:ind w:left="540" w:hanging="540"/>
        <w:jc w:val="both"/>
        <w:rPr>
          <w:rFonts w:asciiTheme="majorBidi" w:hAnsiTheme="majorBidi" w:cstheme="majorBidi"/>
          <w:sz w:val="18"/>
          <w:szCs w:val="18"/>
          <w:rtl/>
          <w:lang w:bidi="fa-IR"/>
        </w:rPr>
      </w:pPr>
      <w:proofErr w:type="spellStart"/>
      <w:r w:rsidRPr="00EB4A82">
        <w:rPr>
          <w:rFonts w:asciiTheme="majorBidi" w:hAnsiTheme="majorBidi" w:cstheme="majorBidi"/>
          <w:sz w:val="18"/>
          <w:szCs w:val="18"/>
        </w:rPr>
        <w:lastRenderedPageBreak/>
        <w:t>Parasanna</w:t>
      </w:r>
      <w:proofErr w:type="spellEnd"/>
      <w:r w:rsidRPr="00EB4A82">
        <w:rPr>
          <w:rFonts w:asciiTheme="majorBidi" w:hAnsiTheme="majorBidi" w:cstheme="majorBidi"/>
          <w:sz w:val="18"/>
          <w:szCs w:val="18"/>
        </w:rPr>
        <w:t xml:space="preserve"> A, </w:t>
      </w:r>
      <w:proofErr w:type="spellStart"/>
      <w:r w:rsidRPr="00EB4A82">
        <w:rPr>
          <w:rFonts w:asciiTheme="majorBidi" w:hAnsiTheme="majorBidi" w:cstheme="majorBidi"/>
          <w:sz w:val="18"/>
          <w:szCs w:val="18"/>
        </w:rPr>
        <w:t>D</w:t>
      </w:r>
      <w:r w:rsidR="00016B0A">
        <w:rPr>
          <w:rFonts w:asciiTheme="majorBidi" w:hAnsiTheme="majorBidi" w:cstheme="majorBidi"/>
          <w:sz w:val="18"/>
          <w:szCs w:val="18"/>
        </w:rPr>
        <w:t>eepa</w:t>
      </w:r>
      <w:proofErr w:type="spellEnd"/>
      <w:r w:rsidR="00016B0A">
        <w:rPr>
          <w:rFonts w:asciiTheme="majorBidi" w:hAnsiTheme="majorBidi" w:cstheme="majorBidi"/>
          <w:sz w:val="18"/>
          <w:szCs w:val="18"/>
        </w:rPr>
        <w:t xml:space="preserve"> V, </w:t>
      </w:r>
      <w:proofErr w:type="spellStart"/>
      <w:proofErr w:type="gramStart"/>
      <w:r w:rsidR="00016B0A">
        <w:rPr>
          <w:rFonts w:asciiTheme="majorBidi" w:hAnsiTheme="majorBidi" w:cstheme="majorBidi"/>
          <w:sz w:val="18"/>
          <w:szCs w:val="18"/>
        </w:rPr>
        <w:t>Balakirashna</w:t>
      </w:r>
      <w:proofErr w:type="spellEnd"/>
      <w:r w:rsidR="00016B0A">
        <w:rPr>
          <w:rFonts w:asciiTheme="majorBidi" w:hAnsiTheme="majorBidi" w:cstheme="majorBidi"/>
          <w:sz w:val="18"/>
          <w:szCs w:val="18"/>
        </w:rPr>
        <w:t xml:space="preserve">  Murthy</w:t>
      </w:r>
      <w:proofErr w:type="gramEnd"/>
      <w:r w:rsidR="00016B0A">
        <w:rPr>
          <w:rFonts w:asciiTheme="majorBidi" w:hAnsiTheme="majorBidi" w:cstheme="majorBidi"/>
          <w:sz w:val="18"/>
          <w:szCs w:val="18"/>
        </w:rPr>
        <w:t xml:space="preserve"> P </w:t>
      </w:r>
      <w:r w:rsidRPr="00EB4A82">
        <w:rPr>
          <w:rFonts w:asciiTheme="majorBidi" w:hAnsiTheme="majorBidi" w:cstheme="majorBidi"/>
          <w:sz w:val="18"/>
          <w:szCs w:val="18"/>
        </w:rPr>
        <w:t>2011</w:t>
      </w:r>
      <w:r w:rsidR="00016B0A">
        <w:rPr>
          <w:rFonts w:asciiTheme="majorBidi" w:hAnsiTheme="majorBidi" w:cstheme="majorBidi"/>
          <w:sz w:val="18"/>
          <w:szCs w:val="18"/>
        </w:rPr>
        <w:t>.</w:t>
      </w:r>
      <w:r w:rsidRPr="00EB4A82">
        <w:rPr>
          <w:rFonts w:asciiTheme="majorBidi" w:hAnsiTheme="majorBidi" w:cstheme="majorBidi"/>
          <w:sz w:val="18"/>
          <w:szCs w:val="18"/>
        </w:rPr>
        <w:t xml:space="preserve"> Insoluble phosphate </w:t>
      </w:r>
      <w:proofErr w:type="spellStart"/>
      <w:r w:rsidRPr="00EB4A82">
        <w:rPr>
          <w:rFonts w:asciiTheme="majorBidi" w:hAnsiTheme="majorBidi" w:cstheme="majorBidi"/>
          <w:sz w:val="18"/>
          <w:szCs w:val="18"/>
        </w:rPr>
        <w:t>solubilization</w:t>
      </w:r>
      <w:proofErr w:type="spellEnd"/>
      <w:r w:rsidRPr="00EB4A82">
        <w:rPr>
          <w:rFonts w:asciiTheme="majorBidi" w:hAnsiTheme="majorBidi" w:cstheme="majorBidi"/>
          <w:sz w:val="18"/>
          <w:szCs w:val="18"/>
        </w:rPr>
        <w:t xml:space="preserve"> by bacterial strains isolated form rice rhizosphere soils from southern India</w:t>
      </w:r>
      <w:r w:rsidRPr="00EB4A82">
        <w:rPr>
          <w:rFonts w:asciiTheme="majorBidi" w:hAnsiTheme="majorBidi" w:cstheme="majorBidi"/>
          <w:sz w:val="18"/>
          <w:szCs w:val="18"/>
          <w:rtl/>
          <w:lang w:bidi="fa-IR"/>
        </w:rPr>
        <w:t xml:space="preserve"> </w:t>
      </w:r>
      <w:r w:rsidRPr="00EB4A82">
        <w:rPr>
          <w:rFonts w:asciiTheme="majorBidi" w:hAnsiTheme="majorBidi" w:cstheme="majorBidi"/>
          <w:sz w:val="18"/>
          <w:szCs w:val="18"/>
        </w:rPr>
        <w:t>Int. J. Soil Sci</w:t>
      </w:r>
      <w:r w:rsidRPr="00EB4A82">
        <w:rPr>
          <w:rFonts w:asciiTheme="majorBidi" w:hAnsiTheme="majorBidi" w:cstheme="majorBidi"/>
          <w:b/>
          <w:bCs/>
          <w:i/>
          <w:iCs/>
          <w:sz w:val="18"/>
          <w:szCs w:val="18"/>
        </w:rPr>
        <w:t xml:space="preserve"> </w:t>
      </w:r>
      <w:r w:rsidRPr="00EB4A82">
        <w:rPr>
          <w:rFonts w:asciiTheme="majorBidi" w:hAnsiTheme="majorBidi" w:cstheme="majorBidi"/>
          <w:sz w:val="18"/>
          <w:szCs w:val="18"/>
        </w:rPr>
        <w:t>6: 134-141</w:t>
      </w:r>
    </w:p>
    <w:p w14:paraId="13E8769E" w14:textId="2D601B24" w:rsidR="00916CEC" w:rsidRPr="00EB4A82" w:rsidRDefault="00016B0A" w:rsidP="00016B0A">
      <w:pPr>
        <w:pStyle w:val="NoSpacing"/>
        <w:ind w:left="540" w:hanging="540"/>
        <w:jc w:val="both"/>
        <w:rPr>
          <w:rFonts w:asciiTheme="majorBidi" w:hAnsiTheme="majorBidi" w:cstheme="majorBidi"/>
          <w:sz w:val="18"/>
          <w:szCs w:val="18"/>
          <w:rtl/>
          <w:lang w:bidi="fa-IR"/>
        </w:rPr>
      </w:pPr>
      <w:proofErr w:type="spellStart"/>
      <w:r>
        <w:rPr>
          <w:rFonts w:asciiTheme="majorBidi" w:hAnsiTheme="majorBidi" w:cstheme="majorBidi"/>
          <w:sz w:val="18"/>
          <w:szCs w:val="18"/>
          <w:lang w:bidi="fa-IR"/>
        </w:rPr>
        <w:t>Pikovskaya</w:t>
      </w:r>
      <w:proofErr w:type="spellEnd"/>
      <w:r>
        <w:rPr>
          <w:rFonts w:asciiTheme="majorBidi" w:hAnsiTheme="majorBidi" w:cstheme="majorBidi"/>
          <w:sz w:val="18"/>
          <w:szCs w:val="18"/>
          <w:lang w:bidi="fa-IR"/>
        </w:rPr>
        <w:t xml:space="preserve"> R I </w:t>
      </w:r>
      <w:r w:rsidR="00916CEC" w:rsidRPr="00EB4A82">
        <w:rPr>
          <w:rFonts w:asciiTheme="majorBidi" w:hAnsiTheme="majorBidi" w:cstheme="majorBidi"/>
          <w:sz w:val="18"/>
          <w:szCs w:val="18"/>
          <w:lang w:bidi="fa-IR"/>
        </w:rPr>
        <w:t>1948</w:t>
      </w:r>
      <w:r>
        <w:rPr>
          <w:rFonts w:asciiTheme="majorBidi" w:hAnsiTheme="majorBidi" w:cstheme="majorBidi"/>
          <w:sz w:val="18"/>
          <w:szCs w:val="18"/>
          <w:lang w:bidi="fa-IR"/>
        </w:rPr>
        <w:t>.</w:t>
      </w:r>
      <w:r w:rsidR="00916CEC" w:rsidRPr="00EB4A82">
        <w:rPr>
          <w:rFonts w:asciiTheme="majorBidi" w:hAnsiTheme="majorBidi" w:cstheme="majorBidi"/>
          <w:sz w:val="18"/>
          <w:szCs w:val="18"/>
          <w:lang w:bidi="fa-IR"/>
        </w:rPr>
        <w:t xml:space="preserve"> Mobilization of phosphorus in soil in connection with vital activity of some microbial species </w:t>
      </w:r>
      <w:proofErr w:type="spellStart"/>
      <w:r w:rsidR="00916CEC" w:rsidRPr="00EB4A82">
        <w:rPr>
          <w:rFonts w:asciiTheme="majorBidi" w:hAnsiTheme="majorBidi" w:cstheme="majorBidi"/>
          <w:i/>
          <w:iCs/>
          <w:sz w:val="18"/>
          <w:szCs w:val="18"/>
          <w:lang w:bidi="fa-IR"/>
        </w:rPr>
        <w:t>Mikrobiologiya</w:t>
      </w:r>
      <w:proofErr w:type="spellEnd"/>
      <w:r w:rsidR="00916CEC" w:rsidRPr="00EB4A82">
        <w:rPr>
          <w:rFonts w:asciiTheme="majorBidi" w:hAnsiTheme="majorBidi" w:cstheme="majorBidi"/>
          <w:sz w:val="18"/>
          <w:szCs w:val="18"/>
          <w:lang w:bidi="fa-IR"/>
        </w:rPr>
        <w:t> </w:t>
      </w:r>
      <w:r w:rsidR="00916CEC" w:rsidRPr="00EB4A82">
        <w:rPr>
          <w:rFonts w:asciiTheme="majorBidi" w:hAnsiTheme="majorBidi" w:cstheme="majorBidi"/>
          <w:i/>
          <w:iCs/>
          <w:sz w:val="18"/>
          <w:szCs w:val="18"/>
          <w:lang w:bidi="fa-IR"/>
        </w:rPr>
        <w:t>17</w:t>
      </w:r>
      <w:r w:rsidR="00916CEC" w:rsidRPr="00EB4A82">
        <w:rPr>
          <w:rFonts w:asciiTheme="majorBidi" w:hAnsiTheme="majorBidi" w:cstheme="majorBidi"/>
          <w:sz w:val="18"/>
          <w:szCs w:val="18"/>
          <w:lang w:bidi="fa-IR"/>
        </w:rPr>
        <w:t>:</w:t>
      </w:r>
      <w:r w:rsidR="00916CEC">
        <w:rPr>
          <w:rFonts w:asciiTheme="majorBidi" w:hAnsiTheme="majorBidi" w:cstheme="majorBidi"/>
          <w:sz w:val="18"/>
          <w:szCs w:val="18"/>
          <w:lang w:bidi="fa-IR"/>
        </w:rPr>
        <w:t xml:space="preserve"> 362-370</w:t>
      </w:r>
    </w:p>
    <w:p w14:paraId="581B4E4F" w14:textId="073911CD" w:rsidR="00916CEC" w:rsidRPr="00EB4A82" w:rsidRDefault="00016B0A" w:rsidP="00016B0A">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Pradhan</w:t>
      </w:r>
      <w:proofErr w:type="spellEnd"/>
      <w:r>
        <w:rPr>
          <w:rFonts w:asciiTheme="majorBidi" w:hAnsiTheme="majorBidi" w:cstheme="majorBidi"/>
          <w:sz w:val="18"/>
          <w:szCs w:val="18"/>
        </w:rPr>
        <w:t xml:space="preserve"> N, </w:t>
      </w:r>
      <w:proofErr w:type="spellStart"/>
      <w:r>
        <w:rPr>
          <w:rFonts w:asciiTheme="majorBidi" w:hAnsiTheme="majorBidi" w:cstheme="majorBidi"/>
          <w:sz w:val="18"/>
          <w:szCs w:val="18"/>
        </w:rPr>
        <w:t>Sukla</w:t>
      </w:r>
      <w:proofErr w:type="spellEnd"/>
      <w:r>
        <w:rPr>
          <w:rFonts w:asciiTheme="majorBidi" w:hAnsiTheme="majorBidi" w:cstheme="majorBidi"/>
          <w:sz w:val="18"/>
          <w:szCs w:val="18"/>
        </w:rPr>
        <w:t xml:space="preserve"> L B </w:t>
      </w:r>
      <w:r w:rsidR="00916CEC" w:rsidRPr="00EB4A82">
        <w:rPr>
          <w:rFonts w:asciiTheme="majorBidi" w:hAnsiTheme="majorBidi" w:cstheme="majorBidi"/>
          <w:sz w:val="18"/>
          <w:szCs w:val="18"/>
        </w:rPr>
        <w:t>2006</w:t>
      </w:r>
      <w:r>
        <w:rPr>
          <w:rFonts w:asciiTheme="majorBidi" w:hAnsiTheme="majorBidi" w:cstheme="majorBidi"/>
          <w:sz w:val="18"/>
          <w:szCs w:val="18"/>
        </w:rPr>
        <w:t>.</w:t>
      </w:r>
      <w:r w:rsidR="00916CEC" w:rsidRPr="00EB4A82">
        <w:rPr>
          <w:rFonts w:asciiTheme="majorBidi" w:hAnsiTheme="majorBidi" w:cstheme="majorBidi"/>
          <w:sz w:val="18"/>
          <w:szCs w:val="18"/>
        </w:rPr>
        <w:t xml:space="preserve"> </w:t>
      </w:r>
      <w:proofErr w:type="spellStart"/>
      <w:r w:rsidR="00916CEC" w:rsidRPr="00EB4A82">
        <w:rPr>
          <w:rFonts w:asciiTheme="majorBidi" w:hAnsiTheme="majorBidi" w:cstheme="majorBidi"/>
          <w:sz w:val="18"/>
          <w:szCs w:val="18"/>
        </w:rPr>
        <w:t>Solubilization</w:t>
      </w:r>
      <w:proofErr w:type="spellEnd"/>
      <w:r w:rsidR="00916CEC" w:rsidRPr="00EB4A82">
        <w:rPr>
          <w:rFonts w:asciiTheme="majorBidi" w:hAnsiTheme="majorBidi" w:cstheme="majorBidi"/>
          <w:sz w:val="18"/>
          <w:szCs w:val="18"/>
        </w:rPr>
        <w:t xml:space="preserve"> of inorganic phosphates by fungi isolated from agriculture soil Afr. J. Biotechnol. 5(10): 850-854</w:t>
      </w:r>
    </w:p>
    <w:p w14:paraId="2A9819E9" w14:textId="702EB4D3" w:rsidR="00916CEC" w:rsidRPr="0005269D" w:rsidRDefault="00916CEC" w:rsidP="00016B0A">
      <w:pPr>
        <w:pStyle w:val="NoSpacing"/>
        <w:ind w:left="540" w:hanging="540"/>
        <w:jc w:val="both"/>
        <w:rPr>
          <w:rFonts w:asciiTheme="majorBidi" w:hAnsiTheme="majorBidi" w:cstheme="majorBidi"/>
          <w:sz w:val="18"/>
          <w:szCs w:val="18"/>
        </w:rPr>
      </w:pPr>
      <w:proofErr w:type="spellStart"/>
      <w:r w:rsidRPr="000533B5">
        <w:rPr>
          <w:rFonts w:asciiTheme="majorBidi" w:hAnsiTheme="majorBidi" w:cstheme="majorBidi"/>
          <w:sz w:val="18"/>
          <w:szCs w:val="18"/>
        </w:rPr>
        <w:t>Sagervanshi</w:t>
      </w:r>
      <w:proofErr w:type="spellEnd"/>
      <w:r w:rsidRPr="000533B5">
        <w:rPr>
          <w:rFonts w:asciiTheme="majorBidi" w:hAnsiTheme="majorBidi" w:cstheme="majorBidi"/>
          <w:sz w:val="18"/>
          <w:szCs w:val="18"/>
        </w:rPr>
        <w:t xml:space="preserve"> A, </w:t>
      </w:r>
      <w:proofErr w:type="spellStart"/>
      <w:r w:rsidRPr="000533B5">
        <w:rPr>
          <w:rFonts w:asciiTheme="majorBidi" w:hAnsiTheme="majorBidi" w:cstheme="majorBidi"/>
          <w:sz w:val="18"/>
          <w:szCs w:val="18"/>
        </w:rPr>
        <w:t>Kumari</w:t>
      </w:r>
      <w:proofErr w:type="spellEnd"/>
      <w:r w:rsidRPr="000533B5">
        <w:rPr>
          <w:rFonts w:asciiTheme="majorBidi" w:hAnsiTheme="majorBidi" w:cstheme="majorBidi"/>
          <w:sz w:val="18"/>
          <w:szCs w:val="18"/>
        </w:rPr>
        <w:t xml:space="preserve"> P, </w:t>
      </w:r>
      <w:proofErr w:type="spellStart"/>
      <w:r w:rsidRPr="000533B5">
        <w:rPr>
          <w:rFonts w:asciiTheme="majorBidi" w:hAnsiTheme="majorBidi" w:cstheme="majorBidi"/>
          <w:sz w:val="18"/>
          <w:szCs w:val="18"/>
        </w:rPr>
        <w:t>Nagee</w:t>
      </w:r>
      <w:proofErr w:type="spellEnd"/>
      <w:r w:rsidRPr="000533B5">
        <w:rPr>
          <w:rFonts w:asciiTheme="majorBidi" w:hAnsiTheme="majorBidi" w:cstheme="majorBidi"/>
          <w:sz w:val="18"/>
          <w:szCs w:val="18"/>
        </w:rPr>
        <w:t xml:space="preserve"> </w:t>
      </w:r>
      <w:r w:rsidR="00016B0A">
        <w:rPr>
          <w:rFonts w:asciiTheme="majorBidi" w:hAnsiTheme="majorBidi" w:cstheme="majorBidi"/>
          <w:sz w:val="18"/>
          <w:szCs w:val="18"/>
        </w:rPr>
        <w:t xml:space="preserve">A, Kumar A </w:t>
      </w:r>
      <w:r w:rsidRPr="000533B5">
        <w:rPr>
          <w:rFonts w:asciiTheme="majorBidi" w:hAnsiTheme="majorBidi" w:cstheme="majorBidi"/>
          <w:sz w:val="18"/>
          <w:szCs w:val="18"/>
        </w:rPr>
        <w:t>2012</w:t>
      </w:r>
      <w:r w:rsidR="00016B0A">
        <w:rPr>
          <w:rFonts w:asciiTheme="majorBidi" w:hAnsiTheme="majorBidi" w:cstheme="majorBidi"/>
          <w:sz w:val="18"/>
          <w:szCs w:val="18"/>
        </w:rPr>
        <w:t>.</w:t>
      </w:r>
      <w:r w:rsidRPr="000533B5">
        <w:rPr>
          <w:rFonts w:asciiTheme="majorBidi" w:hAnsiTheme="majorBidi" w:cstheme="majorBidi"/>
          <w:sz w:val="18"/>
          <w:szCs w:val="18"/>
        </w:rPr>
        <w:t xml:space="preserve"> Media optimization for </w:t>
      </w:r>
      <w:r w:rsidRPr="0005269D">
        <w:rPr>
          <w:rFonts w:asciiTheme="majorBidi" w:hAnsiTheme="majorBidi" w:cstheme="majorBidi"/>
          <w:sz w:val="18"/>
          <w:szCs w:val="18"/>
        </w:rPr>
        <w:t xml:space="preserve">inorganic phosphate solubilizing bacteria isolated from </w:t>
      </w:r>
      <w:proofErr w:type="spellStart"/>
      <w:r w:rsidRPr="0005269D">
        <w:rPr>
          <w:rFonts w:asciiTheme="majorBidi" w:hAnsiTheme="majorBidi" w:cstheme="majorBidi"/>
          <w:sz w:val="18"/>
          <w:szCs w:val="18"/>
        </w:rPr>
        <w:t>Anand</w:t>
      </w:r>
      <w:proofErr w:type="spellEnd"/>
      <w:r w:rsidRPr="0005269D">
        <w:rPr>
          <w:rFonts w:asciiTheme="majorBidi" w:hAnsiTheme="majorBidi" w:cstheme="majorBidi"/>
          <w:sz w:val="18"/>
          <w:szCs w:val="18"/>
        </w:rPr>
        <w:t xml:space="preserve"> agriculture soil. Int J Life Sci Phar Res 2: 245–255</w:t>
      </w:r>
    </w:p>
    <w:p w14:paraId="2826BC6A" w14:textId="16BAEF93" w:rsidR="00916CEC" w:rsidRPr="00314796" w:rsidRDefault="00916CEC" w:rsidP="00016B0A">
      <w:pPr>
        <w:pStyle w:val="NoSpacing"/>
        <w:ind w:left="540" w:hanging="540"/>
        <w:jc w:val="both"/>
        <w:rPr>
          <w:rFonts w:asciiTheme="majorBidi" w:hAnsiTheme="majorBidi" w:cstheme="majorBidi"/>
          <w:sz w:val="18"/>
          <w:szCs w:val="18"/>
        </w:rPr>
      </w:pPr>
      <w:proofErr w:type="spellStart"/>
      <w:r w:rsidRPr="00314796">
        <w:rPr>
          <w:rFonts w:asciiTheme="majorBidi" w:hAnsiTheme="majorBidi" w:cstheme="majorBidi"/>
          <w:sz w:val="18"/>
          <w:szCs w:val="18"/>
        </w:rPr>
        <w:t>Samb</w:t>
      </w:r>
      <w:r w:rsidR="00016B0A">
        <w:rPr>
          <w:rFonts w:asciiTheme="majorBidi" w:hAnsiTheme="majorBidi" w:cstheme="majorBidi"/>
          <w:sz w:val="18"/>
          <w:szCs w:val="18"/>
        </w:rPr>
        <w:t>rook</w:t>
      </w:r>
      <w:proofErr w:type="spellEnd"/>
      <w:r w:rsidR="00016B0A">
        <w:rPr>
          <w:rFonts w:asciiTheme="majorBidi" w:hAnsiTheme="majorBidi" w:cstheme="majorBidi"/>
          <w:sz w:val="18"/>
          <w:szCs w:val="18"/>
        </w:rPr>
        <w:t xml:space="preserve"> J, </w:t>
      </w:r>
      <w:proofErr w:type="spellStart"/>
      <w:r w:rsidR="00016B0A">
        <w:rPr>
          <w:rFonts w:asciiTheme="majorBidi" w:hAnsiTheme="majorBidi" w:cstheme="majorBidi"/>
          <w:sz w:val="18"/>
          <w:szCs w:val="18"/>
        </w:rPr>
        <w:t>Fritschi</w:t>
      </w:r>
      <w:proofErr w:type="spellEnd"/>
      <w:r w:rsidR="00016B0A">
        <w:rPr>
          <w:rFonts w:asciiTheme="majorBidi" w:hAnsiTheme="majorBidi" w:cstheme="majorBidi"/>
          <w:sz w:val="18"/>
          <w:szCs w:val="18"/>
        </w:rPr>
        <w:t xml:space="preserve"> EF </w:t>
      </w:r>
      <w:proofErr w:type="spellStart"/>
      <w:r w:rsidR="00016B0A">
        <w:rPr>
          <w:rFonts w:asciiTheme="majorBidi" w:hAnsiTheme="majorBidi" w:cstheme="majorBidi"/>
          <w:sz w:val="18"/>
          <w:szCs w:val="18"/>
        </w:rPr>
        <w:t>Maniatis</w:t>
      </w:r>
      <w:proofErr w:type="spellEnd"/>
      <w:r w:rsidR="00016B0A">
        <w:rPr>
          <w:rFonts w:asciiTheme="majorBidi" w:hAnsiTheme="majorBidi" w:cstheme="majorBidi"/>
          <w:sz w:val="18"/>
          <w:szCs w:val="18"/>
        </w:rPr>
        <w:t xml:space="preserve"> T </w:t>
      </w:r>
      <w:r w:rsidRPr="00314796">
        <w:rPr>
          <w:rFonts w:asciiTheme="majorBidi" w:hAnsiTheme="majorBidi" w:cstheme="majorBidi"/>
          <w:sz w:val="18"/>
          <w:szCs w:val="18"/>
        </w:rPr>
        <w:t>1989</w:t>
      </w:r>
      <w:r w:rsidR="00016B0A">
        <w:rPr>
          <w:rFonts w:asciiTheme="majorBidi" w:hAnsiTheme="majorBidi" w:cstheme="majorBidi"/>
          <w:sz w:val="18"/>
          <w:szCs w:val="18"/>
        </w:rPr>
        <w:t>.</w:t>
      </w:r>
      <w:r w:rsidRPr="00314796">
        <w:rPr>
          <w:rFonts w:asciiTheme="majorBidi" w:hAnsiTheme="majorBidi" w:cstheme="majorBidi"/>
          <w:sz w:val="18"/>
          <w:szCs w:val="18"/>
        </w:rPr>
        <w:t xml:space="preserve"> Molecular cloning: a laboratory manual Cold Spring Harbor Laboratory Press, New York.</w:t>
      </w:r>
    </w:p>
    <w:p w14:paraId="7116EDE5" w14:textId="02581C85" w:rsidR="00916CEC" w:rsidRPr="00C55367" w:rsidRDefault="00916CEC" w:rsidP="00016B0A">
      <w:pPr>
        <w:pStyle w:val="NoSpacing"/>
        <w:ind w:left="540" w:hanging="540"/>
        <w:jc w:val="both"/>
        <w:rPr>
          <w:rFonts w:asciiTheme="majorBidi" w:hAnsiTheme="majorBidi" w:cstheme="majorBidi"/>
          <w:sz w:val="18"/>
          <w:szCs w:val="18"/>
        </w:rPr>
      </w:pPr>
      <w:proofErr w:type="spellStart"/>
      <w:r w:rsidRPr="00C55367">
        <w:rPr>
          <w:rFonts w:asciiTheme="majorBidi" w:hAnsiTheme="majorBidi" w:cstheme="majorBidi"/>
          <w:sz w:val="18"/>
          <w:szCs w:val="18"/>
        </w:rPr>
        <w:t>Sandhya</w:t>
      </w:r>
      <w:proofErr w:type="spellEnd"/>
      <w:r w:rsidRPr="00C55367">
        <w:rPr>
          <w:rFonts w:asciiTheme="majorBidi" w:hAnsiTheme="majorBidi" w:cstheme="majorBidi"/>
          <w:sz w:val="18"/>
          <w:szCs w:val="18"/>
        </w:rPr>
        <w:t xml:space="preserve"> VZA S, Grov</w:t>
      </w:r>
      <w:r w:rsidR="00016B0A">
        <w:rPr>
          <w:rFonts w:asciiTheme="majorBidi" w:hAnsiTheme="majorBidi" w:cstheme="majorBidi"/>
          <w:sz w:val="18"/>
          <w:szCs w:val="18"/>
        </w:rPr>
        <w:t xml:space="preserve">er M, Reddy G, </w:t>
      </w:r>
      <w:proofErr w:type="spellStart"/>
      <w:r w:rsidR="00016B0A">
        <w:rPr>
          <w:rFonts w:asciiTheme="majorBidi" w:hAnsiTheme="majorBidi" w:cstheme="majorBidi"/>
          <w:sz w:val="18"/>
          <w:szCs w:val="18"/>
        </w:rPr>
        <w:t>Venkateswarlu</w:t>
      </w:r>
      <w:proofErr w:type="spellEnd"/>
      <w:r w:rsidR="00016B0A">
        <w:rPr>
          <w:rFonts w:asciiTheme="majorBidi" w:hAnsiTheme="majorBidi" w:cstheme="majorBidi"/>
          <w:sz w:val="18"/>
          <w:szCs w:val="18"/>
        </w:rPr>
        <w:t xml:space="preserve"> B </w:t>
      </w:r>
      <w:r w:rsidRPr="00C55367">
        <w:rPr>
          <w:rFonts w:asciiTheme="majorBidi" w:hAnsiTheme="majorBidi" w:cstheme="majorBidi"/>
          <w:sz w:val="18"/>
          <w:szCs w:val="18"/>
        </w:rPr>
        <w:t>2009</w:t>
      </w:r>
      <w:r w:rsidR="00016B0A">
        <w:rPr>
          <w:rFonts w:asciiTheme="majorBidi" w:hAnsiTheme="majorBidi" w:cstheme="majorBidi"/>
          <w:sz w:val="18"/>
          <w:szCs w:val="18"/>
        </w:rPr>
        <w:t xml:space="preserve">. </w:t>
      </w:r>
      <w:r w:rsidRPr="00C55367">
        <w:rPr>
          <w:rFonts w:asciiTheme="majorBidi" w:hAnsiTheme="majorBidi" w:cstheme="majorBidi"/>
          <w:sz w:val="18"/>
          <w:szCs w:val="18"/>
        </w:rPr>
        <w:t xml:space="preserve">Alleviation of drought stress effects in sunflower seedlings by the </w:t>
      </w:r>
      <w:proofErr w:type="spellStart"/>
      <w:r w:rsidRPr="00C55367">
        <w:rPr>
          <w:rFonts w:asciiTheme="majorBidi" w:hAnsiTheme="majorBidi" w:cstheme="majorBidi"/>
          <w:sz w:val="18"/>
          <w:szCs w:val="18"/>
        </w:rPr>
        <w:t>exopolysaccharides</w:t>
      </w:r>
      <w:proofErr w:type="spellEnd"/>
      <w:r w:rsidRPr="00C55367">
        <w:rPr>
          <w:rFonts w:asciiTheme="majorBidi" w:hAnsiTheme="majorBidi" w:cstheme="majorBidi"/>
          <w:sz w:val="18"/>
          <w:szCs w:val="18"/>
        </w:rPr>
        <w:t xml:space="preserve"> producing </w:t>
      </w:r>
      <w:r w:rsidRPr="00C55367">
        <w:rPr>
          <w:rFonts w:asciiTheme="majorBidi" w:hAnsiTheme="majorBidi" w:cstheme="majorBidi"/>
          <w:i/>
          <w:iCs/>
          <w:sz w:val="18"/>
          <w:szCs w:val="18"/>
        </w:rPr>
        <w:t xml:space="preserve">Pseudomonas </w:t>
      </w:r>
      <w:proofErr w:type="spellStart"/>
      <w:r w:rsidRPr="00C55367">
        <w:rPr>
          <w:rFonts w:asciiTheme="majorBidi" w:hAnsiTheme="majorBidi" w:cstheme="majorBidi"/>
          <w:i/>
          <w:iCs/>
          <w:sz w:val="18"/>
          <w:szCs w:val="18"/>
        </w:rPr>
        <w:t>putida</w:t>
      </w:r>
      <w:proofErr w:type="spellEnd"/>
      <w:r w:rsidRPr="00C55367">
        <w:rPr>
          <w:rFonts w:asciiTheme="majorBidi" w:hAnsiTheme="majorBidi" w:cstheme="majorBidi"/>
          <w:sz w:val="18"/>
          <w:szCs w:val="18"/>
        </w:rPr>
        <w:t xml:space="preserve"> strain GAP-P45. </w:t>
      </w:r>
      <w:proofErr w:type="spellStart"/>
      <w:r w:rsidRPr="00C55367">
        <w:rPr>
          <w:rFonts w:asciiTheme="majorBidi" w:hAnsiTheme="majorBidi" w:cstheme="majorBidi"/>
          <w:sz w:val="18"/>
          <w:szCs w:val="18"/>
        </w:rPr>
        <w:t>Biolo</w:t>
      </w:r>
      <w:proofErr w:type="spellEnd"/>
      <w:r w:rsidRPr="00C55367">
        <w:rPr>
          <w:rFonts w:asciiTheme="majorBidi" w:hAnsiTheme="majorBidi" w:cstheme="majorBidi"/>
          <w:sz w:val="18"/>
          <w:szCs w:val="18"/>
        </w:rPr>
        <w:t xml:space="preserve"> </w:t>
      </w:r>
      <w:proofErr w:type="spellStart"/>
      <w:r w:rsidRPr="00C55367">
        <w:rPr>
          <w:rFonts w:asciiTheme="majorBidi" w:hAnsiTheme="majorBidi" w:cstheme="majorBidi"/>
          <w:sz w:val="18"/>
          <w:szCs w:val="18"/>
        </w:rPr>
        <w:t>Fertil</w:t>
      </w:r>
      <w:proofErr w:type="spellEnd"/>
      <w:r w:rsidRPr="00C55367">
        <w:rPr>
          <w:rFonts w:asciiTheme="majorBidi" w:hAnsiTheme="majorBidi" w:cstheme="majorBidi"/>
          <w:sz w:val="18"/>
          <w:szCs w:val="18"/>
        </w:rPr>
        <w:t xml:space="preserve"> Soils 46(1): 17-26</w:t>
      </w:r>
    </w:p>
    <w:p w14:paraId="17B15DA9" w14:textId="08034B95" w:rsidR="00916CEC" w:rsidRPr="00314796" w:rsidRDefault="00916CEC" w:rsidP="00016B0A">
      <w:pPr>
        <w:pStyle w:val="NoSpacing"/>
        <w:ind w:left="540" w:hanging="540"/>
        <w:jc w:val="both"/>
        <w:rPr>
          <w:rFonts w:asciiTheme="majorBidi" w:hAnsiTheme="majorBidi" w:cstheme="majorBidi"/>
          <w:sz w:val="18"/>
          <w:szCs w:val="18"/>
        </w:rPr>
      </w:pPr>
      <w:proofErr w:type="spellStart"/>
      <w:proofErr w:type="gramStart"/>
      <w:r w:rsidRPr="00314796">
        <w:rPr>
          <w:rFonts w:asciiTheme="majorBidi" w:hAnsiTheme="majorBidi" w:cstheme="majorBidi"/>
          <w:sz w:val="18"/>
          <w:szCs w:val="18"/>
        </w:rPr>
        <w:t>Saravana</w:t>
      </w:r>
      <w:r w:rsidR="00016B0A">
        <w:rPr>
          <w:rFonts w:asciiTheme="majorBidi" w:hAnsiTheme="majorBidi" w:cstheme="majorBidi"/>
          <w:sz w:val="18"/>
          <w:szCs w:val="18"/>
        </w:rPr>
        <w:t>n</w:t>
      </w:r>
      <w:proofErr w:type="spellEnd"/>
      <w:r w:rsidR="00016B0A">
        <w:rPr>
          <w:rFonts w:asciiTheme="majorBidi" w:hAnsiTheme="majorBidi" w:cstheme="majorBidi"/>
          <w:sz w:val="18"/>
          <w:szCs w:val="18"/>
        </w:rPr>
        <w:t xml:space="preserve"> V S, </w:t>
      </w:r>
      <w:proofErr w:type="spellStart"/>
      <w:r w:rsidR="00016B0A">
        <w:rPr>
          <w:rFonts w:asciiTheme="majorBidi" w:hAnsiTheme="majorBidi" w:cstheme="majorBidi"/>
          <w:sz w:val="18"/>
          <w:szCs w:val="18"/>
        </w:rPr>
        <w:t>Subramoniam</w:t>
      </w:r>
      <w:proofErr w:type="spellEnd"/>
      <w:r w:rsidR="00016B0A">
        <w:rPr>
          <w:rFonts w:asciiTheme="majorBidi" w:hAnsiTheme="majorBidi" w:cstheme="majorBidi"/>
          <w:sz w:val="18"/>
          <w:szCs w:val="18"/>
        </w:rPr>
        <w:t xml:space="preserve"> S R, Raj SA </w:t>
      </w:r>
      <w:r w:rsidRPr="00314796">
        <w:rPr>
          <w:rFonts w:asciiTheme="majorBidi" w:hAnsiTheme="majorBidi" w:cstheme="majorBidi"/>
          <w:sz w:val="18"/>
          <w:szCs w:val="18"/>
        </w:rPr>
        <w:t>2004</w:t>
      </w:r>
      <w:r w:rsidR="00016B0A">
        <w:rPr>
          <w:rFonts w:asciiTheme="majorBidi" w:hAnsiTheme="majorBidi" w:cstheme="majorBidi"/>
          <w:sz w:val="18"/>
          <w:szCs w:val="18"/>
        </w:rPr>
        <w:t>.</w:t>
      </w:r>
      <w:proofErr w:type="gramEnd"/>
      <w:r w:rsidRPr="00314796">
        <w:rPr>
          <w:rFonts w:asciiTheme="majorBidi" w:hAnsiTheme="majorBidi" w:cstheme="majorBidi"/>
          <w:sz w:val="18"/>
          <w:szCs w:val="18"/>
        </w:rPr>
        <w:t xml:space="preserve"> </w:t>
      </w:r>
      <w:proofErr w:type="gramStart"/>
      <w:r w:rsidRPr="00314796">
        <w:rPr>
          <w:rFonts w:asciiTheme="majorBidi" w:hAnsiTheme="majorBidi" w:cstheme="majorBidi"/>
          <w:sz w:val="18"/>
          <w:szCs w:val="18"/>
        </w:rPr>
        <w:t>Assessing in vitro solubilization potential of different zinc solubilizing bacterial (ZSB) isolates.</w:t>
      </w:r>
      <w:proofErr w:type="gramEnd"/>
      <w:r w:rsidRPr="00314796">
        <w:rPr>
          <w:rFonts w:asciiTheme="majorBidi" w:hAnsiTheme="majorBidi" w:cstheme="majorBidi"/>
          <w:sz w:val="18"/>
          <w:szCs w:val="18"/>
        </w:rPr>
        <w:t> </w:t>
      </w:r>
      <w:proofErr w:type="spellStart"/>
      <w:r w:rsidRPr="00314796">
        <w:rPr>
          <w:rFonts w:asciiTheme="majorBidi" w:hAnsiTheme="majorBidi" w:cstheme="majorBidi"/>
          <w:sz w:val="18"/>
          <w:szCs w:val="18"/>
        </w:rPr>
        <w:t>Braz</w:t>
      </w:r>
      <w:proofErr w:type="spellEnd"/>
      <w:r w:rsidRPr="00314796">
        <w:rPr>
          <w:rFonts w:asciiTheme="majorBidi" w:hAnsiTheme="majorBidi" w:cstheme="majorBidi"/>
          <w:sz w:val="18"/>
          <w:szCs w:val="18"/>
        </w:rPr>
        <w:t xml:space="preserve"> </w:t>
      </w:r>
      <w:proofErr w:type="spellStart"/>
      <w:r w:rsidRPr="00314796">
        <w:rPr>
          <w:rFonts w:asciiTheme="majorBidi" w:hAnsiTheme="majorBidi" w:cstheme="majorBidi"/>
          <w:sz w:val="18"/>
          <w:szCs w:val="18"/>
        </w:rPr>
        <w:t>Jof</w:t>
      </w:r>
      <w:proofErr w:type="spellEnd"/>
      <w:r w:rsidRPr="00314796">
        <w:rPr>
          <w:rFonts w:asciiTheme="majorBidi" w:hAnsiTheme="majorBidi" w:cstheme="majorBidi"/>
          <w:sz w:val="18"/>
          <w:szCs w:val="18"/>
        </w:rPr>
        <w:t xml:space="preserve"> </w:t>
      </w:r>
      <w:proofErr w:type="spellStart"/>
      <w:r w:rsidRPr="00314796">
        <w:rPr>
          <w:rFonts w:asciiTheme="majorBidi" w:hAnsiTheme="majorBidi" w:cstheme="majorBidi"/>
          <w:sz w:val="18"/>
          <w:szCs w:val="18"/>
        </w:rPr>
        <w:t>Microbiol</w:t>
      </w:r>
      <w:proofErr w:type="spellEnd"/>
      <w:r w:rsidRPr="00314796">
        <w:rPr>
          <w:rFonts w:asciiTheme="majorBidi" w:hAnsiTheme="majorBidi" w:cstheme="majorBidi"/>
          <w:sz w:val="18"/>
          <w:szCs w:val="18"/>
        </w:rPr>
        <w:t> 35(1-2): 121-125.</w:t>
      </w:r>
    </w:p>
    <w:p w14:paraId="0A62CC6D" w14:textId="528398DB" w:rsidR="00916CEC" w:rsidRPr="00314796" w:rsidRDefault="00016B0A" w:rsidP="00016B0A">
      <w:pPr>
        <w:pStyle w:val="NoSpacing"/>
        <w:ind w:left="540" w:hanging="540"/>
        <w:jc w:val="both"/>
        <w:rPr>
          <w:rFonts w:asciiTheme="majorBidi" w:hAnsiTheme="majorBidi" w:cstheme="majorBidi"/>
          <w:sz w:val="18"/>
          <w:szCs w:val="18"/>
        </w:rPr>
      </w:pPr>
      <w:proofErr w:type="spellStart"/>
      <w:r>
        <w:rPr>
          <w:rFonts w:asciiTheme="majorBidi" w:hAnsiTheme="majorBidi" w:cstheme="majorBidi"/>
          <w:sz w:val="18"/>
          <w:szCs w:val="18"/>
        </w:rPr>
        <w:t>Scher</w:t>
      </w:r>
      <w:proofErr w:type="spellEnd"/>
      <w:r>
        <w:rPr>
          <w:rFonts w:asciiTheme="majorBidi" w:hAnsiTheme="majorBidi" w:cstheme="majorBidi"/>
          <w:sz w:val="18"/>
          <w:szCs w:val="18"/>
        </w:rPr>
        <w:t xml:space="preserve"> F M, Baker R </w:t>
      </w:r>
      <w:r w:rsidR="00916CEC" w:rsidRPr="00314796">
        <w:rPr>
          <w:rFonts w:asciiTheme="majorBidi" w:hAnsiTheme="majorBidi" w:cstheme="majorBidi"/>
          <w:sz w:val="18"/>
          <w:szCs w:val="18"/>
        </w:rPr>
        <w:t>1982</w:t>
      </w:r>
      <w:r>
        <w:rPr>
          <w:rFonts w:asciiTheme="majorBidi" w:hAnsiTheme="majorBidi" w:cstheme="majorBidi"/>
          <w:sz w:val="18"/>
          <w:szCs w:val="18"/>
        </w:rPr>
        <w:t>.</w:t>
      </w:r>
      <w:r w:rsidR="00916CEC" w:rsidRPr="00314796">
        <w:rPr>
          <w:rFonts w:asciiTheme="majorBidi" w:hAnsiTheme="majorBidi" w:cstheme="majorBidi"/>
          <w:sz w:val="18"/>
          <w:szCs w:val="18"/>
        </w:rPr>
        <w:t xml:space="preserve"> Effect of Pseudomonas putida and a synthetic iron chelator on induction of soil </w:t>
      </w:r>
      <w:proofErr w:type="spellStart"/>
      <w:r w:rsidR="00916CEC" w:rsidRPr="00314796">
        <w:rPr>
          <w:rFonts w:asciiTheme="majorBidi" w:hAnsiTheme="majorBidi" w:cstheme="majorBidi"/>
          <w:sz w:val="18"/>
          <w:szCs w:val="18"/>
        </w:rPr>
        <w:t>suppressiveness</w:t>
      </w:r>
      <w:proofErr w:type="spellEnd"/>
      <w:r w:rsidR="00916CEC" w:rsidRPr="00314796">
        <w:rPr>
          <w:rFonts w:asciiTheme="majorBidi" w:hAnsiTheme="majorBidi" w:cstheme="majorBidi"/>
          <w:sz w:val="18"/>
          <w:szCs w:val="18"/>
        </w:rPr>
        <w:t xml:space="preserve"> to </w:t>
      </w:r>
      <w:proofErr w:type="spellStart"/>
      <w:r w:rsidR="00916CEC" w:rsidRPr="00314796">
        <w:rPr>
          <w:rFonts w:asciiTheme="majorBidi" w:hAnsiTheme="majorBidi" w:cstheme="majorBidi"/>
          <w:sz w:val="18"/>
          <w:szCs w:val="18"/>
        </w:rPr>
        <w:t>Fusarium</w:t>
      </w:r>
      <w:proofErr w:type="spellEnd"/>
      <w:r w:rsidR="00916CEC" w:rsidRPr="00314796">
        <w:rPr>
          <w:rFonts w:asciiTheme="majorBidi" w:hAnsiTheme="majorBidi" w:cstheme="majorBidi"/>
          <w:sz w:val="18"/>
          <w:szCs w:val="18"/>
        </w:rPr>
        <w:t xml:space="preserve"> wilt pathogens. Phytopathology</w:t>
      </w:r>
      <w:r w:rsidR="00916CEC">
        <w:rPr>
          <w:rFonts w:asciiTheme="majorBidi" w:hAnsiTheme="majorBidi" w:cstheme="majorBidi"/>
          <w:sz w:val="18"/>
          <w:szCs w:val="18"/>
        </w:rPr>
        <w:t xml:space="preserve"> </w:t>
      </w:r>
      <w:r w:rsidR="00916CEC" w:rsidRPr="00314796">
        <w:rPr>
          <w:rFonts w:asciiTheme="majorBidi" w:hAnsiTheme="majorBidi" w:cstheme="majorBidi"/>
          <w:sz w:val="18"/>
          <w:szCs w:val="18"/>
        </w:rPr>
        <w:t>72</w:t>
      </w:r>
      <w:r w:rsidR="00916CEC">
        <w:rPr>
          <w:rFonts w:asciiTheme="majorBidi" w:hAnsiTheme="majorBidi" w:cstheme="majorBidi"/>
          <w:sz w:val="18"/>
          <w:szCs w:val="18"/>
        </w:rPr>
        <w:t>(12):</w:t>
      </w:r>
      <w:r w:rsidR="00916CEC" w:rsidRPr="00314796">
        <w:rPr>
          <w:rFonts w:asciiTheme="majorBidi" w:hAnsiTheme="majorBidi" w:cstheme="majorBidi"/>
          <w:sz w:val="18"/>
          <w:szCs w:val="18"/>
        </w:rPr>
        <w:t xml:space="preserve"> 1567-1573.</w:t>
      </w:r>
    </w:p>
    <w:p w14:paraId="0B4935A3" w14:textId="77777777" w:rsidR="00916CEC" w:rsidRPr="000533B5" w:rsidRDefault="00916CEC" w:rsidP="006A64CC">
      <w:pPr>
        <w:pStyle w:val="NoSpacing"/>
        <w:ind w:left="540" w:hanging="540"/>
        <w:jc w:val="both"/>
        <w:rPr>
          <w:rFonts w:asciiTheme="majorBidi" w:hAnsiTheme="majorBidi" w:cstheme="majorBidi"/>
          <w:sz w:val="18"/>
          <w:szCs w:val="18"/>
        </w:rPr>
      </w:pPr>
      <w:proofErr w:type="spellStart"/>
      <w:r w:rsidRPr="007C7FC0">
        <w:rPr>
          <w:rFonts w:asciiTheme="majorBidi" w:hAnsiTheme="majorBidi" w:cstheme="majorBidi"/>
          <w:sz w:val="18"/>
          <w:szCs w:val="18"/>
        </w:rPr>
        <w:t>Schwyn</w:t>
      </w:r>
      <w:proofErr w:type="spellEnd"/>
      <w:r w:rsidRPr="007C7FC0">
        <w:rPr>
          <w:rFonts w:asciiTheme="majorBidi" w:hAnsiTheme="majorBidi" w:cstheme="majorBidi"/>
          <w:sz w:val="18"/>
          <w:szCs w:val="18"/>
        </w:rPr>
        <w:t xml:space="preserve">, B., &amp; </w:t>
      </w:r>
      <w:proofErr w:type="spellStart"/>
      <w:r w:rsidRPr="007C7FC0">
        <w:rPr>
          <w:rFonts w:asciiTheme="majorBidi" w:hAnsiTheme="majorBidi" w:cstheme="majorBidi"/>
          <w:sz w:val="18"/>
          <w:szCs w:val="18"/>
        </w:rPr>
        <w:t>Neilands</w:t>
      </w:r>
      <w:proofErr w:type="spellEnd"/>
      <w:r w:rsidRPr="007C7FC0">
        <w:rPr>
          <w:rFonts w:asciiTheme="majorBidi" w:hAnsiTheme="majorBidi" w:cstheme="majorBidi"/>
          <w:sz w:val="18"/>
          <w:szCs w:val="18"/>
        </w:rPr>
        <w:t xml:space="preserve">, J. B. (1987). Universal chemical assay for the detection and determination of </w:t>
      </w:r>
      <w:proofErr w:type="spellStart"/>
      <w:r w:rsidRPr="007C7FC0">
        <w:rPr>
          <w:rFonts w:asciiTheme="majorBidi" w:hAnsiTheme="majorBidi" w:cstheme="majorBidi"/>
          <w:sz w:val="18"/>
          <w:szCs w:val="18"/>
        </w:rPr>
        <w:t>siderophores</w:t>
      </w:r>
      <w:proofErr w:type="spellEnd"/>
      <w:r w:rsidRPr="007C7FC0">
        <w:rPr>
          <w:rFonts w:asciiTheme="majorBidi" w:hAnsiTheme="majorBidi" w:cstheme="majorBidi"/>
          <w:sz w:val="18"/>
          <w:szCs w:val="18"/>
        </w:rPr>
        <w:t>. Analytical biochemistry, 160(1), 47-56.</w:t>
      </w:r>
      <w:r w:rsidRPr="007C7FC0">
        <w:rPr>
          <w:rFonts w:asciiTheme="majorBidi" w:hAnsiTheme="majorBidi" w:cs="Times New Roman"/>
          <w:sz w:val="18"/>
          <w:szCs w:val="18"/>
          <w:rtl/>
        </w:rPr>
        <w:t>‏</w:t>
      </w:r>
    </w:p>
    <w:p w14:paraId="129B5EFF" w14:textId="52012A6B" w:rsidR="00916CEC" w:rsidRPr="00314796" w:rsidRDefault="00016B0A" w:rsidP="00016B0A">
      <w:pPr>
        <w:pStyle w:val="NoSpacing"/>
        <w:ind w:left="540" w:hanging="540"/>
        <w:jc w:val="both"/>
        <w:rPr>
          <w:rFonts w:asciiTheme="majorBidi" w:hAnsiTheme="majorBidi" w:cstheme="majorBidi"/>
          <w:sz w:val="18"/>
          <w:szCs w:val="18"/>
        </w:rPr>
      </w:pPr>
      <w:r>
        <w:rPr>
          <w:rFonts w:asciiTheme="majorBidi" w:hAnsiTheme="majorBidi" w:cstheme="majorBidi"/>
          <w:sz w:val="18"/>
          <w:szCs w:val="18"/>
        </w:rPr>
        <w:t xml:space="preserve">Sharma A, </w:t>
      </w:r>
      <w:proofErr w:type="spellStart"/>
      <w:r>
        <w:rPr>
          <w:rFonts w:asciiTheme="majorBidi" w:hAnsiTheme="majorBidi" w:cstheme="majorBidi"/>
          <w:sz w:val="18"/>
          <w:szCs w:val="18"/>
        </w:rPr>
        <w:t>Johri</w:t>
      </w:r>
      <w:proofErr w:type="spellEnd"/>
      <w:r>
        <w:rPr>
          <w:rFonts w:asciiTheme="majorBidi" w:hAnsiTheme="majorBidi" w:cstheme="majorBidi"/>
          <w:sz w:val="18"/>
          <w:szCs w:val="18"/>
        </w:rPr>
        <w:t xml:space="preserve"> B N </w:t>
      </w:r>
      <w:r w:rsidR="00916CEC" w:rsidRPr="00314796">
        <w:rPr>
          <w:rFonts w:asciiTheme="majorBidi" w:hAnsiTheme="majorBidi" w:cstheme="majorBidi"/>
          <w:sz w:val="18"/>
          <w:szCs w:val="18"/>
        </w:rPr>
        <w:t>2003</w:t>
      </w:r>
      <w:r>
        <w:rPr>
          <w:rFonts w:asciiTheme="majorBidi" w:hAnsiTheme="majorBidi" w:cstheme="majorBidi"/>
          <w:sz w:val="18"/>
          <w:szCs w:val="18"/>
        </w:rPr>
        <w:t>.</w:t>
      </w:r>
      <w:r w:rsidR="00916CEC" w:rsidRPr="00314796">
        <w:rPr>
          <w:rFonts w:asciiTheme="majorBidi" w:hAnsiTheme="majorBidi" w:cstheme="majorBidi"/>
          <w:sz w:val="18"/>
          <w:szCs w:val="18"/>
        </w:rPr>
        <w:t xml:space="preserve"> Growth promoting influence of siderophore-producing </w:t>
      </w:r>
      <w:r w:rsidR="00916CEC" w:rsidRPr="00314796">
        <w:rPr>
          <w:rFonts w:asciiTheme="majorBidi" w:hAnsiTheme="majorBidi" w:cstheme="majorBidi"/>
          <w:i/>
          <w:iCs/>
          <w:sz w:val="18"/>
          <w:szCs w:val="18"/>
        </w:rPr>
        <w:t xml:space="preserve">Pseudomonas </w:t>
      </w:r>
      <w:r w:rsidR="00916CEC" w:rsidRPr="00314796">
        <w:rPr>
          <w:rFonts w:asciiTheme="majorBidi" w:hAnsiTheme="majorBidi" w:cstheme="majorBidi"/>
          <w:sz w:val="18"/>
          <w:szCs w:val="18"/>
        </w:rPr>
        <w:t>strains GRP3A and PRS9 in maize (Zea mays L.) under iron limiting conditions. Microbiol Res 158(3): 243-248</w:t>
      </w:r>
      <w:r w:rsidR="00916CEC" w:rsidRPr="00314796">
        <w:rPr>
          <w:rFonts w:asciiTheme="majorBidi" w:hAnsiTheme="majorBidi" w:cstheme="majorBidi"/>
          <w:sz w:val="18"/>
          <w:szCs w:val="18"/>
          <w:rtl/>
        </w:rPr>
        <w:t>‏</w:t>
      </w:r>
    </w:p>
    <w:p w14:paraId="6D9819A0" w14:textId="3E6CF765" w:rsidR="00916CEC" w:rsidRPr="00C55367" w:rsidRDefault="00916CEC" w:rsidP="00016B0A">
      <w:pPr>
        <w:pStyle w:val="NoSpacing"/>
        <w:ind w:left="540" w:hanging="540"/>
        <w:jc w:val="both"/>
        <w:rPr>
          <w:rFonts w:asciiTheme="majorBidi" w:hAnsiTheme="majorBidi" w:cstheme="majorBidi"/>
          <w:sz w:val="18"/>
          <w:szCs w:val="18"/>
          <w:rtl/>
          <w:lang w:bidi="fa-IR"/>
        </w:rPr>
      </w:pPr>
      <w:r w:rsidRPr="0005269D">
        <w:rPr>
          <w:rFonts w:asciiTheme="majorBidi" w:hAnsiTheme="majorBidi" w:cstheme="majorBidi"/>
          <w:sz w:val="18"/>
          <w:szCs w:val="18"/>
          <w:lang w:bidi="fa-IR"/>
        </w:rPr>
        <w:t>S</w:t>
      </w:r>
      <w:r w:rsidR="00016B0A">
        <w:rPr>
          <w:rFonts w:asciiTheme="majorBidi" w:hAnsiTheme="majorBidi" w:cstheme="majorBidi"/>
          <w:sz w:val="18"/>
          <w:szCs w:val="18"/>
          <w:lang w:bidi="fa-IR"/>
        </w:rPr>
        <w:t xml:space="preserve">harma SKMP, Ramesh A, Joshi OP </w:t>
      </w:r>
      <w:r w:rsidRPr="0005269D">
        <w:rPr>
          <w:rFonts w:asciiTheme="majorBidi" w:hAnsiTheme="majorBidi" w:cstheme="majorBidi"/>
          <w:sz w:val="18"/>
          <w:szCs w:val="18"/>
          <w:lang w:bidi="fa-IR"/>
        </w:rPr>
        <w:t>2011</w:t>
      </w:r>
      <w:r w:rsidR="00016B0A">
        <w:rPr>
          <w:rFonts w:asciiTheme="majorBidi" w:hAnsiTheme="majorBidi" w:cstheme="majorBidi"/>
          <w:sz w:val="18"/>
          <w:szCs w:val="18"/>
          <w:lang w:bidi="fa-IR"/>
        </w:rPr>
        <w:t>.</w:t>
      </w:r>
      <w:r w:rsidRPr="0005269D">
        <w:rPr>
          <w:rFonts w:asciiTheme="majorBidi" w:hAnsiTheme="majorBidi" w:cstheme="majorBidi"/>
          <w:sz w:val="18"/>
          <w:szCs w:val="18"/>
          <w:lang w:bidi="fa-IR"/>
        </w:rPr>
        <w:t xml:space="preserve"> Characterization of zinc-solubilizing Bacillus isolates and their potential to influence zinc assimilation in soybean seeds</w:t>
      </w:r>
      <w:r w:rsidRPr="0005269D">
        <w:rPr>
          <w:rFonts w:asciiTheme="majorBidi" w:hAnsiTheme="majorBidi" w:cstheme="majorBidi"/>
          <w:sz w:val="18"/>
          <w:szCs w:val="18"/>
        </w:rPr>
        <w:t xml:space="preserve"> J </w:t>
      </w:r>
      <w:proofErr w:type="spellStart"/>
      <w:r w:rsidRPr="0005269D">
        <w:rPr>
          <w:rFonts w:asciiTheme="majorBidi" w:hAnsiTheme="majorBidi" w:cstheme="majorBidi"/>
          <w:sz w:val="18"/>
          <w:szCs w:val="18"/>
        </w:rPr>
        <w:t>Microbiol</w:t>
      </w:r>
      <w:proofErr w:type="spellEnd"/>
      <w:r w:rsidRPr="0005269D">
        <w:rPr>
          <w:rFonts w:asciiTheme="majorBidi" w:hAnsiTheme="majorBidi" w:cstheme="majorBidi"/>
          <w:sz w:val="18"/>
          <w:szCs w:val="18"/>
        </w:rPr>
        <w:t xml:space="preserve"> </w:t>
      </w:r>
      <w:proofErr w:type="spellStart"/>
      <w:r w:rsidRPr="00C55367">
        <w:rPr>
          <w:rFonts w:asciiTheme="majorBidi" w:hAnsiTheme="majorBidi" w:cstheme="majorBidi"/>
          <w:sz w:val="18"/>
          <w:szCs w:val="18"/>
        </w:rPr>
        <w:t>Biotechn</w:t>
      </w:r>
      <w:proofErr w:type="spellEnd"/>
      <w:r w:rsidRPr="00C55367">
        <w:rPr>
          <w:rFonts w:asciiTheme="majorBidi" w:hAnsiTheme="majorBidi" w:cstheme="majorBidi"/>
          <w:sz w:val="18"/>
          <w:szCs w:val="18"/>
        </w:rPr>
        <w:t xml:space="preserve"> 22: 352–359</w:t>
      </w:r>
    </w:p>
    <w:p w14:paraId="7F1C09C7" w14:textId="77777777" w:rsidR="00916CEC" w:rsidRPr="00A1721B" w:rsidRDefault="00916CEC" w:rsidP="006A64CC">
      <w:pPr>
        <w:pStyle w:val="NoSpacing"/>
        <w:ind w:left="540" w:hanging="540"/>
        <w:jc w:val="both"/>
        <w:rPr>
          <w:rFonts w:asciiTheme="majorBidi" w:hAnsiTheme="majorBidi" w:cstheme="majorBidi"/>
          <w:sz w:val="18"/>
          <w:szCs w:val="18"/>
        </w:rPr>
      </w:pPr>
      <w:r w:rsidRPr="00A1721B">
        <w:rPr>
          <w:rFonts w:asciiTheme="majorBidi" w:hAnsiTheme="majorBidi" w:cstheme="majorBidi"/>
          <w:sz w:val="18"/>
          <w:szCs w:val="18"/>
        </w:rPr>
        <w:t xml:space="preserve">Silva Filho, G N, Vidor C (2000) </w:t>
      </w:r>
      <w:proofErr w:type="spellStart"/>
      <w:r w:rsidRPr="00A1721B">
        <w:rPr>
          <w:rFonts w:asciiTheme="majorBidi" w:hAnsiTheme="majorBidi" w:cstheme="majorBidi"/>
          <w:sz w:val="18"/>
          <w:szCs w:val="18"/>
        </w:rPr>
        <w:t>Solubilização</w:t>
      </w:r>
      <w:proofErr w:type="spellEnd"/>
      <w:r w:rsidRPr="00A1721B">
        <w:rPr>
          <w:rFonts w:asciiTheme="majorBidi" w:hAnsiTheme="majorBidi" w:cstheme="majorBidi"/>
          <w:sz w:val="18"/>
          <w:szCs w:val="18"/>
        </w:rPr>
        <w:t xml:space="preserve"> de </w:t>
      </w:r>
      <w:proofErr w:type="spellStart"/>
      <w:r w:rsidRPr="00A1721B">
        <w:rPr>
          <w:rFonts w:asciiTheme="majorBidi" w:hAnsiTheme="majorBidi" w:cstheme="majorBidi"/>
          <w:sz w:val="18"/>
          <w:szCs w:val="18"/>
        </w:rPr>
        <w:t>fostatos</w:t>
      </w:r>
      <w:proofErr w:type="spellEnd"/>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por</w:t>
      </w:r>
      <w:proofErr w:type="spellEnd"/>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microrganismos</w:t>
      </w:r>
      <w:proofErr w:type="spellEnd"/>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na</w:t>
      </w:r>
      <w:proofErr w:type="spellEnd"/>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presença</w:t>
      </w:r>
      <w:proofErr w:type="spellEnd"/>
      <w:r w:rsidRPr="00A1721B">
        <w:rPr>
          <w:rFonts w:asciiTheme="majorBidi" w:hAnsiTheme="majorBidi" w:cstheme="majorBidi"/>
          <w:sz w:val="18"/>
          <w:szCs w:val="18"/>
        </w:rPr>
        <w:t xml:space="preserve"> de </w:t>
      </w:r>
      <w:proofErr w:type="spellStart"/>
      <w:r w:rsidRPr="00A1721B">
        <w:rPr>
          <w:rFonts w:asciiTheme="majorBidi" w:hAnsiTheme="majorBidi" w:cstheme="majorBidi"/>
          <w:sz w:val="18"/>
          <w:szCs w:val="18"/>
        </w:rPr>
        <w:t>fontes</w:t>
      </w:r>
      <w:proofErr w:type="spellEnd"/>
      <w:r w:rsidRPr="00A1721B">
        <w:rPr>
          <w:rFonts w:asciiTheme="majorBidi" w:hAnsiTheme="majorBidi" w:cstheme="majorBidi"/>
          <w:sz w:val="18"/>
          <w:szCs w:val="18"/>
        </w:rPr>
        <w:t xml:space="preserve"> de carbon  </w:t>
      </w:r>
      <w:proofErr w:type="spellStart"/>
      <w:r w:rsidRPr="00A1721B">
        <w:rPr>
          <w:rFonts w:asciiTheme="majorBidi" w:hAnsiTheme="majorBidi" w:cstheme="majorBidi"/>
          <w:sz w:val="18"/>
          <w:szCs w:val="18"/>
        </w:rPr>
        <w:t>Revista</w:t>
      </w:r>
      <w:proofErr w:type="spellEnd"/>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Brasileira</w:t>
      </w:r>
      <w:proofErr w:type="spellEnd"/>
      <w:r w:rsidRPr="00A1721B">
        <w:rPr>
          <w:rFonts w:asciiTheme="majorBidi" w:hAnsiTheme="majorBidi" w:cstheme="majorBidi"/>
          <w:sz w:val="18"/>
          <w:szCs w:val="18"/>
        </w:rPr>
        <w:t xml:space="preserve"> de </w:t>
      </w:r>
      <w:proofErr w:type="spellStart"/>
      <w:r w:rsidRPr="00A1721B">
        <w:rPr>
          <w:rFonts w:asciiTheme="majorBidi" w:hAnsiTheme="majorBidi" w:cstheme="majorBidi"/>
          <w:sz w:val="18"/>
          <w:szCs w:val="18"/>
        </w:rPr>
        <w:t>Ciência</w:t>
      </w:r>
      <w:proofErr w:type="spellEnd"/>
      <w:r w:rsidRPr="00A1721B">
        <w:rPr>
          <w:rFonts w:asciiTheme="majorBidi" w:hAnsiTheme="majorBidi" w:cstheme="majorBidi"/>
          <w:sz w:val="18"/>
          <w:szCs w:val="18"/>
        </w:rPr>
        <w:t xml:space="preserve"> do Solo, 24(2): </w:t>
      </w:r>
      <w:r>
        <w:rPr>
          <w:rFonts w:asciiTheme="majorBidi" w:hAnsiTheme="majorBidi" w:cstheme="majorBidi"/>
          <w:sz w:val="18"/>
          <w:szCs w:val="18"/>
        </w:rPr>
        <w:t>311-319</w:t>
      </w:r>
    </w:p>
    <w:p w14:paraId="71B024D4" w14:textId="77777777" w:rsidR="00916CEC" w:rsidRPr="00C55367" w:rsidRDefault="00916CEC" w:rsidP="006A64CC">
      <w:pPr>
        <w:pStyle w:val="NoSpacing"/>
        <w:ind w:left="540" w:hanging="540"/>
        <w:jc w:val="both"/>
        <w:rPr>
          <w:rFonts w:asciiTheme="majorBidi" w:hAnsiTheme="majorBidi" w:cstheme="majorBidi"/>
          <w:sz w:val="18"/>
          <w:szCs w:val="18"/>
        </w:rPr>
      </w:pPr>
      <w:r w:rsidRPr="00C55367">
        <w:rPr>
          <w:rFonts w:asciiTheme="majorBidi" w:hAnsiTheme="majorBidi" w:cstheme="majorBidi"/>
          <w:sz w:val="18"/>
          <w:szCs w:val="18"/>
        </w:rPr>
        <w:t>Son H J, Park G T, Cha MS, Heo MS (2006) Solubilization of insoluble inorganic phosphates by a novel salt-and pH-tolerant Pantoea agglomerans R-42 isolated from soybean rhizosphere Bioresour Technol 97(2): 204-210</w:t>
      </w:r>
    </w:p>
    <w:p w14:paraId="0D81DDDE" w14:textId="77777777" w:rsidR="00916CEC" w:rsidRPr="00314796" w:rsidRDefault="00916CEC" w:rsidP="006A64CC">
      <w:pPr>
        <w:pStyle w:val="NoSpacing"/>
        <w:ind w:left="540" w:hanging="540"/>
        <w:jc w:val="both"/>
        <w:rPr>
          <w:rFonts w:asciiTheme="majorBidi" w:hAnsiTheme="majorBidi" w:cstheme="majorBidi"/>
          <w:sz w:val="18"/>
          <w:szCs w:val="18"/>
        </w:rPr>
      </w:pPr>
      <w:proofErr w:type="spellStart"/>
      <w:r w:rsidRPr="00314796">
        <w:rPr>
          <w:rFonts w:asciiTheme="majorBidi" w:hAnsiTheme="majorBidi" w:cstheme="majorBidi"/>
          <w:sz w:val="18"/>
          <w:szCs w:val="18"/>
        </w:rPr>
        <w:t>Spaepen</w:t>
      </w:r>
      <w:proofErr w:type="spellEnd"/>
      <w:r w:rsidRPr="00314796">
        <w:rPr>
          <w:rFonts w:asciiTheme="majorBidi" w:hAnsiTheme="majorBidi" w:cstheme="majorBidi"/>
          <w:sz w:val="18"/>
          <w:szCs w:val="18"/>
        </w:rPr>
        <w:t xml:space="preserve"> S, </w:t>
      </w:r>
      <w:proofErr w:type="spellStart"/>
      <w:r w:rsidRPr="00314796">
        <w:rPr>
          <w:rFonts w:asciiTheme="majorBidi" w:hAnsiTheme="majorBidi" w:cstheme="majorBidi"/>
          <w:sz w:val="18"/>
          <w:szCs w:val="18"/>
        </w:rPr>
        <w:t>Vanderleyden</w:t>
      </w:r>
      <w:proofErr w:type="spellEnd"/>
      <w:r w:rsidRPr="00314796">
        <w:rPr>
          <w:rFonts w:asciiTheme="majorBidi" w:hAnsiTheme="majorBidi" w:cstheme="majorBidi"/>
          <w:sz w:val="18"/>
          <w:szCs w:val="18"/>
        </w:rPr>
        <w:t xml:space="preserve"> J, Remans R (2007) Indole-3-acetic acid in microbial and microorganism-plant signaling. FEMS Microbiol Rev, 31(4): 425-448</w:t>
      </w:r>
    </w:p>
    <w:p w14:paraId="4A294312" w14:textId="24E32CCC" w:rsidR="00916CEC" w:rsidRDefault="00916CEC" w:rsidP="00016B0A">
      <w:pPr>
        <w:pStyle w:val="NoSpacing"/>
        <w:ind w:left="540" w:hanging="540"/>
        <w:jc w:val="both"/>
        <w:rPr>
          <w:rFonts w:asciiTheme="majorBidi" w:hAnsiTheme="majorBidi" w:cstheme="majorBidi"/>
          <w:sz w:val="18"/>
          <w:szCs w:val="18"/>
        </w:rPr>
      </w:pPr>
      <w:proofErr w:type="spellStart"/>
      <w:r w:rsidRPr="000533B5">
        <w:rPr>
          <w:rFonts w:asciiTheme="majorBidi" w:hAnsiTheme="majorBidi" w:cstheme="majorBidi"/>
          <w:sz w:val="18"/>
          <w:szCs w:val="18"/>
        </w:rPr>
        <w:t>Srinivasan</w:t>
      </w:r>
      <w:proofErr w:type="spellEnd"/>
      <w:r w:rsidRPr="000533B5">
        <w:rPr>
          <w:rFonts w:asciiTheme="majorBidi" w:hAnsiTheme="majorBidi" w:cstheme="majorBidi"/>
          <w:sz w:val="18"/>
          <w:szCs w:val="18"/>
        </w:rPr>
        <w:t xml:space="preserve"> R, </w:t>
      </w:r>
      <w:proofErr w:type="spellStart"/>
      <w:r w:rsidRPr="000533B5">
        <w:rPr>
          <w:rFonts w:asciiTheme="majorBidi" w:hAnsiTheme="majorBidi" w:cstheme="majorBidi"/>
          <w:sz w:val="18"/>
          <w:szCs w:val="18"/>
        </w:rPr>
        <w:t>Alagawadi</w:t>
      </w:r>
      <w:proofErr w:type="spellEnd"/>
      <w:r w:rsidRPr="000533B5">
        <w:rPr>
          <w:rFonts w:asciiTheme="majorBidi" w:hAnsiTheme="majorBidi" w:cstheme="majorBidi"/>
          <w:sz w:val="18"/>
          <w:szCs w:val="18"/>
        </w:rPr>
        <w:t xml:space="preserve"> A R, </w:t>
      </w:r>
      <w:proofErr w:type="spellStart"/>
      <w:r w:rsidRPr="000533B5">
        <w:rPr>
          <w:rFonts w:asciiTheme="majorBidi" w:hAnsiTheme="majorBidi" w:cstheme="majorBidi"/>
          <w:sz w:val="18"/>
          <w:szCs w:val="18"/>
        </w:rPr>
        <w:t>Yandig</w:t>
      </w:r>
      <w:r w:rsidR="00016B0A">
        <w:rPr>
          <w:rFonts w:asciiTheme="majorBidi" w:hAnsiTheme="majorBidi" w:cstheme="majorBidi"/>
          <w:sz w:val="18"/>
          <w:szCs w:val="18"/>
        </w:rPr>
        <w:t>eri</w:t>
      </w:r>
      <w:proofErr w:type="spellEnd"/>
      <w:r w:rsidR="00016B0A">
        <w:rPr>
          <w:rFonts w:asciiTheme="majorBidi" w:hAnsiTheme="majorBidi" w:cstheme="majorBidi"/>
          <w:sz w:val="18"/>
          <w:szCs w:val="18"/>
        </w:rPr>
        <w:t xml:space="preserve"> M S, </w:t>
      </w:r>
      <w:proofErr w:type="spellStart"/>
      <w:r w:rsidR="00016B0A">
        <w:rPr>
          <w:rFonts w:asciiTheme="majorBidi" w:hAnsiTheme="majorBidi" w:cstheme="majorBidi"/>
          <w:sz w:val="18"/>
          <w:szCs w:val="18"/>
        </w:rPr>
        <w:t>Meena</w:t>
      </w:r>
      <w:proofErr w:type="spellEnd"/>
      <w:r w:rsidR="00016B0A">
        <w:rPr>
          <w:rFonts w:asciiTheme="majorBidi" w:hAnsiTheme="majorBidi" w:cstheme="majorBidi"/>
          <w:sz w:val="18"/>
          <w:szCs w:val="18"/>
        </w:rPr>
        <w:t xml:space="preserve"> K </w:t>
      </w:r>
      <w:proofErr w:type="spellStart"/>
      <w:r w:rsidR="00016B0A">
        <w:rPr>
          <w:rFonts w:asciiTheme="majorBidi" w:hAnsiTheme="majorBidi" w:cstheme="majorBidi"/>
          <w:sz w:val="18"/>
          <w:szCs w:val="18"/>
        </w:rPr>
        <w:t>K</w:t>
      </w:r>
      <w:proofErr w:type="spellEnd"/>
      <w:r w:rsidR="00016B0A">
        <w:rPr>
          <w:rFonts w:asciiTheme="majorBidi" w:hAnsiTheme="majorBidi" w:cstheme="majorBidi"/>
          <w:sz w:val="18"/>
          <w:szCs w:val="18"/>
        </w:rPr>
        <w:t xml:space="preserve">, </w:t>
      </w:r>
      <w:proofErr w:type="spellStart"/>
      <w:r w:rsidR="00016B0A">
        <w:rPr>
          <w:rFonts w:asciiTheme="majorBidi" w:hAnsiTheme="majorBidi" w:cstheme="majorBidi"/>
          <w:sz w:val="18"/>
          <w:szCs w:val="18"/>
        </w:rPr>
        <w:t>Saxena</w:t>
      </w:r>
      <w:proofErr w:type="spellEnd"/>
      <w:r w:rsidR="00016B0A">
        <w:rPr>
          <w:rFonts w:asciiTheme="majorBidi" w:hAnsiTheme="majorBidi" w:cstheme="majorBidi"/>
          <w:sz w:val="18"/>
          <w:szCs w:val="18"/>
        </w:rPr>
        <w:t xml:space="preserve"> A K </w:t>
      </w:r>
      <w:r w:rsidRPr="000533B5">
        <w:rPr>
          <w:rFonts w:asciiTheme="majorBidi" w:hAnsiTheme="majorBidi" w:cstheme="majorBidi"/>
          <w:sz w:val="18"/>
          <w:szCs w:val="18"/>
        </w:rPr>
        <w:t>2012</w:t>
      </w:r>
      <w:r w:rsidR="00016B0A">
        <w:rPr>
          <w:rFonts w:asciiTheme="majorBidi" w:hAnsiTheme="majorBidi" w:cstheme="majorBidi"/>
          <w:sz w:val="18"/>
          <w:szCs w:val="18"/>
        </w:rPr>
        <w:t>.</w:t>
      </w:r>
      <w:r w:rsidRPr="000533B5">
        <w:rPr>
          <w:rFonts w:asciiTheme="majorBidi" w:hAnsiTheme="majorBidi" w:cstheme="majorBidi"/>
          <w:sz w:val="18"/>
          <w:szCs w:val="18"/>
        </w:rPr>
        <w:t xml:space="preserve"> Characterization of phosphate-solubilizing microorganisms from salt-affected soils of India and their effect on growth of sorghum plants [Sorghum bicolor (L.) Moench]. Ann Microbiol, 62(1): 93-105</w:t>
      </w:r>
    </w:p>
    <w:p w14:paraId="2BFEF6F0" w14:textId="60C05754" w:rsidR="00916CEC" w:rsidRPr="00C55367" w:rsidRDefault="00916CEC" w:rsidP="00016B0A">
      <w:pPr>
        <w:pStyle w:val="NoSpacing"/>
        <w:ind w:left="540" w:hanging="540"/>
        <w:jc w:val="both"/>
        <w:rPr>
          <w:rFonts w:asciiTheme="majorBidi" w:hAnsiTheme="majorBidi" w:cstheme="majorBidi"/>
          <w:sz w:val="18"/>
          <w:szCs w:val="18"/>
          <w:rtl/>
          <w:lang w:bidi="fa-IR"/>
        </w:rPr>
      </w:pPr>
      <w:proofErr w:type="spellStart"/>
      <w:r w:rsidRPr="00C55367">
        <w:rPr>
          <w:rFonts w:asciiTheme="majorBidi" w:hAnsiTheme="majorBidi" w:cstheme="majorBidi"/>
          <w:sz w:val="18"/>
          <w:szCs w:val="18"/>
          <w:lang w:bidi="fa-IR"/>
        </w:rPr>
        <w:t>Sunithakumar</w:t>
      </w:r>
      <w:r w:rsidR="00016B0A">
        <w:rPr>
          <w:rFonts w:asciiTheme="majorBidi" w:hAnsiTheme="majorBidi" w:cstheme="majorBidi"/>
          <w:sz w:val="18"/>
          <w:szCs w:val="18"/>
          <w:lang w:bidi="fa-IR"/>
        </w:rPr>
        <w:t>i</w:t>
      </w:r>
      <w:proofErr w:type="spellEnd"/>
      <w:r w:rsidR="00016B0A">
        <w:rPr>
          <w:rFonts w:asciiTheme="majorBidi" w:hAnsiTheme="majorBidi" w:cstheme="majorBidi"/>
          <w:sz w:val="18"/>
          <w:szCs w:val="18"/>
          <w:lang w:bidi="fa-IR"/>
        </w:rPr>
        <w:t xml:space="preserve"> K, Padma Devi SN, </w:t>
      </w:r>
      <w:proofErr w:type="spellStart"/>
      <w:r w:rsidR="00016B0A">
        <w:rPr>
          <w:rFonts w:asciiTheme="majorBidi" w:hAnsiTheme="majorBidi" w:cstheme="majorBidi"/>
          <w:sz w:val="18"/>
          <w:szCs w:val="18"/>
          <w:lang w:bidi="fa-IR"/>
        </w:rPr>
        <w:t>Vasandha</w:t>
      </w:r>
      <w:proofErr w:type="spellEnd"/>
      <w:r w:rsidR="00016B0A">
        <w:rPr>
          <w:rFonts w:asciiTheme="majorBidi" w:hAnsiTheme="majorBidi" w:cstheme="majorBidi"/>
          <w:sz w:val="18"/>
          <w:szCs w:val="18"/>
          <w:lang w:bidi="fa-IR"/>
        </w:rPr>
        <w:t xml:space="preserve"> S </w:t>
      </w:r>
      <w:r w:rsidRPr="00C55367">
        <w:rPr>
          <w:rFonts w:asciiTheme="majorBidi" w:hAnsiTheme="majorBidi" w:cstheme="majorBidi"/>
          <w:sz w:val="18"/>
          <w:szCs w:val="18"/>
          <w:lang w:bidi="fa-IR"/>
        </w:rPr>
        <w:t>2016</w:t>
      </w:r>
      <w:r w:rsidR="00016B0A">
        <w:rPr>
          <w:rFonts w:asciiTheme="majorBidi" w:hAnsiTheme="majorBidi" w:cstheme="majorBidi"/>
          <w:sz w:val="18"/>
          <w:szCs w:val="18"/>
          <w:lang w:bidi="fa-IR"/>
        </w:rPr>
        <w:t>.</w:t>
      </w:r>
      <w:r w:rsidRPr="00C55367">
        <w:rPr>
          <w:rFonts w:asciiTheme="majorBidi" w:hAnsiTheme="majorBidi" w:cstheme="majorBidi"/>
          <w:sz w:val="18"/>
          <w:szCs w:val="18"/>
          <w:lang w:bidi="fa-IR"/>
        </w:rPr>
        <w:t xml:space="preserve"> Zinc solubilizing bacterial isolates from the agricultural fields of Coimbatore, Tamil Nadu, </w:t>
      </w:r>
      <w:proofErr w:type="gramStart"/>
      <w:r w:rsidRPr="00C55367">
        <w:rPr>
          <w:rFonts w:asciiTheme="majorBidi" w:hAnsiTheme="majorBidi" w:cstheme="majorBidi"/>
          <w:sz w:val="18"/>
          <w:szCs w:val="18"/>
          <w:lang w:bidi="fa-IR"/>
        </w:rPr>
        <w:t>India</w:t>
      </w:r>
      <w:proofErr w:type="gramEnd"/>
      <w:r w:rsidRPr="00C55367">
        <w:rPr>
          <w:rFonts w:asciiTheme="majorBidi" w:hAnsiTheme="majorBidi" w:cstheme="majorBidi"/>
          <w:sz w:val="18"/>
          <w:szCs w:val="18"/>
          <w:lang w:bidi="fa-IR"/>
        </w:rPr>
        <w:t>. Curr Sci (00113891) 110(2):</w:t>
      </w:r>
      <w:r w:rsidRPr="00C55367">
        <w:rPr>
          <w:rFonts w:asciiTheme="majorBidi" w:hAnsiTheme="majorBidi" w:cstheme="majorBidi" w:hint="cs"/>
          <w:sz w:val="18"/>
          <w:szCs w:val="18"/>
          <w:rtl/>
          <w:lang w:bidi="fa-IR"/>
        </w:rPr>
        <w:t xml:space="preserve"> </w:t>
      </w:r>
      <w:r w:rsidRPr="00C55367">
        <w:rPr>
          <w:rFonts w:asciiTheme="majorBidi" w:hAnsiTheme="majorBidi" w:cstheme="majorBidi"/>
          <w:sz w:val="18"/>
          <w:szCs w:val="18"/>
        </w:rPr>
        <w:t>196–205</w:t>
      </w:r>
    </w:p>
    <w:p w14:paraId="6F541027" w14:textId="61094C65" w:rsidR="00916CEC" w:rsidRPr="00C55367" w:rsidRDefault="00016B0A" w:rsidP="00016B0A">
      <w:pPr>
        <w:pStyle w:val="NoSpacing"/>
        <w:ind w:left="540" w:hanging="540"/>
        <w:jc w:val="both"/>
        <w:rPr>
          <w:rFonts w:asciiTheme="majorBidi" w:hAnsiTheme="majorBidi" w:cstheme="majorBidi"/>
          <w:sz w:val="18"/>
          <w:szCs w:val="18"/>
          <w:rtl/>
        </w:rPr>
      </w:pPr>
      <w:proofErr w:type="gramStart"/>
      <w:r>
        <w:rPr>
          <w:rFonts w:asciiTheme="majorBidi" w:hAnsiTheme="majorBidi" w:cstheme="majorBidi"/>
          <w:sz w:val="18"/>
          <w:szCs w:val="18"/>
        </w:rPr>
        <w:t xml:space="preserve">Swain M R, Ray R C </w:t>
      </w:r>
      <w:r w:rsidR="00916CEC" w:rsidRPr="00C55367">
        <w:rPr>
          <w:rFonts w:asciiTheme="majorBidi" w:hAnsiTheme="majorBidi" w:cstheme="majorBidi"/>
          <w:sz w:val="18"/>
          <w:szCs w:val="18"/>
        </w:rPr>
        <w:t>2009</w:t>
      </w:r>
      <w:r>
        <w:rPr>
          <w:rFonts w:asciiTheme="majorBidi" w:hAnsiTheme="majorBidi" w:cstheme="majorBidi"/>
          <w:sz w:val="18"/>
          <w:szCs w:val="18"/>
        </w:rPr>
        <w:t>.</w:t>
      </w:r>
      <w:proofErr w:type="gramEnd"/>
      <w:r w:rsidR="00916CEC" w:rsidRPr="00C55367">
        <w:rPr>
          <w:rFonts w:asciiTheme="majorBidi" w:hAnsiTheme="majorBidi" w:cstheme="majorBidi"/>
          <w:sz w:val="18"/>
          <w:szCs w:val="18"/>
        </w:rPr>
        <w:t xml:space="preserve"> </w:t>
      </w:r>
      <w:proofErr w:type="spellStart"/>
      <w:r w:rsidR="00916CEC" w:rsidRPr="00C55367">
        <w:rPr>
          <w:rFonts w:asciiTheme="majorBidi" w:hAnsiTheme="majorBidi" w:cstheme="majorBidi"/>
          <w:sz w:val="18"/>
          <w:szCs w:val="18"/>
        </w:rPr>
        <w:t>Biocontrol</w:t>
      </w:r>
      <w:proofErr w:type="spellEnd"/>
      <w:r w:rsidR="00916CEC" w:rsidRPr="00C55367">
        <w:rPr>
          <w:rFonts w:asciiTheme="majorBidi" w:hAnsiTheme="majorBidi" w:cstheme="majorBidi"/>
          <w:sz w:val="18"/>
          <w:szCs w:val="18"/>
        </w:rPr>
        <w:t xml:space="preserve"> and other beneficial activities of </w:t>
      </w:r>
      <w:r w:rsidR="00916CEC" w:rsidRPr="00C55367">
        <w:rPr>
          <w:rFonts w:asciiTheme="majorBidi" w:hAnsiTheme="majorBidi" w:cstheme="majorBidi"/>
          <w:i/>
          <w:iCs/>
          <w:sz w:val="18"/>
          <w:szCs w:val="18"/>
        </w:rPr>
        <w:t xml:space="preserve">Bacillus </w:t>
      </w:r>
      <w:proofErr w:type="spellStart"/>
      <w:r w:rsidR="00916CEC" w:rsidRPr="00C55367">
        <w:rPr>
          <w:rFonts w:asciiTheme="majorBidi" w:hAnsiTheme="majorBidi" w:cstheme="majorBidi"/>
          <w:i/>
          <w:iCs/>
          <w:sz w:val="18"/>
          <w:szCs w:val="18"/>
        </w:rPr>
        <w:t>subtilis</w:t>
      </w:r>
      <w:proofErr w:type="spellEnd"/>
      <w:r w:rsidR="00916CEC" w:rsidRPr="00C55367">
        <w:rPr>
          <w:rFonts w:asciiTheme="majorBidi" w:hAnsiTheme="majorBidi" w:cstheme="majorBidi"/>
          <w:sz w:val="18"/>
          <w:szCs w:val="18"/>
        </w:rPr>
        <w:t xml:space="preserve"> isolated from </w:t>
      </w:r>
      <w:proofErr w:type="spellStart"/>
      <w:r w:rsidR="00916CEC" w:rsidRPr="00C55367">
        <w:rPr>
          <w:rFonts w:asciiTheme="majorBidi" w:hAnsiTheme="majorBidi" w:cstheme="majorBidi"/>
          <w:sz w:val="18"/>
          <w:szCs w:val="18"/>
        </w:rPr>
        <w:t>cowdung</w:t>
      </w:r>
      <w:proofErr w:type="spellEnd"/>
      <w:r w:rsidR="00916CEC" w:rsidRPr="00C55367">
        <w:rPr>
          <w:rFonts w:asciiTheme="majorBidi" w:hAnsiTheme="majorBidi" w:cstheme="majorBidi" w:hint="cs"/>
          <w:sz w:val="18"/>
          <w:szCs w:val="18"/>
          <w:rtl/>
        </w:rPr>
        <w:t xml:space="preserve"> </w:t>
      </w:r>
      <w:proofErr w:type="spellStart"/>
      <w:r w:rsidR="00916CEC" w:rsidRPr="00C55367">
        <w:rPr>
          <w:rFonts w:asciiTheme="majorBidi" w:hAnsiTheme="majorBidi" w:cstheme="majorBidi"/>
          <w:sz w:val="18"/>
          <w:szCs w:val="18"/>
        </w:rPr>
        <w:t>microflora</w:t>
      </w:r>
      <w:proofErr w:type="spellEnd"/>
      <w:r w:rsidR="00916CEC" w:rsidRPr="00C55367">
        <w:rPr>
          <w:rFonts w:asciiTheme="majorBidi" w:hAnsiTheme="majorBidi" w:cstheme="majorBidi"/>
          <w:sz w:val="18"/>
          <w:szCs w:val="18"/>
        </w:rPr>
        <w:t> </w:t>
      </w:r>
      <w:proofErr w:type="spellStart"/>
      <w:r w:rsidR="00916CEC" w:rsidRPr="00C55367">
        <w:rPr>
          <w:rFonts w:asciiTheme="majorBidi" w:hAnsiTheme="majorBidi" w:cstheme="majorBidi"/>
          <w:sz w:val="18"/>
          <w:szCs w:val="18"/>
        </w:rPr>
        <w:t>Microbiol</w:t>
      </w:r>
      <w:proofErr w:type="spellEnd"/>
      <w:r w:rsidR="00916CEC" w:rsidRPr="00C55367">
        <w:rPr>
          <w:rFonts w:asciiTheme="majorBidi" w:hAnsiTheme="majorBidi" w:cstheme="majorBidi"/>
          <w:sz w:val="18"/>
          <w:szCs w:val="18"/>
        </w:rPr>
        <w:t xml:space="preserve"> Res 164(2): 121-130</w:t>
      </w:r>
    </w:p>
    <w:p w14:paraId="06FCA680" w14:textId="38678DCC" w:rsidR="00916CEC" w:rsidRPr="00C55367" w:rsidRDefault="00916CEC" w:rsidP="00016B0A">
      <w:pPr>
        <w:pStyle w:val="NoSpacing"/>
        <w:ind w:left="540" w:hanging="540"/>
        <w:jc w:val="both"/>
        <w:rPr>
          <w:rFonts w:asciiTheme="majorBidi" w:hAnsiTheme="majorBidi" w:cstheme="majorBidi"/>
          <w:sz w:val="18"/>
          <w:szCs w:val="18"/>
        </w:rPr>
      </w:pPr>
      <w:proofErr w:type="spellStart"/>
      <w:r w:rsidRPr="00C55367">
        <w:rPr>
          <w:rFonts w:asciiTheme="majorBidi" w:hAnsiTheme="majorBidi" w:cstheme="majorBidi"/>
          <w:sz w:val="18"/>
          <w:szCs w:val="18"/>
        </w:rPr>
        <w:t>Ventosa</w:t>
      </w:r>
      <w:proofErr w:type="spellEnd"/>
      <w:r w:rsidRPr="00C55367">
        <w:rPr>
          <w:rFonts w:asciiTheme="majorBidi" w:hAnsiTheme="majorBidi" w:cstheme="majorBidi"/>
          <w:sz w:val="18"/>
          <w:szCs w:val="18"/>
        </w:rPr>
        <w:t xml:space="preserve"> A, </w:t>
      </w:r>
      <w:proofErr w:type="spellStart"/>
      <w:r w:rsidRPr="00C55367">
        <w:rPr>
          <w:rFonts w:asciiTheme="majorBidi" w:hAnsiTheme="majorBidi" w:cstheme="majorBidi"/>
          <w:sz w:val="18"/>
          <w:szCs w:val="18"/>
        </w:rPr>
        <w:t>Mellado</w:t>
      </w:r>
      <w:proofErr w:type="spellEnd"/>
      <w:r w:rsidRPr="00C55367">
        <w:rPr>
          <w:rFonts w:asciiTheme="majorBidi" w:hAnsiTheme="majorBidi" w:cstheme="majorBidi"/>
          <w:sz w:val="18"/>
          <w:szCs w:val="18"/>
        </w:rPr>
        <w:t xml:space="preserve"> E</w:t>
      </w:r>
      <w:r w:rsidR="00016B0A">
        <w:rPr>
          <w:rFonts w:asciiTheme="majorBidi" w:hAnsiTheme="majorBidi" w:cstheme="majorBidi"/>
          <w:sz w:val="18"/>
          <w:szCs w:val="18"/>
        </w:rPr>
        <w:t>, Sanchez-</w:t>
      </w:r>
      <w:proofErr w:type="spellStart"/>
      <w:r w:rsidR="00016B0A">
        <w:rPr>
          <w:rFonts w:asciiTheme="majorBidi" w:hAnsiTheme="majorBidi" w:cstheme="majorBidi"/>
          <w:sz w:val="18"/>
          <w:szCs w:val="18"/>
        </w:rPr>
        <w:t>Porro</w:t>
      </w:r>
      <w:proofErr w:type="spellEnd"/>
      <w:r w:rsidR="00016B0A">
        <w:rPr>
          <w:rFonts w:asciiTheme="majorBidi" w:hAnsiTheme="majorBidi" w:cstheme="majorBidi"/>
          <w:sz w:val="18"/>
          <w:szCs w:val="18"/>
        </w:rPr>
        <w:t xml:space="preserve"> C, Marquez M C </w:t>
      </w:r>
      <w:r w:rsidRPr="00C55367">
        <w:rPr>
          <w:rFonts w:asciiTheme="majorBidi" w:hAnsiTheme="majorBidi" w:cstheme="majorBidi"/>
          <w:sz w:val="18"/>
          <w:szCs w:val="18"/>
        </w:rPr>
        <w:t>2008</w:t>
      </w:r>
      <w:r w:rsidR="00016B0A">
        <w:rPr>
          <w:rFonts w:asciiTheme="majorBidi" w:hAnsiTheme="majorBidi" w:cstheme="majorBidi"/>
          <w:sz w:val="18"/>
          <w:szCs w:val="18"/>
        </w:rPr>
        <w:t>.</w:t>
      </w:r>
      <w:r w:rsidRPr="00C55367">
        <w:rPr>
          <w:rFonts w:asciiTheme="majorBidi" w:hAnsiTheme="majorBidi" w:cstheme="majorBidi"/>
          <w:sz w:val="18"/>
          <w:szCs w:val="18"/>
        </w:rPr>
        <w:t xml:space="preserve"> </w:t>
      </w:r>
      <w:proofErr w:type="spellStart"/>
      <w:r w:rsidRPr="00C55367">
        <w:rPr>
          <w:rFonts w:asciiTheme="majorBidi" w:hAnsiTheme="majorBidi" w:cstheme="majorBidi"/>
          <w:sz w:val="18"/>
          <w:szCs w:val="18"/>
        </w:rPr>
        <w:t>Halophilic</w:t>
      </w:r>
      <w:proofErr w:type="spellEnd"/>
      <w:r w:rsidRPr="00C55367">
        <w:rPr>
          <w:rFonts w:asciiTheme="majorBidi" w:hAnsiTheme="majorBidi" w:cstheme="majorBidi"/>
          <w:sz w:val="18"/>
          <w:szCs w:val="18"/>
        </w:rPr>
        <w:t xml:space="preserve"> and </w:t>
      </w:r>
      <w:proofErr w:type="spellStart"/>
      <w:r w:rsidRPr="00C55367">
        <w:rPr>
          <w:rFonts w:asciiTheme="majorBidi" w:hAnsiTheme="majorBidi" w:cstheme="majorBidi"/>
          <w:sz w:val="18"/>
          <w:szCs w:val="18"/>
        </w:rPr>
        <w:t>halotolerant</w:t>
      </w:r>
      <w:proofErr w:type="spellEnd"/>
      <w:r w:rsidRPr="00C55367">
        <w:rPr>
          <w:rFonts w:asciiTheme="majorBidi" w:hAnsiTheme="majorBidi" w:cstheme="majorBidi"/>
          <w:sz w:val="18"/>
          <w:szCs w:val="18"/>
        </w:rPr>
        <w:t xml:space="preserve"> micro-organisms from soils </w:t>
      </w:r>
      <w:proofErr w:type="spellStart"/>
      <w:r w:rsidRPr="00C55367">
        <w:rPr>
          <w:rFonts w:asciiTheme="majorBidi" w:hAnsiTheme="majorBidi" w:cstheme="majorBidi"/>
          <w:sz w:val="18"/>
          <w:szCs w:val="18"/>
        </w:rPr>
        <w:t>Microbiol</w:t>
      </w:r>
      <w:proofErr w:type="spellEnd"/>
      <w:r w:rsidRPr="00C55367">
        <w:rPr>
          <w:rFonts w:asciiTheme="majorBidi" w:hAnsiTheme="majorBidi" w:cstheme="majorBidi"/>
          <w:sz w:val="18"/>
          <w:szCs w:val="18"/>
        </w:rPr>
        <w:t xml:space="preserve"> </w:t>
      </w:r>
      <w:proofErr w:type="spellStart"/>
      <w:r w:rsidRPr="00C55367">
        <w:rPr>
          <w:rFonts w:asciiTheme="majorBidi" w:hAnsiTheme="majorBidi" w:cstheme="majorBidi"/>
          <w:sz w:val="18"/>
          <w:szCs w:val="18"/>
        </w:rPr>
        <w:t>Extr</w:t>
      </w:r>
      <w:proofErr w:type="spellEnd"/>
      <w:r w:rsidRPr="00C55367">
        <w:rPr>
          <w:rFonts w:asciiTheme="majorBidi" w:hAnsiTheme="majorBidi" w:cstheme="majorBidi"/>
          <w:sz w:val="18"/>
          <w:szCs w:val="18"/>
        </w:rPr>
        <w:t xml:space="preserve"> Soils (pp. 87-115). Springer, Berlin, Heidelberg</w:t>
      </w:r>
    </w:p>
    <w:p w14:paraId="258C396B" w14:textId="3A164070" w:rsidR="00916CEC" w:rsidRPr="002455CA" w:rsidRDefault="00016B0A" w:rsidP="00016B0A">
      <w:pPr>
        <w:pStyle w:val="NoSpacing"/>
        <w:ind w:left="540" w:hanging="540"/>
        <w:jc w:val="both"/>
        <w:rPr>
          <w:rFonts w:asciiTheme="majorBidi" w:hAnsiTheme="majorBidi" w:cstheme="majorBidi"/>
          <w:sz w:val="18"/>
          <w:szCs w:val="18"/>
          <w:rtl/>
        </w:rPr>
      </w:pPr>
      <w:proofErr w:type="spellStart"/>
      <w:r>
        <w:rPr>
          <w:rFonts w:asciiTheme="majorBidi" w:hAnsiTheme="majorBidi" w:cstheme="majorBidi"/>
          <w:sz w:val="18"/>
          <w:szCs w:val="18"/>
        </w:rPr>
        <w:t>Vidyashree</w:t>
      </w:r>
      <w:proofErr w:type="spellEnd"/>
      <w:r>
        <w:rPr>
          <w:rFonts w:asciiTheme="majorBidi" w:hAnsiTheme="majorBidi" w:cstheme="majorBidi"/>
          <w:sz w:val="18"/>
          <w:szCs w:val="18"/>
        </w:rPr>
        <w:t xml:space="preserve"> N D </w:t>
      </w:r>
      <w:r w:rsidR="00916CEC" w:rsidRPr="00C55367">
        <w:rPr>
          <w:rFonts w:asciiTheme="majorBidi" w:hAnsiTheme="majorBidi" w:cstheme="majorBidi"/>
          <w:sz w:val="18"/>
          <w:szCs w:val="18"/>
        </w:rPr>
        <w:t>2016</w:t>
      </w:r>
      <w:r>
        <w:rPr>
          <w:rFonts w:asciiTheme="majorBidi" w:hAnsiTheme="majorBidi" w:cstheme="majorBidi"/>
          <w:sz w:val="18"/>
          <w:szCs w:val="18"/>
        </w:rPr>
        <w:t>.</w:t>
      </w:r>
      <w:r w:rsidR="00916CEC" w:rsidRPr="002455CA">
        <w:rPr>
          <w:rFonts w:asciiTheme="majorBidi" w:hAnsiTheme="majorBidi" w:cstheme="majorBidi"/>
          <w:sz w:val="18"/>
          <w:szCs w:val="18"/>
        </w:rPr>
        <w:t xml:space="preserve"> Isolation and characterization of zinc solubilizing bacteria from stone quarry dust powder. </w:t>
      </w:r>
      <w:r w:rsidR="00916CEC" w:rsidRPr="002455CA">
        <w:rPr>
          <w:rFonts w:asciiTheme="majorBidi" w:hAnsiTheme="majorBidi" w:cstheme="majorBidi"/>
          <w:i/>
          <w:iCs/>
          <w:sz w:val="18"/>
          <w:szCs w:val="18"/>
        </w:rPr>
        <w:t>IJAS, ISSN</w:t>
      </w:r>
      <w:r w:rsidR="00916CEC">
        <w:rPr>
          <w:rFonts w:asciiTheme="majorBidi" w:hAnsiTheme="majorBidi" w:cstheme="majorBidi"/>
          <w:sz w:val="18"/>
          <w:szCs w:val="18"/>
        </w:rPr>
        <w:t>, 0975-3710</w:t>
      </w:r>
    </w:p>
    <w:p w14:paraId="0F838B33" w14:textId="596A81C8" w:rsidR="00916CEC" w:rsidRPr="00E57734" w:rsidRDefault="00916CEC" w:rsidP="00016B0A">
      <w:pPr>
        <w:pStyle w:val="NoSpacing"/>
        <w:ind w:left="540" w:hanging="540"/>
        <w:jc w:val="both"/>
        <w:rPr>
          <w:rFonts w:asciiTheme="majorBidi" w:hAnsiTheme="majorBidi" w:cstheme="majorBidi"/>
          <w:sz w:val="18"/>
          <w:szCs w:val="18"/>
          <w:rtl/>
        </w:rPr>
      </w:pPr>
      <w:proofErr w:type="spellStart"/>
      <w:r w:rsidRPr="00E57734">
        <w:rPr>
          <w:rFonts w:asciiTheme="majorBidi" w:hAnsiTheme="majorBidi" w:cstheme="majorBidi"/>
          <w:sz w:val="18"/>
          <w:szCs w:val="18"/>
        </w:rPr>
        <w:t>Vive</w:t>
      </w:r>
      <w:r w:rsidR="00016B0A">
        <w:rPr>
          <w:rFonts w:asciiTheme="majorBidi" w:hAnsiTheme="majorBidi" w:cstheme="majorBidi"/>
          <w:sz w:val="18"/>
          <w:szCs w:val="18"/>
        </w:rPr>
        <w:t>kanandan</w:t>
      </w:r>
      <w:proofErr w:type="spellEnd"/>
      <w:r w:rsidR="00016B0A">
        <w:rPr>
          <w:rFonts w:asciiTheme="majorBidi" w:hAnsiTheme="majorBidi" w:cstheme="majorBidi"/>
          <w:sz w:val="18"/>
          <w:szCs w:val="18"/>
        </w:rPr>
        <w:t xml:space="preserve"> M, </w:t>
      </w:r>
      <w:proofErr w:type="spellStart"/>
      <w:r w:rsidR="00016B0A">
        <w:rPr>
          <w:rFonts w:asciiTheme="majorBidi" w:hAnsiTheme="majorBidi" w:cstheme="majorBidi"/>
          <w:sz w:val="18"/>
          <w:szCs w:val="18"/>
        </w:rPr>
        <w:t>Karthik</w:t>
      </w:r>
      <w:proofErr w:type="spellEnd"/>
      <w:r w:rsidR="00016B0A">
        <w:rPr>
          <w:rFonts w:asciiTheme="majorBidi" w:hAnsiTheme="majorBidi" w:cstheme="majorBidi"/>
          <w:sz w:val="18"/>
          <w:szCs w:val="18"/>
        </w:rPr>
        <w:t xml:space="preserve"> R, </w:t>
      </w:r>
      <w:proofErr w:type="spellStart"/>
      <w:r w:rsidR="00016B0A">
        <w:rPr>
          <w:rFonts w:asciiTheme="majorBidi" w:hAnsiTheme="majorBidi" w:cstheme="majorBidi"/>
          <w:sz w:val="18"/>
          <w:szCs w:val="18"/>
        </w:rPr>
        <w:t>Leela</w:t>
      </w:r>
      <w:proofErr w:type="spellEnd"/>
      <w:r w:rsidR="00016B0A">
        <w:rPr>
          <w:rFonts w:asciiTheme="majorBidi" w:hAnsiTheme="majorBidi" w:cstheme="majorBidi"/>
          <w:sz w:val="18"/>
          <w:szCs w:val="18"/>
        </w:rPr>
        <w:t xml:space="preserve"> A </w:t>
      </w:r>
      <w:r w:rsidRPr="00E57734">
        <w:rPr>
          <w:rFonts w:asciiTheme="majorBidi" w:hAnsiTheme="majorBidi" w:cstheme="majorBidi"/>
          <w:sz w:val="18"/>
          <w:szCs w:val="18"/>
        </w:rPr>
        <w:t>2015</w:t>
      </w:r>
      <w:r w:rsidR="00016B0A">
        <w:rPr>
          <w:rFonts w:asciiTheme="majorBidi" w:hAnsiTheme="majorBidi" w:cstheme="majorBidi"/>
          <w:sz w:val="18"/>
          <w:szCs w:val="18"/>
        </w:rPr>
        <w:t>.</w:t>
      </w:r>
      <w:r w:rsidRPr="00E57734">
        <w:rPr>
          <w:rFonts w:asciiTheme="majorBidi" w:hAnsiTheme="majorBidi" w:cstheme="majorBidi"/>
          <w:sz w:val="18"/>
          <w:szCs w:val="18"/>
        </w:rPr>
        <w:t xml:space="preserve"> </w:t>
      </w:r>
      <w:proofErr w:type="gramStart"/>
      <w:r w:rsidRPr="00E57734">
        <w:rPr>
          <w:rFonts w:asciiTheme="majorBidi" w:hAnsiTheme="majorBidi" w:cstheme="majorBidi"/>
          <w:sz w:val="18"/>
          <w:szCs w:val="18"/>
        </w:rPr>
        <w:t>Improvement of crop productivity in saline soils through application of saline-tolerant rhizosphere bacteria-Current perspective.</w:t>
      </w:r>
      <w:proofErr w:type="gramEnd"/>
      <w:r w:rsidRPr="00E57734">
        <w:rPr>
          <w:rFonts w:asciiTheme="majorBidi" w:hAnsiTheme="majorBidi" w:cstheme="majorBidi"/>
          <w:sz w:val="18"/>
          <w:szCs w:val="18"/>
        </w:rPr>
        <w:t>  </w:t>
      </w:r>
      <w:r w:rsidRPr="00E57734">
        <w:rPr>
          <w:rFonts w:asciiTheme="majorBidi" w:hAnsiTheme="majorBidi" w:cstheme="majorBidi"/>
          <w:i/>
          <w:iCs/>
          <w:sz w:val="18"/>
          <w:szCs w:val="18"/>
        </w:rPr>
        <w:t>Int. J. Curr. Adv. Res</w:t>
      </w:r>
      <w:r w:rsidRPr="00E57734">
        <w:rPr>
          <w:rFonts w:asciiTheme="majorBidi" w:hAnsiTheme="majorBidi" w:cstheme="majorBidi"/>
          <w:sz w:val="18"/>
          <w:szCs w:val="18"/>
        </w:rPr>
        <w:t xml:space="preserve"> 3(7): </w:t>
      </w:r>
      <w:r>
        <w:rPr>
          <w:rFonts w:asciiTheme="majorBidi" w:hAnsiTheme="majorBidi" w:cstheme="majorBidi"/>
          <w:sz w:val="18"/>
          <w:szCs w:val="18"/>
        </w:rPr>
        <w:t>1273-1283</w:t>
      </w:r>
    </w:p>
    <w:p w14:paraId="447FE863" w14:textId="5B15D1C3" w:rsidR="00916CEC" w:rsidRPr="00917F81" w:rsidRDefault="00016B0A" w:rsidP="00016B0A">
      <w:pPr>
        <w:pStyle w:val="NoSpacing"/>
        <w:ind w:left="540" w:hanging="540"/>
        <w:jc w:val="both"/>
        <w:rPr>
          <w:rFonts w:asciiTheme="majorBidi" w:hAnsiTheme="majorBidi" w:cstheme="majorBidi"/>
          <w:sz w:val="18"/>
          <w:szCs w:val="18"/>
          <w:rtl/>
        </w:rPr>
      </w:pPr>
      <w:proofErr w:type="gramStart"/>
      <w:r>
        <w:rPr>
          <w:rFonts w:asciiTheme="majorBidi" w:hAnsiTheme="majorBidi" w:cstheme="majorBidi"/>
          <w:sz w:val="18"/>
          <w:szCs w:val="18"/>
        </w:rPr>
        <w:t xml:space="preserve">Walkley A, Black I A </w:t>
      </w:r>
      <w:r w:rsidR="00916CEC" w:rsidRPr="00917F81">
        <w:rPr>
          <w:rFonts w:asciiTheme="majorBidi" w:hAnsiTheme="majorBidi" w:cstheme="majorBidi"/>
          <w:sz w:val="18"/>
          <w:szCs w:val="18"/>
        </w:rPr>
        <w:t>1934</w:t>
      </w:r>
      <w:r>
        <w:rPr>
          <w:rFonts w:asciiTheme="majorBidi" w:hAnsiTheme="majorBidi" w:cstheme="majorBidi"/>
          <w:sz w:val="18"/>
          <w:szCs w:val="18"/>
        </w:rPr>
        <w:t>.</w:t>
      </w:r>
      <w:proofErr w:type="gramEnd"/>
      <w:r w:rsidR="00916CEC" w:rsidRPr="00917F81">
        <w:rPr>
          <w:rFonts w:asciiTheme="majorBidi" w:hAnsiTheme="majorBidi" w:cstheme="majorBidi"/>
          <w:sz w:val="18"/>
          <w:szCs w:val="18"/>
        </w:rPr>
        <w:t xml:space="preserve"> An examination of the Degtjareff method for determining soil organic matter, and a proposed modification of th</w:t>
      </w:r>
      <w:r w:rsidR="00916CEC">
        <w:rPr>
          <w:rFonts w:asciiTheme="majorBidi" w:hAnsiTheme="majorBidi" w:cstheme="majorBidi"/>
          <w:sz w:val="18"/>
          <w:szCs w:val="18"/>
        </w:rPr>
        <w:t>e chromic acid titration method</w:t>
      </w:r>
      <w:r w:rsidR="00916CEC" w:rsidRPr="00917F81">
        <w:rPr>
          <w:rFonts w:asciiTheme="majorBidi" w:hAnsiTheme="majorBidi" w:cstheme="majorBidi"/>
          <w:sz w:val="18"/>
          <w:szCs w:val="18"/>
        </w:rPr>
        <w:t> </w:t>
      </w:r>
      <w:r w:rsidR="00916CEC" w:rsidRPr="00917F81">
        <w:rPr>
          <w:rFonts w:asciiTheme="majorBidi" w:hAnsiTheme="majorBidi" w:cstheme="majorBidi"/>
          <w:i/>
          <w:iCs/>
          <w:sz w:val="18"/>
          <w:szCs w:val="18"/>
        </w:rPr>
        <w:t>Soil Sci</w:t>
      </w:r>
      <w:r w:rsidR="00916CEC" w:rsidRPr="00917F81">
        <w:rPr>
          <w:rFonts w:asciiTheme="majorBidi" w:hAnsiTheme="majorBidi" w:cstheme="majorBidi"/>
          <w:sz w:val="18"/>
          <w:szCs w:val="18"/>
        </w:rPr>
        <w:t> </w:t>
      </w:r>
      <w:r w:rsidR="00916CEC" w:rsidRPr="00917F81">
        <w:rPr>
          <w:rFonts w:asciiTheme="majorBidi" w:hAnsiTheme="majorBidi" w:cstheme="majorBidi"/>
          <w:i/>
          <w:iCs/>
          <w:sz w:val="18"/>
          <w:szCs w:val="18"/>
        </w:rPr>
        <w:t>37</w:t>
      </w:r>
      <w:r w:rsidR="00916CEC" w:rsidRPr="00917F81">
        <w:rPr>
          <w:rFonts w:asciiTheme="majorBidi" w:hAnsiTheme="majorBidi" w:cstheme="majorBidi"/>
          <w:sz w:val="18"/>
          <w:szCs w:val="18"/>
        </w:rPr>
        <w:t>(1): 29-38</w:t>
      </w:r>
    </w:p>
    <w:p w14:paraId="7A02F507" w14:textId="1116892D" w:rsidR="00916CEC" w:rsidRPr="00917F81" w:rsidRDefault="00016B0A" w:rsidP="00016B0A">
      <w:pPr>
        <w:pStyle w:val="NoSpacing"/>
        <w:ind w:left="540" w:hanging="540"/>
        <w:jc w:val="both"/>
        <w:rPr>
          <w:rFonts w:asciiTheme="majorBidi" w:hAnsiTheme="majorBidi" w:cstheme="majorBidi"/>
          <w:sz w:val="18"/>
          <w:szCs w:val="18"/>
          <w:rtl/>
        </w:rPr>
      </w:pPr>
      <w:r>
        <w:rPr>
          <w:rFonts w:asciiTheme="majorBidi" w:hAnsiTheme="majorBidi" w:cstheme="majorBidi"/>
          <w:sz w:val="18"/>
          <w:szCs w:val="18"/>
        </w:rPr>
        <w:t xml:space="preserve">Wani P A, Khan M S, </w:t>
      </w:r>
      <w:proofErr w:type="spellStart"/>
      <w:r>
        <w:rPr>
          <w:rFonts w:asciiTheme="majorBidi" w:hAnsiTheme="majorBidi" w:cstheme="majorBidi"/>
          <w:sz w:val="18"/>
          <w:szCs w:val="18"/>
        </w:rPr>
        <w:t>Zaidi</w:t>
      </w:r>
      <w:proofErr w:type="spellEnd"/>
      <w:r>
        <w:rPr>
          <w:rFonts w:asciiTheme="majorBidi" w:hAnsiTheme="majorBidi" w:cstheme="majorBidi"/>
          <w:sz w:val="18"/>
          <w:szCs w:val="18"/>
        </w:rPr>
        <w:t xml:space="preserve"> A </w:t>
      </w:r>
      <w:r w:rsidR="00916CEC" w:rsidRPr="00917F81">
        <w:rPr>
          <w:rFonts w:asciiTheme="majorBidi" w:hAnsiTheme="majorBidi" w:cstheme="majorBidi"/>
          <w:sz w:val="18"/>
          <w:szCs w:val="18"/>
        </w:rPr>
        <w:t>2007</w:t>
      </w:r>
      <w:r>
        <w:rPr>
          <w:rFonts w:asciiTheme="majorBidi" w:hAnsiTheme="majorBidi" w:cstheme="majorBidi"/>
          <w:sz w:val="18"/>
          <w:szCs w:val="18"/>
        </w:rPr>
        <w:t>.</w:t>
      </w:r>
      <w:r w:rsidR="00916CEC" w:rsidRPr="00917F81">
        <w:rPr>
          <w:rFonts w:asciiTheme="majorBidi" w:hAnsiTheme="majorBidi" w:cstheme="majorBidi"/>
          <w:sz w:val="18"/>
          <w:szCs w:val="18"/>
        </w:rPr>
        <w:t xml:space="preserve"> Chromium reduction, plant growth–promoting potentials, and metal </w:t>
      </w:r>
      <w:proofErr w:type="spellStart"/>
      <w:r w:rsidR="00916CEC" w:rsidRPr="00917F81">
        <w:rPr>
          <w:rFonts w:asciiTheme="majorBidi" w:hAnsiTheme="majorBidi" w:cstheme="majorBidi"/>
          <w:sz w:val="18"/>
          <w:szCs w:val="18"/>
        </w:rPr>
        <w:t>solubilizatrion</w:t>
      </w:r>
      <w:proofErr w:type="spellEnd"/>
      <w:r w:rsidR="00916CEC" w:rsidRPr="00917F81">
        <w:rPr>
          <w:rFonts w:asciiTheme="majorBidi" w:hAnsiTheme="majorBidi" w:cstheme="majorBidi"/>
          <w:sz w:val="18"/>
          <w:szCs w:val="18"/>
        </w:rPr>
        <w:t xml:space="preserve"> by </w:t>
      </w:r>
      <w:r w:rsidR="00916CEC" w:rsidRPr="00917F81">
        <w:rPr>
          <w:rFonts w:asciiTheme="majorBidi" w:hAnsiTheme="majorBidi" w:cstheme="majorBidi"/>
          <w:i/>
          <w:iCs/>
          <w:sz w:val="18"/>
          <w:szCs w:val="18"/>
        </w:rPr>
        <w:t>Bacillus sp.</w:t>
      </w:r>
      <w:r w:rsidR="00916CEC" w:rsidRPr="00917F81">
        <w:rPr>
          <w:rFonts w:asciiTheme="majorBidi" w:hAnsiTheme="majorBidi" w:cstheme="majorBidi"/>
          <w:sz w:val="18"/>
          <w:szCs w:val="18"/>
        </w:rPr>
        <w:t xml:space="preserve"> isolated from alluvial soil Curr Microbiol 54(3): 237-243</w:t>
      </w:r>
    </w:p>
    <w:p w14:paraId="5E7F104B" w14:textId="3324227A" w:rsidR="00916CEC" w:rsidRPr="00A1721B" w:rsidRDefault="00916CEC" w:rsidP="00016B0A">
      <w:pPr>
        <w:pStyle w:val="NoSpacing"/>
        <w:ind w:left="540" w:hanging="540"/>
        <w:jc w:val="both"/>
        <w:rPr>
          <w:rFonts w:asciiTheme="majorBidi" w:hAnsiTheme="majorBidi" w:cstheme="majorBidi"/>
          <w:sz w:val="18"/>
          <w:szCs w:val="18"/>
          <w:rtl/>
        </w:rPr>
      </w:pPr>
      <w:proofErr w:type="spellStart"/>
      <w:r w:rsidRPr="00A1721B">
        <w:rPr>
          <w:rFonts w:asciiTheme="majorBidi" w:hAnsiTheme="majorBidi" w:cstheme="majorBidi"/>
          <w:sz w:val="18"/>
          <w:szCs w:val="18"/>
        </w:rPr>
        <w:t>Weisburg</w:t>
      </w:r>
      <w:proofErr w:type="spellEnd"/>
      <w:r w:rsidRPr="00A1721B">
        <w:rPr>
          <w:rFonts w:asciiTheme="majorBidi" w:hAnsiTheme="majorBidi" w:cstheme="majorBidi"/>
          <w:sz w:val="18"/>
          <w:szCs w:val="18"/>
        </w:rPr>
        <w:t xml:space="preserve"> W G, Barn</w:t>
      </w:r>
      <w:r w:rsidR="00016B0A">
        <w:rPr>
          <w:rFonts w:asciiTheme="majorBidi" w:hAnsiTheme="majorBidi" w:cstheme="majorBidi"/>
          <w:sz w:val="18"/>
          <w:szCs w:val="18"/>
        </w:rPr>
        <w:t xml:space="preserve">s S M, Pelletier D A, Lane D J </w:t>
      </w:r>
      <w:r w:rsidRPr="00A1721B">
        <w:rPr>
          <w:rFonts w:asciiTheme="majorBidi" w:hAnsiTheme="majorBidi" w:cstheme="majorBidi"/>
          <w:sz w:val="18"/>
          <w:szCs w:val="18"/>
        </w:rPr>
        <w:t>1991</w:t>
      </w:r>
      <w:r w:rsidR="00016B0A">
        <w:rPr>
          <w:rFonts w:asciiTheme="majorBidi" w:hAnsiTheme="majorBidi" w:cstheme="majorBidi"/>
          <w:sz w:val="18"/>
          <w:szCs w:val="18"/>
        </w:rPr>
        <w:t>.</w:t>
      </w:r>
      <w:r w:rsidRPr="00A1721B">
        <w:rPr>
          <w:rFonts w:asciiTheme="majorBidi" w:hAnsiTheme="majorBidi" w:cstheme="majorBidi"/>
          <w:sz w:val="18"/>
          <w:szCs w:val="18"/>
        </w:rPr>
        <w:t xml:space="preserve"> 16S ribosomal DNA amplification for phylogenetic study J </w:t>
      </w:r>
      <w:proofErr w:type="spellStart"/>
      <w:r w:rsidRPr="00A1721B">
        <w:rPr>
          <w:rFonts w:asciiTheme="majorBidi" w:hAnsiTheme="majorBidi" w:cstheme="majorBidi"/>
          <w:sz w:val="18"/>
          <w:szCs w:val="18"/>
        </w:rPr>
        <w:t>Bacteriol</w:t>
      </w:r>
      <w:proofErr w:type="spellEnd"/>
      <w:r w:rsidRPr="00A1721B">
        <w:rPr>
          <w:rFonts w:asciiTheme="majorBidi" w:hAnsiTheme="majorBidi" w:cstheme="majorBidi"/>
          <w:sz w:val="18"/>
          <w:szCs w:val="18"/>
        </w:rPr>
        <w:t xml:space="preserve"> 173(2): 697-703</w:t>
      </w:r>
    </w:p>
    <w:p w14:paraId="4BA0E5BC" w14:textId="79F1FAF1" w:rsidR="00916CEC" w:rsidRPr="00474149" w:rsidRDefault="00916CEC" w:rsidP="00016B0A">
      <w:pPr>
        <w:pStyle w:val="NoSpacing"/>
        <w:ind w:left="540" w:hanging="540"/>
        <w:jc w:val="both"/>
        <w:rPr>
          <w:rFonts w:asciiTheme="majorBidi" w:hAnsiTheme="majorBidi" w:cstheme="majorBidi"/>
          <w:sz w:val="18"/>
          <w:szCs w:val="18"/>
          <w:rtl/>
        </w:rPr>
      </w:pPr>
      <w:proofErr w:type="gramStart"/>
      <w:r w:rsidRPr="00917F81">
        <w:rPr>
          <w:rFonts w:asciiTheme="majorBidi" w:hAnsiTheme="majorBidi" w:cstheme="majorBidi"/>
          <w:sz w:val="18"/>
          <w:szCs w:val="18"/>
        </w:rPr>
        <w:t xml:space="preserve">Weller D M, </w:t>
      </w:r>
      <w:proofErr w:type="spellStart"/>
      <w:r w:rsidRPr="00917F81">
        <w:rPr>
          <w:rFonts w:asciiTheme="majorBidi" w:hAnsiTheme="majorBidi" w:cstheme="majorBidi"/>
          <w:sz w:val="18"/>
          <w:szCs w:val="18"/>
        </w:rPr>
        <w:t>Raaijmakers</w:t>
      </w:r>
      <w:proofErr w:type="spellEnd"/>
      <w:r w:rsidRPr="00917F81">
        <w:rPr>
          <w:rFonts w:asciiTheme="majorBidi" w:hAnsiTheme="majorBidi" w:cstheme="majorBidi"/>
          <w:sz w:val="18"/>
          <w:szCs w:val="18"/>
        </w:rPr>
        <w:t xml:space="preserve"> J M, G</w:t>
      </w:r>
      <w:r w:rsidR="00016B0A">
        <w:rPr>
          <w:rFonts w:asciiTheme="majorBidi" w:hAnsiTheme="majorBidi" w:cstheme="majorBidi"/>
          <w:sz w:val="18"/>
          <w:szCs w:val="18"/>
        </w:rPr>
        <w:t xml:space="preserve">ardener B </w:t>
      </w:r>
      <w:proofErr w:type="spellStart"/>
      <w:r w:rsidR="00016B0A">
        <w:rPr>
          <w:rFonts w:asciiTheme="majorBidi" w:hAnsiTheme="majorBidi" w:cstheme="majorBidi"/>
          <w:sz w:val="18"/>
          <w:szCs w:val="18"/>
        </w:rPr>
        <w:t>B</w:t>
      </w:r>
      <w:proofErr w:type="spellEnd"/>
      <w:r w:rsidR="00016B0A">
        <w:rPr>
          <w:rFonts w:asciiTheme="majorBidi" w:hAnsiTheme="majorBidi" w:cstheme="majorBidi"/>
          <w:sz w:val="18"/>
          <w:szCs w:val="18"/>
        </w:rPr>
        <w:t xml:space="preserve"> M, </w:t>
      </w:r>
      <w:proofErr w:type="spellStart"/>
      <w:r w:rsidR="00016B0A">
        <w:rPr>
          <w:rFonts w:asciiTheme="majorBidi" w:hAnsiTheme="majorBidi" w:cstheme="majorBidi"/>
          <w:sz w:val="18"/>
          <w:szCs w:val="18"/>
        </w:rPr>
        <w:t>Thomashow</w:t>
      </w:r>
      <w:proofErr w:type="spellEnd"/>
      <w:r w:rsidR="00016B0A">
        <w:rPr>
          <w:rFonts w:asciiTheme="majorBidi" w:hAnsiTheme="majorBidi" w:cstheme="majorBidi"/>
          <w:sz w:val="18"/>
          <w:szCs w:val="18"/>
        </w:rPr>
        <w:t xml:space="preserve"> LS </w:t>
      </w:r>
      <w:r w:rsidRPr="00474149">
        <w:rPr>
          <w:rFonts w:asciiTheme="majorBidi" w:hAnsiTheme="majorBidi" w:cstheme="majorBidi"/>
          <w:sz w:val="18"/>
          <w:szCs w:val="18"/>
        </w:rPr>
        <w:t>2002</w:t>
      </w:r>
      <w:r w:rsidR="00016B0A">
        <w:rPr>
          <w:rFonts w:asciiTheme="majorBidi" w:hAnsiTheme="majorBidi" w:cstheme="majorBidi"/>
          <w:sz w:val="18"/>
          <w:szCs w:val="18"/>
        </w:rPr>
        <w:t>.</w:t>
      </w:r>
      <w:proofErr w:type="gramEnd"/>
      <w:r w:rsidRPr="00474149">
        <w:rPr>
          <w:rFonts w:asciiTheme="majorBidi" w:hAnsiTheme="majorBidi" w:cstheme="majorBidi"/>
          <w:sz w:val="18"/>
          <w:szCs w:val="18"/>
        </w:rPr>
        <w:t xml:space="preserve"> Microbial populations responsible for specific soil </w:t>
      </w:r>
      <w:proofErr w:type="spellStart"/>
      <w:r w:rsidRPr="00474149">
        <w:rPr>
          <w:rFonts w:asciiTheme="majorBidi" w:hAnsiTheme="majorBidi" w:cstheme="majorBidi"/>
          <w:sz w:val="18"/>
          <w:szCs w:val="18"/>
        </w:rPr>
        <w:t>suppressiveness</w:t>
      </w:r>
      <w:proofErr w:type="spellEnd"/>
      <w:r w:rsidRPr="00474149">
        <w:rPr>
          <w:rFonts w:asciiTheme="majorBidi" w:hAnsiTheme="majorBidi" w:cstheme="majorBidi"/>
          <w:sz w:val="18"/>
          <w:szCs w:val="18"/>
        </w:rPr>
        <w:t xml:space="preserve"> to plant pathogens </w:t>
      </w:r>
      <w:proofErr w:type="spellStart"/>
      <w:r w:rsidRPr="00474149">
        <w:rPr>
          <w:rFonts w:asciiTheme="majorBidi" w:hAnsiTheme="majorBidi" w:cstheme="majorBidi"/>
          <w:sz w:val="18"/>
          <w:szCs w:val="18"/>
        </w:rPr>
        <w:t>Annu</w:t>
      </w:r>
      <w:proofErr w:type="spellEnd"/>
      <w:r w:rsidRPr="00474149">
        <w:rPr>
          <w:rFonts w:asciiTheme="majorBidi" w:hAnsiTheme="majorBidi" w:cstheme="majorBidi"/>
          <w:sz w:val="18"/>
          <w:szCs w:val="18"/>
        </w:rPr>
        <w:t xml:space="preserve"> Rev </w:t>
      </w:r>
      <w:proofErr w:type="spellStart"/>
      <w:r w:rsidRPr="00474149">
        <w:rPr>
          <w:rFonts w:asciiTheme="majorBidi" w:hAnsiTheme="majorBidi" w:cstheme="majorBidi"/>
          <w:sz w:val="18"/>
          <w:szCs w:val="18"/>
        </w:rPr>
        <w:t>Phytopathol</w:t>
      </w:r>
      <w:proofErr w:type="spellEnd"/>
      <w:r w:rsidRPr="00474149">
        <w:rPr>
          <w:rFonts w:asciiTheme="majorBidi" w:hAnsiTheme="majorBidi" w:cstheme="majorBidi"/>
          <w:sz w:val="18"/>
          <w:szCs w:val="18"/>
        </w:rPr>
        <w:t> 40(1): 309-348</w:t>
      </w:r>
    </w:p>
    <w:p w14:paraId="769A4AFD" w14:textId="7A678DA8" w:rsidR="00916CEC" w:rsidRPr="00A1721B" w:rsidRDefault="00916CEC" w:rsidP="00016B0A">
      <w:pPr>
        <w:pStyle w:val="NoSpacing"/>
        <w:ind w:left="540" w:hanging="540"/>
        <w:jc w:val="both"/>
        <w:rPr>
          <w:rFonts w:asciiTheme="majorBidi" w:hAnsiTheme="majorBidi" w:cstheme="majorBidi"/>
          <w:sz w:val="18"/>
          <w:szCs w:val="18"/>
        </w:rPr>
      </w:pPr>
      <w:proofErr w:type="spellStart"/>
      <w:r w:rsidRPr="00A1721B">
        <w:rPr>
          <w:rFonts w:asciiTheme="majorBidi" w:hAnsiTheme="majorBidi" w:cstheme="majorBidi"/>
          <w:sz w:val="18"/>
          <w:szCs w:val="18"/>
        </w:rPr>
        <w:t>Xueming</w:t>
      </w:r>
      <w:proofErr w:type="spellEnd"/>
      <w:r w:rsidRPr="00A1721B">
        <w:rPr>
          <w:rFonts w:asciiTheme="majorBidi" w:hAnsiTheme="majorBidi" w:cstheme="majorBidi"/>
          <w:sz w:val="18"/>
          <w:szCs w:val="18"/>
        </w:rPr>
        <w:t xml:space="preserve"> Z, </w:t>
      </w:r>
      <w:proofErr w:type="spellStart"/>
      <w:r w:rsidRPr="00A1721B">
        <w:rPr>
          <w:rFonts w:asciiTheme="majorBidi" w:hAnsiTheme="majorBidi" w:cstheme="majorBidi"/>
          <w:sz w:val="18"/>
          <w:szCs w:val="18"/>
        </w:rPr>
        <w:t>Zhen</w:t>
      </w:r>
      <w:r w:rsidR="00016B0A">
        <w:rPr>
          <w:rFonts w:asciiTheme="majorBidi" w:hAnsiTheme="majorBidi" w:cstheme="majorBidi"/>
          <w:sz w:val="18"/>
          <w:szCs w:val="18"/>
        </w:rPr>
        <w:t>ping</w:t>
      </w:r>
      <w:proofErr w:type="spellEnd"/>
      <w:r w:rsidR="00016B0A">
        <w:rPr>
          <w:rFonts w:asciiTheme="majorBidi" w:hAnsiTheme="majorBidi" w:cstheme="majorBidi"/>
          <w:sz w:val="18"/>
          <w:szCs w:val="18"/>
        </w:rPr>
        <w:t xml:space="preserve"> H, Yu Z, </w:t>
      </w:r>
      <w:proofErr w:type="spellStart"/>
      <w:r w:rsidR="00016B0A">
        <w:rPr>
          <w:rFonts w:asciiTheme="majorBidi" w:hAnsiTheme="majorBidi" w:cstheme="majorBidi"/>
          <w:sz w:val="18"/>
          <w:szCs w:val="18"/>
        </w:rPr>
        <w:t>Huanshi</w:t>
      </w:r>
      <w:proofErr w:type="spellEnd"/>
      <w:r w:rsidR="00016B0A">
        <w:rPr>
          <w:rFonts w:asciiTheme="majorBidi" w:hAnsiTheme="majorBidi" w:cstheme="majorBidi"/>
          <w:sz w:val="18"/>
          <w:szCs w:val="18"/>
        </w:rPr>
        <w:t xml:space="preserve"> Z, Pei Q </w:t>
      </w:r>
      <w:r w:rsidRPr="00A1721B">
        <w:rPr>
          <w:rFonts w:asciiTheme="majorBidi" w:hAnsiTheme="majorBidi" w:cstheme="majorBidi"/>
          <w:sz w:val="18"/>
          <w:szCs w:val="18"/>
        </w:rPr>
        <w:t>2014</w:t>
      </w:r>
      <w:r w:rsidR="00016B0A">
        <w:rPr>
          <w:rFonts w:asciiTheme="majorBidi" w:hAnsiTheme="majorBidi" w:cstheme="majorBidi"/>
          <w:sz w:val="18"/>
          <w:szCs w:val="18"/>
        </w:rPr>
        <w:t>.</w:t>
      </w:r>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Arbuscular</w:t>
      </w:r>
      <w:proofErr w:type="spellEnd"/>
      <w:r w:rsidRPr="00A1721B">
        <w:rPr>
          <w:rFonts w:asciiTheme="majorBidi" w:hAnsiTheme="majorBidi" w:cstheme="majorBidi"/>
          <w:sz w:val="18"/>
          <w:szCs w:val="18"/>
        </w:rPr>
        <w:t xml:space="preserve"> </w:t>
      </w:r>
      <w:proofErr w:type="spellStart"/>
      <w:r w:rsidRPr="00A1721B">
        <w:rPr>
          <w:rFonts w:asciiTheme="majorBidi" w:hAnsiTheme="majorBidi" w:cstheme="majorBidi"/>
          <w:sz w:val="18"/>
          <w:szCs w:val="18"/>
        </w:rPr>
        <w:t>mycorrhizal</w:t>
      </w:r>
      <w:proofErr w:type="spellEnd"/>
      <w:r w:rsidRPr="00A1721B">
        <w:rPr>
          <w:rFonts w:asciiTheme="majorBidi" w:hAnsiTheme="majorBidi" w:cstheme="majorBidi"/>
          <w:sz w:val="18"/>
          <w:szCs w:val="18"/>
        </w:rPr>
        <w:t xml:space="preserve"> fungi (AMF) and phosphate-solubilizing fungus (PSF) on tolerance of beach plum ('Prunus maritima') under salt stress. </w:t>
      </w:r>
      <w:proofErr w:type="spellStart"/>
      <w:r w:rsidRPr="00A1721B">
        <w:rPr>
          <w:rFonts w:asciiTheme="majorBidi" w:hAnsiTheme="majorBidi" w:cstheme="majorBidi"/>
          <w:sz w:val="18"/>
          <w:szCs w:val="18"/>
        </w:rPr>
        <w:t>Aust</w:t>
      </w:r>
      <w:proofErr w:type="spellEnd"/>
      <w:r w:rsidRPr="00A1721B">
        <w:rPr>
          <w:rFonts w:asciiTheme="majorBidi" w:hAnsiTheme="majorBidi" w:cstheme="majorBidi"/>
          <w:sz w:val="18"/>
          <w:szCs w:val="18"/>
        </w:rPr>
        <w:t xml:space="preserve"> Crop </w:t>
      </w:r>
      <w:proofErr w:type="spellStart"/>
      <w:r w:rsidRPr="00A1721B">
        <w:rPr>
          <w:rFonts w:asciiTheme="majorBidi" w:hAnsiTheme="majorBidi" w:cstheme="majorBidi"/>
          <w:sz w:val="18"/>
          <w:szCs w:val="18"/>
        </w:rPr>
        <w:t>Sci</w:t>
      </w:r>
      <w:proofErr w:type="spellEnd"/>
      <w:r w:rsidRPr="00A1721B">
        <w:rPr>
          <w:rFonts w:asciiTheme="majorBidi" w:hAnsiTheme="majorBidi" w:cstheme="majorBidi"/>
          <w:sz w:val="18"/>
          <w:szCs w:val="18"/>
        </w:rPr>
        <w:t xml:space="preserve"> 8(6): 945-950</w:t>
      </w:r>
    </w:p>
    <w:sectPr w:rsidR="00916CEC" w:rsidRPr="00A1721B" w:rsidSect="00E36EDB">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BB040F" w15:done="0"/>
  <w15:commentEx w15:paraId="4A42B30C" w15:done="0"/>
  <w15:commentEx w15:paraId="71CB6BFA" w15:done="0"/>
  <w15:commentEx w15:paraId="6EA97306" w15:done="0"/>
  <w15:commentEx w15:paraId="4EC78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DFF3" w14:textId="77777777" w:rsidR="00BB0249" w:rsidRDefault="00BB0249" w:rsidP="007F14A2">
      <w:pPr>
        <w:spacing w:after="0" w:line="240" w:lineRule="auto"/>
      </w:pPr>
      <w:r>
        <w:separator/>
      </w:r>
    </w:p>
  </w:endnote>
  <w:endnote w:type="continuationSeparator" w:id="0">
    <w:p w14:paraId="1188BF44" w14:textId="77777777" w:rsidR="00BB0249" w:rsidRDefault="00BB0249" w:rsidP="007F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dvMINION-R">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SlwqprAdvTT86d47313">
    <w:altName w:val="Times New Roman"/>
    <w:panose1 w:val="00000000000000000000"/>
    <w:charset w:val="00"/>
    <w:family w:val="roman"/>
    <w:notTrueType/>
    <w:pitch w:val="default"/>
    <w:sig w:usb0="00000003" w:usb1="00000000" w:usb2="00000000" w:usb3="00000000" w:csb0="00000001" w:csb1="00000000"/>
  </w:font>
  <w:font w:name="Xrxvnr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627176"/>
      <w:docPartObj>
        <w:docPartGallery w:val="Page Numbers (Bottom of Page)"/>
        <w:docPartUnique/>
      </w:docPartObj>
    </w:sdtPr>
    <w:sdtEndPr>
      <w:rPr>
        <w:noProof/>
      </w:rPr>
    </w:sdtEndPr>
    <w:sdtContent>
      <w:p w14:paraId="22693109" w14:textId="435174BB" w:rsidR="00726CC9" w:rsidRDefault="00726CC9">
        <w:pPr>
          <w:pStyle w:val="Footer"/>
          <w:jc w:val="center"/>
        </w:pPr>
        <w:r>
          <w:fldChar w:fldCharType="begin"/>
        </w:r>
        <w:r>
          <w:instrText xml:space="preserve"> PAGE   \* MERGEFORMAT </w:instrText>
        </w:r>
        <w:r>
          <w:fldChar w:fldCharType="separate"/>
        </w:r>
        <w:r w:rsidR="001E3E3F">
          <w:rPr>
            <w:noProof/>
          </w:rPr>
          <w:t>2</w:t>
        </w:r>
        <w:r>
          <w:rPr>
            <w:noProof/>
          </w:rPr>
          <w:fldChar w:fldCharType="end"/>
        </w:r>
      </w:p>
    </w:sdtContent>
  </w:sdt>
  <w:p w14:paraId="12B4A417" w14:textId="77777777" w:rsidR="00726CC9" w:rsidRDefault="00726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07BB" w14:textId="77777777" w:rsidR="00BB0249" w:rsidRDefault="00BB0249" w:rsidP="007F14A2">
      <w:pPr>
        <w:spacing w:after="0" w:line="240" w:lineRule="auto"/>
      </w:pPr>
      <w:r>
        <w:separator/>
      </w:r>
    </w:p>
  </w:footnote>
  <w:footnote w:type="continuationSeparator" w:id="0">
    <w:p w14:paraId="38D9EB18" w14:textId="77777777" w:rsidR="00BB0249" w:rsidRDefault="00BB0249" w:rsidP="007F1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B14"/>
    <w:multiLevelType w:val="hybridMultilevel"/>
    <w:tmpl w:val="52F86E66"/>
    <w:lvl w:ilvl="0" w:tplc="5380C6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4CD2FDE"/>
    <w:multiLevelType w:val="hybridMultilevel"/>
    <w:tmpl w:val="E08AA0DA"/>
    <w:lvl w:ilvl="0" w:tplc="93C21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F771C"/>
    <w:multiLevelType w:val="hybridMultilevel"/>
    <w:tmpl w:val="DAA0AE2A"/>
    <w:lvl w:ilvl="0" w:tplc="4582037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DCE6BCF"/>
    <w:multiLevelType w:val="hybridMultilevel"/>
    <w:tmpl w:val="B3CE82BA"/>
    <w:lvl w:ilvl="0" w:tplc="7E085B9A">
      <w:start w:val="1"/>
      <w:numFmt w:val="decimal"/>
      <w:lvlText w:val="%1、"/>
      <w:lvlJc w:val="left"/>
      <w:pPr>
        <w:tabs>
          <w:tab w:val="num" w:pos="360"/>
        </w:tabs>
        <w:ind w:left="360" w:hanging="360"/>
      </w:pPr>
      <w:rPr>
        <w:rFonts w:hint="default"/>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E3111AF"/>
    <w:multiLevelType w:val="hybridMultilevel"/>
    <w:tmpl w:val="61B8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 A">
    <w15:presenceInfo w15:providerId="None" w15:userId="F. 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4C"/>
    <w:rsid w:val="00001998"/>
    <w:rsid w:val="00005774"/>
    <w:rsid w:val="00007187"/>
    <w:rsid w:val="000138A6"/>
    <w:rsid w:val="00016B0A"/>
    <w:rsid w:val="00022A61"/>
    <w:rsid w:val="000259F8"/>
    <w:rsid w:val="00027C15"/>
    <w:rsid w:val="00033A49"/>
    <w:rsid w:val="00036988"/>
    <w:rsid w:val="000402AF"/>
    <w:rsid w:val="00046049"/>
    <w:rsid w:val="0005045F"/>
    <w:rsid w:val="0005269D"/>
    <w:rsid w:val="000533B5"/>
    <w:rsid w:val="00053987"/>
    <w:rsid w:val="00054BB8"/>
    <w:rsid w:val="00054FEF"/>
    <w:rsid w:val="00055A64"/>
    <w:rsid w:val="000603BE"/>
    <w:rsid w:val="00062517"/>
    <w:rsid w:val="00085EC4"/>
    <w:rsid w:val="00094414"/>
    <w:rsid w:val="00094AEA"/>
    <w:rsid w:val="000A073E"/>
    <w:rsid w:val="000B24C8"/>
    <w:rsid w:val="000B50AB"/>
    <w:rsid w:val="000C4554"/>
    <w:rsid w:val="000D19F2"/>
    <w:rsid w:val="000E3DA9"/>
    <w:rsid w:val="000E3E70"/>
    <w:rsid w:val="000E4DDF"/>
    <w:rsid w:val="000E6C2D"/>
    <w:rsid w:val="000F10D1"/>
    <w:rsid w:val="000F7424"/>
    <w:rsid w:val="00101EFC"/>
    <w:rsid w:val="00110144"/>
    <w:rsid w:val="00114AD3"/>
    <w:rsid w:val="00121707"/>
    <w:rsid w:val="00130B63"/>
    <w:rsid w:val="00133903"/>
    <w:rsid w:val="001339C8"/>
    <w:rsid w:val="00141541"/>
    <w:rsid w:val="0014530B"/>
    <w:rsid w:val="00150D8F"/>
    <w:rsid w:val="001522C7"/>
    <w:rsid w:val="00152563"/>
    <w:rsid w:val="00154455"/>
    <w:rsid w:val="00173E6A"/>
    <w:rsid w:val="0018042C"/>
    <w:rsid w:val="00181D6C"/>
    <w:rsid w:val="001821ED"/>
    <w:rsid w:val="00185DB9"/>
    <w:rsid w:val="001A13FF"/>
    <w:rsid w:val="001A2822"/>
    <w:rsid w:val="001B3F16"/>
    <w:rsid w:val="001C275B"/>
    <w:rsid w:val="001C38F8"/>
    <w:rsid w:val="001C4111"/>
    <w:rsid w:val="001C6F0B"/>
    <w:rsid w:val="001D5FCA"/>
    <w:rsid w:val="001D5FF5"/>
    <w:rsid w:val="001E044A"/>
    <w:rsid w:val="001E1C89"/>
    <w:rsid w:val="001E2C44"/>
    <w:rsid w:val="001E3E3F"/>
    <w:rsid w:val="001E3FC4"/>
    <w:rsid w:val="001E554C"/>
    <w:rsid w:val="001F2493"/>
    <w:rsid w:val="0020134C"/>
    <w:rsid w:val="00203EDB"/>
    <w:rsid w:val="002106BA"/>
    <w:rsid w:val="00215C9D"/>
    <w:rsid w:val="0022334F"/>
    <w:rsid w:val="00223FDE"/>
    <w:rsid w:val="00224107"/>
    <w:rsid w:val="0022433F"/>
    <w:rsid w:val="00225BCC"/>
    <w:rsid w:val="00227889"/>
    <w:rsid w:val="00232256"/>
    <w:rsid w:val="0024225C"/>
    <w:rsid w:val="002455CA"/>
    <w:rsid w:val="00247101"/>
    <w:rsid w:val="002479C1"/>
    <w:rsid w:val="00252111"/>
    <w:rsid w:val="00256B3D"/>
    <w:rsid w:val="0026129E"/>
    <w:rsid w:val="00262D6D"/>
    <w:rsid w:val="002674B3"/>
    <w:rsid w:val="00280AE3"/>
    <w:rsid w:val="002854E3"/>
    <w:rsid w:val="0029055C"/>
    <w:rsid w:val="0029402C"/>
    <w:rsid w:val="002A2852"/>
    <w:rsid w:val="002A4837"/>
    <w:rsid w:val="002B00E2"/>
    <w:rsid w:val="002B4D5E"/>
    <w:rsid w:val="002D3686"/>
    <w:rsid w:val="002E16AB"/>
    <w:rsid w:val="002F2A63"/>
    <w:rsid w:val="002F3511"/>
    <w:rsid w:val="002F4424"/>
    <w:rsid w:val="002F63A8"/>
    <w:rsid w:val="0030458C"/>
    <w:rsid w:val="003052F7"/>
    <w:rsid w:val="003108C3"/>
    <w:rsid w:val="003132BA"/>
    <w:rsid w:val="00314757"/>
    <w:rsid w:val="00314796"/>
    <w:rsid w:val="00326E43"/>
    <w:rsid w:val="0033512F"/>
    <w:rsid w:val="00336D06"/>
    <w:rsid w:val="003375E9"/>
    <w:rsid w:val="003409E1"/>
    <w:rsid w:val="00345750"/>
    <w:rsid w:val="00347453"/>
    <w:rsid w:val="0035257C"/>
    <w:rsid w:val="00353061"/>
    <w:rsid w:val="0035307D"/>
    <w:rsid w:val="003614B0"/>
    <w:rsid w:val="00384DF7"/>
    <w:rsid w:val="0038518F"/>
    <w:rsid w:val="00391325"/>
    <w:rsid w:val="00396933"/>
    <w:rsid w:val="003973C9"/>
    <w:rsid w:val="003A7F32"/>
    <w:rsid w:val="003B489E"/>
    <w:rsid w:val="003C2CB2"/>
    <w:rsid w:val="003C3B56"/>
    <w:rsid w:val="003C500B"/>
    <w:rsid w:val="003E139A"/>
    <w:rsid w:val="003E5948"/>
    <w:rsid w:val="003E7925"/>
    <w:rsid w:val="003E7D52"/>
    <w:rsid w:val="003F7230"/>
    <w:rsid w:val="00403296"/>
    <w:rsid w:val="0040428C"/>
    <w:rsid w:val="004045E1"/>
    <w:rsid w:val="004156CB"/>
    <w:rsid w:val="00417DF3"/>
    <w:rsid w:val="0042018F"/>
    <w:rsid w:val="0042134D"/>
    <w:rsid w:val="004213FD"/>
    <w:rsid w:val="00423961"/>
    <w:rsid w:val="00426886"/>
    <w:rsid w:val="00435AAF"/>
    <w:rsid w:val="00454797"/>
    <w:rsid w:val="004559B3"/>
    <w:rsid w:val="00465027"/>
    <w:rsid w:val="00470C83"/>
    <w:rsid w:val="004723EC"/>
    <w:rsid w:val="00474149"/>
    <w:rsid w:val="00480A4D"/>
    <w:rsid w:val="00491DF4"/>
    <w:rsid w:val="00495899"/>
    <w:rsid w:val="00497104"/>
    <w:rsid w:val="004B44BF"/>
    <w:rsid w:val="004B46BE"/>
    <w:rsid w:val="004C2F79"/>
    <w:rsid w:val="004C4A4F"/>
    <w:rsid w:val="004D2B6D"/>
    <w:rsid w:val="004D3FF7"/>
    <w:rsid w:val="004D74A9"/>
    <w:rsid w:val="004E21BD"/>
    <w:rsid w:val="004E71E3"/>
    <w:rsid w:val="004F6129"/>
    <w:rsid w:val="00500E4F"/>
    <w:rsid w:val="00505623"/>
    <w:rsid w:val="00532539"/>
    <w:rsid w:val="005404AB"/>
    <w:rsid w:val="00541BC8"/>
    <w:rsid w:val="005516A9"/>
    <w:rsid w:val="005577CA"/>
    <w:rsid w:val="00574E73"/>
    <w:rsid w:val="00576214"/>
    <w:rsid w:val="005775EB"/>
    <w:rsid w:val="00580FCC"/>
    <w:rsid w:val="0059377C"/>
    <w:rsid w:val="00594FB2"/>
    <w:rsid w:val="0059684B"/>
    <w:rsid w:val="005A2FE9"/>
    <w:rsid w:val="005B0B49"/>
    <w:rsid w:val="005B11E3"/>
    <w:rsid w:val="005B762C"/>
    <w:rsid w:val="005C0B80"/>
    <w:rsid w:val="005C35F1"/>
    <w:rsid w:val="005C5077"/>
    <w:rsid w:val="005C54AA"/>
    <w:rsid w:val="005D700D"/>
    <w:rsid w:val="005E185D"/>
    <w:rsid w:val="005E503F"/>
    <w:rsid w:val="005F4B48"/>
    <w:rsid w:val="00602DE4"/>
    <w:rsid w:val="00604970"/>
    <w:rsid w:val="006073BD"/>
    <w:rsid w:val="00607E12"/>
    <w:rsid w:val="00611EDB"/>
    <w:rsid w:val="00624E2B"/>
    <w:rsid w:val="00634918"/>
    <w:rsid w:val="006349F1"/>
    <w:rsid w:val="0064099E"/>
    <w:rsid w:val="006424BB"/>
    <w:rsid w:val="0064558E"/>
    <w:rsid w:val="00652DA6"/>
    <w:rsid w:val="00656526"/>
    <w:rsid w:val="00662840"/>
    <w:rsid w:val="00672AB0"/>
    <w:rsid w:val="00677AFD"/>
    <w:rsid w:val="006A46DA"/>
    <w:rsid w:val="006A64CC"/>
    <w:rsid w:val="006B3732"/>
    <w:rsid w:val="006B7B5D"/>
    <w:rsid w:val="006C376F"/>
    <w:rsid w:val="006D2B3D"/>
    <w:rsid w:val="006E6A6C"/>
    <w:rsid w:val="006E7876"/>
    <w:rsid w:val="006F1C8E"/>
    <w:rsid w:val="006F6189"/>
    <w:rsid w:val="00702553"/>
    <w:rsid w:val="007032A6"/>
    <w:rsid w:val="007040DD"/>
    <w:rsid w:val="0071498D"/>
    <w:rsid w:val="00715659"/>
    <w:rsid w:val="00726CC9"/>
    <w:rsid w:val="00733E3F"/>
    <w:rsid w:val="00753997"/>
    <w:rsid w:val="00753B2C"/>
    <w:rsid w:val="00754F5A"/>
    <w:rsid w:val="00762103"/>
    <w:rsid w:val="00763B3E"/>
    <w:rsid w:val="00766024"/>
    <w:rsid w:val="00787EA7"/>
    <w:rsid w:val="00792DF8"/>
    <w:rsid w:val="007968A1"/>
    <w:rsid w:val="007A74B1"/>
    <w:rsid w:val="007B0729"/>
    <w:rsid w:val="007C1601"/>
    <w:rsid w:val="007C3B59"/>
    <w:rsid w:val="007C799E"/>
    <w:rsid w:val="007C7B5E"/>
    <w:rsid w:val="007C7FC0"/>
    <w:rsid w:val="007D2317"/>
    <w:rsid w:val="007E1781"/>
    <w:rsid w:val="007E425B"/>
    <w:rsid w:val="007F14A2"/>
    <w:rsid w:val="007F182F"/>
    <w:rsid w:val="007F3382"/>
    <w:rsid w:val="007F655B"/>
    <w:rsid w:val="00800362"/>
    <w:rsid w:val="00806681"/>
    <w:rsid w:val="00813381"/>
    <w:rsid w:val="0081343B"/>
    <w:rsid w:val="00814A2C"/>
    <w:rsid w:val="0083493E"/>
    <w:rsid w:val="00835470"/>
    <w:rsid w:val="00844322"/>
    <w:rsid w:val="00845543"/>
    <w:rsid w:val="00846645"/>
    <w:rsid w:val="00850E4B"/>
    <w:rsid w:val="0086376C"/>
    <w:rsid w:val="008637F3"/>
    <w:rsid w:val="00867A45"/>
    <w:rsid w:val="00871169"/>
    <w:rsid w:val="00872CE8"/>
    <w:rsid w:val="0087336F"/>
    <w:rsid w:val="008734CA"/>
    <w:rsid w:val="0087673C"/>
    <w:rsid w:val="00876EF4"/>
    <w:rsid w:val="00887FB7"/>
    <w:rsid w:val="00892869"/>
    <w:rsid w:val="008A1D3E"/>
    <w:rsid w:val="008B01E2"/>
    <w:rsid w:val="008B1315"/>
    <w:rsid w:val="008B3641"/>
    <w:rsid w:val="008C02BC"/>
    <w:rsid w:val="008C26E7"/>
    <w:rsid w:val="008D603B"/>
    <w:rsid w:val="008E0EAF"/>
    <w:rsid w:val="008E4F18"/>
    <w:rsid w:val="008E657D"/>
    <w:rsid w:val="0090308F"/>
    <w:rsid w:val="00911877"/>
    <w:rsid w:val="0091606C"/>
    <w:rsid w:val="00916CEC"/>
    <w:rsid w:val="00917F81"/>
    <w:rsid w:val="00921427"/>
    <w:rsid w:val="00925968"/>
    <w:rsid w:val="00925D8D"/>
    <w:rsid w:val="0092784F"/>
    <w:rsid w:val="00932927"/>
    <w:rsid w:val="00933C9F"/>
    <w:rsid w:val="009374AC"/>
    <w:rsid w:val="00940407"/>
    <w:rsid w:val="00941C11"/>
    <w:rsid w:val="00944357"/>
    <w:rsid w:val="00944593"/>
    <w:rsid w:val="00946A22"/>
    <w:rsid w:val="00952424"/>
    <w:rsid w:val="00953465"/>
    <w:rsid w:val="00953A59"/>
    <w:rsid w:val="009601E5"/>
    <w:rsid w:val="009623E1"/>
    <w:rsid w:val="0096274D"/>
    <w:rsid w:val="00966594"/>
    <w:rsid w:val="0097703B"/>
    <w:rsid w:val="00977ACC"/>
    <w:rsid w:val="0098196D"/>
    <w:rsid w:val="0098273E"/>
    <w:rsid w:val="009A6C72"/>
    <w:rsid w:val="009A7A34"/>
    <w:rsid w:val="009B350F"/>
    <w:rsid w:val="009B363C"/>
    <w:rsid w:val="009C6369"/>
    <w:rsid w:val="009E3C68"/>
    <w:rsid w:val="009E3ED1"/>
    <w:rsid w:val="009F775B"/>
    <w:rsid w:val="00A0612D"/>
    <w:rsid w:val="00A1721B"/>
    <w:rsid w:val="00A22DC7"/>
    <w:rsid w:val="00A22F53"/>
    <w:rsid w:val="00A40B1A"/>
    <w:rsid w:val="00A4217B"/>
    <w:rsid w:val="00A4786A"/>
    <w:rsid w:val="00A5312B"/>
    <w:rsid w:val="00A61158"/>
    <w:rsid w:val="00A629CA"/>
    <w:rsid w:val="00A629D8"/>
    <w:rsid w:val="00A670F9"/>
    <w:rsid w:val="00A720BE"/>
    <w:rsid w:val="00A74C29"/>
    <w:rsid w:val="00A874FA"/>
    <w:rsid w:val="00A9252B"/>
    <w:rsid w:val="00A976ED"/>
    <w:rsid w:val="00AA21B8"/>
    <w:rsid w:val="00AB0504"/>
    <w:rsid w:val="00AB66C7"/>
    <w:rsid w:val="00AC5256"/>
    <w:rsid w:val="00AC52E2"/>
    <w:rsid w:val="00AC6A31"/>
    <w:rsid w:val="00AD36CA"/>
    <w:rsid w:val="00AD471D"/>
    <w:rsid w:val="00AE13A2"/>
    <w:rsid w:val="00AE2BD2"/>
    <w:rsid w:val="00AE33EA"/>
    <w:rsid w:val="00AE42D2"/>
    <w:rsid w:val="00AE49FA"/>
    <w:rsid w:val="00AF0F8C"/>
    <w:rsid w:val="00AF38D5"/>
    <w:rsid w:val="00AF6F50"/>
    <w:rsid w:val="00B01F9C"/>
    <w:rsid w:val="00B0707A"/>
    <w:rsid w:val="00B13969"/>
    <w:rsid w:val="00B24F58"/>
    <w:rsid w:val="00B2589E"/>
    <w:rsid w:val="00B27F58"/>
    <w:rsid w:val="00B34A64"/>
    <w:rsid w:val="00B36407"/>
    <w:rsid w:val="00B502DD"/>
    <w:rsid w:val="00B55ECB"/>
    <w:rsid w:val="00B56008"/>
    <w:rsid w:val="00B56140"/>
    <w:rsid w:val="00B70C97"/>
    <w:rsid w:val="00B8396D"/>
    <w:rsid w:val="00B877B0"/>
    <w:rsid w:val="00B95E57"/>
    <w:rsid w:val="00B95E9F"/>
    <w:rsid w:val="00BA3EF6"/>
    <w:rsid w:val="00BA43B3"/>
    <w:rsid w:val="00BB0249"/>
    <w:rsid w:val="00BB3006"/>
    <w:rsid w:val="00BC25C6"/>
    <w:rsid w:val="00BC51B6"/>
    <w:rsid w:val="00BD1BD9"/>
    <w:rsid w:val="00BD4B91"/>
    <w:rsid w:val="00BD581E"/>
    <w:rsid w:val="00BE5932"/>
    <w:rsid w:val="00BE7629"/>
    <w:rsid w:val="00BF24C1"/>
    <w:rsid w:val="00BF490E"/>
    <w:rsid w:val="00BF4E00"/>
    <w:rsid w:val="00C023E3"/>
    <w:rsid w:val="00C07B4B"/>
    <w:rsid w:val="00C132D9"/>
    <w:rsid w:val="00C1495F"/>
    <w:rsid w:val="00C16451"/>
    <w:rsid w:val="00C248D9"/>
    <w:rsid w:val="00C27C74"/>
    <w:rsid w:val="00C33317"/>
    <w:rsid w:val="00C41432"/>
    <w:rsid w:val="00C41551"/>
    <w:rsid w:val="00C41C36"/>
    <w:rsid w:val="00C41E2E"/>
    <w:rsid w:val="00C465E0"/>
    <w:rsid w:val="00C52858"/>
    <w:rsid w:val="00C5377C"/>
    <w:rsid w:val="00C54F39"/>
    <w:rsid w:val="00C55367"/>
    <w:rsid w:val="00C57C6E"/>
    <w:rsid w:val="00C624A9"/>
    <w:rsid w:val="00C64A14"/>
    <w:rsid w:val="00C64C97"/>
    <w:rsid w:val="00C65701"/>
    <w:rsid w:val="00C71355"/>
    <w:rsid w:val="00C8072F"/>
    <w:rsid w:val="00C817E4"/>
    <w:rsid w:val="00C84D3A"/>
    <w:rsid w:val="00C9610F"/>
    <w:rsid w:val="00CA1AB8"/>
    <w:rsid w:val="00CA24E6"/>
    <w:rsid w:val="00CA3342"/>
    <w:rsid w:val="00CC3A6B"/>
    <w:rsid w:val="00CC5186"/>
    <w:rsid w:val="00CD4C8B"/>
    <w:rsid w:val="00CE098E"/>
    <w:rsid w:val="00CE0DFF"/>
    <w:rsid w:val="00CE3674"/>
    <w:rsid w:val="00D007D1"/>
    <w:rsid w:val="00D02E80"/>
    <w:rsid w:val="00D0388B"/>
    <w:rsid w:val="00D05395"/>
    <w:rsid w:val="00D13DCB"/>
    <w:rsid w:val="00D15FB5"/>
    <w:rsid w:val="00D160A1"/>
    <w:rsid w:val="00D21541"/>
    <w:rsid w:val="00D274ED"/>
    <w:rsid w:val="00D3195C"/>
    <w:rsid w:val="00D34362"/>
    <w:rsid w:val="00D349F0"/>
    <w:rsid w:val="00D36D0C"/>
    <w:rsid w:val="00D41D60"/>
    <w:rsid w:val="00D46902"/>
    <w:rsid w:val="00D470DD"/>
    <w:rsid w:val="00D47A10"/>
    <w:rsid w:val="00D565FB"/>
    <w:rsid w:val="00D615FA"/>
    <w:rsid w:val="00D6359A"/>
    <w:rsid w:val="00D71A46"/>
    <w:rsid w:val="00D8149C"/>
    <w:rsid w:val="00D82B26"/>
    <w:rsid w:val="00D979CD"/>
    <w:rsid w:val="00DA2EB7"/>
    <w:rsid w:val="00DA4665"/>
    <w:rsid w:val="00DA57CC"/>
    <w:rsid w:val="00DB11AA"/>
    <w:rsid w:val="00DB22DB"/>
    <w:rsid w:val="00DB6C37"/>
    <w:rsid w:val="00DC3F57"/>
    <w:rsid w:val="00DC4B86"/>
    <w:rsid w:val="00DC5F03"/>
    <w:rsid w:val="00DC7CF9"/>
    <w:rsid w:val="00DD1F24"/>
    <w:rsid w:val="00DF7A8A"/>
    <w:rsid w:val="00E07FCB"/>
    <w:rsid w:val="00E160CB"/>
    <w:rsid w:val="00E208E5"/>
    <w:rsid w:val="00E245BD"/>
    <w:rsid w:val="00E24830"/>
    <w:rsid w:val="00E36EDB"/>
    <w:rsid w:val="00E449A2"/>
    <w:rsid w:val="00E4634C"/>
    <w:rsid w:val="00E52EBA"/>
    <w:rsid w:val="00E56B50"/>
    <w:rsid w:val="00E57734"/>
    <w:rsid w:val="00E65099"/>
    <w:rsid w:val="00E6753F"/>
    <w:rsid w:val="00E7227A"/>
    <w:rsid w:val="00E72BA0"/>
    <w:rsid w:val="00E86DB0"/>
    <w:rsid w:val="00E9308A"/>
    <w:rsid w:val="00E94229"/>
    <w:rsid w:val="00EA34B8"/>
    <w:rsid w:val="00EA744B"/>
    <w:rsid w:val="00EA776B"/>
    <w:rsid w:val="00EB4A82"/>
    <w:rsid w:val="00EB6923"/>
    <w:rsid w:val="00EC5CB9"/>
    <w:rsid w:val="00ED32A9"/>
    <w:rsid w:val="00ED673D"/>
    <w:rsid w:val="00EE3342"/>
    <w:rsid w:val="00EE6379"/>
    <w:rsid w:val="00EE6632"/>
    <w:rsid w:val="00EF1D87"/>
    <w:rsid w:val="00EF5ADB"/>
    <w:rsid w:val="00F025D9"/>
    <w:rsid w:val="00F02D1F"/>
    <w:rsid w:val="00F10F4D"/>
    <w:rsid w:val="00F11E40"/>
    <w:rsid w:val="00F15430"/>
    <w:rsid w:val="00F260C6"/>
    <w:rsid w:val="00F270C3"/>
    <w:rsid w:val="00F278A5"/>
    <w:rsid w:val="00F33F3A"/>
    <w:rsid w:val="00F56D55"/>
    <w:rsid w:val="00F664CD"/>
    <w:rsid w:val="00F66CC6"/>
    <w:rsid w:val="00F67AD2"/>
    <w:rsid w:val="00F719A4"/>
    <w:rsid w:val="00F81E8D"/>
    <w:rsid w:val="00F83A03"/>
    <w:rsid w:val="00F8676D"/>
    <w:rsid w:val="00F87871"/>
    <w:rsid w:val="00FA10E6"/>
    <w:rsid w:val="00FA1CFF"/>
    <w:rsid w:val="00FA33ED"/>
    <w:rsid w:val="00FA75AF"/>
    <w:rsid w:val="00FB04C8"/>
    <w:rsid w:val="00FB426B"/>
    <w:rsid w:val="00FB7027"/>
    <w:rsid w:val="00FC312F"/>
    <w:rsid w:val="00FC776D"/>
    <w:rsid w:val="00FD5C6B"/>
    <w:rsid w:val="00FD6304"/>
    <w:rsid w:val="00FE5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9F1D6"/>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5E"/>
    <w:pPr>
      <w:spacing w:after="160" w:line="259" w:lineRule="auto"/>
    </w:pPr>
    <w:rPr>
      <w:rFonts w:ascii="Calibri" w:eastAsia="Calibri" w:hAnsi="Calibri" w:cs="Arial"/>
    </w:rPr>
  </w:style>
  <w:style w:type="paragraph" w:styleId="Heading1">
    <w:name w:val="heading 1"/>
    <w:basedOn w:val="Normal"/>
    <w:next w:val="Normal"/>
    <w:link w:val="Heading1Char"/>
    <w:qFormat/>
    <w:rsid w:val="009E3ED1"/>
    <w:pPr>
      <w:keepNext/>
      <w:keepLines/>
      <w:widowControl w:val="0"/>
      <w:adjustRightInd w:val="0"/>
      <w:snapToGrid w:val="0"/>
      <w:spacing w:before="760" w:after="280" w:line="274" w:lineRule="auto"/>
      <w:jc w:val="both"/>
      <w:outlineLvl w:val="0"/>
    </w:pPr>
    <w:rPr>
      <w:rFonts w:ascii="Times New Roman" w:eastAsia="SimSun" w:hAnsi="Times New Roman" w:cs="Times New Roman"/>
      <w:b/>
      <w:bCs/>
      <w:kern w:val="44"/>
      <w:sz w:val="36"/>
      <w:szCs w:val="44"/>
      <w:lang w:eastAsia="zh-CN"/>
    </w:rPr>
  </w:style>
  <w:style w:type="paragraph" w:styleId="Heading2">
    <w:name w:val="heading 2"/>
    <w:basedOn w:val="Normal"/>
    <w:next w:val="Normal"/>
    <w:link w:val="Heading2Char"/>
    <w:qFormat/>
    <w:rsid w:val="009E3ED1"/>
    <w:pPr>
      <w:keepNext/>
      <w:keepLines/>
      <w:widowControl w:val="0"/>
      <w:adjustRightInd w:val="0"/>
      <w:snapToGrid w:val="0"/>
      <w:spacing w:before="260" w:after="120" w:line="274" w:lineRule="auto"/>
      <w:jc w:val="both"/>
      <w:outlineLvl w:val="1"/>
    </w:pPr>
    <w:rPr>
      <w:rFonts w:ascii="Arial" w:eastAsia="SimSun" w:hAnsi="Arial" w:cs="Times New Roman"/>
      <w:bCs/>
      <w:kern w:val="2"/>
      <w:szCs w:val="32"/>
      <w:lang w:eastAsia="zh-CN"/>
    </w:rPr>
  </w:style>
  <w:style w:type="paragraph" w:styleId="Heading3">
    <w:name w:val="heading 3"/>
    <w:basedOn w:val="Normal"/>
    <w:next w:val="Normal"/>
    <w:link w:val="Heading3Char"/>
    <w:qFormat/>
    <w:rsid w:val="009E3ED1"/>
    <w:pPr>
      <w:keepNext/>
      <w:keepLines/>
      <w:widowControl w:val="0"/>
      <w:adjustRightInd w:val="0"/>
      <w:snapToGrid w:val="0"/>
      <w:spacing w:before="320" w:after="120" w:line="274" w:lineRule="auto"/>
      <w:jc w:val="both"/>
      <w:outlineLvl w:val="2"/>
    </w:pPr>
    <w:rPr>
      <w:rFonts w:ascii="Times New Roman" w:eastAsia="SimSun" w:hAnsi="Times New Roman" w:cs="Times New Roman"/>
      <w:b/>
      <w:bCs/>
      <w:kern w:val="2"/>
      <w:sz w:val="24"/>
      <w:szCs w:val="32"/>
      <w:lang w:eastAsia="zh-CN"/>
    </w:rPr>
  </w:style>
  <w:style w:type="paragraph" w:styleId="Heading4">
    <w:name w:val="heading 4"/>
    <w:basedOn w:val="Normal"/>
    <w:next w:val="Normal"/>
    <w:link w:val="Heading4Char"/>
    <w:qFormat/>
    <w:rsid w:val="009E3ED1"/>
    <w:pPr>
      <w:keepNext/>
      <w:widowControl w:val="0"/>
      <w:adjustRightInd w:val="0"/>
      <w:snapToGrid w:val="0"/>
      <w:spacing w:after="0" w:line="257" w:lineRule="auto"/>
      <w:outlineLvl w:val="3"/>
    </w:pPr>
    <w:rPr>
      <w:rFonts w:ascii="Times New Roman" w:eastAsia="SimSun" w:hAnsi="Times New Roman" w:cs="Times New Roman"/>
      <w:i/>
      <w:color w:val="000000"/>
      <w:kern w:val="2"/>
      <w:sz w:val="18"/>
      <w:szCs w:val="24"/>
      <w:lang w:eastAsia="zh-CN"/>
    </w:rPr>
  </w:style>
  <w:style w:type="paragraph" w:styleId="Heading6">
    <w:name w:val="heading 6"/>
    <w:basedOn w:val="Normal"/>
    <w:next w:val="Normal"/>
    <w:link w:val="Heading6Char"/>
    <w:qFormat/>
    <w:rsid w:val="009E3ED1"/>
    <w:pPr>
      <w:keepNext/>
      <w:keepLines/>
      <w:widowControl w:val="0"/>
      <w:adjustRightInd w:val="0"/>
      <w:snapToGrid w:val="0"/>
      <w:spacing w:before="240" w:after="64" w:line="320" w:lineRule="auto"/>
      <w:ind w:firstLine="227"/>
      <w:jc w:val="both"/>
      <w:outlineLvl w:val="5"/>
    </w:pPr>
    <w:rPr>
      <w:rFonts w:ascii="Arial" w:eastAsia="SimHei" w:hAnsi="Arial" w:cs="Times New Roman"/>
      <w:b/>
      <w:bCs/>
      <w:kern w:val="2"/>
      <w:sz w:val="24"/>
      <w:szCs w:val="24"/>
      <w:lang w:eastAsia="zh-CN"/>
    </w:rPr>
  </w:style>
  <w:style w:type="paragraph" w:styleId="Heading7">
    <w:name w:val="heading 7"/>
    <w:basedOn w:val="Normal"/>
    <w:next w:val="Normal"/>
    <w:link w:val="Heading7Char"/>
    <w:qFormat/>
    <w:rsid w:val="009E3ED1"/>
    <w:pPr>
      <w:keepNext/>
      <w:widowControl w:val="0"/>
      <w:spacing w:after="0" w:line="240" w:lineRule="auto"/>
      <w:jc w:val="both"/>
      <w:outlineLvl w:val="6"/>
    </w:pPr>
    <w:rPr>
      <w:rFonts w:ascii="Microsoft Sans Serif" w:eastAsia="SimSun" w:hAnsi="Microsoft Sans Serif" w:cs="Microsoft Sans Serif"/>
      <w:b/>
      <w:bCs/>
      <w:color w:val="000000"/>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ED1"/>
    <w:rPr>
      <w:rFonts w:ascii="Times New Roman" w:eastAsia="SimSun" w:hAnsi="Times New Roman" w:cs="Times New Roman"/>
      <w:b/>
      <w:bCs/>
      <w:kern w:val="44"/>
      <w:sz w:val="36"/>
      <w:szCs w:val="44"/>
      <w:lang w:eastAsia="zh-CN"/>
    </w:rPr>
  </w:style>
  <w:style w:type="character" w:customStyle="1" w:styleId="Heading2Char">
    <w:name w:val="Heading 2 Char"/>
    <w:basedOn w:val="DefaultParagraphFont"/>
    <w:link w:val="Heading2"/>
    <w:rsid w:val="009E3ED1"/>
    <w:rPr>
      <w:rFonts w:ascii="Arial" w:eastAsia="SimSun" w:hAnsi="Arial" w:cs="Times New Roman"/>
      <w:bCs/>
      <w:kern w:val="2"/>
      <w:szCs w:val="32"/>
      <w:lang w:eastAsia="zh-CN"/>
    </w:rPr>
  </w:style>
  <w:style w:type="character" w:customStyle="1" w:styleId="Heading3Char">
    <w:name w:val="Heading 3 Char"/>
    <w:basedOn w:val="DefaultParagraphFont"/>
    <w:link w:val="Heading3"/>
    <w:rsid w:val="009E3ED1"/>
    <w:rPr>
      <w:rFonts w:ascii="Times New Roman" w:eastAsia="SimSun" w:hAnsi="Times New Roman" w:cs="Times New Roman"/>
      <w:b/>
      <w:bCs/>
      <w:kern w:val="2"/>
      <w:sz w:val="24"/>
      <w:szCs w:val="32"/>
      <w:lang w:eastAsia="zh-CN"/>
    </w:rPr>
  </w:style>
  <w:style w:type="character" w:customStyle="1" w:styleId="Heading4Char">
    <w:name w:val="Heading 4 Char"/>
    <w:basedOn w:val="DefaultParagraphFont"/>
    <w:link w:val="Heading4"/>
    <w:rsid w:val="009E3ED1"/>
    <w:rPr>
      <w:rFonts w:ascii="Times New Roman" w:eastAsia="SimSun" w:hAnsi="Times New Roman" w:cs="Times New Roman"/>
      <w:i/>
      <w:color w:val="000000"/>
      <w:kern w:val="2"/>
      <w:sz w:val="18"/>
      <w:szCs w:val="24"/>
      <w:lang w:eastAsia="zh-CN"/>
    </w:rPr>
  </w:style>
  <w:style w:type="character" w:customStyle="1" w:styleId="Heading6Char">
    <w:name w:val="Heading 6 Char"/>
    <w:basedOn w:val="DefaultParagraphFont"/>
    <w:link w:val="Heading6"/>
    <w:rsid w:val="009E3ED1"/>
    <w:rPr>
      <w:rFonts w:ascii="Arial" w:eastAsia="SimHei" w:hAnsi="Arial" w:cs="Times New Roman"/>
      <w:b/>
      <w:bCs/>
      <w:kern w:val="2"/>
      <w:sz w:val="24"/>
      <w:szCs w:val="24"/>
      <w:lang w:eastAsia="zh-CN"/>
    </w:rPr>
  </w:style>
  <w:style w:type="character" w:customStyle="1" w:styleId="Heading7Char">
    <w:name w:val="Heading 7 Char"/>
    <w:basedOn w:val="DefaultParagraphFont"/>
    <w:link w:val="Heading7"/>
    <w:rsid w:val="009E3ED1"/>
    <w:rPr>
      <w:rFonts w:ascii="Microsoft Sans Serif" w:eastAsia="SimSun" w:hAnsi="Microsoft Sans Serif" w:cs="Microsoft Sans Serif"/>
      <w:b/>
      <w:bCs/>
      <w:color w:val="000000"/>
      <w:kern w:val="2"/>
      <w:sz w:val="24"/>
      <w:szCs w:val="24"/>
      <w:lang w:eastAsia="zh-CN"/>
    </w:rPr>
  </w:style>
  <w:style w:type="character" w:styleId="CommentReference">
    <w:name w:val="annotation reference"/>
    <w:basedOn w:val="DefaultParagraphFont"/>
    <w:semiHidden/>
    <w:unhideWhenUsed/>
    <w:rsid w:val="007F14A2"/>
    <w:rPr>
      <w:sz w:val="16"/>
      <w:szCs w:val="16"/>
    </w:rPr>
  </w:style>
  <w:style w:type="paragraph" w:styleId="CommentText">
    <w:name w:val="annotation text"/>
    <w:basedOn w:val="Normal"/>
    <w:link w:val="CommentTextChar"/>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rFonts w:ascii="Calibri" w:eastAsia="Calibri" w:hAnsi="Calibri" w:cs="Arial"/>
      <w:sz w:val="20"/>
      <w:szCs w:val="20"/>
    </w:rPr>
  </w:style>
  <w:style w:type="paragraph" w:styleId="CommentSubject">
    <w:name w:val="annotation subject"/>
    <w:basedOn w:val="CommentText"/>
    <w:next w:val="CommentText"/>
    <w:link w:val="CommentSubjectChar"/>
    <w:semiHidden/>
    <w:unhideWhenUsed/>
    <w:rsid w:val="007F14A2"/>
    <w:rPr>
      <w:b/>
      <w:bCs/>
    </w:rPr>
  </w:style>
  <w:style w:type="character" w:customStyle="1" w:styleId="CommentSubjectChar">
    <w:name w:val="Comment Subject Char"/>
    <w:basedOn w:val="CommentTextChar"/>
    <w:link w:val="CommentSubject"/>
    <w:uiPriority w:val="99"/>
    <w:semiHidden/>
    <w:rsid w:val="007F14A2"/>
    <w:rPr>
      <w:rFonts w:ascii="Calibri" w:eastAsia="Calibri" w:hAnsi="Calibri" w:cs="Arial"/>
      <w:b/>
      <w:bCs/>
      <w:sz w:val="20"/>
      <w:szCs w:val="20"/>
    </w:rPr>
  </w:style>
  <w:style w:type="paragraph" w:styleId="BalloonText">
    <w:name w:val="Balloon Text"/>
    <w:basedOn w:val="Normal"/>
    <w:link w:val="BalloonTextChar"/>
    <w:semiHidden/>
    <w:unhideWhenUsed/>
    <w:rsid w:val="007F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A2"/>
    <w:rPr>
      <w:rFonts w:ascii="Tahoma" w:eastAsia="Calibri" w:hAnsi="Tahoma" w:cs="Tahoma"/>
      <w:sz w:val="16"/>
      <w:szCs w:val="16"/>
    </w:rPr>
  </w:style>
  <w:style w:type="paragraph" w:styleId="Header">
    <w:name w:val="header"/>
    <w:basedOn w:val="Normal"/>
    <w:link w:val="HeaderChar"/>
    <w:unhideWhenUsed/>
    <w:rsid w:val="007F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A2"/>
    <w:rPr>
      <w:rFonts w:ascii="Calibri" w:eastAsia="Calibri" w:hAnsi="Calibri" w:cs="Arial"/>
    </w:rPr>
  </w:style>
  <w:style w:type="paragraph" w:styleId="Footer">
    <w:name w:val="footer"/>
    <w:basedOn w:val="Normal"/>
    <w:link w:val="FooterChar"/>
    <w:uiPriority w:val="99"/>
    <w:unhideWhenUsed/>
    <w:rsid w:val="007F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A2"/>
    <w:rPr>
      <w:rFonts w:ascii="Calibri" w:eastAsia="Calibri" w:hAnsi="Calibri" w:cs="Arial"/>
    </w:rPr>
  </w:style>
  <w:style w:type="character" w:styleId="LineNumber">
    <w:name w:val="line number"/>
    <w:basedOn w:val="DefaultParagraphFont"/>
    <w:uiPriority w:val="99"/>
    <w:semiHidden/>
    <w:unhideWhenUsed/>
    <w:rsid w:val="007F14A2"/>
  </w:style>
  <w:style w:type="paragraph" w:styleId="ListParagraph">
    <w:name w:val="List Paragraph"/>
    <w:basedOn w:val="Normal"/>
    <w:uiPriority w:val="34"/>
    <w:qFormat/>
    <w:rsid w:val="00921427"/>
    <w:pPr>
      <w:ind w:left="720"/>
      <w:contextualSpacing/>
    </w:pPr>
  </w:style>
  <w:style w:type="character" w:styleId="PageNumber">
    <w:name w:val="page number"/>
    <w:basedOn w:val="DefaultParagraphFont"/>
    <w:rsid w:val="009E3ED1"/>
  </w:style>
  <w:style w:type="paragraph" w:customStyle="1" w:styleId="1">
    <w:name w:val="样式1"/>
    <w:basedOn w:val="Normal"/>
    <w:rsid w:val="009E3ED1"/>
    <w:pPr>
      <w:widowControl w:val="0"/>
      <w:adjustRightInd w:val="0"/>
      <w:snapToGrid w:val="0"/>
      <w:spacing w:after="0" w:line="274" w:lineRule="auto"/>
      <w:ind w:left="199" w:hanging="199"/>
      <w:jc w:val="both"/>
    </w:pPr>
    <w:rPr>
      <w:rFonts w:ascii="Arial" w:eastAsia="SimSun" w:hAnsi="Arial" w:cs="Times New Roman"/>
      <w:kern w:val="2"/>
      <w:sz w:val="16"/>
      <w:szCs w:val="24"/>
      <w:lang w:eastAsia="zh-CN"/>
    </w:rPr>
  </w:style>
  <w:style w:type="paragraph" w:customStyle="1" w:styleId="2">
    <w:name w:val="样式2"/>
    <w:basedOn w:val="Normal"/>
    <w:rsid w:val="009E3ED1"/>
    <w:pPr>
      <w:widowControl w:val="0"/>
      <w:adjustRightInd w:val="0"/>
      <w:snapToGrid w:val="0"/>
      <w:spacing w:before="40" w:after="40" w:line="274" w:lineRule="auto"/>
      <w:jc w:val="both"/>
    </w:pPr>
    <w:rPr>
      <w:rFonts w:ascii="Arial" w:eastAsia="SimSun" w:hAnsi="Arial" w:cs="Times New Roman"/>
      <w:kern w:val="2"/>
      <w:sz w:val="16"/>
      <w:szCs w:val="24"/>
      <w:lang w:eastAsia="zh-CN"/>
    </w:rPr>
  </w:style>
  <w:style w:type="paragraph" w:customStyle="1" w:styleId="3">
    <w:name w:val="样式3"/>
    <w:basedOn w:val="Normal"/>
    <w:rsid w:val="009E3ED1"/>
    <w:pPr>
      <w:widowControl w:val="0"/>
      <w:adjustRightInd w:val="0"/>
      <w:snapToGrid w:val="0"/>
      <w:spacing w:after="0" w:line="274" w:lineRule="auto"/>
      <w:jc w:val="both"/>
    </w:pPr>
    <w:rPr>
      <w:rFonts w:ascii="Arial" w:eastAsia="SimSun" w:hAnsi="Arial" w:cs="Times New Roman"/>
      <w:kern w:val="2"/>
      <w:sz w:val="19"/>
      <w:szCs w:val="24"/>
      <w:lang w:eastAsia="zh-CN"/>
    </w:rPr>
  </w:style>
  <w:style w:type="paragraph" w:customStyle="1" w:styleId="4">
    <w:name w:val="标题4"/>
    <w:basedOn w:val="Normal"/>
    <w:rsid w:val="009E3ED1"/>
    <w:pPr>
      <w:widowControl w:val="0"/>
      <w:adjustRightInd w:val="0"/>
      <w:snapToGrid w:val="0"/>
      <w:spacing w:before="160" w:line="274" w:lineRule="auto"/>
      <w:jc w:val="both"/>
    </w:pPr>
    <w:rPr>
      <w:rFonts w:ascii="Times New Roman" w:eastAsia="SimSun" w:hAnsi="Times New Roman" w:cs="Times New Roman"/>
      <w:b/>
      <w:kern w:val="2"/>
      <w:sz w:val="21"/>
      <w:szCs w:val="24"/>
      <w:lang w:eastAsia="zh-CN"/>
    </w:rPr>
  </w:style>
  <w:style w:type="paragraph" w:customStyle="1" w:styleId="40">
    <w:name w:val="样式4"/>
    <w:basedOn w:val="Normal"/>
    <w:rsid w:val="009E3ED1"/>
    <w:pPr>
      <w:widowControl w:val="0"/>
      <w:adjustRightInd w:val="0"/>
      <w:snapToGrid w:val="0"/>
      <w:spacing w:before="200" w:after="0" w:line="220" w:lineRule="exact"/>
      <w:jc w:val="both"/>
    </w:pPr>
    <w:rPr>
      <w:rFonts w:ascii="Times New Roman" w:eastAsia="SimSun" w:hAnsi="Times New Roman" w:cs="Times New Roman"/>
      <w:kern w:val="2"/>
      <w:sz w:val="19"/>
      <w:szCs w:val="24"/>
      <w:lang w:eastAsia="zh-CN"/>
    </w:rPr>
  </w:style>
  <w:style w:type="paragraph" w:customStyle="1" w:styleId="5">
    <w:name w:val="标题5"/>
    <w:basedOn w:val="Normal"/>
    <w:rsid w:val="009E3ED1"/>
    <w:pPr>
      <w:widowControl w:val="0"/>
      <w:adjustRightInd w:val="0"/>
      <w:snapToGrid w:val="0"/>
      <w:spacing w:before="160" w:after="320" w:line="274" w:lineRule="auto"/>
      <w:jc w:val="both"/>
    </w:pPr>
    <w:rPr>
      <w:rFonts w:ascii="Times New Roman" w:eastAsia="SimSun" w:hAnsi="Times New Roman" w:cs="Times New Roman"/>
      <w:b/>
      <w:kern w:val="2"/>
      <w:sz w:val="16"/>
      <w:szCs w:val="24"/>
      <w:lang w:eastAsia="zh-CN"/>
    </w:rPr>
  </w:style>
  <w:style w:type="paragraph" w:customStyle="1" w:styleId="6">
    <w:name w:val="标题6"/>
    <w:basedOn w:val="Normal"/>
    <w:rsid w:val="009E3ED1"/>
    <w:pPr>
      <w:widowControl w:val="0"/>
      <w:adjustRightInd w:val="0"/>
      <w:snapToGrid w:val="0"/>
      <w:spacing w:before="200" w:after="120" w:line="274" w:lineRule="auto"/>
      <w:jc w:val="both"/>
    </w:pPr>
    <w:rPr>
      <w:rFonts w:ascii="Times New Roman" w:eastAsia="SimSun" w:hAnsi="Times New Roman" w:cs="Times New Roman"/>
      <w:b/>
      <w:kern w:val="2"/>
      <w:sz w:val="21"/>
      <w:szCs w:val="24"/>
      <w:lang w:eastAsia="zh-CN"/>
    </w:rPr>
  </w:style>
  <w:style w:type="character" w:styleId="Hyperlink">
    <w:name w:val="Hyperlink"/>
    <w:rsid w:val="009E3ED1"/>
    <w:rPr>
      <w:color w:val="0000FF"/>
      <w:u w:val="single"/>
    </w:rPr>
  </w:style>
  <w:style w:type="paragraph" w:customStyle="1" w:styleId="50">
    <w:name w:val="样式5"/>
    <w:basedOn w:val="Normal"/>
    <w:rsid w:val="009E3ED1"/>
    <w:pPr>
      <w:widowControl w:val="0"/>
      <w:adjustRightInd w:val="0"/>
      <w:snapToGrid w:val="0"/>
      <w:spacing w:before="120" w:after="120" w:line="274" w:lineRule="auto"/>
      <w:jc w:val="both"/>
    </w:pPr>
    <w:rPr>
      <w:rFonts w:ascii="Times New Roman" w:eastAsia="SimSun" w:hAnsi="Times New Roman" w:cs="Times New Roman"/>
      <w:i/>
      <w:kern w:val="2"/>
      <w:sz w:val="21"/>
      <w:szCs w:val="24"/>
      <w:lang w:eastAsia="zh-CN"/>
    </w:rPr>
  </w:style>
  <w:style w:type="character" w:customStyle="1" w:styleId="FootnoteTextChar">
    <w:name w:val="Footnote Text Char"/>
    <w:basedOn w:val="DefaultParagraphFont"/>
    <w:link w:val="FootnoteText"/>
    <w:semiHidden/>
    <w:rsid w:val="009E3ED1"/>
    <w:rPr>
      <w:rFonts w:ascii="Times New Roman" w:eastAsia="SimSun" w:hAnsi="Times New Roman" w:cs="Times New Roman"/>
      <w:kern w:val="2"/>
      <w:sz w:val="16"/>
      <w:szCs w:val="18"/>
      <w:lang w:eastAsia="zh-CN"/>
    </w:rPr>
  </w:style>
  <w:style w:type="paragraph" w:styleId="FootnoteText">
    <w:name w:val="footnote text"/>
    <w:basedOn w:val="Normal"/>
    <w:link w:val="FootnoteTextChar"/>
    <w:semiHidden/>
    <w:rsid w:val="009E3ED1"/>
    <w:pPr>
      <w:widowControl w:val="0"/>
      <w:adjustRightInd w:val="0"/>
      <w:snapToGrid w:val="0"/>
      <w:spacing w:after="0" w:line="274" w:lineRule="auto"/>
      <w:ind w:firstLine="227"/>
    </w:pPr>
    <w:rPr>
      <w:rFonts w:ascii="Times New Roman" w:eastAsia="SimSun" w:hAnsi="Times New Roman" w:cs="Times New Roman"/>
      <w:kern w:val="2"/>
      <w:sz w:val="16"/>
      <w:szCs w:val="18"/>
      <w:lang w:eastAsia="zh-CN"/>
    </w:rPr>
  </w:style>
  <w:style w:type="paragraph" w:styleId="BodyTextIndent">
    <w:name w:val="Body Text Indent"/>
    <w:basedOn w:val="Normal"/>
    <w:link w:val="BodyTextIndentChar"/>
    <w:rsid w:val="009E3ED1"/>
    <w:pPr>
      <w:widowControl w:val="0"/>
      <w:adjustRightInd w:val="0"/>
      <w:snapToGrid w:val="0"/>
      <w:spacing w:after="0" w:line="254" w:lineRule="auto"/>
      <w:ind w:firstLine="360"/>
      <w:jc w:val="both"/>
    </w:pPr>
    <w:rPr>
      <w:rFonts w:ascii="Times New Roman" w:eastAsia="SimSun" w:hAnsi="Times New Roman" w:cs="Times New Roman"/>
      <w:kern w:val="2"/>
      <w:sz w:val="21"/>
      <w:szCs w:val="21"/>
      <w:lang w:eastAsia="zh-CN"/>
    </w:rPr>
  </w:style>
  <w:style w:type="character" w:customStyle="1" w:styleId="BodyTextIndentChar">
    <w:name w:val="Body Text Indent Char"/>
    <w:basedOn w:val="DefaultParagraphFont"/>
    <w:link w:val="BodyTextIndent"/>
    <w:rsid w:val="009E3ED1"/>
    <w:rPr>
      <w:rFonts w:ascii="Times New Roman" w:eastAsia="SimSun" w:hAnsi="Times New Roman" w:cs="Times New Roman"/>
      <w:kern w:val="2"/>
      <w:sz w:val="21"/>
      <w:szCs w:val="21"/>
      <w:lang w:eastAsia="zh-CN"/>
    </w:rPr>
  </w:style>
  <w:style w:type="paragraph" w:styleId="BodyTextIndent2">
    <w:name w:val="Body Text Indent 2"/>
    <w:basedOn w:val="Normal"/>
    <w:link w:val="BodyTextIndent2Char"/>
    <w:rsid w:val="009E3ED1"/>
    <w:pPr>
      <w:widowControl w:val="0"/>
      <w:adjustRightInd w:val="0"/>
      <w:snapToGrid w:val="0"/>
      <w:spacing w:after="0" w:line="254" w:lineRule="auto"/>
      <w:ind w:firstLine="360"/>
      <w:jc w:val="both"/>
    </w:pPr>
    <w:rPr>
      <w:rFonts w:ascii="Times New Roman" w:eastAsia="SimSun" w:hAnsi="Times New Roman" w:cs="Times New Roman"/>
      <w:kern w:val="2"/>
      <w:sz w:val="20"/>
      <w:szCs w:val="21"/>
      <w:lang w:eastAsia="zh-CN"/>
    </w:rPr>
  </w:style>
  <w:style w:type="character" w:customStyle="1" w:styleId="BodyTextIndent2Char">
    <w:name w:val="Body Text Indent 2 Char"/>
    <w:basedOn w:val="DefaultParagraphFont"/>
    <w:link w:val="BodyTextIndent2"/>
    <w:rsid w:val="009E3ED1"/>
    <w:rPr>
      <w:rFonts w:ascii="Times New Roman" w:eastAsia="SimSun" w:hAnsi="Times New Roman" w:cs="Times New Roman"/>
      <w:kern w:val="2"/>
      <w:sz w:val="20"/>
      <w:szCs w:val="21"/>
      <w:lang w:eastAsia="zh-CN"/>
    </w:rPr>
  </w:style>
  <w:style w:type="character" w:customStyle="1" w:styleId="hit">
    <w:name w:val="hit"/>
    <w:rsid w:val="009E3ED1"/>
    <w:rPr>
      <w:b/>
      <w:bCs/>
      <w:color w:val="FF0000"/>
    </w:rPr>
  </w:style>
  <w:style w:type="character" w:customStyle="1" w:styleId="datatitle1">
    <w:name w:val="datatitle1"/>
    <w:rsid w:val="009E3ED1"/>
    <w:rPr>
      <w:b/>
      <w:bCs/>
      <w:color w:val="10619F"/>
      <w:sz w:val="22"/>
      <w:szCs w:val="22"/>
    </w:rPr>
  </w:style>
  <w:style w:type="paragraph" w:styleId="BodyText">
    <w:name w:val="Body Text"/>
    <w:basedOn w:val="Normal"/>
    <w:link w:val="BodyTextChar"/>
    <w:rsid w:val="009E3ED1"/>
    <w:pPr>
      <w:widowControl w:val="0"/>
      <w:spacing w:after="120" w:line="240" w:lineRule="auto"/>
      <w:jc w:val="both"/>
    </w:pPr>
    <w:rPr>
      <w:rFonts w:ascii="Times New Roman" w:eastAsia="SimSun" w:hAnsi="Times New Roman" w:cs="Times New Roman"/>
      <w:kern w:val="2"/>
      <w:sz w:val="21"/>
      <w:szCs w:val="24"/>
      <w:lang w:eastAsia="zh-CN"/>
    </w:rPr>
  </w:style>
  <w:style w:type="character" w:customStyle="1" w:styleId="BodyTextChar">
    <w:name w:val="Body Text Char"/>
    <w:basedOn w:val="DefaultParagraphFont"/>
    <w:link w:val="BodyText"/>
    <w:rsid w:val="009E3ED1"/>
    <w:rPr>
      <w:rFonts w:ascii="Times New Roman" w:eastAsia="SimSun" w:hAnsi="Times New Roman" w:cs="Times New Roman"/>
      <w:kern w:val="2"/>
      <w:sz w:val="21"/>
      <w:szCs w:val="24"/>
      <w:lang w:eastAsia="zh-CN"/>
    </w:rPr>
  </w:style>
  <w:style w:type="character" w:styleId="FollowedHyperlink">
    <w:name w:val="FollowedHyperlink"/>
    <w:rsid w:val="009E3ED1"/>
    <w:rPr>
      <w:color w:val="800080"/>
      <w:u w:val="single"/>
    </w:rPr>
  </w:style>
  <w:style w:type="paragraph" w:customStyle="1" w:styleId="Default">
    <w:name w:val="Default"/>
    <w:rsid w:val="009E3ED1"/>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styleId="BodyText2">
    <w:name w:val="Body Text 2"/>
    <w:basedOn w:val="Normal"/>
    <w:link w:val="BodyText2Char"/>
    <w:rsid w:val="009E3ED1"/>
    <w:pPr>
      <w:widowControl w:val="0"/>
      <w:adjustRightInd w:val="0"/>
      <w:snapToGrid w:val="0"/>
      <w:spacing w:after="0" w:line="0" w:lineRule="atLeast"/>
      <w:jc w:val="center"/>
    </w:pPr>
    <w:rPr>
      <w:rFonts w:ascii="Times New Roman" w:eastAsia="SimSun" w:hAnsi="Times New Roman" w:cs="Times New Roman"/>
      <w:kern w:val="2"/>
      <w:sz w:val="17"/>
      <w:szCs w:val="20"/>
      <w:lang w:eastAsia="zh-CN"/>
    </w:rPr>
  </w:style>
  <w:style w:type="character" w:customStyle="1" w:styleId="BodyText2Char">
    <w:name w:val="Body Text 2 Char"/>
    <w:basedOn w:val="DefaultParagraphFont"/>
    <w:link w:val="BodyText2"/>
    <w:rsid w:val="009E3ED1"/>
    <w:rPr>
      <w:rFonts w:ascii="Times New Roman" w:eastAsia="SimSun" w:hAnsi="Times New Roman" w:cs="Times New Roman"/>
      <w:kern w:val="2"/>
      <w:sz w:val="17"/>
      <w:szCs w:val="20"/>
      <w:lang w:eastAsia="zh-CN"/>
    </w:rPr>
  </w:style>
  <w:style w:type="character" w:customStyle="1" w:styleId="tpccontent1">
    <w:name w:val="tpc_content1"/>
    <w:rsid w:val="009E3ED1"/>
    <w:rPr>
      <w:sz w:val="12"/>
      <w:szCs w:val="12"/>
    </w:rPr>
  </w:style>
  <w:style w:type="character" w:styleId="Strong">
    <w:name w:val="Strong"/>
    <w:qFormat/>
    <w:rsid w:val="009E3ED1"/>
    <w:rPr>
      <w:b/>
      <w:bCs/>
    </w:rPr>
  </w:style>
  <w:style w:type="paragraph" w:customStyle="1" w:styleId="SPIEreferences">
    <w:name w:val="SPIEreferences"/>
    <w:basedOn w:val="Normal"/>
    <w:rsid w:val="009E3ED1"/>
    <w:pPr>
      <w:keepNext/>
      <w:spacing w:before="480" w:after="240" w:line="240" w:lineRule="auto"/>
      <w:jc w:val="center"/>
      <w:outlineLvl w:val="0"/>
    </w:pPr>
    <w:rPr>
      <w:rFonts w:ascii="Times New Roman" w:eastAsia="SimSun" w:hAnsi="Times New Roman" w:cs="Times New Roman"/>
      <w:b/>
      <w:caps/>
    </w:rPr>
  </w:style>
  <w:style w:type="paragraph" w:customStyle="1" w:styleId="tus">
    <w:name w:val="tus"/>
    <w:basedOn w:val="Normal"/>
    <w:rsid w:val="009E3ED1"/>
    <w:pPr>
      <w:widowControl w:val="0"/>
      <w:snapToGrid w:val="0"/>
      <w:spacing w:after="0" w:line="286" w:lineRule="auto"/>
      <w:jc w:val="both"/>
    </w:pPr>
    <w:rPr>
      <w:rFonts w:ascii="Arial" w:eastAsia="SimSun" w:hAnsi="Arial"/>
      <w:bCs/>
      <w:kern w:val="2"/>
      <w:sz w:val="16"/>
      <w:szCs w:val="16"/>
      <w:lang w:eastAsia="zh-CN"/>
    </w:rPr>
  </w:style>
  <w:style w:type="paragraph" w:customStyle="1" w:styleId="figure1">
    <w:name w:val="figure 1"/>
    <w:basedOn w:val="Normal"/>
    <w:rsid w:val="009E3ED1"/>
    <w:pPr>
      <w:widowControl w:val="0"/>
      <w:adjustRightInd w:val="0"/>
      <w:snapToGrid w:val="0"/>
      <w:spacing w:after="200" w:line="274" w:lineRule="auto"/>
      <w:jc w:val="both"/>
    </w:pPr>
    <w:rPr>
      <w:rFonts w:ascii="Times New Roman" w:eastAsia="SimSun" w:hAnsi="Times New Roman" w:cs="Times New Roman"/>
      <w:kern w:val="2"/>
      <w:sz w:val="17"/>
      <w:szCs w:val="24"/>
      <w:lang w:eastAsia="zh-CN"/>
    </w:rPr>
  </w:style>
  <w:style w:type="paragraph" w:customStyle="1" w:styleId="table1">
    <w:name w:val="table 1"/>
    <w:basedOn w:val="Normal"/>
    <w:rsid w:val="009E3ED1"/>
    <w:pPr>
      <w:widowControl w:val="0"/>
      <w:adjustRightInd w:val="0"/>
      <w:snapToGrid w:val="0"/>
      <w:spacing w:after="40" w:line="274" w:lineRule="auto"/>
      <w:jc w:val="both"/>
    </w:pPr>
    <w:rPr>
      <w:rFonts w:ascii="Times New Roman" w:eastAsia="SimSun" w:hAnsi="Times New Roman" w:cs="Times New Roman"/>
      <w:kern w:val="2"/>
      <w:sz w:val="17"/>
      <w:szCs w:val="18"/>
      <w:lang w:eastAsia="zh-CN"/>
    </w:rPr>
  </w:style>
  <w:style w:type="paragraph" w:customStyle="1" w:styleId="table">
    <w:name w:val="table"/>
    <w:basedOn w:val="Normal"/>
    <w:rsid w:val="009E3ED1"/>
    <w:pPr>
      <w:widowControl w:val="0"/>
      <w:adjustRightInd w:val="0"/>
      <w:snapToGrid w:val="0"/>
      <w:spacing w:after="0" w:line="0" w:lineRule="atLeast"/>
      <w:jc w:val="center"/>
    </w:pPr>
    <w:rPr>
      <w:rFonts w:ascii="Times New Roman" w:eastAsia="SimSun" w:hAnsi="Times New Roman" w:cs="Times New Roman"/>
      <w:kern w:val="2"/>
      <w:sz w:val="16"/>
      <w:szCs w:val="18"/>
      <w:lang w:val="en-GB" w:eastAsia="zh-CN"/>
    </w:rPr>
  </w:style>
  <w:style w:type="paragraph" w:customStyle="1" w:styleId="figure">
    <w:name w:val="figure"/>
    <w:basedOn w:val="Normal"/>
    <w:rsid w:val="009E3ED1"/>
    <w:pPr>
      <w:widowControl w:val="0"/>
      <w:adjustRightInd w:val="0"/>
      <w:snapToGrid w:val="0"/>
      <w:spacing w:before="160" w:after="120" w:line="274" w:lineRule="auto"/>
      <w:jc w:val="center"/>
    </w:pPr>
    <w:rPr>
      <w:rFonts w:ascii="Times New Roman" w:eastAsia="SimSun" w:hAnsi="Times New Roman" w:cs="Times New Roman"/>
      <w:kern w:val="2"/>
      <w:sz w:val="21"/>
      <w:szCs w:val="20"/>
      <w:lang w:eastAsia="zh-CN"/>
    </w:rPr>
  </w:style>
  <w:style w:type="paragraph" w:customStyle="1" w:styleId="formula">
    <w:name w:val="formula"/>
    <w:basedOn w:val="Normal"/>
    <w:rsid w:val="009E3ED1"/>
    <w:pPr>
      <w:widowControl w:val="0"/>
      <w:tabs>
        <w:tab w:val="center" w:pos="3969"/>
        <w:tab w:val="right" w:pos="7938"/>
      </w:tabs>
      <w:adjustRightInd w:val="0"/>
      <w:snapToGrid w:val="0"/>
      <w:spacing w:after="0" w:line="274" w:lineRule="auto"/>
      <w:jc w:val="both"/>
    </w:pPr>
    <w:rPr>
      <w:rFonts w:ascii="Times New Roman" w:eastAsia="SimSun" w:hAnsi="Times New Roman" w:cs="Times New Roman"/>
      <w:iCs/>
      <w:kern w:val="2"/>
      <w:sz w:val="21"/>
      <w:szCs w:val="24"/>
      <w:lang w:eastAsia="zh-CN"/>
    </w:rPr>
  </w:style>
  <w:style w:type="paragraph" w:customStyle="1" w:styleId="tu">
    <w:name w:val="tu"/>
    <w:basedOn w:val="Normal"/>
    <w:rsid w:val="009E3ED1"/>
    <w:pPr>
      <w:widowControl w:val="0"/>
      <w:snapToGrid w:val="0"/>
      <w:spacing w:after="0" w:line="286" w:lineRule="auto"/>
      <w:jc w:val="center"/>
    </w:pPr>
    <w:rPr>
      <w:rFonts w:ascii="Times New Roman" w:eastAsia="SimSun" w:hAnsi="Times New Roman" w:cs="Times New Roman"/>
      <w:kern w:val="2"/>
      <w:sz w:val="21"/>
      <w:szCs w:val="21"/>
      <w:lang w:eastAsia="zh-CN"/>
    </w:rPr>
  </w:style>
  <w:style w:type="paragraph" w:customStyle="1" w:styleId="tableti">
    <w:name w:val="table ti"/>
    <w:basedOn w:val="Normal"/>
    <w:rsid w:val="009E3ED1"/>
    <w:pPr>
      <w:widowControl w:val="0"/>
      <w:snapToGrid w:val="0"/>
      <w:spacing w:after="40" w:line="286" w:lineRule="auto"/>
      <w:jc w:val="center"/>
    </w:pPr>
    <w:rPr>
      <w:rFonts w:ascii="Arial" w:eastAsia="SimSun" w:hAnsi="Arial"/>
      <w:kern w:val="2"/>
      <w:sz w:val="16"/>
      <w:szCs w:val="17"/>
      <w:lang w:eastAsia="zh-CN"/>
    </w:rPr>
  </w:style>
  <w:style w:type="paragraph" w:customStyle="1" w:styleId="BZW">
    <w:name w:val="BZW"/>
    <w:basedOn w:val="Normal"/>
    <w:rsid w:val="009E3ED1"/>
    <w:pPr>
      <w:widowControl w:val="0"/>
      <w:snapToGrid w:val="0"/>
      <w:spacing w:after="0" w:line="0" w:lineRule="atLeast"/>
      <w:jc w:val="center"/>
    </w:pPr>
    <w:rPr>
      <w:rFonts w:ascii="Times New Roman" w:eastAsia="SimSun" w:hAnsi="Times New Roman" w:cs="Times New Roman"/>
      <w:color w:val="000000"/>
      <w:kern w:val="2"/>
      <w:sz w:val="16"/>
      <w:szCs w:val="16"/>
      <w:lang w:eastAsia="zh-CN"/>
    </w:rPr>
  </w:style>
  <w:style w:type="paragraph" w:customStyle="1" w:styleId="SPIEbodytext">
    <w:name w:val="SPIE body text"/>
    <w:basedOn w:val="Normal"/>
    <w:rsid w:val="009E3ED1"/>
    <w:pPr>
      <w:spacing w:after="120" w:line="240" w:lineRule="auto"/>
      <w:jc w:val="both"/>
    </w:pPr>
    <w:rPr>
      <w:rFonts w:ascii="Times New Roman" w:eastAsia="SimSun" w:hAnsi="Times New Roman" w:cs="Times New Roman"/>
      <w:sz w:val="20"/>
      <w:szCs w:val="24"/>
    </w:rPr>
  </w:style>
  <w:style w:type="paragraph" w:customStyle="1" w:styleId="CharCharCharChar">
    <w:name w:val="Char Char Char Char"/>
    <w:basedOn w:val="Normal"/>
    <w:rsid w:val="009E3ED1"/>
    <w:pPr>
      <w:widowControl w:val="0"/>
      <w:spacing w:after="0" w:line="240" w:lineRule="auto"/>
      <w:jc w:val="both"/>
    </w:pPr>
    <w:rPr>
      <w:rFonts w:ascii="Times New Roman" w:eastAsia="SimSun" w:hAnsi="Times New Roman" w:cs="Times New Roman"/>
      <w:kern w:val="2"/>
      <w:sz w:val="21"/>
      <w:szCs w:val="21"/>
      <w:lang w:eastAsia="zh-CN"/>
    </w:rPr>
  </w:style>
  <w:style w:type="paragraph" w:styleId="NoSpacing">
    <w:name w:val="No Spacing"/>
    <w:uiPriority w:val="1"/>
    <w:qFormat/>
    <w:rsid w:val="009E3ED1"/>
    <w:pPr>
      <w:spacing w:after="0" w:line="240" w:lineRule="auto"/>
    </w:pPr>
    <w:rPr>
      <w:rFonts w:ascii="Calibri" w:eastAsia="Calibri" w:hAnsi="Calibri" w:cs="Arial"/>
    </w:rPr>
  </w:style>
  <w:style w:type="table" w:styleId="TableGrid">
    <w:name w:val="Table Grid"/>
    <w:basedOn w:val="TableNormal"/>
    <w:rsid w:val="00F1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C35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B5E"/>
    <w:pPr>
      <w:spacing w:after="160" w:line="259" w:lineRule="auto"/>
    </w:pPr>
    <w:rPr>
      <w:rFonts w:ascii="Calibri" w:eastAsia="Calibri" w:hAnsi="Calibri" w:cs="Arial"/>
    </w:rPr>
  </w:style>
  <w:style w:type="paragraph" w:styleId="Heading1">
    <w:name w:val="heading 1"/>
    <w:basedOn w:val="Normal"/>
    <w:next w:val="Normal"/>
    <w:link w:val="Heading1Char"/>
    <w:qFormat/>
    <w:rsid w:val="009E3ED1"/>
    <w:pPr>
      <w:keepNext/>
      <w:keepLines/>
      <w:widowControl w:val="0"/>
      <w:adjustRightInd w:val="0"/>
      <w:snapToGrid w:val="0"/>
      <w:spacing w:before="760" w:after="280" w:line="274" w:lineRule="auto"/>
      <w:jc w:val="both"/>
      <w:outlineLvl w:val="0"/>
    </w:pPr>
    <w:rPr>
      <w:rFonts w:ascii="Times New Roman" w:eastAsia="SimSun" w:hAnsi="Times New Roman" w:cs="Times New Roman"/>
      <w:b/>
      <w:bCs/>
      <w:kern w:val="44"/>
      <w:sz w:val="36"/>
      <w:szCs w:val="44"/>
      <w:lang w:eastAsia="zh-CN"/>
    </w:rPr>
  </w:style>
  <w:style w:type="paragraph" w:styleId="Heading2">
    <w:name w:val="heading 2"/>
    <w:basedOn w:val="Normal"/>
    <w:next w:val="Normal"/>
    <w:link w:val="Heading2Char"/>
    <w:qFormat/>
    <w:rsid w:val="009E3ED1"/>
    <w:pPr>
      <w:keepNext/>
      <w:keepLines/>
      <w:widowControl w:val="0"/>
      <w:adjustRightInd w:val="0"/>
      <w:snapToGrid w:val="0"/>
      <w:spacing w:before="260" w:after="120" w:line="274" w:lineRule="auto"/>
      <w:jc w:val="both"/>
      <w:outlineLvl w:val="1"/>
    </w:pPr>
    <w:rPr>
      <w:rFonts w:ascii="Arial" w:eastAsia="SimSun" w:hAnsi="Arial" w:cs="Times New Roman"/>
      <w:bCs/>
      <w:kern w:val="2"/>
      <w:szCs w:val="32"/>
      <w:lang w:eastAsia="zh-CN"/>
    </w:rPr>
  </w:style>
  <w:style w:type="paragraph" w:styleId="Heading3">
    <w:name w:val="heading 3"/>
    <w:basedOn w:val="Normal"/>
    <w:next w:val="Normal"/>
    <w:link w:val="Heading3Char"/>
    <w:qFormat/>
    <w:rsid w:val="009E3ED1"/>
    <w:pPr>
      <w:keepNext/>
      <w:keepLines/>
      <w:widowControl w:val="0"/>
      <w:adjustRightInd w:val="0"/>
      <w:snapToGrid w:val="0"/>
      <w:spacing w:before="320" w:after="120" w:line="274" w:lineRule="auto"/>
      <w:jc w:val="both"/>
      <w:outlineLvl w:val="2"/>
    </w:pPr>
    <w:rPr>
      <w:rFonts w:ascii="Times New Roman" w:eastAsia="SimSun" w:hAnsi="Times New Roman" w:cs="Times New Roman"/>
      <w:b/>
      <w:bCs/>
      <w:kern w:val="2"/>
      <w:sz w:val="24"/>
      <w:szCs w:val="32"/>
      <w:lang w:eastAsia="zh-CN"/>
    </w:rPr>
  </w:style>
  <w:style w:type="paragraph" w:styleId="Heading4">
    <w:name w:val="heading 4"/>
    <w:basedOn w:val="Normal"/>
    <w:next w:val="Normal"/>
    <w:link w:val="Heading4Char"/>
    <w:qFormat/>
    <w:rsid w:val="009E3ED1"/>
    <w:pPr>
      <w:keepNext/>
      <w:widowControl w:val="0"/>
      <w:adjustRightInd w:val="0"/>
      <w:snapToGrid w:val="0"/>
      <w:spacing w:after="0" w:line="257" w:lineRule="auto"/>
      <w:outlineLvl w:val="3"/>
    </w:pPr>
    <w:rPr>
      <w:rFonts w:ascii="Times New Roman" w:eastAsia="SimSun" w:hAnsi="Times New Roman" w:cs="Times New Roman"/>
      <w:i/>
      <w:color w:val="000000"/>
      <w:kern w:val="2"/>
      <w:sz w:val="18"/>
      <w:szCs w:val="24"/>
      <w:lang w:eastAsia="zh-CN"/>
    </w:rPr>
  </w:style>
  <w:style w:type="paragraph" w:styleId="Heading6">
    <w:name w:val="heading 6"/>
    <w:basedOn w:val="Normal"/>
    <w:next w:val="Normal"/>
    <w:link w:val="Heading6Char"/>
    <w:qFormat/>
    <w:rsid w:val="009E3ED1"/>
    <w:pPr>
      <w:keepNext/>
      <w:keepLines/>
      <w:widowControl w:val="0"/>
      <w:adjustRightInd w:val="0"/>
      <w:snapToGrid w:val="0"/>
      <w:spacing w:before="240" w:after="64" w:line="320" w:lineRule="auto"/>
      <w:ind w:firstLine="227"/>
      <w:jc w:val="both"/>
      <w:outlineLvl w:val="5"/>
    </w:pPr>
    <w:rPr>
      <w:rFonts w:ascii="Arial" w:eastAsia="SimHei" w:hAnsi="Arial" w:cs="Times New Roman"/>
      <w:b/>
      <w:bCs/>
      <w:kern w:val="2"/>
      <w:sz w:val="24"/>
      <w:szCs w:val="24"/>
      <w:lang w:eastAsia="zh-CN"/>
    </w:rPr>
  </w:style>
  <w:style w:type="paragraph" w:styleId="Heading7">
    <w:name w:val="heading 7"/>
    <w:basedOn w:val="Normal"/>
    <w:next w:val="Normal"/>
    <w:link w:val="Heading7Char"/>
    <w:qFormat/>
    <w:rsid w:val="009E3ED1"/>
    <w:pPr>
      <w:keepNext/>
      <w:widowControl w:val="0"/>
      <w:spacing w:after="0" w:line="240" w:lineRule="auto"/>
      <w:jc w:val="both"/>
      <w:outlineLvl w:val="6"/>
    </w:pPr>
    <w:rPr>
      <w:rFonts w:ascii="Microsoft Sans Serif" w:eastAsia="SimSun" w:hAnsi="Microsoft Sans Serif" w:cs="Microsoft Sans Serif"/>
      <w:b/>
      <w:bCs/>
      <w:color w:val="000000"/>
      <w:kern w:val="2"/>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ED1"/>
    <w:rPr>
      <w:rFonts w:ascii="Times New Roman" w:eastAsia="SimSun" w:hAnsi="Times New Roman" w:cs="Times New Roman"/>
      <w:b/>
      <w:bCs/>
      <w:kern w:val="44"/>
      <w:sz w:val="36"/>
      <w:szCs w:val="44"/>
      <w:lang w:eastAsia="zh-CN"/>
    </w:rPr>
  </w:style>
  <w:style w:type="character" w:customStyle="1" w:styleId="Heading2Char">
    <w:name w:val="Heading 2 Char"/>
    <w:basedOn w:val="DefaultParagraphFont"/>
    <w:link w:val="Heading2"/>
    <w:rsid w:val="009E3ED1"/>
    <w:rPr>
      <w:rFonts w:ascii="Arial" w:eastAsia="SimSun" w:hAnsi="Arial" w:cs="Times New Roman"/>
      <w:bCs/>
      <w:kern w:val="2"/>
      <w:szCs w:val="32"/>
      <w:lang w:eastAsia="zh-CN"/>
    </w:rPr>
  </w:style>
  <w:style w:type="character" w:customStyle="1" w:styleId="Heading3Char">
    <w:name w:val="Heading 3 Char"/>
    <w:basedOn w:val="DefaultParagraphFont"/>
    <w:link w:val="Heading3"/>
    <w:rsid w:val="009E3ED1"/>
    <w:rPr>
      <w:rFonts w:ascii="Times New Roman" w:eastAsia="SimSun" w:hAnsi="Times New Roman" w:cs="Times New Roman"/>
      <w:b/>
      <w:bCs/>
      <w:kern w:val="2"/>
      <w:sz w:val="24"/>
      <w:szCs w:val="32"/>
      <w:lang w:eastAsia="zh-CN"/>
    </w:rPr>
  </w:style>
  <w:style w:type="character" w:customStyle="1" w:styleId="Heading4Char">
    <w:name w:val="Heading 4 Char"/>
    <w:basedOn w:val="DefaultParagraphFont"/>
    <w:link w:val="Heading4"/>
    <w:rsid w:val="009E3ED1"/>
    <w:rPr>
      <w:rFonts w:ascii="Times New Roman" w:eastAsia="SimSun" w:hAnsi="Times New Roman" w:cs="Times New Roman"/>
      <w:i/>
      <w:color w:val="000000"/>
      <w:kern w:val="2"/>
      <w:sz w:val="18"/>
      <w:szCs w:val="24"/>
      <w:lang w:eastAsia="zh-CN"/>
    </w:rPr>
  </w:style>
  <w:style w:type="character" w:customStyle="1" w:styleId="Heading6Char">
    <w:name w:val="Heading 6 Char"/>
    <w:basedOn w:val="DefaultParagraphFont"/>
    <w:link w:val="Heading6"/>
    <w:rsid w:val="009E3ED1"/>
    <w:rPr>
      <w:rFonts w:ascii="Arial" w:eastAsia="SimHei" w:hAnsi="Arial" w:cs="Times New Roman"/>
      <w:b/>
      <w:bCs/>
      <w:kern w:val="2"/>
      <w:sz w:val="24"/>
      <w:szCs w:val="24"/>
      <w:lang w:eastAsia="zh-CN"/>
    </w:rPr>
  </w:style>
  <w:style w:type="character" w:customStyle="1" w:styleId="Heading7Char">
    <w:name w:val="Heading 7 Char"/>
    <w:basedOn w:val="DefaultParagraphFont"/>
    <w:link w:val="Heading7"/>
    <w:rsid w:val="009E3ED1"/>
    <w:rPr>
      <w:rFonts w:ascii="Microsoft Sans Serif" w:eastAsia="SimSun" w:hAnsi="Microsoft Sans Serif" w:cs="Microsoft Sans Serif"/>
      <w:b/>
      <w:bCs/>
      <w:color w:val="000000"/>
      <w:kern w:val="2"/>
      <w:sz w:val="24"/>
      <w:szCs w:val="24"/>
      <w:lang w:eastAsia="zh-CN"/>
    </w:rPr>
  </w:style>
  <w:style w:type="character" w:styleId="CommentReference">
    <w:name w:val="annotation reference"/>
    <w:basedOn w:val="DefaultParagraphFont"/>
    <w:semiHidden/>
    <w:unhideWhenUsed/>
    <w:rsid w:val="007F14A2"/>
    <w:rPr>
      <w:sz w:val="16"/>
      <w:szCs w:val="16"/>
    </w:rPr>
  </w:style>
  <w:style w:type="paragraph" w:styleId="CommentText">
    <w:name w:val="annotation text"/>
    <w:basedOn w:val="Normal"/>
    <w:link w:val="CommentTextChar"/>
    <w:semiHidden/>
    <w:unhideWhenUsed/>
    <w:rsid w:val="007F14A2"/>
    <w:pPr>
      <w:spacing w:line="240" w:lineRule="auto"/>
    </w:pPr>
    <w:rPr>
      <w:sz w:val="20"/>
      <w:szCs w:val="20"/>
    </w:rPr>
  </w:style>
  <w:style w:type="character" w:customStyle="1" w:styleId="CommentTextChar">
    <w:name w:val="Comment Text Char"/>
    <w:basedOn w:val="DefaultParagraphFont"/>
    <w:link w:val="CommentText"/>
    <w:uiPriority w:val="99"/>
    <w:semiHidden/>
    <w:rsid w:val="007F14A2"/>
    <w:rPr>
      <w:rFonts w:ascii="Calibri" w:eastAsia="Calibri" w:hAnsi="Calibri" w:cs="Arial"/>
      <w:sz w:val="20"/>
      <w:szCs w:val="20"/>
    </w:rPr>
  </w:style>
  <w:style w:type="paragraph" w:styleId="CommentSubject">
    <w:name w:val="annotation subject"/>
    <w:basedOn w:val="CommentText"/>
    <w:next w:val="CommentText"/>
    <w:link w:val="CommentSubjectChar"/>
    <w:semiHidden/>
    <w:unhideWhenUsed/>
    <w:rsid w:val="007F14A2"/>
    <w:rPr>
      <w:b/>
      <w:bCs/>
    </w:rPr>
  </w:style>
  <w:style w:type="character" w:customStyle="1" w:styleId="CommentSubjectChar">
    <w:name w:val="Comment Subject Char"/>
    <w:basedOn w:val="CommentTextChar"/>
    <w:link w:val="CommentSubject"/>
    <w:uiPriority w:val="99"/>
    <w:semiHidden/>
    <w:rsid w:val="007F14A2"/>
    <w:rPr>
      <w:rFonts w:ascii="Calibri" w:eastAsia="Calibri" w:hAnsi="Calibri" w:cs="Arial"/>
      <w:b/>
      <w:bCs/>
      <w:sz w:val="20"/>
      <w:szCs w:val="20"/>
    </w:rPr>
  </w:style>
  <w:style w:type="paragraph" w:styleId="BalloonText">
    <w:name w:val="Balloon Text"/>
    <w:basedOn w:val="Normal"/>
    <w:link w:val="BalloonTextChar"/>
    <w:semiHidden/>
    <w:unhideWhenUsed/>
    <w:rsid w:val="007F1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A2"/>
    <w:rPr>
      <w:rFonts w:ascii="Tahoma" w:eastAsia="Calibri" w:hAnsi="Tahoma" w:cs="Tahoma"/>
      <w:sz w:val="16"/>
      <w:szCs w:val="16"/>
    </w:rPr>
  </w:style>
  <w:style w:type="paragraph" w:styleId="Header">
    <w:name w:val="header"/>
    <w:basedOn w:val="Normal"/>
    <w:link w:val="HeaderChar"/>
    <w:unhideWhenUsed/>
    <w:rsid w:val="007F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4A2"/>
    <w:rPr>
      <w:rFonts w:ascii="Calibri" w:eastAsia="Calibri" w:hAnsi="Calibri" w:cs="Arial"/>
    </w:rPr>
  </w:style>
  <w:style w:type="paragraph" w:styleId="Footer">
    <w:name w:val="footer"/>
    <w:basedOn w:val="Normal"/>
    <w:link w:val="FooterChar"/>
    <w:uiPriority w:val="99"/>
    <w:unhideWhenUsed/>
    <w:rsid w:val="007F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4A2"/>
    <w:rPr>
      <w:rFonts w:ascii="Calibri" w:eastAsia="Calibri" w:hAnsi="Calibri" w:cs="Arial"/>
    </w:rPr>
  </w:style>
  <w:style w:type="character" w:styleId="LineNumber">
    <w:name w:val="line number"/>
    <w:basedOn w:val="DefaultParagraphFont"/>
    <w:uiPriority w:val="99"/>
    <w:semiHidden/>
    <w:unhideWhenUsed/>
    <w:rsid w:val="007F14A2"/>
  </w:style>
  <w:style w:type="paragraph" w:styleId="ListParagraph">
    <w:name w:val="List Paragraph"/>
    <w:basedOn w:val="Normal"/>
    <w:uiPriority w:val="34"/>
    <w:qFormat/>
    <w:rsid w:val="00921427"/>
    <w:pPr>
      <w:ind w:left="720"/>
      <w:contextualSpacing/>
    </w:pPr>
  </w:style>
  <w:style w:type="character" w:styleId="PageNumber">
    <w:name w:val="page number"/>
    <w:basedOn w:val="DefaultParagraphFont"/>
    <w:rsid w:val="009E3ED1"/>
  </w:style>
  <w:style w:type="paragraph" w:customStyle="1" w:styleId="1">
    <w:name w:val="样式1"/>
    <w:basedOn w:val="Normal"/>
    <w:rsid w:val="009E3ED1"/>
    <w:pPr>
      <w:widowControl w:val="0"/>
      <w:adjustRightInd w:val="0"/>
      <w:snapToGrid w:val="0"/>
      <w:spacing w:after="0" w:line="274" w:lineRule="auto"/>
      <w:ind w:left="199" w:hanging="199"/>
      <w:jc w:val="both"/>
    </w:pPr>
    <w:rPr>
      <w:rFonts w:ascii="Arial" w:eastAsia="SimSun" w:hAnsi="Arial" w:cs="Times New Roman"/>
      <w:kern w:val="2"/>
      <w:sz w:val="16"/>
      <w:szCs w:val="24"/>
      <w:lang w:eastAsia="zh-CN"/>
    </w:rPr>
  </w:style>
  <w:style w:type="paragraph" w:customStyle="1" w:styleId="2">
    <w:name w:val="样式2"/>
    <w:basedOn w:val="Normal"/>
    <w:rsid w:val="009E3ED1"/>
    <w:pPr>
      <w:widowControl w:val="0"/>
      <w:adjustRightInd w:val="0"/>
      <w:snapToGrid w:val="0"/>
      <w:spacing w:before="40" w:after="40" w:line="274" w:lineRule="auto"/>
      <w:jc w:val="both"/>
    </w:pPr>
    <w:rPr>
      <w:rFonts w:ascii="Arial" w:eastAsia="SimSun" w:hAnsi="Arial" w:cs="Times New Roman"/>
      <w:kern w:val="2"/>
      <w:sz w:val="16"/>
      <w:szCs w:val="24"/>
      <w:lang w:eastAsia="zh-CN"/>
    </w:rPr>
  </w:style>
  <w:style w:type="paragraph" w:customStyle="1" w:styleId="3">
    <w:name w:val="样式3"/>
    <w:basedOn w:val="Normal"/>
    <w:rsid w:val="009E3ED1"/>
    <w:pPr>
      <w:widowControl w:val="0"/>
      <w:adjustRightInd w:val="0"/>
      <w:snapToGrid w:val="0"/>
      <w:spacing w:after="0" w:line="274" w:lineRule="auto"/>
      <w:jc w:val="both"/>
    </w:pPr>
    <w:rPr>
      <w:rFonts w:ascii="Arial" w:eastAsia="SimSun" w:hAnsi="Arial" w:cs="Times New Roman"/>
      <w:kern w:val="2"/>
      <w:sz w:val="19"/>
      <w:szCs w:val="24"/>
      <w:lang w:eastAsia="zh-CN"/>
    </w:rPr>
  </w:style>
  <w:style w:type="paragraph" w:customStyle="1" w:styleId="4">
    <w:name w:val="标题4"/>
    <w:basedOn w:val="Normal"/>
    <w:rsid w:val="009E3ED1"/>
    <w:pPr>
      <w:widowControl w:val="0"/>
      <w:adjustRightInd w:val="0"/>
      <w:snapToGrid w:val="0"/>
      <w:spacing w:before="160" w:line="274" w:lineRule="auto"/>
      <w:jc w:val="both"/>
    </w:pPr>
    <w:rPr>
      <w:rFonts w:ascii="Times New Roman" w:eastAsia="SimSun" w:hAnsi="Times New Roman" w:cs="Times New Roman"/>
      <w:b/>
      <w:kern w:val="2"/>
      <w:sz w:val="21"/>
      <w:szCs w:val="24"/>
      <w:lang w:eastAsia="zh-CN"/>
    </w:rPr>
  </w:style>
  <w:style w:type="paragraph" w:customStyle="1" w:styleId="40">
    <w:name w:val="样式4"/>
    <w:basedOn w:val="Normal"/>
    <w:rsid w:val="009E3ED1"/>
    <w:pPr>
      <w:widowControl w:val="0"/>
      <w:adjustRightInd w:val="0"/>
      <w:snapToGrid w:val="0"/>
      <w:spacing w:before="200" w:after="0" w:line="220" w:lineRule="exact"/>
      <w:jc w:val="both"/>
    </w:pPr>
    <w:rPr>
      <w:rFonts w:ascii="Times New Roman" w:eastAsia="SimSun" w:hAnsi="Times New Roman" w:cs="Times New Roman"/>
      <w:kern w:val="2"/>
      <w:sz w:val="19"/>
      <w:szCs w:val="24"/>
      <w:lang w:eastAsia="zh-CN"/>
    </w:rPr>
  </w:style>
  <w:style w:type="paragraph" w:customStyle="1" w:styleId="5">
    <w:name w:val="标题5"/>
    <w:basedOn w:val="Normal"/>
    <w:rsid w:val="009E3ED1"/>
    <w:pPr>
      <w:widowControl w:val="0"/>
      <w:adjustRightInd w:val="0"/>
      <w:snapToGrid w:val="0"/>
      <w:spacing w:before="160" w:after="320" w:line="274" w:lineRule="auto"/>
      <w:jc w:val="both"/>
    </w:pPr>
    <w:rPr>
      <w:rFonts w:ascii="Times New Roman" w:eastAsia="SimSun" w:hAnsi="Times New Roman" w:cs="Times New Roman"/>
      <w:b/>
      <w:kern w:val="2"/>
      <w:sz w:val="16"/>
      <w:szCs w:val="24"/>
      <w:lang w:eastAsia="zh-CN"/>
    </w:rPr>
  </w:style>
  <w:style w:type="paragraph" w:customStyle="1" w:styleId="6">
    <w:name w:val="标题6"/>
    <w:basedOn w:val="Normal"/>
    <w:rsid w:val="009E3ED1"/>
    <w:pPr>
      <w:widowControl w:val="0"/>
      <w:adjustRightInd w:val="0"/>
      <w:snapToGrid w:val="0"/>
      <w:spacing w:before="200" w:after="120" w:line="274" w:lineRule="auto"/>
      <w:jc w:val="both"/>
    </w:pPr>
    <w:rPr>
      <w:rFonts w:ascii="Times New Roman" w:eastAsia="SimSun" w:hAnsi="Times New Roman" w:cs="Times New Roman"/>
      <w:b/>
      <w:kern w:val="2"/>
      <w:sz w:val="21"/>
      <w:szCs w:val="24"/>
      <w:lang w:eastAsia="zh-CN"/>
    </w:rPr>
  </w:style>
  <w:style w:type="character" w:styleId="Hyperlink">
    <w:name w:val="Hyperlink"/>
    <w:rsid w:val="009E3ED1"/>
    <w:rPr>
      <w:color w:val="0000FF"/>
      <w:u w:val="single"/>
    </w:rPr>
  </w:style>
  <w:style w:type="paragraph" w:customStyle="1" w:styleId="50">
    <w:name w:val="样式5"/>
    <w:basedOn w:val="Normal"/>
    <w:rsid w:val="009E3ED1"/>
    <w:pPr>
      <w:widowControl w:val="0"/>
      <w:adjustRightInd w:val="0"/>
      <w:snapToGrid w:val="0"/>
      <w:spacing w:before="120" w:after="120" w:line="274" w:lineRule="auto"/>
      <w:jc w:val="both"/>
    </w:pPr>
    <w:rPr>
      <w:rFonts w:ascii="Times New Roman" w:eastAsia="SimSun" w:hAnsi="Times New Roman" w:cs="Times New Roman"/>
      <w:i/>
      <w:kern w:val="2"/>
      <w:sz w:val="21"/>
      <w:szCs w:val="24"/>
      <w:lang w:eastAsia="zh-CN"/>
    </w:rPr>
  </w:style>
  <w:style w:type="character" w:customStyle="1" w:styleId="FootnoteTextChar">
    <w:name w:val="Footnote Text Char"/>
    <w:basedOn w:val="DefaultParagraphFont"/>
    <w:link w:val="FootnoteText"/>
    <w:semiHidden/>
    <w:rsid w:val="009E3ED1"/>
    <w:rPr>
      <w:rFonts w:ascii="Times New Roman" w:eastAsia="SimSun" w:hAnsi="Times New Roman" w:cs="Times New Roman"/>
      <w:kern w:val="2"/>
      <w:sz w:val="16"/>
      <w:szCs w:val="18"/>
      <w:lang w:eastAsia="zh-CN"/>
    </w:rPr>
  </w:style>
  <w:style w:type="paragraph" w:styleId="FootnoteText">
    <w:name w:val="footnote text"/>
    <w:basedOn w:val="Normal"/>
    <w:link w:val="FootnoteTextChar"/>
    <w:semiHidden/>
    <w:rsid w:val="009E3ED1"/>
    <w:pPr>
      <w:widowControl w:val="0"/>
      <w:adjustRightInd w:val="0"/>
      <w:snapToGrid w:val="0"/>
      <w:spacing w:after="0" w:line="274" w:lineRule="auto"/>
      <w:ind w:firstLine="227"/>
    </w:pPr>
    <w:rPr>
      <w:rFonts w:ascii="Times New Roman" w:eastAsia="SimSun" w:hAnsi="Times New Roman" w:cs="Times New Roman"/>
      <w:kern w:val="2"/>
      <w:sz w:val="16"/>
      <w:szCs w:val="18"/>
      <w:lang w:eastAsia="zh-CN"/>
    </w:rPr>
  </w:style>
  <w:style w:type="paragraph" w:styleId="BodyTextIndent">
    <w:name w:val="Body Text Indent"/>
    <w:basedOn w:val="Normal"/>
    <w:link w:val="BodyTextIndentChar"/>
    <w:rsid w:val="009E3ED1"/>
    <w:pPr>
      <w:widowControl w:val="0"/>
      <w:adjustRightInd w:val="0"/>
      <w:snapToGrid w:val="0"/>
      <w:spacing w:after="0" w:line="254" w:lineRule="auto"/>
      <w:ind w:firstLine="360"/>
      <w:jc w:val="both"/>
    </w:pPr>
    <w:rPr>
      <w:rFonts w:ascii="Times New Roman" w:eastAsia="SimSun" w:hAnsi="Times New Roman" w:cs="Times New Roman"/>
      <w:kern w:val="2"/>
      <w:sz w:val="21"/>
      <w:szCs w:val="21"/>
      <w:lang w:eastAsia="zh-CN"/>
    </w:rPr>
  </w:style>
  <w:style w:type="character" w:customStyle="1" w:styleId="BodyTextIndentChar">
    <w:name w:val="Body Text Indent Char"/>
    <w:basedOn w:val="DefaultParagraphFont"/>
    <w:link w:val="BodyTextIndent"/>
    <w:rsid w:val="009E3ED1"/>
    <w:rPr>
      <w:rFonts w:ascii="Times New Roman" w:eastAsia="SimSun" w:hAnsi="Times New Roman" w:cs="Times New Roman"/>
      <w:kern w:val="2"/>
      <w:sz w:val="21"/>
      <w:szCs w:val="21"/>
      <w:lang w:eastAsia="zh-CN"/>
    </w:rPr>
  </w:style>
  <w:style w:type="paragraph" w:styleId="BodyTextIndent2">
    <w:name w:val="Body Text Indent 2"/>
    <w:basedOn w:val="Normal"/>
    <w:link w:val="BodyTextIndent2Char"/>
    <w:rsid w:val="009E3ED1"/>
    <w:pPr>
      <w:widowControl w:val="0"/>
      <w:adjustRightInd w:val="0"/>
      <w:snapToGrid w:val="0"/>
      <w:spacing w:after="0" w:line="254" w:lineRule="auto"/>
      <w:ind w:firstLine="360"/>
      <w:jc w:val="both"/>
    </w:pPr>
    <w:rPr>
      <w:rFonts w:ascii="Times New Roman" w:eastAsia="SimSun" w:hAnsi="Times New Roman" w:cs="Times New Roman"/>
      <w:kern w:val="2"/>
      <w:sz w:val="20"/>
      <w:szCs w:val="21"/>
      <w:lang w:eastAsia="zh-CN"/>
    </w:rPr>
  </w:style>
  <w:style w:type="character" w:customStyle="1" w:styleId="BodyTextIndent2Char">
    <w:name w:val="Body Text Indent 2 Char"/>
    <w:basedOn w:val="DefaultParagraphFont"/>
    <w:link w:val="BodyTextIndent2"/>
    <w:rsid w:val="009E3ED1"/>
    <w:rPr>
      <w:rFonts w:ascii="Times New Roman" w:eastAsia="SimSun" w:hAnsi="Times New Roman" w:cs="Times New Roman"/>
      <w:kern w:val="2"/>
      <w:sz w:val="20"/>
      <w:szCs w:val="21"/>
      <w:lang w:eastAsia="zh-CN"/>
    </w:rPr>
  </w:style>
  <w:style w:type="character" w:customStyle="1" w:styleId="hit">
    <w:name w:val="hit"/>
    <w:rsid w:val="009E3ED1"/>
    <w:rPr>
      <w:b/>
      <w:bCs/>
      <w:color w:val="FF0000"/>
    </w:rPr>
  </w:style>
  <w:style w:type="character" w:customStyle="1" w:styleId="datatitle1">
    <w:name w:val="datatitle1"/>
    <w:rsid w:val="009E3ED1"/>
    <w:rPr>
      <w:b/>
      <w:bCs/>
      <w:color w:val="10619F"/>
      <w:sz w:val="22"/>
      <w:szCs w:val="22"/>
    </w:rPr>
  </w:style>
  <w:style w:type="paragraph" w:styleId="BodyText">
    <w:name w:val="Body Text"/>
    <w:basedOn w:val="Normal"/>
    <w:link w:val="BodyTextChar"/>
    <w:rsid w:val="009E3ED1"/>
    <w:pPr>
      <w:widowControl w:val="0"/>
      <w:spacing w:after="120" w:line="240" w:lineRule="auto"/>
      <w:jc w:val="both"/>
    </w:pPr>
    <w:rPr>
      <w:rFonts w:ascii="Times New Roman" w:eastAsia="SimSun" w:hAnsi="Times New Roman" w:cs="Times New Roman"/>
      <w:kern w:val="2"/>
      <w:sz w:val="21"/>
      <w:szCs w:val="24"/>
      <w:lang w:eastAsia="zh-CN"/>
    </w:rPr>
  </w:style>
  <w:style w:type="character" w:customStyle="1" w:styleId="BodyTextChar">
    <w:name w:val="Body Text Char"/>
    <w:basedOn w:val="DefaultParagraphFont"/>
    <w:link w:val="BodyText"/>
    <w:rsid w:val="009E3ED1"/>
    <w:rPr>
      <w:rFonts w:ascii="Times New Roman" w:eastAsia="SimSun" w:hAnsi="Times New Roman" w:cs="Times New Roman"/>
      <w:kern w:val="2"/>
      <w:sz w:val="21"/>
      <w:szCs w:val="24"/>
      <w:lang w:eastAsia="zh-CN"/>
    </w:rPr>
  </w:style>
  <w:style w:type="character" w:styleId="FollowedHyperlink">
    <w:name w:val="FollowedHyperlink"/>
    <w:rsid w:val="009E3ED1"/>
    <w:rPr>
      <w:color w:val="800080"/>
      <w:u w:val="single"/>
    </w:rPr>
  </w:style>
  <w:style w:type="paragraph" w:customStyle="1" w:styleId="Default">
    <w:name w:val="Default"/>
    <w:rsid w:val="009E3ED1"/>
    <w:pPr>
      <w:widowControl w:val="0"/>
      <w:autoSpaceDE w:val="0"/>
      <w:autoSpaceDN w:val="0"/>
      <w:adjustRightInd w:val="0"/>
      <w:spacing w:after="0" w:line="240" w:lineRule="auto"/>
    </w:pPr>
    <w:rPr>
      <w:rFonts w:ascii="Arial" w:eastAsia="SimSun" w:hAnsi="Arial" w:cs="Arial"/>
      <w:color w:val="000000"/>
      <w:sz w:val="24"/>
      <w:szCs w:val="24"/>
      <w:lang w:eastAsia="zh-CN"/>
    </w:rPr>
  </w:style>
  <w:style w:type="paragraph" w:styleId="BodyText2">
    <w:name w:val="Body Text 2"/>
    <w:basedOn w:val="Normal"/>
    <w:link w:val="BodyText2Char"/>
    <w:rsid w:val="009E3ED1"/>
    <w:pPr>
      <w:widowControl w:val="0"/>
      <w:adjustRightInd w:val="0"/>
      <w:snapToGrid w:val="0"/>
      <w:spacing w:after="0" w:line="0" w:lineRule="atLeast"/>
      <w:jc w:val="center"/>
    </w:pPr>
    <w:rPr>
      <w:rFonts w:ascii="Times New Roman" w:eastAsia="SimSun" w:hAnsi="Times New Roman" w:cs="Times New Roman"/>
      <w:kern w:val="2"/>
      <w:sz w:val="17"/>
      <w:szCs w:val="20"/>
      <w:lang w:eastAsia="zh-CN"/>
    </w:rPr>
  </w:style>
  <w:style w:type="character" w:customStyle="1" w:styleId="BodyText2Char">
    <w:name w:val="Body Text 2 Char"/>
    <w:basedOn w:val="DefaultParagraphFont"/>
    <w:link w:val="BodyText2"/>
    <w:rsid w:val="009E3ED1"/>
    <w:rPr>
      <w:rFonts w:ascii="Times New Roman" w:eastAsia="SimSun" w:hAnsi="Times New Roman" w:cs="Times New Roman"/>
      <w:kern w:val="2"/>
      <w:sz w:val="17"/>
      <w:szCs w:val="20"/>
      <w:lang w:eastAsia="zh-CN"/>
    </w:rPr>
  </w:style>
  <w:style w:type="character" w:customStyle="1" w:styleId="tpccontent1">
    <w:name w:val="tpc_content1"/>
    <w:rsid w:val="009E3ED1"/>
    <w:rPr>
      <w:sz w:val="12"/>
      <w:szCs w:val="12"/>
    </w:rPr>
  </w:style>
  <w:style w:type="character" w:styleId="Strong">
    <w:name w:val="Strong"/>
    <w:qFormat/>
    <w:rsid w:val="009E3ED1"/>
    <w:rPr>
      <w:b/>
      <w:bCs/>
    </w:rPr>
  </w:style>
  <w:style w:type="paragraph" w:customStyle="1" w:styleId="SPIEreferences">
    <w:name w:val="SPIEreferences"/>
    <w:basedOn w:val="Normal"/>
    <w:rsid w:val="009E3ED1"/>
    <w:pPr>
      <w:keepNext/>
      <w:spacing w:before="480" w:after="240" w:line="240" w:lineRule="auto"/>
      <w:jc w:val="center"/>
      <w:outlineLvl w:val="0"/>
    </w:pPr>
    <w:rPr>
      <w:rFonts w:ascii="Times New Roman" w:eastAsia="SimSun" w:hAnsi="Times New Roman" w:cs="Times New Roman"/>
      <w:b/>
      <w:caps/>
    </w:rPr>
  </w:style>
  <w:style w:type="paragraph" w:customStyle="1" w:styleId="tus">
    <w:name w:val="tus"/>
    <w:basedOn w:val="Normal"/>
    <w:rsid w:val="009E3ED1"/>
    <w:pPr>
      <w:widowControl w:val="0"/>
      <w:snapToGrid w:val="0"/>
      <w:spacing w:after="0" w:line="286" w:lineRule="auto"/>
      <w:jc w:val="both"/>
    </w:pPr>
    <w:rPr>
      <w:rFonts w:ascii="Arial" w:eastAsia="SimSun" w:hAnsi="Arial"/>
      <w:bCs/>
      <w:kern w:val="2"/>
      <w:sz w:val="16"/>
      <w:szCs w:val="16"/>
      <w:lang w:eastAsia="zh-CN"/>
    </w:rPr>
  </w:style>
  <w:style w:type="paragraph" w:customStyle="1" w:styleId="figure1">
    <w:name w:val="figure 1"/>
    <w:basedOn w:val="Normal"/>
    <w:rsid w:val="009E3ED1"/>
    <w:pPr>
      <w:widowControl w:val="0"/>
      <w:adjustRightInd w:val="0"/>
      <w:snapToGrid w:val="0"/>
      <w:spacing w:after="200" w:line="274" w:lineRule="auto"/>
      <w:jc w:val="both"/>
    </w:pPr>
    <w:rPr>
      <w:rFonts w:ascii="Times New Roman" w:eastAsia="SimSun" w:hAnsi="Times New Roman" w:cs="Times New Roman"/>
      <w:kern w:val="2"/>
      <w:sz w:val="17"/>
      <w:szCs w:val="24"/>
      <w:lang w:eastAsia="zh-CN"/>
    </w:rPr>
  </w:style>
  <w:style w:type="paragraph" w:customStyle="1" w:styleId="table1">
    <w:name w:val="table 1"/>
    <w:basedOn w:val="Normal"/>
    <w:rsid w:val="009E3ED1"/>
    <w:pPr>
      <w:widowControl w:val="0"/>
      <w:adjustRightInd w:val="0"/>
      <w:snapToGrid w:val="0"/>
      <w:spacing w:after="40" w:line="274" w:lineRule="auto"/>
      <w:jc w:val="both"/>
    </w:pPr>
    <w:rPr>
      <w:rFonts w:ascii="Times New Roman" w:eastAsia="SimSun" w:hAnsi="Times New Roman" w:cs="Times New Roman"/>
      <w:kern w:val="2"/>
      <w:sz w:val="17"/>
      <w:szCs w:val="18"/>
      <w:lang w:eastAsia="zh-CN"/>
    </w:rPr>
  </w:style>
  <w:style w:type="paragraph" w:customStyle="1" w:styleId="table">
    <w:name w:val="table"/>
    <w:basedOn w:val="Normal"/>
    <w:rsid w:val="009E3ED1"/>
    <w:pPr>
      <w:widowControl w:val="0"/>
      <w:adjustRightInd w:val="0"/>
      <w:snapToGrid w:val="0"/>
      <w:spacing w:after="0" w:line="0" w:lineRule="atLeast"/>
      <w:jc w:val="center"/>
    </w:pPr>
    <w:rPr>
      <w:rFonts w:ascii="Times New Roman" w:eastAsia="SimSun" w:hAnsi="Times New Roman" w:cs="Times New Roman"/>
      <w:kern w:val="2"/>
      <w:sz w:val="16"/>
      <w:szCs w:val="18"/>
      <w:lang w:val="en-GB" w:eastAsia="zh-CN"/>
    </w:rPr>
  </w:style>
  <w:style w:type="paragraph" w:customStyle="1" w:styleId="figure">
    <w:name w:val="figure"/>
    <w:basedOn w:val="Normal"/>
    <w:rsid w:val="009E3ED1"/>
    <w:pPr>
      <w:widowControl w:val="0"/>
      <w:adjustRightInd w:val="0"/>
      <w:snapToGrid w:val="0"/>
      <w:spacing w:before="160" w:after="120" w:line="274" w:lineRule="auto"/>
      <w:jc w:val="center"/>
    </w:pPr>
    <w:rPr>
      <w:rFonts w:ascii="Times New Roman" w:eastAsia="SimSun" w:hAnsi="Times New Roman" w:cs="Times New Roman"/>
      <w:kern w:val="2"/>
      <w:sz w:val="21"/>
      <w:szCs w:val="20"/>
      <w:lang w:eastAsia="zh-CN"/>
    </w:rPr>
  </w:style>
  <w:style w:type="paragraph" w:customStyle="1" w:styleId="formula">
    <w:name w:val="formula"/>
    <w:basedOn w:val="Normal"/>
    <w:rsid w:val="009E3ED1"/>
    <w:pPr>
      <w:widowControl w:val="0"/>
      <w:tabs>
        <w:tab w:val="center" w:pos="3969"/>
        <w:tab w:val="right" w:pos="7938"/>
      </w:tabs>
      <w:adjustRightInd w:val="0"/>
      <w:snapToGrid w:val="0"/>
      <w:spacing w:after="0" w:line="274" w:lineRule="auto"/>
      <w:jc w:val="both"/>
    </w:pPr>
    <w:rPr>
      <w:rFonts w:ascii="Times New Roman" w:eastAsia="SimSun" w:hAnsi="Times New Roman" w:cs="Times New Roman"/>
      <w:iCs/>
      <w:kern w:val="2"/>
      <w:sz w:val="21"/>
      <w:szCs w:val="24"/>
      <w:lang w:eastAsia="zh-CN"/>
    </w:rPr>
  </w:style>
  <w:style w:type="paragraph" w:customStyle="1" w:styleId="tu">
    <w:name w:val="tu"/>
    <w:basedOn w:val="Normal"/>
    <w:rsid w:val="009E3ED1"/>
    <w:pPr>
      <w:widowControl w:val="0"/>
      <w:snapToGrid w:val="0"/>
      <w:spacing w:after="0" w:line="286" w:lineRule="auto"/>
      <w:jc w:val="center"/>
    </w:pPr>
    <w:rPr>
      <w:rFonts w:ascii="Times New Roman" w:eastAsia="SimSun" w:hAnsi="Times New Roman" w:cs="Times New Roman"/>
      <w:kern w:val="2"/>
      <w:sz w:val="21"/>
      <w:szCs w:val="21"/>
      <w:lang w:eastAsia="zh-CN"/>
    </w:rPr>
  </w:style>
  <w:style w:type="paragraph" w:customStyle="1" w:styleId="tableti">
    <w:name w:val="table ti"/>
    <w:basedOn w:val="Normal"/>
    <w:rsid w:val="009E3ED1"/>
    <w:pPr>
      <w:widowControl w:val="0"/>
      <w:snapToGrid w:val="0"/>
      <w:spacing w:after="40" w:line="286" w:lineRule="auto"/>
      <w:jc w:val="center"/>
    </w:pPr>
    <w:rPr>
      <w:rFonts w:ascii="Arial" w:eastAsia="SimSun" w:hAnsi="Arial"/>
      <w:kern w:val="2"/>
      <w:sz w:val="16"/>
      <w:szCs w:val="17"/>
      <w:lang w:eastAsia="zh-CN"/>
    </w:rPr>
  </w:style>
  <w:style w:type="paragraph" w:customStyle="1" w:styleId="BZW">
    <w:name w:val="BZW"/>
    <w:basedOn w:val="Normal"/>
    <w:rsid w:val="009E3ED1"/>
    <w:pPr>
      <w:widowControl w:val="0"/>
      <w:snapToGrid w:val="0"/>
      <w:spacing w:after="0" w:line="0" w:lineRule="atLeast"/>
      <w:jc w:val="center"/>
    </w:pPr>
    <w:rPr>
      <w:rFonts w:ascii="Times New Roman" w:eastAsia="SimSun" w:hAnsi="Times New Roman" w:cs="Times New Roman"/>
      <w:color w:val="000000"/>
      <w:kern w:val="2"/>
      <w:sz w:val="16"/>
      <w:szCs w:val="16"/>
      <w:lang w:eastAsia="zh-CN"/>
    </w:rPr>
  </w:style>
  <w:style w:type="paragraph" w:customStyle="1" w:styleId="SPIEbodytext">
    <w:name w:val="SPIE body text"/>
    <w:basedOn w:val="Normal"/>
    <w:rsid w:val="009E3ED1"/>
    <w:pPr>
      <w:spacing w:after="120" w:line="240" w:lineRule="auto"/>
      <w:jc w:val="both"/>
    </w:pPr>
    <w:rPr>
      <w:rFonts w:ascii="Times New Roman" w:eastAsia="SimSun" w:hAnsi="Times New Roman" w:cs="Times New Roman"/>
      <w:sz w:val="20"/>
      <w:szCs w:val="24"/>
    </w:rPr>
  </w:style>
  <w:style w:type="paragraph" w:customStyle="1" w:styleId="CharCharCharChar">
    <w:name w:val="Char Char Char Char"/>
    <w:basedOn w:val="Normal"/>
    <w:rsid w:val="009E3ED1"/>
    <w:pPr>
      <w:widowControl w:val="0"/>
      <w:spacing w:after="0" w:line="240" w:lineRule="auto"/>
      <w:jc w:val="both"/>
    </w:pPr>
    <w:rPr>
      <w:rFonts w:ascii="Times New Roman" w:eastAsia="SimSun" w:hAnsi="Times New Roman" w:cs="Times New Roman"/>
      <w:kern w:val="2"/>
      <w:sz w:val="21"/>
      <w:szCs w:val="21"/>
      <w:lang w:eastAsia="zh-CN"/>
    </w:rPr>
  </w:style>
  <w:style w:type="paragraph" w:styleId="NoSpacing">
    <w:name w:val="No Spacing"/>
    <w:uiPriority w:val="1"/>
    <w:qFormat/>
    <w:rsid w:val="009E3ED1"/>
    <w:pPr>
      <w:spacing w:after="0" w:line="240" w:lineRule="auto"/>
    </w:pPr>
    <w:rPr>
      <w:rFonts w:ascii="Calibri" w:eastAsia="Calibri" w:hAnsi="Calibri" w:cs="Arial"/>
    </w:rPr>
  </w:style>
  <w:style w:type="table" w:styleId="TableGrid">
    <w:name w:val="Table Grid"/>
    <w:basedOn w:val="TableNormal"/>
    <w:rsid w:val="00F10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C3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nuccore/MT44950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nuccore/MT454630"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esktop\Ph.D-files\thesis\thesis%20data\Mosav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51618547681501"/>
          <c:y val="9.3067220764071104E-2"/>
          <c:w val="0.64929047092254"/>
          <c:h val="0.66692397056925257"/>
        </c:manualLayout>
      </c:layout>
      <c:barChart>
        <c:barDir val="col"/>
        <c:grouping val="clustered"/>
        <c:varyColors val="0"/>
        <c:ser>
          <c:idx val="0"/>
          <c:order val="0"/>
          <c:tx>
            <c:v>TCP</c:v>
          </c:tx>
          <c:invertIfNegative val="0"/>
          <c:dLbls>
            <c:dLbl>
              <c:idx val="0"/>
              <c:layout>
                <c:manualLayout>
                  <c:x val="0"/>
                  <c:y val="-2.7777777777777801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5462668816040001E-17"/>
                  <c:y val="-1.85185185185185E-2"/>
                </c:manualLayout>
              </c:layout>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7777777777777801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85185185185185E-2"/>
                </c:manualLayout>
              </c:layout>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7777777777777801E-2"/>
                </c:manualLayout>
              </c:layout>
              <c:tx>
                <c:rich>
                  <a:bodyPr/>
                  <a:lstStyle/>
                  <a:p>
                    <a:r>
                      <a:rPr lang="en-US"/>
                      <a:t>g</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7777777777777801E-2"/>
                </c:manualLayout>
              </c:layout>
              <c:tx>
                <c:rich>
                  <a:bodyPr/>
                  <a:lstStyle/>
                  <a:p>
                    <a:r>
                      <a:rPr lang="en-US"/>
                      <a:t>ef</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7777777777777801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3.2407407407407399E-2"/>
                </c:manualLayout>
              </c:layout>
              <c:tx>
                <c:rich>
                  <a:bodyPr/>
                  <a:lstStyle/>
                  <a:p>
                    <a:r>
                      <a:rPr lang="en-US"/>
                      <a:t>ed</a:t>
                    </a:r>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2.7777777777777801E-3"/>
                  <c:y val="-2.7777777777777801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3148148148148199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5.5555555555555497E-3"/>
                  <c:y val="-1.85185185185185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tables!$K$12</c:f>
                <c:numCache>
                  <c:formatCode>General</c:formatCode>
                  <c:ptCount val="1"/>
                  <c:pt idx="0">
                    <c:v>5.682223743101523</c:v>
                  </c:pt>
                </c:numCache>
              </c:numRef>
            </c:plus>
            <c:minus>
              <c:numRef>
                <c:f>tables!$K$12</c:f>
                <c:numCache>
                  <c:formatCode>General</c:formatCode>
                  <c:ptCount val="1"/>
                  <c:pt idx="0">
                    <c:v>5.682223743101523</c:v>
                  </c:pt>
                </c:numCache>
              </c:numRef>
            </c:minus>
          </c:errBars>
          <c:cat>
            <c:strRef>
              <c:f>tables!$J$2:$J$11</c:f>
              <c:strCache>
                <c:ptCount val="10"/>
                <c:pt idx="0">
                  <c:v>RB70</c:v>
                </c:pt>
                <c:pt idx="1">
                  <c:v>RB71</c:v>
                </c:pt>
                <c:pt idx="2">
                  <c:v>RB73</c:v>
                </c:pt>
                <c:pt idx="3">
                  <c:v>RB75</c:v>
                </c:pt>
                <c:pt idx="4">
                  <c:v>RB80</c:v>
                </c:pt>
                <c:pt idx="5">
                  <c:v>RB81</c:v>
                </c:pt>
                <c:pt idx="6">
                  <c:v>RB82</c:v>
                </c:pt>
                <c:pt idx="7">
                  <c:v>RB88</c:v>
                </c:pt>
                <c:pt idx="8">
                  <c:v>RB91</c:v>
                </c:pt>
                <c:pt idx="9">
                  <c:v>RB93</c:v>
                </c:pt>
              </c:strCache>
            </c:strRef>
          </c:cat>
          <c:val>
            <c:numRef>
              <c:f>tables!$K$2:$K$11</c:f>
              <c:numCache>
                <c:formatCode>General</c:formatCode>
                <c:ptCount val="10"/>
                <c:pt idx="0">
                  <c:v>90</c:v>
                </c:pt>
                <c:pt idx="1">
                  <c:v>96.8</c:v>
                </c:pt>
                <c:pt idx="2">
                  <c:v>110</c:v>
                </c:pt>
                <c:pt idx="3">
                  <c:v>101.3</c:v>
                </c:pt>
                <c:pt idx="4">
                  <c:v>94.3</c:v>
                </c:pt>
                <c:pt idx="5">
                  <c:v>97.5</c:v>
                </c:pt>
                <c:pt idx="6">
                  <c:v>102</c:v>
                </c:pt>
                <c:pt idx="7">
                  <c:v>100</c:v>
                </c:pt>
                <c:pt idx="8">
                  <c:v>105.4</c:v>
                </c:pt>
                <c:pt idx="9">
                  <c:v>102.6</c:v>
                </c:pt>
              </c:numCache>
            </c:numRef>
          </c:val>
        </c:ser>
        <c:ser>
          <c:idx val="1"/>
          <c:order val="1"/>
          <c:tx>
            <c:v>HA</c:v>
          </c:tx>
          <c:invertIfNegative val="0"/>
          <c:dLbls>
            <c:dLbl>
              <c:idx val="0"/>
              <c:layout>
                <c:manualLayout>
                  <c:x val="0"/>
                  <c:y val="-2.3148148148148098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8518518518518601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5.5555555555555497E-3"/>
                  <c:y val="-9.2592592592592605E-3"/>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5497E-3"/>
                  <c:y val="-1.38888888888889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3333333333333297E-3"/>
                  <c:y val="-4.6296296296296302E-3"/>
                </c:manualLayout>
              </c:layout>
              <c:tx>
                <c:rich>
                  <a:bodyPr/>
                  <a:lstStyle/>
                  <a:p>
                    <a:r>
                      <a:rPr lang="en-US"/>
                      <a:t>cd</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1.3888670166229199E-2"/>
                  <c:y val="-1.38888888888889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5.5555555555555497E-3"/>
                  <c:y val="-2.3148512685914301E-2"/>
                </c:manualLayout>
              </c:layout>
              <c:tx>
                <c:rich>
                  <a:bodyPr/>
                  <a:lstStyle/>
                  <a:p>
                    <a:r>
                      <a:rPr lang="en-US"/>
                      <a:t>cb</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8.3333333333333297E-3"/>
                  <c:y val="-2.7777777777777801E-2"/>
                </c:manualLayout>
              </c:layout>
              <c:tx>
                <c:rich>
                  <a:bodyPr/>
                  <a:lstStyle/>
                  <a:p>
                    <a:r>
                      <a:rPr lang="en-US"/>
                      <a:t>cb</a:t>
                    </a:r>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1.1111111111111099E-2"/>
                  <c:y val="-1.85185185185185E-2"/>
                </c:manualLayout>
              </c:layout>
              <c:tx>
                <c:rich>
                  <a:bodyPr/>
                  <a:lstStyle/>
                  <a:p>
                    <a:r>
                      <a:rPr lang="en-US"/>
                      <a:t>ab</a:t>
                    </a:r>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8.3333333333333297E-3"/>
                  <c:y val="-2.7777777777777801E-2"/>
                </c:manualLayout>
              </c:layout>
              <c:tx>
                <c:rich>
                  <a:bodyPr/>
                  <a:lstStyle/>
                  <a:p>
                    <a:r>
                      <a:rPr lang="en-US"/>
                      <a:t>cb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1.6666666666666701E-2"/>
                  <c:y val="-3.2407407407407399E-2"/>
                </c:manualLayout>
              </c:layout>
              <c:tx>
                <c:rich>
                  <a:bodyPr/>
                  <a:lstStyle/>
                  <a:p>
                    <a:r>
                      <a:rPr lang="en-US"/>
                      <a:t>bc</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tables!$L$12</c:f>
                <c:numCache>
                  <c:formatCode>General</c:formatCode>
                  <c:ptCount val="1"/>
                  <c:pt idx="0">
                    <c:v>4.7335798057894607</c:v>
                  </c:pt>
                </c:numCache>
              </c:numRef>
            </c:plus>
            <c:minus>
              <c:numRef>
                <c:f>tables!$L$12</c:f>
                <c:numCache>
                  <c:formatCode>General</c:formatCode>
                  <c:ptCount val="1"/>
                  <c:pt idx="0">
                    <c:v>4.7335798057894607</c:v>
                  </c:pt>
                </c:numCache>
              </c:numRef>
            </c:minus>
          </c:errBars>
          <c:cat>
            <c:strRef>
              <c:f>tables!$J$2:$J$11</c:f>
              <c:strCache>
                <c:ptCount val="10"/>
                <c:pt idx="0">
                  <c:v>RB70</c:v>
                </c:pt>
                <c:pt idx="1">
                  <c:v>RB71</c:v>
                </c:pt>
                <c:pt idx="2">
                  <c:v>RB73</c:v>
                </c:pt>
                <c:pt idx="3">
                  <c:v>RB75</c:v>
                </c:pt>
                <c:pt idx="4">
                  <c:v>RB80</c:v>
                </c:pt>
                <c:pt idx="5">
                  <c:v>RB81</c:v>
                </c:pt>
                <c:pt idx="6">
                  <c:v>RB82</c:v>
                </c:pt>
                <c:pt idx="7">
                  <c:v>RB88</c:v>
                </c:pt>
                <c:pt idx="8">
                  <c:v>RB91</c:v>
                </c:pt>
                <c:pt idx="9">
                  <c:v>RB93</c:v>
                </c:pt>
              </c:strCache>
            </c:strRef>
          </c:cat>
          <c:val>
            <c:numRef>
              <c:f>tables!$L$2:$L$11</c:f>
              <c:numCache>
                <c:formatCode>General</c:formatCode>
                <c:ptCount val="10"/>
                <c:pt idx="0">
                  <c:v>72</c:v>
                </c:pt>
                <c:pt idx="1">
                  <c:v>78</c:v>
                </c:pt>
                <c:pt idx="2">
                  <c:v>89</c:v>
                </c:pt>
                <c:pt idx="3">
                  <c:v>78</c:v>
                </c:pt>
                <c:pt idx="4">
                  <c:v>77</c:v>
                </c:pt>
                <c:pt idx="5">
                  <c:v>79.099999999999994</c:v>
                </c:pt>
                <c:pt idx="6">
                  <c:v>82</c:v>
                </c:pt>
                <c:pt idx="7">
                  <c:v>81.5</c:v>
                </c:pt>
                <c:pt idx="8">
                  <c:v>85.4</c:v>
                </c:pt>
                <c:pt idx="9">
                  <c:v>82.3</c:v>
                </c:pt>
              </c:numCache>
            </c:numRef>
          </c:val>
        </c:ser>
        <c:dLbls>
          <c:showLegendKey val="0"/>
          <c:showVal val="0"/>
          <c:showCatName val="0"/>
          <c:showSerName val="0"/>
          <c:showPercent val="0"/>
          <c:showBubbleSize val="0"/>
        </c:dLbls>
        <c:gapWidth val="150"/>
        <c:axId val="42987904"/>
        <c:axId val="42989824"/>
      </c:barChart>
      <c:catAx>
        <c:axId val="42987904"/>
        <c:scaling>
          <c:orientation val="minMax"/>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Bacterial isolates</a:t>
                </a:r>
              </a:p>
            </c:rich>
          </c:tx>
          <c:layout>
            <c:manualLayout>
              <c:xMode val="edge"/>
              <c:yMode val="edge"/>
              <c:x val="0.34352930883639499"/>
              <c:y val="0.905092592592593"/>
            </c:manualLayout>
          </c:layout>
          <c:overlay val="0"/>
        </c:title>
        <c:numFmt formatCode="General" sourceLinked="0"/>
        <c:majorTickMark val="none"/>
        <c:minorTickMark val="none"/>
        <c:tickLblPos val="nextTo"/>
        <c:txPr>
          <a:bodyPr rot="1680000"/>
          <a:lstStyle/>
          <a:p>
            <a:pPr>
              <a:defRPr sz="900">
                <a:latin typeface="Times New Roman" pitchFamily="18" charset="0"/>
                <a:cs typeface="Times New Roman" pitchFamily="18" charset="0"/>
              </a:defRPr>
            </a:pPr>
            <a:endParaRPr lang="en-US"/>
          </a:p>
        </c:txPr>
        <c:crossAx val="42989824"/>
        <c:crosses val="autoZero"/>
        <c:auto val="1"/>
        <c:lblAlgn val="ctr"/>
        <c:lblOffset val="100"/>
        <c:noMultiLvlLbl val="0"/>
      </c:catAx>
      <c:valAx>
        <c:axId val="42989824"/>
        <c:scaling>
          <c:orientation val="minMax"/>
        </c:scaling>
        <c:delete val="0"/>
        <c:axPos val="l"/>
        <c:title>
          <c:tx>
            <c:rich>
              <a:bodyPr/>
              <a:lstStyle/>
              <a:p>
                <a:pPr>
                  <a:defRPr sz="1000" b="0">
                    <a:latin typeface="Times New Roman" pitchFamily="18" charset="0"/>
                    <a:cs typeface="Times New Roman" pitchFamily="18" charset="0"/>
                  </a:defRPr>
                </a:pPr>
                <a:r>
                  <a:rPr lang="en-US" sz="1000" b="0">
                    <a:latin typeface="Times New Roman" pitchFamily="18" charset="0"/>
                    <a:cs typeface="Times New Roman" pitchFamily="18" charset="0"/>
                  </a:rPr>
                  <a:t>Solubillized phosphate (mg l -1)</a:t>
                </a:r>
              </a:p>
            </c:rich>
          </c:tx>
          <c:layout>
            <c:manualLayout>
              <c:xMode val="edge"/>
              <c:yMode val="edge"/>
              <c:x val="3.5880588455854782E-2"/>
              <c:y val="8.2974110994746345E-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42987904"/>
        <c:crosses val="autoZero"/>
        <c:crossBetween val="between"/>
      </c:valAx>
    </c:plotArea>
    <c:legend>
      <c:legendPos val="r"/>
      <c:layout>
        <c:manualLayout>
          <c:xMode val="edge"/>
          <c:yMode val="edge"/>
          <c:x val="0.84514942985067998"/>
          <c:y val="0.19134140490503199"/>
          <c:w val="0.13140266841644799"/>
          <c:h val="0.1859529017206180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TCP</c:v>
          </c:tx>
          <c:invertIfNegative val="0"/>
          <c:dLbls>
            <c:dLbl>
              <c:idx val="0"/>
              <c:layout>
                <c:manualLayout>
                  <c:x val="-3.1746031746031698E-3"/>
                  <c:y val="-2.9304029304029301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1746031746031698E-3"/>
                  <c:y val="-2.9304029304029301E-2"/>
                </c:manualLayout>
              </c:layout>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3492063492063501E-3"/>
                  <c:y val="-2.4420024420024399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9.5238095238095195E-3"/>
                  <c:y val="-2.9304029304029301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3956043956044001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6.7459067616547899E-3"/>
                  <c:y val="-2.4674223414380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9.5238095238095195E-3"/>
                  <c:y val="-2.4420024420024399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9.5238095238095195E-3"/>
                  <c:y val="-2.4420024420024399E-2"/>
                </c:manualLayout>
              </c:layout>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9.5238095238095195E-3"/>
                  <c:y val="-4.3956043956044001E-2"/>
                </c:manualLayout>
              </c:layout>
              <c:tx>
                <c:rich>
                  <a:bodyPr/>
                  <a:lstStyle/>
                  <a:p>
                    <a:r>
                      <a:rPr lang="en-US"/>
                      <a:t>f</a:t>
                    </a:r>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6.3492063492063501E-3"/>
                  <c:y val="-2.9304029304029301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6.3492063492063501E-3"/>
                  <c:y val="-3.90720390720391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tables!$O$37</c:f>
                <c:numCache>
                  <c:formatCode>General</c:formatCode>
                  <c:ptCount val="1"/>
                  <c:pt idx="0">
                    <c:v>0.69030823154982901</c:v>
                  </c:pt>
                </c:numCache>
              </c:numRef>
            </c:plus>
            <c:minus>
              <c:numRef>
                <c:f>tables!$O$37</c:f>
                <c:numCache>
                  <c:formatCode>General</c:formatCode>
                  <c:ptCount val="1"/>
                  <c:pt idx="0">
                    <c:v>0.69030823154982901</c:v>
                  </c:pt>
                </c:numCache>
              </c:numRef>
            </c:minus>
          </c:errBars>
          <c:cat>
            <c:strRef>
              <c:f>tables!$N$26:$N$36</c:f>
              <c:strCache>
                <c:ptCount val="11"/>
                <c:pt idx="0">
                  <c:v>RB0</c:v>
                </c:pt>
                <c:pt idx="1">
                  <c:v>RB70</c:v>
                </c:pt>
                <c:pt idx="2">
                  <c:v>RB71</c:v>
                </c:pt>
                <c:pt idx="3">
                  <c:v>RB73</c:v>
                </c:pt>
                <c:pt idx="4">
                  <c:v>RB75</c:v>
                </c:pt>
                <c:pt idx="5">
                  <c:v>RB80</c:v>
                </c:pt>
                <c:pt idx="6">
                  <c:v>RB81</c:v>
                </c:pt>
                <c:pt idx="7">
                  <c:v>RB82</c:v>
                </c:pt>
                <c:pt idx="8">
                  <c:v>RB88</c:v>
                </c:pt>
                <c:pt idx="9">
                  <c:v>RB91</c:v>
                </c:pt>
                <c:pt idx="10">
                  <c:v>RB93</c:v>
                </c:pt>
              </c:strCache>
            </c:strRef>
          </c:cat>
          <c:val>
            <c:numRef>
              <c:f>tables!$O$26:$O$36</c:f>
              <c:numCache>
                <c:formatCode>General</c:formatCode>
                <c:ptCount val="11"/>
                <c:pt idx="0">
                  <c:v>6.1</c:v>
                </c:pt>
                <c:pt idx="1">
                  <c:v>3.65</c:v>
                </c:pt>
                <c:pt idx="2">
                  <c:v>4.34</c:v>
                </c:pt>
                <c:pt idx="3">
                  <c:v>4.2</c:v>
                </c:pt>
                <c:pt idx="4">
                  <c:v>4.0999999999999996</c:v>
                </c:pt>
                <c:pt idx="5">
                  <c:v>4.7</c:v>
                </c:pt>
                <c:pt idx="6">
                  <c:v>4.24</c:v>
                </c:pt>
                <c:pt idx="7">
                  <c:v>3.7</c:v>
                </c:pt>
                <c:pt idx="8">
                  <c:v>3.6</c:v>
                </c:pt>
                <c:pt idx="9">
                  <c:v>4.0999999999999996</c:v>
                </c:pt>
                <c:pt idx="10">
                  <c:v>4.2</c:v>
                </c:pt>
              </c:numCache>
            </c:numRef>
          </c:val>
        </c:ser>
        <c:ser>
          <c:idx val="1"/>
          <c:order val="1"/>
          <c:tx>
            <c:v>HA</c:v>
          </c:tx>
          <c:invertIfNegative val="0"/>
          <c:dLbls>
            <c:dLbl>
              <c:idx val="0"/>
              <c:layout>
                <c:manualLayout>
                  <c:x val="6.3492063492063501E-3"/>
                  <c:y val="-1.4652014652014701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1746031746031698E-3"/>
                  <c:y val="-1.4652014652014701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4652014652014701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4420024420024399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9304029304029301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2.9304029304029301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2.442002442002439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442002442002439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2.442002442002439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4652014652014701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10"/>
              <c:layout>
                <c:manualLayout>
                  <c:x val="0"/>
                  <c:y val="-2.9304029304029301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tables!$P$40</c:f>
                <c:numCache>
                  <c:formatCode>General</c:formatCode>
                  <c:ptCount val="1"/>
                  <c:pt idx="0">
                    <c:v>0.44212708991461203</c:v>
                  </c:pt>
                </c:numCache>
              </c:numRef>
            </c:plus>
            <c:minus>
              <c:numRef>
                <c:f>tables!$P$40</c:f>
                <c:numCache>
                  <c:formatCode>General</c:formatCode>
                  <c:ptCount val="1"/>
                  <c:pt idx="0">
                    <c:v>0.44212708991461203</c:v>
                  </c:pt>
                </c:numCache>
              </c:numRef>
            </c:minus>
          </c:errBars>
          <c:cat>
            <c:strRef>
              <c:f>tables!$N$26:$N$36</c:f>
              <c:strCache>
                <c:ptCount val="11"/>
                <c:pt idx="0">
                  <c:v>RB0</c:v>
                </c:pt>
                <c:pt idx="1">
                  <c:v>RB70</c:v>
                </c:pt>
                <c:pt idx="2">
                  <c:v>RB71</c:v>
                </c:pt>
                <c:pt idx="3">
                  <c:v>RB73</c:v>
                </c:pt>
                <c:pt idx="4">
                  <c:v>RB75</c:v>
                </c:pt>
                <c:pt idx="5">
                  <c:v>RB80</c:v>
                </c:pt>
                <c:pt idx="6">
                  <c:v>RB81</c:v>
                </c:pt>
                <c:pt idx="7">
                  <c:v>RB82</c:v>
                </c:pt>
                <c:pt idx="8">
                  <c:v>RB88</c:v>
                </c:pt>
                <c:pt idx="9">
                  <c:v>RB91</c:v>
                </c:pt>
                <c:pt idx="10">
                  <c:v>RB93</c:v>
                </c:pt>
              </c:strCache>
            </c:strRef>
          </c:cat>
          <c:val>
            <c:numRef>
              <c:f>tables!$P$29:$P$39</c:f>
              <c:numCache>
                <c:formatCode>General</c:formatCode>
                <c:ptCount val="11"/>
                <c:pt idx="0">
                  <c:v>7</c:v>
                </c:pt>
                <c:pt idx="1">
                  <c:v>7.26</c:v>
                </c:pt>
                <c:pt idx="2">
                  <c:v>6.6</c:v>
                </c:pt>
                <c:pt idx="3">
                  <c:v>7.28</c:v>
                </c:pt>
                <c:pt idx="4">
                  <c:v>6.4</c:v>
                </c:pt>
                <c:pt idx="5">
                  <c:v>6</c:v>
                </c:pt>
                <c:pt idx="6">
                  <c:v>6.7</c:v>
                </c:pt>
                <c:pt idx="7">
                  <c:v>6.6</c:v>
                </c:pt>
                <c:pt idx="8">
                  <c:v>6.8</c:v>
                </c:pt>
                <c:pt idx="9">
                  <c:v>7.2</c:v>
                </c:pt>
                <c:pt idx="10">
                  <c:v>6.1</c:v>
                </c:pt>
              </c:numCache>
            </c:numRef>
          </c:val>
        </c:ser>
        <c:dLbls>
          <c:dLblPos val="outEnd"/>
          <c:showLegendKey val="0"/>
          <c:showVal val="1"/>
          <c:showCatName val="0"/>
          <c:showSerName val="0"/>
          <c:showPercent val="0"/>
          <c:showBubbleSize val="0"/>
        </c:dLbls>
        <c:gapWidth val="150"/>
        <c:axId val="129266816"/>
        <c:axId val="129268736"/>
      </c:barChart>
      <c:catAx>
        <c:axId val="129266816"/>
        <c:scaling>
          <c:orientation val="minMax"/>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Bacterial Isolates </a:t>
                </a:r>
              </a:p>
            </c:rich>
          </c:tx>
          <c:layout>
            <c:manualLayout>
              <c:xMode val="edge"/>
              <c:yMode val="edge"/>
              <c:x val="0.35995225596800401"/>
              <c:y val="0.87201445973099501"/>
            </c:manualLayout>
          </c:layout>
          <c:overlay val="0"/>
        </c:title>
        <c:numFmt formatCode="General" sourceLinked="0"/>
        <c:majorTickMark val="out"/>
        <c:minorTickMark val="none"/>
        <c:tickLblPos val="nextTo"/>
        <c:txPr>
          <a:bodyPr rot="1920000"/>
          <a:lstStyle/>
          <a:p>
            <a:pPr>
              <a:defRPr sz="900">
                <a:latin typeface="Times New Roman" pitchFamily="18" charset="0"/>
                <a:cs typeface="Times New Roman" pitchFamily="18" charset="0"/>
              </a:defRPr>
            </a:pPr>
            <a:endParaRPr lang="en-US"/>
          </a:p>
        </c:txPr>
        <c:crossAx val="129268736"/>
        <c:crosses val="autoZero"/>
        <c:auto val="1"/>
        <c:lblAlgn val="ctr"/>
        <c:lblOffset val="100"/>
        <c:noMultiLvlLbl val="0"/>
      </c:catAx>
      <c:valAx>
        <c:axId val="129268736"/>
        <c:scaling>
          <c:orientation val="minMax"/>
        </c:scaling>
        <c:delete val="0"/>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pH</a:t>
                </a:r>
              </a:p>
            </c:rich>
          </c:tx>
          <c:layout>
            <c:manualLayout>
              <c:xMode val="edge"/>
              <c:yMode val="edge"/>
              <c:x val="1.58730158730159E-2"/>
              <c:y val="0.3781073519656200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29266816"/>
        <c:crosses val="autoZero"/>
        <c:crossBetween val="between"/>
      </c:valAx>
    </c:plotArea>
    <c:legend>
      <c:legendPos val="r"/>
      <c:layout>
        <c:manualLayout>
          <c:xMode val="edge"/>
          <c:yMode val="edge"/>
          <c:x val="0.86330083739532604"/>
          <c:y val="8.8749290954015306E-2"/>
          <c:w val="0.102712910886139"/>
          <c:h val="0.176634074586831"/>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4954855643044601"/>
          <c:y val="5.5555555555555497E-2"/>
          <c:w val="0.58153740157480305"/>
          <c:h val="0.73379629629629595"/>
        </c:manualLayout>
      </c:layout>
      <c:barChart>
        <c:barDir val="col"/>
        <c:grouping val="clustered"/>
        <c:varyColors val="0"/>
        <c:ser>
          <c:idx val="0"/>
          <c:order val="0"/>
          <c:tx>
            <c:v>Zinc oxide</c:v>
          </c:tx>
          <c:invertIfNegative val="0"/>
          <c:dLbls>
            <c:dLbl>
              <c:idx val="0"/>
              <c:layout>
                <c:manualLayout>
                  <c:x val="0"/>
                  <c:y val="-4.1666666666666699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4.1666666666666699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5555555555555497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801E-3"/>
                  <c:y val="-3.7037037037037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1666666666666699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tables!$AB$11</c:f>
                <c:numCache>
                  <c:formatCode>General</c:formatCode>
                  <c:ptCount val="1"/>
                  <c:pt idx="0">
                    <c:v>0.9</c:v>
                  </c:pt>
                </c:numCache>
              </c:numRef>
            </c:plus>
            <c:minus>
              <c:numRef>
                <c:f>tables!$AB$11</c:f>
                <c:numCache>
                  <c:formatCode>General</c:formatCode>
                  <c:ptCount val="1"/>
                  <c:pt idx="0">
                    <c:v>0.9</c:v>
                  </c:pt>
                </c:numCache>
              </c:numRef>
            </c:minus>
          </c:errBars>
          <c:cat>
            <c:strRef>
              <c:f>tables!$V$5:$V$12</c:f>
              <c:strCache>
                <c:ptCount val="8"/>
                <c:pt idx="0">
                  <c:v>RB70</c:v>
                </c:pt>
                <c:pt idx="1">
                  <c:v>RB75</c:v>
                </c:pt>
                <c:pt idx="2">
                  <c:v>RB80</c:v>
                </c:pt>
                <c:pt idx="3">
                  <c:v>RB88</c:v>
                </c:pt>
                <c:pt idx="4">
                  <c:v>RB93</c:v>
                </c:pt>
                <c:pt idx="5">
                  <c:v>RB73</c:v>
                </c:pt>
                <c:pt idx="6">
                  <c:v>RB81</c:v>
                </c:pt>
                <c:pt idx="7">
                  <c:v>RB71</c:v>
                </c:pt>
              </c:strCache>
            </c:strRef>
          </c:cat>
          <c:val>
            <c:numRef>
              <c:f>tables!$AB$5:$AB$9</c:f>
              <c:numCache>
                <c:formatCode>General</c:formatCode>
                <c:ptCount val="5"/>
                <c:pt idx="0">
                  <c:v>9</c:v>
                </c:pt>
                <c:pt idx="1">
                  <c:v>8</c:v>
                </c:pt>
                <c:pt idx="2">
                  <c:v>6</c:v>
                </c:pt>
                <c:pt idx="3">
                  <c:v>13</c:v>
                </c:pt>
                <c:pt idx="4">
                  <c:v>11.5</c:v>
                </c:pt>
              </c:numCache>
            </c:numRef>
          </c:val>
        </c:ser>
        <c:ser>
          <c:idx val="1"/>
          <c:order val="1"/>
          <c:tx>
            <c:v>Zinc phosphate</c:v>
          </c:tx>
          <c:invertIfNegative val="0"/>
          <c:dLbls>
            <c:dLbl>
              <c:idx val="0"/>
              <c:layout>
                <c:manualLayout>
                  <c:x val="0"/>
                  <c:y val="-7.8657259014244599E-2"/>
                </c:manualLayout>
              </c:layout>
              <c:tx>
                <c:rich>
                  <a:bodyPr/>
                  <a:lstStyle/>
                  <a:p>
                    <a:r>
                      <a:rPr lang="en-US"/>
                      <a:t>de</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497E-3"/>
                  <c:y val="-3.7037037037037097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301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5497E-3"/>
                  <c:y val="-3.2407407407407399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5555555555555497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2.7777777777777801E-3"/>
                  <c:y val="-4.6296296296296301E-2"/>
                </c:manualLayout>
              </c:layout>
              <c:tx>
                <c:rich>
                  <a:bodyPr/>
                  <a:lstStyle/>
                  <a:p>
                    <a:r>
                      <a:rPr lang="en-US"/>
                      <a:t>e</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3.7037037037037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5.5555555555555497E-3"/>
                  <c:y val="-6.4814814814814797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tables!$W$14</c:f>
                <c:numCache>
                  <c:formatCode>General</c:formatCode>
                  <c:ptCount val="1"/>
                  <c:pt idx="0">
                    <c:v>1.1000000000000001</c:v>
                  </c:pt>
                </c:numCache>
              </c:numRef>
            </c:plus>
            <c:minus>
              <c:numRef>
                <c:f>tables!$W$14</c:f>
                <c:numCache>
                  <c:formatCode>General</c:formatCode>
                  <c:ptCount val="1"/>
                  <c:pt idx="0">
                    <c:v>1.1000000000000001</c:v>
                  </c:pt>
                </c:numCache>
              </c:numRef>
            </c:minus>
          </c:errBars>
          <c:cat>
            <c:strRef>
              <c:f>tables!$V$5:$V$12</c:f>
              <c:strCache>
                <c:ptCount val="8"/>
                <c:pt idx="0">
                  <c:v>RB70</c:v>
                </c:pt>
                <c:pt idx="1">
                  <c:v>RB75</c:v>
                </c:pt>
                <c:pt idx="2">
                  <c:v>RB80</c:v>
                </c:pt>
                <c:pt idx="3">
                  <c:v>RB88</c:v>
                </c:pt>
                <c:pt idx="4">
                  <c:v>RB93</c:v>
                </c:pt>
                <c:pt idx="5">
                  <c:v>RB73</c:v>
                </c:pt>
                <c:pt idx="6">
                  <c:v>RB81</c:v>
                </c:pt>
                <c:pt idx="7">
                  <c:v>RB71</c:v>
                </c:pt>
              </c:strCache>
            </c:strRef>
          </c:cat>
          <c:val>
            <c:numRef>
              <c:f>tables!$W$5:$W$12</c:f>
              <c:numCache>
                <c:formatCode>General</c:formatCode>
                <c:ptCount val="8"/>
                <c:pt idx="0">
                  <c:v>6.5</c:v>
                </c:pt>
                <c:pt idx="1">
                  <c:v>7</c:v>
                </c:pt>
                <c:pt idx="2">
                  <c:v>6.2</c:v>
                </c:pt>
                <c:pt idx="3">
                  <c:v>11.7</c:v>
                </c:pt>
                <c:pt idx="4">
                  <c:v>12</c:v>
                </c:pt>
                <c:pt idx="5">
                  <c:v>6.2</c:v>
                </c:pt>
                <c:pt idx="6">
                  <c:v>8.5</c:v>
                </c:pt>
                <c:pt idx="7">
                  <c:v>9.1</c:v>
                </c:pt>
              </c:numCache>
            </c:numRef>
          </c:val>
        </c:ser>
        <c:ser>
          <c:idx val="2"/>
          <c:order val="2"/>
          <c:tx>
            <c:v>Zinc carbonate</c:v>
          </c:tx>
          <c:invertIfNegative val="0"/>
          <c:dLbls>
            <c:dLbl>
              <c:idx val="0"/>
              <c:layout>
                <c:manualLayout>
                  <c:x val="5.5555555555555497E-3"/>
                  <c:y val="-4.6296296296296301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801E-3"/>
                  <c:y val="-4.1666666666666699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5555555555555497E-2"/>
                </c:manualLayout>
              </c:layout>
              <c:tx>
                <c:rich>
                  <a:bodyPr/>
                  <a:lstStyle/>
                  <a:p>
                    <a:r>
                      <a:rPr lang="en-US"/>
                      <a:t>c</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5497E-3"/>
                  <c:y val="-5.0925925925925902E-2"/>
                </c:manualLayout>
              </c:layout>
              <c:tx>
                <c:rich>
                  <a:bodyPr/>
                  <a:lstStyle/>
                  <a:p>
                    <a:r>
                      <a:rPr lang="en-US"/>
                      <a:t>b</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3333333333333297E-3"/>
                  <c:y val="-5.0925925925925902E-2"/>
                </c:manualLayout>
              </c:layout>
              <c:tx>
                <c:rich>
                  <a:bodyPr/>
                  <a:lstStyle/>
                  <a:p>
                    <a:r>
                      <a:rPr lang="en-US"/>
                      <a:t>a</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5.5555555555555497E-3"/>
                  <c:y val="-5.5555555555555497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7777777777777801E-3"/>
                  <c:y val="-5.5555555555555497E-2"/>
                </c:manualLayout>
              </c:layout>
              <c:tx>
                <c:rich>
                  <a:bodyPr/>
                  <a:lstStyle/>
                  <a:p>
                    <a:r>
                      <a:rPr lang="en-US"/>
                      <a:t>d</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tables!$Z$13</c:f>
                <c:numCache>
                  <c:formatCode>General</c:formatCode>
                  <c:ptCount val="1"/>
                  <c:pt idx="0">
                    <c:v>1.3</c:v>
                  </c:pt>
                </c:numCache>
              </c:numRef>
            </c:plus>
            <c:minus>
              <c:numRef>
                <c:f>tables!$Z$13</c:f>
                <c:numCache>
                  <c:formatCode>General</c:formatCode>
                  <c:ptCount val="1"/>
                  <c:pt idx="0">
                    <c:v>1.3</c:v>
                  </c:pt>
                </c:numCache>
              </c:numRef>
            </c:minus>
          </c:errBars>
          <c:cat>
            <c:strRef>
              <c:f>tables!$V$5:$V$12</c:f>
              <c:strCache>
                <c:ptCount val="8"/>
                <c:pt idx="0">
                  <c:v>RB70</c:v>
                </c:pt>
                <c:pt idx="1">
                  <c:v>RB75</c:v>
                </c:pt>
                <c:pt idx="2">
                  <c:v>RB80</c:v>
                </c:pt>
                <c:pt idx="3">
                  <c:v>RB88</c:v>
                </c:pt>
                <c:pt idx="4">
                  <c:v>RB93</c:v>
                </c:pt>
                <c:pt idx="5">
                  <c:v>RB73</c:v>
                </c:pt>
                <c:pt idx="6">
                  <c:v>RB81</c:v>
                </c:pt>
                <c:pt idx="7">
                  <c:v>RB71</c:v>
                </c:pt>
              </c:strCache>
            </c:strRef>
          </c:cat>
          <c:val>
            <c:numRef>
              <c:f>tables!$Z$5:$Z$11</c:f>
              <c:numCache>
                <c:formatCode>General</c:formatCode>
                <c:ptCount val="7"/>
                <c:pt idx="0">
                  <c:v>6.5</c:v>
                </c:pt>
                <c:pt idx="1">
                  <c:v>6</c:v>
                </c:pt>
                <c:pt idx="2">
                  <c:v>9</c:v>
                </c:pt>
                <c:pt idx="3">
                  <c:v>11</c:v>
                </c:pt>
                <c:pt idx="4">
                  <c:v>12</c:v>
                </c:pt>
                <c:pt idx="5">
                  <c:v>6.5</c:v>
                </c:pt>
                <c:pt idx="6">
                  <c:v>6.5</c:v>
                </c:pt>
              </c:numCache>
            </c:numRef>
          </c:val>
        </c:ser>
        <c:dLbls>
          <c:dLblPos val="outEnd"/>
          <c:showLegendKey val="0"/>
          <c:showVal val="1"/>
          <c:showCatName val="0"/>
          <c:showSerName val="0"/>
          <c:showPercent val="0"/>
          <c:showBubbleSize val="0"/>
        </c:dLbls>
        <c:gapWidth val="150"/>
        <c:axId val="130382464"/>
        <c:axId val="130409216"/>
      </c:barChart>
      <c:catAx>
        <c:axId val="130382464"/>
        <c:scaling>
          <c:orientation val="minMax"/>
        </c:scaling>
        <c:delete val="0"/>
        <c:axPos val="b"/>
        <c:title>
          <c:tx>
            <c:rich>
              <a:bodyPr/>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Bacterial isolates</a:t>
                </a:r>
              </a:p>
            </c:rich>
          </c:tx>
          <c:layout>
            <c:manualLayout>
              <c:xMode val="edge"/>
              <c:yMode val="edge"/>
              <c:x val="0.32318416447943998"/>
              <c:y val="0.90972222222222199"/>
            </c:manualLayout>
          </c:layout>
          <c:overlay val="0"/>
        </c:title>
        <c:numFmt formatCode="General" sourceLinked="0"/>
        <c:majorTickMark val="out"/>
        <c:minorTickMark val="none"/>
        <c:tickLblPos val="nextTo"/>
        <c:txPr>
          <a:bodyPr rot="1380000"/>
          <a:lstStyle/>
          <a:p>
            <a:pPr>
              <a:defRPr sz="900">
                <a:latin typeface="Times New Roman" pitchFamily="18" charset="0"/>
                <a:cs typeface="Times New Roman" pitchFamily="18" charset="0"/>
              </a:defRPr>
            </a:pPr>
            <a:endParaRPr lang="en-US"/>
          </a:p>
        </c:txPr>
        <c:crossAx val="130409216"/>
        <c:crosses val="autoZero"/>
        <c:auto val="1"/>
        <c:lblAlgn val="ctr"/>
        <c:lblOffset val="100"/>
        <c:noMultiLvlLbl val="0"/>
      </c:catAx>
      <c:valAx>
        <c:axId val="130409216"/>
        <c:scaling>
          <c:orientation val="minMax"/>
        </c:scaling>
        <c:delete val="0"/>
        <c:axPos val="l"/>
        <c:title>
          <c:tx>
            <c:rich>
              <a:bodyPr rot="-5400000" vert="horz"/>
              <a:lstStyle/>
              <a:p>
                <a:pPr>
                  <a:defRPr b="0">
                    <a:latin typeface="Times New Roman" pitchFamily="18" charset="0"/>
                    <a:cs typeface="Times New Roman" pitchFamily="18" charset="0"/>
                  </a:defRPr>
                </a:pPr>
                <a:r>
                  <a:rPr lang="en-US" b="0">
                    <a:latin typeface="Times New Roman" pitchFamily="18" charset="0"/>
                    <a:cs typeface="Times New Roman" pitchFamily="18" charset="0"/>
                  </a:rPr>
                  <a:t>Solubilization index (mm)</a:t>
                </a:r>
              </a:p>
            </c:rich>
          </c:tx>
          <c:layout>
            <c:manualLayout>
              <c:xMode val="edge"/>
              <c:yMode val="edge"/>
              <c:x val="3.8888888888888903E-2"/>
              <c:y val="0.1496139545056870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30382464"/>
        <c:crosses val="autoZero"/>
        <c:crossBetween val="between"/>
      </c:valAx>
    </c:plotArea>
    <c:legend>
      <c:legendPos val="r"/>
      <c:layout>
        <c:manualLayout>
          <c:xMode val="edge"/>
          <c:yMode val="edge"/>
          <c:x val="0.73047265966754205"/>
          <c:y val="8.73869932925051E-2"/>
          <c:w val="0.21952734033245799"/>
          <c:h val="0.25115157480314998"/>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594B-BE48-4313-8029-5964EE82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1</Pages>
  <Words>7206</Words>
  <Characters>41078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39</cp:revision>
  <dcterms:created xsi:type="dcterms:W3CDTF">2021-02-23T15:11:00Z</dcterms:created>
  <dcterms:modified xsi:type="dcterms:W3CDTF">2021-04-05T16:12:00Z</dcterms:modified>
</cp:coreProperties>
</file>