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3BCC" w14:textId="10098E2F" w:rsidR="00DD3402" w:rsidRDefault="00000000" w:rsidP="006B5A07">
      <w:pPr>
        <w:pStyle w:val="Title"/>
        <w:spacing w:before="0" w:after="100" w:afterAutospacing="1"/>
        <w:ind w:left="850" w:right="850"/>
      </w:pPr>
      <w:r w:rsidRPr="006B5A07">
        <w:rPr>
          <w:sz w:val="28"/>
          <w:szCs w:val="28"/>
        </w:rPr>
        <w:t>Application</w:t>
      </w:r>
      <w:r w:rsidRPr="006B5A07">
        <w:rPr>
          <w:spacing w:val="1"/>
          <w:sz w:val="28"/>
          <w:szCs w:val="28"/>
        </w:rPr>
        <w:t xml:space="preserve"> </w:t>
      </w:r>
      <w:r w:rsidRPr="006B5A07">
        <w:rPr>
          <w:sz w:val="28"/>
          <w:szCs w:val="28"/>
        </w:rPr>
        <w:t>of</w:t>
      </w:r>
      <w:r w:rsidRPr="006B5A07">
        <w:rPr>
          <w:spacing w:val="1"/>
          <w:sz w:val="28"/>
          <w:szCs w:val="28"/>
        </w:rPr>
        <w:t xml:space="preserve"> </w:t>
      </w:r>
      <w:r w:rsidRPr="006B5A07">
        <w:rPr>
          <w:sz w:val="28"/>
          <w:szCs w:val="28"/>
        </w:rPr>
        <w:t>effective</w:t>
      </w:r>
      <w:r w:rsidRPr="006B5A07">
        <w:rPr>
          <w:spacing w:val="1"/>
          <w:sz w:val="28"/>
          <w:szCs w:val="28"/>
        </w:rPr>
        <w:t xml:space="preserve"> </w:t>
      </w:r>
      <w:r w:rsidRPr="006B5A07">
        <w:rPr>
          <w:sz w:val="28"/>
          <w:szCs w:val="28"/>
        </w:rPr>
        <w:t>growing</w:t>
      </w:r>
      <w:r w:rsidRPr="006B5A07">
        <w:rPr>
          <w:spacing w:val="1"/>
          <w:sz w:val="28"/>
          <w:szCs w:val="28"/>
        </w:rPr>
        <w:t xml:space="preserve"> </w:t>
      </w:r>
      <w:r w:rsidRPr="006B5A07">
        <w:rPr>
          <w:sz w:val="28"/>
          <w:szCs w:val="28"/>
        </w:rPr>
        <w:t>season</w:t>
      </w:r>
      <w:r w:rsidRPr="006B5A07">
        <w:rPr>
          <w:spacing w:val="1"/>
          <w:sz w:val="28"/>
          <w:szCs w:val="28"/>
        </w:rPr>
        <w:t xml:space="preserve"> </w:t>
      </w:r>
      <w:r w:rsidRPr="006B5A07">
        <w:rPr>
          <w:sz w:val="28"/>
          <w:szCs w:val="28"/>
        </w:rPr>
        <w:t>patterns</w:t>
      </w:r>
      <w:r w:rsidRPr="006B5A07">
        <w:rPr>
          <w:spacing w:val="1"/>
          <w:sz w:val="28"/>
          <w:szCs w:val="28"/>
        </w:rPr>
        <w:t xml:space="preserve"> </w:t>
      </w:r>
      <w:r w:rsidRPr="006B5A07">
        <w:rPr>
          <w:sz w:val="28"/>
          <w:szCs w:val="28"/>
        </w:rPr>
        <w:t>for</w:t>
      </w:r>
      <w:r w:rsidRPr="006B5A07">
        <w:rPr>
          <w:spacing w:val="1"/>
          <w:sz w:val="28"/>
          <w:szCs w:val="28"/>
        </w:rPr>
        <w:t xml:space="preserve"> </w:t>
      </w:r>
      <w:r w:rsidRPr="006B5A07">
        <w:rPr>
          <w:sz w:val="28"/>
          <w:szCs w:val="28"/>
        </w:rPr>
        <w:t>the</w:t>
      </w:r>
      <w:r w:rsidRPr="006B5A07">
        <w:rPr>
          <w:spacing w:val="1"/>
          <w:sz w:val="28"/>
          <w:szCs w:val="28"/>
        </w:rPr>
        <w:t xml:space="preserve"> </w:t>
      </w:r>
      <w:r w:rsidRPr="006B5A07">
        <w:rPr>
          <w:sz w:val="28"/>
          <w:szCs w:val="28"/>
        </w:rPr>
        <w:t xml:space="preserve">cultivation of rice and tiger shrimp on </w:t>
      </w:r>
      <w:r w:rsidR="009C25C4" w:rsidRPr="006B5A07">
        <w:rPr>
          <w:sz w:val="28"/>
          <w:szCs w:val="28"/>
        </w:rPr>
        <w:t>brackish water</w:t>
      </w:r>
      <w:r w:rsidRPr="006B5A07">
        <w:rPr>
          <w:sz w:val="28"/>
          <w:szCs w:val="28"/>
        </w:rPr>
        <w:t xml:space="preserve"> intruded</w:t>
      </w:r>
      <w:r w:rsidRPr="006B5A07">
        <w:rPr>
          <w:spacing w:val="-82"/>
          <w:sz w:val="28"/>
          <w:szCs w:val="28"/>
        </w:rPr>
        <w:t xml:space="preserve"> </w:t>
      </w:r>
      <w:r w:rsidR="00AD3D6E" w:rsidRPr="006B5A07">
        <w:rPr>
          <w:sz w:val="28"/>
          <w:szCs w:val="28"/>
        </w:rPr>
        <w:t>land</w:t>
      </w:r>
      <w:r w:rsidR="00AD3D6E">
        <w:t xml:space="preserve">. </w:t>
      </w:r>
    </w:p>
    <w:p w14:paraId="510B32A2" w14:textId="302EAE8D" w:rsidR="00DD3402" w:rsidRPr="006B5A07" w:rsidRDefault="00DE1910" w:rsidP="006B5A07">
      <w:pPr>
        <w:pStyle w:val="Heading2"/>
        <w:spacing w:line="259" w:lineRule="auto"/>
        <w:ind w:left="908" w:right="850"/>
        <w:rPr>
          <w:sz w:val="20"/>
          <w:szCs w:val="20"/>
        </w:rPr>
      </w:pPr>
      <w:r w:rsidRPr="006B5A07">
        <w:rPr>
          <w:sz w:val="20"/>
          <w:szCs w:val="20"/>
        </w:rPr>
        <w:t xml:space="preserve"> </w:t>
      </w:r>
      <w:r w:rsidR="006B5A07" w:rsidRPr="006B5A07">
        <w:rPr>
          <w:sz w:val="20"/>
          <w:szCs w:val="20"/>
        </w:rPr>
        <w:t xml:space="preserve">    </w:t>
      </w:r>
      <w:r w:rsidRPr="006B5A07">
        <w:rPr>
          <w:sz w:val="20"/>
          <w:szCs w:val="20"/>
        </w:rPr>
        <w:t>S</w:t>
      </w:r>
      <w:r w:rsidR="009C25C4" w:rsidRPr="006B5A07">
        <w:rPr>
          <w:sz w:val="20"/>
          <w:szCs w:val="20"/>
        </w:rPr>
        <w:t>ahabuddin</w:t>
      </w:r>
      <w:r w:rsidRPr="006B5A07">
        <w:rPr>
          <w:sz w:val="20"/>
          <w:szCs w:val="20"/>
        </w:rPr>
        <w:t xml:space="preserve"> Sahabuddin</w:t>
      </w:r>
      <w:r w:rsidRPr="006B5A07">
        <w:rPr>
          <w:sz w:val="20"/>
          <w:szCs w:val="20"/>
          <w:vertAlign w:val="superscript"/>
        </w:rPr>
        <w:t>1</w:t>
      </w:r>
      <w:r w:rsidRPr="006B5A07">
        <w:rPr>
          <w:sz w:val="20"/>
          <w:szCs w:val="20"/>
        </w:rPr>
        <w:t>*, H</w:t>
      </w:r>
      <w:r w:rsidR="009C25C4" w:rsidRPr="006B5A07">
        <w:rPr>
          <w:sz w:val="20"/>
          <w:szCs w:val="20"/>
        </w:rPr>
        <w:t>idayat</w:t>
      </w:r>
      <w:r w:rsidRPr="006B5A07">
        <w:rPr>
          <w:sz w:val="20"/>
          <w:szCs w:val="20"/>
        </w:rPr>
        <w:t xml:space="preserve"> </w:t>
      </w:r>
      <w:proofErr w:type="spellStart"/>
      <w:r w:rsidRPr="006B5A07">
        <w:rPr>
          <w:sz w:val="20"/>
          <w:szCs w:val="20"/>
        </w:rPr>
        <w:t>S</w:t>
      </w:r>
      <w:r w:rsidR="009C25C4" w:rsidRPr="006B5A07">
        <w:rPr>
          <w:sz w:val="20"/>
          <w:szCs w:val="20"/>
        </w:rPr>
        <w:t>uryanto</w:t>
      </w:r>
      <w:proofErr w:type="spellEnd"/>
      <w:r w:rsidRPr="006B5A07">
        <w:rPr>
          <w:sz w:val="20"/>
          <w:szCs w:val="20"/>
        </w:rPr>
        <w:t xml:space="preserve"> Suwoyo</w:t>
      </w:r>
      <w:r w:rsidRPr="006B5A07">
        <w:rPr>
          <w:sz w:val="20"/>
          <w:szCs w:val="20"/>
          <w:vertAlign w:val="superscript"/>
        </w:rPr>
        <w:t>1</w:t>
      </w:r>
      <w:r w:rsidRPr="006B5A07">
        <w:rPr>
          <w:sz w:val="20"/>
          <w:szCs w:val="20"/>
        </w:rPr>
        <w:t>, E</w:t>
      </w:r>
      <w:r w:rsidR="009C25C4" w:rsidRPr="006B5A07">
        <w:rPr>
          <w:sz w:val="20"/>
          <w:szCs w:val="20"/>
        </w:rPr>
        <w:t>arly</w:t>
      </w:r>
      <w:r w:rsidR="00663302" w:rsidRPr="006B5A07">
        <w:rPr>
          <w:sz w:val="20"/>
          <w:szCs w:val="20"/>
        </w:rPr>
        <w:t xml:space="preserve"> </w:t>
      </w:r>
      <w:r w:rsidR="006B5A07" w:rsidRPr="006B5A07">
        <w:rPr>
          <w:sz w:val="20"/>
          <w:szCs w:val="20"/>
        </w:rPr>
        <w:t>S</w:t>
      </w:r>
      <w:r w:rsidR="009C25C4" w:rsidRPr="006B5A07">
        <w:rPr>
          <w:sz w:val="20"/>
          <w:szCs w:val="20"/>
        </w:rPr>
        <w:t>eptiningsih</w:t>
      </w:r>
      <w:r w:rsidRPr="006B5A07">
        <w:rPr>
          <w:sz w:val="20"/>
          <w:szCs w:val="20"/>
          <w:vertAlign w:val="superscript"/>
        </w:rPr>
        <w:t>2</w:t>
      </w:r>
      <w:r w:rsidRPr="006B5A07">
        <w:rPr>
          <w:sz w:val="20"/>
          <w:szCs w:val="20"/>
        </w:rPr>
        <w:t>,</w:t>
      </w:r>
      <w:r w:rsidR="006B5A07" w:rsidRPr="006B5A07">
        <w:rPr>
          <w:sz w:val="20"/>
          <w:szCs w:val="20"/>
        </w:rPr>
        <w:t xml:space="preserve"> </w:t>
      </w:r>
      <w:r w:rsidRPr="006B5A07">
        <w:rPr>
          <w:sz w:val="20"/>
          <w:szCs w:val="20"/>
        </w:rPr>
        <w:t>E</w:t>
      </w:r>
      <w:r w:rsidR="009C25C4" w:rsidRPr="006B5A07">
        <w:rPr>
          <w:sz w:val="20"/>
          <w:szCs w:val="20"/>
        </w:rPr>
        <w:t>rfan</w:t>
      </w:r>
      <w:r w:rsidRPr="006B5A07">
        <w:rPr>
          <w:sz w:val="20"/>
          <w:szCs w:val="20"/>
        </w:rPr>
        <w:t xml:space="preserve"> A</w:t>
      </w:r>
      <w:r w:rsidR="009C25C4" w:rsidRPr="006B5A07">
        <w:rPr>
          <w:sz w:val="20"/>
          <w:szCs w:val="20"/>
        </w:rPr>
        <w:t>ndi</w:t>
      </w:r>
      <w:r w:rsidRPr="006B5A07">
        <w:rPr>
          <w:sz w:val="20"/>
          <w:szCs w:val="20"/>
        </w:rPr>
        <w:t xml:space="preserve"> Hendrajat</w:t>
      </w:r>
      <w:r w:rsidRPr="006B5A07">
        <w:rPr>
          <w:sz w:val="20"/>
          <w:szCs w:val="20"/>
          <w:vertAlign w:val="superscript"/>
        </w:rPr>
        <w:t>1</w:t>
      </w:r>
      <w:r w:rsidRPr="006B5A07">
        <w:rPr>
          <w:sz w:val="20"/>
          <w:szCs w:val="20"/>
        </w:rPr>
        <w:t xml:space="preserve">, </w:t>
      </w:r>
      <w:r w:rsidR="009C25C4" w:rsidRPr="006B5A07">
        <w:rPr>
          <w:sz w:val="20"/>
          <w:szCs w:val="20"/>
        </w:rPr>
        <w:t>Andi Sahrijanna</w:t>
      </w:r>
      <w:r w:rsidR="009C25C4" w:rsidRPr="006B5A07">
        <w:rPr>
          <w:sz w:val="20"/>
          <w:szCs w:val="20"/>
          <w:vertAlign w:val="superscript"/>
        </w:rPr>
        <w:t>1</w:t>
      </w:r>
      <w:r w:rsidRPr="006B5A07">
        <w:rPr>
          <w:sz w:val="20"/>
          <w:szCs w:val="20"/>
        </w:rPr>
        <w:t>, and M</w:t>
      </w:r>
      <w:r w:rsidR="009C25C4" w:rsidRPr="006B5A07">
        <w:rPr>
          <w:sz w:val="20"/>
          <w:szCs w:val="20"/>
        </w:rPr>
        <w:t xml:space="preserve">at </w:t>
      </w:r>
      <w:r w:rsidRPr="006B5A07">
        <w:rPr>
          <w:sz w:val="20"/>
          <w:szCs w:val="20"/>
        </w:rPr>
        <w:t>Fahrur</w:t>
      </w:r>
      <w:r w:rsidRPr="006B5A07">
        <w:rPr>
          <w:sz w:val="20"/>
          <w:szCs w:val="20"/>
          <w:vertAlign w:val="superscript"/>
        </w:rPr>
        <w:t>1</w:t>
      </w:r>
    </w:p>
    <w:p w14:paraId="41E7BC52" w14:textId="0FAF16A8" w:rsidR="00DD3402" w:rsidRPr="00AD3D6E" w:rsidRDefault="009C25C4" w:rsidP="006B5A07">
      <w:pPr>
        <w:ind w:left="850" w:right="907" w:firstLine="2"/>
        <w:rPr>
          <w:i/>
          <w:iCs/>
          <w:sz w:val="20"/>
        </w:rPr>
      </w:pPr>
      <w:r w:rsidRPr="00412E02">
        <w:rPr>
          <w:sz w:val="20"/>
          <w:vertAlign w:val="superscript"/>
        </w:rPr>
        <w:t>1</w:t>
      </w:r>
      <w:r w:rsidRPr="00AD3D6E">
        <w:rPr>
          <w:i/>
          <w:iCs/>
          <w:sz w:val="20"/>
        </w:rPr>
        <w:t xml:space="preserve">Research Center for Fishery, National </w:t>
      </w:r>
      <w:proofErr w:type="gramStart"/>
      <w:r w:rsidRPr="00AD3D6E">
        <w:rPr>
          <w:i/>
          <w:iCs/>
          <w:sz w:val="20"/>
        </w:rPr>
        <w:t>Research</w:t>
      </w:r>
      <w:proofErr w:type="gramEnd"/>
      <w:r w:rsidRPr="00AD3D6E">
        <w:rPr>
          <w:i/>
          <w:iCs/>
          <w:sz w:val="20"/>
        </w:rPr>
        <w:t xml:space="preserve"> and Innovation Agency</w:t>
      </w:r>
      <w:r w:rsidR="00412E02" w:rsidRPr="00AD3D6E">
        <w:rPr>
          <w:i/>
          <w:iCs/>
          <w:sz w:val="20"/>
        </w:rPr>
        <w:t xml:space="preserve"> </w:t>
      </w:r>
      <w:r w:rsidRPr="00AD3D6E">
        <w:rPr>
          <w:i/>
          <w:iCs/>
          <w:sz w:val="20"/>
        </w:rPr>
        <w:t xml:space="preserve">Cibinong Bogor, </w:t>
      </w:r>
      <w:r w:rsidR="00412E02" w:rsidRPr="00AD3D6E">
        <w:rPr>
          <w:i/>
          <w:iCs/>
          <w:sz w:val="20"/>
        </w:rPr>
        <w:t>16911, West Java,</w:t>
      </w:r>
      <w:r w:rsidR="00DE1910" w:rsidRPr="00AD3D6E">
        <w:rPr>
          <w:i/>
          <w:iCs/>
          <w:sz w:val="20"/>
        </w:rPr>
        <w:t xml:space="preserve"> </w:t>
      </w:r>
      <w:r w:rsidR="00412E02" w:rsidRPr="00AD3D6E">
        <w:rPr>
          <w:i/>
          <w:iCs/>
          <w:sz w:val="20"/>
        </w:rPr>
        <w:t xml:space="preserve">Indonesia </w:t>
      </w:r>
    </w:p>
    <w:p w14:paraId="31C06EF2" w14:textId="120A9908" w:rsidR="00412E02" w:rsidRPr="00412E02" w:rsidRDefault="00412E02" w:rsidP="006B5A07">
      <w:pPr>
        <w:ind w:left="850" w:right="907"/>
        <w:rPr>
          <w:sz w:val="20"/>
        </w:rPr>
      </w:pPr>
      <w:r w:rsidRPr="00AD3D6E">
        <w:rPr>
          <w:sz w:val="20"/>
          <w:vertAlign w:val="superscript"/>
        </w:rPr>
        <w:t>2</w:t>
      </w:r>
      <w:r w:rsidRPr="00AD3D6E">
        <w:rPr>
          <w:i/>
          <w:iCs/>
          <w:sz w:val="20"/>
        </w:rPr>
        <w:t>Research Center for Conservation of Marine and Inland Water Resources, National Research and Innovation</w:t>
      </w:r>
      <w:r w:rsidR="00DE1910" w:rsidRPr="00AD3D6E">
        <w:rPr>
          <w:i/>
          <w:iCs/>
          <w:sz w:val="20"/>
        </w:rPr>
        <w:t xml:space="preserve"> </w:t>
      </w:r>
      <w:r w:rsidRPr="00AD3D6E">
        <w:rPr>
          <w:i/>
          <w:iCs/>
          <w:sz w:val="20"/>
        </w:rPr>
        <w:t xml:space="preserve">Agency, Cibinong </w:t>
      </w:r>
      <w:r w:rsidR="00DE1910" w:rsidRPr="00AD3D6E">
        <w:rPr>
          <w:i/>
          <w:iCs/>
          <w:sz w:val="20"/>
        </w:rPr>
        <w:t xml:space="preserve">Bogor, </w:t>
      </w:r>
      <w:r w:rsidRPr="00AD3D6E">
        <w:rPr>
          <w:i/>
          <w:iCs/>
          <w:sz w:val="20"/>
        </w:rPr>
        <w:t>16911, West Java, Indonesia</w:t>
      </w:r>
    </w:p>
    <w:p w14:paraId="72306C41" w14:textId="2E3E70EE" w:rsidR="00DD3402" w:rsidRPr="006B5A07" w:rsidRDefault="00000000" w:rsidP="006B5A07">
      <w:pPr>
        <w:pStyle w:val="BodyText"/>
        <w:spacing w:line="249" w:lineRule="exact"/>
        <w:ind w:left="454" w:right="1531" w:firstLine="397"/>
        <w:rPr>
          <w:sz w:val="18"/>
          <w:szCs w:val="18"/>
        </w:rPr>
      </w:pPr>
      <w:r>
        <w:t>*</w:t>
      </w:r>
      <w:r w:rsidR="006B5A07" w:rsidRPr="006B5A07">
        <w:rPr>
          <w:sz w:val="18"/>
          <w:szCs w:val="18"/>
        </w:rPr>
        <w:t>Correspondence</w:t>
      </w:r>
      <w:r w:rsidRPr="006B5A07">
        <w:rPr>
          <w:sz w:val="18"/>
          <w:szCs w:val="18"/>
        </w:rPr>
        <w:t>:</w:t>
      </w:r>
      <w:r w:rsidRPr="006B5A07">
        <w:rPr>
          <w:spacing w:val="-6"/>
          <w:sz w:val="18"/>
          <w:szCs w:val="18"/>
        </w:rPr>
        <w:t xml:space="preserve"> </w:t>
      </w:r>
      <w:hyperlink r:id="rId8" w:history="1">
        <w:r w:rsidR="00DE1910" w:rsidRPr="006B5A07">
          <w:rPr>
            <w:rStyle w:val="Hyperlink"/>
            <w:sz w:val="18"/>
            <w:szCs w:val="18"/>
          </w:rPr>
          <w:t>sahabuddin@brin.go.id</w:t>
        </w:r>
      </w:hyperlink>
      <w:r w:rsidR="00DE1910" w:rsidRPr="006B5A07">
        <w:rPr>
          <w:sz w:val="18"/>
          <w:szCs w:val="18"/>
        </w:rPr>
        <w:t>;</w:t>
      </w:r>
      <w:r w:rsidR="00412E02" w:rsidRPr="006B5A07">
        <w:rPr>
          <w:sz w:val="18"/>
          <w:szCs w:val="18"/>
        </w:rPr>
        <w:t xml:space="preserve"> ORCID:</w:t>
      </w:r>
      <w:r w:rsidR="00DE1910" w:rsidRPr="006B5A07">
        <w:rPr>
          <w:sz w:val="18"/>
          <w:szCs w:val="18"/>
        </w:rPr>
        <w:t xml:space="preserve"> </w:t>
      </w:r>
      <w:hyperlink r:id="rId9" w:history="1">
        <w:r w:rsidR="00DE1910" w:rsidRPr="006B5A07">
          <w:rPr>
            <w:rStyle w:val="Hyperlink"/>
            <w:sz w:val="18"/>
            <w:szCs w:val="18"/>
          </w:rPr>
          <w:t>https://orcid.org/0000-0002-5592-7829</w:t>
        </w:r>
      </w:hyperlink>
    </w:p>
    <w:p w14:paraId="12C11DA1" w14:textId="77777777" w:rsidR="00DE1910" w:rsidRPr="006B5A07" w:rsidRDefault="00DE1910" w:rsidP="00DE1910">
      <w:pPr>
        <w:pStyle w:val="BodyText"/>
        <w:spacing w:line="249" w:lineRule="exact"/>
        <w:ind w:firstLine="397"/>
        <w:rPr>
          <w:sz w:val="18"/>
          <w:szCs w:val="18"/>
        </w:rPr>
      </w:pPr>
    </w:p>
    <w:p w14:paraId="581740DF" w14:textId="3B9D8353" w:rsidR="00412E02" w:rsidRDefault="00000000" w:rsidP="006B5A07">
      <w:pPr>
        <w:spacing w:before="93"/>
        <w:ind w:left="454" w:right="109" w:firstLine="397"/>
        <w:rPr>
          <w:b/>
          <w:spacing w:val="1"/>
          <w:sz w:val="20"/>
        </w:rPr>
      </w:pPr>
      <w:r>
        <w:rPr>
          <w:b/>
          <w:sz w:val="20"/>
        </w:rPr>
        <w:t>Abstract</w:t>
      </w:r>
      <w:r>
        <w:rPr>
          <w:b/>
          <w:spacing w:val="1"/>
          <w:sz w:val="20"/>
        </w:rPr>
        <w:t xml:space="preserve"> </w:t>
      </w:r>
    </w:p>
    <w:p w14:paraId="4C047247" w14:textId="23D891E2" w:rsidR="00DD3402" w:rsidRDefault="00000000" w:rsidP="006B5A07">
      <w:pPr>
        <w:spacing w:before="93"/>
        <w:ind w:left="850" w:right="850"/>
        <w:rPr>
          <w:sz w:val="20"/>
        </w:rPr>
      </w:pPr>
      <w:r>
        <w:rPr>
          <w:sz w:val="20"/>
        </w:rPr>
        <w:t xml:space="preserve">The study aims to test more productive growing season patterns for rice and </w:t>
      </w:r>
      <w:r w:rsidR="009C25C4">
        <w:rPr>
          <w:sz w:val="20"/>
        </w:rPr>
        <w:t>tiger</w:t>
      </w:r>
      <w:r>
        <w:rPr>
          <w:spacing w:val="1"/>
          <w:sz w:val="20"/>
        </w:rPr>
        <w:t xml:space="preserve"> </w:t>
      </w:r>
      <w:r>
        <w:rPr>
          <w:sz w:val="20"/>
        </w:rPr>
        <w:t>shrimp cultivation. The</w:t>
      </w:r>
      <w:r w:rsidR="00AD3D6E">
        <w:rPr>
          <w:sz w:val="20"/>
        </w:rPr>
        <w:t xml:space="preserve"> </w:t>
      </w:r>
      <w:r>
        <w:rPr>
          <w:sz w:val="20"/>
        </w:rPr>
        <w:t>research</w:t>
      </w:r>
      <w:r w:rsidRPr="00AD3D6E">
        <w:rPr>
          <w:sz w:val="20"/>
        </w:rPr>
        <w:t xml:space="preserve"> </w:t>
      </w:r>
      <w:r>
        <w:rPr>
          <w:sz w:val="20"/>
        </w:rPr>
        <w:t>was conducted in</w:t>
      </w:r>
      <w:r w:rsidRPr="00AD3D6E">
        <w:rPr>
          <w:sz w:val="20"/>
        </w:rPr>
        <w:t xml:space="preserve"> </w:t>
      </w:r>
      <w:r>
        <w:rPr>
          <w:sz w:val="20"/>
        </w:rPr>
        <w:t xml:space="preserve">Oring Hamlet, </w:t>
      </w:r>
      <w:proofErr w:type="spellStart"/>
      <w:r>
        <w:rPr>
          <w:sz w:val="20"/>
        </w:rPr>
        <w:t>Lawallu</w:t>
      </w:r>
      <w:proofErr w:type="spellEnd"/>
      <w:r>
        <w:rPr>
          <w:sz w:val="20"/>
        </w:rPr>
        <w:t xml:space="preserve"> Village, </w:t>
      </w:r>
      <w:proofErr w:type="spellStart"/>
      <w:r>
        <w:rPr>
          <w:sz w:val="20"/>
        </w:rPr>
        <w:t>Barru</w:t>
      </w:r>
      <w:proofErr w:type="spellEnd"/>
      <w:r w:rsidRPr="00AD3D6E">
        <w:rPr>
          <w:sz w:val="20"/>
        </w:rPr>
        <w:t xml:space="preserve"> </w:t>
      </w:r>
      <w:r>
        <w:rPr>
          <w:sz w:val="20"/>
        </w:rPr>
        <w:t>Regency, South Sulawesi.</w:t>
      </w:r>
      <w:r w:rsidRPr="00AD3D6E">
        <w:rPr>
          <w:sz w:val="20"/>
        </w:rPr>
        <w:t xml:space="preserve"> </w:t>
      </w:r>
      <w:r>
        <w:rPr>
          <w:sz w:val="20"/>
        </w:rPr>
        <w:t xml:space="preserve">The implementation of rice and </w:t>
      </w:r>
      <w:r w:rsidR="009C25C4">
        <w:rPr>
          <w:sz w:val="20"/>
        </w:rPr>
        <w:t>tiger</w:t>
      </w:r>
      <w:r>
        <w:rPr>
          <w:sz w:val="20"/>
        </w:rPr>
        <w:t xml:space="preserve"> shrimp cultivation is carried</w:t>
      </w:r>
      <w:r w:rsidRPr="00AD3D6E">
        <w:rPr>
          <w:sz w:val="20"/>
        </w:rPr>
        <w:t xml:space="preserve"> </w:t>
      </w:r>
      <w:r>
        <w:rPr>
          <w:sz w:val="20"/>
        </w:rPr>
        <w:t>out in ponds disturbed by brackish water, which have been reconstructed into rice fields and</w:t>
      </w:r>
      <w:r w:rsidRPr="00AD3D6E">
        <w:rPr>
          <w:sz w:val="20"/>
        </w:rPr>
        <w:t xml:space="preserve"> </w:t>
      </w:r>
      <w:r>
        <w:rPr>
          <w:sz w:val="20"/>
        </w:rPr>
        <w:t xml:space="preserve">trenches. The rice varieties planted, INPARI 34 (saline tolerant rice seeds), from the Rice Seed Centre of the Ministry of Agriculture, </w:t>
      </w:r>
      <w:proofErr w:type="spellStart"/>
      <w:r>
        <w:rPr>
          <w:sz w:val="20"/>
        </w:rPr>
        <w:t>Sukamandi</w:t>
      </w:r>
      <w:proofErr w:type="spellEnd"/>
      <w:r>
        <w:rPr>
          <w:sz w:val="20"/>
        </w:rPr>
        <w:t xml:space="preserve"> West Java</w:t>
      </w:r>
      <w:r w:rsidRPr="00AD3D6E">
        <w:rPr>
          <w:sz w:val="20"/>
        </w:rPr>
        <w:t xml:space="preserve"> </w:t>
      </w:r>
      <w:r>
        <w:rPr>
          <w:sz w:val="20"/>
        </w:rPr>
        <w:t>Indonesia,</w:t>
      </w:r>
      <w:r w:rsidRPr="00AD3D6E">
        <w:rPr>
          <w:sz w:val="20"/>
        </w:rPr>
        <w:t xml:space="preserve"> </w:t>
      </w:r>
      <w:r>
        <w:rPr>
          <w:sz w:val="20"/>
        </w:rPr>
        <w:t>while</w:t>
      </w:r>
      <w:r w:rsidRPr="00AD3D6E">
        <w:rPr>
          <w:sz w:val="20"/>
        </w:rPr>
        <w:t xml:space="preserve"> </w:t>
      </w:r>
      <w:r>
        <w:rPr>
          <w:sz w:val="20"/>
        </w:rPr>
        <w:t>post-larvae</w:t>
      </w:r>
      <w:r w:rsidRPr="00AD3D6E">
        <w:rPr>
          <w:sz w:val="20"/>
        </w:rPr>
        <w:t xml:space="preserve"> </w:t>
      </w:r>
      <w:r>
        <w:rPr>
          <w:sz w:val="20"/>
        </w:rPr>
        <w:t>of</w:t>
      </w:r>
      <w:r w:rsidRPr="00AD3D6E">
        <w:rPr>
          <w:sz w:val="20"/>
        </w:rPr>
        <w:t xml:space="preserve"> </w:t>
      </w:r>
      <w:r>
        <w:rPr>
          <w:sz w:val="20"/>
        </w:rPr>
        <w:t>PL-25</w:t>
      </w:r>
      <w:r w:rsidRPr="00AD3D6E">
        <w:rPr>
          <w:sz w:val="20"/>
        </w:rPr>
        <w:t xml:space="preserve"> </w:t>
      </w:r>
      <w:r>
        <w:rPr>
          <w:sz w:val="20"/>
        </w:rPr>
        <w:t>tiger shrimp</w:t>
      </w:r>
      <w:r w:rsidRPr="00AD3D6E">
        <w:rPr>
          <w:sz w:val="20"/>
        </w:rPr>
        <w:t xml:space="preserve"> </w:t>
      </w:r>
      <w:r>
        <w:rPr>
          <w:sz w:val="20"/>
        </w:rPr>
        <w:t>are</w:t>
      </w:r>
      <w:r w:rsidRPr="00AD3D6E">
        <w:rPr>
          <w:sz w:val="20"/>
        </w:rPr>
        <w:t xml:space="preserve"> </w:t>
      </w:r>
      <w:r>
        <w:rPr>
          <w:sz w:val="20"/>
        </w:rPr>
        <w:t>obtained</w:t>
      </w:r>
      <w:r w:rsidRPr="00AD3D6E">
        <w:rPr>
          <w:sz w:val="20"/>
        </w:rPr>
        <w:t xml:space="preserve"> </w:t>
      </w:r>
      <w:r>
        <w:rPr>
          <w:sz w:val="20"/>
        </w:rPr>
        <w:t>from</w:t>
      </w:r>
      <w:r w:rsidRPr="00AD3D6E">
        <w:rPr>
          <w:sz w:val="20"/>
        </w:rPr>
        <w:t xml:space="preserve"> </w:t>
      </w:r>
      <w:r>
        <w:rPr>
          <w:sz w:val="20"/>
        </w:rPr>
        <w:t>the</w:t>
      </w:r>
      <w:r w:rsidRPr="00AD3D6E">
        <w:rPr>
          <w:sz w:val="20"/>
        </w:rPr>
        <w:t xml:space="preserve"> </w:t>
      </w:r>
      <w:r>
        <w:rPr>
          <w:sz w:val="20"/>
        </w:rPr>
        <w:t>Tiger</w:t>
      </w:r>
      <w:r w:rsidRPr="00AD3D6E">
        <w:rPr>
          <w:sz w:val="20"/>
        </w:rPr>
        <w:t xml:space="preserve"> </w:t>
      </w:r>
      <w:r>
        <w:rPr>
          <w:sz w:val="20"/>
        </w:rPr>
        <w:t>Shrimp</w:t>
      </w:r>
      <w:r w:rsidRPr="00AD3D6E">
        <w:rPr>
          <w:sz w:val="20"/>
        </w:rPr>
        <w:t xml:space="preserve"> </w:t>
      </w:r>
      <w:r>
        <w:rPr>
          <w:sz w:val="20"/>
        </w:rPr>
        <w:t>Hatchery</w:t>
      </w:r>
      <w:r w:rsidRPr="00AD3D6E">
        <w:rPr>
          <w:sz w:val="20"/>
        </w:rPr>
        <w:t xml:space="preserve"> Installation</w:t>
      </w:r>
      <w:r w:rsidR="009C25C4" w:rsidRPr="00AD3D6E">
        <w:rPr>
          <w:sz w:val="20"/>
        </w:rPr>
        <w:t>,</w:t>
      </w:r>
      <w:r w:rsidRPr="00AD3D6E">
        <w:rPr>
          <w:sz w:val="20"/>
        </w:rPr>
        <w:t xml:space="preserve"> </w:t>
      </w:r>
      <w:r>
        <w:rPr>
          <w:sz w:val="20"/>
        </w:rPr>
        <w:t>which has previously been</w:t>
      </w:r>
      <w:r w:rsidRPr="00AD3D6E">
        <w:rPr>
          <w:sz w:val="20"/>
        </w:rPr>
        <w:t xml:space="preserve"> </w:t>
      </w:r>
      <w:r>
        <w:rPr>
          <w:sz w:val="20"/>
        </w:rPr>
        <w:t>adapted with a decrease in salinity under the conditions of the cultivation site. The treatment</w:t>
      </w:r>
      <w:r w:rsidRPr="00AD3D6E">
        <w:rPr>
          <w:sz w:val="20"/>
        </w:rPr>
        <w:t xml:space="preserve"> </w:t>
      </w:r>
      <w:r>
        <w:rPr>
          <w:sz w:val="20"/>
        </w:rPr>
        <w:t xml:space="preserve">tested, namely: a) the cultivation of </w:t>
      </w:r>
      <w:r w:rsidR="00F408BB">
        <w:rPr>
          <w:sz w:val="20"/>
        </w:rPr>
        <w:t>rice-tiger</w:t>
      </w:r>
      <w:r>
        <w:rPr>
          <w:sz w:val="20"/>
        </w:rPr>
        <w:t xml:space="preserve"> shrimp at the beginning of the rainy season; b)</w:t>
      </w:r>
      <w:r w:rsidRPr="00AD3D6E">
        <w:rPr>
          <w:sz w:val="20"/>
        </w:rPr>
        <w:t xml:space="preserve"> </w:t>
      </w:r>
      <w:r w:rsidR="00F408BB" w:rsidRPr="00AD3D6E">
        <w:rPr>
          <w:sz w:val="20"/>
        </w:rPr>
        <w:t xml:space="preserve">the </w:t>
      </w:r>
      <w:r w:rsidRPr="00AD3D6E">
        <w:rPr>
          <w:sz w:val="20"/>
        </w:rPr>
        <w:t xml:space="preserve">cultivation of </w:t>
      </w:r>
      <w:r w:rsidR="00F408BB" w:rsidRPr="00AD3D6E">
        <w:rPr>
          <w:sz w:val="20"/>
        </w:rPr>
        <w:t>rice-tiger</w:t>
      </w:r>
      <w:r w:rsidRPr="00AD3D6E">
        <w:rPr>
          <w:sz w:val="20"/>
        </w:rPr>
        <w:t xml:space="preserve"> </w:t>
      </w:r>
      <w:r>
        <w:rPr>
          <w:sz w:val="20"/>
        </w:rPr>
        <w:t>shrimp</w:t>
      </w:r>
      <w:r w:rsidRPr="00AD3D6E">
        <w:rPr>
          <w:sz w:val="20"/>
        </w:rPr>
        <w:t xml:space="preserve"> </w:t>
      </w:r>
      <w:r>
        <w:rPr>
          <w:sz w:val="20"/>
        </w:rPr>
        <w:t>at</w:t>
      </w:r>
      <w:r w:rsidRPr="00AD3D6E">
        <w:rPr>
          <w:sz w:val="20"/>
        </w:rPr>
        <w:t xml:space="preserve"> </w:t>
      </w:r>
      <w:r>
        <w:rPr>
          <w:sz w:val="20"/>
        </w:rPr>
        <w:t>the</w:t>
      </w:r>
      <w:r w:rsidRPr="00AD3D6E">
        <w:rPr>
          <w:sz w:val="20"/>
        </w:rPr>
        <w:t xml:space="preserve"> </w:t>
      </w:r>
      <w:r>
        <w:rPr>
          <w:sz w:val="20"/>
        </w:rPr>
        <w:t>beginning</w:t>
      </w:r>
      <w:r w:rsidRPr="00AD3D6E">
        <w:rPr>
          <w:sz w:val="20"/>
        </w:rPr>
        <w:t xml:space="preserve"> </w:t>
      </w:r>
      <w:r>
        <w:rPr>
          <w:sz w:val="20"/>
        </w:rPr>
        <w:t>of</w:t>
      </w:r>
      <w:r w:rsidRPr="00AD3D6E">
        <w:rPr>
          <w:sz w:val="20"/>
        </w:rPr>
        <w:t xml:space="preserve"> </w:t>
      </w:r>
      <w:r>
        <w:rPr>
          <w:sz w:val="20"/>
        </w:rPr>
        <w:t>the</w:t>
      </w:r>
      <w:r w:rsidRPr="00AD3D6E">
        <w:rPr>
          <w:sz w:val="20"/>
        </w:rPr>
        <w:t xml:space="preserve"> </w:t>
      </w:r>
      <w:r>
        <w:rPr>
          <w:sz w:val="20"/>
        </w:rPr>
        <w:t>dry</w:t>
      </w:r>
      <w:r w:rsidRPr="00AD3D6E">
        <w:rPr>
          <w:sz w:val="20"/>
        </w:rPr>
        <w:t xml:space="preserve"> </w:t>
      </w:r>
      <w:r>
        <w:rPr>
          <w:sz w:val="20"/>
        </w:rPr>
        <w:t>season.</w:t>
      </w:r>
      <w:r w:rsidRPr="00AD3D6E">
        <w:rPr>
          <w:sz w:val="20"/>
        </w:rPr>
        <w:t xml:space="preserve"> </w:t>
      </w:r>
      <w:r>
        <w:rPr>
          <w:sz w:val="20"/>
        </w:rPr>
        <w:t>Preparation</w:t>
      </w:r>
      <w:r w:rsidRPr="00AD3D6E">
        <w:rPr>
          <w:sz w:val="20"/>
        </w:rPr>
        <w:t xml:space="preserve"> </w:t>
      </w:r>
      <w:r>
        <w:rPr>
          <w:sz w:val="20"/>
        </w:rPr>
        <w:t>of</w:t>
      </w:r>
      <w:r w:rsidRPr="00AD3D6E">
        <w:rPr>
          <w:sz w:val="20"/>
        </w:rPr>
        <w:t xml:space="preserve"> </w:t>
      </w:r>
      <w:r>
        <w:rPr>
          <w:sz w:val="20"/>
        </w:rPr>
        <w:t>rice</w:t>
      </w:r>
      <w:r w:rsidRPr="00AD3D6E">
        <w:rPr>
          <w:sz w:val="20"/>
        </w:rPr>
        <w:t xml:space="preserve"> </w:t>
      </w:r>
      <w:r>
        <w:rPr>
          <w:sz w:val="20"/>
        </w:rPr>
        <w:t>cultivation</w:t>
      </w:r>
      <w:r w:rsidRPr="00AD3D6E">
        <w:rPr>
          <w:sz w:val="20"/>
        </w:rPr>
        <w:t xml:space="preserve"> land is carried out by tillage, fertilizing, seed sowing, </w:t>
      </w:r>
      <w:r>
        <w:rPr>
          <w:sz w:val="20"/>
        </w:rPr>
        <w:t>and seeding for 25 days. Furthermore, rice</w:t>
      </w:r>
      <w:r w:rsidRPr="00AD3D6E">
        <w:rPr>
          <w:sz w:val="20"/>
        </w:rPr>
        <w:t xml:space="preserve"> </w:t>
      </w:r>
      <w:r>
        <w:rPr>
          <w:sz w:val="20"/>
        </w:rPr>
        <w:t xml:space="preserve">planting is carried out to move to the rice fields with the </w:t>
      </w:r>
      <w:proofErr w:type="spellStart"/>
      <w:r>
        <w:rPr>
          <w:sz w:val="20"/>
        </w:rPr>
        <w:t>legowo</w:t>
      </w:r>
      <w:proofErr w:type="spellEnd"/>
      <w:r>
        <w:rPr>
          <w:sz w:val="20"/>
        </w:rPr>
        <w:t xml:space="preserve"> planting system, followed by</w:t>
      </w:r>
      <w:r w:rsidRPr="00AD3D6E">
        <w:rPr>
          <w:sz w:val="20"/>
        </w:rPr>
        <w:t xml:space="preserve"> </w:t>
      </w:r>
      <w:r>
        <w:rPr>
          <w:sz w:val="20"/>
        </w:rPr>
        <w:t>the</w:t>
      </w:r>
      <w:r w:rsidRPr="00AD3D6E">
        <w:rPr>
          <w:sz w:val="20"/>
        </w:rPr>
        <w:t xml:space="preserve"> </w:t>
      </w:r>
      <w:r>
        <w:rPr>
          <w:sz w:val="20"/>
        </w:rPr>
        <w:t>maintenance</w:t>
      </w:r>
      <w:r w:rsidRPr="00AD3D6E">
        <w:rPr>
          <w:sz w:val="20"/>
        </w:rPr>
        <w:t xml:space="preserve"> </w:t>
      </w:r>
      <w:r>
        <w:rPr>
          <w:sz w:val="20"/>
        </w:rPr>
        <w:t>of</w:t>
      </w:r>
      <w:r w:rsidRPr="00AD3D6E">
        <w:rPr>
          <w:sz w:val="20"/>
        </w:rPr>
        <w:t xml:space="preserve"> </w:t>
      </w:r>
      <w:r>
        <w:rPr>
          <w:sz w:val="20"/>
        </w:rPr>
        <w:t>rice</w:t>
      </w:r>
      <w:r w:rsidRPr="00AD3D6E">
        <w:rPr>
          <w:sz w:val="20"/>
        </w:rPr>
        <w:t xml:space="preserve"> </w:t>
      </w:r>
      <w:r>
        <w:rPr>
          <w:sz w:val="20"/>
        </w:rPr>
        <w:t>plants</w:t>
      </w:r>
      <w:r w:rsidRPr="00AD3D6E">
        <w:rPr>
          <w:sz w:val="20"/>
        </w:rPr>
        <w:t xml:space="preserve"> </w:t>
      </w:r>
      <w:r>
        <w:rPr>
          <w:sz w:val="20"/>
        </w:rPr>
        <w:t>for</w:t>
      </w:r>
      <w:r w:rsidRPr="00AD3D6E">
        <w:rPr>
          <w:sz w:val="20"/>
        </w:rPr>
        <w:t xml:space="preserve"> </w:t>
      </w:r>
      <w:r>
        <w:rPr>
          <w:sz w:val="20"/>
        </w:rPr>
        <w:t>105</w:t>
      </w:r>
      <w:r w:rsidRPr="00AD3D6E">
        <w:rPr>
          <w:sz w:val="20"/>
        </w:rPr>
        <w:t xml:space="preserve"> </w:t>
      </w:r>
      <w:r>
        <w:rPr>
          <w:sz w:val="20"/>
        </w:rPr>
        <w:t>days.</w:t>
      </w:r>
      <w:r w:rsidRPr="00AD3D6E">
        <w:rPr>
          <w:sz w:val="20"/>
        </w:rPr>
        <w:t xml:space="preserve"> </w:t>
      </w:r>
      <w:r>
        <w:rPr>
          <w:sz w:val="20"/>
        </w:rPr>
        <w:t>The</w:t>
      </w:r>
      <w:r w:rsidRPr="00AD3D6E">
        <w:rPr>
          <w:sz w:val="20"/>
        </w:rPr>
        <w:t xml:space="preserve"> </w:t>
      </w:r>
      <w:r>
        <w:rPr>
          <w:sz w:val="20"/>
        </w:rPr>
        <w:t>distribution</w:t>
      </w:r>
      <w:r w:rsidRPr="00AD3D6E">
        <w:rPr>
          <w:sz w:val="20"/>
        </w:rPr>
        <w:t xml:space="preserve"> </w:t>
      </w:r>
      <w:r>
        <w:rPr>
          <w:sz w:val="20"/>
        </w:rPr>
        <w:t>of</w:t>
      </w:r>
      <w:r w:rsidRPr="00AD3D6E">
        <w:rPr>
          <w:sz w:val="20"/>
        </w:rPr>
        <w:t xml:space="preserve"> </w:t>
      </w:r>
      <w:r>
        <w:rPr>
          <w:sz w:val="20"/>
        </w:rPr>
        <w:t>post-larvae</w:t>
      </w:r>
      <w:r w:rsidRPr="00AD3D6E">
        <w:rPr>
          <w:sz w:val="20"/>
        </w:rPr>
        <w:t xml:space="preserve"> </w:t>
      </w:r>
      <w:r>
        <w:rPr>
          <w:sz w:val="20"/>
        </w:rPr>
        <w:t>PL-25</w:t>
      </w:r>
      <w:r w:rsidRPr="00AD3D6E">
        <w:rPr>
          <w:sz w:val="20"/>
        </w:rPr>
        <w:t xml:space="preserve"> </w:t>
      </w:r>
      <w:r>
        <w:rPr>
          <w:sz w:val="20"/>
        </w:rPr>
        <w:t>tiger</w:t>
      </w:r>
      <w:r w:rsidRPr="00AD3D6E">
        <w:rPr>
          <w:sz w:val="20"/>
        </w:rPr>
        <w:t xml:space="preserve"> </w:t>
      </w:r>
      <w:r>
        <w:rPr>
          <w:sz w:val="20"/>
        </w:rPr>
        <w:t>shrimp</w:t>
      </w:r>
      <w:r w:rsidRPr="00AD3D6E">
        <w:rPr>
          <w:sz w:val="20"/>
        </w:rPr>
        <w:t xml:space="preserve"> </w:t>
      </w:r>
      <w:r>
        <w:rPr>
          <w:sz w:val="20"/>
        </w:rPr>
        <w:t>in</w:t>
      </w:r>
      <w:r w:rsidRPr="00AD3D6E">
        <w:rPr>
          <w:sz w:val="20"/>
        </w:rPr>
        <w:t xml:space="preserve"> </w:t>
      </w:r>
      <w:r w:rsidR="00BD033F">
        <w:rPr>
          <w:sz w:val="20"/>
        </w:rPr>
        <w:t>trenches when</w:t>
      </w:r>
      <w:r>
        <w:rPr>
          <w:sz w:val="20"/>
        </w:rPr>
        <w:t xml:space="preserve"> rice plants aged 14 days after</w:t>
      </w:r>
      <w:r w:rsidRPr="00AD3D6E">
        <w:rPr>
          <w:sz w:val="20"/>
        </w:rPr>
        <w:t xml:space="preserve"> </w:t>
      </w:r>
      <w:r>
        <w:rPr>
          <w:sz w:val="20"/>
        </w:rPr>
        <w:t>planting moved. The process of maintaining rice plants and tiger shrimp by controlling growth</w:t>
      </w:r>
      <w:r w:rsidRPr="00AD3D6E">
        <w:rPr>
          <w:sz w:val="20"/>
        </w:rPr>
        <w:t xml:space="preserve"> </w:t>
      </w:r>
      <w:r>
        <w:rPr>
          <w:sz w:val="20"/>
        </w:rPr>
        <w:t>and</w:t>
      </w:r>
      <w:r w:rsidRPr="00AD3D6E">
        <w:rPr>
          <w:sz w:val="20"/>
        </w:rPr>
        <w:t xml:space="preserve"> </w:t>
      </w:r>
      <w:r>
        <w:rPr>
          <w:sz w:val="20"/>
        </w:rPr>
        <w:t>sampling</w:t>
      </w:r>
      <w:r w:rsidRPr="00AD3D6E">
        <w:rPr>
          <w:sz w:val="20"/>
        </w:rPr>
        <w:t xml:space="preserve"> </w:t>
      </w:r>
      <w:r>
        <w:rPr>
          <w:sz w:val="20"/>
        </w:rPr>
        <w:t>every</w:t>
      </w:r>
      <w:r w:rsidRPr="00AD3D6E">
        <w:rPr>
          <w:sz w:val="20"/>
        </w:rPr>
        <w:t xml:space="preserve"> </w:t>
      </w:r>
      <w:r>
        <w:rPr>
          <w:sz w:val="20"/>
        </w:rPr>
        <w:t>14 days.</w:t>
      </w:r>
      <w:r w:rsidRPr="00AD3D6E">
        <w:rPr>
          <w:sz w:val="20"/>
        </w:rPr>
        <w:t xml:space="preserve"> </w:t>
      </w:r>
      <w:r>
        <w:rPr>
          <w:sz w:val="20"/>
        </w:rPr>
        <w:t>The</w:t>
      </w:r>
      <w:r w:rsidRPr="00AD3D6E">
        <w:rPr>
          <w:sz w:val="20"/>
        </w:rPr>
        <w:t xml:space="preserve"> </w:t>
      </w:r>
      <w:r>
        <w:rPr>
          <w:sz w:val="20"/>
        </w:rPr>
        <w:t>results</w:t>
      </w:r>
      <w:r w:rsidRPr="00AD3D6E">
        <w:rPr>
          <w:sz w:val="20"/>
        </w:rPr>
        <w:t xml:space="preserve"> </w:t>
      </w:r>
      <w:r>
        <w:rPr>
          <w:sz w:val="20"/>
        </w:rPr>
        <w:t>showed that</w:t>
      </w:r>
      <w:r w:rsidRPr="00AD3D6E">
        <w:rPr>
          <w:sz w:val="20"/>
        </w:rPr>
        <w:t xml:space="preserve"> </w:t>
      </w:r>
      <w:r>
        <w:rPr>
          <w:sz w:val="20"/>
        </w:rPr>
        <w:t>rice</w:t>
      </w:r>
      <w:r w:rsidRPr="00AD3D6E">
        <w:rPr>
          <w:sz w:val="20"/>
        </w:rPr>
        <w:t xml:space="preserve"> </w:t>
      </w:r>
      <w:r>
        <w:rPr>
          <w:sz w:val="20"/>
        </w:rPr>
        <w:t>production in</w:t>
      </w:r>
      <w:r w:rsidRPr="00AD3D6E">
        <w:rPr>
          <w:sz w:val="20"/>
        </w:rPr>
        <w:t xml:space="preserve"> </w:t>
      </w:r>
      <w:r>
        <w:rPr>
          <w:sz w:val="20"/>
        </w:rPr>
        <w:t>the</w:t>
      </w:r>
      <w:r w:rsidRPr="00AD3D6E">
        <w:rPr>
          <w:sz w:val="20"/>
        </w:rPr>
        <w:t xml:space="preserve"> </w:t>
      </w:r>
      <w:r>
        <w:rPr>
          <w:sz w:val="20"/>
        </w:rPr>
        <w:t>first</w:t>
      </w:r>
      <w:r w:rsidRPr="00AD3D6E">
        <w:rPr>
          <w:sz w:val="20"/>
        </w:rPr>
        <w:t xml:space="preserve"> </w:t>
      </w:r>
      <w:r>
        <w:rPr>
          <w:sz w:val="20"/>
        </w:rPr>
        <w:t>growing</w:t>
      </w:r>
      <w:r w:rsidRPr="00AD3D6E">
        <w:rPr>
          <w:sz w:val="20"/>
        </w:rPr>
        <w:t xml:space="preserve"> </w:t>
      </w:r>
      <w:r>
        <w:rPr>
          <w:sz w:val="20"/>
        </w:rPr>
        <w:t>season</w:t>
      </w:r>
      <w:r w:rsidRPr="00AD3D6E">
        <w:rPr>
          <w:sz w:val="20"/>
        </w:rPr>
        <w:t xml:space="preserve"> </w:t>
      </w:r>
      <w:r>
        <w:rPr>
          <w:sz w:val="20"/>
        </w:rPr>
        <w:t>(the beginning of the rainy season) was 1027 kg, compared to the second growing season (the</w:t>
      </w:r>
      <w:r w:rsidRPr="00AD3D6E">
        <w:rPr>
          <w:sz w:val="20"/>
        </w:rPr>
        <w:t xml:space="preserve"> </w:t>
      </w:r>
      <w:r>
        <w:rPr>
          <w:sz w:val="20"/>
        </w:rPr>
        <w:t>beginning of the dry season) of 350 kg. The survival rate (SR) and daily growth rate (DGR) of</w:t>
      </w:r>
      <w:r w:rsidRPr="00AD3D6E">
        <w:rPr>
          <w:sz w:val="20"/>
        </w:rPr>
        <w:t xml:space="preserve"> </w:t>
      </w:r>
      <w:r w:rsidR="009C25C4">
        <w:rPr>
          <w:sz w:val="20"/>
        </w:rPr>
        <w:t>tiger</w:t>
      </w:r>
      <w:r>
        <w:rPr>
          <w:sz w:val="20"/>
        </w:rPr>
        <w:t xml:space="preserve"> shrimp obtained in the first growing season were 20.16% and 0.18, while the Survival</w:t>
      </w:r>
      <w:r w:rsidRPr="00AD3D6E">
        <w:rPr>
          <w:sz w:val="20"/>
        </w:rPr>
        <w:t xml:space="preserve"> </w:t>
      </w:r>
      <w:r>
        <w:rPr>
          <w:sz w:val="20"/>
        </w:rPr>
        <w:t>Rate and Daily Growth Rate of tiger shrimp in the second growing season (the beginning of the</w:t>
      </w:r>
      <w:r w:rsidRPr="00AD3D6E">
        <w:rPr>
          <w:sz w:val="20"/>
        </w:rPr>
        <w:t xml:space="preserve"> </w:t>
      </w:r>
      <w:r>
        <w:rPr>
          <w:sz w:val="20"/>
        </w:rPr>
        <w:t>dry season) were 18.45% and 0.17. The production value of rice cultivation and tiger shrimp is</w:t>
      </w:r>
      <w:r w:rsidRPr="00AD3D6E">
        <w:rPr>
          <w:sz w:val="20"/>
        </w:rPr>
        <w:t xml:space="preserve"> </w:t>
      </w:r>
      <w:r>
        <w:rPr>
          <w:sz w:val="20"/>
        </w:rPr>
        <w:t>higher</w:t>
      </w:r>
      <w:r w:rsidRPr="00AD3D6E">
        <w:rPr>
          <w:sz w:val="20"/>
        </w:rPr>
        <w:t xml:space="preserve"> </w:t>
      </w:r>
      <w:r>
        <w:rPr>
          <w:sz w:val="20"/>
        </w:rPr>
        <w:t>in</w:t>
      </w:r>
      <w:r w:rsidRPr="00AD3D6E">
        <w:rPr>
          <w:sz w:val="20"/>
        </w:rPr>
        <w:t xml:space="preserve"> </w:t>
      </w:r>
      <w:r>
        <w:rPr>
          <w:sz w:val="20"/>
        </w:rPr>
        <w:t>planting</w:t>
      </w:r>
      <w:r w:rsidRPr="00AD3D6E">
        <w:rPr>
          <w:sz w:val="20"/>
        </w:rPr>
        <w:t xml:space="preserve"> </w:t>
      </w:r>
      <w:r>
        <w:rPr>
          <w:sz w:val="20"/>
        </w:rPr>
        <w:t>season</w:t>
      </w:r>
      <w:r w:rsidRPr="00AD3D6E">
        <w:rPr>
          <w:sz w:val="20"/>
        </w:rPr>
        <w:t xml:space="preserve"> </w:t>
      </w:r>
      <w:r>
        <w:rPr>
          <w:sz w:val="20"/>
        </w:rPr>
        <w:t>I</w:t>
      </w:r>
      <w:r w:rsidRPr="00AD3D6E">
        <w:rPr>
          <w:sz w:val="20"/>
        </w:rPr>
        <w:t xml:space="preserve"> </w:t>
      </w:r>
      <w:r>
        <w:rPr>
          <w:sz w:val="20"/>
        </w:rPr>
        <w:t>(early</w:t>
      </w:r>
      <w:r w:rsidRPr="00AD3D6E">
        <w:rPr>
          <w:sz w:val="20"/>
        </w:rPr>
        <w:t xml:space="preserve"> </w:t>
      </w:r>
      <w:r>
        <w:rPr>
          <w:sz w:val="20"/>
        </w:rPr>
        <w:t>rainy</w:t>
      </w:r>
      <w:r w:rsidRPr="00AD3D6E">
        <w:rPr>
          <w:sz w:val="20"/>
        </w:rPr>
        <w:t xml:space="preserve"> </w:t>
      </w:r>
      <w:r>
        <w:rPr>
          <w:sz w:val="20"/>
        </w:rPr>
        <w:t>season).</w:t>
      </w:r>
    </w:p>
    <w:p w14:paraId="61A0F87D" w14:textId="4FF23B1A" w:rsidR="00DD3402" w:rsidRPr="00AD3D6E" w:rsidRDefault="00AD3D6E" w:rsidP="006B5A07">
      <w:pPr>
        <w:spacing w:before="93"/>
        <w:ind w:left="454" w:right="109" w:firstLine="397"/>
        <w:rPr>
          <w:sz w:val="20"/>
        </w:rPr>
      </w:pPr>
      <w:r>
        <w:rPr>
          <w:sz w:val="20"/>
        </w:rPr>
        <w:t>Keywords: Rice; Shrimp; Season pattern; Brackish water; Intruded Land</w:t>
      </w:r>
    </w:p>
    <w:p w14:paraId="7769C66C" w14:textId="77777777" w:rsidR="00DD3402" w:rsidRDefault="00DD3402">
      <w:pPr>
        <w:pStyle w:val="BodyText"/>
        <w:spacing w:before="9"/>
        <w:rPr>
          <w:sz w:val="18"/>
        </w:rPr>
      </w:pPr>
    </w:p>
    <w:p w14:paraId="2FEE1678" w14:textId="1AD2412B" w:rsidR="00DD3402" w:rsidRDefault="00AD3D6E" w:rsidP="006B5A07">
      <w:pPr>
        <w:pStyle w:val="Heading2"/>
        <w:tabs>
          <w:tab w:val="left" w:pos="477"/>
        </w:tabs>
        <w:ind w:left="851"/>
        <w:jc w:val="left"/>
      </w:pPr>
      <w:bookmarkStart w:id="0" w:name="1._Introduction"/>
      <w:bookmarkEnd w:id="0"/>
      <w:r>
        <w:tab/>
        <w:t>Introduction</w:t>
      </w:r>
    </w:p>
    <w:p w14:paraId="3D246BF6" w14:textId="77777777" w:rsidR="003269F0" w:rsidRDefault="003269F0" w:rsidP="00AD3D6E">
      <w:pPr>
        <w:pStyle w:val="BodyText"/>
        <w:spacing w:before="11"/>
        <w:ind w:left="399"/>
      </w:pPr>
    </w:p>
    <w:p w14:paraId="0B6A039D" w14:textId="77777777" w:rsidR="00EC0D52" w:rsidRDefault="00EC0D52" w:rsidP="006B5A07">
      <w:pPr>
        <w:pStyle w:val="BodyText"/>
        <w:ind w:left="850" w:right="850"/>
        <w:sectPr w:rsidR="00EC0D52" w:rsidSect="00402567">
          <w:footerReference w:type="default" r:id="rId10"/>
          <w:type w:val="continuous"/>
          <w:pgSz w:w="11900" w:h="16840"/>
          <w:pgMar w:top="720" w:right="720" w:bottom="720" w:left="720" w:header="0" w:footer="772" w:gutter="0"/>
          <w:cols w:space="709"/>
          <w:docGrid w:linePitch="299"/>
        </w:sectPr>
      </w:pPr>
    </w:p>
    <w:p w14:paraId="4CA6D621" w14:textId="53B637C8" w:rsidR="00DD3402" w:rsidRDefault="00000000" w:rsidP="000B506F">
      <w:pPr>
        <w:pStyle w:val="BodyText"/>
        <w:ind w:left="850" w:right="821"/>
      </w:pPr>
      <w:r>
        <w:t>The rapid</w:t>
      </w:r>
      <w:r>
        <w:rPr>
          <w:spacing w:val="7"/>
        </w:rPr>
        <w:t xml:space="preserve"> </w:t>
      </w:r>
      <w:r>
        <w:t>increase in</w:t>
      </w:r>
      <w:r>
        <w:rPr>
          <w:spacing w:val="2"/>
        </w:rPr>
        <w:t xml:space="preserve"> </w:t>
      </w:r>
      <w:r>
        <w:t>the</w:t>
      </w:r>
      <w:r>
        <w:rPr>
          <w:spacing w:val="5"/>
        </w:rPr>
        <w:t xml:space="preserve"> </w:t>
      </w:r>
      <w:r>
        <w:t>world's</w:t>
      </w:r>
      <w:r>
        <w:rPr>
          <w:spacing w:val="8"/>
        </w:rPr>
        <w:t xml:space="preserve"> </w:t>
      </w:r>
      <w:r>
        <w:t>population</w:t>
      </w:r>
      <w:r>
        <w:rPr>
          <w:spacing w:val="2"/>
        </w:rPr>
        <w:t xml:space="preserve"> </w:t>
      </w:r>
      <w:r>
        <w:t>has</w:t>
      </w:r>
      <w:r>
        <w:rPr>
          <w:spacing w:val="7"/>
        </w:rPr>
        <w:t xml:space="preserve"> </w:t>
      </w:r>
      <w:r>
        <w:t>its</w:t>
      </w:r>
      <w:r>
        <w:rPr>
          <w:spacing w:val="7"/>
        </w:rPr>
        <w:t xml:space="preserve"> </w:t>
      </w:r>
      <w:r>
        <w:t>impact</w:t>
      </w:r>
      <w:r>
        <w:rPr>
          <w:spacing w:val="9"/>
        </w:rPr>
        <w:t xml:space="preserve"> </w:t>
      </w:r>
      <w:r>
        <w:t>on</w:t>
      </w:r>
      <w:r>
        <w:rPr>
          <w:spacing w:val="2"/>
        </w:rPr>
        <w:t xml:space="preserve"> </w:t>
      </w:r>
      <w:r>
        <w:t>survival,</w:t>
      </w:r>
      <w:r>
        <w:rPr>
          <w:spacing w:val="9"/>
        </w:rPr>
        <w:t xml:space="preserve"> </w:t>
      </w:r>
      <w:r>
        <w:t>such</w:t>
      </w:r>
      <w:r>
        <w:rPr>
          <w:spacing w:val="2"/>
        </w:rPr>
        <w:t xml:space="preserve"> </w:t>
      </w:r>
      <w:r>
        <w:t>as</w:t>
      </w:r>
      <w:r>
        <w:rPr>
          <w:spacing w:val="3"/>
        </w:rPr>
        <w:t xml:space="preserve"> </w:t>
      </w:r>
      <w:r>
        <w:t>security</w:t>
      </w:r>
      <w:r>
        <w:rPr>
          <w:spacing w:val="2"/>
        </w:rPr>
        <w:t xml:space="preserve"> </w:t>
      </w:r>
      <w:r>
        <w:t>and</w:t>
      </w:r>
      <w:r>
        <w:rPr>
          <w:spacing w:val="3"/>
        </w:rPr>
        <w:t xml:space="preserve"> </w:t>
      </w:r>
      <w:r>
        <w:t>lack</w:t>
      </w:r>
      <w:r>
        <w:rPr>
          <w:spacing w:val="-52"/>
        </w:rPr>
        <w:t xml:space="preserve"> </w:t>
      </w:r>
      <w:r>
        <w:t>of</w:t>
      </w:r>
      <w:r>
        <w:rPr>
          <w:spacing w:val="34"/>
        </w:rPr>
        <w:t xml:space="preserve"> </w:t>
      </w:r>
      <w:r>
        <w:t>food,</w:t>
      </w:r>
      <w:r>
        <w:rPr>
          <w:spacing w:val="38"/>
        </w:rPr>
        <w:t xml:space="preserve"> </w:t>
      </w:r>
      <w:r>
        <w:t>limited</w:t>
      </w:r>
      <w:r>
        <w:rPr>
          <w:spacing w:val="31"/>
        </w:rPr>
        <w:t xml:space="preserve"> </w:t>
      </w:r>
      <w:r w:rsidR="00F408BB">
        <w:t>land,</w:t>
      </w:r>
      <w:r>
        <w:rPr>
          <w:spacing w:val="31"/>
        </w:rPr>
        <w:t xml:space="preserve"> </w:t>
      </w:r>
      <w:r>
        <w:t>and</w:t>
      </w:r>
      <w:r>
        <w:rPr>
          <w:spacing w:val="30"/>
        </w:rPr>
        <w:t xml:space="preserve"> </w:t>
      </w:r>
      <w:r>
        <w:t>water</w:t>
      </w:r>
      <w:r>
        <w:rPr>
          <w:spacing w:val="43"/>
        </w:rPr>
        <w:t xml:space="preserve"> </w:t>
      </w:r>
      <w:r>
        <w:t>resources</w:t>
      </w:r>
      <w:r>
        <w:rPr>
          <w:spacing w:val="37"/>
        </w:rPr>
        <w:t xml:space="preserve"> </w:t>
      </w:r>
      <w:r>
        <w:t>for</w:t>
      </w:r>
      <w:r>
        <w:rPr>
          <w:spacing w:val="38"/>
        </w:rPr>
        <w:t xml:space="preserve"> </w:t>
      </w:r>
      <w:r>
        <w:t>agricultural</w:t>
      </w:r>
      <w:r>
        <w:rPr>
          <w:spacing w:val="32"/>
        </w:rPr>
        <w:t xml:space="preserve"> </w:t>
      </w:r>
      <w:r>
        <w:t>production,</w:t>
      </w:r>
      <w:r>
        <w:rPr>
          <w:spacing w:val="34"/>
        </w:rPr>
        <w:t xml:space="preserve"> </w:t>
      </w:r>
      <w:r>
        <w:t>and</w:t>
      </w:r>
      <w:r>
        <w:rPr>
          <w:spacing w:val="30"/>
        </w:rPr>
        <w:t xml:space="preserve"> </w:t>
      </w:r>
      <w:r>
        <w:t>declining</w:t>
      </w:r>
      <w:r>
        <w:rPr>
          <w:spacing w:val="31"/>
        </w:rPr>
        <w:t xml:space="preserve"> </w:t>
      </w:r>
      <w:r w:rsidR="006B5A07">
        <w:t>environmental quality</w:t>
      </w:r>
      <w:r>
        <w:t xml:space="preserve">, which is increasingly felt today </w:t>
      </w:r>
      <w:r w:rsidR="00F408BB">
        <w:fldChar w:fldCharType="begin" w:fldLock="1"/>
      </w:r>
      <w:r w:rsidR="007E2CA7">
        <w:instrText>ADDIN CSL_CITATION {"citationItems":[{"id":"ITEM-1","itemData":{"DOI":"10.1016/j.jclepro.2019.119310","ISSN":"09596526","abstract":"Rice (Oryza sativa L.) is a staple food for three billion people and paddy fields contribute greatly to greenhouse gases (GHG) emission and environmental nitrogen losses. Rice paddies need to be managed in a novel and sustainable way to promote production. Here, we critically review the potential benefits and constrains of a novel rice production system, the co-culture of rice and aquatic animals. The review helps to answer important questions: how would the co-culture affect farm profitability, water quality, and GHG emission? What are the major benefits and constraints for adopting the co-culture system? The review revealed that rice-animal co-culture provided ecological, economic, and social benefits such as increasing farm productivity and greater resource utilization efficiencies, and that the system could increase biodiversity, improve water and soil quality, and reduce GHG emissions. However, despite its potential benefits, the adoption of the system has been constrained by the lack of science-based extension programs and the farmers’ concerns over drought-related production risks. Moreover, misusing the system by adopting unpractically high culture density (high animal feed input) and/or in undesirable field conditions may lead to deteriorating water quality and lowering farm profitability. The review suggests that more research is needed to evaluate the impacts of the rice-animal co-culture system under variable climate and field conditions and to identify factors controlling their negative impacts. Furthermore, a strong extension program, with policy and technological guidance from the government and non-governmental organizations, is needed to achieve the wide adoption of the co-culture practice.","author":[{"dropping-particle":"","family":"Bashir","given":"Muhammad Amjad","non-dropping-particle":"","parse-names":false,"suffix":""},{"dropping-particle":"","family":"Liu","given":"Jian","non-dropping-particle":"","parse-names":false,"suffix":""},{"dropping-particle":"","family":"Geng","given":"Yucong","non-dropping-particle":"","parse-names":false,"suffix":""},{"dropping-particle":"","family":"Wang","given":"Hongyuan","non-dropping-particle":"","parse-names":false,"suffix":""},{"dropping-particle":"","family":"Pan","given":"Junting","non-dropping-particle":"","parse-names":false,"suffix":""},{"dropping-particle":"","family":"Zhang","given":"Dan","non-dropping-particle":"","parse-names":false,"suffix":""},{"dropping-particle":"","family":"Rehim","given":"Abdur","non-dropping-particle":"","parse-names":false,"suffix":""},{"dropping-particle":"","family":"Aon","given":"Muhammad","non-dropping-particle":"","parse-names":false,"suffix":""},{"dropping-particle":"","family":"Liu","given":"Hongbin","non-dropping-particle":"","parse-names":false,"suffix":""}],"container-title":"Journal of Cleaner Production","id":"ITEM-1","issued":{"date-parts":[["2020"]]},"page":"119310","publisher":"Elsevier Ltd","title":"Co-culture of rice and aquatic animals: An integrated system to achieve production and environmental sustainability","type":"article-journal","volume":"249"},"uris":["http://www.mendeley.com/documents/?uuid=1a082efe-3298-4f76-8c1d-1120f0fb60d9"]}],"mendeley":{"formattedCitation":"(Bashir et al., 2020)","plainTextFormattedCitation":"(Bashir et al., 2020)","previouslyFormattedCitation":"(Bashir et al., 2020)"},"properties":{"noteIndex":0},"schema":"https://github.com/citation-style-language/schema/raw/master/csl-citation.json"}</w:instrText>
      </w:r>
      <w:r w:rsidR="00F408BB">
        <w:fldChar w:fldCharType="separate"/>
      </w:r>
      <w:r w:rsidR="007E2CA7" w:rsidRPr="007E2CA7">
        <w:rPr>
          <w:noProof/>
        </w:rPr>
        <w:t>(Bashir et al., 2020)</w:t>
      </w:r>
      <w:r w:rsidR="00F408BB">
        <w:fldChar w:fldCharType="end"/>
      </w:r>
      <w:r>
        <w:t>. Meeting food needs for the world's growing population is</w:t>
      </w:r>
      <w:r>
        <w:rPr>
          <w:spacing w:val="1"/>
        </w:rPr>
        <w:t xml:space="preserve"> </w:t>
      </w:r>
      <w:r>
        <w:t xml:space="preserve">indispensable </w:t>
      </w:r>
      <w:r w:rsidR="007E2CA7">
        <w:fldChar w:fldCharType="begin" w:fldLock="1"/>
      </w:r>
      <w:r w:rsidR="007E2CA7">
        <w:instrText>ADDIN CSL_CITATION {"citationItems":[{"id":"ITEM-1","itemData":{"DOI":"10.3390/su12062173","ISSN":"20711050","abstract":"Traditional farming practice of rice field co-culture is a time-tested example of sustainable agriculture, which increases food productivity of arable land with few adverse environmental impacts. However, the small-scale farming practice needs to be adjusted for modern agricultural production. Screening of rice field co-culture farming models is important in deciding the suitable model for industry-wide promotion. In this study, we aim to find the optimal rice field co-culture farming models for large-scale application, based on the notion of food productivity. We used experimental data from the Jiangsu Province of China and applied food-equivalent unit and arable-land-equivalent unit methods to examine applicable protocols for large-scale promotion of rice field co-culture farming models. Results indicate that the rice-loach and rice-catfish models achieve the highest food productivity; the rice-duck model increases the rice yield, while the rice-turtle and rice-crayfish models generate extra economic profits. Simultaneously considering economic benefits, staple food security, and regional food output, we recommend the rice-duck, rice-crayfish, and rice-catfish models. Simulating provincial promotion of the above three models, we conclude that food output increases from all three recommended models, as well as the land production capacity. The rice-catfish co-culture model has the most substantial food productivity. None of the three models threatens staple food security, as they do not compete for land resources with rice cultivation.","author":[{"dropping-particle":"","family":"Jin","given":"Tao","non-dropping-particle":"","parse-names":false,"suffix":""},{"dropping-particle":"","family":"Ge","given":"Candi","non-dropping-particle":"","parse-names":false,"suffix":""},{"dropping-particle":"","family":"Gao","given":"Hui","non-dropping-particle":"","parse-names":false,"suffix":""},{"dropping-particle":"","family":"Zhang","given":"Hongcheng","non-dropping-particle":"","parse-names":false,"suffix":""},{"dropping-particle":"","family":"Sun","given":"Xiaolong","non-dropping-particle":"","parse-names":false,"suffix":""}],"container-title":"Sustainability (Switzerland)","id":"ITEM-1","issue":"6","issued":{"date-parts":[["2020"]]},"title":"Evaluation and screening of co-culture farming models in rice field based on food productivity","type":"article-journal","volume":"12"},"uris":["http://www.mendeley.com/documents/?uuid=7bad1b65-bc73-4229-bfce-6c113b436aff"]},{"id":"ITEM-2","itemData":{"DOI":"10.1016/j.ecolind.2018.04.025","ISSN":"1470160X","abstract":"The dynamic and transitional characteristics of rice field ecosystems provide an excellent environment for integration with compatible components such as fish and duck, which enhances the overall productivity through the effective nutrient recycling. The ecological mechanisms underlying the rice-fish-duck system sustainability have not been studied in detail especially on soil and water chemistry, dynamics of plankton, microbe and benthic populations and their community compositions. Therefore, the present study was undertaken to understand the ecological significance and diversities of organisms in the processes of maintenance of soil health, nutrient recycling and sustainable productivity in different rice-based integrated farming systems. In the integrated system such as rice-fish (RF), rice-duck (RD), and rice-fish-duck (RFD); the physico-chemical parameters of water (dissolved oxygen, nitrate, ammonia, total alkalinity, dissolved organic matter, and total suspended solid) and soil nutrient levels were significantly higher compared to conventional system due to the continuous addition of fecal matters, scooping and churning of soil by fish and ducks in the paddy field ecology. The aquatic biological diversity including planktons (phyto- and zooplankton), soil benthic fauna and microbial populations were dynamic in integrated rice-based system, provides an indication of enhanced soil fertility and production sustainability. The observed decreasing trends of plankton and soil benthic populations in integrated systems (RF, RD and RFD) indicated that fish and ducks fed these materials in rice ecology. Higher productivity and profitability in term of rice equivalent yields (REY) and the ratio of output value and cost of cultivation (OV/CC) were achieved in integrated farming system as compared to conventional rice farming (CRF). Thus, the present study reveals that adoption of rice-fish-duck integrated farming system enhances total farm production and income. Besides, the evaluation of different indicator indices viz., water quality index (WQI) and soil quality index (SQI) have shown a good prediction about ecological aspects of agro-ecosystems and will be helpful in farm management decisions making processes for improving farm productivity, profitability, and overcome any potential limiting factors in the rice-fish-duck integrated farming system. Finally, the present study concluded that rice-fish-duck integration utilizes maximum ecological niches and …","author":[{"dropping-particle":"","family":"Nayak","given":"P. K.","non-dropping-particle":"","parse-names":false,"suffix":""},{"dropping-particle":"","family":"Nayak","given":"A. K.","non-dropping-particle":"","parse-names":false,"suffix":""},{"dropping-particle":"","family":"Panda","given":"B. B.","non-dropping-particle":"","parse-names":false,"suffix":""},{"dropping-particle":"","family":"Lal","given":"B.","non-dropping-particle":"","parse-names":false,"suffix":""},{"dropping-particle":"","family":"Gautam","given":"P.","non-dropping-particle":"","parse-names":false,"suffix":""},{"dropping-particle":"","family":"Poonam","given":"A.","non-dropping-particle":"","parse-names":false,"suffix":""},{"dropping-particle":"","family":"Shahid","given":"M.","non-dropping-particle":"","parse-names":false,"suffix":""},{"dropping-particle":"","family":"Tripathi","given":"R.","non-dropping-particle":"","parse-names":false,"suffix":""},{"dropping-particle":"","family":"Kumar","given":"U.","non-dropping-particle":"","parse-names":false,"suffix":""},{"dropping-particle":"","family":"Mohapatra","given":"S. D.","non-dropping-particle":"","parse-names":false,"suffix":""},{"dropping-particle":"","family":"Jambhulkar","given":"N. N.","non-dropping-particle":"","parse-names":false,"suffix":""}],"container-title":"Ecological Indicators","id":"ITEM-2","issue":"April","issued":{"date-parts":[["2018"]]},"page":"359-375","publisher":"Elsevier","title":"Ecological mechanism and diversity in rice based integrated farming system","type":"article-journal","volume":"91"},"uris":["http://www.mendeley.com/documents/?uuid=769726c1-0f98-42da-a767-63d6a6948682"]}],"mendeley":{"formattedCitation":"(Jin et al., 2020; Nayak et al., 2018)","plainTextFormattedCitation":"(Jin et al., 2020; Nayak et al., 2018)","previouslyFormattedCitation":"(Jin et al., 2020; Nayak et al., 2018)"},"properties":{"noteIndex":0},"schema":"https://github.com/citation-style-language/schema/raw/master/csl-citation.json"}</w:instrText>
      </w:r>
      <w:r w:rsidR="007E2CA7">
        <w:fldChar w:fldCharType="separate"/>
      </w:r>
      <w:r w:rsidR="007E2CA7" w:rsidRPr="007E2CA7">
        <w:rPr>
          <w:noProof/>
        </w:rPr>
        <w:t>(Jin et al., 2020; Nayak et al., 2018)</w:t>
      </w:r>
      <w:r w:rsidR="007E2CA7">
        <w:fldChar w:fldCharType="end"/>
      </w:r>
      <w:r>
        <w:t>, and efforts are needed to cultivate agricultural commodities and fisheries in an</w:t>
      </w:r>
      <w:r>
        <w:rPr>
          <w:spacing w:val="1"/>
        </w:rPr>
        <w:t xml:space="preserve"> </w:t>
      </w:r>
      <w:r>
        <w:t>integrated</w:t>
      </w:r>
      <w:r>
        <w:rPr>
          <w:spacing w:val="1"/>
        </w:rPr>
        <w:t xml:space="preserve"> </w:t>
      </w:r>
      <w:r>
        <w:t>manner</w:t>
      </w:r>
      <w:r>
        <w:rPr>
          <w:spacing w:val="8"/>
        </w:rPr>
        <w:t xml:space="preserve"> </w:t>
      </w:r>
      <w:r w:rsidR="007E2CA7">
        <w:rPr>
          <w:spacing w:val="8"/>
        </w:rPr>
        <w:fldChar w:fldCharType="begin" w:fldLock="1"/>
      </w:r>
      <w:r w:rsidR="007E2CA7">
        <w:rPr>
          <w:spacing w:val="8"/>
        </w:rPr>
        <w:instrText>ADDIN CSL_CITATION {"citationItems":[{"id":"ITEM-1","itemData":{"DOI":"10.1016/j.aaf.2018.12.006","ISSN":"2468550X","abstract":"Rice-crab integrated ecosystem has been confirmed to improve the ecological environment and brought greater economic benefits. In order to know greenhouse gases methane (CH4) and nitrous oxide (N2O) emissions in rice-crab system, they were quantified from a flooding rice field in northeast China, as affected by integrated rice-crab cultivation. Three treatments with three replications each were given: (1) RC1- rice with crab (megalopa), (2) RC2 - rice with crab (juvenile), (3) RM - rice only. Seasonal CH4 and N2O fluxes were measured by closed chamber method. Compared with RM treatment, RC1 and RC2 treatments greatly enhanced the cumulative seasonal CH4 emissions (by 36.8% and 29.2%, respectively), and reduced the cumulative seasonal N2O emissions (by 28.2% and 19.7%, respectively). Across treatments, CH4 represented over 97% of total global warming potential (GWP) and as a result, RC1 and RC2 treatments significantly increased the GWP than RM treatment. Although the GWP was highest in RC1 treatment, it provided highest rice yield (8780 kg/ha) and net ecosystem economic budget (NEEB, 23,159 Yuan/ha) over RM (7668 kg/ha, 15,130 Yuan/ha) and RC2 (8042 kg/ha, 18,713 Yuan/ha) treatments. To summarize, cultivation of megalopa in rice field is a better strategy to optimize the economic and environmental benefits in northeast China.","author":[{"dropping-particle":"","family":"Wang","given":"Ang","non-dropping-particle":"","parse-names":false,"suffix":""},{"dropping-particle":"","family":"Ma","given":"Xuzhou","non-dropping-particle":"","parse-names":false,"suffix":""},{"dropping-particle":"","family":"Xu","given":"Jing","non-dropping-particle":"","parse-names":false,"suffix":""},{"dropping-particle":"","family":"Lu","given":"Weiqun","non-dropping-particle":"","parse-names":false,"suffix":""}],"container-title":"Aquaculture and Fisheries","id":"ITEM-1","issue":"4","issued":{"date-parts":[["2019"]]},"page":"134-141","publisher":"Elsevier","title":"Methane and nitrous oxide emissions in rice-crab culture systems of northeast China","type":"article-journal","volume":"4"},"uris":["http://www.mendeley.com/documents/?uuid=6b3f5ca0-65bf-4e43-807c-81af34267af9"]}],"mendeley":{"formattedCitation":"(Wang et al., 2019)","plainTextFormattedCitation":"(Wang et al., 2019)","previouslyFormattedCitation":"(Wang et al., 2019)"},"properties":{"noteIndex":0},"schema":"https://github.com/citation-style-language/schema/raw/master/csl-citation.json"}</w:instrText>
      </w:r>
      <w:r w:rsidR="007E2CA7">
        <w:rPr>
          <w:spacing w:val="8"/>
        </w:rPr>
        <w:fldChar w:fldCharType="separate"/>
      </w:r>
      <w:r w:rsidR="007E2CA7" w:rsidRPr="007E2CA7">
        <w:rPr>
          <w:noProof/>
          <w:spacing w:val="8"/>
        </w:rPr>
        <w:t>(Wang et al., 2019)</w:t>
      </w:r>
      <w:r w:rsidR="007E2CA7">
        <w:rPr>
          <w:spacing w:val="8"/>
        </w:rPr>
        <w:fldChar w:fldCharType="end"/>
      </w:r>
      <w:r>
        <w:t>.</w:t>
      </w:r>
    </w:p>
    <w:p w14:paraId="37719FA2" w14:textId="3D1CDD0E" w:rsidR="00DD3402" w:rsidRDefault="00000000" w:rsidP="000B506F">
      <w:pPr>
        <w:pStyle w:val="BodyText"/>
        <w:ind w:left="850" w:right="821"/>
      </w:pPr>
      <w:r>
        <w:t>Integrated rice and fish cultivation systems have been widely applied to rice fields with irrigation</w:t>
      </w:r>
      <w:r>
        <w:rPr>
          <w:spacing w:val="1"/>
        </w:rPr>
        <w:t xml:space="preserve"> </w:t>
      </w:r>
      <w:r>
        <w:t xml:space="preserve">channels for rice cultivation and fish co-culture </w:t>
      </w:r>
      <w:r w:rsidR="00F408BB">
        <w:t>systems</w:t>
      </w:r>
      <w:r>
        <w:t xml:space="preserve"> </w:t>
      </w:r>
      <w:r w:rsidR="00110593">
        <w:fldChar w:fldCharType="begin" w:fldLock="1"/>
      </w:r>
      <w:r w:rsidR="00110593">
        <w:instrText>ADDIN CSL_CITATION {"citationItems":[{"id":"ITEM-1","itemData":{"DOI":"10.1016/j.jclepro.2021.125936","ISSN":"0959-6526","author":[{"dropping-particle":"","family":"Khoshnevisan","given":"Benyamin","non-dropping-particle":"","parse-names":false,"suffix":""},{"dropping-particle":"","family":"Amjad","given":"Muhammad","non-dropping-particle":"","parse-names":false,"suffix":""},{"dropping-particle":"","family":"Sun","given":"Qiaoyu","non-dropping-particle":"","parse-names":false,"suffix":""},{"dropping-particle":"","family":"Pan","given":"Junting","non-dropping-particle":"","parse-names":false,"suffix":""},{"dropping-particle":"","family":"Wang","given":"Hongyuan","non-dropping-particle":"","parse-names":false,"suffix":""},{"dropping-particle":"","family":"Xu","given":"Yang","non-dropping-particle":"","parse-names":false,"suffix":""},{"dropping-particle":"","family":"Duan","given":"Na","non-dropping-particle":"","parse-names":false,"suffix":""},{"dropping-particle":"","family":"Liu","given":"Hongbin","non-dropping-particle":"","parse-names":false,"suffix":""}],"container-title":"Journal of Cleaner Production","id":"ITEM-1","issued":{"date-parts":[["2021"]]},"page":"125936","publisher":"Elsevier Ltd","title":"Optimal rice-crab co-culture system as a new paradigm to air-water- food nexus sustainability","type":"article-journal","volume":"291"},"uris":["http://www.mendeley.com/documents/?uuid=2e91fd45-04c5-4005-8977-d09276ee3de8"]},{"id":"ITEM-2","itemData":{"DOI":"10.3390/su12062173","ISSN":"20711050","abstract":"Traditional farming practice of rice field co-culture is a time-tested example of sustainable agriculture, which increases food productivity of arable land with few adverse environmental impacts. However, the small-scale farming practice needs to be adjusted for modern agricultural production. Screening of rice field co-culture farming models is important in deciding the suitable model for industry-wide promotion. In this study, we aim to find the optimal rice field co-culture farming models for large-scale application, based on the notion of food productivity. We used experimental data from the Jiangsu Province of China and applied food-equivalent unit and arable-land-equivalent unit methods to examine applicable protocols for large-scale promotion of rice field co-culture farming models. Results indicate that the rice-loach and rice-catfish models achieve the highest food productivity; the rice-duck model increases the rice yield, while the rice-turtle and rice-crayfish models generate extra economic profits. Simultaneously considering economic benefits, staple food security, and regional food output, we recommend the rice-duck, rice-crayfish, and rice-catfish models. Simulating provincial promotion of the above three models, we conclude that food output increases from all three recommended models, as well as the land production capacity. The rice-catfish co-culture model has the most substantial food productivity. None of the three models threatens staple food security, as they do not compete for land resources with rice cultivation.","author":[{"dropping-particle":"","family":"Jin","given":"Tao","non-dropping-particle":"","parse-names":false,"suffix":""},{"dropping-particle":"","family":"Ge","given":"Candi","non-dropping-particle":"","parse-names":false,"suffix":""},{"dropping-particle":"","family":"Gao","given":"Hui","non-dropping-particle":"","parse-names":false,"suffix":""},{"dropping-particle":"","family":"Zhang","given":"Hongcheng","non-dropping-particle":"","parse-names":false,"suffix":""},{"dropping-particle":"","family":"Sun","given":"Xiaolong","non-dropping-particle":"","parse-names":false,"suffix":""}],"container-title":"Sustainability (Switzerland)","id":"ITEM-2","issue":"6","issued":{"date-parts":[["2020"]]},"title":"Evaluation and screening of co-culture farming models in rice field based on food productivity","type":"article-journal","volume":"12"},"uris":["http://www.mendeley.com/documents/?uuid=7bad1b65-bc73-4229-bfce-6c113b436aff"]},{"id":"ITEM-3","itemData":{"DOI":"10.1016/j.scitotenv.2018.10.440","ISSN":"18791026","PMID":"30471596","abstract":"How to reduce the gaseous nitrogen (N) pollution (N2O and NH3) of intensive aquaculture ponds to atmosphere has gained increasing attention for the sustainable development of aquaculture. In this study, we constructed a new rice-fish/shrimp co-culture system in aquaculture ponds by using a specially developed high-stalk rice variety, and performed a 2-year field experiment to investigate the effect of this system on the N2O and NH3 emissions from yellow catfish and freshwater shrimp ponds. The results showed that the mean emission factors of N2O and NH3 to the total N input in feed was 0.18% and 0.89% for catfish monoculture pond, and 2.46% and 13.45% for shrimp monoculture pond, respectively. Rice-fish/shrimp co-culture not only reduced the N2O and NH3 emission from rice platform of catfish and shrimp ponds, but also mitigated the N2O and NH3 emission from the ditch without rice planted. The total amount of N2O and NH3 were respectively mitigated by 85.6% and 26.0% for catfish pond, and by 108.3% and 22.6% for shrimp pond, as compared with that of monoculture ponds. Co-culture system was more effective on the mitigation of gaseous N loss in the catfish than shrimp ponds.","author":[{"dropping-particle":"","family":"Li","given":"Fengbo","non-dropping-particle":"","parse-names":false,"suffix":""},{"dropping-particle":"","family":"Feng","given":"Jinfei","non-dropping-particle":"","parse-names":false,"suffix":""},{"dropping-particle":"","family":"Zhou","given":"Xiyue","non-dropping-particle":"","parse-names":false,"suffix":""},{"dropping-particle":"","family":"Xu","given":"Chunchun","non-dropping-particle":"","parse-names":false,"suffix":""},{"dropping-particle":"","family":"Haissam Jijakli","given":"M.","non-dropping-particle":"","parse-names":false,"suffix":""},{"dropping-particle":"","family":"Zhang","given":"Weijian","non-dropping-particle":"","parse-names":false,"suffix":""},{"dropping-particle":"","family":"Fang","given":"Fuping","non-dropping-particle":"","parse-names":false,"suffix":""}],"container-title":"Science of the Total Environment","id":"ITEM-3","issued":{"date-parts":[["2019"]]},"page":"284-291","publisher":"Elsevier B.V.","title":"Impact of rice-fish/shrimp co-culture on the N2O emission and NH3 volatilization in intensive aquaculture ponds","type":"article-journal","volume":"655"},"uris":["http://www.mendeley.com/documents/?uuid=5edc7060-91e2-4f31-a2cd-e90c99a5cc69"]}],"mendeley":{"formattedCitation":"(Jin et al., 2020; Khoshnevisan et al., 2021; Li et al., 2019)","plainTextFormattedCitation":"(Jin et al., 2020; Khoshnevisan et al., 2021; Li et al., 2019)","previouslyFormattedCitation":"(Jin et al., 2020; Khoshnevisan et al., 2021; Li et al., 2019)"},"properties":{"noteIndex":0},"schema":"https://github.com/citation-style-language/schema/raw/master/csl-citation.json"}</w:instrText>
      </w:r>
      <w:r w:rsidR="00110593">
        <w:fldChar w:fldCharType="separate"/>
      </w:r>
      <w:r w:rsidR="00110593" w:rsidRPr="00110593">
        <w:rPr>
          <w:noProof/>
        </w:rPr>
        <w:t>(Jin et al., 2020; Khoshnevisan et al., 2021; Li et al., 2019)</w:t>
      </w:r>
      <w:r w:rsidR="00110593">
        <w:fldChar w:fldCharType="end"/>
      </w:r>
      <w:r>
        <w:t xml:space="preserve">. Co-culture system </w:t>
      </w:r>
      <w:r w:rsidR="00110593">
        <w:fldChar w:fldCharType="begin" w:fldLock="1"/>
      </w:r>
      <w:r w:rsidR="009976F3">
        <w:instrText>ADDIN CSL_CITATION {"citationItems":[{"id":"ITEM-1","itemData":{"DOI":"10.1016/j.rsci.2019.06.001","ISSN":"16726308","abstract":"Exchange of nitrogen and phosphorus across sediment-water interface plays an important role in the management of nutrient recycling in the aquaculture pond. In this study, a plot experiment was conducted to study the effect of rice-catfish/shrimp co-culture on the micro-profile of oxygen (O2), pH and nutrient exchange across sediment-water interface in the intensive culture ponds. The results showed that rice-catfish co-culture increased the concentration and penetrating depth of O2, but decreased the pH value across the sediment-water interface, compared with catfish monoculture. Additional rice cultivation significantly reduced the flux rates of ammonium (NH4+) and nitrate (NO3−) across sediment-water interface in the catfish and shrimp ponds. The flux rates of NO2− and soluble phosphorus (PO43−) showed no significant difference between rice-catfish/shrimp co-culture ponds and catfish/shrimp monoculture ponds. Rice only affected the dissolved inorganic nitrogen and phosphorus fractions in the sediment. The concentrations of NH4+ were significantly lower in the sediment of co-culture ponds than in the monoculture ponds. Additional rice cultivation also significantly reduced the content and percentage of dissolved inorganic phosphorus in the sediment of catfish ponds.","author":[{"dropping-particle":"","family":"Yaobin","given":"Liu","non-dropping-particle":"","parse-names":false,"suffix":""},{"dropping-particle":"","family":"Lin","given":"Qin","non-dropping-particle":"","parse-names":false,"suffix":""},{"dropping-particle":"","family":"Fengbo","given":"Li","non-dropping-particle":"","parse-names":false,"suffix":""},{"dropping-particle":"","family":"Xiyue","given":"Zhou","non-dropping-particle":"","parse-names":false,"suffix":""},{"dropping-particle":"","family":"Chunchun","given":"Xu","non-dropping-particle":"","parse-names":false,"suffix":""},{"dropping-particle":"","family":"Long","given":"Ji","non-dropping-particle":"","parse-names":false,"suffix":""},{"dropping-particle":"","family":"Zhongdu","given":"Chen","non-dropping-particle":"","parse-names":false,"suffix":""},{"dropping-particle":"","family":"Jinfei","given":"Feng","non-dropping-particle":"","parse-names":false,"suffix":""},{"dropping-particle":"","family":"Fuping","given":"Fang","non-dropping-particle":"","parse-names":false,"suffix":""}],"container-title":"Rice Science","id":"ITEM-1","issue":"6","issued":{"date-parts":[["2019"]]},"page":"416-424","title":"Impact of Rice-Catfish/Shrimp Co-culture on Nutrients Fluxes Across Sediment-Water Interface in Intensive Aquaculture Ponds","type":"article-journal","volume":"26"},"uris":["http://www.mendeley.com/documents/?uuid=e53107e9-b6f1-4ff5-a4a1-d029e28a4a2f"]},{"id":"ITEM-2","itemData":{"DOI":"10.1016/j.jclepro.2019.119310","ISSN":"09596526","abstract":"Rice (Oryza sativa L.) is a staple food for three billion people and paddy fields contribute greatly to greenhouse gases (GHG) emission and environmental nitrogen losses. Rice paddies need to be managed in a novel and sustainable way to promote production. Here, we critically review the potential benefits and constrains of a novel rice production system, the co-culture of rice and aquatic animals. The review helps to answer important questions: how would the co-culture affect farm profitability, water quality, and GHG emission? What are the major benefits and constraints for adopting the co-culture system? The review revealed that rice-animal co-culture provided ecological, economic, and social benefits such as increasing farm productivity and greater resource utilization efficiencies, and that the system could increase biodiversity, improve water and soil quality, and reduce GHG emissions. However, despite its potential benefits, the adoption of the system has been constrained by the lack of science-based extension programs and the farmers’ concerns over drought-related production risks. Moreover, misusing the system by adopting unpractically high culture density (high animal feed input) and/or in undesirable field conditions may lead to deteriorating water quality and lowering farm profitability. The review suggests that more research is needed to evaluate the impacts of the rice-animal co-culture system under variable climate and field conditions and to identify factors controlling their negative impacts. Furthermore, a strong extension program, with policy and technological guidance from the government and non-governmental organizations, is needed to achieve the wide adoption of the co-culture practice.","author":[{"dropping-particle":"","family":"Bashir","given":"Muhammad Amjad","non-dropping-particle":"","parse-names":false,"suffix":""},{"dropping-particle":"","family":"Liu","given":"Jian","non-dropping-particle":"","parse-names":false,"suffix":""},{"dropping-particle":"","family":"Geng","given":"Yucong","non-dropping-particle":"","parse-names":false,"suffix":""},{"dropping-particle":"","family":"Wang","given":"Hongyuan","non-dropping-particle":"","parse-names":false,"suffix":""},{"dropping-particle":"","family":"Pan","given":"Junting","non-dropping-particle":"","parse-names":false,"suffix":""},{"dropping-particle":"","family":"Zhang","given":"Dan","non-dropping-particle":"","parse-names":false,"suffix":""},{"dropping-particle":"","family":"Rehim","given":"Abdur","non-dropping-particle":"","parse-names":false,"suffix":""},{"dropping-particle":"","family":"Aon","given":"Muhammad","non-dropping-particle":"","parse-names":false,"suffix":""},{"dropping-particle":"","family":"Liu","given":"Hongbin","non-dropping-particle":"","parse-names":false,"suffix":""}],"container-title":"Journal of Cleaner Production","id":"ITEM-2","issued":{"date-parts":[["2020"]]},"page":"119310","publisher":"Elsevier Ltd","title":"Co-culture of rice and aquatic animals: An integrated system to achieve production and environmental sustainability","type":"article-journal","volume":"249"},"uris":["http://www.mendeley.com/documents/?uuid=1a082efe-3298-4f76-8c1d-1120f0fb60d9"]},{"id":"ITEM-3","itemData":{"DOI":"10.1080/21683565.2018.1510870","ISSN":"21683573","abstract":"Rice-fish system is the first globally important agricultural heritage system (GIAHS) and could be a potential option to improve modern rice production. This paper investigates energy flows and economic profits of two rice production agroecosystems in China. Results suggest that total energy input in rice-turtle-fish co-culture (RTF) was 18,889.63 MJ ha −1 , less than that of rice monoculture (RM) (20,289.44 MJ ha −1 ). Total energy output in RTF was 82,836.57 MJ ha −1 , higher than that of RM (77,221.21 MJ ha −1 ). The product safety index (PSI) in RTF and RM were −0.23 and −0.77, respectively, which indicated the products safety potential in RTF was higher than that of RM. The energy sustainable development index (ESI) in RTF and RM were 9.03 and 0.66, respectively, which illustrated RTF has abundant developmental potential, while RM is more of a consuming-type ecosystem. The output/input, gross profits, and net profits in RTF were 5.17, 99,531.30 CNY, and 98,729.96 CNY, respectively, all higher than that of RM (4.58, 11,335.67 CNY and 11,034.33 CNY, respectively). Consequently, RTF has greater potential to reduce agro-chemicals, improve energy use efficiency, and increase economic profits compared to RM.","author":[{"dropping-particle":"","family":"Liu","given":"Guibin","non-dropping-particle":"","parse-names":false,"suffix":""},{"dropping-particle":"","family":"Huang","given":"Huang","non-dropping-particle":"","parse-names":false,"suffix":""},{"dropping-particle":"","family":"Zhou","given":"Jiangwei","non-dropping-particle":"","parse-names":false,"suffix":""}],"container-title":"Agroecology and Sustainable Food Systems","id":"ITEM-3","issue":"3","issued":{"date-parts":[["2019"]]},"page":"299-309","publisher":"Taylor &amp; Francis","title":"Energy analysis and economic assessment of a rice-turtle-fish co-culture system","type":"article-journal","volume":"43"},"uris":["http://www.mendeley.com/documents/?uuid=a063521a-7d74-4241-8d86-dcd5f5343d0d"]}],"mendeley":{"formattedCitation":"(Bashir et al., 2020; Liu et al., 2019; Yaobin et al., 2019)","plainTextFormattedCitation":"(Bashir et al., 2020; Liu et al., 2019; Yaobin et al., 2019)","previouslyFormattedCitation":"(Bashir et al., 2020; Liu et al., 2019; Yaobin et al., 2019)"},"properties":{"noteIndex":0},"schema":"https://github.com/citation-style-language/schema/raw/master/csl-citation.json"}</w:instrText>
      </w:r>
      <w:r w:rsidR="00110593">
        <w:fldChar w:fldCharType="separate"/>
      </w:r>
      <w:r w:rsidR="00110593" w:rsidRPr="00110593">
        <w:rPr>
          <w:noProof/>
        </w:rPr>
        <w:t>(Bashir et al., 2020; Liu et al., 2019; Yaobin et al., 2019)</w:t>
      </w:r>
      <w:r w:rsidR="00110593">
        <w:fldChar w:fldCharType="end"/>
      </w:r>
      <w:r w:rsidR="00110593">
        <w:t xml:space="preserve"> </w:t>
      </w:r>
      <w:r>
        <w:t>is a</w:t>
      </w:r>
      <w:r>
        <w:rPr>
          <w:spacing w:val="1"/>
        </w:rPr>
        <w:t xml:space="preserve"> </w:t>
      </w:r>
      <w:r>
        <w:t>technology</w:t>
      </w:r>
      <w:r>
        <w:rPr>
          <w:spacing w:val="-11"/>
        </w:rPr>
        <w:t xml:space="preserve"> </w:t>
      </w:r>
      <w:r>
        <w:t>that</w:t>
      </w:r>
      <w:r>
        <w:rPr>
          <w:spacing w:val="-9"/>
        </w:rPr>
        <w:t xml:space="preserve"> </w:t>
      </w:r>
      <w:r>
        <w:t>has</w:t>
      </w:r>
      <w:r>
        <w:rPr>
          <w:spacing w:val="-6"/>
        </w:rPr>
        <w:t xml:space="preserve"> </w:t>
      </w:r>
      <w:r>
        <w:t>long</w:t>
      </w:r>
      <w:r>
        <w:rPr>
          <w:spacing w:val="-10"/>
        </w:rPr>
        <w:t xml:space="preserve"> </w:t>
      </w:r>
      <w:r>
        <w:t>been</w:t>
      </w:r>
      <w:r>
        <w:rPr>
          <w:spacing w:val="-11"/>
        </w:rPr>
        <w:t xml:space="preserve"> </w:t>
      </w:r>
      <w:proofErr w:type="spellStart"/>
      <w:r w:rsidR="006B5A07">
        <w:t>practised</w:t>
      </w:r>
      <w:proofErr w:type="spellEnd"/>
      <w:r>
        <w:rPr>
          <w:spacing w:val="-11"/>
        </w:rPr>
        <w:t xml:space="preserve"> </w:t>
      </w:r>
      <w:r>
        <w:t>in</w:t>
      </w:r>
      <w:r>
        <w:rPr>
          <w:spacing w:val="-11"/>
        </w:rPr>
        <w:t xml:space="preserve"> </w:t>
      </w:r>
      <w:r>
        <w:t>the</w:t>
      </w:r>
      <w:r>
        <w:rPr>
          <w:spacing w:val="-13"/>
        </w:rPr>
        <w:t xml:space="preserve"> </w:t>
      </w:r>
      <w:r>
        <w:t>freshwater</w:t>
      </w:r>
      <w:r>
        <w:rPr>
          <w:spacing w:val="-7"/>
        </w:rPr>
        <w:t xml:space="preserve"> </w:t>
      </w:r>
      <w:r>
        <w:t>world,</w:t>
      </w:r>
      <w:r>
        <w:rPr>
          <w:spacing w:val="-4"/>
        </w:rPr>
        <w:t xml:space="preserve"> </w:t>
      </w:r>
      <w:r>
        <w:t>but</w:t>
      </w:r>
      <w:r>
        <w:rPr>
          <w:spacing w:val="-9"/>
        </w:rPr>
        <w:t xml:space="preserve"> </w:t>
      </w:r>
      <w:r>
        <w:t>there</w:t>
      </w:r>
      <w:r>
        <w:rPr>
          <w:spacing w:val="-13"/>
        </w:rPr>
        <w:t xml:space="preserve"> </w:t>
      </w:r>
      <w:r>
        <w:t>has</w:t>
      </w:r>
      <w:r>
        <w:rPr>
          <w:spacing w:val="-5"/>
        </w:rPr>
        <w:t xml:space="preserve"> </w:t>
      </w:r>
      <w:r>
        <w:t>not</w:t>
      </w:r>
      <w:r>
        <w:rPr>
          <w:spacing w:val="-6"/>
        </w:rPr>
        <w:t xml:space="preserve"> </w:t>
      </w:r>
      <w:r>
        <w:t>been</w:t>
      </w:r>
      <w:r>
        <w:rPr>
          <w:spacing w:val="-6"/>
        </w:rPr>
        <w:t xml:space="preserve"> </w:t>
      </w:r>
      <w:r>
        <w:t>much</w:t>
      </w:r>
      <w:r>
        <w:rPr>
          <w:spacing w:val="-11"/>
        </w:rPr>
        <w:t xml:space="preserve"> </w:t>
      </w:r>
      <w:r>
        <w:t>cultivation</w:t>
      </w:r>
      <w:r>
        <w:rPr>
          <w:spacing w:val="-52"/>
        </w:rPr>
        <w:t xml:space="preserve"> </w:t>
      </w:r>
      <w:r>
        <w:t xml:space="preserve">of rice and </w:t>
      </w:r>
      <w:r w:rsidR="00110593">
        <w:t>tiger</w:t>
      </w:r>
      <w:r>
        <w:t xml:space="preserve"> shrimp in brackish water-stricken areas with agricultural production systems that are</w:t>
      </w:r>
      <w:r>
        <w:rPr>
          <w:spacing w:val="-52"/>
        </w:rPr>
        <w:t xml:space="preserve"> </w:t>
      </w:r>
      <w:r>
        <w:t>more</w:t>
      </w:r>
      <w:r>
        <w:rPr>
          <w:spacing w:val="-6"/>
        </w:rPr>
        <w:t xml:space="preserve"> </w:t>
      </w:r>
      <w:r>
        <w:t>tolerant</w:t>
      </w:r>
      <w:r>
        <w:rPr>
          <w:spacing w:val="2"/>
        </w:rPr>
        <w:t xml:space="preserve"> </w:t>
      </w:r>
      <w:r>
        <w:t>to</w:t>
      </w:r>
      <w:r>
        <w:rPr>
          <w:spacing w:val="-3"/>
        </w:rPr>
        <w:t xml:space="preserve"> </w:t>
      </w:r>
      <w:r>
        <w:t>salinity</w:t>
      </w:r>
      <w:r>
        <w:rPr>
          <w:spacing w:val="-4"/>
        </w:rPr>
        <w:t xml:space="preserve"> </w:t>
      </w:r>
      <w:r>
        <w:t>such</w:t>
      </w:r>
      <w:r>
        <w:rPr>
          <w:spacing w:val="-3"/>
        </w:rPr>
        <w:t xml:space="preserve"> </w:t>
      </w:r>
      <w:r>
        <w:t>as</w:t>
      </w:r>
      <w:r>
        <w:rPr>
          <w:spacing w:val="-3"/>
        </w:rPr>
        <w:t xml:space="preserve"> </w:t>
      </w:r>
      <w:r>
        <w:t>rice-shrimp</w:t>
      </w:r>
      <w:r>
        <w:rPr>
          <w:spacing w:val="2"/>
        </w:rPr>
        <w:t xml:space="preserve"> </w:t>
      </w:r>
      <w:r>
        <w:t>and</w:t>
      </w:r>
      <w:r>
        <w:rPr>
          <w:spacing w:val="-4"/>
        </w:rPr>
        <w:t xml:space="preserve"> </w:t>
      </w:r>
      <w:r>
        <w:t>permanent</w:t>
      </w:r>
      <w:r>
        <w:rPr>
          <w:spacing w:val="3"/>
        </w:rPr>
        <w:t xml:space="preserve"> </w:t>
      </w:r>
      <w:r>
        <w:t>shrimp</w:t>
      </w:r>
      <w:r>
        <w:rPr>
          <w:spacing w:val="1"/>
        </w:rPr>
        <w:t xml:space="preserve"> </w:t>
      </w:r>
      <w:r>
        <w:t>alternately</w:t>
      </w:r>
      <w:r w:rsidR="009976F3">
        <w:t xml:space="preserve"> </w:t>
      </w:r>
      <w:r w:rsidR="009976F3">
        <w:fldChar w:fldCharType="begin" w:fldLock="1"/>
      </w:r>
      <w:r w:rsidR="009976F3">
        <w:instrText>ADDIN CSL_CITATION {"citationItems":[{"id":"ITEM-1","itemData":{"DOI":"10.1016/j.envint.2019.03.038","ISSN":"18736750","PMID":"30959309","abstract":"Background: Salinity intrusion into coastal regions is an increasing threat to agricultural production of salt sensitive crops like paddy rice. In the coastal Mekong Delta, farmers respond by shifting to more salinity tolerant agricultural production systems such as alternating rice-shrimp and permanent shrimp. While shrimps are sensitive to pesticide residues used on rice, the use of antibiotics in shrimp farming can cause contamination in rice crops. These patterns of cross-contamination are not well documented empirically in the rapidly changing agricultural landscape. Objective and methods: Our objective was to understand changing pollution patterns induced by shifts in agricultural land use system. We addressed this by i) documenting pesticide and antibiotic use in three different agriculture land use systems (permanent rice, alternating rice-shrimp and permanent shrimp), and by ii) determining residues of pesticides and antibiotics in top soil layers of these three land use systems. Samples were taken in Sóc Trăng and Bến Tre province in the Mekong Delta, Vietnam. Chemical analyses comprised 12 of the most commonly used pesticides in rice paddies and six common antibiotics used in shrimp production. Results: Results showed that residues of pesticides were present in all agricultural land use systems, including shrimp aquaculture. Active ingredients were mostly fungicides with a maximum concentration of 67 μg kg−1 found for isoprothiolane in permanent rice systems, followed by alternating rice-shrimp and permanent shrimp systems. Furthermore, antibiotics were present ubiquitously, with fluoroquinolones accumulating to larger amounts than sulfonamides and diaminopyrimidines. All concentrations were below critical lethal threshold values. Conclusion: Overall, farmers were most conscious of agrochemical use in alternating rice-shrimp systems to prevent harm to shrimps, which was reflected in overall lower concentrations of agrochemicals when compared to rice systems. Thus, alternating rice-shrimp systems present a low risk option in terms of food safety, which may bring additional benefits to this so far rather low-input system in brackish water transition zone.","author":[{"dropping-particle":"","family":"Braun","given":"G.","non-dropping-particle":"","parse-names":false,"suffix":""},{"dropping-particle":"","family":"Braun","given":"M.","non-dropping-particle":"","parse-names":false,"suffix":""},{"dropping-particle":"","family":"Kruse","given":"J.","non-dropping-particle":"","parse-names":false,"suffix":""},{"dropping-particle":"","family":"Amelung","given":"W.","non-dropping-particle":"","parse-names":false,"suffix":""},{"dropping-particle":"","family":"Renaud","given":"F. G.","non-dropping-particle":"","parse-names":false,"suffix":""},{"dropping-particle":"","family":"Khoi","given":"C. M.","non-dropping-particle":"","parse-names":false,"suffix":""},{"dropping-particle":"V.","family":"Duong","given":"M.","non-dropping-particle":"","parse-names":false,"suffix":""},{"dropping-particle":"","family":"Sebesvari","given":"Z.","non-dropping-particle":"","parse-names":false,"suffix":""}],"container-title":"Environment International","id":"ITEM-1","issue":"April","issued":{"date-parts":[["2019"]]},"page":"442-451","publisher":"Elsevier","title":"Pesticides and antibiotics in permanent rice, alternating rice-shrimp and permanent shrimp systems of the coastal Mekong Delta, Vietnam","type":"article-journal","volume":"127"},"uris":["http://www.mendeley.com/documents/?uuid=6b2a6a9d-0567-4858-a7a4-b794124bccb0"]}],"mendeley":{"formattedCitation":"(Braun et al., 2019)","plainTextFormattedCitation":"(Braun et al., 2019)","previouslyFormattedCitation":"(Braun et al., 2019)"},"properties":{"noteIndex":0},"schema":"https://github.com/citation-style-language/schema/raw/master/csl-citation.json"}</w:instrText>
      </w:r>
      <w:r w:rsidR="009976F3">
        <w:fldChar w:fldCharType="separate"/>
      </w:r>
      <w:r w:rsidR="009976F3" w:rsidRPr="009976F3">
        <w:rPr>
          <w:noProof/>
        </w:rPr>
        <w:t>(Braun et al., 2019)</w:t>
      </w:r>
      <w:r w:rsidR="009976F3">
        <w:fldChar w:fldCharType="end"/>
      </w:r>
      <w:r>
        <w:t>.</w:t>
      </w:r>
    </w:p>
    <w:p w14:paraId="1D05D60E" w14:textId="6258982A" w:rsidR="00DD3402" w:rsidRDefault="00000000" w:rsidP="000B506F">
      <w:pPr>
        <w:pStyle w:val="BodyText"/>
        <w:ind w:left="851" w:right="821"/>
      </w:pPr>
      <w:r>
        <w:t xml:space="preserve">Rice is maintained in rice fields with freshwater irrigation systems or rain-fed rice fields, </w:t>
      </w:r>
      <w:r w:rsidR="00921BB4">
        <w:t>With</w:t>
      </w:r>
      <w:r>
        <w:t xml:space="preserve"> this</w:t>
      </w:r>
      <w:r>
        <w:rPr>
          <w:spacing w:val="1"/>
        </w:rPr>
        <w:t xml:space="preserve"> </w:t>
      </w:r>
      <w:r>
        <w:t>system it is expected that rice crop production will increase so that it can increase production to meet</w:t>
      </w:r>
      <w:r>
        <w:rPr>
          <w:spacing w:val="1"/>
        </w:rPr>
        <w:t xml:space="preserve"> </w:t>
      </w:r>
      <w:r>
        <w:t>the needs of the community</w:t>
      </w:r>
      <w:r w:rsidR="009976F3">
        <w:t xml:space="preserve"> </w:t>
      </w:r>
      <w:r w:rsidR="009976F3">
        <w:fldChar w:fldCharType="begin" w:fldLock="1"/>
      </w:r>
      <w:r w:rsidR="009976F3">
        <w:instrText>ADDIN CSL_CITATION {"citationItems":[{"id":"ITEM-1","itemData":{"DOI":"10.1016/j.spc.2020.12.002","ISSN":"23525509","abstract":"As Bangladesh has expanded its irrigation coverage and has become self-sufficient on rice production to feed its vast population, there has been a strain on the country's water resources. Water footprint (WF) is an effective metric that estimates the overall water use for any product or service. This study quantified the water footprints and their components for the Aus, Aman, and Boro produced in Bangladesh. The analysis was spatially distributed for the year 1997, 2007, and 2017. The combined, estimated, spatially averaged WF for all three rice varieties (based on unit production) decreased over this 20-year period (5365 m3/tonne, 3980 m3/tonne, and 3404 m3/tonne for 1997, 2007, and 2017, respectively). Irrigation-intensive Boro rice had the lowest WF with the highest contribution from the blue WF part. In contrast, the spatially averaged WF based on total production was estimated to be 98,136 Mm3/year, 115,133 Mm3/year and 123,505 Mm3/year in 1997, 2007, and 2017, respectively. This gradual increase of WF due to an increase in total rice production will affect future water availability, particularly during the irrigation-intensive dry season. Exploratory spatial clustering identified the central-north region as a High-High clustered zone for WFblue– indicating a significant pressure on water resources. As a potential means of reducing this pressure, the feasibility of switching from Boro rice to wheat has been studied. The analyses will help policymakers adopt region-specific plans for crop-related water use to ensure food security, considering water resources sustainability as a prime intent.","author":[{"dropping-particle":"","family":"Mullick","given":"Md Reaz Akter","non-dropping-particle":"","parse-names":false,"suffix":""},{"dropping-particle":"","family":"Das","given":"Niloy","non-dropping-particle":"","parse-names":false,"suffix":""}],"container-title":"Sustainable Production and Consumption","id":"ITEM-1","issued":{"date-parts":[["2021"]]},"page":"511-524","publisher":"Elsevier B.V.","title":"Estimation of the spatial and temporal water footprint of rice production in Bangladesh","type":"article-journal","volume":"25"},"uris":["http://www.mendeley.com/documents/?uuid=fc0de375-0cc6-4336-a71d-ee94ca547037"]}],"mendeley":{"formattedCitation":"(Mullick &amp; Das, 2021)","plainTextFormattedCitation":"(Mullick &amp; Das, 2021)","previouslyFormattedCitation":"(Mullick &amp; Das, 2021)"},"properties":{"noteIndex":0},"schema":"https://github.com/citation-style-language/schema/raw/master/csl-citation.json"}</w:instrText>
      </w:r>
      <w:r w:rsidR="009976F3">
        <w:fldChar w:fldCharType="separate"/>
      </w:r>
      <w:r w:rsidR="009976F3" w:rsidRPr="009976F3">
        <w:rPr>
          <w:noProof/>
        </w:rPr>
        <w:t>(Mullick &amp; Das, 2021)</w:t>
      </w:r>
      <w:r w:rsidR="009976F3">
        <w:fldChar w:fldCharType="end"/>
      </w:r>
      <w:r>
        <w:t xml:space="preserve">. Integrated cultivation of </w:t>
      </w:r>
      <w:r w:rsidR="00921BB4">
        <w:t>rice fish</w:t>
      </w:r>
      <w:r>
        <w:t xml:space="preserve"> has been widely </w:t>
      </w:r>
      <w:proofErr w:type="spellStart"/>
      <w:r w:rsidR="00BD033F">
        <w:t>practised</w:t>
      </w:r>
      <w:proofErr w:type="spellEnd"/>
      <w:r>
        <w:t xml:space="preserve"> because it</w:t>
      </w:r>
      <w:r>
        <w:rPr>
          <w:spacing w:val="-52"/>
        </w:rPr>
        <w:t xml:space="preserve"> </w:t>
      </w:r>
      <w:r>
        <w:t>is</w:t>
      </w:r>
      <w:r>
        <w:rPr>
          <w:spacing w:val="-6"/>
        </w:rPr>
        <w:t xml:space="preserve"> </w:t>
      </w:r>
      <w:r>
        <w:t>considered</w:t>
      </w:r>
      <w:r>
        <w:rPr>
          <w:spacing w:val="-11"/>
        </w:rPr>
        <w:t xml:space="preserve"> </w:t>
      </w:r>
      <w:r>
        <w:t>capable</w:t>
      </w:r>
      <w:r>
        <w:rPr>
          <w:spacing w:val="-13"/>
        </w:rPr>
        <w:t xml:space="preserve"> </w:t>
      </w:r>
      <w:r>
        <w:t>of</w:t>
      </w:r>
      <w:r>
        <w:rPr>
          <w:spacing w:val="-7"/>
        </w:rPr>
        <w:t xml:space="preserve"> </w:t>
      </w:r>
      <w:r>
        <w:t>controlling</w:t>
      </w:r>
      <w:r>
        <w:rPr>
          <w:spacing w:val="-11"/>
        </w:rPr>
        <w:t xml:space="preserve"> </w:t>
      </w:r>
      <w:r>
        <w:t>the</w:t>
      </w:r>
      <w:r>
        <w:rPr>
          <w:spacing w:val="-9"/>
        </w:rPr>
        <w:t xml:space="preserve"> </w:t>
      </w:r>
      <w:r>
        <w:t>environmental</w:t>
      </w:r>
      <w:r>
        <w:rPr>
          <w:spacing w:val="-9"/>
        </w:rPr>
        <w:t xml:space="preserve"> </w:t>
      </w:r>
      <w:r>
        <w:t>impact</w:t>
      </w:r>
      <w:r>
        <w:rPr>
          <w:spacing w:val="-5"/>
        </w:rPr>
        <w:t xml:space="preserve"> </w:t>
      </w:r>
      <w:r>
        <w:t>caused</w:t>
      </w:r>
      <w:r>
        <w:rPr>
          <w:spacing w:val="-11"/>
        </w:rPr>
        <w:t xml:space="preserve"> </w:t>
      </w:r>
      <w:r>
        <w:t>by</w:t>
      </w:r>
      <w:r>
        <w:rPr>
          <w:spacing w:val="-12"/>
        </w:rPr>
        <w:t xml:space="preserve"> </w:t>
      </w:r>
      <w:r>
        <w:t>intensive</w:t>
      </w:r>
      <w:r>
        <w:rPr>
          <w:spacing w:val="-13"/>
        </w:rPr>
        <w:t xml:space="preserve"> </w:t>
      </w:r>
      <w:r w:rsidR="009976F3">
        <w:t xml:space="preserve">cultivation </w:t>
      </w:r>
      <w:r w:rsidR="009976F3">
        <w:fldChar w:fldCharType="begin" w:fldLock="1"/>
      </w:r>
      <w:r w:rsidR="00A56074">
        <w:instrText>ADDIN CSL_CITATION {"citationItems":[{"id":"ITEM-1","itemData":{"DOI":"10.1016/j.scitotenv.2020.139931","ISSN":"18791026","PMID":"32544687","abstract":"Aquatic ecosystems are used for extensive rice-shrimp culture where the available water alternates seasonally between fresh and saline. Poor water quality has been implicated as a risk factor for shrimp survival; however, links between shrimp, water quality and their main food source, the natural aquatic biota inhabiting these ponds, are less well understood. We examined the aquatic biota and water quality of three ponds over an entire year in the Mekong Delta, Vietnam, where the growing season for the marine shrimp Penaeus monodon has been extended into the wet season, when waters freshen. The survival (30–41%) and total areal biomass (350–531 kg ha−1) of shrimp was constrained by poor water quality, with water temperatures, salinity and dissolved oxygen concentrations falling outside known optimal ranges for several weeks. Declines in dissolved oxygen concentration were matched by declines in both shrimp growth rates and lipid content, the latter being indicative of nutritional condition. Furthermore, as the dry season transitioned into the wet, shifts in the taxonomic composition of phytoplankton and zooplankton were accompanied by declines in the biomass of benthic algae, an important basal food source in these systems. Densities of the benthic invertebrates directly consumed by shrimp also varied substantially throughout the year. Overall, our findings suggest that the survival, condition and growth of shrimp in extensive rice-shrimp ecosystems will be constrained when poor water quality and alternating high and low salinity negatively affect the physiology, growth and composition of the natural aquatic biota. Changes in management practices, such as restricting shrimp inhabiting ponds to the dry season, may help to address these issues and improve the sustainable productivity and overall condition of these important aquatic ecosystems.","author":[{"dropping-particle":"","family":"Leigh","given":"Catherine","non-dropping-particle":"","parse-names":false,"suffix":""},{"dropping-particle":"","family":"Stewart-Koster","given":"Ben","non-dropping-particle":"","parse-names":false,"suffix":""},{"dropping-particle":"Van","family":"Sang","given":"Nguyen","non-dropping-particle":"","parse-names":false,"suffix":""},{"dropping-particle":"Van","family":"Truc","given":"Le","non-dropping-particle":"","parse-names":false,"suffix":""},{"dropping-particle":"","family":"Hiep","given":"Le Huu","non-dropping-particle":"","parse-names":false,"suffix":""},{"dropping-particle":"","family":"Xoan","given":"Vo Bich","non-dropping-particle":"","parse-names":false,"suffix":""},{"dropping-particle":"","family":"Tinh","given":"Nguyen Thi Ngoc","non-dropping-particle":"","parse-names":false,"suffix":""},{"dropping-particle":"","family":"An","given":"La Thuy","non-dropping-particle":"","parse-names":false,"suffix":""},{"dropping-particle":"","family":"Sammut","given":"Jesmond","non-dropping-particle":"","parse-names":false,"suffix":""},{"dropping-particle":"","family":"Burford","given":"Michele A.","non-dropping-particle":"","parse-names":false,"suffix":""}],"container-title":"Science of the Total Environment","id":"ITEM-1","issue":"May 2017","issued":{"date-parts":[["2020"]]},"page":"139931","publisher":"Elsevier B.V.","title":"Rice-shrimp ecosystems in the Mekong Delta: Linking water quality, shrimp and their natural food sources","type":"article-journal","volume":"739"},"uris":["http://www.mendeley.com/documents/?uuid=d48271cf-6272-4258-9f85-7aec5f2649be"]}],"mendeley":{"formattedCitation":"(Leigh et al., 2020)","plainTextFormattedCitation":"(Leigh et al., 2020)","previouslyFormattedCitation":"(Leigh et al., 2020)"},"properties":{"noteIndex":0},"schema":"https://github.com/citation-style-language/schema/raw/master/csl-citation.json"}</w:instrText>
      </w:r>
      <w:r w:rsidR="009976F3">
        <w:fldChar w:fldCharType="separate"/>
      </w:r>
      <w:r w:rsidR="009976F3" w:rsidRPr="009976F3">
        <w:rPr>
          <w:noProof/>
        </w:rPr>
        <w:t>(Leigh et al., 2020)</w:t>
      </w:r>
      <w:r w:rsidR="009976F3">
        <w:fldChar w:fldCharType="end"/>
      </w:r>
      <w:r>
        <w:t>.</w:t>
      </w:r>
      <w:r>
        <w:rPr>
          <w:spacing w:val="-8"/>
        </w:rPr>
        <w:t xml:space="preserve"> </w:t>
      </w:r>
      <w:r>
        <w:t>Trials</w:t>
      </w:r>
      <w:r>
        <w:rPr>
          <w:spacing w:val="-53"/>
        </w:rPr>
        <w:t xml:space="preserve"> </w:t>
      </w:r>
      <w:r>
        <w:t>have been conducted with rice-fish cultivation in yellow catfish ponds (</w:t>
      </w:r>
      <w:proofErr w:type="spellStart"/>
      <w:r>
        <w:rPr>
          <w:i/>
        </w:rPr>
        <w:t>Pelteobagrus</w:t>
      </w:r>
      <w:proofErr w:type="spellEnd"/>
      <w:r>
        <w:rPr>
          <w:i/>
        </w:rPr>
        <w:t xml:space="preserve"> </w:t>
      </w:r>
      <w:proofErr w:type="spellStart"/>
      <w:r>
        <w:rPr>
          <w:i/>
        </w:rPr>
        <w:t>fulvidraco</w:t>
      </w:r>
      <w:proofErr w:type="spellEnd"/>
      <w:r>
        <w:t>) and</w:t>
      </w:r>
      <w:r>
        <w:rPr>
          <w:spacing w:val="1"/>
        </w:rPr>
        <w:t xml:space="preserve"> </w:t>
      </w:r>
      <w:r>
        <w:t>freshwater</w:t>
      </w:r>
      <w:r>
        <w:rPr>
          <w:spacing w:val="3"/>
        </w:rPr>
        <w:t xml:space="preserve"> </w:t>
      </w:r>
      <w:r>
        <w:t>shrimp</w:t>
      </w:r>
      <w:r>
        <w:rPr>
          <w:spacing w:val="1"/>
        </w:rPr>
        <w:t xml:space="preserve"> </w:t>
      </w:r>
      <w:r>
        <w:t>(</w:t>
      </w:r>
      <w:proofErr w:type="spellStart"/>
      <w:r>
        <w:rPr>
          <w:i/>
        </w:rPr>
        <w:t>Macrobrachium</w:t>
      </w:r>
      <w:proofErr w:type="spellEnd"/>
      <w:r>
        <w:rPr>
          <w:i/>
          <w:spacing w:val="1"/>
        </w:rPr>
        <w:t xml:space="preserve"> </w:t>
      </w:r>
      <w:r>
        <w:rPr>
          <w:i/>
        </w:rPr>
        <w:t>Nipponese</w:t>
      </w:r>
      <w:r>
        <w:t>)</w:t>
      </w:r>
      <w:r>
        <w:rPr>
          <w:spacing w:val="-1"/>
        </w:rPr>
        <w:t xml:space="preserve"> </w:t>
      </w:r>
      <w:r>
        <w:t>using</w:t>
      </w:r>
      <w:r>
        <w:rPr>
          <w:spacing w:val="-4"/>
        </w:rPr>
        <w:t xml:space="preserve"> </w:t>
      </w:r>
      <w:r>
        <w:t>new high-stalk</w:t>
      </w:r>
      <w:r>
        <w:rPr>
          <w:spacing w:val="-4"/>
        </w:rPr>
        <w:t xml:space="preserve"> </w:t>
      </w:r>
      <w:r>
        <w:t>rice</w:t>
      </w:r>
      <w:r>
        <w:rPr>
          <w:spacing w:val="-1"/>
        </w:rPr>
        <w:t xml:space="preserve"> </w:t>
      </w:r>
      <w:r>
        <w:t>varieties</w:t>
      </w:r>
      <w:r>
        <w:rPr>
          <w:spacing w:val="4"/>
        </w:rPr>
        <w:t xml:space="preserve"> </w:t>
      </w:r>
      <w:r w:rsidR="00A56074">
        <w:rPr>
          <w:spacing w:val="4"/>
        </w:rPr>
        <w:fldChar w:fldCharType="begin" w:fldLock="1"/>
      </w:r>
      <w:r w:rsidR="00A56074">
        <w:rPr>
          <w:spacing w:val="4"/>
        </w:rPr>
        <w:instrText>ADDIN CSL_CITATION {"citationItems":[{"id":"ITEM-1","itemData":{"DOI":"10.1016/j.rsci.2019.06.001","ISSN":"16726308","abstract":"Exchange of nitrogen and phosphorus across sediment-water interface plays an important role in the management of nutrient recycling in the aquaculture pond. In this study, a plot experiment was conducted to study the effect of rice-catfish/shrimp co-culture on the micro-profile of oxygen (O2), pH and nutrient exchange across sediment-water interface in the intensive culture ponds. The results showed that rice-catfish co-culture increased the concentration and penetrating depth of O2, but decreased the pH value across the sediment-water interface, compared with catfish monoculture. Additional rice cultivation significantly reduced the flux rates of ammonium (NH4+) and nitrate (NO3−) across sediment-water interface in the catfish and shrimp ponds. The flux rates of NO2− and soluble phosphorus (PO43−) showed no significant difference between rice-catfish/shrimp co-culture ponds and catfish/shrimp monoculture ponds. Rice only affected the dissolved inorganic nitrogen and phosphorus fractions in the sediment. The concentrations of NH4+ were significantly lower in the sediment of co-culture ponds than in the monoculture ponds. Additional rice cultivation also significantly reduced the content and percentage of dissolved inorganic phosphorus in the sediment of catfish ponds.","author":[{"dropping-particle":"","family":"Yaobin","given":"Liu","non-dropping-particle":"","parse-names":false,"suffix":""},{"dropping-particle":"","family":"Lin","given":"Qin","non-dropping-particle":"","parse-names":false,"suffix":""},{"dropping-particle":"","family":"Fengbo","given":"Li","non-dropping-particle":"","parse-names":false,"suffix":""},{"dropping-particle":"","family":"Xiyue","given":"Zhou","non-dropping-particle":"","parse-names":false,"suffix":""},{"dropping-particle":"","family":"Chunchun","given":"Xu","non-dropping-particle":"","parse-names":false,"suffix":""},{"dropping-particle":"","family":"Long","given":"Ji","non-dropping-particle":"","parse-names":false,"suffix":""},{"dropping-particle":"","family":"Zhongdu","given":"Chen","non-dropping-particle":"","parse-names":false,"suffix":""},{"dropping-particle":"","family":"Jinfei","given":"Feng","non-dropping-particle":"","parse-names":false,"suffix":""},{"dropping-particle":"","family":"Fuping","given":"Fang","non-dropping-particle":"","parse-names":false,"suffix":""}],"container-title":"Rice Science","id":"ITEM-1","issue":"6","issued":{"date-parts":[["2019"]]},"page":"416-424","title":"Impact of Rice-Catfish/Shrimp Co-culture on Nutrients Fluxes Across Sediment-Water Interface in Intensive Aquaculture Ponds","type":"article-journal","volume":"26"},"uris":["http://www.mendeley.com/documents/?uuid=e53107e9-b6f1-4ff5-a4a1-d029e28a4a2f"]}],"mendeley":{"formattedCitation":"(Yaobin et al., 2019)","plainTextFormattedCitation":"(Yaobin et al., 2019)","previouslyFormattedCitation":"(Yaobin et al., 2019)"},"properties":{"noteIndex":0},"schema":"https://github.com/citation-style-language/schema/raw/master/csl-citation.json"}</w:instrText>
      </w:r>
      <w:r w:rsidR="00A56074">
        <w:rPr>
          <w:spacing w:val="4"/>
        </w:rPr>
        <w:fldChar w:fldCharType="separate"/>
      </w:r>
      <w:r w:rsidR="00A56074" w:rsidRPr="00A56074">
        <w:rPr>
          <w:noProof/>
          <w:spacing w:val="4"/>
        </w:rPr>
        <w:t>(Yaobin et al., 2019)</w:t>
      </w:r>
      <w:r w:rsidR="00A56074">
        <w:rPr>
          <w:spacing w:val="4"/>
        </w:rPr>
        <w:fldChar w:fldCharType="end"/>
      </w:r>
      <w:r>
        <w:t>.</w:t>
      </w:r>
    </w:p>
    <w:p w14:paraId="03F1A684" w14:textId="42B60D78" w:rsidR="00DD3402" w:rsidRDefault="00000000" w:rsidP="000B506F">
      <w:pPr>
        <w:pStyle w:val="BodyText"/>
        <w:ind w:left="850" w:right="821"/>
      </w:pPr>
      <w:r>
        <w:t>Fish</w:t>
      </w:r>
      <w:r>
        <w:rPr>
          <w:spacing w:val="-5"/>
        </w:rPr>
        <w:t xml:space="preserve"> </w:t>
      </w:r>
      <w:r>
        <w:t>or</w:t>
      </w:r>
      <w:r>
        <w:rPr>
          <w:spacing w:val="-2"/>
        </w:rPr>
        <w:t xml:space="preserve"> </w:t>
      </w:r>
      <w:r>
        <w:t>other</w:t>
      </w:r>
      <w:r>
        <w:rPr>
          <w:spacing w:val="-2"/>
        </w:rPr>
        <w:t xml:space="preserve"> </w:t>
      </w:r>
      <w:r>
        <w:t>fishery</w:t>
      </w:r>
      <w:r>
        <w:rPr>
          <w:spacing w:val="-10"/>
        </w:rPr>
        <w:t xml:space="preserve"> </w:t>
      </w:r>
      <w:r>
        <w:t>commodities</w:t>
      </w:r>
      <w:r>
        <w:rPr>
          <w:spacing w:val="-5"/>
        </w:rPr>
        <w:t xml:space="preserve"> </w:t>
      </w:r>
      <w:r>
        <w:t>are</w:t>
      </w:r>
      <w:r>
        <w:rPr>
          <w:spacing w:val="-12"/>
        </w:rPr>
        <w:t xml:space="preserve"> </w:t>
      </w:r>
      <w:r>
        <w:t>kept</w:t>
      </w:r>
      <w:r>
        <w:rPr>
          <w:spacing w:val="-4"/>
        </w:rPr>
        <w:t xml:space="preserve"> </w:t>
      </w:r>
      <w:r>
        <w:t>in</w:t>
      </w:r>
      <w:r>
        <w:rPr>
          <w:spacing w:val="-10"/>
        </w:rPr>
        <w:t xml:space="preserve"> </w:t>
      </w:r>
      <w:r>
        <w:t>trenches</w:t>
      </w:r>
      <w:r>
        <w:rPr>
          <w:spacing w:val="-4"/>
        </w:rPr>
        <w:t xml:space="preserve"> </w:t>
      </w:r>
      <w:r>
        <w:t>that</w:t>
      </w:r>
      <w:r>
        <w:rPr>
          <w:spacing w:val="-4"/>
        </w:rPr>
        <w:t xml:space="preserve"> </w:t>
      </w:r>
      <w:r>
        <w:t>have</w:t>
      </w:r>
      <w:r>
        <w:rPr>
          <w:spacing w:val="-12"/>
        </w:rPr>
        <w:t xml:space="preserve"> </w:t>
      </w:r>
      <w:r>
        <w:t>been</w:t>
      </w:r>
      <w:r>
        <w:rPr>
          <w:spacing w:val="-6"/>
        </w:rPr>
        <w:t xml:space="preserve"> </w:t>
      </w:r>
      <w:r>
        <w:t>integrated</w:t>
      </w:r>
      <w:r>
        <w:rPr>
          <w:spacing w:val="-5"/>
        </w:rPr>
        <w:t xml:space="preserve"> </w:t>
      </w:r>
      <w:r>
        <w:t>with</w:t>
      </w:r>
      <w:r>
        <w:rPr>
          <w:spacing w:val="-10"/>
        </w:rPr>
        <w:t xml:space="preserve"> </w:t>
      </w:r>
      <w:r>
        <w:t>rice</w:t>
      </w:r>
      <w:r>
        <w:rPr>
          <w:spacing w:val="-12"/>
        </w:rPr>
        <w:t xml:space="preserve"> </w:t>
      </w:r>
      <w:r>
        <w:t>fields.</w:t>
      </w:r>
      <w:r>
        <w:rPr>
          <w:spacing w:val="-2"/>
        </w:rPr>
        <w:t xml:space="preserve"> </w:t>
      </w:r>
      <w:r>
        <w:t>On</w:t>
      </w:r>
      <w:r>
        <w:rPr>
          <w:spacing w:val="-53"/>
        </w:rPr>
        <w:t xml:space="preserve"> </w:t>
      </w:r>
      <w:r>
        <w:t>brackish</w:t>
      </w:r>
      <w:r>
        <w:rPr>
          <w:spacing w:val="-7"/>
        </w:rPr>
        <w:t xml:space="preserve"> </w:t>
      </w:r>
      <w:r>
        <w:t>water-induced</w:t>
      </w:r>
      <w:r>
        <w:rPr>
          <w:spacing w:val="-7"/>
        </w:rPr>
        <w:t xml:space="preserve"> </w:t>
      </w:r>
      <w:r>
        <w:t>land,</w:t>
      </w:r>
      <w:r w:rsidR="000B506F">
        <w:t xml:space="preserve"> </w:t>
      </w:r>
      <w:r>
        <w:t>of</w:t>
      </w:r>
      <w:r>
        <w:rPr>
          <w:spacing w:val="-8"/>
        </w:rPr>
        <w:t xml:space="preserve"> </w:t>
      </w:r>
      <w:r>
        <w:t>course,</w:t>
      </w:r>
      <w:r>
        <w:rPr>
          <w:spacing w:val="-5"/>
        </w:rPr>
        <w:t xml:space="preserve"> </w:t>
      </w:r>
      <w:r>
        <w:t>the</w:t>
      </w:r>
      <w:r>
        <w:rPr>
          <w:spacing w:val="-14"/>
        </w:rPr>
        <w:t xml:space="preserve"> </w:t>
      </w:r>
      <w:r>
        <w:t>factor</w:t>
      </w:r>
      <w:r>
        <w:rPr>
          <w:spacing w:val="-4"/>
        </w:rPr>
        <w:t xml:space="preserve"> </w:t>
      </w:r>
      <w:r>
        <w:t>of</w:t>
      </w:r>
      <w:r>
        <w:rPr>
          <w:spacing w:val="-8"/>
        </w:rPr>
        <w:t xml:space="preserve"> </w:t>
      </w:r>
      <w:r>
        <w:t>freshwater</w:t>
      </w:r>
      <w:r>
        <w:rPr>
          <w:spacing w:val="-4"/>
        </w:rPr>
        <w:t xml:space="preserve"> </w:t>
      </w:r>
      <w:r>
        <w:t>supply</w:t>
      </w:r>
      <w:r>
        <w:rPr>
          <w:spacing w:val="-12"/>
        </w:rPr>
        <w:t xml:space="preserve"> </w:t>
      </w:r>
      <w:r>
        <w:t>in</w:t>
      </w:r>
      <w:r>
        <w:rPr>
          <w:spacing w:val="-11"/>
        </w:rPr>
        <w:t xml:space="preserve"> </w:t>
      </w:r>
      <w:r>
        <w:t>rice</w:t>
      </w:r>
      <w:r>
        <w:rPr>
          <w:spacing w:val="-14"/>
        </w:rPr>
        <w:t xml:space="preserve"> </w:t>
      </w:r>
      <w:r>
        <w:t>fields</w:t>
      </w:r>
      <w:r>
        <w:rPr>
          <w:spacing w:val="-6"/>
        </w:rPr>
        <w:t xml:space="preserve"> </w:t>
      </w:r>
      <w:r>
        <w:t>is</w:t>
      </w:r>
      <w:r>
        <w:rPr>
          <w:spacing w:val="-6"/>
        </w:rPr>
        <w:t xml:space="preserve"> </w:t>
      </w:r>
      <w:r>
        <w:t>indispensable</w:t>
      </w:r>
      <w:r>
        <w:rPr>
          <w:spacing w:val="-14"/>
        </w:rPr>
        <w:t xml:space="preserve"> </w:t>
      </w:r>
      <w:r>
        <w:t>for</w:t>
      </w:r>
      <w:r>
        <w:rPr>
          <w:spacing w:val="-52"/>
        </w:rPr>
        <w:t xml:space="preserve"> </w:t>
      </w:r>
      <w:r>
        <w:t>the cultivation process, and this will depend on the pattern of the growing season (western and eastern</w:t>
      </w:r>
      <w:r>
        <w:rPr>
          <w:spacing w:val="1"/>
        </w:rPr>
        <w:t xml:space="preserve"> </w:t>
      </w:r>
      <w:r>
        <w:t>seasons) usually carried out by the cultivation group. This study aims to examine the pattern of a more</w:t>
      </w:r>
      <w:r>
        <w:rPr>
          <w:spacing w:val="-52"/>
        </w:rPr>
        <w:t xml:space="preserve"> </w:t>
      </w:r>
      <w:r>
        <w:t>productive</w:t>
      </w:r>
      <w:r>
        <w:rPr>
          <w:spacing w:val="-7"/>
        </w:rPr>
        <w:t xml:space="preserve"> </w:t>
      </w:r>
      <w:r>
        <w:t>growing</w:t>
      </w:r>
      <w:r>
        <w:rPr>
          <w:spacing w:val="-5"/>
        </w:rPr>
        <w:t xml:space="preserve"> </w:t>
      </w:r>
      <w:r>
        <w:t>season</w:t>
      </w:r>
      <w:r>
        <w:rPr>
          <w:spacing w:val="-5"/>
        </w:rPr>
        <w:t xml:space="preserve"> </w:t>
      </w:r>
      <w:r>
        <w:t>in</w:t>
      </w:r>
      <w:r>
        <w:rPr>
          <w:spacing w:val="-5"/>
        </w:rPr>
        <w:t xml:space="preserve"> </w:t>
      </w:r>
      <w:r>
        <w:t>the</w:t>
      </w:r>
      <w:r>
        <w:rPr>
          <w:spacing w:val="-7"/>
        </w:rPr>
        <w:t xml:space="preserve"> </w:t>
      </w:r>
      <w:r>
        <w:t>cultivation</w:t>
      </w:r>
      <w:r>
        <w:rPr>
          <w:spacing w:val="-5"/>
        </w:rPr>
        <w:t xml:space="preserve"> </w:t>
      </w:r>
      <w:r>
        <w:t>of</w:t>
      </w:r>
      <w:r>
        <w:rPr>
          <w:spacing w:val="-2"/>
        </w:rPr>
        <w:t xml:space="preserve"> </w:t>
      </w:r>
      <w:r>
        <w:t>rice</w:t>
      </w:r>
      <w:r w:rsidR="00A56074">
        <w:t>-</w:t>
      </w:r>
      <w:r>
        <w:t>tiger</w:t>
      </w:r>
      <w:r>
        <w:rPr>
          <w:spacing w:val="3"/>
        </w:rPr>
        <w:t xml:space="preserve"> </w:t>
      </w:r>
      <w:r>
        <w:t>shrimp in</w:t>
      </w:r>
      <w:r>
        <w:rPr>
          <w:spacing w:val="-5"/>
        </w:rPr>
        <w:t xml:space="preserve"> </w:t>
      </w:r>
      <w:r>
        <w:t>brackish</w:t>
      </w:r>
      <w:r>
        <w:rPr>
          <w:spacing w:val="1"/>
        </w:rPr>
        <w:t xml:space="preserve"> </w:t>
      </w:r>
      <w:r>
        <w:t>water-intruded</w:t>
      </w:r>
      <w:r>
        <w:rPr>
          <w:spacing w:val="-4"/>
        </w:rPr>
        <w:t xml:space="preserve"> </w:t>
      </w:r>
      <w:r>
        <w:t>land.</w:t>
      </w:r>
    </w:p>
    <w:p w14:paraId="300ED904" w14:textId="77777777" w:rsidR="003269F0" w:rsidRDefault="003269F0" w:rsidP="006B5A07">
      <w:pPr>
        <w:pStyle w:val="BodyText"/>
        <w:ind w:left="850" w:right="850"/>
        <w:rPr>
          <w:sz w:val="21"/>
        </w:rPr>
        <w:sectPr w:rsidR="003269F0" w:rsidSect="000B506F">
          <w:type w:val="continuous"/>
          <w:pgSz w:w="11900" w:h="16840"/>
          <w:pgMar w:top="720" w:right="720" w:bottom="720" w:left="720" w:header="0" w:footer="772" w:gutter="0"/>
          <w:cols w:space="1126"/>
          <w:docGrid w:linePitch="299"/>
        </w:sectPr>
      </w:pPr>
    </w:p>
    <w:p w14:paraId="688DB7BE" w14:textId="77777777" w:rsidR="00DD3402" w:rsidRDefault="00DD3402" w:rsidP="006B5A07">
      <w:pPr>
        <w:pStyle w:val="BodyText"/>
        <w:ind w:left="850" w:right="850"/>
        <w:rPr>
          <w:sz w:val="21"/>
        </w:rPr>
      </w:pPr>
    </w:p>
    <w:p w14:paraId="1FCEF128" w14:textId="4D423D8C" w:rsidR="00DD3402" w:rsidRDefault="00000000" w:rsidP="00701F42">
      <w:pPr>
        <w:pStyle w:val="Heading2"/>
        <w:tabs>
          <w:tab w:val="left" w:pos="477"/>
        </w:tabs>
        <w:ind w:left="171"/>
        <w:jc w:val="left"/>
      </w:pPr>
      <w:r>
        <w:t>Materials</w:t>
      </w:r>
      <w:r w:rsidRPr="00384ABB">
        <w:t xml:space="preserve"> </w:t>
      </w:r>
      <w:r>
        <w:t>and</w:t>
      </w:r>
      <w:r w:rsidRPr="00384ABB">
        <w:t xml:space="preserve"> </w:t>
      </w:r>
      <w:r>
        <w:t>Method</w:t>
      </w:r>
    </w:p>
    <w:p w14:paraId="61064C0B" w14:textId="77777777" w:rsidR="00DD3402" w:rsidRDefault="00DD3402" w:rsidP="006B5A07">
      <w:pPr>
        <w:pStyle w:val="BodyText"/>
        <w:spacing w:before="10"/>
        <w:rPr>
          <w:b/>
          <w:sz w:val="21"/>
        </w:rPr>
      </w:pPr>
    </w:p>
    <w:p w14:paraId="49A02AE5" w14:textId="459D2823" w:rsidR="00DD3402" w:rsidRPr="00F76480" w:rsidRDefault="00AD3D6E" w:rsidP="00701F42">
      <w:pPr>
        <w:pStyle w:val="NoSpacing"/>
        <w:ind w:left="-283"/>
        <w:rPr>
          <w:b/>
          <w:bCs/>
        </w:rPr>
      </w:pPr>
      <w:r w:rsidRPr="00F76480">
        <w:rPr>
          <w:b/>
          <w:bCs/>
          <w:i/>
        </w:rPr>
        <w:t xml:space="preserve"> </w:t>
      </w:r>
      <w:r w:rsidR="00F76480" w:rsidRPr="00F76480">
        <w:rPr>
          <w:b/>
          <w:bCs/>
          <w:i/>
        </w:rPr>
        <w:t xml:space="preserve"> </w:t>
      </w:r>
      <w:r w:rsidRPr="00F76480">
        <w:rPr>
          <w:b/>
          <w:bCs/>
        </w:rPr>
        <w:t>Research</w:t>
      </w:r>
      <w:r w:rsidRPr="00F76480">
        <w:rPr>
          <w:b/>
          <w:bCs/>
          <w:spacing w:val="1"/>
        </w:rPr>
        <w:t xml:space="preserve"> </w:t>
      </w:r>
      <w:r w:rsidR="00921BB4">
        <w:rPr>
          <w:b/>
          <w:bCs/>
        </w:rPr>
        <w:t>Preparation</w:t>
      </w:r>
    </w:p>
    <w:p w14:paraId="4FCAC842" w14:textId="77777777" w:rsidR="00402567" w:rsidRDefault="00402567" w:rsidP="006B5A07">
      <w:pPr>
        <w:pStyle w:val="BodyText"/>
        <w:ind w:right="116"/>
        <w:sectPr w:rsidR="00402567" w:rsidSect="003269F0">
          <w:type w:val="continuous"/>
          <w:pgSz w:w="11900" w:h="16840"/>
          <w:pgMar w:top="1701" w:right="1440" w:bottom="1440" w:left="2098" w:header="0" w:footer="771" w:gutter="0"/>
          <w:cols w:space="720"/>
          <w:docGrid w:linePitch="299"/>
        </w:sectPr>
      </w:pPr>
    </w:p>
    <w:p w14:paraId="51473B93" w14:textId="511F84E7" w:rsidR="00DD3402" w:rsidRDefault="00000000" w:rsidP="000B506F">
      <w:pPr>
        <w:pStyle w:val="BodyText"/>
        <w:ind w:left="426" w:right="384"/>
      </w:pPr>
      <w:r w:rsidRPr="00F76480">
        <w:t>The</w:t>
      </w:r>
      <w:r>
        <w:t xml:space="preserve"> research was carried out in Oring Hamlet, </w:t>
      </w:r>
      <w:proofErr w:type="spellStart"/>
      <w:r>
        <w:t>Lawallu</w:t>
      </w:r>
      <w:proofErr w:type="spellEnd"/>
      <w:r>
        <w:t xml:space="preserve"> Village, </w:t>
      </w:r>
      <w:proofErr w:type="spellStart"/>
      <w:r>
        <w:t>Soppengriaja</w:t>
      </w:r>
      <w:proofErr w:type="spellEnd"/>
      <w:r>
        <w:t xml:space="preserve"> District, </w:t>
      </w:r>
      <w:proofErr w:type="spellStart"/>
      <w:r>
        <w:t>Barru</w:t>
      </w:r>
      <w:proofErr w:type="spellEnd"/>
      <w:r>
        <w:t xml:space="preserve"> </w:t>
      </w:r>
      <w:r w:rsidR="00AD3D6E">
        <w:t xml:space="preserve">  </w:t>
      </w:r>
      <w:r>
        <w:t>Regency,</w:t>
      </w:r>
      <w:r w:rsidRPr="00F76480">
        <w:t xml:space="preserve"> </w:t>
      </w:r>
      <w:r>
        <w:t>South Sulawesi Province, Indonesia. The land used is selected from land owned by members of the</w:t>
      </w:r>
      <w:r w:rsidRPr="00F76480">
        <w:t xml:space="preserve"> </w:t>
      </w:r>
      <w:r>
        <w:t xml:space="preserve">farmer group in the region. The land is a rice field bordering the </w:t>
      </w:r>
      <w:r w:rsidR="00F408BB">
        <w:t>overhaul,</w:t>
      </w:r>
      <w:r>
        <w:t xml:space="preserve"> so it gets influenced by</w:t>
      </w:r>
      <w:r w:rsidRPr="00F76480">
        <w:t xml:space="preserve"> </w:t>
      </w:r>
      <w:r>
        <w:t>brackish water intrusion. The land is reconstructed into rice fields and trenches made around it, with a</w:t>
      </w:r>
      <w:r w:rsidRPr="00F76480">
        <w:t xml:space="preserve"> </w:t>
      </w:r>
      <w:r>
        <w:t>ratio of 70:30 (rice field court: trench</w:t>
      </w:r>
      <w:r w:rsidR="00F408BB">
        <w:t>)</w:t>
      </w:r>
      <w:r>
        <w:t xml:space="preserve">. Trenches are made with a depth of 50-100 cm, </w:t>
      </w:r>
      <w:r w:rsidR="00921BB4">
        <w:t>There</w:t>
      </w:r>
      <w:r>
        <w:t xml:space="preserve"> is an</w:t>
      </w:r>
      <w:r w:rsidRPr="00F76480">
        <w:t xml:space="preserve"> intermediate barrier that limits each trench and there is also the main barrier </w:t>
      </w:r>
      <w:r>
        <w:t>that</w:t>
      </w:r>
      <w:r w:rsidRPr="00F76480">
        <w:t xml:space="preserve"> </w:t>
      </w:r>
      <w:r>
        <w:t>surrounds</w:t>
      </w:r>
      <w:r w:rsidRPr="00F76480">
        <w:t xml:space="preserve"> </w:t>
      </w:r>
      <w:r>
        <w:t>the</w:t>
      </w:r>
      <w:r w:rsidRPr="00F76480">
        <w:t xml:space="preserve"> </w:t>
      </w:r>
      <w:r>
        <w:t>outermost</w:t>
      </w:r>
      <w:r w:rsidRPr="00F76480">
        <w:t xml:space="preserve"> </w:t>
      </w:r>
      <w:r>
        <w:t>court</w:t>
      </w:r>
      <w:r w:rsidRPr="00F76480">
        <w:t xml:space="preserve"> </w:t>
      </w:r>
      <w:r>
        <w:t>and</w:t>
      </w:r>
      <w:r w:rsidRPr="00F76480">
        <w:t xml:space="preserve"> </w:t>
      </w:r>
      <w:r>
        <w:t>trench</w:t>
      </w:r>
      <w:r w:rsidR="00A56074">
        <w:t xml:space="preserve"> </w:t>
      </w:r>
      <w:r w:rsidR="00A56074">
        <w:fldChar w:fldCharType="begin" w:fldLock="1"/>
      </w:r>
      <w:r w:rsidR="00A56074">
        <w:instrText>ADDIN CSL_CITATION {"citationItems":[{"id":"ITEM-1","itemData":{"DOI":"10.1016/j.rsci.2022.08.002","ISSN":"16726308","abstract":"Consistent climatic perturbations have increased global environmental concerns, especially the impacts of abiotic stresses on crop productivity. Rice is a staple food crop for the majority of the world's population. Abiotic stresses, including salt, drought, heat, cold and heavy metals, are potential inhibitors of rice growth and yield. Abiotic stresses elicit various acclimation responses that facilitate in stress mitigation. Plant hormones play an important role in mediating the growth and development of rice plants under optimal and stressful environments by activating a multitude of signalling cascades to elicit the rice plant's adaptive responses. The current review describes the role of plant hormone-mediated abiotic stress tolerance in rice, potential crosstalk between plant hormones involved in rice abiotic stress tolerance and significant advancements in biotechnological initiatives including genetic engineering approach to provide a step forward in making rice resistance to abiotic stress.","author":[{"dropping-particle":"","family":"Khan","given":"M. Iqbal R.","non-dropping-particle":"","parse-names":false,"suffix":""},{"dropping-particle":"","family":"Kumari","given":"Sarika","non-dropping-particle":"","parse-names":false,"suffix":""},{"dropping-particle":"","family":"Nazir","given":"Faroza","non-dropping-particle":"","parse-names":false,"suffix":""},{"dropping-particle":"","family":"Khanna","given":"Risheek Rahul","non-dropping-particle":"","parse-names":false,"suffix":""},{"dropping-particle":"","family":"Gupta","given":"Ravi","non-dropping-particle":"","parse-names":false,"suffix":""},{"dropping-particle":"","family":"Chhillar","given":"Himanshu","non-dropping-particle":"","parse-names":false,"suffix":""}],"container-title":"Rice Science","id":"ITEM-1","issue":"1","issued":{"date-parts":[["2023"]]},"page":"15-35","title":"Defensive Role of Plant Hormones in Advancing Abiotic Stress-Resistant Rice Plants","type":"article-journal","volume":"30"},"uris":["http://www.mendeley.com/documents/?uuid=77ad99c8-d30c-46a2-9859-8b60ed9024af"]}],"mendeley":{"formattedCitation":"(Khan et al., 2023)","plainTextFormattedCitation":"(Khan et al., 2023)","previouslyFormattedCitation":"(Khan et al., 2023)"},"properties":{"noteIndex":0},"schema":"https://github.com/citation-style-language/schema/raw/master/csl-citation.json"}</w:instrText>
      </w:r>
      <w:r w:rsidR="00A56074">
        <w:fldChar w:fldCharType="separate"/>
      </w:r>
      <w:r w:rsidR="00A56074" w:rsidRPr="00A56074">
        <w:t>(Khan et al., 2023)</w:t>
      </w:r>
      <w:r w:rsidR="00A56074">
        <w:fldChar w:fldCharType="end"/>
      </w:r>
      <w:r>
        <w:t>.</w:t>
      </w:r>
      <w:bookmarkStart w:id="1" w:name="Figure_1._Rice_field_location_bordering_"/>
      <w:bookmarkEnd w:id="1"/>
      <w:r w:rsidR="00663302">
        <w:t xml:space="preserve"> </w:t>
      </w:r>
      <w:r>
        <w:t>Soil</w:t>
      </w:r>
      <w:r w:rsidRPr="00F76480">
        <w:t xml:space="preserve"> </w:t>
      </w:r>
      <w:r>
        <w:t>excavations</w:t>
      </w:r>
      <w:r w:rsidRPr="00F76480">
        <w:t xml:space="preserve"> </w:t>
      </w:r>
      <w:r>
        <w:t>derived</w:t>
      </w:r>
      <w:r w:rsidRPr="00F76480">
        <w:t xml:space="preserve"> </w:t>
      </w:r>
      <w:r>
        <w:t>from</w:t>
      </w:r>
      <w:r w:rsidRPr="00F76480">
        <w:t xml:space="preserve"> </w:t>
      </w:r>
      <w:r w:rsidR="00F408BB">
        <w:t>trenches</w:t>
      </w:r>
      <w:r w:rsidRPr="00F76480">
        <w:t xml:space="preserve"> </w:t>
      </w:r>
      <w:r>
        <w:t>as</w:t>
      </w:r>
      <w:r w:rsidRPr="00F76480">
        <w:t xml:space="preserve"> </w:t>
      </w:r>
      <w:r>
        <w:t>well</w:t>
      </w:r>
      <w:r w:rsidRPr="00F76480">
        <w:t xml:space="preserve"> </w:t>
      </w:r>
      <w:r>
        <w:t>as</w:t>
      </w:r>
      <w:r w:rsidRPr="00F76480">
        <w:t xml:space="preserve"> </w:t>
      </w:r>
      <w:r>
        <w:t>used</w:t>
      </w:r>
      <w:r w:rsidRPr="00F76480">
        <w:t xml:space="preserve"> </w:t>
      </w:r>
      <w:r>
        <w:t>as</w:t>
      </w:r>
      <w:r w:rsidRPr="00F76480">
        <w:t xml:space="preserve"> </w:t>
      </w:r>
      <w:r>
        <w:t>new</w:t>
      </w:r>
      <w:r w:rsidRPr="00F76480">
        <w:t xml:space="preserve"> </w:t>
      </w:r>
      <w:r>
        <w:t>barriers,</w:t>
      </w:r>
      <w:r w:rsidRPr="00F76480">
        <w:t xml:space="preserve"> </w:t>
      </w:r>
      <w:r>
        <w:t>the</w:t>
      </w:r>
      <w:r w:rsidRPr="00F76480">
        <w:t xml:space="preserve"> </w:t>
      </w:r>
      <w:r>
        <w:t>size</w:t>
      </w:r>
      <w:r w:rsidRPr="00F76480">
        <w:t xml:space="preserve"> </w:t>
      </w:r>
      <w:r>
        <w:t>of</w:t>
      </w:r>
      <w:r w:rsidRPr="00F76480">
        <w:t xml:space="preserve"> </w:t>
      </w:r>
      <w:r>
        <w:t>the</w:t>
      </w:r>
      <w:r w:rsidRPr="00F76480">
        <w:t xml:space="preserve"> </w:t>
      </w:r>
      <w:r>
        <w:t>limiting</w:t>
      </w:r>
      <w:r w:rsidRPr="00F76480">
        <w:t xml:space="preserve"> </w:t>
      </w:r>
      <w:r>
        <w:t>made</w:t>
      </w:r>
      <w:r w:rsidRPr="00F76480">
        <w:t xml:space="preserve"> </w:t>
      </w:r>
      <w:r>
        <w:t>lower</w:t>
      </w:r>
      <w:r w:rsidRPr="00F76480">
        <w:t xml:space="preserve"> </w:t>
      </w:r>
      <w:r>
        <w:t>width of 3 meters and the upper width is 1.5 meters with a height of about 1.0 - 1.2 meters from the</w:t>
      </w:r>
      <w:r w:rsidRPr="00F76480">
        <w:t xml:space="preserve"> </w:t>
      </w:r>
      <w:r>
        <w:t xml:space="preserve">court, the barrier is an intermediate barrier bordering with other maps that are the same there are </w:t>
      </w:r>
      <w:proofErr w:type="spellStart"/>
      <w:r>
        <w:t>caren</w:t>
      </w:r>
      <w:proofErr w:type="spellEnd"/>
      <w:r w:rsidRPr="00F76480">
        <w:t xml:space="preserve"> </w:t>
      </w:r>
      <w:r>
        <w:t>excavations. Meanwhile, the manufacture of barriers adjacent to other productive rice fields is made</w:t>
      </w:r>
      <w:r w:rsidRPr="00F76480">
        <w:t xml:space="preserve"> </w:t>
      </w:r>
      <w:r>
        <w:t>smaller</w:t>
      </w:r>
      <w:r w:rsidRPr="00F76480">
        <w:t xml:space="preserve"> </w:t>
      </w:r>
      <w:r>
        <w:t>in</w:t>
      </w:r>
      <w:r w:rsidRPr="00F76480">
        <w:t xml:space="preserve"> </w:t>
      </w:r>
      <w:r>
        <w:t>size</w:t>
      </w:r>
      <w:r w:rsidRPr="00F76480">
        <w:t xml:space="preserve"> </w:t>
      </w:r>
      <w:r>
        <w:t>because</w:t>
      </w:r>
      <w:r w:rsidRPr="00F76480">
        <w:t xml:space="preserve"> </w:t>
      </w:r>
      <w:r>
        <w:t>they</w:t>
      </w:r>
      <w:r w:rsidRPr="00F76480">
        <w:t xml:space="preserve"> </w:t>
      </w:r>
      <w:r>
        <w:t>are</w:t>
      </w:r>
      <w:r w:rsidRPr="00F76480">
        <w:t xml:space="preserve"> </w:t>
      </w:r>
      <w:r>
        <w:t>not</w:t>
      </w:r>
      <w:r w:rsidRPr="00F76480">
        <w:t xml:space="preserve"> </w:t>
      </w:r>
      <w:r>
        <w:t>dug</w:t>
      </w:r>
      <w:r w:rsidRPr="00F76480">
        <w:t xml:space="preserve"> </w:t>
      </w:r>
      <w:r>
        <w:t>under</w:t>
      </w:r>
      <w:r w:rsidRPr="00F76480">
        <w:t xml:space="preserve"> </w:t>
      </w:r>
      <w:r>
        <w:t>it,</w:t>
      </w:r>
      <w:r w:rsidRPr="00F76480">
        <w:t xml:space="preserve"> </w:t>
      </w:r>
      <w:r>
        <w:t>namely,</w:t>
      </w:r>
      <w:r w:rsidRPr="00F76480">
        <w:t xml:space="preserve"> </w:t>
      </w:r>
      <w:r>
        <w:t>the</w:t>
      </w:r>
      <w:r w:rsidRPr="00F76480">
        <w:t xml:space="preserve"> </w:t>
      </w:r>
      <w:r>
        <w:t>width</w:t>
      </w:r>
      <w:r w:rsidRPr="00F76480">
        <w:t xml:space="preserve"> </w:t>
      </w:r>
      <w:r>
        <w:t>of</w:t>
      </w:r>
      <w:r w:rsidRPr="00F76480">
        <w:t xml:space="preserve"> </w:t>
      </w:r>
      <w:r>
        <w:t>the</w:t>
      </w:r>
      <w:r w:rsidRPr="00F76480">
        <w:t xml:space="preserve"> </w:t>
      </w:r>
      <w:r>
        <w:t>bottom</w:t>
      </w:r>
      <w:r w:rsidRPr="00F76480">
        <w:t xml:space="preserve"> </w:t>
      </w:r>
      <w:r>
        <w:t>is</w:t>
      </w:r>
      <w:r w:rsidRPr="00F76480">
        <w:t xml:space="preserve"> </w:t>
      </w:r>
      <w:r>
        <w:t>1.2</w:t>
      </w:r>
      <w:r w:rsidRPr="00F76480">
        <w:t xml:space="preserve"> </w:t>
      </w:r>
      <w:r>
        <w:t>meters,</w:t>
      </w:r>
      <w:r w:rsidRPr="00F76480">
        <w:t xml:space="preserve"> </w:t>
      </w:r>
      <w:r>
        <w:t>and</w:t>
      </w:r>
      <w:r w:rsidRPr="00F76480">
        <w:t xml:space="preserve"> </w:t>
      </w:r>
      <w:r>
        <w:t>the</w:t>
      </w:r>
      <w:r w:rsidRPr="00F76480">
        <w:t xml:space="preserve"> </w:t>
      </w:r>
      <w:r>
        <w:t>height</w:t>
      </w:r>
      <w:r w:rsidRPr="00F76480">
        <w:t xml:space="preserve"> </w:t>
      </w:r>
      <w:r>
        <w:t>of 0.5-0.8</w:t>
      </w:r>
      <w:r w:rsidRPr="00F76480">
        <w:t xml:space="preserve"> </w:t>
      </w:r>
      <w:r>
        <w:t>meters.</w:t>
      </w:r>
    </w:p>
    <w:p w14:paraId="31717CBF" w14:textId="77777777" w:rsidR="00402567" w:rsidRDefault="00402567" w:rsidP="006B5A07">
      <w:pPr>
        <w:pStyle w:val="BodyText"/>
        <w:spacing w:before="10"/>
        <w:rPr>
          <w:sz w:val="19"/>
        </w:rPr>
        <w:sectPr w:rsidR="00402567" w:rsidSect="00663302">
          <w:type w:val="continuous"/>
          <w:pgSz w:w="11900" w:h="16840"/>
          <w:pgMar w:top="1440" w:right="1080" w:bottom="1440" w:left="1080" w:header="0" w:footer="771" w:gutter="0"/>
          <w:cols w:space="720"/>
          <w:docGrid w:linePitch="299"/>
        </w:sectPr>
      </w:pPr>
    </w:p>
    <w:p w14:paraId="121887BB" w14:textId="77777777" w:rsidR="00DD3402" w:rsidRDefault="00DD3402" w:rsidP="006B5A07">
      <w:pPr>
        <w:pStyle w:val="BodyText"/>
        <w:spacing w:before="10"/>
        <w:rPr>
          <w:sz w:val="19"/>
        </w:rPr>
      </w:pPr>
    </w:p>
    <w:p w14:paraId="521BB9D8" w14:textId="527CE2A1" w:rsidR="00DD3402" w:rsidRPr="00F76480" w:rsidRDefault="00000000" w:rsidP="006B5A07">
      <w:pPr>
        <w:pStyle w:val="NoSpacing"/>
        <w:ind w:firstLine="399"/>
        <w:rPr>
          <w:b/>
          <w:bCs/>
        </w:rPr>
      </w:pPr>
      <w:bookmarkStart w:id="2" w:name="2.1.a_Preparation_of_rice_fields,_seedin"/>
      <w:bookmarkEnd w:id="2"/>
      <w:r w:rsidRPr="00F76480">
        <w:rPr>
          <w:b/>
          <w:bCs/>
        </w:rPr>
        <w:t xml:space="preserve">Preparation of rice fields, seeding, and planting of moved rice </w:t>
      </w:r>
      <w:r w:rsidR="00F76480" w:rsidRPr="00F76480">
        <w:rPr>
          <w:b/>
          <w:bCs/>
        </w:rPr>
        <w:t>seeds.</w:t>
      </w:r>
    </w:p>
    <w:p w14:paraId="0CB5740E" w14:textId="738ED036" w:rsidR="00DD3402" w:rsidRDefault="00000000" w:rsidP="006B5A07">
      <w:pPr>
        <w:pStyle w:val="BodyText"/>
        <w:ind w:right="116"/>
      </w:pPr>
      <w:r>
        <w:t>Rice seed nursery land used covers an area of 5 m x 10 m, preparation begins with the processing</w:t>
      </w:r>
      <w:r w:rsidRPr="00F76480">
        <w:t xml:space="preserve"> </w:t>
      </w:r>
      <w:r>
        <w:t>and defection of the soil, and the provision of organic fertilizers for the nutritional needs of the soil.</w:t>
      </w:r>
      <w:r w:rsidRPr="00F76480">
        <w:t xml:space="preserve"> </w:t>
      </w:r>
      <w:r>
        <w:t>Along</w:t>
      </w:r>
      <w:r w:rsidRPr="00F76480">
        <w:t xml:space="preserve"> </w:t>
      </w:r>
      <w:r>
        <w:t>with</w:t>
      </w:r>
      <w:r w:rsidRPr="00F76480">
        <w:t xml:space="preserve"> </w:t>
      </w:r>
      <w:r>
        <w:t>the</w:t>
      </w:r>
      <w:r w:rsidRPr="00F76480">
        <w:t xml:space="preserve"> </w:t>
      </w:r>
      <w:r>
        <w:t>preparation</w:t>
      </w:r>
      <w:r w:rsidRPr="00F76480">
        <w:t xml:space="preserve"> </w:t>
      </w:r>
      <w:r>
        <w:t>of</w:t>
      </w:r>
      <w:r w:rsidRPr="00F76480">
        <w:t xml:space="preserve"> </w:t>
      </w:r>
      <w:r>
        <w:t>nursery</w:t>
      </w:r>
      <w:r w:rsidRPr="00F76480">
        <w:t xml:space="preserve"> </w:t>
      </w:r>
      <w:r>
        <w:t>land,</w:t>
      </w:r>
      <w:r w:rsidRPr="00F76480">
        <w:t xml:space="preserve"> </w:t>
      </w:r>
      <w:r>
        <w:t>rice</w:t>
      </w:r>
      <w:r w:rsidRPr="00F76480">
        <w:t xml:space="preserve"> </w:t>
      </w:r>
      <w:r>
        <w:t>seed</w:t>
      </w:r>
      <w:r w:rsidRPr="00F76480">
        <w:t xml:space="preserve"> </w:t>
      </w:r>
      <w:r>
        <w:t>immersion</w:t>
      </w:r>
      <w:r w:rsidRPr="00F76480">
        <w:t xml:space="preserve"> </w:t>
      </w:r>
      <w:r>
        <w:t>is</w:t>
      </w:r>
      <w:r w:rsidRPr="00F76480">
        <w:t xml:space="preserve"> </w:t>
      </w:r>
      <w:r>
        <w:t>also</w:t>
      </w:r>
      <w:r w:rsidRPr="00F76480">
        <w:t xml:space="preserve"> </w:t>
      </w:r>
      <w:r>
        <w:t>carried</w:t>
      </w:r>
      <w:r w:rsidRPr="00F76480">
        <w:t xml:space="preserve"> </w:t>
      </w:r>
      <w:r>
        <w:t>out</w:t>
      </w:r>
      <w:r w:rsidRPr="00F76480">
        <w:t xml:space="preserve"> </w:t>
      </w:r>
      <w:r>
        <w:t>for</w:t>
      </w:r>
      <w:r w:rsidRPr="00F76480">
        <w:t xml:space="preserve"> </w:t>
      </w:r>
      <w:r>
        <w:t>24</w:t>
      </w:r>
      <w:r w:rsidRPr="00F76480">
        <w:t xml:space="preserve"> </w:t>
      </w:r>
      <w:r>
        <w:t>hours,</w:t>
      </w:r>
      <w:r w:rsidRPr="00F76480">
        <w:t xml:space="preserve"> </w:t>
      </w:r>
      <w:r>
        <w:t>namely</w:t>
      </w:r>
      <w:r w:rsidRPr="00F76480">
        <w:t xml:space="preserve"> </w:t>
      </w:r>
      <w:r>
        <w:t>the</w:t>
      </w:r>
      <w:r w:rsidRPr="00F76480">
        <w:t xml:space="preserve"> </w:t>
      </w:r>
      <w:r>
        <w:t>saline</w:t>
      </w:r>
      <w:r w:rsidRPr="00F76480">
        <w:t xml:space="preserve"> </w:t>
      </w:r>
      <w:r>
        <w:t>tolerant</w:t>
      </w:r>
      <w:r w:rsidRPr="00F76480">
        <w:t xml:space="preserve"> </w:t>
      </w:r>
      <w:r>
        <w:t>variety</w:t>
      </w:r>
      <w:r w:rsidRPr="00F76480">
        <w:t xml:space="preserve"> </w:t>
      </w:r>
      <w:r>
        <w:t>INPARI</w:t>
      </w:r>
      <w:r w:rsidRPr="00F76480">
        <w:t xml:space="preserve"> </w:t>
      </w:r>
      <w:r>
        <w:t>34,</w:t>
      </w:r>
      <w:r w:rsidRPr="00F76480">
        <w:t xml:space="preserve"> </w:t>
      </w:r>
      <w:r>
        <w:t>then</w:t>
      </w:r>
      <w:r w:rsidRPr="00F76480">
        <w:t xml:space="preserve"> </w:t>
      </w:r>
      <w:r>
        <w:t>squeezed</w:t>
      </w:r>
      <w:r w:rsidRPr="00F76480">
        <w:t xml:space="preserve"> </w:t>
      </w:r>
      <w:r>
        <w:t>in a</w:t>
      </w:r>
      <w:r w:rsidRPr="00F76480">
        <w:t xml:space="preserve"> </w:t>
      </w:r>
      <w:r>
        <w:t>damp place</w:t>
      </w:r>
      <w:r w:rsidRPr="00F76480">
        <w:t xml:space="preserve"> </w:t>
      </w:r>
      <w:r>
        <w:t>for</w:t>
      </w:r>
      <w:r w:rsidRPr="00F76480">
        <w:t xml:space="preserve"> </w:t>
      </w:r>
      <w:r>
        <w:t>24</w:t>
      </w:r>
      <w:r w:rsidRPr="00F76480">
        <w:t xml:space="preserve"> </w:t>
      </w:r>
      <w:r>
        <w:t>hours until</w:t>
      </w:r>
      <w:r w:rsidRPr="00F76480">
        <w:t xml:space="preserve"> </w:t>
      </w:r>
      <w:r>
        <w:t>germinating.</w:t>
      </w:r>
    </w:p>
    <w:p w14:paraId="2831F5BC" w14:textId="69F762D1" w:rsidR="00DD3402" w:rsidRDefault="00000000" w:rsidP="006B5A07">
      <w:pPr>
        <w:pStyle w:val="BodyText"/>
        <w:ind w:right="116"/>
      </w:pPr>
      <w:r>
        <w:t>The</w:t>
      </w:r>
      <w:r w:rsidRPr="00F76480">
        <w:t xml:space="preserve"> </w:t>
      </w:r>
      <w:r>
        <w:t>sowing</w:t>
      </w:r>
      <w:r w:rsidRPr="00F76480">
        <w:t xml:space="preserve"> </w:t>
      </w:r>
      <w:r>
        <w:t>of</w:t>
      </w:r>
      <w:r w:rsidRPr="00F76480">
        <w:t xml:space="preserve"> </w:t>
      </w:r>
      <w:r>
        <w:t>rice</w:t>
      </w:r>
      <w:r w:rsidRPr="00F76480">
        <w:t xml:space="preserve"> </w:t>
      </w:r>
      <w:r>
        <w:t>seeds is carried out</w:t>
      </w:r>
      <w:r w:rsidRPr="00F76480">
        <w:t xml:space="preserve"> </w:t>
      </w:r>
      <w:r>
        <w:t>in</w:t>
      </w:r>
      <w:r w:rsidRPr="00F76480">
        <w:t xml:space="preserve"> </w:t>
      </w:r>
      <w:r>
        <w:t>the</w:t>
      </w:r>
      <w:r w:rsidRPr="00F76480">
        <w:t xml:space="preserve"> </w:t>
      </w:r>
      <w:r>
        <w:t>morning</w:t>
      </w:r>
      <w:r w:rsidRPr="00F76480">
        <w:t xml:space="preserve"> </w:t>
      </w:r>
      <w:r>
        <w:t>or</w:t>
      </w:r>
      <w:r w:rsidRPr="00F76480">
        <w:t xml:space="preserve"> </w:t>
      </w:r>
      <w:r>
        <w:t>evening</w:t>
      </w:r>
      <w:r w:rsidRPr="00F76480">
        <w:t xml:space="preserve"> </w:t>
      </w:r>
      <w:r>
        <w:t>to</w:t>
      </w:r>
      <w:r w:rsidRPr="00F76480">
        <w:t xml:space="preserve"> </w:t>
      </w:r>
      <w:r>
        <w:t>avoid</w:t>
      </w:r>
      <w:r w:rsidRPr="00F76480">
        <w:t xml:space="preserve"> </w:t>
      </w:r>
      <w:r>
        <w:t>the</w:t>
      </w:r>
      <w:r w:rsidRPr="00F76480">
        <w:t xml:space="preserve"> </w:t>
      </w:r>
      <w:r>
        <w:t>scorching heat</w:t>
      </w:r>
      <w:r w:rsidRPr="00F76480">
        <w:t xml:space="preserve"> </w:t>
      </w:r>
      <w:r>
        <w:t>of</w:t>
      </w:r>
      <w:r w:rsidRPr="00F76480">
        <w:t xml:space="preserve"> </w:t>
      </w:r>
      <w:r>
        <w:t>the</w:t>
      </w:r>
      <w:r w:rsidRPr="00F76480">
        <w:t xml:space="preserve"> </w:t>
      </w:r>
      <w:r>
        <w:t>sun.</w:t>
      </w:r>
      <w:r w:rsidRPr="00F76480">
        <w:t xml:space="preserve"> </w:t>
      </w:r>
      <w:r>
        <w:t>The</w:t>
      </w:r>
      <w:r w:rsidRPr="00F76480">
        <w:t xml:space="preserve"> </w:t>
      </w:r>
      <w:r>
        <w:t>period</w:t>
      </w:r>
      <w:r w:rsidRPr="00F76480">
        <w:t xml:space="preserve"> </w:t>
      </w:r>
      <w:r>
        <w:t>of</w:t>
      </w:r>
      <w:r w:rsidRPr="00F76480">
        <w:t xml:space="preserve"> </w:t>
      </w:r>
      <w:r>
        <w:t>grain</w:t>
      </w:r>
      <w:r w:rsidRPr="00F76480">
        <w:t xml:space="preserve"> </w:t>
      </w:r>
      <w:r>
        <w:t>preservation</w:t>
      </w:r>
      <w:r w:rsidRPr="00F76480">
        <w:t xml:space="preserve"> </w:t>
      </w:r>
      <w:r>
        <w:t>lasts</w:t>
      </w:r>
      <w:r w:rsidRPr="00F76480">
        <w:t xml:space="preserve"> </w:t>
      </w:r>
      <w:r>
        <w:t>for</w:t>
      </w:r>
      <w:r w:rsidRPr="00F76480">
        <w:t xml:space="preserve"> </w:t>
      </w:r>
      <w:r>
        <w:t>25</w:t>
      </w:r>
      <w:r w:rsidRPr="00F76480">
        <w:t xml:space="preserve"> </w:t>
      </w:r>
      <w:r>
        <w:t>days.</w:t>
      </w:r>
      <w:r w:rsidRPr="00F76480">
        <w:t xml:space="preserve"> </w:t>
      </w:r>
      <w:r>
        <w:t>Furthermore,</w:t>
      </w:r>
      <w:r w:rsidRPr="00F76480">
        <w:t xml:space="preserve"> </w:t>
      </w:r>
      <w:r>
        <w:t>planting</w:t>
      </w:r>
      <w:r w:rsidRPr="00F76480">
        <w:t xml:space="preserve"> </w:t>
      </w:r>
      <w:r>
        <w:t>is</w:t>
      </w:r>
      <w:r w:rsidRPr="00F76480">
        <w:t xml:space="preserve"> </w:t>
      </w:r>
      <w:r>
        <w:t>carried</w:t>
      </w:r>
      <w:r w:rsidRPr="00F76480">
        <w:t xml:space="preserve"> </w:t>
      </w:r>
      <w:r>
        <w:t>out</w:t>
      </w:r>
      <w:r w:rsidRPr="00F76480">
        <w:t xml:space="preserve"> </w:t>
      </w:r>
      <w:r>
        <w:t>to</w:t>
      </w:r>
      <w:r w:rsidRPr="00F76480">
        <w:t xml:space="preserve"> </w:t>
      </w:r>
      <w:r>
        <w:t>move</w:t>
      </w:r>
      <w:r w:rsidRPr="00F76480">
        <w:t xml:space="preserve"> </w:t>
      </w:r>
      <w:r>
        <w:t>rice</w:t>
      </w:r>
      <w:r w:rsidRPr="00F76480">
        <w:t xml:space="preserve"> </w:t>
      </w:r>
      <w:r>
        <w:t>seeds</w:t>
      </w:r>
      <w:r w:rsidRPr="00F76480">
        <w:t xml:space="preserve"> </w:t>
      </w:r>
      <w:r>
        <w:t>to</w:t>
      </w:r>
      <w:r w:rsidRPr="00F76480">
        <w:t xml:space="preserve"> </w:t>
      </w:r>
      <w:r>
        <w:t>rice</w:t>
      </w:r>
      <w:r w:rsidRPr="00F76480">
        <w:t xml:space="preserve"> </w:t>
      </w:r>
      <w:r>
        <w:t>fields</w:t>
      </w:r>
      <w:r w:rsidRPr="00F76480">
        <w:t xml:space="preserve"> </w:t>
      </w:r>
      <w:r>
        <w:t>with</w:t>
      </w:r>
      <w:r w:rsidRPr="00F76480">
        <w:t xml:space="preserve"> </w:t>
      </w:r>
      <w:r>
        <w:t>a</w:t>
      </w:r>
      <w:r w:rsidRPr="00F76480">
        <w:t xml:space="preserve"> </w:t>
      </w:r>
      <w:proofErr w:type="spellStart"/>
      <w:r w:rsidR="00F408BB">
        <w:t>Legowo</w:t>
      </w:r>
      <w:proofErr w:type="spellEnd"/>
      <w:r w:rsidRPr="00F76480">
        <w:t xml:space="preserve"> </w:t>
      </w:r>
      <w:r>
        <w:t>alignment</w:t>
      </w:r>
      <w:r w:rsidRPr="00F76480">
        <w:t xml:space="preserve"> </w:t>
      </w:r>
      <w:r>
        <w:t>planting</w:t>
      </w:r>
      <w:r w:rsidRPr="00F76480">
        <w:t xml:space="preserve"> </w:t>
      </w:r>
      <w:r>
        <w:t>system,</w:t>
      </w:r>
      <w:r w:rsidRPr="00F76480">
        <w:t xml:space="preserve"> </w:t>
      </w:r>
      <w:r>
        <w:t>followed</w:t>
      </w:r>
      <w:r w:rsidRPr="00F76480">
        <w:t xml:space="preserve"> </w:t>
      </w:r>
      <w:r>
        <w:t>by</w:t>
      </w:r>
      <w:r w:rsidRPr="00F76480">
        <w:t xml:space="preserve"> </w:t>
      </w:r>
      <w:r>
        <w:t>the</w:t>
      </w:r>
      <w:r w:rsidRPr="00F76480">
        <w:t xml:space="preserve"> </w:t>
      </w:r>
      <w:r>
        <w:t>maintenance</w:t>
      </w:r>
      <w:r w:rsidRPr="00F76480">
        <w:t xml:space="preserve"> </w:t>
      </w:r>
      <w:r>
        <w:t>of</w:t>
      </w:r>
      <w:r w:rsidRPr="00F76480">
        <w:t xml:space="preserve"> </w:t>
      </w:r>
      <w:r>
        <w:t>rice</w:t>
      </w:r>
      <w:r w:rsidRPr="00F76480">
        <w:t xml:space="preserve"> </w:t>
      </w:r>
      <w:r>
        <w:t>plants</w:t>
      </w:r>
      <w:r w:rsidRPr="00F76480">
        <w:t xml:space="preserve"> </w:t>
      </w:r>
      <w:r>
        <w:t>for</w:t>
      </w:r>
      <w:r w:rsidRPr="00F76480">
        <w:t xml:space="preserve"> </w:t>
      </w:r>
      <w:r>
        <w:t>105</w:t>
      </w:r>
      <w:r w:rsidRPr="00F76480">
        <w:t xml:space="preserve"> </w:t>
      </w:r>
      <w:r>
        <w:t>days.</w:t>
      </w:r>
    </w:p>
    <w:p w14:paraId="1FACED10" w14:textId="4A2D5B50" w:rsidR="00DD3402" w:rsidRDefault="00DD3402" w:rsidP="006B5A07">
      <w:pPr>
        <w:pStyle w:val="BodyText"/>
        <w:spacing w:before="10"/>
        <w:rPr>
          <w:sz w:val="17"/>
        </w:rPr>
      </w:pPr>
    </w:p>
    <w:p w14:paraId="2C3DB0B9" w14:textId="61C87E7E" w:rsidR="00DD3402" w:rsidRPr="00F76480" w:rsidRDefault="00000000" w:rsidP="006B5A07">
      <w:pPr>
        <w:pStyle w:val="NoSpacing"/>
        <w:ind w:firstLine="399"/>
        <w:rPr>
          <w:b/>
          <w:bCs/>
        </w:rPr>
      </w:pPr>
      <w:bookmarkStart w:id="3" w:name="2.1.b___Trench_preparation_and_tiger_shr"/>
      <w:bookmarkEnd w:id="3"/>
      <w:r w:rsidRPr="00F76480">
        <w:rPr>
          <w:b/>
          <w:bCs/>
        </w:rPr>
        <w:t xml:space="preserve">Trench preparation and tiger shrimp </w:t>
      </w:r>
      <w:r w:rsidR="00921BB4">
        <w:rPr>
          <w:b/>
          <w:bCs/>
        </w:rPr>
        <w:t>post-larvae</w:t>
      </w:r>
    </w:p>
    <w:p w14:paraId="55B172DC" w14:textId="7B9B9626" w:rsidR="00DD3402" w:rsidRDefault="00000000" w:rsidP="006B5A07">
      <w:pPr>
        <w:pStyle w:val="BodyText"/>
        <w:ind w:right="116"/>
      </w:pPr>
      <w:r>
        <w:t>The preparation of trenches for shrimp cultivation is carried out in conjunction with rice field</w:t>
      </w:r>
      <w:r w:rsidRPr="00F76480">
        <w:t xml:space="preserve"> </w:t>
      </w:r>
      <w:r>
        <w:t>preparations, namely: drying, lime application, tillage, fertilizing, water filling, and distribution of</w:t>
      </w:r>
      <w:r w:rsidRPr="00F76480">
        <w:t xml:space="preserve"> </w:t>
      </w:r>
      <w:r w:rsidR="00F408BB">
        <w:t>tiger</w:t>
      </w:r>
      <w:r>
        <w:t xml:space="preserve"> shrimp post larvae.</w:t>
      </w:r>
      <w:r w:rsidRPr="00F76480">
        <w:t xml:space="preserve"> </w:t>
      </w:r>
      <w:proofErr w:type="spellStart"/>
      <w:r>
        <w:t>Postlarvae</w:t>
      </w:r>
      <w:proofErr w:type="spellEnd"/>
      <w:r>
        <w:t xml:space="preserve"> </w:t>
      </w:r>
      <w:r w:rsidR="00F408BB">
        <w:t xml:space="preserve">tiger </w:t>
      </w:r>
      <w:r>
        <w:t xml:space="preserve">shrimp (PL-25) obtained from </w:t>
      </w:r>
      <w:r w:rsidR="00F408BB">
        <w:t>tiger</w:t>
      </w:r>
      <w:r>
        <w:t xml:space="preserve"> shrimp hatchery</w:t>
      </w:r>
      <w:r w:rsidRPr="00F76480">
        <w:t xml:space="preserve"> installation. Before </w:t>
      </w:r>
      <w:r>
        <w:t>stockings,</w:t>
      </w:r>
      <w:r w:rsidRPr="00F76480">
        <w:t xml:space="preserve"> </w:t>
      </w:r>
      <w:r>
        <w:t>the</w:t>
      </w:r>
      <w:r w:rsidRPr="00F76480">
        <w:t xml:space="preserve"> </w:t>
      </w:r>
      <w:r>
        <w:t>adjustment/decrease</w:t>
      </w:r>
      <w:r w:rsidRPr="00F76480">
        <w:t xml:space="preserve"> </w:t>
      </w:r>
      <w:r>
        <w:t>in</w:t>
      </w:r>
      <w:r w:rsidRPr="00F76480">
        <w:t xml:space="preserve"> </w:t>
      </w:r>
      <w:r>
        <w:t>salinity</w:t>
      </w:r>
      <w:r w:rsidRPr="00F76480">
        <w:t xml:space="preserve"> </w:t>
      </w:r>
      <w:r w:rsidR="00921BB4">
        <w:t>follows</w:t>
      </w:r>
      <w:r w:rsidRPr="00F76480">
        <w:t xml:space="preserve"> </w:t>
      </w:r>
      <w:r>
        <w:t>the</w:t>
      </w:r>
      <w:r w:rsidRPr="00F76480">
        <w:t xml:space="preserve"> </w:t>
      </w:r>
      <w:r>
        <w:t>salinity</w:t>
      </w:r>
      <w:r w:rsidRPr="00F76480">
        <w:t xml:space="preserve"> </w:t>
      </w:r>
      <w:r>
        <w:t>of the levels at the cultivation site. The growth of natural feed is stimulated by using organic fertilizers</w:t>
      </w:r>
      <w:r w:rsidRPr="00F76480">
        <w:t xml:space="preserve"> </w:t>
      </w:r>
      <w:r>
        <w:t>that are put into the trench</w:t>
      </w:r>
      <w:r w:rsidR="00EC2334">
        <w:t>es</w:t>
      </w:r>
      <w:r>
        <w:t xml:space="preserve"> before spreading </w:t>
      </w:r>
      <w:proofErr w:type="spellStart"/>
      <w:r>
        <w:t>windu</w:t>
      </w:r>
      <w:proofErr w:type="spellEnd"/>
      <w:r>
        <w:t xml:space="preserve"> shrimp larvae. Re-fertilization is carried out</w:t>
      </w:r>
      <w:r w:rsidRPr="00F76480">
        <w:t xml:space="preserve"> </w:t>
      </w:r>
      <w:r>
        <w:t>on</w:t>
      </w:r>
      <w:r w:rsidRPr="00F76480">
        <w:t xml:space="preserve"> </w:t>
      </w:r>
      <w:r>
        <w:t>the</w:t>
      </w:r>
      <w:r w:rsidRPr="00F76480">
        <w:t xml:space="preserve"> </w:t>
      </w:r>
      <w:r>
        <w:t>30th</w:t>
      </w:r>
      <w:r w:rsidRPr="00F76480">
        <w:t xml:space="preserve"> </w:t>
      </w:r>
      <w:r>
        <w:t>day</w:t>
      </w:r>
      <w:r w:rsidRPr="00F76480">
        <w:t xml:space="preserve"> </w:t>
      </w:r>
      <w:r>
        <w:t>after</w:t>
      </w:r>
      <w:r w:rsidRPr="00F76480">
        <w:t xml:space="preserve"> </w:t>
      </w:r>
      <w:r>
        <w:t>fertilization</w:t>
      </w:r>
      <w:r w:rsidRPr="00F76480">
        <w:t xml:space="preserve"> </w:t>
      </w:r>
      <w:r>
        <w:t>of</w:t>
      </w:r>
      <w:r w:rsidRPr="00F76480">
        <w:t xml:space="preserve"> </w:t>
      </w:r>
      <w:r w:rsidR="00EC2334">
        <w:t>tiger</w:t>
      </w:r>
      <w:r w:rsidRPr="00F76480">
        <w:t xml:space="preserve"> </w:t>
      </w:r>
      <w:r>
        <w:t>shrimp</w:t>
      </w:r>
      <w:r w:rsidRPr="00F76480">
        <w:t xml:space="preserve"> </w:t>
      </w:r>
      <w:r>
        <w:t>larvae.</w:t>
      </w:r>
    </w:p>
    <w:p w14:paraId="139050F8" w14:textId="77777777" w:rsidR="00DD3402" w:rsidRDefault="00000000" w:rsidP="006B5A07">
      <w:pPr>
        <w:pStyle w:val="BodyText"/>
        <w:spacing w:before="10"/>
        <w:rPr>
          <w:sz w:val="18"/>
        </w:rPr>
      </w:pPr>
      <w:r>
        <w:rPr>
          <w:noProof/>
        </w:rPr>
        <w:drawing>
          <wp:anchor distT="0" distB="0" distL="0" distR="0" simplePos="0" relativeHeight="251661824" behindDoc="0" locked="0" layoutInCell="1" allowOverlap="1" wp14:anchorId="6A161BAD" wp14:editId="6D30ABA3">
            <wp:simplePos x="0" y="0"/>
            <wp:positionH relativeFrom="page">
              <wp:posOffset>1336040</wp:posOffset>
            </wp:positionH>
            <wp:positionV relativeFrom="paragraph">
              <wp:posOffset>163019</wp:posOffset>
            </wp:positionV>
            <wp:extent cx="4889201" cy="1518951"/>
            <wp:effectExtent l="0" t="0" r="0" b="0"/>
            <wp:wrapTopAndBottom/>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1" cstate="print"/>
                    <a:stretch>
                      <a:fillRect/>
                    </a:stretch>
                  </pic:blipFill>
                  <pic:spPr>
                    <a:xfrm>
                      <a:off x="0" y="0"/>
                      <a:ext cx="4889201" cy="1518951"/>
                    </a:xfrm>
                    <a:prstGeom prst="rect">
                      <a:avLst/>
                    </a:prstGeom>
                  </pic:spPr>
                </pic:pic>
              </a:graphicData>
            </a:graphic>
          </wp:anchor>
        </w:drawing>
      </w:r>
    </w:p>
    <w:p w14:paraId="227EF4EA" w14:textId="72FFD8BE" w:rsidR="00DD3402" w:rsidRDefault="00000000" w:rsidP="006B5A07">
      <w:pPr>
        <w:pStyle w:val="BodyText"/>
      </w:pPr>
      <w:r>
        <w:rPr>
          <w:b/>
        </w:rPr>
        <w:t>Figure</w:t>
      </w:r>
      <w:r>
        <w:rPr>
          <w:b/>
          <w:spacing w:val="-3"/>
        </w:rPr>
        <w:t xml:space="preserve"> </w:t>
      </w:r>
      <w:r w:rsidR="00EC2334">
        <w:rPr>
          <w:b/>
        </w:rPr>
        <w:t>1</w:t>
      </w:r>
      <w:r>
        <w:rPr>
          <w:b/>
        </w:rPr>
        <w:t>.</w:t>
      </w:r>
      <w:r>
        <w:rPr>
          <w:b/>
          <w:spacing w:val="1"/>
        </w:rPr>
        <w:t xml:space="preserve"> </w:t>
      </w:r>
      <w:r>
        <w:t>Preparation</w:t>
      </w:r>
      <w:r>
        <w:rPr>
          <w:spacing w:val="-5"/>
        </w:rPr>
        <w:t xml:space="preserve"> </w:t>
      </w:r>
      <w:r>
        <w:t>for</w:t>
      </w:r>
      <w:r>
        <w:rPr>
          <w:spacing w:val="2"/>
        </w:rPr>
        <w:t xml:space="preserve"> </w:t>
      </w:r>
      <w:r>
        <w:t>the</w:t>
      </w:r>
      <w:r>
        <w:rPr>
          <w:spacing w:val="-8"/>
        </w:rPr>
        <w:t xml:space="preserve"> </w:t>
      </w:r>
      <w:r>
        <w:t>spread</w:t>
      </w:r>
      <w:r>
        <w:rPr>
          <w:spacing w:val="-6"/>
        </w:rPr>
        <w:t xml:space="preserve"> </w:t>
      </w:r>
      <w:r>
        <w:t>of</w:t>
      </w:r>
      <w:r>
        <w:rPr>
          <w:spacing w:val="2"/>
        </w:rPr>
        <w:t xml:space="preserve"> </w:t>
      </w:r>
      <w:r>
        <w:t>post-larvae</w:t>
      </w:r>
      <w:r>
        <w:rPr>
          <w:spacing w:val="-2"/>
        </w:rPr>
        <w:t xml:space="preserve"> </w:t>
      </w:r>
      <w:r>
        <w:t>of</w:t>
      </w:r>
      <w:r>
        <w:rPr>
          <w:spacing w:val="-2"/>
        </w:rPr>
        <w:t xml:space="preserve"> </w:t>
      </w:r>
      <w:r>
        <w:t>PL-25</w:t>
      </w:r>
      <w:r>
        <w:rPr>
          <w:spacing w:val="-1"/>
        </w:rPr>
        <w:t xml:space="preserve"> </w:t>
      </w:r>
      <w:r>
        <w:t>tiger</w:t>
      </w:r>
      <w:r>
        <w:rPr>
          <w:spacing w:val="3"/>
        </w:rPr>
        <w:t xml:space="preserve"> </w:t>
      </w:r>
      <w:r>
        <w:t>shrimp</w:t>
      </w:r>
      <w:r>
        <w:rPr>
          <w:spacing w:val="-1"/>
        </w:rPr>
        <w:t xml:space="preserve"> </w:t>
      </w:r>
      <w:r>
        <w:t>in</w:t>
      </w:r>
      <w:r>
        <w:rPr>
          <w:spacing w:val="-6"/>
        </w:rPr>
        <w:t xml:space="preserve"> </w:t>
      </w:r>
      <w:proofErr w:type="gramStart"/>
      <w:r>
        <w:t>trenches</w:t>
      </w:r>
      <w:proofErr w:type="gramEnd"/>
    </w:p>
    <w:p w14:paraId="7B867F09" w14:textId="77777777" w:rsidR="00DD3402" w:rsidRDefault="00DD3402" w:rsidP="006B5A07">
      <w:pPr>
        <w:pStyle w:val="BodyText"/>
        <w:spacing w:before="9"/>
        <w:rPr>
          <w:sz w:val="19"/>
        </w:rPr>
      </w:pPr>
    </w:p>
    <w:p w14:paraId="71C467CA" w14:textId="7E5014CF" w:rsidR="00DD3402" w:rsidRDefault="00000000" w:rsidP="006B5A07">
      <w:pPr>
        <w:pStyle w:val="BodyText"/>
        <w:ind w:right="116"/>
      </w:pPr>
      <w:r w:rsidRPr="00F76480">
        <w:t>In the trenches/</w:t>
      </w:r>
      <w:proofErr w:type="spellStart"/>
      <w:r w:rsidRPr="00F76480">
        <w:t>caren</w:t>
      </w:r>
      <w:proofErr w:type="spellEnd"/>
      <w:r w:rsidRPr="00F76480">
        <w:t xml:space="preserve"> that has been prepared, </w:t>
      </w:r>
      <w:r w:rsidR="00EC2334" w:rsidRPr="00F76480">
        <w:t>namely,</w:t>
      </w:r>
      <w:r w:rsidRPr="00F76480">
        <w:t xml:space="preserve"> drying, calcification, </w:t>
      </w:r>
      <w:r>
        <w:t>water</w:t>
      </w:r>
      <w:r w:rsidRPr="00F76480">
        <w:t xml:space="preserve"> </w:t>
      </w:r>
      <w:r>
        <w:t>replenishment,</w:t>
      </w:r>
      <w:r w:rsidRPr="00F76480">
        <w:t xml:space="preserve"> </w:t>
      </w:r>
      <w:r>
        <w:t>and</w:t>
      </w:r>
      <w:r w:rsidRPr="00F76480">
        <w:t xml:space="preserve"> </w:t>
      </w:r>
      <w:r>
        <w:t xml:space="preserve">natural feed growth. The distribution of </w:t>
      </w:r>
      <w:r w:rsidR="00F408BB">
        <w:t xml:space="preserve">tiger shrimp </w:t>
      </w:r>
      <w:r>
        <w:t>post-larvae PL 25 in the trench is carried out</w:t>
      </w:r>
      <w:r w:rsidRPr="00F76480">
        <w:t xml:space="preserve"> </w:t>
      </w:r>
      <w:r>
        <w:t xml:space="preserve">when the rice plant is 14 days after planting. Post </w:t>
      </w:r>
      <w:proofErr w:type="spellStart"/>
      <w:r>
        <w:t>windu</w:t>
      </w:r>
      <w:proofErr w:type="spellEnd"/>
      <w:r>
        <w:t xml:space="preserve"> shrimp larvae that were stocked previously</w:t>
      </w:r>
      <w:r w:rsidRPr="00F76480">
        <w:t xml:space="preserve"> </w:t>
      </w:r>
      <w:r>
        <w:t>carried out a gradual decrease in salinity in the holding media from 30 ppt to &lt; 10 ppt, this is done to</w:t>
      </w:r>
      <w:r w:rsidRPr="00F76480">
        <w:t xml:space="preserve"> adjust the physiological conditions </w:t>
      </w:r>
      <w:r>
        <w:t>of</w:t>
      </w:r>
      <w:r w:rsidRPr="00F76480">
        <w:t xml:space="preserve"> </w:t>
      </w:r>
      <w:r>
        <w:t>shrimp</w:t>
      </w:r>
      <w:r w:rsidRPr="00F76480">
        <w:t xml:space="preserve"> </w:t>
      </w:r>
      <w:r>
        <w:lastRenderedPageBreak/>
        <w:t>with</w:t>
      </w:r>
      <w:r w:rsidRPr="00F76480">
        <w:t xml:space="preserve"> </w:t>
      </w:r>
      <w:r>
        <w:t>the</w:t>
      </w:r>
      <w:r w:rsidRPr="00F76480">
        <w:t xml:space="preserve"> </w:t>
      </w:r>
      <w:r>
        <w:t>cultivation</w:t>
      </w:r>
      <w:r w:rsidRPr="00F76480">
        <w:t xml:space="preserve"> </w:t>
      </w:r>
      <w:r>
        <w:t>media</w:t>
      </w:r>
      <w:r w:rsidRPr="00F76480">
        <w:t xml:space="preserve"> </w:t>
      </w:r>
      <w:r>
        <w:t>in</w:t>
      </w:r>
      <w:r w:rsidRPr="00F76480">
        <w:t xml:space="preserve"> </w:t>
      </w:r>
      <w:r>
        <w:t>the</w:t>
      </w:r>
      <w:r w:rsidRPr="00F76480">
        <w:t xml:space="preserve"> </w:t>
      </w:r>
      <w:r>
        <w:t>trench</w:t>
      </w:r>
      <w:r w:rsidR="00F408BB" w:rsidRPr="00F76480">
        <w:t>es</w:t>
      </w:r>
      <w:r w:rsidRPr="00F76480">
        <w:t xml:space="preserve"> </w:t>
      </w:r>
      <w:r>
        <w:t>with</w:t>
      </w:r>
      <w:r w:rsidRPr="00F76480">
        <w:t xml:space="preserve"> </w:t>
      </w:r>
      <w:r>
        <w:t>salinity</w:t>
      </w:r>
      <w:r w:rsidRPr="00F76480">
        <w:t xml:space="preserve"> </w:t>
      </w:r>
      <w:r>
        <w:t>between</w:t>
      </w:r>
      <w:r w:rsidRPr="00F76480">
        <w:t xml:space="preserve"> </w:t>
      </w:r>
      <w:r>
        <w:t>5-7</w:t>
      </w:r>
      <w:r w:rsidRPr="00F76480">
        <w:t xml:space="preserve"> </w:t>
      </w:r>
      <w:r>
        <w:t>ppt.</w:t>
      </w:r>
    </w:p>
    <w:p w14:paraId="2BEC0B79" w14:textId="77777777" w:rsidR="00DD3402" w:rsidRDefault="00DD3402" w:rsidP="006B5A07"/>
    <w:p w14:paraId="20AA6FB6" w14:textId="77777777" w:rsidR="00DD3402" w:rsidRPr="00F76480" w:rsidRDefault="00000000" w:rsidP="006B5A07">
      <w:pPr>
        <w:pStyle w:val="NoSpacing"/>
        <w:ind w:firstLine="399"/>
        <w:rPr>
          <w:b/>
          <w:bCs/>
        </w:rPr>
      </w:pPr>
      <w:r w:rsidRPr="00F76480">
        <w:rPr>
          <w:b/>
          <w:bCs/>
        </w:rPr>
        <w:t>Research Design</w:t>
      </w:r>
    </w:p>
    <w:p w14:paraId="458C4E9E" w14:textId="0AE2DD38" w:rsidR="00DD3402" w:rsidRPr="00F76480" w:rsidRDefault="00000000" w:rsidP="006B5A07">
      <w:pPr>
        <w:pStyle w:val="BodyText"/>
        <w:ind w:right="116"/>
      </w:pPr>
      <w:bookmarkStart w:id="4" w:name="The_land_that_has_been_reconstructed_int"/>
      <w:bookmarkEnd w:id="4"/>
      <w:r>
        <w:t>The</w:t>
      </w:r>
      <w:r w:rsidRPr="00F76480">
        <w:t xml:space="preserve"> </w:t>
      </w:r>
      <w:r>
        <w:t>land</w:t>
      </w:r>
      <w:r w:rsidRPr="00F76480">
        <w:t xml:space="preserve"> </w:t>
      </w:r>
      <w:r>
        <w:t>that</w:t>
      </w:r>
      <w:r w:rsidRPr="00F76480">
        <w:t xml:space="preserve"> </w:t>
      </w:r>
      <w:r>
        <w:t>has</w:t>
      </w:r>
      <w:r w:rsidRPr="00F76480">
        <w:t xml:space="preserve"> </w:t>
      </w:r>
      <w:r>
        <w:t>been</w:t>
      </w:r>
      <w:r w:rsidRPr="00F76480">
        <w:t xml:space="preserve"> </w:t>
      </w:r>
      <w:r>
        <w:t>reconstructed</w:t>
      </w:r>
      <w:r w:rsidRPr="00F76480">
        <w:t xml:space="preserve"> </w:t>
      </w:r>
      <w:r>
        <w:t>into</w:t>
      </w:r>
      <w:r w:rsidRPr="00F76480">
        <w:t xml:space="preserve"> </w:t>
      </w:r>
      <w:r>
        <w:t>rice</w:t>
      </w:r>
      <w:r w:rsidRPr="00F76480">
        <w:t xml:space="preserve"> </w:t>
      </w:r>
      <w:r>
        <w:t>fields</w:t>
      </w:r>
      <w:r w:rsidRPr="00F76480">
        <w:t xml:space="preserve"> </w:t>
      </w:r>
      <w:r>
        <w:t>and</w:t>
      </w:r>
      <w:r w:rsidRPr="00F76480">
        <w:t xml:space="preserve"> </w:t>
      </w:r>
      <w:proofErr w:type="spellStart"/>
      <w:r>
        <w:t>caren</w:t>
      </w:r>
      <w:proofErr w:type="spellEnd"/>
      <w:r w:rsidRPr="00F76480">
        <w:t xml:space="preserve"> </w:t>
      </w:r>
      <w:r>
        <w:t>fields</w:t>
      </w:r>
      <w:r w:rsidRPr="00F76480">
        <w:t xml:space="preserve"> </w:t>
      </w:r>
      <w:r>
        <w:t>is</w:t>
      </w:r>
      <w:r w:rsidRPr="00F76480">
        <w:t xml:space="preserve"> </w:t>
      </w:r>
      <w:r>
        <w:t>divided</w:t>
      </w:r>
      <w:r w:rsidRPr="00F76480">
        <w:t xml:space="preserve"> </w:t>
      </w:r>
      <w:r>
        <w:t>into</w:t>
      </w:r>
      <w:r w:rsidRPr="00F76480">
        <w:t xml:space="preserve"> </w:t>
      </w:r>
      <w:r>
        <w:t>4</w:t>
      </w:r>
      <w:r w:rsidRPr="00F76480">
        <w:t xml:space="preserve"> </w:t>
      </w:r>
      <w:r>
        <w:t>plots,</w:t>
      </w:r>
      <w:r w:rsidRPr="00F76480">
        <w:t xml:space="preserve"> </w:t>
      </w:r>
      <w:r>
        <w:t>each planted</w:t>
      </w:r>
      <w:r w:rsidRPr="00F76480">
        <w:t xml:space="preserve"> with INPARI-34 </w:t>
      </w:r>
      <w:r w:rsidR="00921BB4">
        <w:t>saline-tolerant</w:t>
      </w:r>
      <w:r w:rsidRPr="00F76480">
        <w:t xml:space="preserve"> variety </w:t>
      </w:r>
      <w:r>
        <w:t>rice</w:t>
      </w:r>
      <w:r w:rsidRPr="00F76480">
        <w:t xml:space="preserve"> </w:t>
      </w:r>
      <w:r>
        <w:t>in</w:t>
      </w:r>
      <w:r w:rsidRPr="00F76480">
        <w:t xml:space="preserve"> </w:t>
      </w:r>
      <w:r>
        <w:t>the</w:t>
      </w:r>
      <w:r w:rsidRPr="00F76480">
        <w:t xml:space="preserve"> </w:t>
      </w:r>
      <w:r>
        <w:t>yard</w:t>
      </w:r>
      <w:r w:rsidRPr="00F76480">
        <w:t xml:space="preserve"> </w:t>
      </w:r>
      <w:r>
        <w:t>and</w:t>
      </w:r>
      <w:r w:rsidRPr="00F76480">
        <w:t xml:space="preserve"> </w:t>
      </w:r>
      <w:r>
        <w:t>stocked</w:t>
      </w:r>
      <w:r w:rsidRPr="00F76480">
        <w:t xml:space="preserve"> </w:t>
      </w:r>
      <w:r>
        <w:t>with</w:t>
      </w:r>
      <w:r w:rsidRPr="00F76480">
        <w:t xml:space="preserve"> </w:t>
      </w:r>
      <w:r>
        <w:t>PL-25</w:t>
      </w:r>
      <w:r w:rsidRPr="00F76480">
        <w:t xml:space="preserve"> </w:t>
      </w:r>
      <w:r>
        <w:t>tiger</w:t>
      </w:r>
      <w:r w:rsidRPr="00F76480">
        <w:t xml:space="preserve"> </w:t>
      </w:r>
      <w:r>
        <w:t>shrimp</w:t>
      </w:r>
      <w:r w:rsidRPr="00F76480">
        <w:t xml:space="preserve"> </w:t>
      </w:r>
      <w:r>
        <w:t>in</w:t>
      </w:r>
      <w:r w:rsidRPr="00F76480">
        <w:t xml:space="preserve"> </w:t>
      </w:r>
      <w:r>
        <w:t>the</w:t>
      </w:r>
      <w:r w:rsidRPr="00F76480">
        <w:t xml:space="preserve"> </w:t>
      </w:r>
      <w:r>
        <w:t>trench</w:t>
      </w:r>
      <w:r w:rsidRPr="00F76480">
        <w:t xml:space="preserve"> </w:t>
      </w:r>
      <w:r>
        <w:t>section.</w:t>
      </w:r>
      <w:r w:rsidRPr="00F76480">
        <w:t xml:space="preserve"> </w:t>
      </w:r>
      <w:r>
        <w:t>The</w:t>
      </w:r>
      <w:r w:rsidRPr="00F76480">
        <w:t xml:space="preserve"> </w:t>
      </w:r>
      <w:r>
        <w:t>treatments</w:t>
      </w:r>
      <w:r w:rsidRPr="00F76480">
        <w:t xml:space="preserve"> </w:t>
      </w:r>
      <w:r>
        <w:t>tested</w:t>
      </w:r>
      <w:r w:rsidRPr="00F76480">
        <w:t xml:space="preserve"> </w:t>
      </w:r>
      <w:r>
        <w:t>were</w:t>
      </w:r>
      <w:r w:rsidRPr="00F76480">
        <w:t>:</w:t>
      </w:r>
    </w:p>
    <w:p w14:paraId="445E1344" w14:textId="3B47DD0F" w:rsidR="00DD3402" w:rsidRDefault="00000000" w:rsidP="006B5A07">
      <w:pPr>
        <w:pStyle w:val="BodyText"/>
        <w:ind w:right="116"/>
      </w:pPr>
      <w:r w:rsidRPr="00F76480">
        <w:t xml:space="preserve">cultivation of tiger shrimp rice at the beginning of the rainy season; (salinity </w:t>
      </w:r>
      <w:r>
        <w:t>dynamics</w:t>
      </w:r>
      <w:r w:rsidRPr="00F76480">
        <w:t xml:space="preserve"> </w:t>
      </w:r>
      <w:r>
        <w:t>are</w:t>
      </w:r>
      <w:r w:rsidRPr="00F76480">
        <w:t xml:space="preserve"> </w:t>
      </w:r>
      <w:r>
        <w:t>rather</w:t>
      </w:r>
      <w:r w:rsidRPr="00F76480">
        <w:t xml:space="preserve"> </w:t>
      </w:r>
      <w:r>
        <w:t>low)</w:t>
      </w:r>
      <w:r w:rsidR="00F76480">
        <w:t xml:space="preserve"> </w:t>
      </w:r>
      <w:r w:rsidR="00921BB4">
        <w:t xml:space="preserve">and </w:t>
      </w:r>
      <w:r>
        <w:t>cultivation</w:t>
      </w:r>
      <w:r w:rsidRPr="00F76480">
        <w:t xml:space="preserve"> </w:t>
      </w:r>
      <w:r>
        <w:t>of tiger</w:t>
      </w:r>
      <w:r w:rsidRPr="00F76480">
        <w:t xml:space="preserve"> </w:t>
      </w:r>
      <w:r>
        <w:t>shrimp</w:t>
      </w:r>
      <w:r w:rsidRPr="00F76480">
        <w:t xml:space="preserve"> </w:t>
      </w:r>
      <w:r>
        <w:t>rice</w:t>
      </w:r>
      <w:r w:rsidRPr="00F76480">
        <w:t xml:space="preserve"> </w:t>
      </w:r>
      <w:r>
        <w:t>at</w:t>
      </w:r>
      <w:r w:rsidRPr="00F76480">
        <w:t xml:space="preserve"> </w:t>
      </w:r>
      <w:r>
        <w:t>the</w:t>
      </w:r>
      <w:r w:rsidRPr="00F76480">
        <w:t xml:space="preserve"> </w:t>
      </w:r>
      <w:r>
        <w:t>beginning of</w:t>
      </w:r>
      <w:r w:rsidRPr="00F76480">
        <w:t xml:space="preserve"> </w:t>
      </w:r>
      <w:r>
        <w:t>the</w:t>
      </w:r>
      <w:r w:rsidRPr="00F76480">
        <w:t xml:space="preserve"> </w:t>
      </w:r>
      <w:r>
        <w:t>dry</w:t>
      </w:r>
      <w:r w:rsidRPr="00F76480">
        <w:t xml:space="preserve"> </w:t>
      </w:r>
      <w:r>
        <w:t>season</w:t>
      </w:r>
      <w:r w:rsidRPr="00F76480">
        <w:t xml:space="preserve"> </w:t>
      </w:r>
      <w:r>
        <w:t>(higher</w:t>
      </w:r>
      <w:r w:rsidRPr="00F76480">
        <w:t xml:space="preserve"> </w:t>
      </w:r>
      <w:r>
        <w:t>salinity</w:t>
      </w:r>
      <w:r w:rsidRPr="00F76480">
        <w:t xml:space="preserve"> </w:t>
      </w:r>
      <w:r>
        <w:t>dynamics)</w:t>
      </w:r>
    </w:p>
    <w:p w14:paraId="6815F00B" w14:textId="77777777" w:rsidR="00DD3402" w:rsidRDefault="00DD3402" w:rsidP="006B5A07">
      <w:pPr>
        <w:pStyle w:val="BodyText"/>
        <w:spacing w:before="10"/>
        <w:rPr>
          <w:sz w:val="21"/>
        </w:rPr>
      </w:pPr>
    </w:p>
    <w:p w14:paraId="2CA6B5C2" w14:textId="77777777" w:rsidR="00DD3402" w:rsidRPr="00F76480" w:rsidRDefault="00000000" w:rsidP="006B5A07">
      <w:pPr>
        <w:pStyle w:val="NoSpacing"/>
        <w:ind w:firstLine="399"/>
        <w:rPr>
          <w:b/>
          <w:bCs/>
        </w:rPr>
      </w:pPr>
      <w:r w:rsidRPr="00F76480">
        <w:rPr>
          <w:b/>
          <w:bCs/>
        </w:rPr>
        <w:t>Parameters measurement</w:t>
      </w:r>
    </w:p>
    <w:p w14:paraId="12978C33" w14:textId="77777777" w:rsidR="00DD3402" w:rsidRDefault="00000000" w:rsidP="006B5A07">
      <w:pPr>
        <w:pStyle w:val="BodyText"/>
        <w:ind w:right="116"/>
      </w:pPr>
      <w:r>
        <w:t>Measurement of the growth of rice and tiger shrimp is carried out once every 14 days, as well as</w:t>
      </w:r>
      <w:r w:rsidRPr="00F76480">
        <w:t xml:space="preserve"> </w:t>
      </w:r>
      <w:r>
        <w:t>measurements of water quality parameters (temperature, salinity, pH, and oxygen demand). At the end</w:t>
      </w:r>
      <w:r w:rsidRPr="00F76480">
        <w:t xml:space="preserve"> </w:t>
      </w:r>
      <w:r>
        <w:t>of the study, rice production, survival rate (SR), daily growth rate (DGR), and tiger shrimp production</w:t>
      </w:r>
      <w:r w:rsidRPr="00F76480">
        <w:t xml:space="preserve"> </w:t>
      </w:r>
      <w:r>
        <w:t>were</w:t>
      </w:r>
      <w:r w:rsidRPr="00F76480">
        <w:t xml:space="preserve"> </w:t>
      </w:r>
      <w:r>
        <w:t>calculated.</w:t>
      </w:r>
    </w:p>
    <w:p w14:paraId="5AEA4742" w14:textId="77777777" w:rsidR="00DD3402" w:rsidRDefault="00DD3402" w:rsidP="006B5A07">
      <w:pPr>
        <w:pStyle w:val="BodyText"/>
        <w:spacing w:before="10"/>
        <w:rPr>
          <w:sz w:val="21"/>
        </w:rPr>
      </w:pPr>
    </w:p>
    <w:p w14:paraId="68BC9ACC" w14:textId="77777777" w:rsidR="00DD3402" w:rsidRPr="00F76480" w:rsidRDefault="00000000" w:rsidP="006B5A07">
      <w:pPr>
        <w:pStyle w:val="NoSpacing"/>
        <w:ind w:firstLine="399"/>
        <w:rPr>
          <w:b/>
          <w:bCs/>
        </w:rPr>
      </w:pPr>
      <w:r w:rsidRPr="00F76480">
        <w:rPr>
          <w:b/>
          <w:bCs/>
        </w:rPr>
        <w:t>Data analysis</w:t>
      </w:r>
    </w:p>
    <w:p w14:paraId="268B6C90" w14:textId="284A34CB" w:rsidR="00DD3402" w:rsidRDefault="00000000" w:rsidP="006B5A07">
      <w:pPr>
        <w:pStyle w:val="BodyText"/>
        <w:ind w:right="116"/>
      </w:pPr>
      <w:r>
        <w:t>The</w:t>
      </w:r>
      <w:r w:rsidRPr="00F76480">
        <w:t xml:space="preserve"> </w:t>
      </w:r>
      <w:r>
        <w:t>data obtained</w:t>
      </w:r>
      <w:r w:rsidRPr="00F76480">
        <w:t xml:space="preserve"> </w:t>
      </w:r>
      <w:r>
        <w:t>is</w:t>
      </w:r>
      <w:r w:rsidRPr="00F76480">
        <w:t xml:space="preserve"> </w:t>
      </w:r>
      <w:r>
        <w:t>analyzed</w:t>
      </w:r>
      <w:r w:rsidRPr="00F76480">
        <w:t xml:space="preserve"> </w:t>
      </w:r>
      <w:r>
        <w:t>with</w:t>
      </w:r>
      <w:r w:rsidRPr="00F76480">
        <w:t xml:space="preserve"> </w:t>
      </w:r>
      <w:r>
        <w:t>SPSS.</w:t>
      </w:r>
      <w:r w:rsidRPr="00F76480">
        <w:t xml:space="preserve"> </w:t>
      </w:r>
      <w:r>
        <w:t>The</w:t>
      </w:r>
      <w:r w:rsidRPr="00F76480">
        <w:t xml:space="preserve"> </w:t>
      </w:r>
      <w:r>
        <w:t>T-test</w:t>
      </w:r>
      <w:r w:rsidRPr="00F76480">
        <w:t xml:space="preserve"> </w:t>
      </w:r>
      <w:r>
        <w:t>is</w:t>
      </w:r>
      <w:r w:rsidRPr="00F76480">
        <w:t xml:space="preserve"> </w:t>
      </w:r>
      <w:r>
        <w:t>performed</w:t>
      </w:r>
      <w:r w:rsidRPr="00F76480">
        <w:t xml:space="preserve"> </w:t>
      </w:r>
      <w:r>
        <w:t>to</w:t>
      </w:r>
      <w:r w:rsidRPr="00F76480">
        <w:t xml:space="preserve"> </w:t>
      </w:r>
      <w:r>
        <w:t>compare</w:t>
      </w:r>
      <w:r w:rsidRPr="00F76480">
        <w:t xml:space="preserve"> </w:t>
      </w:r>
      <w:r>
        <w:t>the</w:t>
      </w:r>
      <w:r w:rsidRPr="00F76480">
        <w:t xml:space="preserve"> </w:t>
      </w:r>
      <w:r>
        <w:t>production</w:t>
      </w:r>
      <w:r w:rsidRPr="00F76480">
        <w:t xml:space="preserve"> </w:t>
      </w:r>
      <w:r>
        <w:t>of</w:t>
      </w:r>
      <w:r w:rsidRPr="00F76480">
        <w:t xml:space="preserve"> </w:t>
      </w:r>
      <w:r>
        <w:t>the</w:t>
      </w:r>
      <w:r w:rsidRPr="00F76480">
        <w:t xml:space="preserve"> </w:t>
      </w:r>
      <w:r>
        <w:t>two</w:t>
      </w:r>
      <w:r w:rsidRPr="00F76480">
        <w:t xml:space="preserve"> </w:t>
      </w:r>
      <w:r>
        <w:t>treatments,</w:t>
      </w:r>
      <w:r w:rsidRPr="00F76480">
        <w:t xml:space="preserve"> </w:t>
      </w:r>
      <w:r>
        <w:t>then discussed descriptively.</w:t>
      </w:r>
      <w:r w:rsidRPr="00F76480">
        <w:t xml:space="preserve"> </w:t>
      </w:r>
      <w:r>
        <w:t>Meanwhile,</w:t>
      </w:r>
      <w:r w:rsidRPr="00F76480">
        <w:t xml:space="preserve"> </w:t>
      </w:r>
      <w:r>
        <w:t>water</w:t>
      </w:r>
      <w:r w:rsidRPr="00F76480">
        <w:t xml:space="preserve"> </w:t>
      </w:r>
      <w:r>
        <w:t>quality parameter</w:t>
      </w:r>
      <w:r w:rsidRPr="00F76480">
        <w:t xml:space="preserve"> </w:t>
      </w:r>
      <w:r>
        <w:t>data</w:t>
      </w:r>
      <w:r w:rsidRPr="00F76480">
        <w:t xml:space="preserve"> </w:t>
      </w:r>
      <w:r>
        <w:t>were analyzed</w:t>
      </w:r>
      <w:r w:rsidRPr="00F76480">
        <w:t xml:space="preserve"> </w:t>
      </w:r>
      <w:r>
        <w:t>descriptively</w:t>
      </w:r>
      <w:r w:rsidRPr="00F76480">
        <w:t xml:space="preserve"> </w:t>
      </w:r>
      <w:r>
        <w:t>and</w:t>
      </w:r>
      <w:r w:rsidRPr="00F76480">
        <w:t xml:space="preserve"> </w:t>
      </w:r>
      <w:r>
        <w:t>presented</w:t>
      </w:r>
      <w:r w:rsidRPr="00F76480">
        <w:t xml:space="preserve"> </w:t>
      </w:r>
      <w:r>
        <w:t>in</w:t>
      </w:r>
      <w:r w:rsidRPr="00F76480">
        <w:t xml:space="preserve"> </w:t>
      </w:r>
      <w:r>
        <w:t>table</w:t>
      </w:r>
      <w:r w:rsidRPr="00F76480">
        <w:t xml:space="preserve"> </w:t>
      </w:r>
      <w:r>
        <w:t>form.</w:t>
      </w:r>
    </w:p>
    <w:p w14:paraId="03675E31" w14:textId="77777777" w:rsidR="00EC2334" w:rsidRDefault="00EC2334" w:rsidP="006B5A07">
      <w:pPr>
        <w:pStyle w:val="BodyText"/>
        <w:ind w:right="116"/>
      </w:pPr>
    </w:p>
    <w:p w14:paraId="548D6058" w14:textId="77777777" w:rsidR="00DD3402" w:rsidRPr="00F76480" w:rsidRDefault="00000000" w:rsidP="006B5A07">
      <w:pPr>
        <w:pStyle w:val="NoSpacing"/>
        <w:ind w:firstLine="399"/>
        <w:rPr>
          <w:b/>
          <w:bCs/>
        </w:rPr>
      </w:pPr>
      <w:r w:rsidRPr="00F76480">
        <w:rPr>
          <w:b/>
          <w:bCs/>
        </w:rPr>
        <w:t>Result</w:t>
      </w:r>
    </w:p>
    <w:p w14:paraId="374CD40A" w14:textId="77777777" w:rsidR="00DD3402" w:rsidRPr="00F76480" w:rsidRDefault="00000000" w:rsidP="006B5A07">
      <w:pPr>
        <w:pStyle w:val="NoSpacing"/>
        <w:ind w:firstLine="399"/>
        <w:rPr>
          <w:b/>
          <w:bCs/>
        </w:rPr>
      </w:pPr>
      <w:bookmarkStart w:id="5" w:name="3.1_Growth_and_harvest_of_rice_crops"/>
      <w:bookmarkEnd w:id="5"/>
      <w:r w:rsidRPr="00F76480">
        <w:rPr>
          <w:b/>
          <w:bCs/>
        </w:rPr>
        <w:t>Growth and harvest of rice crops</w:t>
      </w:r>
    </w:p>
    <w:p w14:paraId="196F59BA" w14:textId="17C6CA75" w:rsidR="00DD3402" w:rsidRDefault="00000000" w:rsidP="006B5A07">
      <w:pPr>
        <w:pStyle w:val="BodyText"/>
        <w:ind w:right="116"/>
      </w:pPr>
      <w:r>
        <w:t xml:space="preserve">Measurements of rice plant growth per sampling are seen in Figure </w:t>
      </w:r>
      <w:r w:rsidR="00EC2334">
        <w:t>2</w:t>
      </w:r>
      <w:r>
        <w:t>. The height of rice</w:t>
      </w:r>
      <w:r w:rsidR="00921BB4">
        <w:t>, when planting moved,</w:t>
      </w:r>
      <w:r>
        <w:t xml:space="preserve"> was 35-40.7 cm, in the first sampling there was a growth of rice to 55 cm (treatment A) and 55</w:t>
      </w:r>
      <w:r w:rsidRPr="00F76480">
        <w:t xml:space="preserve"> </w:t>
      </w:r>
      <w:r>
        <w:t>cm in treatment B, as well as in the next sampling there was an increase of 64, 73, 85 96 and 104 cm</w:t>
      </w:r>
      <w:r w:rsidRPr="00F76480">
        <w:t xml:space="preserve"> respectively (treatment A) while treatment B with a high start when </w:t>
      </w:r>
      <w:r>
        <w:t>planting</w:t>
      </w:r>
      <w:r w:rsidRPr="00F76480">
        <w:t xml:space="preserve"> </w:t>
      </w:r>
      <w:r>
        <w:t>moved</w:t>
      </w:r>
      <w:r w:rsidRPr="00F76480">
        <w:t xml:space="preserve"> </w:t>
      </w:r>
      <w:r>
        <w:t>35</w:t>
      </w:r>
      <w:r w:rsidRPr="00F76480">
        <w:t xml:space="preserve"> </w:t>
      </w:r>
      <w:r>
        <w:t>cm</w:t>
      </w:r>
      <w:r w:rsidRPr="00F76480">
        <w:t xml:space="preserve"> </w:t>
      </w:r>
      <w:r>
        <w:t>higher</w:t>
      </w:r>
      <w:r w:rsidRPr="00F76480">
        <w:t xml:space="preserve"> </w:t>
      </w:r>
      <w:r>
        <w:t>during</w:t>
      </w:r>
      <w:r w:rsidRPr="00F76480">
        <w:t xml:space="preserve"> sampling I to the end, respectively, namely 41, 52, 67, 79, 86 and 92 cm. Growth was better </w:t>
      </w:r>
      <w:r>
        <w:t>in</w:t>
      </w:r>
      <w:r w:rsidRPr="00F76480">
        <w:t xml:space="preserve"> </w:t>
      </w:r>
      <w:r>
        <w:t>treatment</w:t>
      </w:r>
      <w:r w:rsidRPr="00F76480">
        <w:t xml:space="preserve"> </w:t>
      </w:r>
      <w:r>
        <w:t>A</w:t>
      </w:r>
      <w:r w:rsidRPr="00F76480">
        <w:t xml:space="preserve"> </w:t>
      </w:r>
      <w:r>
        <w:t>than</w:t>
      </w:r>
      <w:r w:rsidRPr="00F76480">
        <w:t xml:space="preserve"> </w:t>
      </w:r>
      <w:r>
        <w:t>in</w:t>
      </w:r>
      <w:r w:rsidRPr="00F76480">
        <w:t xml:space="preserve"> </w:t>
      </w:r>
      <w:r>
        <w:t>the</w:t>
      </w:r>
      <w:r w:rsidRPr="00F76480">
        <w:t xml:space="preserve"> </w:t>
      </w:r>
      <w:r>
        <w:t>growth</w:t>
      </w:r>
      <w:r w:rsidRPr="00F76480">
        <w:t xml:space="preserve"> </w:t>
      </w:r>
      <w:r>
        <w:t>of rice</w:t>
      </w:r>
      <w:r w:rsidRPr="00F76480">
        <w:t xml:space="preserve"> </w:t>
      </w:r>
      <w:r>
        <w:t>plants</w:t>
      </w:r>
      <w:r w:rsidRPr="00F76480">
        <w:t xml:space="preserve"> </w:t>
      </w:r>
      <w:r>
        <w:t>in</w:t>
      </w:r>
      <w:r w:rsidRPr="00F76480">
        <w:t xml:space="preserve"> </w:t>
      </w:r>
      <w:r>
        <w:t>treatment</w:t>
      </w:r>
      <w:r w:rsidRPr="00F76480">
        <w:t xml:space="preserve"> </w:t>
      </w:r>
      <w:r>
        <w:t>B.</w:t>
      </w:r>
    </w:p>
    <w:p w14:paraId="2B33ABC0" w14:textId="77777777" w:rsidR="00F76480" w:rsidRDefault="00F76480" w:rsidP="006B5A07">
      <w:pPr>
        <w:pStyle w:val="BodyText"/>
        <w:ind w:right="116"/>
      </w:pPr>
    </w:p>
    <w:p w14:paraId="486549CD" w14:textId="77777777" w:rsidR="00F76480" w:rsidRDefault="00F76480" w:rsidP="006B5A07">
      <w:pPr>
        <w:pStyle w:val="BodyText"/>
        <w:ind w:right="117"/>
      </w:pPr>
    </w:p>
    <w:p w14:paraId="068B6F2B" w14:textId="77777777" w:rsidR="00F76480" w:rsidRDefault="00F76480" w:rsidP="006B5A07">
      <w:pPr>
        <w:pStyle w:val="BodyText"/>
        <w:ind w:right="117"/>
      </w:pPr>
    </w:p>
    <w:p w14:paraId="30D007A6" w14:textId="77777777" w:rsidR="00F76480" w:rsidRDefault="00F76480" w:rsidP="006B5A07">
      <w:pPr>
        <w:pStyle w:val="BodyText"/>
        <w:ind w:right="117"/>
      </w:pPr>
    </w:p>
    <w:p w14:paraId="2FF24FFF" w14:textId="185D44D9" w:rsidR="00F76480" w:rsidRDefault="00F76480" w:rsidP="006B5A07">
      <w:pPr>
        <w:pStyle w:val="BodyText"/>
        <w:ind w:right="117"/>
      </w:pPr>
    </w:p>
    <w:p w14:paraId="0C626834" w14:textId="4D26E4D1" w:rsidR="00F76480" w:rsidRDefault="00000000" w:rsidP="006B5A07">
      <w:pPr>
        <w:pStyle w:val="BodyText"/>
        <w:ind w:right="117"/>
      </w:pPr>
      <w:r>
        <w:pict w14:anchorId="7F358CB7">
          <v:group id="_x0000_s2089" style="position:absolute;left:0;text-align:left;margin-left:142.4pt;margin-top:-47.55pt;width:306pt;height:198.5pt;z-index:15730176;mso-position-horizontal-relative:page" coordorigin="2883,1767" coordsize="6120,3970">
            <v:line id="_x0000_s2131" style="position:absolute" from="3726,4564" to="8744,4564" strokecolor="#d9d9d9"/>
            <v:shape id="_x0000_s2130" style="position:absolute;left:4084;top:2221;width:4302;height:1492" coordorigin="4084,2222" coordsize="4302,1492" path="m4084,3713r716,-299l5520,3227r715,-192l6950,2785r720,-268l8386,2222e" filled="f" strokecolor="#4471c4" strokeweight="2.2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9" type="#_x0000_t75" style="position:absolute;left:4027;top:3661;width:111;height:111">
              <v:imagedata r:id="rId12" o:title=""/>
            </v:shape>
            <v:shape id="_x0000_s2128" type="#_x0000_t75" style="position:absolute;left:4747;top:3359;width:111;height:111">
              <v:imagedata r:id="rId12" o:title=""/>
            </v:shape>
            <v:shape id="_x0000_s2127" type="#_x0000_t75" style="position:absolute;left:5462;top:3171;width:111;height:111">
              <v:imagedata r:id="rId12" o:title=""/>
            </v:shape>
            <v:shape id="_x0000_s2126" type="#_x0000_t75" style="position:absolute;left:6178;top:2984;width:111;height:111">
              <v:imagedata r:id="rId13" o:title=""/>
            </v:shape>
            <v:shape id="_x0000_s2125" type="#_x0000_t75" style="position:absolute;left:6898;top:2735;width:111;height:111">
              <v:imagedata r:id="rId13" o:title=""/>
            </v:shape>
            <v:shape id="_x0000_s2124" type="#_x0000_t75" style="position:absolute;left:7613;top:2461;width:111;height:111">
              <v:imagedata r:id="rId12" o:title=""/>
            </v:shape>
            <v:shape id="_x0000_s2123" type="#_x0000_t75" style="position:absolute;left:8333;top:2168;width:111;height:111">
              <v:imagedata r:id="rId12" o:title=""/>
            </v:shape>
            <v:shape id="_x0000_s2122" style="position:absolute;left:4084;top:2640;width:4302;height:1073" coordorigin="4084,2640" coordsize="4302,1073" path="m4084,3713r716,-155l5520,3395r715,-230l6950,2910r720,-144l8386,2640e" filled="f" strokecolor="#ec7c30" strokeweight="2.25pt">
              <v:path arrowok="t"/>
            </v:shape>
            <v:shape id="_x0000_s2121" type="#_x0000_t75" style="position:absolute;left:4027;top:3661;width:111;height:111">
              <v:imagedata r:id="rId14" o:title=""/>
            </v:shape>
            <v:shape id="_x0000_s2120" type="#_x0000_t75" style="position:absolute;left:4747;top:3507;width:111;height:111">
              <v:imagedata r:id="rId14" o:title=""/>
            </v:shape>
            <v:shape id="_x0000_s2119" type="#_x0000_t75" style="position:absolute;left:5462;top:3339;width:111;height:111">
              <v:imagedata r:id="rId15" o:title=""/>
            </v:shape>
            <v:shape id="_x0000_s2118" type="#_x0000_t75" style="position:absolute;left:6178;top:3109;width:111;height:111">
              <v:imagedata r:id="rId16" o:title=""/>
            </v:shape>
            <v:shape id="_x0000_s2117" type="#_x0000_t75" style="position:absolute;left:6898;top:2859;width:111;height:111">
              <v:imagedata r:id="rId17" o:title=""/>
            </v:shape>
            <v:shape id="_x0000_s2116" type="#_x0000_t75" style="position:absolute;left:7613;top:2711;width:111;height:111">
              <v:imagedata r:id="rId15" o:title=""/>
            </v:shape>
            <v:shape id="_x0000_s2115" type="#_x0000_t75" style="position:absolute;left:8333;top:2586;width:111;height:111">
              <v:imagedata r:id="rId14" o:title=""/>
            </v:shape>
            <v:shape id="_x0000_s2114" type="#_x0000_t75" style="position:absolute;left:6942;top:3740;width:384;height:111">
              <v:imagedata r:id="rId18" o:title=""/>
            </v:shape>
            <v:rect id="_x0000_s2113" style="position:absolute;left:2890;top:1775;width:6105;height:3955" filled="f" strokecolor="#4471c4"/>
            <v:shapetype id="_x0000_t202" coordsize="21600,21600" o:spt="202" path="m,l,21600r21600,l21600,xe">
              <v:stroke joinstyle="miter"/>
              <v:path gradientshapeok="t" o:connecttype="rect"/>
            </v:shapetype>
            <v:shape id="_x0000_s2112" type="#_x0000_t202" style="position:absolute;left:3286;top:1973;width:294;height:183" filled="f" stroked="f">
              <v:textbox style="mso-next-textbox:#_x0000_s2112" inset="0,0,0,0">
                <w:txbxContent>
                  <w:p w14:paraId="681F7121" w14:textId="77777777" w:rsidR="00DD3402" w:rsidRDefault="00000000">
                    <w:pPr>
                      <w:spacing w:line="182" w:lineRule="exact"/>
                      <w:rPr>
                        <w:rFonts w:ascii="Calibri"/>
                        <w:sz w:val="18"/>
                      </w:rPr>
                    </w:pPr>
                    <w:r>
                      <w:rPr>
                        <w:rFonts w:ascii="Calibri"/>
                        <w:color w:val="585858"/>
                        <w:sz w:val="18"/>
                      </w:rPr>
                      <w:t>120</w:t>
                    </w:r>
                  </w:p>
                </w:txbxContent>
              </v:textbox>
            </v:shape>
            <v:shape id="_x0000_s2111" type="#_x0000_t202" style="position:absolute;left:8251;top:1900;width:294;height:183" filled="f" stroked="f">
              <v:textbox style="mso-next-textbox:#_x0000_s2111" inset="0,0,0,0">
                <w:txbxContent>
                  <w:p w14:paraId="5CA55A62" w14:textId="77777777" w:rsidR="00DD3402" w:rsidRDefault="00000000">
                    <w:pPr>
                      <w:spacing w:line="182" w:lineRule="exact"/>
                      <w:rPr>
                        <w:rFonts w:ascii="Calibri"/>
                        <w:sz w:val="18"/>
                      </w:rPr>
                    </w:pPr>
                    <w:r>
                      <w:rPr>
                        <w:rFonts w:ascii="Calibri"/>
                        <w:color w:val="404040"/>
                        <w:sz w:val="18"/>
                      </w:rPr>
                      <w:t>112</w:t>
                    </w:r>
                  </w:p>
                </w:txbxContent>
              </v:textbox>
            </v:shape>
            <v:shape id="_x0000_s2110" type="#_x0000_t202" style="position:absolute;left:7577;top:2193;width:203;height:183" filled="f" stroked="f">
              <v:textbox style="mso-next-textbox:#_x0000_s2110" inset="0,0,0,0">
                <w:txbxContent>
                  <w:p w14:paraId="026F4794" w14:textId="77777777" w:rsidR="00DD3402" w:rsidRDefault="00000000">
                    <w:pPr>
                      <w:spacing w:line="182" w:lineRule="exact"/>
                      <w:rPr>
                        <w:rFonts w:ascii="Calibri"/>
                        <w:sz w:val="18"/>
                      </w:rPr>
                    </w:pPr>
                    <w:r>
                      <w:rPr>
                        <w:rFonts w:ascii="Calibri"/>
                        <w:color w:val="404040"/>
                        <w:sz w:val="18"/>
                      </w:rPr>
                      <w:t>98</w:t>
                    </w:r>
                  </w:p>
                </w:txbxContent>
              </v:textbox>
            </v:shape>
            <v:shape id="_x0000_s2109" type="#_x0000_t202" style="position:absolute;left:3286;top:2391;width:294;height:183" filled="f" stroked="f">
              <v:textbox style="mso-next-textbox:#_x0000_s2109" inset="0,0,0,0">
                <w:txbxContent>
                  <w:p w14:paraId="2F366996" w14:textId="77777777" w:rsidR="00DD3402" w:rsidRDefault="00000000">
                    <w:pPr>
                      <w:spacing w:line="182" w:lineRule="exact"/>
                      <w:rPr>
                        <w:rFonts w:ascii="Calibri"/>
                        <w:sz w:val="18"/>
                      </w:rPr>
                    </w:pPr>
                    <w:r>
                      <w:rPr>
                        <w:rFonts w:ascii="Calibri"/>
                        <w:color w:val="585858"/>
                        <w:sz w:val="18"/>
                      </w:rPr>
                      <w:t>100</w:t>
                    </w:r>
                  </w:p>
                </w:txbxContent>
              </v:textbox>
            </v:shape>
            <v:shape id="_x0000_s2108" type="#_x0000_t202" style="position:absolute;left:6860;top:2465;width:203;height:183" filled="f" stroked="f">
              <v:textbox style="mso-next-textbox:#_x0000_s2108" inset="0,0,0,0">
                <w:txbxContent>
                  <w:p w14:paraId="4679BA04" w14:textId="77777777" w:rsidR="00DD3402" w:rsidRDefault="00000000">
                    <w:pPr>
                      <w:spacing w:line="182" w:lineRule="exact"/>
                      <w:rPr>
                        <w:rFonts w:ascii="Calibri"/>
                        <w:sz w:val="18"/>
                      </w:rPr>
                    </w:pPr>
                    <w:r>
                      <w:rPr>
                        <w:rFonts w:ascii="Calibri"/>
                        <w:color w:val="404040"/>
                        <w:sz w:val="18"/>
                      </w:rPr>
                      <w:t>85</w:t>
                    </w:r>
                  </w:p>
                </w:txbxContent>
              </v:textbox>
            </v:shape>
            <v:shape id="_x0000_s2107" type="#_x0000_t202" style="position:absolute;left:3377;top:2810;width:203;height:183" filled="f" stroked="f">
              <v:textbox style="mso-next-textbox:#_x0000_s2107" inset="0,0,0,0">
                <w:txbxContent>
                  <w:p w14:paraId="6687B036" w14:textId="77777777" w:rsidR="00DD3402" w:rsidRDefault="00000000">
                    <w:pPr>
                      <w:spacing w:line="182" w:lineRule="exact"/>
                      <w:rPr>
                        <w:rFonts w:ascii="Calibri"/>
                        <w:sz w:val="18"/>
                      </w:rPr>
                    </w:pPr>
                    <w:r>
                      <w:rPr>
                        <w:rFonts w:ascii="Calibri"/>
                        <w:color w:val="585858"/>
                        <w:sz w:val="18"/>
                      </w:rPr>
                      <w:t>80</w:t>
                    </w:r>
                  </w:p>
                </w:txbxContent>
              </v:textbox>
            </v:shape>
            <v:shape id="_x0000_s2106" type="#_x0000_t202" style="position:absolute;left:6143;top:2716;width:203;height:183" filled="f" stroked="f">
              <v:textbox style="mso-next-textbox:#_x0000_s2106" inset="0,0,0,0">
                <w:txbxContent>
                  <w:p w14:paraId="0DFB7485" w14:textId="77777777" w:rsidR="00DD3402" w:rsidRDefault="00000000">
                    <w:pPr>
                      <w:spacing w:line="182" w:lineRule="exact"/>
                      <w:rPr>
                        <w:rFonts w:ascii="Calibri"/>
                        <w:sz w:val="18"/>
                      </w:rPr>
                    </w:pPr>
                    <w:r>
                      <w:rPr>
                        <w:rFonts w:ascii="Calibri"/>
                        <w:color w:val="404040"/>
                        <w:sz w:val="18"/>
                      </w:rPr>
                      <w:t>73</w:t>
                    </w:r>
                  </w:p>
                </w:txbxContent>
              </v:textbox>
            </v:shape>
            <v:shape id="_x0000_s2105" type="#_x0000_t202" style="position:absolute;left:5426;top:2905;width:203;height:183" filled="f" stroked="f">
              <v:textbox style="mso-next-textbox:#_x0000_s2105" inset="0,0,0,0">
                <w:txbxContent>
                  <w:p w14:paraId="7A28C0F7" w14:textId="77777777" w:rsidR="00DD3402" w:rsidRDefault="00000000">
                    <w:pPr>
                      <w:spacing w:line="182" w:lineRule="exact"/>
                      <w:rPr>
                        <w:rFonts w:ascii="Calibri"/>
                        <w:sz w:val="18"/>
                      </w:rPr>
                    </w:pPr>
                    <w:r>
                      <w:rPr>
                        <w:rFonts w:ascii="Calibri"/>
                        <w:color w:val="404040"/>
                        <w:sz w:val="18"/>
                      </w:rPr>
                      <w:t>64</w:t>
                    </w:r>
                  </w:p>
                </w:txbxContent>
              </v:textbox>
            </v:shape>
            <v:shape id="_x0000_s2104" type="#_x0000_t202" style="position:absolute;left:7577;top:2944;width:203;height:183" filled="f" stroked="f">
              <v:textbox style="mso-next-textbox:#_x0000_s2104" inset="0,0,0,0">
                <w:txbxContent>
                  <w:p w14:paraId="277E5CA8" w14:textId="77777777" w:rsidR="00DD3402" w:rsidRDefault="00000000">
                    <w:pPr>
                      <w:spacing w:line="182" w:lineRule="exact"/>
                      <w:rPr>
                        <w:rFonts w:ascii="Calibri"/>
                        <w:sz w:val="18"/>
                      </w:rPr>
                    </w:pPr>
                    <w:r>
                      <w:rPr>
                        <w:rFonts w:ascii="Calibri"/>
                        <w:color w:val="404040"/>
                        <w:sz w:val="18"/>
                      </w:rPr>
                      <w:t>86</w:t>
                    </w:r>
                  </w:p>
                </w:txbxContent>
              </v:textbox>
            </v:shape>
            <v:shape id="_x0000_s2103" type="#_x0000_t202" style="position:absolute;left:8294;top:2819;width:203;height:183" filled="f" stroked="f">
              <v:textbox style="mso-next-textbox:#_x0000_s2103" inset="0,0,0,0">
                <w:txbxContent>
                  <w:p w14:paraId="0C2750A5" w14:textId="77777777" w:rsidR="00DD3402" w:rsidRDefault="00000000">
                    <w:pPr>
                      <w:spacing w:line="182" w:lineRule="exact"/>
                      <w:rPr>
                        <w:rFonts w:ascii="Calibri"/>
                        <w:sz w:val="18"/>
                      </w:rPr>
                    </w:pPr>
                    <w:r>
                      <w:rPr>
                        <w:rFonts w:ascii="Calibri"/>
                        <w:color w:val="404040"/>
                        <w:sz w:val="18"/>
                      </w:rPr>
                      <w:t>92</w:t>
                    </w:r>
                  </w:p>
                </w:txbxContent>
              </v:textbox>
            </v:shape>
            <v:shape id="_x0000_s2102" type="#_x0000_t202" style="position:absolute;left:3377;top:3229;width:203;height:183" filled="f" stroked="f">
              <v:textbox style="mso-next-textbox:#_x0000_s2102" inset="0,0,0,0">
                <w:txbxContent>
                  <w:p w14:paraId="484F9258" w14:textId="77777777" w:rsidR="00DD3402" w:rsidRDefault="00000000">
                    <w:pPr>
                      <w:spacing w:line="182" w:lineRule="exact"/>
                      <w:rPr>
                        <w:rFonts w:ascii="Calibri"/>
                        <w:sz w:val="18"/>
                      </w:rPr>
                    </w:pPr>
                    <w:r>
                      <w:rPr>
                        <w:rFonts w:ascii="Calibri"/>
                        <w:color w:val="585858"/>
                        <w:sz w:val="18"/>
                      </w:rPr>
                      <w:t>60</w:t>
                    </w:r>
                  </w:p>
                </w:txbxContent>
              </v:textbox>
            </v:shape>
            <v:shape id="_x0000_s2101" type="#_x0000_t202" style="position:absolute;left:4708;top:3093;width:203;height:183" filled="f" stroked="f">
              <v:textbox style="mso-next-textbox:#_x0000_s2101" inset="0,0,0,0">
                <w:txbxContent>
                  <w:p w14:paraId="4282F1A8" w14:textId="77777777" w:rsidR="00DD3402" w:rsidRDefault="00000000">
                    <w:pPr>
                      <w:spacing w:line="182" w:lineRule="exact"/>
                      <w:rPr>
                        <w:rFonts w:ascii="Calibri"/>
                        <w:sz w:val="18"/>
                      </w:rPr>
                    </w:pPr>
                    <w:r>
                      <w:rPr>
                        <w:rFonts w:ascii="Calibri"/>
                        <w:color w:val="404040"/>
                        <w:sz w:val="18"/>
                      </w:rPr>
                      <w:t>55</w:t>
                    </w:r>
                  </w:p>
                </w:txbxContent>
              </v:textbox>
            </v:shape>
            <v:shape id="_x0000_s2100" type="#_x0000_t202" style="position:absolute;left:6860;top:3091;width:203;height:183" filled="f" stroked="f">
              <v:textbox style="mso-next-textbox:#_x0000_s2100" inset="0,0,0,0">
                <w:txbxContent>
                  <w:p w14:paraId="530E679E" w14:textId="77777777" w:rsidR="00DD3402" w:rsidRDefault="00000000">
                    <w:pPr>
                      <w:spacing w:line="182" w:lineRule="exact"/>
                      <w:rPr>
                        <w:rFonts w:ascii="Calibri"/>
                        <w:sz w:val="18"/>
                      </w:rPr>
                    </w:pPr>
                    <w:r>
                      <w:rPr>
                        <w:rFonts w:ascii="Calibri"/>
                        <w:color w:val="404040"/>
                        <w:sz w:val="18"/>
                      </w:rPr>
                      <w:t>79</w:t>
                    </w:r>
                  </w:p>
                </w:txbxContent>
              </v:textbox>
            </v:shape>
            <v:shape id="_x0000_s2099" type="#_x0000_t202" style="position:absolute;left:3924;top:3392;width:343;height:183" filled="f" stroked="f">
              <v:textbox style="mso-next-textbox:#_x0000_s2099" inset="0,0,0,0">
                <w:txbxContent>
                  <w:p w14:paraId="18A452F5" w14:textId="77777777" w:rsidR="00DD3402" w:rsidRDefault="00000000">
                    <w:pPr>
                      <w:spacing w:line="182" w:lineRule="exact"/>
                      <w:rPr>
                        <w:rFonts w:ascii="Calibri"/>
                        <w:sz w:val="18"/>
                      </w:rPr>
                    </w:pPr>
                    <w:r>
                      <w:rPr>
                        <w:rFonts w:ascii="Calibri"/>
                        <w:color w:val="404040"/>
                        <w:sz w:val="18"/>
                      </w:rPr>
                      <w:t>40.7</w:t>
                    </w:r>
                  </w:p>
                </w:txbxContent>
              </v:textbox>
            </v:shape>
            <v:shape id="_x0000_s2098" type="#_x0000_t202" style="position:absolute;left:6143;top:3342;width:203;height:183" filled="f" stroked="f">
              <v:textbox style="mso-next-textbox:#_x0000_s2098" inset="0,0,0,0">
                <w:txbxContent>
                  <w:p w14:paraId="2D765527" w14:textId="77777777" w:rsidR="00DD3402" w:rsidRDefault="00000000">
                    <w:pPr>
                      <w:spacing w:line="182" w:lineRule="exact"/>
                      <w:rPr>
                        <w:rFonts w:ascii="Calibri"/>
                        <w:sz w:val="18"/>
                      </w:rPr>
                    </w:pPr>
                    <w:r>
                      <w:rPr>
                        <w:rFonts w:ascii="Calibri"/>
                        <w:color w:val="404040"/>
                        <w:sz w:val="18"/>
                      </w:rPr>
                      <w:t>67</w:t>
                    </w:r>
                  </w:p>
                </w:txbxContent>
              </v:textbox>
            </v:shape>
            <v:shape id="_x0000_s2097" type="#_x0000_t202" style="position:absolute;left:3377;top:3647;width:203;height:183" filled="f" stroked="f">
              <v:textbox style="mso-next-textbox:#_x0000_s2097" inset="0,0,0,0">
                <w:txbxContent>
                  <w:p w14:paraId="2FAB93E2" w14:textId="77777777" w:rsidR="00DD3402" w:rsidRDefault="00000000">
                    <w:pPr>
                      <w:spacing w:line="182" w:lineRule="exact"/>
                      <w:rPr>
                        <w:rFonts w:ascii="Calibri"/>
                        <w:sz w:val="18"/>
                      </w:rPr>
                    </w:pPr>
                    <w:r>
                      <w:rPr>
                        <w:rFonts w:ascii="Calibri"/>
                        <w:color w:val="585858"/>
                        <w:sz w:val="18"/>
                      </w:rPr>
                      <w:t>40</w:t>
                    </w:r>
                  </w:p>
                </w:txbxContent>
              </v:textbox>
            </v:shape>
            <v:shape id="_x0000_s2096" type="#_x0000_t202" style="position:absolute;left:5426;top:3572;width:203;height:183" filled="f" stroked="f">
              <v:textbox style="mso-next-textbox:#_x0000_s2096" inset="0,0,0,0">
                <w:txbxContent>
                  <w:p w14:paraId="30AD93EE" w14:textId="77777777" w:rsidR="00DD3402" w:rsidRDefault="00000000">
                    <w:pPr>
                      <w:spacing w:line="182" w:lineRule="exact"/>
                      <w:rPr>
                        <w:rFonts w:ascii="Calibri"/>
                        <w:sz w:val="18"/>
                      </w:rPr>
                    </w:pPr>
                    <w:r>
                      <w:rPr>
                        <w:rFonts w:ascii="Calibri"/>
                        <w:color w:val="404040"/>
                        <w:sz w:val="18"/>
                      </w:rPr>
                      <w:t>56</w:t>
                    </w:r>
                  </w:p>
                </w:txbxContent>
              </v:textbox>
            </v:shape>
            <v:shape id="_x0000_s2095" type="#_x0000_t202" style="position:absolute;left:4708;top:3739;width:203;height:183" filled="f" stroked="f">
              <v:textbox style="mso-next-textbox:#_x0000_s2095" inset="0,0,0,0">
                <w:txbxContent>
                  <w:p w14:paraId="39A14056" w14:textId="77777777" w:rsidR="00DD3402" w:rsidRDefault="00000000">
                    <w:pPr>
                      <w:spacing w:line="182" w:lineRule="exact"/>
                      <w:rPr>
                        <w:rFonts w:ascii="Calibri"/>
                        <w:sz w:val="18"/>
                      </w:rPr>
                    </w:pPr>
                    <w:r>
                      <w:rPr>
                        <w:rFonts w:ascii="Calibri"/>
                        <w:color w:val="404040"/>
                        <w:sz w:val="18"/>
                      </w:rPr>
                      <w:t>48</w:t>
                    </w:r>
                  </w:p>
                </w:txbxContent>
              </v:textbox>
            </v:shape>
            <v:shape id="_x0000_s2094" type="#_x0000_t202" style="position:absolute;left:3924;top:3892;width:343;height:183" filled="f" stroked="f">
              <v:textbox style="mso-next-textbox:#_x0000_s2094" inset="0,0,0,0">
                <w:txbxContent>
                  <w:p w14:paraId="4FAF332F" w14:textId="77777777" w:rsidR="00DD3402" w:rsidRDefault="00000000">
                    <w:pPr>
                      <w:spacing w:line="182" w:lineRule="exact"/>
                      <w:rPr>
                        <w:rFonts w:ascii="Calibri"/>
                        <w:sz w:val="18"/>
                      </w:rPr>
                    </w:pPr>
                    <w:r>
                      <w:rPr>
                        <w:rFonts w:ascii="Calibri"/>
                        <w:color w:val="404040"/>
                        <w:sz w:val="18"/>
                      </w:rPr>
                      <w:t>40.7</w:t>
                    </w:r>
                  </w:p>
                </w:txbxContent>
              </v:textbox>
            </v:shape>
            <v:shape id="_x0000_s2093" type="#_x0000_t202" style="position:absolute;left:3377;top:4065;width:203;height:183" filled="f" stroked="f">
              <v:textbox style="mso-next-textbox:#_x0000_s2093" inset="0,0,0,0">
                <w:txbxContent>
                  <w:p w14:paraId="5994D768" w14:textId="77777777" w:rsidR="00DD3402" w:rsidRDefault="00000000">
                    <w:pPr>
                      <w:spacing w:line="182" w:lineRule="exact"/>
                      <w:rPr>
                        <w:rFonts w:ascii="Calibri"/>
                        <w:sz w:val="18"/>
                      </w:rPr>
                    </w:pPr>
                    <w:r>
                      <w:rPr>
                        <w:rFonts w:ascii="Calibri"/>
                        <w:color w:val="585858"/>
                        <w:sz w:val="18"/>
                      </w:rPr>
                      <w:t>20</w:t>
                    </w:r>
                  </w:p>
                </w:txbxContent>
              </v:textbox>
            </v:shape>
            <v:shape id="_x0000_s2092" type="#_x0000_t202" style="position:absolute;left:7370;top:3716;width:506;height:403" filled="f" stroked="f">
              <v:textbox style="mso-next-textbox:#_x0000_s2092" inset="0,0,0,0">
                <w:txbxContent>
                  <w:p w14:paraId="4EBE851B" w14:textId="77777777" w:rsidR="00DD3402" w:rsidRDefault="00000000">
                    <w:pPr>
                      <w:spacing w:line="185" w:lineRule="exact"/>
                      <w:rPr>
                        <w:rFonts w:ascii="Calibri"/>
                        <w:sz w:val="18"/>
                      </w:rPr>
                    </w:pPr>
                    <w:r>
                      <w:rPr>
                        <w:rFonts w:ascii="Calibri"/>
                        <w:color w:val="585858"/>
                        <w:w w:val="101"/>
                        <w:sz w:val="18"/>
                      </w:rPr>
                      <w:t>A</w:t>
                    </w:r>
                  </w:p>
                  <w:p w14:paraId="7E0538BE" w14:textId="77777777" w:rsidR="00DD3402" w:rsidRDefault="00000000">
                    <w:pPr>
                      <w:spacing w:line="217" w:lineRule="exact"/>
                      <w:rPr>
                        <w:rFonts w:ascii="Calibri" w:hAnsi="Calibri"/>
                        <w:sz w:val="18"/>
                      </w:rPr>
                    </w:pPr>
                    <w:r>
                      <w:rPr>
                        <w:rFonts w:ascii="Calibri" w:hAnsi="Calibri"/>
                        <w:color w:val="585858"/>
                        <w:sz w:val="18"/>
                      </w:rPr>
                      <w:t>treat…</w:t>
                    </w:r>
                  </w:p>
                </w:txbxContent>
              </v:textbox>
            </v:shape>
            <v:shape id="_x0000_s2091" type="#_x0000_t202" style="position:absolute;left:3469;top:4484;width:113;height:183" filled="f" stroked="f">
              <v:textbox style="mso-next-textbox:#_x0000_s2091" inset="0,0,0,0">
                <w:txbxContent>
                  <w:p w14:paraId="34D2984D" w14:textId="77777777" w:rsidR="00DD3402" w:rsidRDefault="00000000">
                    <w:pPr>
                      <w:spacing w:line="182" w:lineRule="exact"/>
                      <w:rPr>
                        <w:rFonts w:ascii="Calibri"/>
                        <w:sz w:val="18"/>
                      </w:rPr>
                    </w:pPr>
                    <w:r>
                      <w:rPr>
                        <w:rFonts w:ascii="Calibri"/>
                        <w:color w:val="585858"/>
                        <w:w w:val="101"/>
                        <w:sz w:val="18"/>
                      </w:rPr>
                      <w:t>0</w:t>
                    </w:r>
                  </w:p>
                </w:txbxContent>
              </v:textbox>
            </v:shape>
            <v:shape id="_x0000_s2090" type="#_x0000_t202" style="position:absolute;left:3807;top:4718;width:4905;height:631" filled="f" stroked="f">
              <v:textbox style="mso-next-textbox:#_x0000_s2090" inset="0,0,0,0">
                <w:txbxContent>
                  <w:p w14:paraId="69771855" w14:textId="77777777" w:rsidR="00DD3402" w:rsidRDefault="00000000">
                    <w:pPr>
                      <w:spacing w:line="185" w:lineRule="exact"/>
                      <w:rPr>
                        <w:rFonts w:ascii="Calibri"/>
                        <w:sz w:val="18"/>
                      </w:rPr>
                    </w:pPr>
                    <w:r>
                      <w:rPr>
                        <w:rFonts w:ascii="Calibri"/>
                        <w:color w:val="585858"/>
                        <w:sz w:val="18"/>
                      </w:rPr>
                      <w:t>25</w:t>
                    </w:r>
                    <w:r>
                      <w:rPr>
                        <w:rFonts w:ascii="Calibri"/>
                        <w:color w:val="585858"/>
                        <w:spacing w:val="-4"/>
                        <w:sz w:val="18"/>
                      </w:rPr>
                      <w:t xml:space="preserve"> </w:t>
                    </w:r>
                    <w:r>
                      <w:rPr>
                        <w:rFonts w:ascii="Calibri"/>
                        <w:color w:val="585858"/>
                        <w:sz w:val="18"/>
                      </w:rPr>
                      <w:t>days</w:t>
                    </w:r>
                    <w:r>
                      <w:rPr>
                        <w:rFonts w:ascii="Calibri"/>
                        <w:color w:val="585858"/>
                        <w:spacing w:val="60"/>
                        <w:sz w:val="18"/>
                      </w:rPr>
                      <w:t xml:space="preserve"> </w:t>
                    </w:r>
                    <w:r>
                      <w:rPr>
                        <w:rFonts w:ascii="Calibri"/>
                        <w:color w:val="585858"/>
                        <w:sz w:val="18"/>
                      </w:rPr>
                      <w:t>40</w:t>
                    </w:r>
                    <w:r>
                      <w:rPr>
                        <w:rFonts w:ascii="Calibri"/>
                        <w:color w:val="585858"/>
                        <w:spacing w:val="-4"/>
                        <w:sz w:val="18"/>
                      </w:rPr>
                      <w:t xml:space="preserve"> </w:t>
                    </w:r>
                    <w:r>
                      <w:rPr>
                        <w:rFonts w:ascii="Calibri"/>
                        <w:color w:val="585858"/>
                        <w:sz w:val="18"/>
                      </w:rPr>
                      <w:t xml:space="preserve">days  </w:t>
                    </w:r>
                    <w:r>
                      <w:rPr>
                        <w:rFonts w:ascii="Calibri"/>
                        <w:color w:val="585858"/>
                        <w:spacing w:val="39"/>
                        <w:sz w:val="18"/>
                      </w:rPr>
                      <w:t xml:space="preserve"> </w:t>
                    </w:r>
                    <w:r>
                      <w:rPr>
                        <w:rFonts w:ascii="Calibri"/>
                        <w:color w:val="585858"/>
                        <w:sz w:val="18"/>
                      </w:rPr>
                      <w:t>54</w:t>
                    </w:r>
                    <w:r>
                      <w:rPr>
                        <w:rFonts w:ascii="Calibri"/>
                        <w:color w:val="585858"/>
                        <w:spacing w:val="-4"/>
                        <w:sz w:val="18"/>
                      </w:rPr>
                      <w:t xml:space="preserve"> </w:t>
                    </w:r>
                    <w:r>
                      <w:rPr>
                        <w:rFonts w:ascii="Calibri"/>
                        <w:color w:val="585858"/>
                        <w:sz w:val="18"/>
                      </w:rPr>
                      <w:t xml:space="preserve">days  </w:t>
                    </w:r>
                    <w:r>
                      <w:rPr>
                        <w:rFonts w:ascii="Calibri"/>
                        <w:color w:val="585858"/>
                        <w:spacing w:val="40"/>
                        <w:sz w:val="18"/>
                      </w:rPr>
                      <w:t xml:space="preserve"> </w:t>
                    </w:r>
                    <w:r>
                      <w:rPr>
                        <w:rFonts w:ascii="Calibri"/>
                        <w:color w:val="585858"/>
                        <w:sz w:val="18"/>
                      </w:rPr>
                      <w:t>67</w:t>
                    </w:r>
                    <w:r>
                      <w:rPr>
                        <w:rFonts w:ascii="Calibri"/>
                        <w:color w:val="585858"/>
                        <w:spacing w:val="-4"/>
                        <w:sz w:val="18"/>
                      </w:rPr>
                      <w:t xml:space="preserve"> </w:t>
                    </w:r>
                    <w:r>
                      <w:rPr>
                        <w:rFonts w:ascii="Calibri"/>
                        <w:color w:val="585858"/>
                        <w:sz w:val="18"/>
                      </w:rPr>
                      <w:t xml:space="preserve">days  </w:t>
                    </w:r>
                    <w:r>
                      <w:rPr>
                        <w:rFonts w:ascii="Calibri"/>
                        <w:color w:val="585858"/>
                        <w:spacing w:val="39"/>
                        <w:sz w:val="18"/>
                      </w:rPr>
                      <w:t xml:space="preserve"> </w:t>
                    </w:r>
                    <w:r>
                      <w:rPr>
                        <w:rFonts w:ascii="Calibri"/>
                        <w:color w:val="585858"/>
                        <w:sz w:val="18"/>
                      </w:rPr>
                      <w:t>81</w:t>
                    </w:r>
                    <w:r>
                      <w:rPr>
                        <w:rFonts w:ascii="Calibri"/>
                        <w:color w:val="585858"/>
                        <w:spacing w:val="-3"/>
                        <w:sz w:val="18"/>
                      </w:rPr>
                      <w:t xml:space="preserve"> </w:t>
                    </w:r>
                    <w:r>
                      <w:rPr>
                        <w:rFonts w:ascii="Calibri"/>
                        <w:color w:val="585858"/>
                        <w:sz w:val="18"/>
                      </w:rPr>
                      <w:t xml:space="preserve">days  </w:t>
                    </w:r>
                    <w:r>
                      <w:rPr>
                        <w:rFonts w:ascii="Calibri"/>
                        <w:color w:val="585858"/>
                        <w:spacing w:val="39"/>
                        <w:sz w:val="18"/>
                      </w:rPr>
                      <w:t xml:space="preserve"> </w:t>
                    </w:r>
                    <w:r>
                      <w:rPr>
                        <w:rFonts w:ascii="Calibri"/>
                        <w:color w:val="585858"/>
                        <w:sz w:val="18"/>
                      </w:rPr>
                      <w:t>95</w:t>
                    </w:r>
                    <w:r>
                      <w:rPr>
                        <w:rFonts w:ascii="Calibri"/>
                        <w:color w:val="585858"/>
                        <w:spacing w:val="-4"/>
                        <w:sz w:val="18"/>
                      </w:rPr>
                      <w:t xml:space="preserve"> </w:t>
                    </w:r>
                    <w:r>
                      <w:rPr>
                        <w:rFonts w:ascii="Calibri"/>
                        <w:color w:val="585858"/>
                        <w:sz w:val="18"/>
                      </w:rPr>
                      <w:t>days</w:t>
                    </w:r>
                    <w:r>
                      <w:rPr>
                        <w:rFonts w:ascii="Calibri"/>
                        <w:color w:val="585858"/>
                        <w:spacing w:val="75"/>
                        <w:sz w:val="18"/>
                      </w:rPr>
                      <w:t xml:space="preserve"> </w:t>
                    </w:r>
                    <w:r>
                      <w:rPr>
                        <w:rFonts w:ascii="Calibri"/>
                        <w:color w:val="585858"/>
                        <w:sz w:val="18"/>
                      </w:rPr>
                      <w:t>105</w:t>
                    </w:r>
                    <w:r>
                      <w:rPr>
                        <w:rFonts w:ascii="Calibri"/>
                        <w:color w:val="585858"/>
                        <w:spacing w:val="-4"/>
                        <w:sz w:val="18"/>
                      </w:rPr>
                      <w:t xml:space="preserve"> </w:t>
                    </w:r>
                    <w:r>
                      <w:rPr>
                        <w:rFonts w:ascii="Calibri"/>
                        <w:color w:val="585858"/>
                        <w:sz w:val="18"/>
                      </w:rPr>
                      <w:t>days</w:t>
                    </w:r>
                  </w:p>
                  <w:p w14:paraId="18ED6679" w14:textId="77777777" w:rsidR="00DD3402" w:rsidRDefault="00DD3402">
                    <w:pPr>
                      <w:spacing w:before="8"/>
                      <w:rPr>
                        <w:rFonts w:ascii="Calibri"/>
                        <w:sz w:val="15"/>
                      </w:rPr>
                    </w:pPr>
                  </w:p>
                  <w:p w14:paraId="6680F184" w14:textId="77777777" w:rsidR="00DD3402" w:rsidRDefault="00000000">
                    <w:pPr>
                      <w:spacing w:before="1"/>
                      <w:ind w:left="1283"/>
                    </w:pPr>
                    <w:r>
                      <w:rPr>
                        <w:color w:val="585858"/>
                      </w:rPr>
                      <w:t>Rice</w:t>
                    </w:r>
                    <w:r>
                      <w:rPr>
                        <w:color w:val="585858"/>
                        <w:spacing w:val="-5"/>
                      </w:rPr>
                      <w:t xml:space="preserve"> </w:t>
                    </w:r>
                    <w:r>
                      <w:rPr>
                        <w:color w:val="585858"/>
                      </w:rPr>
                      <w:t>age</w:t>
                    </w:r>
                    <w:r>
                      <w:rPr>
                        <w:color w:val="585858"/>
                        <w:spacing w:val="-5"/>
                      </w:rPr>
                      <w:t xml:space="preserve"> </w:t>
                    </w:r>
                    <w:r>
                      <w:rPr>
                        <w:color w:val="585858"/>
                      </w:rPr>
                      <w:t>(days)</w:t>
                    </w:r>
                  </w:p>
                </w:txbxContent>
              </v:textbox>
            </v:shape>
            <w10:wrap anchorx="page"/>
          </v:group>
        </w:pict>
      </w:r>
    </w:p>
    <w:p w14:paraId="72806A82" w14:textId="6A5C70B7" w:rsidR="00F76480" w:rsidRDefault="00000000" w:rsidP="006B5A07">
      <w:pPr>
        <w:pStyle w:val="BodyText"/>
        <w:ind w:right="117"/>
      </w:pPr>
      <w:r>
        <w:pict w14:anchorId="4464361A">
          <v:shape id="_x0000_s2088" type="#_x0000_t202" style="position:absolute;left:0;text-align:left;margin-left:151.65pt;margin-top:7.35pt;width:12.15pt;height:65.95pt;z-index:15730688;mso-position-horizontal-relative:page" filled="f" stroked="f">
            <v:textbox style="layout-flow:vertical;mso-layout-flow-alt:bottom-to-top;mso-next-textbox:#_x0000_s2088" inset="0,0,0,0">
              <w:txbxContent>
                <w:p w14:paraId="4F76D578" w14:textId="77777777" w:rsidR="00DD3402" w:rsidRDefault="00000000">
                  <w:pPr>
                    <w:spacing w:line="225" w:lineRule="exact"/>
                    <w:ind w:left="20"/>
                    <w:rPr>
                      <w:rFonts w:ascii="Calibri"/>
                      <w:sz w:val="20"/>
                    </w:rPr>
                  </w:pPr>
                  <w:r>
                    <w:rPr>
                      <w:rFonts w:ascii="Calibri"/>
                      <w:color w:val="585858"/>
                      <w:sz w:val="20"/>
                    </w:rPr>
                    <w:t>rice</w:t>
                  </w:r>
                  <w:r>
                    <w:rPr>
                      <w:rFonts w:ascii="Calibri"/>
                      <w:color w:val="585858"/>
                      <w:spacing w:val="-3"/>
                      <w:sz w:val="20"/>
                    </w:rPr>
                    <w:t xml:space="preserve"> </w:t>
                  </w:r>
                  <w:r>
                    <w:rPr>
                      <w:rFonts w:ascii="Calibri"/>
                      <w:color w:val="585858"/>
                      <w:sz w:val="20"/>
                    </w:rPr>
                    <w:t>height</w:t>
                  </w:r>
                  <w:r>
                    <w:rPr>
                      <w:rFonts w:ascii="Calibri"/>
                      <w:color w:val="585858"/>
                      <w:spacing w:val="-4"/>
                      <w:sz w:val="20"/>
                    </w:rPr>
                    <w:t xml:space="preserve"> </w:t>
                  </w:r>
                  <w:r>
                    <w:rPr>
                      <w:rFonts w:ascii="Calibri"/>
                      <w:color w:val="585858"/>
                      <w:sz w:val="20"/>
                    </w:rPr>
                    <w:t>(cm)</w:t>
                  </w:r>
                </w:p>
              </w:txbxContent>
            </v:textbox>
            <w10:wrap anchorx="page"/>
          </v:shape>
        </w:pict>
      </w:r>
    </w:p>
    <w:p w14:paraId="1443EB12" w14:textId="77777777" w:rsidR="00F76480" w:rsidRDefault="00F76480" w:rsidP="006B5A07">
      <w:pPr>
        <w:pStyle w:val="BodyText"/>
        <w:ind w:right="117"/>
      </w:pPr>
    </w:p>
    <w:p w14:paraId="1E7EBAE4" w14:textId="77777777" w:rsidR="00F76480" w:rsidRDefault="00F76480" w:rsidP="006B5A07">
      <w:pPr>
        <w:pStyle w:val="BodyText"/>
        <w:ind w:right="117"/>
      </w:pPr>
    </w:p>
    <w:p w14:paraId="1D1FCD1C" w14:textId="77777777" w:rsidR="00F76480" w:rsidRDefault="00F76480" w:rsidP="006B5A07">
      <w:pPr>
        <w:pStyle w:val="BodyText"/>
        <w:ind w:right="117"/>
      </w:pPr>
    </w:p>
    <w:p w14:paraId="41778B5C" w14:textId="77777777" w:rsidR="00F76480" w:rsidRDefault="00F76480" w:rsidP="006B5A07">
      <w:pPr>
        <w:pStyle w:val="BodyText"/>
        <w:ind w:right="117"/>
      </w:pPr>
    </w:p>
    <w:p w14:paraId="4506DACC" w14:textId="77777777" w:rsidR="00F76480" w:rsidRDefault="00F76480" w:rsidP="006B5A07">
      <w:pPr>
        <w:pStyle w:val="BodyText"/>
        <w:ind w:right="117"/>
      </w:pPr>
    </w:p>
    <w:p w14:paraId="52F5A768" w14:textId="77777777" w:rsidR="00F76480" w:rsidRDefault="00F76480" w:rsidP="006B5A07">
      <w:pPr>
        <w:pStyle w:val="BodyText"/>
        <w:ind w:right="117"/>
      </w:pPr>
    </w:p>
    <w:p w14:paraId="4549357E" w14:textId="77777777" w:rsidR="00F76480" w:rsidRDefault="00F76480" w:rsidP="006B5A07">
      <w:pPr>
        <w:pStyle w:val="BodyText"/>
        <w:ind w:right="117"/>
      </w:pPr>
    </w:p>
    <w:p w14:paraId="5FD20318" w14:textId="77777777" w:rsidR="00DD3402" w:rsidRDefault="00DD3402" w:rsidP="006B5A07">
      <w:pPr>
        <w:pStyle w:val="BodyText"/>
        <w:rPr>
          <w:sz w:val="24"/>
        </w:rPr>
      </w:pPr>
    </w:p>
    <w:p w14:paraId="16CD9759" w14:textId="77777777" w:rsidR="00DD3402" w:rsidRDefault="00DD3402" w:rsidP="006B5A07">
      <w:pPr>
        <w:pStyle w:val="BodyText"/>
        <w:rPr>
          <w:sz w:val="24"/>
        </w:rPr>
      </w:pPr>
    </w:p>
    <w:p w14:paraId="6833ECD3" w14:textId="77777777" w:rsidR="00DD3402" w:rsidRDefault="00DD3402" w:rsidP="006B5A07">
      <w:pPr>
        <w:pStyle w:val="BodyText"/>
        <w:rPr>
          <w:sz w:val="24"/>
        </w:rPr>
      </w:pPr>
    </w:p>
    <w:p w14:paraId="471BE613" w14:textId="736858B5" w:rsidR="00DD3402" w:rsidRDefault="00000000" w:rsidP="006B5A07">
      <w:pPr>
        <w:pStyle w:val="BodyText"/>
        <w:ind w:right="1404"/>
        <w:jc w:val="center"/>
      </w:pPr>
      <w:r>
        <w:rPr>
          <w:b/>
        </w:rPr>
        <w:t>Figure</w:t>
      </w:r>
      <w:r>
        <w:rPr>
          <w:b/>
          <w:spacing w:val="-2"/>
        </w:rPr>
        <w:t xml:space="preserve"> </w:t>
      </w:r>
      <w:r w:rsidR="00EC2334">
        <w:rPr>
          <w:b/>
        </w:rPr>
        <w:t>2</w:t>
      </w:r>
      <w:r>
        <w:t>.</w:t>
      </w:r>
      <w:r>
        <w:rPr>
          <w:spacing w:val="2"/>
        </w:rPr>
        <w:t xml:space="preserve"> </w:t>
      </w:r>
      <w:r>
        <w:t>Growth</w:t>
      </w:r>
      <w:r>
        <w:rPr>
          <w:spacing w:val="-4"/>
        </w:rPr>
        <w:t xml:space="preserve"> </w:t>
      </w:r>
      <w:r>
        <w:t>of</w:t>
      </w:r>
      <w:r>
        <w:rPr>
          <w:spacing w:val="-2"/>
        </w:rPr>
        <w:t xml:space="preserve"> </w:t>
      </w:r>
      <w:r>
        <w:t>rice</w:t>
      </w:r>
      <w:r>
        <w:rPr>
          <w:spacing w:val="-7"/>
        </w:rPr>
        <w:t xml:space="preserve"> </w:t>
      </w:r>
      <w:r>
        <w:t>plants during</w:t>
      </w:r>
      <w:r>
        <w:rPr>
          <w:spacing w:val="-5"/>
        </w:rPr>
        <w:t xml:space="preserve"> </w:t>
      </w:r>
      <w:r>
        <w:t>observation</w:t>
      </w:r>
    </w:p>
    <w:p w14:paraId="74DB76F2" w14:textId="77777777" w:rsidR="00DD3402" w:rsidRDefault="00DD3402" w:rsidP="006B5A07">
      <w:pPr>
        <w:jc w:val="center"/>
      </w:pPr>
    </w:p>
    <w:p w14:paraId="1BA24B68" w14:textId="77777777" w:rsidR="00921BB4" w:rsidRDefault="00921BB4" w:rsidP="006B5A07">
      <w:pPr>
        <w:jc w:val="center"/>
      </w:pPr>
    </w:p>
    <w:p w14:paraId="1F838336" w14:textId="77777777" w:rsidR="00921BB4" w:rsidRDefault="00921BB4" w:rsidP="006B5A07">
      <w:pPr>
        <w:jc w:val="center"/>
      </w:pPr>
    </w:p>
    <w:p w14:paraId="5A5F0D3C" w14:textId="77777777" w:rsidR="00DD3402" w:rsidRDefault="00DD3402" w:rsidP="006B5A07">
      <w:pPr>
        <w:pStyle w:val="BodyText"/>
        <w:rPr>
          <w:sz w:val="20"/>
        </w:rPr>
      </w:pPr>
    </w:p>
    <w:p w14:paraId="0B8BA46C" w14:textId="77777777" w:rsidR="00DD3402" w:rsidRDefault="00DD3402" w:rsidP="006B5A07">
      <w:pPr>
        <w:pStyle w:val="BodyText"/>
        <w:rPr>
          <w:sz w:val="20"/>
        </w:rPr>
      </w:pPr>
    </w:p>
    <w:p w14:paraId="072F6CC0" w14:textId="77777777" w:rsidR="00DD3402" w:rsidRDefault="00DD3402" w:rsidP="006B5A07">
      <w:pPr>
        <w:pStyle w:val="BodyText"/>
        <w:rPr>
          <w:sz w:val="20"/>
        </w:rPr>
      </w:pPr>
    </w:p>
    <w:p w14:paraId="416BA6FD" w14:textId="77777777" w:rsidR="00DD3402" w:rsidRDefault="00DD3402" w:rsidP="006B5A07">
      <w:pPr>
        <w:pStyle w:val="BodyText"/>
        <w:rPr>
          <w:sz w:val="20"/>
        </w:rPr>
      </w:pPr>
    </w:p>
    <w:p w14:paraId="59F21C50" w14:textId="77777777" w:rsidR="00DD3402" w:rsidRDefault="00DD3402" w:rsidP="006B5A07">
      <w:pPr>
        <w:pStyle w:val="BodyText"/>
        <w:rPr>
          <w:sz w:val="20"/>
        </w:rPr>
      </w:pPr>
    </w:p>
    <w:p w14:paraId="38351230" w14:textId="77777777" w:rsidR="00DD3402" w:rsidRDefault="00DD3402" w:rsidP="006B5A07">
      <w:pPr>
        <w:pStyle w:val="BodyText"/>
        <w:rPr>
          <w:sz w:val="20"/>
        </w:rPr>
      </w:pPr>
    </w:p>
    <w:p w14:paraId="67078F35" w14:textId="77777777" w:rsidR="00DD3402" w:rsidRDefault="00DD3402" w:rsidP="006B5A07">
      <w:pPr>
        <w:pStyle w:val="BodyText"/>
        <w:rPr>
          <w:sz w:val="20"/>
        </w:rPr>
      </w:pPr>
    </w:p>
    <w:p w14:paraId="280DC0F1" w14:textId="77777777" w:rsidR="00DD3402" w:rsidRDefault="00DD3402" w:rsidP="006B5A07">
      <w:pPr>
        <w:pStyle w:val="BodyText"/>
        <w:rPr>
          <w:sz w:val="20"/>
        </w:rPr>
      </w:pPr>
    </w:p>
    <w:p w14:paraId="32AFAB7A" w14:textId="77777777" w:rsidR="00DD3402" w:rsidRDefault="00DD3402" w:rsidP="006B5A07">
      <w:pPr>
        <w:pStyle w:val="BodyText"/>
        <w:rPr>
          <w:sz w:val="20"/>
        </w:rPr>
      </w:pPr>
    </w:p>
    <w:p w14:paraId="18523D91" w14:textId="77777777" w:rsidR="00DD3402" w:rsidRDefault="00DD3402" w:rsidP="006B5A07">
      <w:pPr>
        <w:pStyle w:val="BodyText"/>
        <w:rPr>
          <w:sz w:val="20"/>
        </w:rPr>
      </w:pPr>
    </w:p>
    <w:p w14:paraId="261099C7" w14:textId="77777777" w:rsidR="00DD3402" w:rsidRDefault="00DD3402" w:rsidP="006B5A07">
      <w:pPr>
        <w:pStyle w:val="BodyText"/>
        <w:rPr>
          <w:sz w:val="20"/>
        </w:rPr>
      </w:pPr>
    </w:p>
    <w:p w14:paraId="65E82050" w14:textId="77777777" w:rsidR="00DD3402" w:rsidRDefault="00DD3402" w:rsidP="006B5A07">
      <w:pPr>
        <w:pStyle w:val="BodyText"/>
        <w:rPr>
          <w:sz w:val="20"/>
        </w:rPr>
      </w:pPr>
    </w:p>
    <w:p w14:paraId="152C7FAC" w14:textId="77777777" w:rsidR="00DD3402" w:rsidRDefault="00DD3402" w:rsidP="006B5A07">
      <w:pPr>
        <w:pStyle w:val="BodyText"/>
        <w:rPr>
          <w:sz w:val="20"/>
        </w:rPr>
      </w:pPr>
    </w:p>
    <w:p w14:paraId="672A9E75" w14:textId="77777777" w:rsidR="00DD3402" w:rsidRDefault="00DD3402" w:rsidP="006B5A07">
      <w:pPr>
        <w:pStyle w:val="BodyText"/>
        <w:rPr>
          <w:sz w:val="20"/>
        </w:rPr>
      </w:pPr>
    </w:p>
    <w:p w14:paraId="690DD873" w14:textId="77777777" w:rsidR="00DD3402" w:rsidRDefault="00DD3402" w:rsidP="006B5A07">
      <w:pPr>
        <w:pStyle w:val="BodyText"/>
        <w:spacing w:before="6"/>
        <w:rPr>
          <w:sz w:val="17"/>
        </w:rPr>
      </w:pPr>
    </w:p>
    <w:p w14:paraId="5335ADD6" w14:textId="16A94366" w:rsidR="00DD3402" w:rsidRDefault="00000000" w:rsidP="006B5A07">
      <w:pPr>
        <w:pStyle w:val="BodyText"/>
        <w:spacing w:before="92"/>
      </w:pPr>
      <w:r>
        <w:pict w14:anchorId="537C5365">
          <v:group id="_x0000_s2077" style="position:absolute;left:0;text-align:left;margin-left:140.15pt;margin-top:-172.45pt;width:314.25pt;height:169.35pt;z-index:15731200;mso-position-horizontal-relative:page" coordorigin="2803,-3449" coordsize="6285,3387">
            <v:shape id="_x0000_s2087" style="position:absolute;left:4526;top:-2916;width:3591;height:2110" coordorigin="4526,-2916" coordsize="3591,2110" o:spt="100" adj="0,,0" path="m5554,-2916r-1028,l4526,-806r1028,l5554,-2916xm8117,-1524r-1027,l7090,-806r1027,l8117,-1524xe" fillcolor="#4471c4" stroked="f">
              <v:stroke joinstyle="round"/>
              <v:formulas/>
              <v:path arrowok="t" o:connecttype="segments"/>
            </v:shape>
            <v:line id="_x0000_s2086" style="position:absolute" from="3756,-806" to="8888,-806" strokecolor="#d9d9d9"/>
            <v:rect id="_x0000_s2085" style="position:absolute;left:2810;top:-3442;width:6270;height:3372" filled="f" strokecolor="#4471c4"/>
            <v:shape id="_x0000_s2084" type="#_x0000_t202" style="position:absolute;left:3225;top:-3353;width:385;height:183" filled="f" stroked="f">
              <v:textbox style="mso-next-textbox:#_x0000_s2084" inset="0,0,0,0">
                <w:txbxContent>
                  <w:p w14:paraId="1690AE90" w14:textId="77777777" w:rsidR="00DD3402" w:rsidRDefault="00000000">
                    <w:pPr>
                      <w:spacing w:line="182" w:lineRule="exact"/>
                      <w:rPr>
                        <w:rFonts w:ascii="Calibri"/>
                        <w:sz w:val="18"/>
                      </w:rPr>
                    </w:pPr>
                    <w:r>
                      <w:rPr>
                        <w:rFonts w:ascii="Calibri"/>
                        <w:color w:val="585858"/>
                        <w:sz w:val="18"/>
                      </w:rPr>
                      <w:t>1200</w:t>
                    </w:r>
                  </w:p>
                </w:txbxContent>
              </v:textbox>
            </v:shape>
            <v:shape id="_x0000_s2083" type="#_x0000_t202" style="position:absolute;left:4857;top:-3188;width:385;height:183" filled="f" stroked="f">
              <v:textbox style="mso-next-textbox:#_x0000_s2083" inset="0,0,0,0">
                <w:txbxContent>
                  <w:p w14:paraId="6A67DB53" w14:textId="77777777" w:rsidR="00DD3402" w:rsidRDefault="00000000">
                    <w:pPr>
                      <w:spacing w:line="182" w:lineRule="exact"/>
                      <w:rPr>
                        <w:rFonts w:ascii="Calibri"/>
                        <w:sz w:val="18"/>
                      </w:rPr>
                    </w:pPr>
                    <w:r>
                      <w:rPr>
                        <w:rFonts w:ascii="Calibri"/>
                        <w:color w:val="404040"/>
                        <w:sz w:val="18"/>
                      </w:rPr>
                      <w:t>1027</w:t>
                    </w:r>
                  </w:p>
                </w:txbxContent>
              </v:textbox>
            </v:shape>
            <v:shape id="_x0000_s2082" type="#_x0000_t202" style="position:absolute;left:3225;top:-2943;width:385;height:1416" filled="f" stroked="f">
              <v:textbox style="mso-next-textbox:#_x0000_s2082" inset="0,0,0,0">
                <w:txbxContent>
                  <w:p w14:paraId="54357A21" w14:textId="77777777" w:rsidR="00DD3402" w:rsidRDefault="00000000">
                    <w:pPr>
                      <w:spacing w:line="186" w:lineRule="exact"/>
                      <w:rPr>
                        <w:rFonts w:ascii="Calibri"/>
                        <w:sz w:val="18"/>
                      </w:rPr>
                    </w:pPr>
                    <w:r>
                      <w:rPr>
                        <w:rFonts w:ascii="Calibri"/>
                        <w:color w:val="585858"/>
                        <w:sz w:val="18"/>
                      </w:rPr>
                      <w:t>1000</w:t>
                    </w:r>
                  </w:p>
                  <w:p w14:paraId="229B3369" w14:textId="77777777" w:rsidR="00DD3402" w:rsidRDefault="00DD3402">
                    <w:pPr>
                      <w:spacing w:before="7"/>
                      <w:rPr>
                        <w:rFonts w:ascii="Calibri"/>
                        <w:sz w:val="15"/>
                      </w:rPr>
                    </w:pPr>
                  </w:p>
                  <w:p w14:paraId="370FFA71" w14:textId="77777777" w:rsidR="00DD3402" w:rsidRDefault="00000000">
                    <w:pPr>
                      <w:spacing w:before="1"/>
                      <w:ind w:left="91"/>
                      <w:rPr>
                        <w:rFonts w:ascii="Calibri"/>
                        <w:sz w:val="18"/>
                      </w:rPr>
                    </w:pPr>
                    <w:r>
                      <w:rPr>
                        <w:rFonts w:ascii="Calibri"/>
                        <w:color w:val="585858"/>
                        <w:sz w:val="18"/>
                      </w:rPr>
                      <w:t>800</w:t>
                    </w:r>
                  </w:p>
                  <w:p w14:paraId="7B079CD6" w14:textId="77777777" w:rsidR="00DD3402" w:rsidRDefault="00DD3402">
                    <w:pPr>
                      <w:spacing w:before="8"/>
                      <w:rPr>
                        <w:rFonts w:ascii="Calibri"/>
                        <w:sz w:val="15"/>
                      </w:rPr>
                    </w:pPr>
                  </w:p>
                  <w:p w14:paraId="6E18AB23" w14:textId="77777777" w:rsidR="00DD3402" w:rsidRDefault="00000000">
                    <w:pPr>
                      <w:ind w:left="91"/>
                      <w:rPr>
                        <w:rFonts w:ascii="Calibri"/>
                        <w:sz w:val="18"/>
                      </w:rPr>
                    </w:pPr>
                    <w:r>
                      <w:rPr>
                        <w:rFonts w:ascii="Calibri"/>
                        <w:color w:val="585858"/>
                        <w:sz w:val="18"/>
                      </w:rPr>
                      <w:t>600</w:t>
                    </w:r>
                  </w:p>
                  <w:p w14:paraId="436A3F0C" w14:textId="77777777" w:rsidR="00DD3402" w:rsidRDefault="00DD3402">
                    <w:pPr>
                      <w:spacing w:before="8"/>
                      <w:rPr>
                        <w:rFonts w:ascii="Calibri"/>
                        <w:sz w:val="15"/>
                      </w:rPr>
                    </w:pPr>
                  </w:p>
                  <w:p w14:paraId="5E018766" w14:textId="77777777" w:rsidR="00DD3402" w:rsidRDefault="00000000">
                    <w:pPr>
                      <w:spacing w:line="217" w:lineRule="exact"/>
                      <w:ind w:left="91"/>
                      <w:rPr>
                        <w:rFonts w:ascii="Calibri"/>
                        <w:sz w:val="18"/>
                      </w:rPr>
                    </w:pPr>
                    <w:r>
                      <w:rPr>
                        <w:rFonts w:ascii="Calibri"/>
                        <w:color w:val="585858"/>
                        <w:sz w:val="18"/>
                      </w:rPr>
                      <w:t>400</w:t>
                    </w:r>
                  </w:p>
                </w:txbxContent>
              </v:textbox>
            </v:shape>
            <v:shape id="_x0000_s2081" type="#_x0000_t202" style="position:absolute;left:7468;top:-1797;width:294;height:183" filled="f" stroked="f">
              <v:textbox style="mso-next-textbox:#_x0000_s2081" inset="0,0,0,0">
                <w:txbxContent>
                  <w:p w14:paraId="4CC6FF8A" w14:textId="77777777" w:rsidR="00DD3402" w:rsidRDefault="00000000">
                    <w:pPr>
                      <w:spacing w:line="182" w:lineRule="exact"/>
                      <w:rPr>
                        <w:rFonts w:ascii="Calibri"/>
                        <w:sz w:val="18"/>
                      </w:rPr>
                    </w:pPr>
                    <w:r>
                      <w:rPr>
                        <w:rFonts w:ascii="Calibri"/>
                        <w:color w:val="404040"/>
                        <w:sz w:val="18"/>
                      </w:rPr>
                      <w:t>350</w:t>
                    </w:r>
                  </w:p>
                </w:txbxContent>
              </v:textbox>
            </v:shape>
            <v:shape id="_x0000_s2080" type="#_x0000_t202" style="position:absolute;left:3316;top:-1300;width:295;height:594" filled="f" stroked="f">
              <v:textbox style="mso-next-textbox:#_x0000_s2080" inset="0,0,0,0">
                <w:txbxContent>
                  <w:p w14:paraId="66978559" w14:textId="77777777" w:rsidR="00DD3402" w:rsidRDefault="00000000">
                    <w:pPr>
                      <w:spacing w:line="185" w:lineRule="exact"/>
                      <w:ind w:right="19"/>
                      <w:jc w:val="right"/>
                      <w:rPr>
                        <w:rFonts w:ascii="Calibri"/>
                        <w:sz w:val="18"/>
                      </w:rPr>
                    </w:pPr>
                    <w:r>
                      <w:rPr>
                        <w:rFonts w:ascii="Calibri"/>
                        <w:color w:val="585858"/>
                        <w:sz w:val="18"/>
                      </w:rPr>
                      <w:t>200</w:t>
                    </w:r>
                  </w:p>
                  <w:p w14:paraId="5DE3915B" w14:textId="77777777" w:rsidR="00DD3402" w:rsidRDefault="00DD3402">
                    <w:pPr>
                      <w:spacing w:before="8"/>
                      <w:rPr>
                        <w:rFonts w:ascii="Calibri"/>
                        <w:sz w:val="15"/>
                      </w:rPr>
                    </w:pPr>
                  </w:p>
                  <w:p w14:paraId="7E4C2AB8" w14:textId="77777777" w:rsidR="00DD3402" w:rsidRDefault="00000000">
                    <w:pPr>
                      <w:spacing w:line="217" w:lineRule="exact"/>
                      <w:ind w:right="18"/>
                      <w:jc w:val="right"/>
                      <w:rPr>
                        <w:rFonts w:ascii="Calibri"/>
                        <w:sz w:val="18"/>
                      </w:rPr>
                    </w:pPr>
                    <w:r>
                      <w:rPr>
                        <w:rFonts w:ascii="Calibri"/>
                        <w:color w:val="585858"/>
                        <w:w w:val="101"/>
                        <w:sz w:val="18"/>
                      </w:rPr>
                      <w:t>0</w:t>
                    </w:r>
                  </w:p>
                </w:txbxContent>
              </v:textbox>
            </v:shape>
            <v:shape id="_x0000_s2079" type="#_x0000_t202" style="position:absolute;left:4003;top:-654;width:2096;height:183" filled="f" stroked="f">
              <v:textbox style="mso-next-textbox:#_x0000_s2079" inset="0,0,0,0">
                <w:txbxContent>
                  <w:p w14:paraId="3830CD55" w14:textId="77777777" w:rsidR="00DD3402" w:rsidRDefault="00000000">
                    <w:pPr>
                      <w:spacing w:line="182" w:lineRule="exact"/>
                      <w:rPr>
                        <w:rFonts w:ascii="Calibri"/>
                        <w:sz w:val="18"/>
                      </w:rPr>
                    </w:pPr>
                    <w:proofErr w:type="spellStart"/>
                    <w:proofErr w:type="gramStart"/>
                    <w:r>
                      <w:rPr>
                        <w:rFonts w:ascii="Calibri"/>
                        <w:color w:val="585858"/>
                        <w:sz w:val="18"/>
                      </w:rPr>
                      <w:t>A.Treatment</w:t>
                    </w:r>
                    <w:proofErr w:type="spellEnd"/>
                    <w:proofErr w:type="gramEnd"/>
                    <w:r>
                      <w:rPr>
                        <w:rFonts w:ascii="Calibri"/>
                        <w:color w:val="585858"/>
                        <w:spacing w:val="-3"/>
                        <w:sz w:val="18"/>
                      </w:rPr>
                      <w:t xml:space="preserve"> </w:t>
                    </w:r>
                    <w:r>
                      <w:rPr>
                        <w:rFonts w:ascii="Calibri"/>
                        <w:color w:val="585858"/>
                        <w:sz w:val="18"/>
                      </w:rPr>
                      <w:t>I</w:t>
                    </w:r>
                    <w:r>
                      <w:rPr>
                        <w:rFonts w:ascii="Calibri"/>
                        <w:color w:val="585858"/>
                        <w:spacing w:val="-2"/>
                        <w:sz w:val="18"/>
                      </w:rPr>
                      <w:t xml:space="preserve"> </w:t>
                    </w:r>
                    <w:r>
                      <w:rPr>
                        <w:rFonts w:ascii="Calibri"/>
                        <w:color w:val="585858"/>
                        <w:sz w:val="18"/>
                      </w:rPr>
                      <w:t>(rainy</w:t>
                    </w:r>
                    <w:r>
                      <w:rPr>
                        <w:rFonts w:ascii="Calibri"/>
                        <w:color w:val="585858"/>
                        <w:spacing w:val="-4"/>
                        <w:sz w:val="18"/>
                      </w:rPr>
                      <w:t xml:space="preserve"> </w:t>
                    </w:r>
                    <w:r>
                      <w:rPr>
                        <w:rFonts w:ascii="Calibri"/>
                        <w:color w:val="585858"/>
                        <w:sz w:val="18"/>
                      </w:rPr>
                      <w:t>season)</w:t>
                    </w:r>
                  </w:p>
                </w:txbxContent>
              </v:textbox>
            </v:shape>
            <v:shape id="_x0000_s2078" type="#_x0000_t202" style="position:absolute;left:6615;top:-654;width:2004;height:183" filled="f" stroked="f">
              <v:textbox style="mso-next-textbox:#_x0000_s2078" inset="0,0,0,0">
                <w:txbxContent>
                  <w:p w14:paraId="584DB86B" w14:textId="77777777" w:rsidR="00DD3402" w:rsidRDefault="00000000">
                    <w:pPr>
                      <w:spacing w:line="182" w:lineRule="exact"/>
                      <w:rPr>
                        <w:rFonts w:ascii="Calibri"/>
                        <w:sz w:val="18"/>
                      </w:rPr>
                    </w:pPr>
                    <w:proofErr w:type="spellStart"/>
                    <w:proofErr w:type="gramStart"/>
                    <w:r>
                      <w:rPr>
                        <w:rFonts w:ascii="Calibri"/>
                        <w:color w:val="585858"/>
                        <w:sz w:val="18"/>
                      </w:rPr>
                      <w:t>B.Treatment</w:t>
                    </w:r>
                    <w:proofErr w:type="spellEnd"/>
                    <w:proofErr w:type="gramEnd"/>
                    <w:r>
                      <w:rPr>
                        <w:rFonts w:ascii="Calibri"/>
                        <w:color w:val="585858"/>
                        <w:spacing w:val="-5"/>
                        <w:sz w:val="18"/>
                      </w:rPr>
                      <w:t xml:space="preserve"> </w:t>
                    </w:r>
                    <w:r>
                      <w:rPr>
                        <w:rFonts w:ascii="Calibri"/>
                        <w:color w:val="585858"/>
                        <w:sz w:val="18"/>
                      </w:rPr>
                      <w:t>II</w:t>
                    </w:r>
                    <w:r>
                      <w:rPr>
                        <w:rFonts w:ascii="Calibri"/>
                        <w:color w:val="585858"/>
                        <w:spacing w:val="-4"/>
                        <w:sz w:val="18"/>
                      </w:rPr>
                      <w:t xml:space="preserve"> </w:t>
                    </w:r>
                    <w:r>
                      <w:rPr>
                        <w:rFonts w:ascii="Calibri"/>
                        <w:color w:val="585858"/>
                        <w:sz w:val="18"/>
                      </w:rPr>
                      <w:t>(dry</w:t>
                    </w:r>
                    <w:r>
                      <w:rPr>
                        <w:rFonts w:ascii="Calibri"/>
                        <w:color w:val="585858"/>
                        <w:spacing w:val="-2"/>
                        <w:sz w:val="18"/>
                      </w:rPr>
                      <w:t xml:space="preserve"> </w:t>
                    </w:r>
                    <w:r>
                      <w:rPr>
                        <w:rFonts w:ascii="Calibri"/>
                        <w:color w:val="585858"/>
                        <w:sz w:val="18"/>
                      </w:rPr>
                      <w:t>season)</w:t>
                    </w:r>
                  </w:p>
                </w:txbxContent>
              </v:textbox>
            </v:shape>
            <w10:wrap anchorx="page"/>
          </v:group>
        </w:pict>
      </w:r>
      <w:r>
        <w:pict w14:anchorId="63981C43">
          <v:shape id="_x0000_s2076" type="#_x0000_t202" style="position:absolute;left:0;text-align:left;margin-left:147.05pt;margin-top:-143.6pt;width:12.15pt;height:83.75pt;z-index:15732736;mso-position-horizontal-relative:page" filled="f" stroked="f">
            <v:textbox style="layout-flow:vertical;mso-layout-flow-alt:bottom-to-top;mso-next-textbox:#_x0000_s2076" inset="0,0,0,0">
              <w:txbxContent>
                <w:p w14:paraId="405118C6" w14:textId="77777777" w:rsidR="00DD3402" w:rsidRDefault="00000000">
                  <w:pPr>
                    <w:spacing w:line="225" w:lineRule="exact"/>
                    <w:ind w:left="20"/>
                    <w:rPr>
                      <w:rFonts w:ascii="Calibri"/>
                      <w:sz w:val="20"/>
                    </w:rPr>
                  </w:pPr>
                  <w:r>
                    <w:rPr>
                      <w:rFonts w:ascii="Calibri"/>
                      <w:color w:val="585858"/>
                      <w:sz w:val="20"/>
                    </w:rPr>
                    <w:t>Grain</w:t>
                  </w:r>
                  <w:r>
                    <w:rPr>
                      <w:rFonts w:ascii="Calibri"/>
                      <w:color w:val="585858"/>
                      <w:spacing w:val="-4"/>
                      <w:sz w:val="20"/>
                    </w:rPr>
                    <w:t xml:space="preserve"> </w:t>
                  </w:r>
                  <w:proofErr w:type="spellStart"/>
                  <w:r>
                    <w:rPr>
                      <w:rFonts w:ascii="Calibri"/>
                      <w:color w:val="585858"/>
                      <w:sz w:val="20"/>
                    </w:rPr>
                    <w:t>roduction</w:t>
                  </w:r>
                  <w:proofErr w:type="spellEnd"/>
                  <w:r>
                    <w:rPr>
                      <w:rFonts w:ascii="Calibri"/>
                      <w:color w:val="585858"/>
                      <w:spacing w:val="-8"/>
                      <w:sz w:val="20"/>
                    </w:rPr>
                    <w:t xml:space="preserve"> </w:t>
                  </w:r>
                  <w:r>
                    <w:rPr>
                      <w:rFonts w:ascii="Calibri"/>
                      <w:color w:val="585858"/>
                      <w:sz w:val="20"/>
                    </w:rPr>
                    <w:t>(kg)</w:t>
                  </w:r>
                </w:p>
              </w:txbxContent>
            </v:textbox>
            <w10:wrap anchorx="page"/>
          </v:shape>
        </w:pict>
      </w:r>
      <w:r>
        <w:rPr>
          <w:b/>
        </w:rPr>
        <w:t>Figure</w:t>
      </w:r>
      <w:r>
        <w:rPr>
          <w:b/>
          <w:spacing w:val="-2"/>
        </w:rPr>
        <w:t xml:space="preserve"> </w:t>
      </w:r>
      <w:r w:rsidR="00EC2334">
        <w:rPr>
          <w:b/>
        </w:rPr>
        <w:t>3</w:t>
      </w:r>
      <w:r>
        <w:rPr>
          <w:b/>
        </w:rPr>
        <w:t>.</w:t>
      </w:r>
      <w:r>
        <w:rPr>
          <w:b/>
          <w:spacing w:val="4"/>
        </w:rPr>
        <w:t xml:space="preserve"> </w:t>
      </w:r>
      <w:r>
        <w:t>Grain</w:t>
      </w:r>
      <w:r>
        <w:rPr>
          <w:spacing w:val="-4"/>
        </w:rPr>
        <w:t xml:space="preserve"> </w:t>
      </w:r>
      <w:r>
        <w:t>production</w:t>
      </w:r>
      <w:r>
        <w:rPr>
          <w:spacing w:val="-4"/>
        </w:rPr>
        <w:t xml:space="preserve"> </w:t>
      </w:r>
      <w:r>
        <w:t>at</w:t>
      </w:r>
      <w:r>
        <w:rPr>
          <w:spacing w:val="1"/>
        </w:rPr>
        <w:t xml:space="preserve"> </w:t>
      </w:r>
      <w:r>
        <w:t>both</w:t>
      </w:r>
      <w:r>
        <w:rPr>
          <w:spacing w:val="-4"/>
        </w:rPr>
        <w:t xml:space="preserve"> </w:t>
      </w:r>
      <w:r>
        <w:t>beginnings</w:t>
      </w:r>
      <w:r>
        <w:rPr>
          <w:spacing w:val="1"/>
        </w:rPr>
        <w:t xml:space="preserve"> </w:t>
      </w:r>
      <w:r>
        <w:t>of</w:t>
      </w:r>
      <w:r>
        <w:rPr>
          <w:spacing w:val="-1"/>
        </w:rPr>
        <w:t xml:space="preserve"> </w:t>
      </w:r>
      <w:r>
        <w:t>the</w:t>
      </w:r>
      <w:r>
        <w:rPr>
          <w:spacing w:val="-1"/>
        </w:rPr>
        <w:t xml:space="preserve"> </w:t>
      </w:r>
      <w:r>
        <w:t>growing</w:t>
      </w:r>
      <w:r>
        <w:rPr>
          <w:spacing w:val="-4"/>
        </w:rPr>
        <w:t xml:space="preserve"> </w:t>
      </w:r>
      <w:r>
        <w:t>season</w:t>
      </w:r>
      <w:r>
        <w:rPr>
          <w:spacing w:val="-4"/>
        </w:rPr>
        <w:t xml:space="preserve"> </w:t>
      </w:r>
      <w:r>
        <w:t>tested</w:t>
      </w:r>
      <w:r>
        <w:rPr>
          <w:spacing w:val="-4"/>
        </w:rPr>
        <w:t xml:space="preserve"> </w:t>
      </w:r>
      <w:r>
        <w:t>in</w:t>
      </w:r>
      <w:r>
        <w:rPr>
          <w:spacing w:val="-4"/>
        </w:rPr>
        <w:t xml:space="preserve"> </w:t>
      </w:r>
      <w:r>
        <w:t>the</w:t>
      </w:r>
      <w:r>
        <w:rPr>
          <w:spacing w:val="-6"/>
        </w:rPr>
        <w:t xml:space="preserve"> </w:t>
      </w:r>
      <w:r w:rsidR="00921BB4">
        <w:t>study.</w:t>
      </w:r>
    </w:p>
    <w:p w14:paraId="60D5F9D8" w14:textId="77777777" w:rsidR="00EC2334" w:rsidRDefault="00EC2334" w:rsidP="006B5A07">
      <w:pPr>
        <w:pStyle w:val="BodyText"/>
        <w:spacing w:before="92"/>
      </w:pPr>
    </w:p>
    <w:p w14:paraId="4D5AC076" w14:textId="197671B5" w:rsidR="00DD3402" w:rsidRDefault="00000000" w:rsidP="006B5A07">
      <w:pPr>
        <w:pStyle w:val="BodyText"/>
        <w:ind w:right="116"/>
      </w:pPr>
      <w:r>
        <w:t xml:space="preserve">The harvest of rice crops from both treatments is seen in Figure </w:t>
      </w:r>
      <w:r w:rsidR="00EC2334">
        <w:t>3</w:t>
      </w:r>
      <w:r>
        <w:t>. In the early growing season of</w:t>
      </w:r>
      <w:r w:rsidRPr="00921BB4">
        <w:t xml:space="preserve"> </w:t>
      </w:r>
      <w:r>
        <w:t>the rainy season (treatment I) obtained grain as much as 1027 kg while in the early growing season</w:t>
      </w:r>
      <w:r w:rsidR="00921BB4">
        <w:t>,</w:t>
      </w:r>
      <w:r>
        <w:t xml:space="preserve"> the</w:t>
      </w:r>
      <w:r w:rsidRPr="00921BB4">
        <w:t xml:space="preserve"> </w:t>
      </w:r>
      <w:r>
        <w:t>dry season only gets 350 kg of grain. In treatment I, rice plants in their infancy get an adequate</w:t>
      </w:r>
      <w:r w:rsidRPr="00921BB4">
        <w:t xml:space="preserve"> </w:t>
      </w:r>
      <w:r>
        <w:t>freshwater supply due to high rainfall, land conditions do not experience high salinity checks (highest</w:t>
      </w:r>
      <w:r w:rsidRPr="00921BB4">
        <w:t xml:space="preserve"> </w:t>
      </w:r>
      <w:r>
        <w:t>salinity</w:t>
      </w:r>
      <w:r w:rsidRPr="00921BB4">
        <w:t xml:space="preserve"> </w:t>
      </w:r>
      <w:r>
        <w:t>value of</w:t>
      </w:r>
      <w:r w:rsidRPr="00921BB4">
        <w:t xml:space="preserve"> </w:t>
      </w:r>
      <w:r>
        <w:t>7,05</w:t>
      </w:r>
      <w:r w:rsidRPr="00921BB4">
        <w:t xml:space="preserve"> </w:t>
      </w:r>
      <w:r>
        <w:t>ppt</w:t>
      </w:r>
      <w:r w:rsidR="00921BB4">
        <w:t>) and</w:t>
      </w:r>
      <w:r w:rsidRPr="00921BB4">
        <w:t xml:space="preserve"> </w:t>
      </w:r>
      <w:r>
        <w:t>can</w:t>
      </w:r>
      <w:r w:rsidRPr="00921BB4">
        <w:t xml:space="preserve"> </w:t>
      </w:r>
      <w:r>
        <w:t>still</w:t>
      </w:r>
      <w:r w:rsidRPr="00921BB4">
        <w:t xml:space="preserve"> </w:t>
      </w:r>
      <w:r>
        <w:t>be</w:t>
      </w:r>
      <w:r w:rsidRPr="00921BB4">
        <w:t xml:space="preserve"> </w:t>
      </w:r>
      <w:r>
        <w:t>tolerated</w:t>
      </w:r>
      <w:r w:rsidRPr="00921BB4">
        <w:t xml:space="preserve"> </w:t>
      </w:r>
      <w:r>
        <w:t>by</w:t>
      </w:r>
      <w:r w:rsidRPr="00921BB4">
        <w:t xml:space="preserve"> </w:t>
      </w:r>
      <w:r>
        <w:t>rice</w:t>
      </w:r>
      <w:r w:rsidRPr="00921BB4">
        <w:t xml:space="preserve"> </w:t>
      </w:r>
      <w:r>
        <w:t>seeds</w:t>
      </w:r>
      <w:r w:rsidRPr="00921BB4">
        <w:t xml:space="preserve"> </w:t>
      </w:r>
      <w:r>
        <w:t>of</w:t>
      </w:r>
      <w:r w:rsidRPr="00921BB4">
        <w:t xml:space="preserve"> </w:t>
      </w:r>
      <w:r>
        <w:t>the</w:t>
      </w:r>
      <w:r w:rsidRPr="00921BB4">
        <w:t xml:space="preserve"> </w:t>
      </w:r>
      <w:r>
        <w:t>INPARI-34</w:t>
      </w:r>
      <w:r w:rsidRPr="00921BB4">
        <w:t xml:space="preserve"> </w:t>
      </w:r>
      <w:r>
        <w:t>variety.</w:t>
      </w:r>
    </w:p>
    <w:p w14:paraId="2D9640EA" w14:textId="77777777" w:rsidR="00DD3402" w:rsidRDefault="00DD3402" w:rsidP="006B5A07">
      <w:pPr>
        <w:pStyle w:val="BodyText"/>
        <w:rPr>
          <w:sz w:val="24"/>
        </w:rPr>
      </w:pPr>
    </w:p>
    <w:p w14:paraId="784526DF" w14:textId="77777777" w:rsidR="00DD3402" w:rsidRPr="00921BB4" w:rsidRDefault="00000000" w:rsidP="006B5A07">
      <w:pPr>
        <w:pStyle w:val="NoSpacing"/>
        <w:ind w:firstLine="399"/>
        <w:rPr>
          <w:b/>
          <w:bCs/>
        </w:rPr>
      </w:pPr>
      <w:r w:rsidRPr="00921BB4">
        <w:rPr>
          <w:b/>
          <w:bCs/>
        </w:rPr>
        <w:t>Growth and harvest of tiger shrimp</w:t>
      </w:r>
    </w:p>
    <w:p w14:paraId="0FF13F5D" w14:textId="4EDFBA46" w:rsidR="00DD3402" w:rsidRDefault="00000000" w:rsidP="006B5A07">
      <w:pPr>
        <w:pStyle w:val="BodyText"/>
        <w:ind w:right="116"/>
      </w:pPr>
      <w:r>
        <w:t>The data on the growth of tiger shrimp in each treatment can be seen in Figure 6 below. The initial</w:t>
      </w:r>
      <w:r w:rsidRPr="00921BB4">
        <w:t xml:space="preserve"> </w:t>
      </w:r>
      <w:r>
        <w:t>weight</w:t>
      </w:r>
      <w:r w:rsidRPr="00921BB4">
        <w:t xml:space="preserve"> </w:t>
      </w:r>
      <w:r>
        <w:t>of</w:t>
      </w:r>
      <w:r w:rsidRPr="00921BB4">
        <w:t xml:space="preserve"> </w:t>
      </w:r>
      <w:r>
        <w:t>tiger shrimp</w:t>
      </w:r>
      <w:r w:rsidRPr="00921BB4">
        <w:t xml:space="preserve"> </w:t>
      </w:r>
      <w:r>
        <w:t>larvae</w:t>
      </w:r>
      <w:r w:rsidRPr="00921BB4">
        <w:t xml:space="preserve"> </w:t>
      </w:r>
      <w:r>
        <w:t>is</w:t>
      </w:r>
      <w:r w:rsidRPr="00921BB4">
        <w:t xml:space="preserve"> </w:t>
      </w:r>
      <w:r>
        <w:t>0.3</w:t>
      </w:r>
      <w:r w:rsidRPr="00921BB4">
        <w:t xml:space="preserve"> </w:t>
      </w:r>
      <w:r>
        <w:t>grams/ind.,</w:t>
      </w:r>
      <w:r w:rsidRPr="00921BB4">
        <w:t xml:space="preserve"> </w:t>
      </w:r>
      <w:r w:rsidR="00921BB4">
        <w:t>At</w:t>
      </w:r>
      <w:r w:rsidRPr="00921BB4">
        <w:t xml:space="preserve"> </w:t>
      </w:r>
      <w:r>
        <w:t>the</w:t>
      </w:r>
      <w:r w:rsidRPr="00921BB4">
        <w:t xml:space="preserve"> </w:t>
      </w:r>
      <w:r>
        <w:t>first</w:t>
      </w:r>
      <w:r w:rsidRPr="00921BB4">
        <w:t xml:space="preserve"> </w:t>
      </w:r>
      <w:r>
        <w:t>sampling, the</w:t>
      </w:r>
      <w:r w:rsidRPr="00921BB4">
        <w:t xml:space="preserve"> </w:t>
      </w:r>
      <w:r>
        <w:t>weight</w:t>
      </w:r>
      <w:r w:rsidRPr="00921BB4">
        <w:t xml:space="preserve"> </w:t>
      </w:r>
      <w:r>
        <w:t>becomes</w:t>
      </w:r>
      <w:r w:rsidRPr="00921BB4">
        <w:t xml:space="preserve"> </w:t>
      </w:r>
      <w:r>
        <w:t>4.1</w:t>
      </w:r>
      <w:r w:rsidRPr="00921BB4">
        <w:t xml:space="preserve"> </w:t>
      </w:r>
      <w:r>
        <w:t>gram/ind.,</w:t>
      </w:r>
      <w:r w:rsidRPr="00921BB4">
        <w:t xml:space="preserve"> </w:t>
      </w:r>
      <w:r w:rsidR="00921BB4">
        <w:t>In</w:t>
      </w:r>
      <w:r w:rsidRPr="00921BB4">
        <w:t xml:space="preserve"> treatment I, in treatment II the weight increases to 3.85 </w:t>
      </w:r>
      <w:r w:rsidR="00921BB4">
        <w:t>grams</w:t>
      </w:r>
      <w:r w:rsidRPr="00921BB4">
        <w:t xml:space="preserve">/ind. </w:t>
      </w:r>
      <w:r>
        <w:t>In</w:t>
      </w:r>
      <w:r w:rsidRPr="00921BB4">
        <w:t xml:space="preserve"> </w:t>
      </w:r>
      <w:r>
        <w:t>the</w:t>
      </w:r>
      <w:r w:rsidRPr="00921BB4">
        <w:t xml:space="preserve"> </w:t>
      </w:r>
      <w:r>
        <w:t>4th</w:t>
      </w:r>
      <w:r w:rsidRPr="00921BB4">
        <w:t xml:space="preserve"> </w:t>
      </w:r>
      <w:r>
        <w:t>sampling</w:t>
      </w:r>
      <w:r w:rsidRPr="00921BB4">
        <w:t xml:space="preserve"> </w:t>
      </w:r>
      <w:r>
        <w:t>when</w:t>
      </w:r>
      <w:r w:rsidRPr="00921BB4">
        <w:t xml:space="preserve"> </w:t>
      </w:r>
      <w:r>
        <w:t>the</w:t>
      </w:r>
      <w:r w:rsidRPr="00921BB4">
        <w:t xml:space="preserve"> </w:t>
      </w:r>
      <w:r>
        <w:t>shrimp</w:t>
      </w:r>
      <w:r w:rsidRPr="00921BB4">
        <w:t xml:space="preserve"> </w:t>
      </w:r>
      <w:r>
        <w:t>aged 60 days the weight reached 9.75 grams/ind. (</w:t>
      </w:r>
      <w:r w:rsidR="00921BB4">
        <w:t>Treatment</w:t>
      </w:r>
      <w:r>
        <w:t xml:space="preserve"> I) and 8.61 grams/ind. in treatment</w:t>
      </w:r>
      <w:r w:rsidRPr="00921BB4">
        <w:t xml:space="preserve"> </w:t>
      </w:r>
      <w:r>
        <w:t>II,</w:t>
      </w:r>
      <w:r w:rsidRPr="00921BB4">
        <w:t xml:space="preserve"> </w:t>
      </w:r>
      <w:r>
        <w:t>so</w:t>
      </w:r>
      <w:r w:rsidRPr="00921BB4">
        <w:t xml:space="preserve"> </w:t>
      </w:r>
      <w:r>
        <w:t>that</w:t>
      </w:r>
      <w:r w:rsidRPr="00921BB4">
        <w:t xml:space="preserve"> </w:t>
      </w:r>
      <w:r>
        <w:t>the</w:t>
      </w:r>
      <w:r w:rsidRPr="00921BB4">
        <w:t xml:space="preserve"> </w:t>
      </w:r>
      <w:r>
        <w:t>final</w:t>
      </w:r>
      <w:r w:rsidRPr="00921BB4">
        <w:t xml:space="preserve"> </w:t>
      </w:r>
      <w:r>
        <w:t>weight</w:t>
      </w:r>
      <w:r w:rsidRPr="00921BB4">
        <w:t xml:space="preserve"> </w:t>
      </w:r>
      <w:r>
        <w:t>of</w:t>
      </w:r>
      <w:r w:rsidRPr="00921BB4">
        <w:t xml:space="preserve"> </w:t>
      </w:r>
      <w:r>
        <w:t>tiger</w:t>
      </w:r>
      <w:r w:rsidRPr="00921BB4">
        <w:t xml:space="preserve"> </w:t>
      </w:r>
      <w:r>
        <w:t>shrimp</w:t>
      </w:r>
      <w:r w:rsidRPr="00921BB4">
        <w:t xml:space="preserve"> </w:t>
      </w:r>
      <w:r>
        <w:t>in</w:t>
      </w:r>
      <w:r w:rsidRPr="00921BB4">
        <w:t xml:space="preserve"> </w:t>
      </w:r>
      <w:r>
        <w:t>treatment</w:t>
      </w:r>
      <w:r w:rsidRPr="00921BB4">
        <w:t xml:space="preserve"> </w:t>
      </w:r>
      <w:r>
        <w:t>I</w:t>
      </w:r>
      <w:r w:rsidRPr="00921BB4">
        <w:t xml:space="preserve"> </w:t>
      </w:r>
      <w:r>
        <w:t>is</w:t>
      </w:r>
      <w:r w:rsidRPr="00921BB4">
        <w:t xml:space="preserve"> </w:t>
      </w:r>
      <w:r>
        <w:t>higher</w:t>
      </w:r>
      <w:r w:rsidRPr="00921BB4">
        <w:t xml:space="preserve"> </w:t>
      </w:r>
      <w:r>
        <w:t>than</w:t>
      </w:r>
      <w:r w:rsidRPr="00921BB4">
        <w:t xml:space="preserve"> </w:t>
      </w:r>
      <w:r>
        <w:t>in</w:t>
      </w:r>
      <w:r w:rsidRPr="00921BB4">
        <w:t xml:space="preserve"> </w:t>
      </w:r>
      <w:r>
        <w:t>treatment</w:t>
      </w:r>
      <w:r w:rsidRPr="00921BB4">
        <w:t xml:space="preserve"> </w:t>
      </w:r>
      <w:r>
        <w:t>II.</w:t>
      </w:r>
    </w:p>
    <w:p w14:paraId="00D86A3D" w14:textId="77777777" w:rsidR="00921BB4" w:rsidRDefault="00921BB4" w:rsidP="006B5A07">
      <w:pPr>
        <w:pStyle w:val="BodyText"/>
        <w:ind w:right="116"/>
      </w:pPr>
    </w:p>
    <w:p w14:paraId="34C723ED" w14:textId="77777777" w:rsidR="00921BB4" w:rsidRDefault="00921BB4" w:rsidP="006B5A07">
      <w:pPr>
        <w:pStyle w:val="BodyText"/>
        <w:ind w:right="116"/>
      </w:pPr>
    </w:p>
    <w:p w14:paraId="3981B6CA" w14:textId="77777777" w:rsidR="00921BB4" w:rsidRDefault="00921BB4" w:rsidP="006B5A07">
      <w:pPr>
        <w:pStyle w:val="BodyText"/>
        <w:ind w:right="116"/>
      </w:pPr>
    </w:p>
    <w:p w14:paraId="14B4E3B3" w14:textId="77777777" w:rsidR="00921BB4" w:rsidRDefault="00921BB4" w:rsidP="006B5A07">
      <w:pPr>
        <w:pStyle w:val="BodyText"/>
        <w:ind w:right="116"/>
      </w:pPr>
    </w:p>
    <w:p w14:paraId="0464085A" w14:textId="77777777" w:rsidR="00921BB4" w:rsidRDefault="00921BB4" w:rsidP="006B5A07">
      <w:pPr>
        <w:pStyle w:val="BodyText"/>
        <w:ind w:right="116"/>
      </w:pPr>
    </w:p>
    <w:p w14:paraId="1DB2C46E" w14:textId="77777777" w:rsidR="00921BB4" w:rsidRDefault="00921BB4" w:rsidP="006B5A07">
      <w:pPr>
        <w:pStyle w:val="BodyText"/>
        <w:ind w:right="116"/>
      </w:pPr>
    </w:p>
    <w:p w14:paraId="55D7E249" w14:textId="77777777" w:rsidR="00921BB4" w:rsidRDefault="00921BB4" w:rsidP="006B5A07">
      <w:pPr>
        <w:pStyle w:val="BodyText"/>
        <w:ind w:right="116"/>
      </w:pPr>
    </w:p>
    <w:p w14:paraId="60747656" w14:textId="77777777" w:rsidR="00921BB4" w:rsidRDefault="00921BB4" w:rsidP="006B5A07">
      <w:pPr>
        <w:pStyle w:val="BodyText"/>
        <w:ind w:right="116"/>
      </w:pPr>
    </w:p>
    <w:p w14:paraId="060C060C" w14:textId="77777777" w:rsidR="00921BB4" w:rsidRDefault="00921BB4" w:rsidP="006B5A07">
      <w:pPr>
        <w:pStyle w:val="BodyText"/>
        <w:ind w:right="116"/>
      </w:pPr>
    </w:p>
    <w:p w14:paraId="3F7A7210" w14:textId="3E74EDB7" w:rsidR="00DD3402" w:rsidRDefault="00000000" w:rsidP="006B5A07">
      <w:pPr>
        <w:pStyle w:val="BodyText"/>
        <w:rPr>
          <w:sz w:val="24"/>
        </w:rPr>
      </w:pPr>
      <w:r>
        <w:pict w14:anchorId="5D81169F">
          <v:group id="_x0000_s2052" style="position:absolute;left:0;text-align:left;margin-left:108.15pt;margin-top:4pt;width:366.85pt;height:203pt;z-index:15731712;mso-position-horizontal-relative:page" coordorigin="2283,1534" coordsize="7324,4066">
            <v:line id="_x0000_s2075" style="position:absolute" from="3619,4613" to="9164,4613" strokecolor="#d9d9d9"/>
            <v:shape id="_x0000_s2074" style="position:absolute;left:4312;top:2332;width:4159;height:2211" coordorigin="4312,2333" coordsize="4159,2211" path="m4312,4543l5698,3656,7085,2859,8471,2333e" filled="f" strokecolor="#4471c4" strokeweight="2.25pt">
              <v:path arrowok="t"/>
            </v:shape>
            <v:shape id="_x0000_s2073" type="#_x0000_t75" style="position:absolute;left:4258;top:4488;width:111;height:111">
              <v:imagedata r:id="rId13" o:title=""/>
            </v:shape>
            <v:shape id="_x0000_s2072" type="#_x0000_t75" style="position:absolute;left:5645;top:3600;width:111;height:111">
              <v:imagedata r:id="rId19" o:title=""/>
            </v:shape>
            <v:shape id="_x0000_s2071" type="#_x0000_t75" style="position:absolute;left:7027;top:2803;width:111;height:111">
              <v:imagedata r:id="rId12" o:title=""/>
            </v:shape>
            <v:shape id="_x0000_s2070" type="#_x0000_t75" style="position:absolute;left:8414;top:2280;width:111;height:111">
              <v:imagedata r:id="rId20" o:title=""/>
            </v:shape>
            <v:shape id="_x0000_s2069" style="position:absolute;left:4312;top:2599;width:4159;height:1944" coordorigin="4312,2599" coordsize="4159,1944" path="m4312,4543l5698,3714,7085,3027,8471,2599e" filled="f" strokecolor="#ec7c30" strokeweight="2.25pt">
              <v:path arrowok="t"/>
            </v:shape>
            <v:shape id="_x0000_s2068" type="#_x0000_t75" style="position:absolute;left:4258;top:4488;width:111;height:111">
              <v:imagedata r:id="rId16" o:title=""/>
            </v:shape>
            <v:shape id="_x0000_s2067" type="#_x0000_t75" style="position:absolute;left:5645;top:3658;width:111;height:111">
              <v:imagedata r:id="rId16" o:title=""/>
            </v:shape>
            <v:shape id="_x0000_s2066" type="#_x0000_t75" style="position:absolute;left:7027;top:2976;width:111;height:111">
              <v:imagedata r:id="rId14" o:title=""/>
            </v:shape>
            <v:shape id="_x0000_s2065" type="#_x0000_t75" style="position:absolute;left:8414;top:2544;width:111;height:111">
              <v:imagedata r:id="rId15" o:title=""/>
            </v:shape>
            <v:shape id="_x0000_s2064" type="#_x0000_t75" style="position:absolute;left:4324;top:1889;width:384;height:111">
              <v:imagedata r:id="rId21" o:title=""/>
            </v:shape>
            <v:shape id="_x0000_s2063" type="#_x0000_t75" style="position:absolute;left:5788;top:1889;width:384;height:111">
              <v:imagedata r:id="rId22" o:title=""/>
            </v:shape>
            <v:rect id="_x0000_s2062" style="position:absolute;left:2290;top:1541;width:7309;height:4051" filled="f" strokecolor="#d9d9d9"/>
            <v:shape id="_x0000_s2061" type="#_x0000_t202" style="position:absolute;left:3043;top:1725;width:430;height:183" filled="f" stroked="f">
              <v:textbox style="mso-next-textbox:#_x0000_s2061" inset="0,0,0,0">
                <w:txbxContent>
                  <w:p w14:paraId="1153CE02" w14:textId="77777777" w:rsidR="00DD3402" w:rsidRDefault="00000000">
                    <w:pPr>
                      <w:spacing w:line="182" w:lineRule="exact"/>
                      <w:rPr>
                        <w:rFonts w:ascii="Calibri"/>
                        <w:sz w:val="18"/>
                      </w:rPr>
                    </w:pPr>
                    <w:r>
                      <w:rPr>
                        <w:rFonts w:ascii="Calibri"/>
                        <w:color w:val="585858"/>
                        <w:sz w:val="18"/>
                      </w:rPr>
                      <w:t>12.00</w:t>
                    </w:r>
                  </w:p>
                </w:txbxContent>
              </v:textbox>
            </v:shape>
            <v:shape id="_x0000_s2060" type="#_x0000_t202" style="position:absolute;left:4751;top:1865;width:882;height:183" filled="f" stroked="f">
              <v:textbox style="mso-next-textbox:#_x0000_s2060" inset="0,0,0,0">
                <w:txbxContent>
                  <w:p w14:paraId="07C79C0B" w14:textId="77777777" w:rsidR="00DD3402" w:rsidRDefault="00000000">
                    <w:pPr>
                      <w:spacing w:line="182" w:lineRule="exact"/>
                      <w:rPr>
                        <w:rFonts w:ascii="Calibri"/>
                        <w:sz w:val="18"/>
                      </w:rPr>
                    </w:pPr>
                    <w:r>
                      <w:rPr>
                        <w:rFonts w:ascii="Calibri"/>
                        <w:color w:val="585858"/>
                        <w:sz w:val="18"/>
                      </w:rPr>
                      <w:t>Treatment</w:t>
                    </w:r>
                    <w:r>
                      <w:rPr>
                        <w:rFonts w:ascii="Calibri"/>
                        <w:color w:val="585858"/>
                        <w:spacing w:val="-3"/>
                        <w:sz w:val="18"/>
                      </w:rPr>
                      <w:t xml:space="preserve"> </w:t>
                    </w:r>
                    <w:r>
                      <w:rPr>
                        <w:rFonts w:ascii="Calibri"/>
                        <w:color w:val="585858"/>
                        <w:sz w:val="18"/>
                      </w:rPr>
                      <w:t>I</w:t>
                    </w:r>
                  </w:p>
                </w:txbxContent>
              </v:textbox>
            </v:shape>
            <v:shape id="_x0000_s2059" type="#_x0000_t202" style="position:absolute;left:6215;top:1865;width:925;height:183" filled="f" stroked="f">
              <v:textbox style="mso-next-textbox:#_x0000_s2059" inset="0,0,0,0">
                <w:txbxContent>
                  <w:p w14:paraId="710BA69F" w14:textId="77777777" w:rsidR="00DD3402" w:rsidRDefault="00000000">
                    <w:pPr>
                      <w:spacing w:line="182" w:lineRule="exact"/>
                      <w:rPr>
                        <w:rFonts w:ascii="Calibri"/>
                        <w:sz w:val="18"/>
                      </w:rPr>
                    </w:pPr>
                    <w:r>
                      <w:rPr>
                        <w:rFonts w:ascii="Calibri"/>
                        <w:color w:val="585858"/>
                        <w:sz w:val="18"/>
                      </w:rPr>
                      <w:t>Treatment</w:t>
                    </w:r>
                    <w:r>
                      <w:rPr>
                        <w:rFonts w:ascii="Calibri"/>
                        <w:color w:val="585858"/>
                        <w:spacing w:val="-4"/>
                        <w:sz w:val="18"/>
                      </w:rPr>
                      <w:t xml:space="preserve"> </w:t>
                    </w:r>
                    <w:r>
                      <w:rPr>
                        <w:rFonts w:ascii="Calibri"/>
                        <w:color w:val="585858"/>
                        <w:sz w:val="18"/>
                      </w:rPr>
                      <w:t>II</w:t>
                    </w:r>
                  </w:p>
                </w:txbxContent>
              </v:textbox>
            </v:shape>
            <v:shape id="_x0000_s2058" type="#_x0000_t202" style="position:absolute;left:3043;top:2193;width:430;height:2522" filled="f" stroked="f">
              <v:textbox style="mso-next-textbox:#_x0000_s2058" inset="0,0,0,0">
                <w:txbxContent>
                  <w:p w14:paraId="24F98E15" w14:textId="77777777" w:rsidR="00DD3402" w:rsidRDefault="00000000">
                    <w:pPr>
                      <w:spacing w:line="185" w:lineRule="exact"/>
                      <w:rPr>
                        <w:rFonts w:ascii="Calibri"/>
                        <w:sz w:val="18"/>
                      </w:rPr>
                    </w:pPr>
                    <w:r>
                      <w:rPr>
                        <w:rFonts w:ascii="Calibri"/>
                        <w:color w:val="585858"/>
                        <w:sz w:val="18"/>
                      </w:rPr>
                      <w:t>10.00</w:t>
                    </w:r>
                  </w:p>
                  <w:p w14:paraId="14CC82F7" w14:textId="77777777" w:rsidR="00DD3402" w:rsidRDefault="00DD3402">
                    <w:pPr>
                      <w:spacing w:before="4"/>
                      <w:rPr>
                        <w:rFonts w:ascii="Calibri"/>
                        <w:sz w:val="20"/>
                      </w:rPr>
                    </w:pPr>
                  </w:p>
                  <w:p w14:paraId="04C8EE37" w14:textId="77777777" w:rsidR="00DD3402" w:rsidRDefault="00000000">
                    <w:pPr>
                      <w:ind w:left="91"/>
                      <w:rPr>
                        <w:rFonts w:ascii="Calibri"/>
                        <w:sz w:val="18"/>
                      </w:rPr>
                    </w:pPr>
                    <w:r>
                      <w:rPr>
                        <w:rFonts w:ascii="Calibri"/>
                        <w:color w:val="585858"/>
                        <w:sz w:val="18"/>
                      </w:rPr>
                      <w:t>8.00</w:t>
                    </w:r>
                  </w:p>
                  <w:p w14:paraId="2B67551A" w14:textId="77777777" w:rsidR="00DD3402" w:rsidRDefault="00DD3402">
                    <w:pPr>
                      <w:spacing w:before="3"/>
                      <w:rPr>
                        <w:rFonts w:ascii="Calibri"/>
                        <w:sz w:val="20"/>
                      </w:rPr>
                    </w:pPr>
                  </w:p>
                  <w:p w14:paraId="363884DD" w14:textId="77777777" w:rsidR="00DD3402" w:rsidRDefault="00000000">
                    <w:pPr>
                      <w:spacing w:before="1"/>
                      <w:ind w:left="91"/>
                      <w:rPr>
                        <w:rFonts w:ascii="Calibri"/>
                        <w:sz w:val="18"/>
                      </w:rPr>
                    </w:pPr>
                    <w:r>
                      <w:rPr>
                        <w:rFonts w:ascii="Calibri"/>
                        <w:color w:val="585858"/>
                        <w:sz w:val="18"/>
                      </w:rPr>
                      <w:t>6.00</w:t>
                    </w:r>
                  </w:p>
                  <w:p w14:paraId="314DD187" w14:textId="77777777" w:rsidR="00DD3402" w:rsidRDefault="00DD3402">
                    <w:pPr>
                      <w:spacing w:before="4"/>
                      <w:rPr>
                        <w:rFonts w:ascii="Calibri"/>
                        <w:sz w:val="20"/>
                      </w:rPr>
                    </w:pPr>
                  </w:p>
                  <w:p w14:paraId="116BE736" w14:textId="77777777" w:rsidR="00DD3402" w:rsidRDefault="00000000">
                    <w:pPr>
                      <w:ind w:left="91"/>
                      <w:rPr>
                        <w:rFonts w:ascii="Calibri"/>
                        <w:sz w:val="18"/>
                      </w:rPr>
                    </w:pPr>
                    <w:r>
                      <w:rPr>
                        <w:rFonts w:ascii="Calibri"/>
                        <w:color w:val="585858"/>
                        <w:sz w:val="18"/>
                      </w:rPr>
                      <w:t>4.00</w:t>
                    </w:r>
                  </w:p>
                  <w:p w14:paraId="7391BAD0" w14:textId="77777777" w:rsidR="00DD3402" w:rsidRDefault="00DD3402">
                    <w:pPr>
                      <w:spacing w:before="4"/>
                      <w:rPr>
                        <w:rFonts w:ascii="Calibri"/>
                        <w:sz w:val="20"/>
                      </w:rPr>
                    </w:pPr>
                  </w:p>
                  <w:p w14:paraId="38B8A03E" w14:textId="77777777" w:rsidR="00DD3402" w:rsidRDefault="00000000">
                    <w:pPr>
                      <w:ind w:left="91"/>
                      <w:rPr>
                        <w:rFonts w:ascii="Calibri"/>
                        <w:sz w:val="18"/>
                      </w:rPr>
                    </w:pPr>
                    <w:r>
                      <w:rPr>
                        <w:rFonts w:ascii="Calibri"/>
                        <w:color w:val="585858"/>
                        <w:sz w:val="18"/>
                      </w:rPr>
                      <w:t>2.00</w:t>
                    </w:r>
                  </w:p>
                  <w:p w14:paraId="1DE84CE8" w14:textId="77777777" w:rsidR="00DD3402" w:rsidRDefault="00DD3402">
                    <w:pPr>
                      <w:spacing w:before="4"/>
                      <w:rPr>
                        <w:rFonts w:ascii="Calibri"/>
                        <w:sz w:val="20"/>
                      </w:rPr>
                    </w:pPr>
                  </w:p>
                  <w:p w14:paraId="73DB26B6" w14:textId="77777777" w:rsidR="00DD3402" w:rsidRDefault="00000000">
                    <w:pPr>
                      <w:spacing w:line="217" w:lineRule="exact"/>
                      <w:ind w:left="91"/>
                      <w:rPr>
                        <w:rFonts w:ascii="Calibri"/>
                        <w:sz w:val="18"/>
                      </w:rPr>
                    </w:pPr>
                    <w:r>
                      <w:rPr>
                        <w:rFonts w:ascii="Calibri"/>
                        <w:color w:val="585858"/>
                        <w:sz w:val="18"/>
                      </w:rPr>
                      <w:t>0.00</w:t>
                    </w:r>
                  </w:p>
                </w:txbxContent>
              </v:textbox>
            </v:shape>
            <v:shape id="_x0000_s2057" type="#_x0000_t202" style="position:absolute;left:3942;top:4767;width:762;height:183" filled="f" stroked="f">
              <v:textbox style="mso-next-textbox:#_x0000_s2057" inset="0,0,0,0">
                <w:txbxContent>
                  <w:p w14:paraId="0DC1F09C" w14:textId="77777777" w:rsidR="00DD3402" w:rsidRDefault="00000000">
                    <w:pPr>
                      <w:spacing w:line="182" w:lineRule="exact"/>
                      <w:rPr>
                        <w:rFonts w:ascii="Calibri"/>
                        <w:sz w:val="18"/>
                      </w:rPr>
                    </w:pPr>
                    <w:r>
                      <w:rPr>
                        <w:rFonts w:ascii="Calibri"/>
                        <w:color w:val="585858"/>
                        <w:sz w:val="18"/>
                      </w:rPr>
                      <w:t>sampling</w:t>
                    </w:r>
                    <w:r>
                      <w:rPr>
                        <w:rFonts w:ascii="Calibri"/>
                        <w:color w:val="585858"/>
                        <w:spacing w:val="-4"/>
                        <w:sz w:val="18"/>
                      </w:rPr>
                      <w:t xml:space="preserve"> </w:t>
                    </w:r>
                    <w:r>
                      <w:rPr>
                        <w:rFonts w:ascii="Calibri"/>
                        <w:color w:val="585858"/>
                        <w:sz w:val="18"/>
                      </w:rPr>
                      <w:t>I</w:t>
                    </w:r>
                  </w:p>
                </w:txbxContent>
              </v:textbox>
            </v:shape>
            <v:shape id="_x0000_s2056" type="#_x0000_t202" style="position:absolute;left:5306;top:4767;width:810;height:183" filled="f" stroked="f">
              <v:textbox style="mso-next-textbox:#_x0000_s2056" inset="0,0,0,0">
                <w:txbxContent>
                  <w:p w14:paraId="5F9DC053" w14:textId="77777777" w:rsidR="00DD3402" w:rsidRDefault="00000000">
                    <w:pPr>
                      <w:spacing w:line="182" w:lineRule="exact"/>
                      <w:rPr>
                        <w:rFonts w:ascii="Calibri"/>
                        <w:sz w:val="18"/>
                      </w:rPr>
                    </w:pPr>
                    <w:r>
                      <w:rPr>
                        <w:rFonts w:ascii="Calibri"/>
                        <w:color w:val="585858"/>
                        <w:sz w:val="18"/>
                      </w:rPr>
                      <w:t>sampling</w:t>
                    </w:r>
                    <w:r>
                      <w:rPr>
                        <w:rFonts w:ascii="Calibri"/>
                        <w:color w:val="585858"/>
                        <w:spacing w:val="-3"/>
                        <w:sz w:val="18"/>
                      </w:rPr>
                      <w:t xml:space="preserve"> </w:t>
                    </w:r>
                    <w:r>
                      <w:rPr>
                        <w:rFonts w:ascii="Calibri"/>
                        <w:color w:val="585858"/>
                        <w:sz w:val="18"/>
                      </w:rPr>
                      <w:t>II</w:t>
                    </w:r>
                  </w:p>
                </w:txbxContent>
              </v:textbox>
            </v:shape>
            <v:shape id="_x0000_s2055" type="#_x0000_t202" style="position:absolute;left:6670;top:4767;width:853;height:183" filled="f" stroked="f">
              <v:textbox style="mso-next-textbox:#_x0000_s2055" inset="0,0,0,0">
                <w:txbxContent>
                  <w:p w14:paraId="023254A4" w14:textId="77777777" w:rsidR="00DD3402" w:rsidRDefault="00000000">
                    <w:pPr>
                      <w:spacing w:line="182" w:lineRule="exact"/>
                      <w:rPr>
                        <w:rFonts w:ascii="Calibri"/>
                        <w:sz w:val="18"/>
                      </w:rPr>
                    </w:pPr>
                    <w:r>
                      <w:rPr>
                        <w:rFonts w:ascii="Calibri"/>
                        <w:color w:val="585858"/>
                        <w:sz w:val="18"/>
                      </w:rPr>
                      <w:t>sampling</w:t>
                    </w:r>
                    <w:r>
                      <w:rPr>
                        <w:rFonts w:ascii="Calibri"/>
                        <w:color w:val="585858"/>
                        <w:spacing w:val="-4"/>
                        <w:sz w:val="18"/>
                      </w:rPr>
                      <w:t xml:space="preserve"> </w:t>
                    </w:r>
                    <w:r>
                      <w:rPr>
                        <w:rFonts w:ascii="Calibri"/>
                        <w:color w:val="585858"/>
                        <w:sz w:val="18"/>
                      </w:rPr>
                      <w:t>III</w:t>
                    </w:r>
                  </w:p>
                </w:txbxContent>
              </v:textbox>
            </v:shape>
            <v:shape id="_x0000_s2054" type="#_x0000_t202" style="position:absolute;left:8051;top:4767;width:867;height:183" filled="f" stroked="f">
              <v:textbox style="mso-next-textbox:#_x0000_s2054" inset="0,0,0,0">
                <w:txbxContent>
                  <w:p w14:paraId="0ED3BC71" w14:textId="77777777" w:rsidR="00DD3402" w:rsidRDefault="00000000">
                    <w:pPr>
                      <w:spacing w:line="182" w:lineRule="exact"/>
                      <w:rPr>
                        <w:rFonts w:ascii="Calibri"/>
                        <w:sz w:val="18"/>
                      </w:rPr>
                    </w:pPr>
                    <w:r>
                      <w:rPr>
                        <w:rFonts w:ascii="Calibri"/>
                        <w:color w:val="585858"/>
                        <w:sz w:val="18"/>
                      </w:rPr>
                      <w:t>sampling</w:t>
                    </w:r>
                    <w:r>
                      <w:rPr>
                        <w:rFonts w:ascii="Calibri"/>
                        <w:color w:val="585858"/>
                        <w:spacing w:val="-2"/>
                        <w:sz w:val="18"/>
                      </w:rPr>
                      <w:t xml:space="preserve"> </w:t>
                    </w:r>
                    <w:r>
                      <w:rPr>
                        <w:rFonts w:ascii="Calibri"/>
                        <w:color w:val="585858"/>
                        <w:sz w:val="18"/>
                      </w:rPr>
                      <w:t>IV</w:t>
                    </w:r>
                  </w:p>
                </w:txbxContent>
              </v:textbox>
            </v:shape>
            <v:shape id="_x0000_s2053" type="#_x0000_t202" style="position:absolute;left:5316;top:5201;width:1512;height:245" filled="f" stroked="f">
              <v:textbox style="mso-next-textbox:#_x0000_s2053" inset="0,0,0,0">
                <w:txbxContent>
                  <w:p w14:paraId="17FDE00F" w14:textId="77777777" w:rsidR="00DD3402" w:rsidRDefault="00000000">
                    <w:pPr>
                      <w:spacing w:line="244" w:lineRule="exact"/>
                    </w:pPr>
                    <w:r>
                      <w:rPr>
                        <w:color w:val="585858"/>
                        <w:spacing w:val="-1"/>
                      </w:rPr>
                      <w:t>sampling</w:t>
                    </w:r>
                    <w:r>
                      <w:rPr>
                        <w:color w:val="585858"/>
                        <w:spacing w:val="-7"/>
                      </w:rPr>
                      <w:t xml:space="preserve"> </w:t>
                    </w:r>
                    <w:r>
                      <w:rPr>
                        <w:color w:val="585858"/>
                      </w:rPr>
                      <w:t>periods</w:t>
                    </w:r>
                  </w:p>
                </w:txbxContent>
              </v:textbox>
            </v:shape>
            <w10:wrap anchorx="page"/>
          </v:group>
        </w:pict>
      </w:r>
    </w:p>
    <w:p w14:paraId="5776969E" w14:textId="77777777" w:rsidR="00DD3402" w:rsidRDefault="00DD3402" w:rsidP="006B5A07">
      <w:pPr>
        <w:pStyle w:val="BodyText"/>
        <w:rPr>
          <w:sz w:val="24"/>
        </w:rPr>
      </w:pPr>
    </w:p>
    <w:p w14:paraId="7B7D1E2F" w14:textId="482CC845" w:rsidR="00DD3402" w:rsidRDefault="00000000" w:rsidP="006B5A07">
      <w:pPr>
        <w:pStyle w:val="BodyText"/>
        <w:rPr>
          <w:sz w:val="24"/>
        </w:rPr>
      </w:pPr>
      <w:r>
        <w:pict w14:anchorId="3C4DBB43">
          <v:shape id="_x0000_s2051" type="#_x0000_t202" style="position:absolute;left:0;text-align:left;margin-left:128.8pt;margin-top:9.3pt;width:12.1pt;height:89.9pt;z-index:15732224;mso-position-horizontal-relative:page" filled="f" stroked="f">
            <v:textbox style="layout-flow:vertical;mso-layout-flow-alt:bottom-to-top;mso-next-textbox:#_x0000_s2051" inset="0,0,0,0">
              <w:txbxContent>
                <w:p w14:paraId="0D6A1253" w14:textId="77777777" w:rsidR="00DD3402" w:rsidRDefault="00000000">
                  <w:pPr>
                    <w:spacing w:line="225" w:lineRule="exact"/>
                    <w:ind w:left="20"/>
                    <w:rPr>
                      <w:rFonts w:ascii="Calibri"/>
                      <w:sz w:val="20"/>
                    </w:rPr>
                  </w:pPr>
                  <w:r>
                    <w:rPr>
                      <w:rFonts w:ascii="Calibri"/>
                      <w:color w:val="585858"/>
                      <w:sz w:val="20"/>
                    </w:rPr>
                    <w:t>shrimp</w:t>
                  </w:r>
                  <w:r>
                    <w:rPr>
                      <w:rFonts w:ascii="Calibri"/>
                      <w:color w:val="585858"/>
                      <w:spacing w:val="-3"/>
                      <w:sz w:val="20"/>
                    </w:rPr>
                    <w:t xml:space="preserve"> </w:t>
                  </w:r>
                  <w:r>
                    <w:rPr>
                      <w:rFonts w:ascii="Calibri"/>
                      <w:color w:val="585858"/>
                      <w:sz w:val="20"/>
                    </w:rPr>
                    <w:t>weight</w:t>
                  </w:r>
                  <w:r>
                    <w:rPr>
                      <w:rFonts w:ascii="Calibri"/>
                      <w:color w:val="585858"/>
                      <w:spacing w:val="-2"/>
                      <w:sz w:val="20"/>
                    </w:rPr>
                    <w:t xml:space="preserve"> </w:t>
                  </w:r>
                  <w:r>
                    <w:rPr>
                      <w:rFonts w:ascii="Calibri"/>
                      <w:color w:val="585858"/>
                      <w:sz w:val="20"/>
                    </w:rPr>
                    <w:t>(gram)</w:t>
                  </w:r>
                </w:p>
              </w:txbxContent>
            </v:textbox>
            <w10:wrap anchorx="page"/>
          </v:shape>
        </w:pict>
      </w:r>
    </w:p>
    <w:p w14:paraId="09FBFBC5" w14:textId="77777777" w:rsidR="00DD3402" w:rsidRDefault="00DD3402" w:rsidP="006B5A07">
      <w:pPr>
        <w:pStyle w:val="BodyText"/>
        <w:rPr>
          <w:sz w:val="24"/>
        </w:rPr>
      </w:pPr>
    </w:p>
    <w:p w14:paraId="22F67070" w14:textId="77777777" w:rsidR="00DD3402" w:rsidRDefault="00DD3402" w:rsidP="006B5A07">
      <w:pPr>
        <w:pStyle w:val="BodyText"/>
        <w:rPr>
          <w:sz w:val="24"/>
        </w:rPr>
      </w:pPr>
    </w:p>
    <w:p w14:paraId="6344312E" w14:textId="77777777" w:rsidR="00DD3402" w:rsidRDefault="00DD3402" w:rsidP="006B5A07">
      <w:pPr>
        <w:pStyle w:val="BodyText"/>
        <w:rPr>
          <w:sz w:val="24"/>
        </w:rPr>
      </w:pPr>
    </w:p>
    <w:p w14:paraId="4A1FB044" w14:textId="77777777" w:rsidR="00DD3402" w:rsidRDefault="00DD3402" w:rsidP="006B5A07">
      <w:pPr>
        <w:pStyle w:val="BodyText"/>
        <w:rPr>
          <w:sz w:val="24"/>
        </w:rPr>
      </w:pPr>
    </w:p>
    <w:p w14:paraId="3CB9F286" w14:textId="77777777" w:rsidR="00DD3402" w:rsidRDefault="00DD3402" w:rsidP="006B5A07">
      <w:pPr>
        <w:pStyle w:val="BodyText"/>
        <w:rPr>
          <w:sz w:val="24"/>
        </w:rPr>
      </w:pPr>
    </w:p>
    <w:p w14:paraId="4499E601" w14:textId="77777777" w:rsidR="00DD3402" w:rsidRDefault="00DD3402" w:rsidP="006B5A07">
      <w:pPr>
        <w:pStyle w:val="BodyText"/>
        <w:rPr>
          <w:sz w:val="24"/>
        </w:rPr>
      </w:pPr>
    </w:p>
    <w:p w14:paraId="5F19A0B5" w14:textId="77777777" w:rsidR="00DD3402" w:rsidRDefault="00DD3402" w:rsidP="006B5A07">
      <w:pPr>
        <w:pStyle w:val="BodyText"/>
        <w:rPr>
          <w:sz w:val="24"/>
        </w:rPr>
      </w:pPr>
    </w:p>
    <w:p w14:paraId="7537329E" w14:textId="77777777" w:rsidR="00DD3402" w:rsidRDefault="00DD3402" w:rsidP="006B5A07">
      <w:pPr>
        <w:pStyle w:val="BodyText"/>
        <w:rPr>
          <w:sz w:val="24"/>
        </w:rPr>
      </w:pPr>
    </w:p>
    <w:p w14:paraId="619DC2B2" w14:textId="77777777" w:rsidR="00DD3402" w:rsidRDefault="00DD3402" w:rsidP="006B5A07">
      <w:pPr>
        <w:pStyle w:val="BodyText"/>
        <w:rPr>
          <w:sz w:val="24"/>
        </w:rPr>
      </w:pPr>
    </w:p>
    <w:p w14:paraId="7C4304B2" w14:textId="77777777" w:rsidR="00DD3402" w:rsidRDefault="00DD3402" w:rsidP="006B5A07">
      <w:pPr>
        <w:pStyle w:val="BodyText"/>
        <w:rPr>
          <w:sz w:val="24"/>
        </w:rPr>
      </w:pPr>
    </w:p>
    <w:p w14:paraId="78477B52" w14:textId="77777777" w:rsidR="00921BB4" w:rsidRDefault="00921BB4" w:rsidP="006B5A07">
      <w:pPr>
        <w:pStyle w:val="BodyText"/>
        <w:spacing w:before="196"/>
        <w:rPr>
          <w:b/>
        </w:rPr>
      </w:pPr>
    </w:p>
    <w:p w14:paraId="32181F4B" w14:textId="5C34FFD5" w:rsidR="00DD3402" w:rsidRDefault="00000000" w:rsidP="006B5A07">
      <w:pPr>
        <w:pStyle w:val="BodyText"/>
        <w:spacing w:before="196"/>
      </w:pPr>
      <w:r>
        <w:rPr>
          <w:b/>
        </w:rPr>
        <w:lastRenderedPageBreak/>
        <w:t>Figure</w:t>
      </w:r>
      <w:r>
        <w:rPr>
          <w:b/>
          <w:spacing w:val="-2"/>
        </w:rPr>
        <w:t xml:space="preserve"> </w:t>
      </w:r>
      <w:r w:rsidR="00EC2334">
        <w:rPr>
          <w:b/>
        </w:rPr>
        <w:t>4</w:t>
      </w:r>
      <w:r>
        <w:rPr>
          <w:b/>
        </w:rPr>
        <w:t>.</w:t>
      </w:r>
      <w:r>
        <w:rPr>
          <w:b/>
          <w:spacing w:val="3"/>
        </w:rPr>
        <w:t xml:space="preserve"> </w:t>
      </w:r>
      <w:r>
        <w:t>Growth</w:t>
      </w:r>
      <w:r>
        <w:rPr>
          <w:spacing w:val="-5"/>
        </w:rPr>
        <w:t xml:space="preserve"> </w:t>
      </w:r>
      <w:r>
        <w:t>of</w:t>
      </w:r>
      <w:r>
        <w:rPr>
          <w:spacing w:val="-2"/>
        </w:rPr>
        <w:t xml:space="preserve"> </w:t>
      </w:r>
      <w:r>
        <w:t>tiger</w:t>
      </w:r>
      <w:r>
        <w:rPr>
          <w:spacing w:val="3"/>
        </w:rPr>
        <w:t xml:space="preserve"> </w:t>
      </w:r>
      <w:r>
        <w:t>shrimp in</w:t>
      </w:r>
      <w:r>
        <w:rPr>
          <w:spacing w:val="-5"/>
        </w:rPr>
        <w:t xml:space="preserve"> </w:t>
      </w:r>
      <w:r>
        <w:t>the</w:t>
      </w:r>
      <w:r>
        <w:rPr>
          <w:spacing w:val="-6"/>
        </w:rPr>
        <w:t xml:space="preserve"> </w:t>
      </w:r>
      <w:r>
        <w:t>treatment</w:t>
      </w:r>
      <w:r>
        <w:rPr>
          <w:spacing w:val="1"/>
        </w:rPr>
        <w:t xml:space="preserve"> </w:t>
      </w:r>
      <w:r>
        <w:t>of</w:t>
      </w:r>
      <w:r>
        <w:rPr>
          <w:spacing w:val="-2"/>
        </w:rPr>
        <w:t xml:space="preserve"> </w:t>
      </w:r>
      <w:r>
        <w:t>growing</w:t>
      </w:r>
      <w:r>
        <w:rPr>
          <w:spacing w:val="-5"/>
        </w:rPr>
        <w:t xml:space="preserve"> </w:t>
      </w:r>
      <w:r>
        <w:t>season</w:t>
      </w:r>
      <w:r>
        <w:rPr>
          <w:spacing w:val="-4"/>
        </w:rPr>
        <w:t xml:space="preserve"> </w:t>
      </w:r>
      <w:r>
        <w:t>I</w:t>
      </w:r>
      <w:r>
        <w:rPr>
          <w:spacing w:val="-2"/>
        </w:rPr>
        <w:t xml:space="preserve"> </w:t>
      </w:r>
      <w:r>
        <w:t>and</w:t>
      </w:r>
      <w:r>
        <w:rPr>
          <w:spacing w:val="-4"/>
        </w:rPr>
        <w:t xml:space="preserve"> </w:t>
      </w:r>
      <w:r>
        <w:t>planting</w:t>
      </w:r>
      <w:r>
        <w:rPr>
          <w:spacing w:val="-5"/>
        </w:rPr>
        <w:t xml:space="preserve"> </w:t>
      </w:r>
      <w:r>
        <w:t>season</w:t>
      </w:r>
      <w:r>
        <w:rPr>
          <w:spacing w:val="-4"/>
        </w:rPr>
        <w:t xml:space="preserve"> </w:t>
      </w:r>
      <w:r>
        <w:t>II</w:t>
      </w:r>
    </w:p>
    <w:p w14:paraId="6275592F" w14:textId="77777777" w:rsidR="00DD3402" w:rsidRDefault="00DD3402" w:rsidP="006B5A07">
      <w:pPr>
        <w:pStyle w:val="BodyText"/>
        <w:spacing w:before="3"/>
      </w:pPr>
    </w:p>
    <w:p w14:paraId="1E51607F" w14:textId="4850783A" w:rsidR="00DD3402" w:rsidRDefault="00000000" w:rsidP="006B5A07">
      <w:pPr>
        <w:pStyle w:val="BodyText"/>
        <w:ind w:right="116"/>
      </w:pPr>
      <w:r w:rsidRPr="00921BB4">
        <w:t xml:space="preserve">The growth parameters of tiger shrimp are seen in Table 1, the density </w:t>
      </w:r>
      <w:r>
        <w:t>of</w:t>
      </w:r>
      <w:r w:rsidRPr="00921BB4">
        <w:t xml:space="preserve"> </w:t>
      </w:r>
      <w:r>
        <w:t>tiger</w:t>
      </w:r>
      <w:r w:rsidRPr="00921BB4">
        <w:t xml:space="preserve"> </w:t>
      </w:r>
      <w:r>
        <w:t>shrimp</w:t>
      </w:r>
      <w:r w:rsidRPr="00921BB4">
        <w:t xml:space="preserve"> </w:t>
      </w:r>
      <w:r>
        <w:t>in</w:t>
      </w:r>
      <w:r w:rsidRPr="00921BB4">
        <w:t xml:space="preserve"> </w:t>
      </w:r>
      <w:proofErr w:type="spellStart"/>
      <w:r>
        <w:t>caren</w:t>
      </w:r>
      <w:proofErr w:type="spellEnd"/>
      <w:r w:rsidRPr="00921BB4">
        <w:t xml:space="preserve"> </w:t>
      </w:r>
      <w:r>
        <w:t xml:space="preserve">is 3-4 ind./m2, including the traditional cultivation system plus, with the initial weight of </w:t>
      </w:r>
      <w:proofErr w:type="spellStart"/>
      <w:r>
        <w:t>postlarvae</w:t>
      </w:r>
      <w:proofErr w:type="spellEnd"/>
      <w:r w:rsidRPr="00921BB4">
        <w:t xml:space="preserve"> </w:t>
      </w:r>
      <w:r>
        <w:t>stocked</w:t>
      </w:r>
      <w:r w:rsidRPr="00921BB4">
        <w:t xml:space="preserve"> </w:t>
      </w:r>
      <w:r>
        <w:t>0.3</w:t>
      </w:r>
      <w:r w:rsidRPr="00921BB4">
        <w:t xml:space="preserve"> </w:t>
      </w:r>
      <w:r>
        <w:t>grams/ind.,</w:t>
      </w:r>
      <w:r w:rsidRPr="00921BB4">
        <w:t xml:space="preserve"> </w:t>
      </w:r>
      <w:r>
        <w:t>which</w:t>
      </w:r>
      <w:r w:rsidRPr="00921BB4">
        <w:t xml:space="preserve"> </w:t>
      </w:r>
      <w:r>
        <w:t>is</w:t>
      </w:r>
      <w:r w:rsidRPr="00921BB4">
        <w:t xml:space="preserve"> </w:t>
      </w:r>
      <w:r>
        <w:t>maintained</w:t>
      </w:r>
      <w:r w:rsidRPr="00921BB4">
        <w:t xml:space="preserve"> </w:t>
      </w:r>
      <w:r>
        <w:t>for</w:t>
      </w:r>
      <w:r w:rsidRPr="00921BB4">
        <w:t xml:space="preserve"> </w:t>
      </w:r>
      <w:r>
        <w:t>65</w:t>
      </w:r>
      <w:r w:rsidRPr="00921BB4">
        <w:t xml:space="preserve"> </w:t>
      </w:r>
      <w:r>
        <w:t>days</w:t>
      </w:r>
      <w:r w:rsidRPr="00921BB4">
        <w:t xml:space="preserve"> </w:t>
      </w:r>
      <w:r>
        <w:t>so</w:t>
      </w:r>
      <w:r w:rsidRPr="00921BB4">
        <w:t xml:space="preserve"> </w:t>
      </w:r>
      <w:r>
        <w:t>that</w:t>
      </w:r>
      <w:r w:rsidRPr="00921BB4">
        <w:t xml:space="preserve"> </w:t>
      </w:r>
      <w:r>
        <w:t>the</w:t>
      </w:r>
      <w:r w:rsidRPr="00921BB4">
        <w:t xml:space="preserve"> </w:t>
      </w:r>
      <w:r>
        <w:t>weight</w:t>
      </w:r>
      <w:r w:rsidRPr="00921BB4">
        <w:t xml:space="preserve"> </w:t>
      </w:r>
      <w:r>
        <w:t>finally</w:t>
      </w:r>
      <w:r w:rsidRPr="00921BB4">
        <w:t xml:space="preserve"> </w:t>
      </w:r>
      <w:r>
        <w:t>reaches</w:t>
      </w:r>
      <w:r w:rsidRPr="00921BB4">
        <w:t xml:space="preserve"> </w:t>
      </w:r>
      <w:r>
        <w:t>11</w:t>
      </w:r>
      <w:r w:rsidRPr="00921BB4">
        <w:t xml:space="preserve"> </w:t>
      </w:r>
      <w:r>
        <w:t>grams/ind.</w:t>
      </w:r>
      <w:r w:rsidRPr="00921BB4">
        <w:t xml:space="preserve"> </w:t>
      </w:r>
      <w:r>
        <w:t>and 10</w:t>
      </w:r>
      <w:r w:rsidRPr="00921BB4">
        <w:t xml:space="preserve"> </w:t>
      </w:r>
      <w:r>
        <w:t>grams/ind.</w:t>
      </w:r>
      <w:r w:rsidRPr="00921BB4">
        <w:t xml:space="preserve"> </w:t>
      </w:r>
      <w:r>
        <w:t>The</w:t>
      </w:r>
      <w:r w:rsidRPr="00921BB4">
        <w:t xml:space="preserve"> </w:t>
      </w:r>
      <w:r>
        <w:t>daily</w:t>
      </w:r>
      <w:r w:rsidRPr="00921BB4">
        <w:t xml:space="preserve"> </w:t>
      </w:r>
      <w:r>
        <w:t>growth</w:t>
      </w:r>
      <w:r w:rsidRPr="00921BB4">
        <w:t xml:space="preserve"> </w:t>
      </w:r>
      <w:r>
        <w:t>rate</w:t>
      </w:r>
      <w:r w:rsidRPr="00921BB4">
        <w:t xml:space="preserve"> </w:t>
      </w:r>
      <w:r>
        <w:t>is</w:t>
      </w:r>
      <w:r w:rsidRPr="00921BB4">
        <w:t xml:space="preserve"> </w:t>
      </w:r>
      <w:r>
        <w:t>0.18</w:t>
      </w:r>
      <w:r w:rsidRPr="00921BB4">
        <w:t xml:space="preserve"> </w:t>
      </w:r>
      <w:r>
        <w:t>(A)</w:t>
      </w:r>
      <w:r w:rsidRPr="00921BB4">
        <w:t xml:space="preserve"> </w:t>
      </w:r>
      <w:r>
        <w:t>and</w:t>
      </w:r>
      <w:r w:rsidRPr="00921BB4">
        <w:t xml:space="preserve"> </w:t>
      </w:r>
      <w:r>
        <w:t>0,17</w:t>
      </w:r>
      <w:r w:rsidRPr="00921BB4">
        <w:t xml:space="preserve"> </w:t>
      </w:r>
      <w:r>
        <w:t>(B),</w:t>
      </w:r>
      <w:r w:rsidRPr="00921BB4">
        <w:t xml:space="preserve"> </w:t>
      </w:r>
      <w:r>
        <w:t>and</w:t>
      </w:r>
      <w:r w:rsidRPr="00921BB4">
        <w:t xml:space="preserve"> </w:t>
      </w:r>
      <w:r>
        <w:t>the</w:t>
      </w:r>
      <w:r w:rsidRPr="00921BB4">
        <w:t xml:space="preserve"> </w:t>
      </w:r>
      <w:r>
        <w:t>survival</w:t>
      </w:r>
      <w:r w:rsidRPr="00921BB4">
        <w:t xml:space="preserve"> </w:t>
      </w:r>
      <w:r>
        <w:t>rate</w:t>
      </w:r>
      <w:r w:rsidRPr="00921BB4">
        <w:t xml:space="preserve"> </w:t>
      </w:r>
      <w:r>
        <w:t>of</w:t>
      </w:r>
      <w:r w:rsidRPr="00921BB4">
        <w:t xml:space="preserve"> </w:t>
      </w:r>
      <w:r>
        <w:t>tiger</w:t>
      </w:r>
      <w:r w:rsidRPr="00921BB4">
        <w:t xml:space="preserve"> </w:t>
      </w:r>
      <w:r w:rsidR="00921BB4">
        <w:t xml:space="preserve">shrimp </w:t>
      </w:r>
      <w:r>
        <w:t>in</w:t>
      </w:r>
      <w:r>
        <w:rPr>
          <w:spacing w:val="-7"/>
        </w:rPr>
        <w:t xml:space="preserve"> </w:t>
      </w:r>
      <w:r>
        <w:t>treatment</w:t>
      </w:r>
      <w:r>
        <w:rPr>
          <w:spacing w:val="-1"/>
        </w:rPr>
        <w:t xml:space="preserve"> </w:t>
      </w:r>
      <w:r>
        <w:t>I</w:t>
      </w:r>
      <w:r>
        <w:rPr>
          <w:spacing w:val="-4"/>
        </w:rPr>
        <w:t xml:space="preserve"> </w:t>
      </w:r>
      <w:r>
        <w:t>is</w:t>
      </w:r>
      <w:r>
        <w:rPr>
          <w:spacing w:val="-6"/>
        </w:rPr>
        <w:t xml:space="preserve"> </w:t>
      </w:r>
      <w:r>
        <w:t>20.18%</w:t>
      </w:r>
      <w:r>
        <w:rPr>
          <w:spacing w:val="-12"/>
        </w:rPr>
        <w:t xml:space="preserve"> </w:t>
      </w:r>
      <w:r>
        <w:t>and</w:t>
      </w:r>
      <w:r>
        <w:rPr>
          <w:spacing w:val="-6"/>
        </w:rPr>
        <w:t xml:space="preserve"> </w:t>
      </w:r>
      <w:r>
        <w:t>18.45%</w:t>
      </w:r>
      <w:r>
        <w:rPr>
          <w:spacing w:val="-8"/>
        </w:rPr>
        <w:t xml:space="preserve"> </w:t>
      </w:r>
      <w:r>
        <w:t>in</w:t>
      </w:r>
      <w:r>
        <w:rPr>
          <w:spacing w:val="-6"/>
        </w:rPr>
        <w:t xml:space="preserve"> </w:t>
      </w:r>
      <w:r>
        <w:t>treatment</w:t>
      </w:r>
      <w:r>
        <w:rPr>
          <w:spacing w:val="-1"/>
        </w:rPr>
        <w:t xml:space="preserve"> </w:t>
      </w:r>
      <w:r>
        <w:t>II.</w:t>
      </w:r>
      <w:r>
        <w:rPr>
          <w:spacing w:val="6"/>
        </w:rPr>
        <w:t xml:space="preserve"> </w:t>
      </w:r>
      <w:r>
        <w:t>Growth</w:t>
      </w:r>
      <w:r>
        <w:rPr>
          <w:spacing w:val="-7"/>
        </w:rPr>
        <w:t xml:space="preserve"> </w:t>
      </w:r>
      <w:r>
        <w:t>parameters</w:t>
      </w:r>
      <w:r>
        <w:rPr>
          <w:spacing w:val="-1"/>
        </w:rPr>
        <w:t xml:space="preserve"> </w:t>
      </w:r>
      <w:r>
        <w:t>show</w:t>
      </w:r>
      <w:r>
        <w:rPr>
          <w:spacing w:val="-8"/>
        </w:rPr>
        <w:t xml:space="preserve"> </w:t>
      </w:r>
      <w:r>
        <w:t>that</w:t>
      </w:r>
      <w:r>
        <w:rPr>
          <w:spacing w:val="-1"/>
        </w:rPr>
        <w:t xml:space="preserve"> </w:t>
      </w:r>
      <w:r>
        <w:t>treatment</w:t>
      </w:r>
      <w:r>
        <w:rPr>
          <w:spacing w:val="-1"/>
        </w:rPr>
        <w:t xml:space="preserve"> </w:t>
      </w:r>
      <w:r>
        <w:t>A</w:t>
      </w:r>
      <w:r>
        <w:rPr>
          <w:spacing w:val="-8"/>
        </w:rPr>
        <w:t xml:space="preserve"> </w:t>
      </w:r>
      <w:r>
        <w:t>is</w:t>
      </w:r>
      <w:r>
        <w:rPr>
          <w:spacing w:val="3"/>
        </w:rPr>
        <w:t xml:space="preserve"> </w:t>
      </w:r>
      <w:r>
        <w:t>better</w:t>
      </w:r>
      <w:r>
        <w:rPr>
          <w:spacing w:val="-52"/>
        </w:rPr>
        <w:t xml:space="preserve"> </w:t>
      </w:r>
      <w:r>
        <w:t>than</w:t>
      </w:r>
      <w:r>
        <w:rPr>
          <w:spacing w:val="-4"/>
        </w:rPr>
        <w:t xml:space="preserve"> </w:t>
      </w:r>
      <w:r>
        <w:t>treatment</w:t>
      </w:r>
      <w:r>
        <w:rPr>
          <w:spacing w:val="3"/>
        </w:rPr>
        <w:t xml:space="preserve"> </w:t>
      </w:r>
      <w:r>
        <w:t>B.</w:t>
      </w:r>
    </w:p>
    <w:p w14:paraId="32EFB28B" w14:textId="77777777" w:rsidR="00DD3402" w:rsidRDefault="00DD3402" w:rsidP="006B5A07">
      <w:pPr>
        <w:pStyle w:val="BodyText"/>
        <w:spacing w:before="4"/>
        <w:rPr>
          <w:sz w:val="25"/>
        </w:rPr>
      </w:pPr>
    </w:p>
    <w:p w14:paraId="30A14022" w14:textId="77777777" w:rsidR="00DD3402" w:rsidRDefault="00000000" w:rsidP="006B5A07">
      <w:pPr>
        <w:pStyle w:val="BodyText"/>
        <w:spacing w:after="24"/>
        <w:ind w:right="1404"/>
        <w:jc w:val="center"/>
      </w:pPr>
      <w:bookmarkStart w:id="6" w:name="Table_1._Biological_parameters_of_tiger_"/>
      <w:bookmarkEnd w:id="6"/>
      <w:r>
        <w:rPr>
          <w:b/>
        </w:rPr>
        <w:t>Table</w:t>
      </w:r>
      <w:r>
        <w:rPr>
          <w:b/>
          <w:spacing w:val="-3"/>
        </w:rPr>
        <w:t xml:space="preserve"> </w:t>
      </w:r>
      <w:r>
        <w:rPr>
          <w:b/>
        </w:rPr>
        <w:t>1.</w:t>
      </w:r>
      <w:r>
        <w:rPr>
          <w:b/>
          <w:spacing w:val="3"/>
        </w:rPr>
        <w:t xml:space="preserve"> </w:t>
      </w:r>
      <w:r>
        <w:t>Biological</w:t>
      </w:r>
      <w:r>
        <w:rPr>
          <w:spacing w:val="-5"/>
        </w:rPr>
        <w:t xml:space="preserve"> </w:t>
      </w:r>
      <w:r>
        <w:t>parameters</w:t>
      </w:r>
      <w:r>
        <w:rPr>
          <w:spacing w:val="-1"/>
        </w:rPr>
        <w:t xml:space="preserve"> </w:t>
      </w:r>
      <w:r>
        <w:t>of</w:t>
      </w:r>
      <w:r>
        <w:rPr>
          <w:spacing w:val="1"/>
        </w:rPr>
        <w:t xml:space="preserve"> </w:t>
      </w:r>
      <w:r>
        <w:t>tiger</w:t>
      </w:r>
      <w:r>
        <w:rPr>
          <w:spacing w:val="3"/>
        </w:rPr>
        <w:t xml:space="preserve"> </w:t>
      </w:r>
      <w:r>
        <w:t>shrimp</w:t>
      </w:r>
      <w:r>
        <w:rPr>
          <w:spacing w:val="-1"/>
        </w:rPr>
        <w:t xml:space="preserve"> </w:t>
      </w:r>
      <w:r>
        <w:t>during</w:t>
      </w:r>
      <w:r>
        <w:rPr>
          <w:spacing w:val="-4"/>
        </w:rPr>
        <w:t xml:space="preserve"> </w:t>
      </w:r>
      <w:r>
        <w:t>the</w:t>
      </w:r>
      <w:r>
        <w:rPr>
          <w:spacing w:val="-6"/>
        </w:rPr>
        <w:t xml:space="preserve"> </w:t>
      </w:r>
      <w:r>
        <w:t>research</w:t>
      </w:r>
      <w:r>
        <w:rPr>
          <w:spacing w:val="-5"/>
        </w:rPr>
        <w:t xml:space="preserve"> </w:t>
      </w:r>
      <w:r>
        <w:t>period</w:t>
      </w:r>
    </w:p>
    <w:tbl>
      <w:tblPr>
        <w:tblW w:w="0" w:type="auto"/>
        <w:tblInd w:w="287" w:type="dxa"/>
        <w:tblLayout w:type="fixed"/>
        <w:tblCellMar>
          <w:left w:w="0" w:type="dxa"/>
          <w:right w:w="0" w:type="dxa"/>
        </w:tblCellMar>
        <w:tblLook w:val="01E0" w:firstRow="1" w:lastRow="1" w:firstColumn="1" w:lastColumn="1" w:noHBand="0" w:noVBand="0"/>
      </w:tblPr>
      <w:tblGrid>
        <w:gridCol w:w="3216"/>
        <w:gridCol w:w="3146"/>
        <w:gridCol w:w="2381"/>
      </w:tblGrid>
      <w:tr w:rsidR="00DD3402" w14:paraId="27684ABA" w14:textId="77777777">
        <w:trPr>
          <w:trHeight w:val="556"/>
        </w:trPr>
        <w:tc>
          <w:tcPr>
            <w:tcW w:w="3216" w:type="dxa"/>
            <w:tcBorders>
              <w:top w:val="single" w:sz="4" w:space="0" w:color="000000"/>
              <w:bottom w:val="single" w:sz="4" w:space="0" w:color="000000"/>
            </w:tcBorders>
          </w:tcPr>
          <w:p w14:paraId="352636B0" w14:textId="77777777" w:rsidR="00DD3402" w:rsidRDefault="00000000" w:rsidP="006B5A07">
            <w:pPr>
              <w:pStyle w:val="TableParagraph"/>
              <w:spacing w:before="68"/>
              <w:jc w:val="left"/>
            </w:pPr>
            <w:r>
              <w:t>Biological</w:t>
            </w:r>
            <w:r>
              <w:rPr>
                <w:spacing w:val="-7"/>
              </w:rPr>
              <w:t xml:space="preserve"> </w:t>
            </w:r>
            <w:r>
              <w:t>Parameter</w:t>
            </w:r>
          </w:p>
        </w:tc>
        <w:tc>
          <w:tcPr>
            <w:tcW w:w="3146" w:type="dxa"/>
            <w:tcBorders>
              <w:top w:val="single" w:sz="4" w:space="0" w:color="000000"/>
              <w:bottom w:val="single" w:sz="4" w:space="0" w:color="000000"/>
            </w:tcBorders>
          </w:tcPr>
          <w:p w14:paraId="160CCBB7" w14:textId="77777777" w:rsidR="00DD3402" w:rsidRDefault="00000000" w:rsidP="006B5A07">
            <w:pPr>
              <w:pStyle w:val="TableParagraph"/>
              <w:spacing w:before="68"/>
              <w:jc w:val="left"/>
            </w:pPr>
            <w:r>
              <w:t>Treatment</w:t>
            </w:r>
            <w:r>
              <w:rPr>
                <w:spacing w:val="4"/>
              </w:rPr>
              <w:t xml:space="preserve"> </w:t>
            </w:r>
            <w:r>
              <w:t>A</w:t>
            </w:r>
          </w:p>
        </w:tc>
        <w:tc>
          <w:tcPr>
            <w:tcW w:w="2381" w:type="dxa"/>
            <w:tcBorders>
              <w:top w:val="single" w:sz="4" w:space="0" w:color="000000"/>
              <w:bottom w:val="single" w:sz="4" w:space="0" w:color="000000"/>
            </w:tcBorders>
          </w:tcPr>
          <w:p w14:paraId="03EFF3CA" w14:textId="77777777" w:rsidR="00DD3402" w:rsidRDefault="00000000" w:rsidP="006B5A07">
            <w:pPr>
              <w:pStyle w:val="TableParagraph"/>
              <w:spacing w:before="68"/>
              <w:jc w:val="left"/>
            </w:pPr>
            <w:r>
              <w:t>Treatment</w:t>
            </w:r>
            <w:r>
              <w:rPr>
                <w:spacing w:val="-1"/>
              </w:rPr>
              <w:t xml:space="preserve"> </w:t>
            </w:r>
            <w:r>
              <w:t>B</w:t>
            </w:r>
          </w:p>
        </w:tc>
      </w:tr>
      <w:tr w:rsidR="00DD3402" w14:paraId="455BF114" w14:textId="77777777">
        <w:trPr>
          <w:trHeight w:val="1660"/>
        </w:trPr>
        <w:tc>
          <w:tcPr>
            <w:tcW w:w="3216" w:type="dxa"/>
            <w:tcBorders>
              <w:top w:val="single" w:sz="4" w:space="0" w:color="000000"/>
              <w:bottom w:val="single" w:sz="4" w:space="0" w:color="000000"/>
            </w:tcBorders>
          </w:tcPr>
          <w:p w14:paraId="670779D7" w14:textId="77777777" w:rsidR="00DD3402" w:rsidRDefault="00000000" w:rsidP="006B5A07">
            <w:pPr>
              <w:pStyle w:val="TableParagraph"/>
              <w:spacing w:before="68"/>
              <w:ind w:right="1027"/>
              <w:jc w:val="left"/>
            </w:pPr>
            <w:r>
              <w:t>Density (ind./m2)</w:t>
            </w:r>
            <w:r>
              <w:rPr>
                <w:spacing w:val="1"/>
              </w:rPr>
              <w:t xml:space="preserve"> </w:t>
            </w:r>
            <w:r>
              <w:t>Early weight (gram)</w:t>
            </w:r>
            <w:r>
              <w:rPr>
                <w:spacing w:val="1"/>
              </w:rPr>
              <w:t xml:space="preserve"> </w:t>
            </w:r>
            <w:r>
              <w:t>Final weight</w:t>
            </w:r>
            <w:r>
              <w:rPr>
                <w:spacing w:val="1"/>
              </w:rPr>
              <w:t xml:space="preserve"> </w:t>
            </w:r>
            <w:r>
              <w:t>(gram)</w:t>
            </w:r>
            <w:r>
              <w:rPr>
                <w:spacing w:val="1"/>
              </w:rPr>
              <w:t xml:space="preserve"> </w:t>
            </w:r>
            <w:r>
              <w:t>Cultivation</w:t>
            </w:r>
            <w:r>
              <w:rPr>
                <w:spacing w:val="-9"/>
              </w:rPr>
              <w:t xml:space="preserve"> </w:t>
            </w:r>
            <w:r>
              <w:t>time</w:t>
            </w:r>
            <w:r>
              <w:rPr>
                <w:spacing w:val="-5"/>
              </w:rPr>
              <w:t xml:space="preserve"> </w:t>
            </w:r>
            <w:r>
              <w:t>(days)</w:t>
            </w:r>
            <w:r>
              <w:rPr>
                <w:spacing w:val="-52"/>
              </w:rPr>
              <w:t xml:space="preserve"> </w:t>
            </w:r>
            <w:r>
              <w:t>Daily growth rate</w:t>
            </w:r>
            <w:r>
              <w:rPr>
                <w:spacing w:val="1"/>
              </w:rPr>
              <w:t xml:space="preserve"> </w:t>
            </w:r>
            <w:r>
              <w:t>Survival</w:t>
            </w:r>
            <w:r>
              <w:rPr>
                <w:spacing w:val="-1"/>
              </w:rPr>
              <w:t xml:space="preserve"> </w:t>
            </w:r>
            <w:r>
              <w:t>rate</w:t>
            </w:r>
            <w:r>
              <w:rPr>
                <w:spacing w:val="-5"/>
              </w:rPr>
              <w:t xml:space="preserve"> </w:t>
            </w:r>
            <w:r>
              <w:t>(%)</w:t>
            </w:r>
          </w:p>
        </w:tc>
        <w:tc>
          <w:tcPr>
            <w:tcW w:w="3146" w:type="dxa"/>
            <w:tcBorders>
              <w:top w:val="single" w:sz="4" w:space="0" w:color="000000"/>
              <w:bottom w:val="single" w:sz="4" w:space="0" w:color="000000"/>
            </w:tcBorders>
          </w:tcPr>
          <w:p w14:paraId="24DA16C2" w14:textId="77777777" w:rsidR="00DD3402" w:rsidRDefault="00000000" w:rsidP="006B5A07">
            <w:pPr>
              <w:pStyle w:val="TableParagraph"/>
              <w:spacing w:before="68" w:line="251" w:lineRule="exact"/>
              <w:ind w:right="1283"/>
            </w:pPr>
            <w:r>
              <w:t>3-4</w:t>
            </w:r>
          </w:p>
          <w:p w14:paraId="5DA7C84C" w14:textId="77777777" w:rsidR="00DD3402" w:rsidRDefault="00000000" w:rsidP="006B5A07">
            <w:pPr>
              <w:pStyle w:val="TableParagraph"/>
              <w:spacing w:line="251" w:lineRule="exact"/>
              <w:ind w:right="1283"/>
            </w:pPr>
            <w:r>
              <w:t>0,3</w:t>
            </w:r>
          </w:p>
          <w:p w14:paraId="08BBF1D1" w14:textId="77777777" w:rsidR="00DD3402" w:rsidRDefault="00000000" w:rsidP="006B5A07">
            <w:pPr>
              <w:pStyle w:val="TableParagraph"/>
              <w:spacing w:before="2"/>
              <w:ind w:right="1282"/>
            </w:pPr>
            <w:r>
              <w:t>11</w:t>
            </w:r>
          </w:p>
          <w:p w14:paraId="2D38891D" w14:textId="77777777" w:rsidR="00DD3402" w:rsidRDefault="00000000" w:rsidP="006B5A07">
            <w:pPr>
              <w:pStyle w:val="TableParagraph"/>
              <w:spacing w:before="1" w:line="251" w:lineRule="exact"/>
              <w:ind w:right="1282"/>
            </w:pPr>
            <w:r>
              <w:t>65</w:t>
            </w:r>
          </w:p>
          <w:p w14:paraId="6CF0DB20" w14:textId="77777777" w:rsidR="00DD3402" w:rsidRDefault="00000000" w:rsidP="006B5A07">
            <w:pPr>
              <w:pStyle w:val="TableParagraph"/>
              <w:spacing w:line="251" w:lineRule="exact"/>
              <w:ind w:right="1278"/>
            </w:pPr>
            <w:r>
              <w:t>0,18</w:t>
            </w:r>
          </w:p>
          <w:p w14:paraId="6F13404D" w14:textId="77777777" w:rsidR="00DD3402" w:rsidRDefault="00000000" w:rsidP="006B5A07">
            <w:pPr>
              <w:pStyle w:val="TableParagraph"/>
              <w:spacing w:before="1"/>
              <w:ind w:right="1283"/>
            </w:pPr>
            <w:r>
              <w:t>20,16</w:t>
            </w:r>
          </w:p>
        </w:tc>
        <w:tc>
          <w:tcPr>
            <w:tcW w:w="2381" w:type="dxa"/>
            <w:tcBorders>
              <w:top w:val="single" w:sz="4" w:space="0" w:color="000000"/>
              <w:bottom w:val="single" w:sz="4" w:space="0" w:color="000000"/>
            </w:tcBorders>
          </w:tcPr>
          <w:p w14:paraId="5096B68B" w14:textId="77777777" w:rsidR="00DD3402" w:rsidRDefault="00000000" w:rsidP="006B5A07">
            <w:pPr>
              <w:pStyle w:val="TableParagraph"/>
              <w:spacing w:before="68" w:line="251" w:lineRule="exact"/>
              <w:ind w:right="688"/>
              <w:jc w:val="right"/>
            </w:pPr>
            <w:r>
              <w:t>3-4</w:t>
            </w:r>
          </w:p>
          <w:p w14:paraId="40E5D3FA" w14:textId="77777777" w:rsidR="00DD3402" w:rsidRDefault="00000000" w:rsidP="006B5A07">
            <w:pPr>
              <w:pStyle w:val="TableParagraph"/>
              <w:spacing w:line="251" w:lineRule="exact"/>
              <w:ind w:right="693"/>
              <w:jc w:val="right"/>
            </w:pPr>
            <w:r>
              <w:t>0,3</w:t>
            </w:r>
          </w:p>
          <w:p w14:paraId="4C0203B9" w14:textId="77777777" w:rsidR="00DD3402" w:rsidRDefault="00000000" w:rsidP="006B5A07">
            <w:pPr>
              <w:pStyle w:val="TableParagraph"/>
              <w:spacing w:before="2"/>
              <w:ind w:right="721"/>
              <w:jc w:val="right"/>
            </w:pPr>
            <w:r>
              <w:t>10</w:t>
            </w:r>
          </w:p>
          <w:p w14:paraId="0455AB40" w14:textId="77777777" w:rsidR="00DD3402" w:rsidRDefault="00000000" w:rsidP="006B5A07">
            <w:pPr>
              <w:pStyle w:val="TableParagraph"/>
              <w:spacing w:before="1" w:line="251" w:lineRule="exact"/>
              <w:ind w:right="721"/>
              <w:jc w:val="right"/>
            </w:pPr>
            <w:r>
              <w:t>65</w:t>
            </w:r>
          </w:p>
          <w:p w14:paraId="65975DF6" w14:textId="77777777" w:rsidR="00DD3402" w:rsidRDefault="00000000" w:rsidP="006B5A07">
            <w:pPr>
              <w:pStyle w:val="TableParagraph"/>
              <w:spacing w:line="251" w:lineRule="exact"/>
              <w:ind w:right="635"/>
              <w:jc w:val="right"/>
            </w:pPr>
            <w:r>
              <w:t>0,17</w:t>
            </w:r>
          </w:p>
          <w:p w14:paraId="7AFC8A8B" w14:textId="77777777" w:rsidR="00DD3402" w:rsidRDefault="00000000" w:rsidP="006B5A07">
            <w:pPr>
              <w:pStyle w:val="TableParagraph"/>
              <w:spacing w:before="1"/>
              <w:ind w:right="582"/>
              <w:jc w:val="right"/>
            </w:pPr>
            <w:r>
              <w:t>18,45</w:t>
            </w:r>
          </w:p>
        </w:tc>
      </w:tr>
    </w:tbl>
    <w:p w14:paraId="5AF1E593" w14:textId="77777777" w:rsidR="00921BB4" w:rsidRDefault="00921BB4" w:rsidP="006B5A07">
      <w:pPr>
        <w:pStyle w:val="BodyText"/>
        <w:ind w:right="114" w:firstLine="360"/>
      </w:pPr>
    </w:p>
    <w:p w14:paraId="733C6C65" w14:textId="52211A11" w:rsidR="00DD3402" w:rsidRDefault="00000000" w:rsidP="006B5A07">
      <w:pPr>
        <w:pStyle w:val="BodyText"/>
        <w:ind w:right="116"/>
      </w:pPr>
      <w:r>
        <w:t xml:space="preserve">The daily growth rate of </w:t>
      </w:r>
      <w:r w:rsidR="00921BB4">
        <w:t>tiger</w:t>
      </w:r>
      <w:r>
        <w:t xml:space="preserve"> shrimp in treatment A is 0.18 and in treatment, B is 0.17. The</w:t>
      </w:r>
      <w:r w:rsidRPr="00921BB4">
        <w:t xml:space="preserve"> </w:t>
      </w:r>
      <w:r>
        <w:t xml:space="preserve">survival value of </w:t>
      </w:r>
      <w:r w:rsidR="00921BB4">
        <w:t>tiger</w:t>
      </w:r>
      <w:r>
        <w:t xml:space="preserve"> shrimp </w:t>
      </w:r>
      <w:r w:rsidR="00921BB4">
        <w:t>is</w:t>
      </w:r>
      <w:r>
        <w:t xml:space="preserve"> 20.16% and 18.45%. From the results of calculations of biological</w:t>
      </w:r>
      <w:r w:rsidRPr="00921BB4">
        <w:t xml:space="preserve"> </w:t>
      </w:r>
      <w:r>
        <w:t xml:space="preserve">variables, </w:t>
      </w:r>
      <w:r w:rsidR="00921BB4">
        <w:t>tiger</w:t>
      </w:r>
      <w:r>
        <w:t xml:space="preserve"> shrimp showed that treatment A (early rainy season) gave better results than</w:t>
      </w:r>
      <w:r w:rsidRPr="00921BB4">
        <w:t xml:space="preserve"> </w:t>
      </w:r>
      <w:r>
        <w:t>treatment</w:t>
      </w:r>
      <w:r w:rsidRPr="00921BB4">
        <w:t xml:space="preserve"> </w:t>
      </w:r>
      <w:r>
        <w:t>B</w:t>
      </w:r>
      <w:r w:rsidRPr="00921BB4">
        <w:t xml:space="preserve"> </w:t>
      </w:r>
      <w:r>
        <w:t>(early</w:t>
      </w:r>
      <w:r w:rsidRPr="00921BB4">
        <w:t xml:space="preserve"> </w:t>
      </w:r>
      <w:r>
        <w:t>growing</w:t>
      </w:r>
      <w:r w:rsidRPr="00921BB4">
        <w:t xml:space="preserve"> </w:t>
      </w:r>
      <w:r>
        <w:t>season</w:t>
      </w:r>
      <w:r w:rsidRPr="00921BB4">
        <w:t xml:space="preserve"> </w:t>
      </w:r>
      <w:r>
        <w:t>of the dry</w:t>
      </w:r>
      <w:r w:rsidRPr="00921BB4">
        <w:t xml:space="preserve"> </w:t>
      </w:r>
      <w:r>
        <w:t>season).</w:t>
      </w:r>
    </w:p>
    <w:p w14:paraId="7017609D" w14:textId="77777777" w:rsidR="00DD3402" w:rsidRDefault="00DD3402" w:rsidP="006B5A07">
      <w:pPr>
        <w:pStyle w:val="BodyText"/>
        <w:spacing w:before="3"/>
        <w:rPr>
          <w:sz w:val="25"/>
        </w:rPr>
      </w:pPr>
    </w:p>
    <w:p w14:paraId="4BE2660A" w14:textId="77777777" w:rsidR="00DD3402" w:rsidRPr="00921BB4" w:rsidRDefault="00000000" w:rsidP="006B5A07">
      <w:pPr>
        <w:pStyle w:val="NoSpacing"/>
        <w:ind w:firstLine="399"/>
        <w:rPr>
          <w:b/>
          <w:bCs/>
        </w:rPr>
      </w:pPr>
      <w:bookmarkStart w:id="7" w:name="3.3_Water_quality_parameters"/>
      <w:bookmarkEnd w:id="7"/>
      <w:r w:rsidRPr="00921BB4">
        <w:rPr>
          <w:b/>
          <w:bCs/>
        </w:rPr>
        <w:t>Water quality parameters</w:t>
      </w:r>
    </w:p>
    <w:p w14:paraId="477162FA" w14:textId="77777777" w:rsidR="00DD3402" w:rsidRDefault="00000000" w:rsidP="006B5A07">
      <w:pPr>
        <w:pStyle w:val="BodyText"/>
        <w:ind w:right="116"/>
      </w:pPr>
      <w:r>
        <w:t>The quality parameters observed during the study are listed in Table 2. Salinity values differ</w:t>
      </w:r>
      <w:r w:rsidRPr="00921BB4">
        <w:t xml:space="preserve"> </w:t>
      </w:r>
      <w:r>
        <w:t>greatly</w:t>
      </w:r>
      <w:r w:rsidRPr="00921BB4">
        <w:t xml:space="preserve"> </w:t>
      </w:r>
      <w:r>
        <w:t>between</w:t>
      </w:r>
      <w:r w:rsidRPr="00921BB4">
        <w:t xml:space="preserve"> </w:t>
      </w:r>
      <w:r>
        <w:t>the</w:t>
      </w:r>
      <w:r w:rsidRPr="00921BB4">
        <w:t xml:space="preserve"> </w:t>
      </w:r>
      <w:r>
        <w:t>two</w:t>
      </w:r>
      <w:r w:rsidRPr="00921BB4">
        <w:t xml:space="preserve"> </w:t>
      </w:r>
      <w:r>
        <w:t>treatments.</w:t>
      </w:r>
    </w:p>
    <w:p w14:paraId="63EEE663" w14:textId="77777777" w:rsidR="00DD3402" w:rsidRDefault="00DD3402" w:rsidP="006B5A07">
      <w:pPr>
        <w:pStyle w:val="BodyText"/>
        <w:spacing w:before="11"/>
        <w:rPr>
          <w:sz w:val="23"/>
        </w:rPr>
      </w:pPr>
    </w:p>
    <w:p w14:paraId="5F094E70" w14:textId="77777777" w:rsidR="00DD3402" w:rsidRDefault="00000000" w:rsidP="006B5A07">
      <w:pPr>
        <w:pStyle w:val="BodyText"/>
        <w:spacing w:after="30"/>
        <w:ind w:right="1404"/>
        <w:jc w:val="center"/>
      </w:pPr>
      <w:r>
        <w:pict w14:anchorId="0D15C997">
          <v:shape id="_x0000_s2050" style="position:absolute;left:0;text-align:left;margin-left:284.5pt;margin-top:29.7pt;width:222.35pt;height:.5pt;z-index:-16051200;mso-position-horizontal-relative:page" coordorigin="5690,594" coordsize="4447,10" o:spt="100" adj="0,,0" path="m7986,594r-2296,l5690,604r2296,l7986,594xm10137,594r-2142,l7986,594r,10l7995,604r2142,l10137,594xe" fillcolor="black" stroked="f">
            <v:stroke joinstyle="round"/>
            <v:formulas/>
            <v:path arrowok="t" o:connecttype="segments"/>
            <w10:wrap anchorx="page"/>
          </v:shape>
        </w:pict>
      </w:r>
      <w:r>
        <w:rPr>
          <w:b/>
        </w:rPr>
        <w:t>Table</w:t>
      </w:r>
      <w:r>
        <w:rPr>
          <w:b/>
          <w:spacing w:val="-3"/>
        </w:rPr>
        <w:t xml:space="preserve"> </w:t>
      </w:r>
      <w:r>
        <w:rPr>
          <w:b/>
        </w:rPr>
        <w:t>2.</w:t>
      </w:r>
      <w:r>
        <w:rPr>
          <w:b/>
          <w:spacing w:val="2"/>
        </w:rPr>
        <w:t xml:space="preserve"> </w:t>
      </w:r>
      <w:r>
        <w:t>Water</w:t>
      </w:r>
      <w:r>
        <w:rPr>
          <w:spacing w:val="2"/>
        </w:rPr>
        <w:t xml:space="preserve"> </w:t>
      </w:r>
      <w:r>
        <w:t>quality</w:t>
      </w:r>
      <w:r>
        <w:rPr>
          <w:spacing w:val="-5"/>
        </w:rPr>
        <w:t xml:space="preserve"> </w:t>
      </w:r>
      <w:r>
        <w:t>parameter</w:t>
      </w:r>
      <w:r>
        <w:rPr>
          <w:spacing w:val="2"/>
        </w:rPr>
        <w:t xml:space="preserve"> </w:t>
      </w:r>
      <w:r>
        <w:t>value</w:t>
      </w:r>
      <w:r>
        <w:rPr>
          <w:spacing w:val="-2"/>
        </w:rPr>
        <w:t xml:space="preserve"> </w:t>
      </w:r>
      <w:r>
        <w:t>during</w:t>
      </w:r>
      <w:r>
        <w:rPr>
          <w:spacing w:val="-1"/>
        </w:rPr>
        <w:t xml:space="preserve"> </w:t>
      </w:r>
      <w:r>
        <w:t>the</w:t>
      </w:r>
      <w:r>
        <w:rPr>
          <w:spacing w:val="-6"/>
        </w:rPr>
        <w:t xml:space="preserve"> </w:t>
      </w:r>
      <w:r>
        <w:t>research</w:t>
      </w:r>
      <w:r>
        <w:rPr>
          <w:spacing w:val="-4"/>
        </w:rPr>
        <w:t xml:space="preserve"> </w:t>
      </w:r>
      <w:r>
        <w:t>period</w:t>
      </w:r>
    </w:p>
    <w:tbl>
      <w:tblPr>
        <w:tblW w:w="0" w:type="auto"/>
        <w:tblInd w:w="470" w:type="dxa"/>
        <w:tblLayout w:type="fixed"/>
        <w:tblCellMar>
          <w:left w:w="0" w:type="dxa"/>
          <w:right w:w="0" w:type="dxa"/>
        </w:tblCellMar>
        <w:tblLook w:val="01E0" w:firstRow="1" w:lastRow="1" w:firstColumn="1" w:lastColumn="1" w:noHBand="0" w:noVBand="0"/>
      </w:tblPr>
      <w:tblGrid>
        <w:gridCol w:w="1217"/>
        <w:gridCol w:w="2930"/>
        <w:gridCol w:w="2019"/>
        <w:gridCol w:w="2210"/>
      </w:tblGrid>
      <w:tr w:rsidR="00DD3402" w14:paraId="1EF880CA" w14:textId="77777777">
        <w:trPr>
          <w:trHeight w:val="227"/>
        </w:trPr>
        <w:tc>
          <w:tcPr>
            <w:tcW w:w="1217" w:type="dxa"/>
            <w:tcBorders>
              <w:top w:val="single" w:sz="4" w:space="0" w:color="000000"/>
            </w:tcBorders>
          </w:tcPr>
          <w:p w14:paraId="0312FCCD" w14:textId="77777777" w:rsidR="00DD3402" w:rsidRDefault="00DD3402" w:rsidP="006B5A07">
            <w:pPr>
              <w:pStyle w:val="TableParagraph"/>
              <w:jc w:val="left"/>
              <w:rPr>
                <w:sz w:val="16"/>
              </w:rPr>
            </w:pPr>
          </w:p>
        </w:tc>
        <w:tc>
          <w:tcPr>
            <w:tcW w:w="2930" w:type="dxa"/>
            <w:tcBorders>
              <w:top w:val="single" w:sz="4" w:space="0" w:color="000000"/>
            </w:tcBorders>
          </w:tcPr>
          <w:p w14:paraId="0A78FD59" w14:textId="77777777" w:rsidR="00DD3402" w:rsidRDefault="00DD3402" w:rsidP="006B5A07">
            <w:pPr>
              <w:pStyle w:val="TableParagraph"/>
              <w:jc w:val="left"/>
              <w:rPr>
                <w:sz w:val="16"/>
              </w:rPr>
            </w:pPr>
          </w:p>
        </w:tc>
        <w:tc>
          <w:tcPr>
            <w:tcW w:w="4229" w:type="dxa"/>
            <w:gridSpan w:val="2"/>
            <w:tcBorders>
              <w:top w:val="single" w:sz="4" w:space="0" w:color="000000"/>
            </w:tcBorders>
          </w:tcPr>
          <w:p w14:paraId="5E9BEDA3" w14:textId="77777777" w:rsidR="00DD3402" w:rsidRDefault="00000000" w:rsidP="006B5A07">
            <w:pPr>
              <w:pStyle w:val="TableParagraph"/>
              <w:spacing w:line="208" w:lineRule="exact"/>
              <w:ind w:right="1649"/>
            </w:pPr>
            <w:r>
              <w:t>Range</w:t>
            </w:r>
            <w:r>
              <w:rPr>
                <w:spacing w:val="-4"/>
              </w:rPr>
              <w:t xml:space="preserve"> </w:t>
            </w:r>
            <w:r>
              <w:t>value</w:t>
            </w:r>
          </w:p>
        </w:tc>
      </w:tr>
      <w:tr w:rsidR="00DD3402" w14:paraId="126246F5" w14:textId="77777777">
        <w:trPr>
          <w:trHeight w:val="443"/>
        </w:trPr>
        <w:tc>
          <w:tcPr>
            <w:tcW w:w="1217" w:type="dxa"/>
            <w:tcBorders>
              <w:bottom w:val="single" w:sz="4" w:space="0" w:color="000000"/>
            </w:tcBorders>
          </w:tcPr>
          <w:p w14:paraId="3E71963B" w14:textId="77777777" w:rsidR="00DD3402" w:rsidRDefault="00000000" w:rsidP="006B5A07">
            <w:pPr>
              <w:pStyle w:val="TableParagraph"/>
              <w:spacing w:line="228" w:lineRule="exact"/>
              <w:ind w:right="172"/>
            </w:pPr>
            <w:r>
              <w:t>Number</w:t>
            </w:r>
          </w:p>
        </w:tc>
        <w:tc>
          <w:tcPr>
            <w:tcW w:w="2930" w:type="dxa"/>
            <w:tcBorders>
              <w:bottom w:val="single" w:sz="4" w:space="0" w:color="000000"/>
            </w:tcBorders>
          </w:tcPr>
          <w:p w14:paraId="269D2EE6" w14:textId="77777777" w:rsidR="00DD3402" w:rsidRDefault="00000000" w:rsidP="006B5A07">
            <w:pPr>
              <w:pStyle w:val="TableParagraph"/>
              <w:spacing w:line="228" w:lineRule="exact"/>
              <w:jc w:val="left"/>
            </w:pPr>
            <w:r>
              <w:t>Water</w:t>
            </w:r>
            <w:r>
              <w:rPr>
                <w:spacing w:val="1"/>
              </w:rPr>
              <w:t xml:space="preserve"> </w:t>
            </w:r>
            <w:r>
              <w:t>quality</w:t>
            </w:r>
            <w:r>
              <w:rPr>
                <w:spacing w:val="-7"/>
              </w:rPr>
              <w:t xml:space="preserve"> </w:t>
            </w:r>
            <w:r>
              <w:t>parameters</w:t>
            </w:r>
          </w:p>
        </w:tc>
        <w:tc>
          <w:tcPr>
            <w:tcW w:w="2019" w:type="dxa"/>
            <w:tcBorders>
              <w:bottom w:val="single" w:sz="4" w:space="0" w:color="000000"/>
            </w:tcBorders>
          </w:tcPr>
          <w:p w14:paraId="771D02BF" w14:textId="77777777" w:rsidR="00DD3402" w:rsidRDefault="00000000" w:rsidP="006B5A07">
            <w:pPr>
              <w:pStyle w:val="TableParagraph"/>
              <w:spacing w:before="85"/>
              <w:ind w:right="559"/>
            </w:pPr>
            <w:r>
              <w:t>Treatment</w:t>
            </w:r>
            <w:r>
              <w:rPr>
                <w:spacing w:val="-2"/>
              </w:rPr>
              <w:t xml:space="preserve"> </w:t>
            </w:r>
            <w:r>
              <w:t>I</w:t>
            </w:r>
          </w:p>
        </w:tc>
        <w:tc>
          <w:tcPr>
            <w:tcW w:w="2210" w:type="dxa"/>
            <w:tcBorders>
              <w:bottom w:val="single" w:sz="4" w:space="0" w:color="000000"/>
            </w:tcBorders>
          </w:tcPr>
          <w:p w14:paraId="2EFF4762" w14:textId="77777777" w:rsidR="00DD3402" w:rsidRDefault="00000000" w:rsidP="006B5A07">
            <w:pPr>
              <w:pStyle w:val="TableParagraph"/>
              <w:spacing w:before="85"/>
              <w:ind w:right="509"/>
            </w:pPr>
            <w:r>
              <w:t>Treatment</w:t>
            </w:r>
            <w:r>
              <w:rPr>
                <w:spacing w:val="-3"/>
              </w:rPr>
              <w:t xml:space="preserve"> </w:t>
            </w:r>
            <w:r>
              <w:t>II</w:t>
            </w:r>
          </w:p>
        </w:tc>
      </w:tr>
      <w:tr w:rsidR="00DD3402" w14:paraId="464E1275" w14:textId="77777777">
        <w:trPr>
          <w:trHeight w:val="254"/>
        </w:trPr>
        <w:tc>
          <w:tcPr>
            <w:tcW w:w="1217" w:type="dxa"/>
            <w:tcBorders>
              <w:top w:val="single" w:sz="4" w:space="0" w:color="000000"/>
            </w:tcBorders>
          </w:tcPr>
          <w:p w14:paraId="5F48DC00" w14:textId="77777777" w:rsidR="00DD3402" w:rsidRDefault="00000000" w:rsidP="006B5A07">
            <w:pPr>
              <w:pStyle w:val="TableParagraph"/>
              <w:spacing w:line="234" w:lineRule="exact"/>
              <w:ind w:right="172"/>
            </w:pPr>
            <w:r>
              <w:t>1.</w:t>
            </w:r>
          </w:p>
        </w:tc>
        <w:tc>
          <w:tcPr>
            <w:tcW w:w="2930" w:type="dxa"/>
            <w:tcBorders>
              <w:top w:val="single" w:sz="4" w:space="0" w:color="000000"/>
            </w:tcBorders>
          </w:tcPr>
          <w:p w14:paraId="092CD248" w14:textId="77777777" w:rsidR="00DD3402" w:rsidRDefault="00000000" w:rsidP="006B5A07">
            <w:pPr>
              <w:pStyle w:val="TableParagraph"/>
              <w:spacing w:line="234" w:lineRule="exact"/>
              <w:jc w:val="left"/>
            </w:pPr>
            <w:r>
              <w:t>Salinity</w:t>
            </w:r>
            <w:r>
              <w:rPr>
                <w:spacing w:val="-3"/>
              </w:rPr>
              <w:t xml:space="preserve"> </w:t>
            </w:r>
            <w:r>
              <w:t>(ppt)</w:t>
            </w:r>
          </w:p>
        </w:tc>
        <w:tc>
          <w:tcPr>
            <w:tcW w:w="2019" w:type="dxa"/>
            <w:tcBorders>
              <w:top w:val="single" w:sz="4" w:space="0" w:color="000000"/>
            </w:tcBorders>
          </w:tcPr>
          <w:p w14:paraId="178BC550" w14:textId="77777777" w:rsidR="00DD3402" w:rsidRDefault="00000000" w:rsidP="006B5A07">
            <w:pPr>
              <w:pStyle w:val="TableParagraph"/>
              <w:spacing w:line="234" w:lineRule="exact"/>
              <w:ind w:right="555"/>
            </w:pPr>
            <w:r>
              <w:t>0,17-7,05</w:t>
            </w:r>
          </w:p>
        </w:tc>
        <w:tc>
          <w:tcPr>
            <w:tcW w:w="2210" w:type="dxa"/>
            <w:tcBorders>
              <w:top w:val="single" w:sz="4" w:space="0" w:color="000000"/>
            </w:tcBorders>
          </w:tcPr>
          <w:p w14:paraId="681D4788" w14:textId="77777777" w:rsidR="00DD3402" w:rsidRDefault="00000000" w:rsidP="006B5A07">
            <w:pPr>
              <w:pStyle w:val="TableParagraph"/>
              <w:spacing w:line="234" w:lineRule="exact"/>
              <w:ind w:right="504"/>
            </w:pPr>
            <w:r>
              <w:t>7-15</w:t>
            </w:r>
          </w:p>
        </w:tc>
      </w:tr>
      <w:tr w:rsidR="00DD3402" w14:paraId="171C9B15" w14:textId="77777777">
        <w:trPr>
          <w:trHeight w:val="252"/>
        </w:trPr>
        <w:tc>
          <w:tcPr>
            <w:tcW w:w="1217" w:type="dxa"/>
          </w:tcPr>
          <w:p w14:paraId="3C26FB7B" w14:textId="77777777" w:rsidR="00DD3402" w:rsidRDefault="00000000" w:rsidP="006B5A07">
            <w:pPr>
              <w:pStyle w:val="TableParagraph"/>
              <w:spacing w:line="232" w:lineRule="exact"/>
              <w:ind w:right="172"/>
            </w:pPr>
            <w:r>
              <w:t>2.</w:t>
            </w:r>
          </w:p>
        </w:tc>
        <w:tc>
          <w:tcPr>
            <w:tcW w:w="2930" w:type="dxa"/>
          </w:tcPr>
          <w:p w14:paraId="3E8A6384" w14:textId="77777777" w:rsidR="00DD3402" w:rsidRDefault="00000000" w:rsidP="006B5A07">
            <w:pPr>
              <w:pStyle w:val="TableParagraph"/>
              <w:spacing w:line="232" w:lineRule="exact"/>
              <w:jc w:val="left"/>
            </w:pPr>
            <w:r>
              <w:t>Temperature</w:t>
            </w:r>
            <w:r>
              <w:rPr>
                <w:spacing w:val="-5"/>
              </w:rPr>
              <w:t xml:space="preserve"> </w:t>
            </w:r>
            <w:r>
              <w:t>(</w:t>
            </w:r>
            <w:proofErr w:type="spellStart"/>
            <w:r>
              <w:rPr>
                <w:vertAlign w:val="superscript"/>
              </w:rPr>
              <w:t>o</w:t>
            </w:r>
            <w:r>
              <w:t>C</w:t>
            </w:r>
            <w:proofErr w:type="spellEnd"/>
            <w:r>
              <w:t>)</w:t>
            </w:r>
          </w:p>
        </w:tc>
        <w:tc>
          <w:tcPr>
            <w:tcW w:w="2019" w:type="dxa"/>
          </w:tcPr>
          <w:p w14:paraId="5E18A3E1" w14:textId="77777777" w:rsidR="00DD3402" w:rsidRDefault="00000000" w:rsidP="006B5A07">
            <w:pPr>
              <w:pStyle w:val="TableParagraph"/>
              <w:spacing w:line="232" w:lineRule="exact"/>
              <w:ind w:right="555"/>
            </w:pPr>
            <w:r>
              <w:t>25,1-33,4</w:t>
            </w:r>
          </w:p>
        </w:tc>
        <w:tc>
          <w:tcPr>
            <w:tcW w:w="2210" w:type="dxa"/>
          </w:tcPr>
          <w:p w14:paraId="7253E246" w14:textId="77777777" w:rsidR="00DD3402" w:rsidRDefault="00000000" w:rsidP="006B5A07">
            <w:pPr>
              <w:pStyle w:val="TableParagraph"/>
              <w:spacing w:line="232" w:lineRule="exact"/>
              <w:ind w:right="500"/>
            </w:pPr>
            <w:r>
              <w:t>29-35</w:t>
            </w:r>
          </w:p>
        </w:tc>
      </w:tr>
      <w:tr w:rsidR="00DD3402" w14:paraId="7D4C2B0B" w14:textId="77777777">
        <w:trPr>
          <w:trHeight w:val="252"/>
        </w:trPr>
        <w:tc>
          <w:tcPr>
            <w:tcW w:w="1217" w:type="dxa"/>
          </w:tcPr>
          <w:p w14:paraId="3F762DA6" w14:textId="77777777" w:rsidR="00DD3402" w:rsidRDefault="00000000" w:rsidP="006B5A07">
            <w:pPr>
              <w:pStyle w:val="TableParagraph"/>
              <w:spacing w:line="232" w:lineRule="exact"/>
              <w:ind w:right="172"/>
            </w:pPr>
            <w:r>
              <w:t>3.</w:t>
            </w:r>
          </w:p>
        </w:tc>
        <w:tc>
          <w:tcPr>
            <w:tcW w:w="2930" w:type="dxa"/>
          </w:tcPr>
          <w:p w14:paraId="33C21BE9" w14:textId="77777777" w:rsidR="00DD3402" w:rsidRDefault="00000000" w:rsidP="006B5A07">
            <w:pPr>
              <w:pStyle w:val="TableParagraph"/>
              <w:spacing w:line="232" w:lineRule="exact"/>
              <w:jc w:val="left"/>
            </w:pPr>
            <w:r>
              <w:t>Degree</w:t>
            </w:r>
            <w:r>
              <w:rPr>
                <w:spacing w:val="-3"/>
              </w:rPr>
              <w:t xml:space="preserve"> </w:t>
            </w:r>
            <w:r>
              <w:t>of</w:t>
            </w:r>
            <w:r>
              <w:rPr>
                <w:spacing w:val="-2"/>
              </w:rPr>
              <w:t xml:space="preserve"> </w:t>
            </w:r>
            <w:r>
              <w:t>acidity</w:t>
            </w:r>
            <w:r>
              <w:rPr>
                <w:spacing w:val="-4"/>
              </w:rPr>
              <w:t xml:space="preserve"> </w:t>
            </w:r>
            <w:r>
              <w:t>(pH)</w:t>
            </w:r>
          </w:p>
        </w:tc>
        <w:tc>
          <w:tcPr>
            <w:tcW w:w="2019" w:type="dxa"/>
          </w:tcPr>
          <w:p w14:paraId="38B594FC" w14:textId="77777777" w:rsidR="00DD3402" w:rsidRDefault="00000000" w:rsidP="006B5A07">
            <w:pPr>
              <w:pStyle w:val="TableParagraph"/>
              <w:spacing w:line="232" w:lineRule="exact"/>
              <w:ind w:right="555"/>
            </w:pPr>
            <w:r>
              <w:t>7,87-8,11</w:t>
            </w:r>
          </w:p>
        </w:tc>
        <w:tc>
          <w:tcPr>
            <w:tcW w:w="2210" w:type="dxa"/>
          </w:tcPr>
          <w:p w14:paraId="29214B22" w14:textId="77777777" w:rsidR="00DD3402" w:rsidRDefault="00000000" w:rsidP="006B5A07">
            <w:pPr>
              <w:pStyle w:val="TableParagraph"/>
              <w:spacing w:line="232" w:lineRule="exact"/>
              <w:ind w:right="500"/>
            </w:pPr>
            <w:r>
              <w:t>8,4-9,3</w:t>
            </w:r>
          </w:p>
        </w:tc>
      </w:tr>
      <w:tr w:rsidR="00DD3402" w14:paraId="6ED876EE" w14:textId="77777777">
        <w:trPr>
          <w:trHeight w:val="407"/>
        </w:trPr>
        <w:tc>
          <w:tcPr>
            <w:tcW w:w="1217" w:type="dxa"/>
            <w:tcBorders>
              <w:bottom w:val="single" w:sz="4" w:space="0" w:color="000000"/>
            </w:tcBorders>
          </w:tcPr>
          <w:p w14:paraId="6E1C4113" w14:textId="77777777" w:rsidR="00DD3402" w:rsidRDefault="00000000" w:rsidP="006B5A07">
            <w:pPr>
              <w:pStyle w:val="TableParagraph"/>
              <w:spacing w:line="249" w:lineRule="exact"/>
              <w:ind w:right="172"/>
            </w:pPr>
            <w:r>
              <w:t>4.</w:t>
            </w:r>
          </w:p>
        </w:tc>
        <w:tc>
          <w:tcPr>
            <w:tcW w:w="2930" w:type="dxa"/>
            <w:tcBorders>
              <w:bottom w:val="single" w:sz="4" w:space="0" w:color="000000"/>
            </w:tcBorders>
          </w:tcPr>
          <w:p w14:paraId="4CF96E50" w14:textId="77777777" w:rsidR="00DD3402" w:rsidRDefault="00000000" w:rsidP="006B5A07">
            <w:pPr>
              <w:pStyle w:val="TableParagraph"/>
              <w:spacing w:line="249" w:lineRule="exact"/>
              <w:jc w:val="left"/>
            </w:pPr>
            <w:r>
              <w:t>Dissolved</w:t>
            </w:r>
            <w:r>
              <w:rPr>
                <w:spacing w:val="-2"/>
              </w:rPr>
              <w:t xml:space="preserve"> </w:t>
            </w:r>
            <w:r>
              <w:t>oxygen</w:t>
            </w:r>
            <w:r>
              <w:rPr>
                <w:spacing w:val="-4"/>
              </w:rPr>
              <w:t xml:space="preserve"> </w:t>
            </w:r>
            <w:r>
              <w:t>(ppt)</w:t>
            </w:r>
          </w:p>
        </w:tc>
        <w:tc>
          <w:tcPr>
            <w:tcW w:w="2019" w:type="dxa"/>
            <w:tcBorders>
              <w:bottom w:val="single" w:sz="4" w:space="0" w:color="000000"/>
            </w:tcBorders>
          </w:tcPr>
          <w:p w14:paraId="1809C902" w14:textId="77777777" w:rsidR="00DD3402" w:rsidRDefault="00000000" w:rsidP="006B5A07">
            <w:pPr>
              <w:pStyle w:val="TableParagraph"/>
              <w:spacing w:line="249" w:lineRule="exact"/>
              <w:ind w:right="550"/>
            </w:pPr>
            <w:r>
              <w:t>3,32-7-68</w:t>
            </w:r>
          </w:p>
        </w:tc>
        <w:tc>
          <w:tcPr>
            <w:tcW w:w="2210" w:type="dxa"/>
            <w:tcBorders>
              <w:bottom w:val="single" w:sz="4" w:space="0" w:color="000000"/>
            </w:tcBorders>
          </w:tcPr>
          <w:p w14:paraId="4A711250" w14:textId="77777777" w:rsidR="00DD3402" w:rsidRDefault="00000000" w:rsidP="006B5A07">
            <w:pPr>
              <w:pStyle w:val="TableParagraph"/>
              <w:spacing w:line="249" w:lineRule="exact"/>
              <w:ind w:right="495"/>
            </w:pPr>
            <w:r>
              <w:t>3,52-6,4</w:t>
            </w:r>
          </w:p>
        </w:tc>
      </w:tr>
    </w:tbl>
    <w:p w14:paraId="01576992" w14:textId="77777777" w:rsidR="00DD3402" w:rsidRDefault="00DD3402" w:rsidP="006B5A07">
      <w:pPr>
        <w:pStyle w:val="BodyText"/>
        <w:spacing w:before="4"/>
        <w:rPr>
          <w:sz w:val="21"/>
        </w:rPr>
      </w:pPr>
    </w:p>
    <w:p w14:paraId="0824B3BB" w14:textId="0A3D4505" w:rsidR="00DD3402" w:rsidRDefault="00000000" w:rsidP="006B5A07">
      <w:pPr>
        <w:pStyle w:val="BodyText"/>
        <w:ind w:right="116"/>
      </w:pPr>
      <w:r>
        <w:t>In treatment II the range of salinity values is 0.17 ppt – 7.05 ppt, when there is high rainfall the</w:t>
      </w:r>
      <w:r w:rsidRPr="00921BB4">
        <w:t xml:space="preserve"> </w:t>
      </w:r>
      <w:r>
        <w:t>salinity value is close to 1 or even lower (close to freshwater conditions), at the time of low rainfall the</w:t>
      </w:r>
      <w:r w:rsidRPr="00921BB4">
        <w:t xml:space="preserve"> </w:t>
      </w:r>
      <w:r>
        <w:t>salinity</w:t>
      </w:r>
      <w:r w:rsidRPr="00921BB4">
        <w:t xml:space="preserve"> </w:t>
      </w:r>
      <w:r>
        <w:t>value</w:t>
      </w:r>
      <w:r w:rsidRPr="00921BB4">
        <w:t xml:space="preserve"> </w:t>
      </w:r>
      <w:r>
        <w:t>becomes</w:t>
      </w:r>
      <w:r w:rsidRPr="00921BB4">
        <w:t xml:space="preserve"> </w:t>
      </w:r>
      <w:r>
        <w:t>brackish</w:t>
      </w:r>
      <w:r w:rsidRPr="00921BB4">
        <w:t xml:space="preserve"> </w:t>
      </w:r>
      <w:r>
        <w:t>due</w:t>
      </w:r>
      <w:r w:rsidRPr="00921BB4">
        <w:t xml:space="preserve"> </w:t>
      </w:r>
      <w:r>
        <w:t>to</w:t>
      </w:r>
      <w:r w:rsidRPr="00921BB4">
        <w:t xml:space="preserve"> </w:t>
      </w:r>
      <w:r>
        <w:t>the</w:t>
      </w:r>
      <w:r w:rsidRPr="00921BB4">
        <w:t xml:space="preserve"> </w:t>
      </w:r>
      <w:r>
        <w:t>influence</w:t>
      </w:r>
      <w:r w:rsidRPr="00921BB4">
        <w:t xml:space="preserve"> </w:t>
      </w:r>
      <w:r>
        <w:t>of</w:t>
      </w:r>
      <w:r w:rsidRPr="00921BB4">
        <w:t xml:space="preserve"> </w:t>
      </w:r>
      <w:r>
        <w:t>rising</w:t>
      </w:r>
      <w:r w:rsidRPr="00921BB4">
        <w:t xml:space="preserve"> </w:t>
      </w:r>
      <w:r>
        <w:t>tides.</w:t>
      </w:r>
      <w:r w:rsidRPr="00921BB4">
        <w:t xml:space="preserve"> </w:t>
      </w:r>
      <w:r>
        <w:t>Other</w:t>
      </w:r>
      <w:r w:rsidRPr="00921BB4">
        <w:t xml:space="preserve"> </w:t>
      </w:r>
      <w:r>
        <w:t>rated</w:t>
      </w:r>
      <w:r w:rsidRPr="00921BB4">
        <w:t xml:space="preserve"> </w:t>
      </w:r>
      <w:r>
        <w:t>water</w:t>
      </w:r>
      <w:r w:rsidRPr="00921BB4">
        <w:t xml:space="preserve"> </w:t>
      </w:r>
      <w:r>
        <w:t>quality</w:t>
      </w:r>
      <w:r w:rsidRPr="00921BB4">
        <w:t xml:space="preserve"> </w:t>
      </w:r>
      <w:r>
        <w:t>parameter</w:t>
      </w:r>
      <w:r w:rsidRPr="00921BB4">
        <w:t xml:space="preserve"> </w:t>
      </w:r>
      <w:r>
        <w:t>values</w:t>
      </w:r>
      <w:r w:rsidRPr="00921BB4">
        <w:t xml:space="preserve"> </w:t>
      </w:r>
      <w:proofErr w:type="gramStart"/>
      <w:r>
        <w:t>are;</w:t>
      </w:r>
      <w:proofErr w:type="gramEnd"/>
      <w:r w:rsidRPr="00921BB4">
        <w:t xml:space="preserve"> </w:t>
      </w:r>
      <w:r>
        <w:t>temperature</w:t>
      </w:r>
      <w:r w:rsidRPr="00921BB4">
        <w:t xml:space="preserve"> </w:t>
      </w:r>
      <w:r>
        <w:t>with</w:t>
      </w:r>
      <w:r w:rsidRPr="00921BB4">
        <w:t xml:space="preserve"> </w:t>
      </w:r>
      <w:r>
        <w:t>values</w:t>
      </w:r>
      <w:r w:rsidRPr="00921BB4">
        <w:t xml:space="preserve"> </w:t>
      </w:r>
      <w:r>
        <w:t>of</w:t>
      </w:r>
      <w:r w:rsidRPr="00921BB4">
        <w:t xml:space="preserve"> </w:t>
      </w:r>
      <w:r>
        <w:t>25.1</w:t>
      </w:r>
      <w:r w:rsidRPr="00921BB4">
        <w:t>o</w:t>
      </w:r>
      <w:r>
        <w:t>C</w:t>
      </w:r>
      <w:r w:rsidRPr="00921BB4">
        <w:t xml:space="preserve"> </w:t>
      </w:r>
      <w:r>
        <w:t>–</w:t>
      </w:r>
      <w:r w:rsidRPr="00921BB4">
        <w:t xml:space="preserve"> </w:t>
      </w:r>
      <w:r>
        <w:t>33.4</w:t>
      </w:r>
      <w:r w:rsidRPr="00921BB4">
        <w:t>o</w:t>
      </w:r>
      <w:r>
        <w:t>C</w:t>
      </w:r>
      <w:r w:rsidRPr="00921BB4">
        <w:t xml:space="preserve"> </w:t>
      </w:r>
      <w:r>
        <w:t>(treatment</w:t>
      </w:r>
      <w:r w:rsidRPr="00921BB4">
        <w:t xml:space="preserve"> </w:t>
      </w:r>
      <w:r>
        <w:t>I)</w:t>
      </w:r>
      <w:r w:rsidRPr="00921BB4">
        <w:t xml:space="preserve"> </w:t>
      </w:r>
      <w:r>
        <w:t>and</w:t>
      </w:r>
      <w:r w:rsidRPr="00921BB4">
        <w:t xml:space="preserve"> </w:t>
      </w:r>
      <w:r>
        <w:t>29</w:t>
      </w:r>
      <w:r w:rsidRPr="00921BB4">
        <w:t>o</w:t>
      </w:r>
      <w:r>
        <w:t>C</w:t>
      </w:r>
      <w:r w:rsidRPr="00921BB4">
        <w:t xml:space="preserve"> </w:t>
      </w:r>
      <w:r>
        <w:t>–</w:t>
      </w:r>
      <w:r w:rsidRPr="00921BB4">
        <w:t xml:space="preserve"> </w:t>
      </w:r>
      <w:r>
        <w:t>35</w:t>
      </w:r>
      <w:r w:rsidRPr="00921BB4">
        <w:t>o</w:t>
      </w:r>
      <w:r>
        <w:t>C</w:t>
      </w:r>
      <w:r w:rsidRPr="00921BB4">
        <w:t xml:space="preserve"> </w:t>
      </w:r>
      <w:r>
        <w:t>(treatment</w:t>
      </w:r>
      <w:r w:rsidRPr="00921BB4">
        <w:t xml:space="preserve"> </w:t>
      </w:r>
      <w:r>
        <w:t>II),</w:t>
      </w:r>
      <w:r w:rsidRPr="00921BB4">
        <w:t xml:space="preserve"> </w:t>
      </w:r>
      <w:r>
        <w:t>pH</w:t>
      </w:r>
      <w:r w:rsidRPr="00921BB4">
        <w:t xml:space="preserve"> </w:t>
      </w:r>
      <w:r>
        <w:t>values</w:t>
      </w:r>
      <w:r w:rsidRPr="00921BB4">
        <w:t xml:space="preserve"> </w:t>
      </w:r>
      <w:r>
        <w:t>of</w:t>
      </w:r>
      <w:r w:rsidRPr="00921BB4">
        <w:t xml:space="preserve"> </w:t>
      </w:r>
      <w:r>
        <w:t>7.87</w:t>
      </w:r>
      <w:r w:rsidRPr="00921BB4">
        <w:t xml:space="preserve"> </w:t>
      </w:r>
      <w:r>
        <w:t>–</w:t>
      </w:r>
      <w:r w:rsidRPr="00921BB4">
        <w:t xml:space="preserve"> </w:t>
      </w:r>
      <w:r>
        <w:t>8.11</w:t>
      </w:r>
      <w:r w:rsidRPr="00921BB4">
        <w:t xml:space="preserve"> </w:t>
      </w:r>
      <w:r>
        <w:t>(treatment</w:t>
      </w:r>
      <w:r w:rsidRPr="00921BB4">
        <w:t xml:space="preserve"> </w:t>
      </w:r>
      <w:r>
        <w:t>I)</w:t>
      </w:r>
      <w:r w:rsidRPr="00921BB4">
        <w:t xml:space="preserve"> </w:t>
      </w:r>
      <w:r>
        <w:t>and</w:t>
      </w:r>
      <w:r w:rsidRPr="00921BB4">
        <w:t xml:space="preserve"> </w:t>
      </w:r>
      <w:r>
        <w:t>8.4</w:t>
      </w:r>
      <w:r w:rsidRPr="00921BB4">
        <w:t xml:space="preserve"> </w:t>
      </w:r>
      <w:r>
        <w:t>–</w:t>
      </w:r>
      <w:r w:rsidRPr="00921BB4">
        <w:t xml:space="preserve"> </w:t>
      </w:r>
      <w:r>
        <w:t>9.3</w:t>
      </w:r>
      <w:r w:rsidRPr="00921BB4">
        <w:t xml:space="preserve"> </w:t>
      </w:r>
      <w:r>
        <w:t>(treatment</w:t>
      </w:r>
      <w:r w:rsidRPr="00921BB4">
        <w:t xml:space="preserve"> </w:t>
      </w:r>
      <w:r>
        <w:t>II),</w:t>
      </w:r>
      <w:r w:rsidRPr="00921BB4">
        <w:t xml:space="preserve"> </w:t>
      </w:r>
      <w:r>
        <w:t>as</w:t>
      </w:r>
      <w:r w:rsidRPr="00921BB4">
        <w:t xml:space="preserve"> </w:t>
      </w:r>
      <w:r>
        <w:t>well</w:t>
      </w:r>
      <w:r w:rsidRPr="00921BB4">
        <w:t xml:space="preserve"> </w:t>
      </w:r>
      <w:r>
        <w:t>as</w:t>
      </w:r>
      <w:r w:rsidRPr="00921BB4">
        <w:t xml:space="preserve"> </w:t>
      </w:r>
      <w:r>
        <w:t>dissolved</w:t>
      </w:r>
      <w:r w:rsidRPr="00921BB4">
        <w:t xml:space="preserve"> </w:t>
      </w:r>
      <w:r>
        <w:t>oxygen</w:t>
      </w:r>
      <w:r w:rsidRPr="00921BB4">
        <w:t xml:space="preserve"> </w:t>
      </w:r>
      <w:r>
        <w:t>values</w:t>
      </w:r>
      <w:r w:rsidRPr="00921BB4">
        <w:t xml:space="preserve"> </w:t>
      </w:r>
      <w:r>
        <w:t>of</w:t>
      </w:r>
      <w:r w:rsidR="00921BB4">
        <w:t xml:space="preserve"> </w:t>
      </w:r>
      <w:r>
        <w:t>3.32 –</w:t>
      </w:r>
      <w:r w:rsidRPr="00921BB4">
        <w:t xml:space="preserve"> </w:t>
      </w:r>
      <w:r>
        <w:t>7.68</w:t>
      </w:r>
      <w:r w:rsidRPr="00921BB4">
        <w:t xml:space="preserve"> </w:t>
      </w:r>
      <w:r>
        <w:t>ppt</w:t>
      </w:r>
      <w:r w:rsidRPr="00921BB4">
        <w:t xml:space="preserve"> </w:t>
      </w:r>
      <w:r>
        <w:t>(treatment I)</w:t>
      </w:r>
      <w:r w:rsidRPr="00921BB4">
        <w:t xml:space="preserve"> </w:t>
      </w:r>
      <w:r>
        <w:t>and</w:t>
      </w:r>
      <w:r w:rsidRPr="00921BB4">
        <w:t xml:space="preserve"> </w:t>
      </w:r>
      <w:r>
        <w:t>3.52</w:t>
      </w:r>
      <w:r w:rsidRPr="00921BB4">
        <w:t xml:space="preserve"> </w:t>
      </w:r>
      <w:r>
        <w:t>–</w:t>
      </w:r>
      <w:r w:rsidRPr="00921BB4">
        <w:t xml:space="preserve"> </w:t>
      </w:r>
      <w:r>
        <w:t>6.4</w:t>
      </w:r>
      <w:r w:rsidRPr="00921BB4">
        <w:t xml:space="preserve"> </w:t>
      </w:r>
      <w:r>
        <w:t>ppt (treatment II).</w:t>
      </w:r>
    </w:p>
    <w:p w14:paraId="030FBE47" w14:textId="77777777" w:rsidR="00DD3402" w:rsidRDefault="00DD3402" w:rsidP="006B5A07">
      <w:pPr>
        <w:pStyle w:val="BodyText"/>
        <w:spacing w:before="7"/>
      </w:pPr>
    </w:p>
    <w:p w14:paraId="0E036181" w14:textId="77777777" w:rsidR="00DD3402" w:rsidRPr="00921BB4" w:rsidRDefault="00000000" w:rsidP="006B5A07">
      <w:pPr>
        <w:pStyle w:val="NoSpacing"/>
        <w:ind w:firstLine="399"/>
        <w:rPr>
          <w:b/>
          <w:bCs/>
        </w:rPr>
      </w:pPr>
      <w:r w:rsidRPr="00921BB4">
        <w:rPr>
          <w:b/>
          <w:bCs/>
        </w:rPr>
        <w:t>Discussion</w:t>
      </w:r>
    </w:p>
    <w:p w14:paraId="32C05A6F" w14:textId="25920235" w:rsidR="00DD3402" w:rsidRDefault="00000000" w:rsidP="006B5A07">
      <w:pPr>
        <w:pStyle w:val="BodyText"/>
        <w:ind w:right="116"/>
      </w:pPr>
      <w:r>
        <w:t>Better growth of rice crops is planted at the beginning of the rainy season. The yield of rice planted at</w:t>
      </w:r>
      <w:r w:rsidRPr="00921BB4">
        <w:t xml:space="preserve"> </w:t>
      </w:r>
      <w:r>
        <w:t xml:space="preserve">the beginning of the rainy season is also higher </w:t>
      </w:r>
      <w:r w:rsidR="00A56074">
        <w:fldChar w:fldCharType="begin" w:fldLock="1"/>
      </w:r>
      <w:r w:rsidR="00A005FC">
        <w:instrText>ADDIN CSL_CITATION {"citationItems":[{"id":"ITEM-1","itemData":{"DOI":"10.1016/j.ecolind.2018.04.025","ISSN":"1470160X","abstract":"The dynamic and transitional characteristics of rice field ecosystems provide an excellent environment for integration with compatible components such as fish and duck, which enhances the overall productivity through the effective nutrient recycling. The ecological mechanisms underlying the rice-fish-duck system sustainability have not been studied in detail especially on soil and water chemistry, dynamics of plankton, microbe and benthic populations and their community compositions. Therefore, the present study was undertaken to understand the ecological significance and diversities of organisms in the processes of maintenance of soil health, nutrient recycling and sustainable productivity in different rice-based integrated farming systems. In the integrated system such as rice-fish (RF), rice-duck (RD), and rice-fish-duck (RFD); the physico-chemical parameters of water (dissolved oxygen, nitrate, ammonia, total alkalinity, dissolved organic matter, and total suspended solid) and soil nutrient levels were significantly higher compared to conventional system due to the continuous addition of fecal matters, scooping and churning of soil by fish and ducks in the paddy field ecology. The aquatic biological diversity including planktons (phyto- and zooplankton), soil benthic fauna and microbial populations were dynamic in integrated rice-based system, provides an indication of enhanced soil fertility and production sustainability. The observed decreasing trends of plankton and soil benthic populations in integrated systems (RF, RD and RFD) indicated that fish and ducks fed these materials in rice ecology. Higher productivity and profitability in term of rice equivalent yields (REY) and the ratio of output value and cost of cultivation (OV/CC) were achieved in integrated farming system as compared to conventional rice farming (CRF). Thus, the present study reveals that adoption of rice-fish-duck integrated farming system enhances total farm production and income. Besides, the evaluation of different indicator indices viz., water quality index (WQI) and soil quality index (SQI) have shown a good prediction about ecological aspects of agro-ecosystems and will be helpful in farm management decisions making processes for improving farm productivity, profitability, and overcome any potential limiting factors in the rice-fish-duck integrated farming system. Finally, the present study concluded that rice-fish-duck integration utilizes maximum ecological niches and …","author":[{"dropping-particle":"","family":"Nayak","given":"P. K.","non-dropping-particle":"","parse-names":false,"suffix":""},{"dropping-particle":"","family":"Nayak","given":"A. K.","non-dropping-particle":"","parse-names":false,"suffix":""},{"dropping-particle":"","family":"Panda","given":"B. B.","non-dropping-particle":"","parse-names":false,"suffix":""},{"dropping-particle":"","family":"Lal","given":"B.","non-dropping-particle":"","parse-names":false,"suffix":""},{"dropping-particle":"","family":"Gautam","given":"P.","non-dropping-particle":"","parse-names":false,"suffix":""},{"dropping-particle":"","family":"Poonam","given":"A.","non-dropping-particle":"","parse-names":false,"suffix":""},{"dropping-particle":"","family":"Shahid","given":"M.","non-dropping-particle":"","parse-names":false,"suffix":""},{"dropping-particle":"","family":"Tripathi","given":"R.","non-dropping-particle":"","parse-names":false,"suffix":""},{"dropping-particle":"","family":"Kumar","given":"U.","non-dropping-particle":"","parse-names":false,"suffix":""},{"dropping-particle":"","family":"Mohapatra","given":"S. D.","non-dropping-particle":"","parse-names":false,"suffix":""},{"dropping-particle":"","family":"Jambhulkar","given":"N. N.","non-dropping-particle":"","parse-names":false,"suffix":""}],"container-title":"Ecological Indicators","id":"ITEM-1","issue":"April","issued":{"date-parts":[["2018"]]},"page":"359-375","publisher":"Elsevier","title":"Ecological mechanism and diversity in rice based integrated farming system","type":"article-journal","volume":"91"},"uris":["http://www.mendeley.com/documents/?uuid=769726c1-0f98-42da-a767-63d6a6948682"]}],"mendeley":{"formattedCitation":"(Nayak et al., 2018)","plainTextFormattedCitation":"(Nayak et al., 2018)","previouslyFormattedCitation":"(Nayak et al., 2018)"},"properties":{"noteIndex":0},"schema":"https://github.com/citation-style-language/schema/raw/master/csl-citation.json"}</w:instrText>
      </w:r>
      <w:r w:rsidR="00A56074">
        <w:fldChar w:fldCharType="separate"/>
      </w:r>
      <w:r w:rsidR="00A56074" w:rsidRPr="00A56074">
        <w:t>(Nayak et al., 2018)</w:t>
      </w:r>
      <w:r w:rsidR="00A56074">
        <w:fldChar w:fldCharType="end"/>
      </w:r>
      <w:r>
        <w:t xml:space="preserve"> due to the land conditions corresponding to the rice</w:t>
      </w:r>
      <w:r w:rsidRPr="00921BB4">
        <w:t xml:space="preserve"> </w:t>
      </w:r>
      <w:r>
        <w:t>crop</w:t>
      </w:r>
      <w:r w:rsidRPr="00921BB4">
        <w:t xml:space="preserve"> </w:t>
      </w:r>
      <w:r>
        <w:t>supported</w:t>
      </w:r>
      <w:r w:rsidRPr="00921BB4">
        <w:t xml:space="preserve"> </w:t>
      </w:r>
      <w:r>
        <w:t>by</w:t>
      </w:r>
      <w:r w:rsidRPr="00921BB4">
        <w:t xml:space="preserve"> </w:t>
      </w:r>
      <w:r>
        <w:t>high</w:t>
      </w:r>
      <w:r w:rsidRPr="00921BB4">
        <w:t xml:space="preserve"> </w:t>
      </w:r>
      <w:r>
        <w:t>rainfall,</w:t>
      </w:r>
      <w:r w:rsidRPr="00921BB4">
        <w:t xml:space="preserve"> </w:t>
      </w:r>
      <w:r>
        <w:t>as</w:t>
      </w:r>
      <w:r w:rsidRPr="00921BB4">
        <w:t xml:space="preserve"> </w:t>
      </w:r>
      <w:r>
        <w:t>is</w:t>
      </w:r>
      <w:r w:rsidRPr="00921BB4">
        <w:t xml:space="preserve"> </w:t>
      </w:r>
      <w:r>
        <w:t>the</w:t>
      </w:r>
      <w:r w:rsidRPr="00921BB4">
        <w:t xml:space="preserve"> </w:t>
      </w:r>
      <w:r>
        <w:t>case</w:t>
      </w:r>
      <w:r w:rsidRPr="00921BB4">
        <w:t xml:space="preserve"> </w:t>
      </w:r>
      <w:r>
        <w:t>in</w:t>
      </w:r>
      <w:r w:rsidRPr="00921BB4">
        <w:t xml:space="preserve"> </w:t>
      </w:r>
      <w:r>
        <w:t>India</w:t>
      </w:r>
      <w:r w:rsidRPr="00921BB4">
        <w:t xml:space="preserve"> </w:t>
      </w:r>
      <w:r>
        <w:t>of</w:t>
      </w:r>
      <w:r w:rsidRPr="00921BB4">
        <w:t xml:space="preserve"> </w:t>
      </w:r>
      <w:r>
        <w:t>millions</w:t>
      </w:r>
      <w:r w:rsidRPr="00921BB4">
        <w:t xml:space="preserve"> </w:t>
      </w:r>
      <w:r>
        <w:t>of</w:t>
      </w:r>
      <w:r w:rsidRPr="00921BB4">
        <w:t xml:space="preserve"> </w:t>
      </w:r>
      <w:r>
        <w:t>ha</w:t>
      </w:r>
      <w:r w:rsidRPr="00921BB4">
        <w:t xml:space="preserve"> </w:t>
      </w:r>
      <w:r>
        <w:t>of</w:t>
      </w:r>
      <w:r w:rsidRPr="00921BB4">
        <w:t xml:space="preserve"> </w:t>
      </w:r>
      <w:r>
        <w:t>rice</w:t>
      </w:r>
      <w:r w:rsidRPr="00921BB4">
        <w:t xml:space="preserve"> </w:t>
      </w:r>
      <w:r>
        <w:t>planting</w:t>
      </w:r>
      <w:r w:rsidRPr="00921BB4">
        <w:t xml:space="preserve"> </w:t>
      </w:r>
      <w:r>
        <w:t>land</w:t>
      </w:r>
      <w:r w:rsidRPr="00921BB4">
        <w:t xml:space="preserve"> </w:t>
      </w:r>
      <w:r>
        <w:t>suitable</w:t>
      </w:r>
      <w:r w:rsidRPr="00921BB4">
        <w:t xml:space="preserve"> </w:t>
      </w:r>
      <w:r>
        <w:t>for</w:t>
      </w:r>
      <w:r w:rsidRPr="00921BB4">
        <w:t xml:space="preserve"> </w:t>
      </w:r>
      <w:r>
        <w:t>the adoption of an integrated rice-fish production system, especially in rain-fed, low-lying waterlogged</w:t>
      </w:r>
      <w:r w:rsidR="00921BB4" w:rsidRPr="00921BB4">
        <w:t xml:space="preserve"> </w:t>
      </w:r>
      <w:r w:rsidRPr="00921BB4">
        <w:t xml:space="preserve">fields </w:t>
      </w:r>
      <w:r w:rsidR="00A005FC" w:rsidRPr="00921BB4">
        <w:fldChar w:fldCharType="begin" w:fldLock="1"/>
      </w:r>
      <w:r w:rsidR="00A005FC" w:rsidRPr="00921BB4">
        <w:instrText>ADDIN CSL_CITATION {"citationItems":[{"id":"ITEM-1","itemData":{"DOI":"10.1016/j.ecolind.2018.04.025","ISSN":"1470160X","abstract":"The dynamic and transitional characteristics of rice field ecosystems provide an excellent environment for integration with compatible components such as fish and duck, which enhances the overall productivity through the effective nutrient recycling. The ecological mechanisms underlying the rice-fish-duck system sustainability have not been studied in detail especially on soil and water chemistry, dynamics of plankton, microbe and benthic populations and their community compositions. Therefore, the present study was undertaken to understand the ecological significance and diversities of organisms in the processes of maintenance of soil health, nutrient recycling and sustainable productivity in different rice-based integrated farming systems. In the integrated system such as rice-fish (RF), rice-duck (RD), and rice-fish-duck (RFD); the physico-chemical parameters of water (dissolved oxygen, nitrate, ammonia, total alkalinity, dissolved organic matter, and total suspended solid) and soil nutrient levels were significantly higher compared to conventional system due to the continuous addition of fecal matters, scooping and churning of soil by fish and ducks in the paddy field ecology. The aquatic biological diversity including planktons (phyto- and zooplankton), soil benthic fauna and microbial populations were dynamic in integrated rice-based system, provides an indication of enhanced soil fertility and production sustainability. The observed decreasing trends of plankton and soil benthic populations in integrated systems (RF, RD and RFD) indicated that fish and ducks fed these materials in rice ecology. Higher productivity and profitability in term of rice equivalent yields (REY) and the ratio of output value and cost of cultivation (OV/CC) were achieved in integrated farming system as compared to conventional rice farming (CRF). Thus, the present study reveals that adoption of rice-fish-duck integrated farming system enhances total farm production and income. Besides, the evaluation of different indicator indices viz., water quality index (WQI) and soil quality index (SQI) have shown a good prediction about ecological aspects of agro-ecosystems and will be helpful in farm management decisions making processes for improving farm productivity, profitability, and overcome any potential limiting factors in the rice-fish-duck integrated farming system. Finally, the present study concluded that rice-fish-duck integration utilizes maximum ecological niches and …","author":[{"dropping-particle":"","family":"Nayak","given":"P. K.","non-dropping-particle":"","parse-names":false,"suffix":""},{"dropping-particle":"","family":"Nayak","given":"A. K.","non-dropping-particle":"","parse-names":false,"suffix":""},{"dropping-particle":"","family":"Panda","given":"B. B.","non-dropping-particle":"","parse-names":false,"suffix":""},{"dropping-particle":"","family":"Lal","given":"B.","non-dropping-particle":"","parse-names":false,"suffix":""},{"dropping-particle":"","family":"Gautam","given":"P.","non-dropping-particle":"","parse-names":false,"suffix":""},{"dropping-particle":"","family":"Poonam","given":"A.","non-dropping-particle":"","parse-names":false,"suffix":""},{"dropping-particle":"","family":"Shahid","given":"M.","non-dropping-particle":"","parse-names":false,"suffix":""},{"dropping-particle":"","family":"Tripathi","given":"R.","non-dropping-particle":"","parse-names":false,"suffix":""},{"dropping-particle":"","family":"Kumar","given":"U.","non-dropping-particle":"","parse-names":false,"suffix":""},{"dropping-particle":"","family":"Mohapatra","given":"S. D.","non-dropping-particle":"","parse-names":false,"suffix":""},{"dropping-particle":"","family":"Jambhulkar","given":"N. N.","non-dropping-particle":"","parse-names":false,"suffix":""}],"container-title":"Ecological Indicators","id":"ITEM-1","issue":"April","issued":{"date-parts":[["2018"]]},"page":"359-375","publisher":"Elsevier","title":"Ecological mechanism and diversity in rice based integrated farming system","type":"article-journal","volume":"91"},"uris":["http://www.mendeley.com/documents/?uuid=769726c1-0f98-42da-a767-63d6a6948682"]},{"id":"ITEM-2","itemData":{"ISSN":"1810-1860","abstract":"Rice-based fish farming, though, inevitable as a mean of double crop production from the unit land, is often proves as cost-effective practice for marginal and poor farmers. The lack of adequate knowledge and support to farmers keep them away from the benefits of rice-based fish farming. The novel technique adopted by Apatani farmers in Lower Subansiri district of Arunachal Pradesh, India reduces the knowledge gap to achieve optimum benefit from such farming practice. The farmers enjoy a fish production of 500 kg per hactor per year without providing any supplementary feed to the fish stocked in their ricefields. The economic return of the farmers was estimated up to 65.8% per annum from their rice-fish integrated fields. The system of rice-based fish farming by Apatani farmers has, therefore, bears immense potentiality to be recognized as low cost and sustainable farming practice and could be a significant breakthrough for poor and marginal farmers of the rest of the World.","author":[{"dropping-particle":"","family":"Saikia","given":"S K","non-dropping-particle":"","parse-names":false,"suffix":""},{"dropping-particle":"","family":"Das","given":"D N","non-dropping-particle":"","parse-names":false,"suffix":""}],"container-title":"J Agric Rural Dev","id":"ITEM-2","issue":"2","issued":{"date-parts":[["2008"]]},"page":"125-131","title":"Rice-Fish Culture and its Potential in Rural Development: A Lesson from Apatani Farmers, Arunachal Pradesh, India","type":"article-journal","volume":"6"},"uris":["http://www.mendeley.com/documents/?uuid=95c37e6a-26bb-3f36-8499-af11c28134fd"]}],"mendeley":{"formattedCitation":"(Nayak et al., 2018; Saikia &amp; Das, 2008)","plainTextFormattedCitation":"(Nayak et al., 2018; Saikia &amp; Das, 2008)","previouslyFormattedCitation":"(Nayak et al., 2018; Saikia &amp; Das, 2008)"},"properties":{"noteIndex":0},"schema":"https://github.com/citation-style-language/schema/raw/master/csl-citation.json"}</w:instrText>
      </w:r>
      <w:r w:rsidR="00A005FC" w:rsidRPr="00921BB4">
        <w:fldChar w:fldCharType="separate"/>
      </w:r>
      <w:r w:rsidR="00A005FC" w:rsidRPr="00921BB4">
        <w:t>(Nayak et al., 2018; Saikia &amp; Das, 2008)</w:t>
      </w:r>
      <w:r w:rsidR="00A005FC" w:rsidRPr="00921BB4">
        <w:fldChar w:fldCharType="end"/>
      </w:r>
      <w:r w:rsidRPr="00921BB4">
        <w:t xml:space="preserve">. This has been </w:t>
      </w:r>
      <w:r>
        <w:t>reported</w:t>
      </w:r>
      <w:r w:rsidRPr="00921BB4">
        <w:t xml:space="preserve"> </w:t>
      </w:r>
      <w:r w:rsidR="00A005FC" w:rsidRPr="00921BB4">
        <w:fldChar w:fldCharType="begin" w:fldLock="1"/>
      </w:r>
      <w:r w:rsidR="00A005FC" w:rsidRPr="00921BB4">
        <w:instrText>ADDIN CSL_CITATION {"citationItems":[{"id":"ITEM-1","itemData":{"ISSN":"18449166","abstract":"Rice-fish farming for tiger shrimp, Penaeus monodon, is a system in the rice fields, carried out simultaneously with rice plants on unproductive land due to seawater intrusion, optimizing land potential and increasing farmers’ income. This study aimed to obtain rice lines that have salinity tolerance to be cultivated in an integrated manner with P. monodon. The research was conducted in Marana experimental pond, Maros Regency, from March to August 2019. It was carried out on 5,000 m2 pond rice field, which was idle due to brackish water intrusion. Evaluation experiment of the rice strains was arranged in a randomized block design with four repetitions in 4x5 m2 plot size. The test material consisted of 12 rice lines (IRIT184 and HHZ 14-SAL19-Y1) and 2 comparative varieties originating from the Indonesian Center for Rice Research (ICRR). Then, 21-day-old seedlings were planted with a spacing of 25x25 cm. The field for the strain test was in the middle of the pond, surrounded by an irrigation channel with a size of 8 m, delimiting the tiger shrimp farm. The size of the basins for each block was 650 m2. Stocking density treatments for tiger shrimp are 2 individuals m-2 or 1,300 individuals plot-1 (treatment A) and 4 individuals m-2 or 2,600 individuals plot-1 (treatment B). The specimens have been previously adapted to low salinity (±5 ppt). The results after 70 days of maintenance showed that the final weight, survival and production obtained in treatment A were 13.95 g individual-1, 54.96%, and 154.80 kg ha-1, and in treatment B there were 13.45 g individual-1, 51.05%, and 278.22 kg ha-1, respectively. The final weight and survival rates between treatment A and B were not significantly different, but the production of P. monodon between treatment A and B was significantly different. The results of the evaluation on 14 rice lines showed that there were 2 rice lines that were able to adapt to high-salinity land (with a conductivity of 10.21 dS m-1), but were not able to provide grain yield due to high panicle sterility. The results of the study indicate the need for farming technology intervention in order to increase the productivity of rice-fish farming and to obtain an optimal rice yield.","author":[{"dropping-particle":"","family":"Hendrajat","given":"E.A.","non-dropping-particle":"","parse-names":false,"suffix":""},{"dropping-particle":"","family":"Sahabuddin","given":"","non-dropping-particle":"","parse-names":false,"suffix":""},{"dropping-particle":"","family":"Nafisah","given":"","non-dropping-particle":"","parse-names":false,"suffix":""}],"container-title":"AACL Bioflux","id":"ITEM-1","issue":"6","issued":{"date-parts":[["2020"]]},"title":"Tiger shrimp farming in rice-fish farming system using salinity-tolerant rice lines","type":"article-journal","volume":"13"},"uris":["http://www.mendeley.com/documents/?uuid=94d0f35f-4bd8-344b-8305-5e4650acde21"]},{"id":"ITEM-2","itemData":{"DOI":"10.1016/j.scitotenv.2020.139931","ISSN":"18791026","PMID":"32544687","abstract":"Aquatic ecosystems are used for extensive rice-shrimp culture where the available water alternates seasonally between fresh and saline. Poor water quality has been implicated as a risk factor for shrimp survival; however, links between shrimp, water quality and their main food source, the natural aquatic biota inhabiting these ponds, are less well understood. We examined the aquatic biota and water quality of three ponds over an entire year in the Mekong Delta, Vietnam, where the growing season for the marine shrimp Penaeus monodon has been extended into the wet season, when waters freshen. The survival (30–41%) and total areal biomass (350–531 kg ha−1) of shrimp was constrained by poor water quality, with water temperatures, salinity and dissolved oxygen concentrations falling outside known optimal ranges for several weeks. Declines in dissolved oxygen concentration were matched by declines in both shrimp growth rates and lipid content, the latter being indicative of nutritional condition. Furthermore, as the dry season transitioned into the wet, shifts in the taxonomic composition of phytoplankton and zooplankton were accompanied by declines in the biomass of benthic algae, an important basal food source in these systems. Densities of the benthic invertebrates directly consumed by shrimp also varied substantially throughout the year. Overall, our findings suggest that the survival, condition and growth of shrimp in extensive rice-shrimp ecosystems will be constrained when poor water quality and alternating high and low salinity negatively affect the physiology, growth and composition of the natural aquatic biota. Changes in management practices, such as restricting shrimp inhabiting ponds to the dry season, may help to address these issues and improve the sustainable productivity and overall condition of these important aquatic ecosystems.","author":[{"dropping-particle":"","family":"Leigh","given":"Catherine","non-dropping-particle":"","parse-names":false,"suffix":""},{"dropping-particle":"","family":"Stewart-Koster","given":"Ben","non-dropping-particle":"","parse-names":false,"suffix":""},{"dropping-particle":"Van","family":"Sang","given":"Nguyen","non-dropping-particle":"","parse-names":false,"suffix":""},{"dropping-particle":"Van","family":"Truc","given":"Le","non-dropping-particle":"","parse-names":false,"suffix":""},{"dropping-particle":"","family":"Hiep","given":"Le Huu","non-dropping-particle":"","parse-names":false,"suffix":""},{"dropping-particle":"","family":"Xoan","given":"Vo Bich","non-dropping-particle":"","parse-names":false,"suffix":""},{"dropping-particle":"","family":"Tinh","given":"Nguyen Thi Ngoc","non-dropping-particle":"","parse-names":false,"suffix":""},{"dropping-particle":"","family":"An","given":"La Thuy","non-dropping-particle":"","parse-names":false,"suffix":""},{"dropping-particle":"","family":"Sammut","given":"Jesmond","non-dropping-particle":"","parse-names":false,"suffix":""},{"dropping-particle":"","family":"Burford","given":"Michele A.","non-dropping-particle":"","parse-names":false,"suffix":""}],"container-title":"Science of the Total Environment","id":"ITEM-2","issue":"May 2017","issued":{"date-parts":[["2020"]]},"page":"139931","publisher":"Elsevier B.V.","title":"Rice-shrimp ecosystems in the Mekong Delta: Linking water quality, shrimp and their natural food sources","type":"article-journal","volume":"739"},"uris":["http://www.mendeley.com/documents/?uuid=d48271cf-6272-4258-9f85-7aec5f2649be"]},{"id":"ITEM-3","itemData":{"DOI":"10.1016/j.jenvman.2021.112413","ISSN":"10958630","PMID":"33845271","abstract":"The potential existence of threshold yield loss in dry season rice growing systems under coastal saline environment remains unexplored, a scenario that could have policy relevance in government planning of rice intensification in the coastal areas of Bangladesh. This study applied the adaptation tipping points (ATPs) approach to investigate threshold yield loss from multiple perspectives of farmers affected by salinity. Data were generated from 280 randomly-selected farmers (rice farmers, n = 109; shrimp farmers, n = 107; salt farmers, n = 64) from two coastal sub-districts using a semi-structured survey. Key informant interviews and focus group discussions were conducted to complement the survey results. Our study revealed that despite government actions to promote dry season rice cultivation, farmers have been growing less rice in this season, with salinity-affected yield loss being the prime reason. Most of the rice farmers have considered that they would discontinue rice cultivation in this season due to yield loss, while shrimp and salt farmers have already reduced rice cultivation for the same reason and shifted to shrimp and salt farming as they perceived these enterprises as highly profitable and require less labour than rice farming. Rice farmers would tolerate a greater rice yield loss (23%) under saline conditions compared with the shrimp (16%) and salt farmers (14%). The yield loss thresholds indicate the need for government actions to support and encourage integrated land management for rice, shrimp and salt farming, rather than research and extension efforts for dry season rice expansion alone. These actions could strengthen sustainable livelihood options to ensure food security, and contribute to the achievement of sustainable development goals, for instance no poverty (SDG-1), zero hunger (SDG-2), and good health and well-being (SDG-3).","author":[{"dropping-particle":"","family":"Islam","given":"Md Aminul","non-dropping-particle":"","parse-names":false,"suffix":""},{"dropping-particle":"","family":"Lobry de Bruyn","given":"Lisa","non-dropping-particle":"","parse-names":false,"suffix":""},{"dropping-particle":"","family":"Warwick","given":"Nigel W.M.","non-dropping-particle":"","parse-names":false,"suffix":""},{"dropping-particle":"","family":"Koech","given":"Richard","non-dropping-particle":"","parse-names":false,"suffix":""}],"container-title":"Journal of Environmental Management","id":"ITEM-3","issue":"February","issued":{"date-parts":[["2021"]]},"page":"112413","publisher":"Elsevier Ltd","title":"Salinity-affected threshold yield loss: A signal of adaptation tipping points for salinity management of dry season rice cultivation in the coastal areas of Bangladesh","type":"article-journal","volume":"288"},"uris":["http://www.mendeley.com/documents/?uuid=0194e480-cf9d-4c0a-a8b5-2f53ae556a85"]},{"id":"ITEM-4","itemData":{"DOI":"10.1016/j.scitotenv.2017.11.062","ISSN":"18791026","PMID":"29154050","abstract":"This study assesses the use of pesticides and the attitude to pest management strategies among rice and rice-fish farmers in the Can Tho and Tien Giang provinces in Vietnam. Interviews were made with 80 farmers. The farmers were divided in to farmers cultivating only rice with a high use (RHP) and low use (RLP) of pesticides, and farmers cultivating rice and fish with a high use (RFHP) and low use (RFLP) of pesticides. 80% of the HP farmers relied mainly on pesticides to control pests, while &gt; 80% of the LP farmers also applied IPM strategies. Insecticides were the most commonly used pesticides. 85% of all farmers experienced health effects from using pesticides. 80% of the farmers felt that the yield of fish had decreased over the last three years, and that this mainly was caused by pesticides. The RFHP farmers had lower fish survival and fish yields as compared to the RFLP farmers. The RFHP farmers also had significant lower rice yields than the RFLP farmers, and there were significant correlations between both decreased fish yields and rice yields with increased use of pesticides among rice-fish farmers. Increased rice yields were positively correlated with increased fish survival, indicating the synergistic effects between rice and fish production. Overall, the RFLP farmers had the highest income of the four farmers´ groups, while RFHP farmers had the lowest income. This shows that rice-fish farming provides a competitive and sustainable alternative to intensive rice-farming, but only if the farmer restricts the use of pesticides. This would not only help to reduce the production costs, but also to decrease environmental and health effects, and it is proposed that rice-fish farming with a low use of pesticides provides an attractive alternative to rice-monocropping for a sustainable and diversified food production in the Mekong Delta.","author":[{"dropping-particle":"","family":"Berg","given":"Håkan","non-dropping-particle":"","parse-names":false,"suffix":""},{"dropping-particle":"","family":"Tam","given":"Nguyen Thanh","non-dropping-particle":"","parse-names":false,"suffix":""}],"container-title":"Science of the Total Environment","id":"ITEM-4","issued":{"date-parts":[["2018","4","1"]]},"page":"319-327","publisher":"Elsevier B.V.","title":"Decreased use of pesticides for increased yields of rice and fish-options for sustainable food production in the Mekong Delta","type":"article-journal","volume":"619-620"},"uris":["http://www.mendeley.com/documents/?uuid=a0c488cf-7ace-385d-999d-1ec901dc085b"]}],"mendeley":{"formattedCitation":"(Berg &amp; Tam, 2018; Hendrajat et al., 2020; Islam et al., 2021; Leigh et al., 2020)","plainTextFormattedCitation":"(Berg &amp; Tam, 2018; Hendrajat et al., 2020; Islam et al., 2021; Leigh et al., 2020)","previouslyFormattedCitation":"(Berg &amp; Tam, 2018; Hendrajat et al., 2020; Islam et al., 2021; Leigh et al., 2020)"},"properties":{"noteIndex":0},"schema":"https://github.com/citation-style-language/schema/raw/master/csl-citation.json"}</w:instrText>
      </w:r>
      <w:r w:rsidR="00A005FC" w:rsidRPr="00921BB4">
        <w:fldChar w:fldCharType="separate"/>
      </w:r>
      <w:r w:rsidR="00A005FC" w:rsidRPr="00921BB4">
        <w:t xml:space="preserve">(Berg &amp; Tam, 2018; Hendrajat et al., 2020; </w:t>
      </w:r>
      <w:r w:rsidR="00A005FC" w:rsidRPr="00921BB4">
        <w:lastRenderedPageBreak/>
        <w:t>Islam et al., 2021; Leigh et al., 2020)</w:t>
      </w:r>
      <w:r w:rsidR="00A005FC" w:rsidRPr="00921BB4">
        <w:fldChar w:fldCharType="end"/>
      </w:r>
      <w:r w:rsidRPr="00921BB4">
        <w:t xml:space="preserve"> </w:t>
      </w:r>
      <w:r>
        <w:t>when</w:t>
      </w:r>
      <w:r w:rsidRPr="00921BB4">
        <w:t xml:space="preserve"> </w:t>
      </w:r>
      <w:r>
        <w:t>the</w:t>
      </w:r>
      <w:r w:rsidRPr="00921BB4">
        <w:t xml:space="preserve"> </w:t>
      </w:r>
      <w:r>
        <w:t>rainy</w:t>
      </w:r>
      <w:r w:rsidRPr="00921BB4">
        <w:t xml:space="preserve"> </w:t>
      </w:r>
      <w:r>
        <w:t>season</w:t>
      </w:r>
      <w:r w:rsidRPr="00921BB4">
        <w:t xml:space="preserve"> </w:t>
      </w:r>
      <w:r>
        <w:t>occurs,</w:t>
      </w:r>
      <w:r w:rsidRPr="00921BB4">
        <w:t xml:space="preserve"> </w:t>
      </w:r>
      <w:r>
        <w:t>commodity</w:t>
      </w:r>
      <w:r w:rsidRPr="00921BB4">
        <w:t xml:space="preserve"> </w:t>
      </w:r>
      <w:r>
        <w:t>growth</w:t>
      </w:r>
      <w:r w:rsidRPr="00921BB4">
        <w:t xml:space="preserve"> </w:t>
      </w:r>
      <w:r>
        <w:t>conditions will be better because environmental parameters are somewhat stable, especially water</w:t>
      </w:r>
      <w:r w:rsidRPr="00921BB4">
        <w:t xml:space="preserve"> </w:t>
      </w:r>
      <w:r>
        <w:t>salinity</w:t>
      </w:r>
      <w:r w:rsidRPr="00921BB4">
        <w:t xml:space="preserve"> </w:t>
      </w:r>
      <w:r>
        <w:t>conditions</w:t>
      </w:r>
      <w:r w:rsidRPr="00921BB4">
        <w:t xml:space="preserve"> </w:t>
      </w:r>
      <w:r>
        <w:t>with</w:t>
      </w:r>
      <w:r w:rsidRPr="00921BB4">
        <w:t xml:space="preserve"> </w:t>
      </w:r>
      <w:r>
        <w:t>sufficient</w:t>
      </w:r>
      <w:r w:rsidRPr="00921BB4">
        <w:t xml:space="preserve"> </w:t>
      </w:r>
      <w:r>
        <w:t>fresh</w:t>
      </w:r>
      <w:r w:rsidRPr="00921BB4">
        <w:t xml:space="preserve"> </w:t>
      </w:r>
      <w:r>
        <w:t>water</w:t>
      </w:r>
      <w:r w:rsidRPr="00921BB4">
        <w:t xml:space="preserve"> </w:t>
      </w:r>
      <w:r>
        <w:t>available</w:t>
      </w:r>
      <w:r w:rsidRPr="00921BB4">
        <w:t xml:space="preserve"> </w:t>
      </w:r>
      <w:r>
        <w:t>with</w:t>
      </w:r>
      <w:r w:rsidRPr="00921BB4">
        <w:t xml:space="preserve"> </w:t>
      </w:r>
      <w:r>
        <w:t>high</w:t>
      </w:r>
      <w:r w:rsidRPr="00921BB4">
        <w:t xml:space="preserve"> </w:t>
      </w:r>
      <w:r>
        <w:t>rainfall.</w:t>
      </w:r>
    </w:p>
    <w:p w14:paraId="53C052ED" w14:textId="3886FDAD" w:rsidR="00DD3402" w:rsidRDefault="00000000" w:rsidP="006B5A07">
      <w:pPr>
        <w:pStyle w:val="BodyText"/>
        <w:ind w:right="116"/>
      </w:pPr>
      <w:r>
        <w:t>Salinity</w:t>
      </w:r>
      <w:r w:rsidRPr="00921BB4">
        <w:t xml:space="preserve"> </w:t>
      </w:r>
      <w:r>
        <w:t>concentration</w:t>
      </w:r>
      <w:r w:rsidRPr="00921BB4">
        <w:t xml:space="preserve"> </w:t>
      </w:r>
      <w:r>
        <w:t>in</w:t>
      </w:r>
      <w:r w:rsidRPr="00921BB4">
        <w:t xml:space="preserve"> </w:t>
      </w:r>
      <w:r>
        <w:t>treatment</w:t>
      </w:r>
      <w:r w:rsidRPr="00921BB4">
        <w:t xml:space="preserve"> </w:t>
      </w:r>
      <w:r>
        <w:t>II</w:t>
      </w:r>
      <w:r w:rsidRPr="00921BB4">
        <w:t xml:space="preserve"> </w:t>
      </w:r>
      <w:r>
        <w:t>ranges</w:t>
      </w:r>
      <w:r w:rsidRPr="00921BB4">
        <w:t xml:space="preserve"> </w:t>
      </w:r>
      <w:r>
        <w:t>from</w:t>
      </w:r>
      <w:r w:rsidRPr="00921BB4">
        <w:t xml:space="preserve"> </w:t>
      </w:r>
      <w:r>
        <w:t>7-15</w:t>
      </w:r>
      <w:r w:rsidRPr="00921BB4">
        <w:t xml:space="preserve"> </w:t>
      </w:r>
      <w:r>
        <w:t>ppt,</w:t>
      </w:r>
      <w:r w:rsidRPr="00921BB4">
        <w:t xml:space="preserve"> </w:t>
      </w:r>
      <w:r w:rsidR="00921BB4">
        <w:t>the</w:t>
      </w:r>
      <w:r w:rsidRPr="00921BB4">
        <w:t xml:space="preserve"> </w:t>
      </w:r>
      <w:r>
        <w:t>condition</w:t>
      </w:r>
      <w:r w:rsidRPr="00921BB4">
        <w:t xml:space="preserve"> </w:t>
      </w:r>
      <w:r>
        <w:t>is</w:t>
      </w:r>
      <w:r w:rsidRPr="00921BB4">
        <w:t xml:space="preserve"> </w:t>
      </w:r>
      <w:r>
        <w:t>very</w:t>
      </w:r>
      <w:r w:rsidRPr="00921BB4">
        <w:t xml:space="preserve"> </w:t>
      </w:r>
      <w:r>
        <w:t>extreme</w:t>
      </w:r>
      <w:r w:rsidRPr="00921BB4">
        <w:t xml:space="preserve"> </w:t>
      </w:r>
      <w:r>
        <w:t>for</w:t>
      </w:r>
      <w:r w:rsidRPr="00921BB4">
        <w:t xml:space="preserve"> </w:t>
      </w:r>
      <w:r>
        <w:t xml:space="preserve">rice plant varieties INPARI 34, this has also been tested so that it is found </w:t>
      </w:r>
      <w:r w:rsidR="00921BB4">
        <w:t>that</w:t>
      </w:r>
      <w:r>
        <w:t xml:space="preserve"> rice plants are not able to</w:t>
      </w:r>
      <w:r w:rsidRPr="00921BB4">
        <w:t xml:space="preserve"> </w:t>
      </w:r>
      <w:r>
        <w:t>tolerate</w:t>
      </w:r>
      <w:r w:rsidRPr="00921BB4">
        <w:t xml:space="preserve"> </w:t>
      </w:r>
      <w:r>
        <w:t>land</w:t>
      </w:r>
      <w:r w:rsidRPr="00921BB4">
        <w:t xml:space="preserve"> </w:t>
      </w:r>
      <w:r>
        <w:t>conditions</w:t>
      </w:r>
      <w:r w:rsidRPr="00921BB4">
        <w:t xml:space="preserve"> </w:t>
      </w:r>
      <w:r>
        <w:t>with</w:t>
      </w:r>
      <w:r w:rsidRPr="00921BB4">
        <w:t xml:space="preserve"> </w:t>
      </w:r>
      <w:r>
        <w:t>high</w:t>
      </w:r>
      <w:r w:rsidRPr="00921BB4">
        <w:t xml:space="preserve"> </w:t>
      </w:r>
      <w:r>
        <w:t>salinity</w:t>
      </w:r>
      <w:r w:rsidRPr="00921BB4">
        <w:t xml:space="preserve"> </w:t>
      </w:r>
      <w:r>
        <w:t>checks</w:t>
      </w:r>
      <w:r w:rsidRPr="00921BB4">
        <w:t xml:space="preserve"> </w:t>
      </w:r>
      <w:r w:rsidR="00A005FC" w:rsidRPr="00921BB4">
        <w:fldChar w:fldCharType="begin" w:fldLock="1"/>
      </w:r>
      <w:r w:rsidR="00A005FC" w:rsidRPr="00921BB4">
        <w:instrText>ADDIN CSL_CITATION {"citationItems":[{"id":"ITEM-1","itemData":{"ISSN":"18449166","abstract":"Rice-fish farming for tiger shrimp, Penaeus monodon, is a system in the rice fields, carried out simultaneously with rice plants on unproductive land due to seawater intrusion, optimizing land potential and increasing farmers’ income. This study aimed to obtain rice lines that have salinity tolerance to be cultivated in an integrated manner with P. monodon. The research was conducted in Marana experimental pond, Maros Regency, from March to August 2019. It was carried out on 5,000 m2 pond rice field, which was idle due to brackish water intrusion. Evaluation experiment of the rice strains was arranged in a randomized block design with four repetitions in 4x5 m2 plot size. The test material consisted of 12 rice lines (IRIT184 and HHZ 14-SAL19-Y1) and 2 comparative varieties originating from the Indonesian Center for Rice Research (ICRR). Then, 21-day-old seedlings were planted with a spacing of 25x25 cm. The field for the strain test was in the middle of the pond, surrounded by an irrigation channel with a size of 8 m, delimiting the tiger shrimp farm. The size of the basins for each block was 650 m2. Stocking density treatments for tiger shrimp are 2 individuals m-2 or 1,300 individuals plot-1 (treatment A) and 4 individuals m-2 or 2,600 individuals plot-1 (treatment B). The specimens have been previously adapted to low salinity (±5 ppt). The results after 70 days of maintenance showed that the final weight, survival and production obtained in treatment A were 13.95 g individual-1, 54.96%, and 154.80 kg ha-1, and in treatment B there were 13.45 g individual-1, 51.05%, and 278.22 kg ha-1, respectively. The final weight and survival rates between treatment A and B were not significantly different, but the production of P. monodon between treatment A and B was significantly different. The results of the evaluation on 14 rice lines showed that there were 2 rice lines that were able to adapt to high-salinity land (with a conductivity of 10.21 dS m-1), but were not able to provide grain yield due to high panicle sterility. The results of the study indicate the need for farming technology intervention in order to increase the productivity of rice-fish farming and to obtain an optimal rice yield.","author":[{"dropping-particle":"","family":"Hendrajat","given":"E.A.","non-dropping-particle":"","parse-names":false,"suffix":""},{"dropping-particle":"","family":"Sahabuddin","given":"","non-dropping-particle":"","parse-names":false,"suffix":""},{"dropping-particle":"","family":"Nafisah","given":"","non-dropping-particle":"","parse-names":false,"suffix":""}],"container-title":"AACL Bioflux","id":"ITEM-1","issue":"6","issued":{"date-parts":[["2020"]]},"title":"Tiger shrimp farming in rice-fish farming system using salinity-tolerant rice lines","type":"article-journal","volume":"13"},"uris":["http://www.mendeley.com/documents/?uuid=94d0f35f-4bd8-344b-8305-5e4650acde21"]},{"id":"ITEM-2","itemData":{"DOI":"10.1016/j.jenvman.2021.112413","ISSN":"10958630","PMID":"33845271","abstract":"The potential existence of threshold yield loss in dry season rice growing systems under coastal saline environment remains unexplored, a scenario that could have policy relevance in government planning of rice intensification in the coastal areas of Bangladesh. This study applied the adaptation tipping points (ATPs) approach to investigate threshold yield loss from multiple perspectives of farmers affected by salinity. Data were generated from 280 randomly-selected farmers (rice farmers, n = 109; shrimp farmers, n = 107; salt farmers, n = 64) from two coastal sub-districts using a semi-structured survey. Key informant interviews and focus group discussions were conducted to complement the survey results. Our study revealed that despite government actions to promote dry season rice cultivation, farmers have been growing less rice in this season, with salinity-affected yield loss being the prime reason. Most of the rice farmers have considered that they would discontinue rice cultivation in this season due to yield loss, while shrimp and salt farmers have already reduced rice cultivation for the same reason and shifted to shrimp and salt farming as they perceived these enterprises as highly profitable and require less labour than rice farming. Rice farmers would tolerate a greater rice yield loss (23%) under saline conditions compared with the shrimp (16%) and salt farmers (14%). The yield loss thresholds indicate the need for government actions to support and encourage integrated land management for rice, shrimp and salt farming, rather than research and extension efforts for dry season rice expansion alone. These actions could strengthen sustainable livelihood options to ensure food security, and contribute to the achievement of sustainable development goals, for instance no poverty (SDG-1), zero hunger (SDG-2), and good health and well-being (SDG-3).","author":[{"dropping-particle":"","family":"Islam","given":"Md Aminul","non-dropping-particle":"","parse-names":false,"suffix":""},{"dropping-particle":"","family":"Lobry de Bruyn","given":"Lisa","non-dropping-particle":"","parse-names":false,"suffix":""},{"dropping-particle":"","family":"Warwick","given":"Nigel W.M.","non-dropping-particle":"","parse-names":false,"suffix":""},{"dropping-particle":"","family":"Koech","given":"Richard","non-dropping-particle":"","parse-names":false,"suffix":""}],"container-title":"Journal of Environmental Management","id":"ITEM-2","issue":"February","issued":{"date-parts":[["2021"]]},"page":"112413","publisher":"Elsevier Ltd","title":"Salinity-affected threshold yield loss: A signal of adaptation tipping points for salinity management of dry season rice cultivation in the coastal areas of Bangladesh","type":"article-journal","volume":"288"},"uris":["http://www.mendeley.com/documents/?uuid=0194e480-cf9d-4c0a-a8b5-2f53ae556a85"]}],"mendeley":{"formattedCitation":"(Hendrajat et al., 2020; Islam et al., 2021)","plainTextFormattedCitation":"(Hendrajat et al., 2020; Islam et al., 2021)","previouslyFormattedCitation":"(Hendrajat et al., 2020; Islam et al., 2021)"},"properties":{"noteIndex":0},"schema":"https://github.com/citation-style-language/schema/raw/master/csl-citation.json"}</w:instrText>
      </w:r>
      <w:r w:rsidR="00A005FC" w:rsidRPr="00921BB4">
        <w:fldChar w:fldCharType="separate"/>
      </w:r>
      <w:r w:rsidR="00A005FC" w:rsidRPr="00921BB4">
        <w:t>(Hendrajat et al., 2020; Islam et al., 2021)</w:t>
      </w:r>
      <w:r w:rsidR="00A005FC" w:rsidRPr="00921BB4">
        <w:fldChar w:fldCharType="end"/>
      </w:r>
      <w:r>
        <w:t>in</w:t>
      </w:r>
      <w:r w:rsidRPr="00921BB4">
        <w:t xml:space="preserve"> </w:t>
      </w:r>
      <w:r>
        <w:t>areas</w:t>
      </w:r>
      <w:r w:rsidRPr="00921BB4">
        <w:t xml:space="preserve"> </w:t>
      </w:r>
      <w:r>
        <w:t>disturbed</w:t>
      </w:r>
      <w:r w:rsidRPr="00921BB4">
        <w:t xml:space="preserve"> </w:t>
      </w:r>
      <w:r>
        <w:t>by</w:t>
      </w:r>
      <w:r w:rsidRPr="00921BB4">
        <w:t xml:space="preserve"> </w:t>
      </w:r>
      <w:r>
        <w:t>brackish</w:t>
      </w:r>
      <w:r w:rsidRPr="00921BB4">
        <w:t xml:space="preserve"> </w:t>
      </w:r>
      <w:r>
        <w:t>water</w:t>
      </w:r>
      <w:r w:rsidR="003269F0">
        <w:t xml:space="preserve"> </w:t>
      </w:r>
      <w:r>
        <w:t>environmental conditions are quite dynamic because of the influence of brackish water inspection that</w:t>
      </w:r>
      <w:r>
        <w:rPr>
          <w:spacing w:val="1"/>
        </w:rPr>
        <w:t xml:space="preserve"> </w:t>
      </w:r>
      <w:r w:rsidR="00A005FC">
        <w:t>always occurs</w:t>
      </w:r>
      <w:r>
        <w:t>.</w:t>
      </w:r>
    </w:p>
    <w:p w14:paraId="143A3A72" w14:textId="2277A208" w:rsidR="00DD3402" w:rsidRDefault="00000000" w:rsidP="006B5A07">
      <w:pPr>
        <w:pStyle w:val="BodyText"/>
        <w:ind w:right="116"/>
      </w:pPr>
      <w:r>
        <w:t xml:space="preserve">The practice of cultivating rice integrated with shrimp has been </w:t>
      </w:r>
      <w:proofErr w:type="spellStart"/>
      <w:r w:rsidR="00921BB4">
        <w:t>practised</w:t>
      </w:r>
      <w:proofErr w:type="spellEnd"/>
      <w:r>
        <w:t xml:space="preserve"> by </w:t>
      </w:r>
      <w:r w:rsidR="00A005FC">
        <w:fldChar w:fldCharType="begin" w:fldLock="1"/>
      </w:r>
      <w:r w:rsidR="00374F16">
        <w:instrText>ADDIN CSL_CITATION {"citationItems":[{"id":"ITEM-1","itemData":{"DOI":"10.1016/j.scitotenv.2020.139931","ISSN":"18791026","PMID":"32544687","abstract":"Aquatic ecosystems are used for extensive rice-shrimp culture where the available water alternates seasonally between fresh and saline. Poor water quality has been implicated as a risk factor for shrimp survival; however, links between shrimp, water quality and their main food source, the natural aquatic biota inhabiting these ponds, are less well understood. We examined the aquatic biota and water quality of three ponds over an entire year in the Mekong Delta, Vietnam, where the growing season for the marine shrimp Penaeus monodon has been extended into the wet season, when waters freshen. The survival (30–41%) and total areal biomass (350–531 kg ha−1) of shrimp was constrained by poor water quality, with water temperatures, salinity and dissolved oxygen concentrations falling outside known optimal ranges for several weeks. Declines in dissolved oxygen concentration were matched by declines in both shrimp growth rates and lipid content, the latter being indicative of nutritional condition. Furthermore, as the dry season transitioned into the wet, shifts in the taxonomic composition of phytoplankton and zooplankton were accompanied by declines in the biomass of benthic algae, an important basal food source in these systems. Densities of the benthic invertebrates directly consumed by shrimp also varied substantially throughout the year. Overall, our findings suggest that the survival, condition and growth of shrimp in extensive rice-shrimp ecosystems will be constrained when poor water quality and alternating high and low salinity negatively affect the physiology, growth and composition of the natural aquatic biota. Changes in management practices, such as restricting shrimp inhabiting ponds to the dry season, may help to address these issues and improve the sustainable productivity and overall condition of these important aquatic ecosystems.","author":[{"dropping-particle":"","family":"Leigh","given":"Catherine","non-dropping-particle":"","parse-names":false,"suffix":""},{"dropping-particle":"","family":"Stewart-Koster","given":"Ben","non-dropping-particle":"","parse-names":false,"suffix":""},{"dropping-particle":"Van","family":"Sang","given":"Nguyen","non-dropping-particle":"","parse-names":false,"suffix":""},{"dropping-particle":"Van","family":"Truc","given":"Le","non-dropping-particle":"","parse-names":false,"suffix":""},{"dropping-particle":"","family":"Hiep","given":"Le Huu","non-dropping-particle":"","parse-names":false,"suffix":""},{"dropping-particle":"","family":"Xoan","given":"Vo Bich","non-dropping-particle":"","parse-names":false,"suffix":""},{"dropping-particle":"","family":"Tinh","given":"Nguyen Thi Ngoc","non-dropping-particle":"","parse-names":false,"suffix":""},{"dropping-particle":"","family":"An","given":"La Thuy","non-dropping-particle":"","parse-names":false,"suffix":""},{"dropping-particle":"","family":"Sammut","given":"Jesmond","non-dropping-particle":"","parse-names":false,"suffix":""},{"dropping-particle":"","family":"Burford","given":"Michele A.","non-dropping-particle":"","parse-names":false,"suffix":""}],"container-title":"Science of the Total Environment","id":"ITEM-1","issue":"May 2017","issued":{"date-parts":[["2020"]]},"page":"139931","publisher":"Elsevier B.V.","title":"Rice-shrimp ecosystems in the Mekong Delta: Linking water quality, shrimp and their natural food sources","type":"article-journal","volume":"739"},"uris":["http://www.mendeley.com/documents/?uuid=d48271cf-6272-4258-9f85-7aec5f2649be"]}],"mendeley":{"formattedCitation":"(Leigh et al., 2020)","plainTextFormattedCitation":"(Leigh et al., 2020)","previouslyFormattedCitation":"(Leigh et al., 2020)"},"properties":{"noteIndex":0},"schema":"https://github.com/citation-style-language/schema/raw/master/csl-citation.json"}</w:instrText>
      </w:r>
      <w:r w:rsidR="00A005FC">
        <w:fldChar w:fldCharType="separate"/>
      </w:r>
      <w:r w:rsidR="00A005FC" w:rsidRPr="00A005FC">
        <w:t>(Leigh et al., 2020)</w:t>
      </w:r>
      <w:r w:rsidR="00A005FC">
        <w:fldChar w:fldCharType="end"/>
      </w:r>
      <w:r>
        <w:t xml:space="preserve"> by planting rice</w:t>
      </w:r>
      <w:r w:rsidRPr="003269F0">
        <w:t xml:space="preserve"> </w:t>
      </w:r>
      <w:r>
        <w:t>during the rainy season, and during the dry season with high salinity dynamics, rice planting is not</w:t>
      </w:r>
      <w:r w:rsidRPr="003269F0">
        <w:t xml:space="preserve"> </w:t>
      </w:r>
      <w:r>
        <w:t>carried</w:t>
      </w:r>
      <w:r w:rsidRPr="003269F0">
        <w:t xml:space="preserve"> </w:t>
      </w:r>
      <w:r>
        <w:t>out,</w:t>
      </w:r>
      <w:r w:rsidRPr="003269F0">
        <w:t xml:space="preserve"> </w:t>
      </w:r>
      <w:r>
        <w:t>such</w:t>
      </w:r>
      <w:r w:rsidRPr="003269F0">
        <w:t xml:space="preserve"> </w:t>
      </w:r>
      <w:r>
        <w:t>management</w:t>
      </w:r>
      <w:r w:rsidRPr="003269F0">
        <w:t xml:space="preserve"> </w:t>
      </w:r>
      <w:r>
        <w:t>avoids</w:t>
      </w:r>
      <w:r w:rsidRPr="003269F0">
        <w:t xml:space="preserve"> </w:t>
      </w:r>
      <w:r>
        <w:t>the</w:t>
      </w:r>
      <w:r w:rsidRPr="003269F0">
        <w:t xml:space="preserve"> </w:t>
      </w:r>
      <w:r>
        <w:t>risk</w:t>
      </w:r>
      <w:r w:rsidRPr="003269F0">
        <w:t xml:space="preserve"> </w:t>
      </w:r>
      <w:r>
        <w:t>of</w:t>
      </w:r>
      <w:r w:rsidRPr="003269F0">
        <w:t xml:space="preserve"> </w:t>
      </w:r>
      <w:r>
        <w:t>crop</w:t>
      </w:r>
      <w:r w:rsidRPr="003269F0">
        <w:t xml:space="preserve"> </w:t>
      </w:r>
      <w:r>
        <w:t>failure.</w:t>
      </w:r>
    </w:p>
    <w:p w14:paraId="18E0F3EB" w14:textId="628FD2BD" w:rsidR="00DD3402" w:rsidRDefault="00000000" w:rsidP="006B5A07">
      <w:pPr>
        <w:pStyle w:val="BodyText"/>
        <w:ind w:right="116"/>
      </w:pPr>
      <w:r>
        <w:t>The growth of tiger shrimp at the beginning of the rainy season seems to be higher than at the</w:t>
      </w:r>
      <w:r w:rsidRPr="003269F0">
        <w:t xml:space="preserve"> </w:t>
      </w:r>
      <w:r>
        <w:t>beginning of the dry season, this is related to the conditions of the aquatic environment such as</w:t>
      </w:r>
      <w:r w:rsidRPr="003269F0">
        <w:t xml:space="preserve"> </w:t>
      </w:r>
      <w:r>
        <w:t>temperature, salinity, and oxygen content as well as many other factors that affect the environment of</w:t>
      </w:r>
      <w:r w:rsidRPr="003269F0">
        <w:t xml:space="preserve"> </w:t>
      </w:r>
      <w:r>
        <w:t xml:space="preserve">aquaculture commodities </w:t>
      </w:r>
      <w:r w:rsidR="00374F16">
        <w:fldChar w:fldCharType="begin" w:fldLock="1"/>
      </w:r>
      <w:r w:rsidR="00374F16">
        <w:instrText>ADDIN CSL_CITATION {"citationItems":[{"id":"ITEM-1","itemData":{"DOI":"10.1016/j.scitotenv.2020.139931","ISSN":"18791026","PMID":"32544687","abstract":"Aquatic ecosystems are used for extensive rice-shrimp culture where the available water alternates seasonally between fresh and saline. Poor water quality has been implicated as a risk factor for shrimp survival; however, links between shrimp, water quality and their main food source, the natural aquatic biota inhabiting these ponds, are less well understood. We examined the aquatic biota and water quality of three ponds over an entire year in the Mekong Delta, Vietnam, where the growing season for the marine shrimp Penaeus monodon has been extended into the wet season, when waters freshen. The survival (30–41%) and total areal biomass (350–531 kg ha−1) of shrimp was constrained by poor water quality, with water temperatures, salinity and dissolved oxygen concentrations falling outside known optimal ranges for several weeks. Declines in dissolved oxygen concentration were matched by declines in both shrimp growth rates and lipid content, the latter being indicative of nutritional condition. Furthermore, as the dry season transitioned into the wet, shifts in the taxonomic composition of phytoplankton and zooplankton were accompanied by declines in the biomass of benthic algae, an important basal food source in these systems. Densities of the benthic invertebrates directly consumed by shrimp also varied substantially throughout the year. Overall, our findings suggest that the survival, condition and growth of shrimp in extensive rice-shrimp ecosystems will be constrained when poor water quality and alternating high and low salinity negatively affect the physiology, growth and composition of the natural aquatic biota. Changes in management practices, such as restricting shrimp inhabiting ponds to the dry season, may help to address these issues and improve the sustainable productivity and overall condition of these important aquatic ecosystems.","author":[{"dropping-particle":"","family":"Leigh","given":"Catherine","non-dropping-particle":"","parse-names":false,"suffix":""},{"dropping-particle":"","family":"Stewart-Koster","given":"Ben","non-dropping-particle":"","parse-names":false,"suffix":""},{"dropping-particle":"Van","family":"Sang","given":"Nguyen","non-dropping-particle":"","parse-names":false,"suffix":""},{"dropping-particle":"Van","family":"Truc","given":"Le","non-dropping-particle":"","parse-names":false,"suffix":""},{"dropping-particle":"","family":"Hiep","given":"Le Huu","non-dropping-particle":"","parse-names":false,"suffix":""},{"dropping-particle":"","family":"Xoan","given":"Vo Bich","non-dropping-particle":"","parse-names":false,"suffix":""},{"dropping-particle":"","family":"Tinh","given":"Nguyen Thi Ngoc","non-dropping-particle":"","parse-names":false,"suffix":""},{"dropping-particle":"","family":"An","given":"La Thuy","non-dropping-particle":"","parse-names":false,"suffix":""},{"dropping-particle":"","family":"Sammut","given":"Jesmond","non-dropping-particle":"","parse-names":false,"suffix":""},{"dropping-particle":"","family":"Burford","given":"Michele A.","non-dropping-particle":"","parse-names":false,"suffix":""}],"container-title":"Science of the Total Environment","id":"ITEM-1","issue":"May 2017","issued":{"date-parts":[["2020"]]},"page":"139931","publisher":"Elsevier B.V.","title":"Rice-shrimp ecosystems in the Mekong Delta: Linking water quality, shrimp and their natural food sources","type":"article-journal","volume":"739"},"uris":["http://www.mendeley.com/documents/?uuid=d48271cf-6272-4258-9f85-7aec5f2649be"]},{"id":"ITEM-2","itemData":{"DOI":"10.1016/j.aquaculture.2020.735106","ISSN":"00448486","abstract":"The sustainability of Global Important Agriculture Heritage System (GIAHS) such as the Qingtian rice-fish coculture system relies heavily on the good economic return that ensures the willingness of farmers to adopt, which in turn relies on the effectiveness of the technology. The dynamic conservation concept makes it possible for each GIAHS project to be optimized in technology while overall systems are conserved. To reach this goal, we compared the effects of three rice planting densities (20 cm × 30 cm, 30 cm × 30 cm and 40 cm × 30 cm) on both the fish growth performance and the rice productivities in this study. In one hand, the survival rate (SR), specific growth rate (SGR), amino acid (AA) and fatty acid (FA) of the fish (Cyprinus carpio var. color) in paddy field under three rice planting densities were compared. In the other hand, the rice yield indicators and rice stem characters were also calculated and compared among the different rice planting densities. The results showed that the SGR of fish reached the highest (4.54 ± 0.03) % in the medium rice density group (i.e., the 30 cm × 30 cm group), which was extremely significantly higher than that in the high density (20 cm × 30 cm) (3.62 ± 0.04) % (P = .001). However, the survival rates of fish were not significantly different among treatments (P = .298). The content of essential amino acid (EAA) in fish muscle under the high, medium and low rice cultivation densities were (37.35 ± 1.07) %, (37.35 ± 0.27) %, (32.20 ± 1.29) %, respectively. The first limiting amino acid was Met; the the total essential amino acid (TEAA) and the essential amino acid index (EAAI) in the medium and high density were all slightly higher than those in the low density. There were no significant differences in rice yield indicators among the treatments (P = .687); the number of effective panicles in the low density was significantly higher than that in the high density (P = .000), and panicle setting rate in the low density was significantly higher than that in the medium and high density (P = .038). In summary, the fish can obtain a faster growth rate while ensuring the rice yield in the rice density of 30 cm × 30 cm.","author":[{"dropping-particle":"","family":"Guo","given":"Haisong","non-dropping-particle":"","parse-names":false,"suffix":""},{"dropping-particle":"","family":"Qi","given":"Ming","non-dropping-particle":"","parse-names":false,"suffix":""},{"dropping-particle":"","family":"Hu","given":"Zhongjun","non-dropping-particle":"","parse-names":false,"suffix":""},{"dropping-particle":"","family":"Liu","given":"Qigen","non-dropping-particle":"","parse-names":false,"suffix":""}],"container-title":"Aquaculture","id":"ITEM-2","issue":"November 2019","issued":{"date-parts":[["2020"]]},"page":"735106","publisher":"Elsevier","title":"Optimization of the rice-fish coculture in Qingtian, China: 1. Effects of rice spacing on the growth of the paddy fish and the chemical composition of both rice and fish","type":"article-journal","volume":"522"},"uris":["http://www.mendeley.com/documents/?uuid=f87b9b9f-1105-4f71-81e2-6471080ebfc4"]},{"id":"ITEM-3","itemData":{"DOI":"10.1016/j.rsci.2021.01.002","ISSN":"16726308","abstract":"Drought stress is a serious limiting factor to rice production, which results in huge economic losses. It is becoming a more serious issue with respect to the global climate change. Keeping in view of the current and forecasted global food demand, it has become essential to enhance the crop productivity on the drought-prone rainfed lands with priority. In order to achieve the production target from rainfed areas, there is a requirement of rice varieties with drought tolerance, and genetic improvement for drought tolerant should be a high priority theme of research in the future. Breeding for drought tolerant rice varieties is a thought-provoking task because of the complex nature and multigenic control of drought tolerant traits would be a major bottleneck for the current research. A great progress has been made during last two decades in our understanding of the mechanisms involved in adaptation and tolerance to drought stress in rice. In this review, we highlighted the recent progresses in physiological, biochemical and molecular adaptation of rice to drought tolerance. A brief discussion on the molecular genetics and breeding approaches for drought tolerance in rice will be focused for the future crop improvement program for development of drought tolerant rice varieties.","author":[{"dropping-particle":"","family":"Panda","given":"Debabrata","non-dropping-particle":"","parse-names":false,"suffix":""},{"dropping-particle":"","family":"Mishra","given":"Swati Sakambari","non-dropping-particle":"","parse-names":false,"suffix":""},{"dropping-particle":"","family":"Behera","given":"Prafulla Kumar","non-dropping-particle":"","parse-names":false,"suffix":""}],"container-title":"Rice Science","id":"ITEM-3","issue":"2","issued":{"date-parts":[["2021"]]},"page":"119-132","title":"Drought Tolerance in Rice: Focus on Recent Mechanisms and Approaches","type":"article-journal","volume":"28"},"uris":["http://www.mendeley.com/documents/?uuid=5a6a3096-028f-435f-967a-ad8570f6be56"]}],"mendeley":{"formattedCitation":"(Guo et al., 2020; Leigh et al., 2020; Panda et al., 2021)","plainTextFormattedCitation":"(Guo et al., 2020; Leigh et al., 2020; Panda et al., 2021)","previouslyFormattedCitation":"(Guo et al., 2020; Leigh et al., 2020; Panda et al., 2021)"},"properties":{"noteIndex":0},"schema":"https://github.com/citation-style-language/schema/raw/master/csl-citation.json"}</w:instrText>
      </w:r>
      <w:r w:rsidR="00374F16">
        <w:fldChar w:fldCharType="separate"/>
      </w:r>
      <w:r w:rsidR="00374F16" w:rsidRPr="00374F16">
        <w:t>(Guo et al., 2020; Leigh et al., 2020; Panda et al., 2021)</w:t>
      </w:r>
      <w:r w:rsidR="00374F16">
        <w:fldChar w:fldCharType="end"/>
      </w:r>
      <w:r>
        <w:t>. The concentration value is higher on distribution at the beginning</w:t>
      </w:r>
      <w:r w:rsidRPr="003269F0">
        <w:t xml:space="preserve"> </w:t>
      </w:r>
      <w:r>
        <w:t>of</w:t>
      </w:r>
      <w:r w:rsidRPr="003269F0">
        <w:t xml:space="preserve"> </w:t>
      </w:r>
      <w:r>
        <w:t>the</w:t>
      </w:r>
      <w:r w:rsidRPr="003269F0">
        <w:t xml:space="preserve"> </w:t>
      </w:r>
      <w:r>
        <w:t>rainy</w:t>
      </w:r>
      <w:r w:rsidRPr="003269F0">
        <w:t xml:space="preserve"> </w:t>
      </w:r>
      <w:r>
        <w:t>season,</w:t>
      </w:r>
      <w:r w:rsidRPr="003269F0">
        <w:t xml:space="preserve"> </w:t>
      </w:r>
      <w:r>
        <w:t>this</w:t>
      </w:r>
      <w:r w:rsidRPr="003269F0">
        <w:t xml:space="preserve"> </w:t>
      </w:r>
      <w:r>
        <w:t>condition</w:t>
      </w:r>
      <w:r w:rsidRPr="003269F0">
        <w:t xml:space="preserve"> </w:t>
      </w:r>
      <w:r>
        <w:t>is</w:t>
      </w:r>
      <w:r w:rsidRPr="003269F0">
        <w:t xml:space="preserve"> </w:t>
      </w:r>
      <w:r>
        <w:t>in</w:t>
      </w:r>
      <w:r w:rsidRPr="003269F0">
        <w:t xml:space="preserve"> </w:t>
      </w:r>
      <w:r>
        <w:t>line</w:t>
      </w:r>
      <w:r w:rsidRPr="003269F0">
        <w:t xml:space="preserve"> </w:t>
      </w:r>
      <w:r>
        <w:t>with</w:t>
      </w:r>
      <w:r w:rsidRPr="003269F0">
        <w:t xml:space="preserve"> </w:t>
      </w:r>
      <w:r w:rsidR="00374F16" w:rsidRPr="003269F0">
        <w:fldChar w:fldCharType="begin" w:fldLock="1"/>
      </w:r>
      <w:r w:rsidR="00374F16" w:rsidRPr="003269F0">
        <w:instrText>ADDIN CSL_CITATION {"citationItems":[{"id":"ITEM-1","itemData":{"DOI":"10.1016/j.scitotenv.2020.139931","ISSN":"18791026","PMID":"32544687","abstract":"Aquatic ecosystems are used for extensive rice-shrimp culture where the available water alternates seasonally between fresh and saline. Poor water quality has been implicated as a risk factor for shrimp survival; however, links between shrimp, water quality and their main food source, the natural aquatic biota inhabiting these ponds, are less well understood. We examined the aquatic biota and water quality of three ponds over an entire year in the Mekong Delta, Vietnam, where the growing season for the marine shrimp Penaeus monodon has been extended into the wet season, when waters freshen. The survival (30–41%) and total areal biomass (350–531 kg ha−1) of shrimp was constrained by poor water quality, with water temperatures, salinity and dissolved oxygen concentrations falling outside known optimal ranges for several weeks. Declines in dissolved oxygen concentration were matched by declines in both shrimp growth rates and lipid content, the latter being indicative of nutritional condition. Furthermore, as the dry season transitioned into the wet, shifts in the taxonomic composition of phytoplankton and zooplankton were accompanied by declines in the biomass of benthic algae, an important basal food source in these systems. Densities of the benthic invertebrates directly consumed by shrimp also varied substantially throughout the year. Overall, our findings suggest that the survival, condition and growth of shrimp in extensive rice-shrimp ecosystems will be constrained when poor water quality and alternating high and low salinity negatively affect the physiology, growth and composition of the natural aquatic biota. Changes in management practices, such as restricting shrimp inhabiting ponds to the dry season, may help to address these issues and improve the sustainable productivity and overall condition of these important aquatic ecosystems.","author":[{"dropping-particle":"","family":"Leigh","given":"Catherine","non-dropping-particle":"","parse-names":false,"suffix":""},{"dropping-particle":"","family":"Stewart-Koster","given":"Ben","non-dropping-particle":"","parse-names":false,"suffix":""},{"dropping-particle":"Van","family":"Sang","given":"Nguyen","non-dropping-particle":"","parse-names":false,"suffix":""},{"dropping-particle":"Van","family":"Truc","given":"Le","non-dropping-particle":"","parse-names":false,"suffix":""},{"dropping-particle":"","family":"Hiep","given":"Le Huu","non-dropping-particle":"","parse-names":false,"suffix":""},{"dropping-particle":"","family":"Xoan","given":"Vo Bich","non-dropping-particle":"","parse-names":false,"suffix":""},{"dropping-particle":"","family":"Tinh","given":"Nguyen Thi Ngoc","non-dropping-particle":"","parse-names":false,"suffix":""},{"dropping-particle":"","family":"An","given":"La Thuy","non-dropping-particle":"","parse-names":false,"suffix":""},{"dropping-particle":"","family":"Sammut","given":"Jesmond","non-dropping-particle":"","parse-names":false,"suffix":""},{"dropping-particle":"","family":"Burford","given":"Michele A.","non-dropping-particle":"","parse-names":false,"suffix":""}],"container-title":"Science of the Total Environment","id":"ITEM-1","issue":"May 2017","issued":{"date-parts":[["2020"]]},"page":"139931","publisher":"Elsevier B.V.","title":"Rice-shrimp ecosystems in the Mekong Delta: Linking water quality, shrimp and their natural food sources","type":"article-journal","volume":"739"},"uris":["http://www.mendeley.com/documents/?uuid=d48271cf-6272-4258-9f85-7aec5f2649be"]}],"mendeley":{"formattedCitation":"(Leigh et al., 2020)","plainTextFormattedCitation":"(Leigh et al., 2020)","previouslyFormattedCitation":"(Leigh et al., 2020)"},"properties":{"noteIndex":0},"schema":"https://github.com/citation-style-language/schema/raw/master/csl-citation.json"}</w:instrText>
      </w:r>
      <w:r w:rsidR="00374F16" w:rsidRPr="003269F0">
        <w:fldChar w:fldCharType="separate"/>
      </w:r>
      <w:r w:rsidR="00374F16" w:rsidRPr="003269F0">
        <w:t>(Leigh et al., 2020)</w:t>
      </w:r>
      <w:r w:rsidR="00374F16" w:rsidRPr="003269F0">
        <w:fldChar w:fldCharType="end"/>
      </w:r>
      <w:r w:rsidR="00374F16" w:rsidRPr="003269F0">
        <w:t xml:space="preserve"> </w:t>
      </w:r>
      <w:r>
        <w:t>which</w:t>
      </w:r>
      <w:r w:rsidRPr="003269F0">
        <w:t xml:space="preserve"> </w:t>
      </w:r>
      <w:r>
        <w:t>has</w:t>
      </w:r>
      <w:r w:rsidRPr="003269F0">
        <w:t xml:space="preserve"> </w:t>
      </w:r>
      <w:r>
        <w:t>been</w:t>
      </w:r>
      <w:r w:rsidRPr="003269F0">
        <w:t xml:space="preserve"> </w:t>
      </w:r>
      <w:r>
        <w:t>tested</w:t>
      </w:r>
      <w:r w:rsidRPr="003269F0">
        <w:t xml:space="preserve"> </w:t>
      </w:r>
      <w:r>
        <w:t>in</w:t>
      </w:r>
      <w:r w:rsidRPr="003269F0">
        <w:t xml:space="preserve"> </w:t>
      </w:r>
      <w:r>
        <w:t>the</w:t>
      </w:r>
      <w:r w:rsidRPr="003269F0">
        <w:t xml:space="preserve"> </w:t>
      </w:r>
      <w:r>
        <w:t>growing</w:t>
      </w:r>
      <w:r w:rsidRPr="003269F0">
        <w:t xml:space="preserve"> </w:t>
      </w:r>
      <w:r>
        <w:t>season</w:t>
      </w:r>
      <w:r w:rsidRPr="003269F0">
        <w:t xml:space="preserve"> </w:t>
      </w:r>
      <w:r>
        <w:t>of sea</w:t>
      </w:r>
      <w:r w:rsidRPr="003269F0">
        <w:t xml:space="preserve"> </w:t>
      </w:r>
      <w:r>
        <w:t>shrimp</w:t>
      </w:r>
      <w:r w:rsidRPr="003269F0">
        <w:t xml:space="preserve"> </w:t>
      </w:r>
      <w:r>
        <w:t>Penaeus</w:t>
      </w:r>
      <w:r w:rsidRPr="003269F0">
        <w:t xml:space="preserve"> </w:t>
      </w:r>
      <w:r>
        <w:t>monodon</w:t>
      </w:r>
      <w:r w:rsidRPr="003269F0">
        <w:t xml:space="preserve"> </w:t>
      </w:r>
      <w:r>
        <w:t>for</w:t>
      </w:r>
      <w:r w:rsidRPr="003269F0">
        <w:t xml:space="preserve"> </w:t>
      </w:r>
      <w:r>
        <w:t>a</w:t>
      </w:r>
      <w:r w:rsidRPr="003269F0">
        <w:t xml:space="preserve"> </w:t>
      </w:r>
      <w:r>
        <w:t>full</w:t>
      </w:r>
      <w:r w:rsidRPr="003269F0">
        <w:t xml:space="preserve"> </w:t>
      </w:r>
      <w:r>
        <w:t>year</w:t>
      </w:r>
      <w:r w:rsidRPr="003269F0">
        <w:t xml:space="preserve"> </w:t>
      </w:r>
      <w:r>
        <w:t>in</w:t>
      </w:r>
      <w:r w:rsidRPr="003269F0">
        <w:t xml:space="preserve"> </w:t>
      </w:r>
      <w:r>
        <w:t>the</w:t>
      </w:r>
      <w:r w:rsidRPr="003269F0">
        <w:t xml:space="preserve"> </w:t>
      </w:r>
      <w:r>
        <w:t>Mekong</w:t>
      </w:r>
      <w:r w:rsidRPr="003269F0">
        <w:t xml:space="preserve"> </w:t>
      </w:r>
      <w:r>
        <w:t>Delta,</w:t>
      </w:r>
      <w:r w:rsidRPr="003269F0">
        <w:t xml:space="preserve"> </w:t>
      </w:r>
      <w:r>
        <w:t>Vietnam,</w:t>
      </w:r>
      <w:r w:rsidRPr="003269F0">
        <w:t xml:space="preserve"> </w:t>
      </w:r>
      <w:r>
        <w:t>until</w:t>
      </w:r>
      <w:r w:rsidRPr="003269F0">
        <w:t xml:space="preserve"> </w:t>
      </w:r>
      <w:r>
        <w:t>the</w:t>
      </w:r>
      <w:r w:rsidRPr="003269F0">
        <w:t xml:space="preserve"> </w:t>
      </w:r>
      <w:r>
        <w:t>rainy</w:t>
      </w:r>
      <w:r w:rsidRPr="003269F0">
        <w:t xml:space="preserve"> </w:t>
      </w:r>
      <w:r>
        <w:t>season</w:t>
      </w:r>
      <w:r w:rsidRPr="003269F0">
        <w:t xml:space="preserve"> </w:t>
      </w:r>
      <w:r>
        <w:t>when</w:t>
      </w:r>
      <w:r w:rsidRPr="003269F0">
        <w:t xml:space="preserve"> </w:t>
      </w:r>
      <w:r>
        <w:t>the</w:t>
      </w:r>
      <w:r w:rsidRPr="003269F0">
        <w:t xml:space="preserve"> </w:t>
      </w:r>
      <w:r>
        <w:t>water</w:t>
      </w:r>
      <w:r w:rsidRPr="003269F0">
        <w:t xml:space="preserve"> </w:t>
      </w:r>
      <w:r>
        <w:t>is</w:t>
      </w:r>
      <w:r w:rsidRPr="003269F0">
        <w:t xml:space="preserve"> </w:t>
      </w:r>
      <w:r>
        <w:t>fresh.</w:t>
      </w:r>
      <w:r w:rsidRPr="003269F0">
        <w:t xml:space="preserve"> </w:t>
      </w:r>
      <w:r>
        <w:t>Rice</w:t>
      </w:r>
      <w:r w:rsidRPr="003269F0">
        <w:t xml:space="preserve"> </w:t>
      </w:r>
      <w:r>
        <w:t>and</w:t>
      </w:r>
      <w:r w:rsidRPr="003269F0">
        <w:t xml:space="preserve"> </w:t>
      </w:r>
      <w:r>
        <w:t>shrimp</w:t>
      </w:r>
      <w:r w:rsidRPr="003269F0">
        <w:t xml:space="preserve"> </w:t>
      </w:r>
      <w:r>
        <w:t>growth</w:t>
      </w:r>
      <w:r w:rsidRPr="003269F0">
        <w:t xml:space="preserve"> </w:t>
      </w:r>
      <w:r>
        <w:t>conditions</w:t>
      </w:r>
      <w:r w:rsidRPr="003269F0">
        <w:t xml:space="preserve"> </w:t>
      </w:r>
      <w:r>
        <w:t>are</w:t>
      </w:r>
      <w:r w:rsidRPr="003269F0">
        <w:t xml:space="preserve"> </w:t>
      </w:r>
      <w:r>
        <w:t>influenced</w:t>
      </w:r>
      <w:r w:rsidRPr="003269F0">
        <w:t xml:space="preserve"> </w:t>
      </w:r>
      <w:r>
        <w:t>by</w:t>
      </w:r>
      <w:r w:rsidRPr="003269F0">
        <w:t xml:space="preserve"> </w:t>
      </w:r>
      <w:r>
        <w:t>seasonal</w:t>
      </w:r>
      <w:r w:rsidRPr="003269F0">
        <w:t xml:space="preserve"> </w:t>
      </w:r>
      <w:r>
        <w:t>conditions</w:t>
      </w:r>
      <w:r w:rsidRPr="003269F0">
        <w:t xml:space="preserve"> </w:t>
      </w:r>
      <w:r>
        <w:t>and</w:t>
      </w:r>
      <w:r w:rsidRPr="003269F0">
        <w:t xml:space="preserve"> </w:t>
      </w:r>
      <w:r>
        <w:t>many</w:t>
      </w:r>
      <w:r w:rsidRPr="003269F0">
        <w:t xml:space="preserve"> </w:t>
      </w:r>
      <w:r>
        <w:t>other</w:t>
      </w:r>
      <w:r w:rsidRPr="003269F0">
        <w:t xml:space="preserve"> aquatic environmental </w:t>
      </w:r>
      <w:r>
        <w:t>factors</w:t>
      </w:r>
      <w:r w:rsidRPr="003269F0">
        <w:t xml:space="preserve"> </w:t>
      </w:r>
      <w:r w:rsidR="00374F16" w:rsidRPr="003269F0">
        <w:fldChar w:fldCharType="begin" w:fldLock="1"/>
      </w:r>
      <w:r w:rsidR="00374F16" w:rsidRPr="003269F0">
        <w:instrText>ADDIN CSL_CITATION {"citationItems":[{"id":"ITEM-1","itemData":{"DOI":"10.1016/j.jclepro.2019.119310","ISSN":"09596526","abstract":"Rice (Oryza sativa L.) is a staple food for three billion people and paddy fields contribute greatly to greenhouse gases (GHG) emission and environmental nitrogen losses. Rice paddies need to be managed in a novel and sustainable way to promote production. Here, we critically review the potential benefits and constrains of a novel rice production system, the co-culture of rice and aquatic animals. The review helps to answer important questions: how would the co-culture affect farm profitability, water quality, and GHG emission? What are the major benefits and constraints for adopting the co-culture system? The review revealed that rice-animal co-culture provided ecological, economic, and social benefits such as increasing farm productivity and greater resource utilization efficiencies, and that the system could increase biodiversity, improve water and soil quality, and reduce GHG emissions. However, despite its potential benefits, the adoption of the system has been constrained by the lack of science-based extension programs and the farmers’ concerns over drought-related production risks. Moreover, misusing the system by adopting unpractically high culture density (high animal feed input) and/or in undesirable field conditions may lead to deteriorating water quality and lowering farm profitability. The review suggests that more research is needed to evaluate the impacts of the rice-animal co-culture system under variable climate and field conditions and to identify factors controlling their negative impacts. Furthermore, a strong extension program, with policy and technological guidance from the government and non-governmental organizations, is needed to achieve the wide adoption of the co-culture practice.","author":[{"dropping-particle":"","family":"Bashir","given":"Muhammad Amjad","non-dropping-particle":"","parse-names":false,"suffix":""},{"dropping-particle":"","family":"Liu","given":"Jian","non-dropping-particle":"","parse-names":false,"suffix":""},{"dropping-particle":"","family":"Geng","given":"Yucong","non-dropping-particle":"","parse-names":false,"suffix":""},{"dropping-particle":"","family":"Wang","given":"Hongyuan","non-dropping-particle":"","parse-names":false,"suffix":""},{"dropping-particle":"","family":"Pan","given":"Junting","non-dropping-particle":"","parse-names":false,"suffix":""},{"dropping-particle":"","family":"Zhang","given":"Dan","non-dropping-particle":"","parse-names":false,"suffix":""},{"dropping-particle":"","family":"Rehim","given":"Abdur","non-dropping-particle":"","parse-names":false,"suffix":""},{"dropping-particle":"","family":"Aon","given":"Muhammad","non-dropping-particle":"","parse-names":false,"suffix":""},{"dropping-particle":"","family":"Liu","given":"Hongbin","non-dropping-particle":"","parse-names":false,"suffix":""}],"container-title":"Journal of Cleaner Production","id":"ITEM-1","issued":{"date-parts":[["2020"]]},"page":"119310","publisher":"Elsevier Ltd","title":"Co-culture of rice and aquatic animals: An integrated system to achieve production and environmental sustainability","type":"article-journal","volume":"249"},"uris":["http://www.mendeley.com/documents/?uuid=1a082efe-3298-4f76-8c1d-1120f0fb60d9"]},{"id":"ITEM-2","itemData":{"DOI":"10.3390/su12062173","ISSN":"20711050","abstract":"Traditional farming practice of rice field co-culture is a time-tested example of sustainable agriculture, which increases food productivity of arable land with few adverse environmental impacts. However, the small-scale farming practice needs to be adjusted for modern agricultural production. Screening of rice field co-culture farming models is important in deciding the suitable model for industry-wide promotion. In this study, we aim to find the optimal rice field co-culture farming models for large-scale application, based on the notion of food productivity. We used experimental data from the Jiangsu Province of China and applied food-equivalent unit and arable-land-equivalent unit methods to examine applicable protocols for large-scale promotion of rice field co-culture farming models. Results indicate that the rice-loach and rice-catfish models achieve the highest food productivity; the rice-duck model increases the rice yield, while the rice-turtle and rice-crayfish models generate extra economic profits. Simultaneously considering economic benefits, staple food security, and regional food output, we recommend the rice-duck, rice-crayfish, and rice-catfish models. Simulating provincial promotion of the above three models, we conclude that food output increases from all three recommended models, as well as the land production capacity. The rice-catfish co-culture model has the most substantial food productivity. None of the three models threatens staple food security, as they do not compete for land resources with rice cultivation.","author":[{"dropping-particle":"","family":"Jin","given":"Tao","non-dropping-particle":"","parse-names":false,"suffix":""},{"dropping-particle":"","family":"Ge","given":"Candi","non-dropping-particle":"","parse-names":false,"suffix":""},{"dropping-particle":"","family":"Gao","given":"Hui","non-dropping-particle":"","parse-names":false,"suffix":""},{"dropping-particle":"","family":"Zhang","given":"Hongcheng","non-dropping-particle":"","parse-names":false,"suffix":""},{"dropping-particle":"","family":"Sun","given":"Xiaolong","non-dropping-particle":"","parse-names":false,"suffix":""}],"container-title":"Sustainability (Switzerland)","id":"ITEM-2","issue":"6","issued":{"date-parts":[["2020"]]},"title":"Evaluation and screening of co-culture farming models in rice field based on food productivity","type":"article-journal","volume":"12"},"uris":["http://www.mendeley.com/documents/?uuid=7bad1b65-bc73-4229-bfce-6c113b436aff"]},{"id":"ITEM-3","itemData":{"DOI":"10.1016/j.rsci.2019.06.001","ISSN":"16726308","abstract":"Exchange of nitrogen and phosphorus across sediment-water interface plays an important role in the management of nutrient recycling in the aquaculture pond. In this study, a plot experiment was conducted to study the effect of rice-catfish/shrimp co-culture on the micro-profile of oxygen (O2), pH and nutrient exchange across sediment-water interface in the intensive culture ponds. The results showed that rice-catfish co-culture increased the concentration and penetrating depth of O2, but decreased the pH value across the sediment-water interface, compared with catfish monoculture. Additional rice cultivation significantly reduced the flux rates of ammonium (NH4+) and nitrate (NO3−) across sediment-water interface in the catfish and shrimp ponds. The flux rates of NO2− and soluble phosphorus (PO43−) showed no significant difference between rice-catfish/shrimp co-culture ponds and catfish/shrimp monoculture ponds. Rice only affected the dissolved inorganic nitrogen and phosphorus fractions in the sediment. The concentrations of NH4+ were significantly lower in the sediment of co-culture ponds than in the monoculture ponds. Additional rice cultivation also significantly reduced the content and percentage of dissolved inorganic phosphorus in the sediment of catfish ponds.","author":[{"dropping-particle":"","family":"Yaobin","given":"Liu","non-dropping-particle":"","parse-names":false,"suffix":""},{"dropping-particle":"","family":"Lin","given":"Qin","non-dropping-particle":"","parse-names":false,"suffix":""},{"dropping-particle":"","family":"Fengbo","given":"Li","non-dropping-particle":"","parse-names":false,"suffix":""},{"dropping-particle":"","family":"Xiyue","given":"Zhou","non-dropping-particle":"","parse-names":false,"suffix":""},{"dropping-particle":"","family":"Chunchun","given":"Xu","non-dropping-particle":"","parse-names":false,"suffix":""},{"dropping-particle":"","family":"Long","given":"Ji","non-dropping-particle":"","parse-names":false,"suffix":""},{"dropping-particle":"","family":"Zhongdu","given":"Chen","non-dropping-particle":"","parse-names":false,"suffix":""},{"dropping-particle":"","family":"Jinfei","given":"Feng","non-dropping-particle":"","parse-names":false,"suffix":""},{"dropping-particle":"","family":"Fuping","given":"Fang","non-dropping-particle":"","parse-names":false,"suffix":""}],"container-title":"Rice Science","id":"ITEM-3","issue":"6","issued":{"date-parts":[["2019"]]},"page":"416-424","title":"Impact of Rice-Catfish/Shrimp Co-culture on Nutrients Fluxes Across Sediment-Water Interface in Intensive Aquaculture Ponds","type":"article-journal","volume":"26"},"uris":["http://www.mendeley.com/documents/?uuid=e53107e9-b6f1-4ff5-a4a1-d029e28a4a2f"]}],"mendeley":{"formattedCitation":"(Bashir et al., 2020; Jin et al., 2020; Yaobin et al., 2019)","plainTextFormattedCitation":"(Bashir et al., 2020; Jin et al., 2020; Yaobin et al., 2019)","previouslyFormattedCitation":"(Bashir et al., 2020; Jin et al., 2020; Yaobin et al., 2019)"},"properties":{"noteIndex":0},"schema":"https://github.com/citation-style-language/schema/raw/master/csl-citation.json"}</w:instrText>
      </w:r>
      <w:r w:rsidR="00374F16" w:rsidRPr="003269F0">
        <w:fldChar w:fldCharType="separate"/>
      </w:r>
      <w:r w:rsidR="00374F16" w:rsidRPr="003269F0">
        <w:t>(Bashir et al., 2020; Jin et al., 2020; Yaobin et al., 2019)</w:t>
      </w:r>
      <w:r w:rsidR="00374F16" w:rsidRPr="003269F0">
        <w:fldChar w:fldCharType="end"/>
      </w:r>
      <w:r>
        <w:t>.</w:t>
      </w:r>
      <w:r w:rsidRPr="003269F0">
        <w:t xml:space="preserve"> </w:t>
      </w:r>
      <w:r>
        <w:t>The</w:t>
      </w:r>
      <w:r w:rsidRPr="003269F0">
        <w:t xml:space="preserve"> </w:t>
      </w:r>
      <w:r>
        <w:t>survival</w:t>
      </w:r>
      <w:r w:rsidRPr="003269F0">
        <w:t xml:space="preserve"> </w:t>
      </w:r>
      <w:r>
        <w:t>value</w:t>
      </w:r>
      <w:r w:rsidRPr="003269F0">
        <w:t xml:space="preserve"> </w:t>
      </w:r>
      <w:r>
        <w:t>(30-41%)</w:t>
      </w:r>
      <w:r w:rsidRPr="003269F0">
        <w:t xml:space="preserve"> </w:t>
      </w:r>
      <w:r>
        <w:t>and</w:t>
      </w:r>
      <w:r w:rsidRPr="003269F0">
        <w:t xml:space="preserve"> </w:t>
      </w:r>
      <w:r>
        <w:t>total</w:t>
      </w:r>
      <w:r w:rsidRPr="003269F0">
        <w:t xml:space="preserve"> </w:t>
      </w:r>
      <w:r>
        <w:t>biomass</w:t>
      </w:r>
      <w:r w:rsidRPr="003269F0">
        <w:t xml:space="preserve"> </w:t>
      </w:r>
      <w:r>
        <w:t>area</w:t>
      </w:r>
      <w:r w:rsidRPr="003269F0">
        <w:t xml:space="preserve"> </w:t>
      </w:r>
      <w:r>
        <w:t>(350-</w:t>
      </w:r>
      <w:r w:rsidRPr="003269F0">
        <w:t xml:space="preserve"> </w:t>
      </w:r>
      <w:r>
        <w:t>531 kg ha-1) of shrimp are limited to poor water quality conditions, with water temperature, salinity,</w:t>
      </w:r>
      <w:r w:rsidRPr="003269F0">
        <w:t xml:space="preserve"> </w:t>
      </w:r>
      <w:r>
        <w:t>and</w:t>
      </w:r>
      <w:r w:rsidRPr="003269F0">
        <w:t xml:space="preserve"> </w:t>
      </w:r>
      <w:r>
        <w:t>dissolved</w:t>
      </w:r>
      <w:r w:rsidRPr="003269F0">
        <w:t xml:space="preserve"> </w:t>
      </w:r>
      <w:r>
        <w:t>oxygen</w:t>
      </w:r>
      <w:r w:rsidRPr="003269F0">
        <w:t xml:space="preserve"> </w:t>
      </w:r>
      <w:r>
        <w:t>concentrations outside</w:t>
      </w:r>
      <w:r w:rsidRPr="003269F0">
        <w:t xml:space="preserve"> </w:t>
      </w:r>
      <w:r>
        <w:t>the</w:t>
      </w:r>
      <w:r w:rsidRPr="003269F0">
        <w:t xml:space="preserve"> </w:t>
      </w:r>
      <w:r>
        <w:t>optimal</w:t>
      </w:r>
      <w:r w:rsidRPr="003269F0">
        <w:t xml:space="preserve"> </w:t>
      </w:r>
      <w:r>
        <w:t>range</w:t>
      </w:r>
      <w:r w:rsidRPr="003269F0">
        <w:t xml:space="preserve"> </w:t>
      </w:r>
      <w:r>
        <w:t>recorded</w:t>
      </w:r>
      <w:r w:rsidRPr="003269F0">
        <w:t xml:space="preserve"> </w:t>
      </w:r>
      <w:r>
        <w:t>for</w:t>
      </w:r>
      <w:r w:rsidRPr="003269F0">
        <w:t xml:space="preserve"> </w:t>
      </w:r>
      <w:r>
        <w:t>a</w:t>
      </w:r>
      <w:r w:rsidRPr="003269F0">
        <w:t xml:space="preserve"> </w:t>
      </w:r>
      <w:r>
        <w:t>few</w:t>
      </w:r>
      <w:r w:rsidRPr="003269F0">
        <w:t xml:space="preserve"> </w:t>
      </w:r>
      <w:r>
        <w:t>weeks</w:t>
      </w:r>
      <w:r w:rsidRPr="003269F0">
        <w:t xml:space="preserve"> </w:t>
      </w:r>
      <w:r w:rsidR="00374F16" w:rsidRPr="003269F0">
        <w:fldChar w:fldCharType="begin" w:fldLock="1"/>
      </w:r>
      <w:r w:rsidR="008D28E0" w:rsidRPr="003269F0">
        <w:instrText>ADDIN CSL_CITATION {"citationItems":[{"id":"ITEM-1","itemData":{"DOI":"10.1016/j.scitotenv.2020.139931","ISSN":"18791026","PMID":"32544687","abstract":"Aquatic ecosystems are used for extensive rice-shrimp culture where the available water alternates seasonally between fresh and saline. Poor water quality has been implicated as a risk factor for shrimp survival; however, links between shrimp, water quality and their main food source, the natural aquatic biota inhabiting these ponds, are less well understood. We examined the aquatic biota and water quality of three ponds over an entire year in the Mekong Delta, Vietnam, where the growing season for the marine shrimp Penaeus monodon has been extended into the wet season, when waters freshen. The survival (30–41%) and total areal biomass (350–531 kg ha−1) of shrimp was constrained by poor water quality, with water temperatures, salinity and dissolved oxygen concentrations falling outside known optimal ranges for several weeks. Declines in dissolved oxygen concentration were matched by declines in both shrimp growth rates and lipid content, the latter being indicative of nutritional condition. Furthermore, as the dry season transitioned into the wet, shifts in the taxonomic composition of phytoplankton and zooplankton were accompanied by declines in the biomass of benthic algae, an important basal food source in these systems. Densities of the benthic invertebrates directly consumed by shrimp also varied substantially throughout the year. Overall, our findings suggest that the survival, condition and growth of shrimp in extensive rice-shrimp ecosystems will be constrained when poor water quality and alternating high and low salinity negatively affect the physiology, growth and composition of the natural aquatic biota. Changes in management practices, such as restricting shrimp inhabiting ponds to the dry season, may help to address these issues and improve the sustainable productivity and overall condition of these important aquatic ecosystems.","author":[{"dropping-particle":"","family":"Leigh","given":"Catherine","non-dropping-particle":"","parse-names":false,"suffix":""},{"dropping-particle":"","family":"Stewart-Koster","given":"Ben","non-dropping-particle":"","parse-names":false,"suffix":""},{"dropping-particle":"Van","family":"Sang","given":"Nguyen","non-dropping-particle":"","parse-names":false,"suffix":""},{"dropping-particle":"Van","family":"Truc","given":"Le","non-dropping-particle":"","parse-names":false,"suffix":""},{"dropping-particle":"","family":"Hiep","given":"Le Huu","non-dropping-particle":"","parse-names":false,"suffix":""},{"dropping-particle":"","family":"Xoan","given":"Vo Bich","non-dropping-particle":"","parse-names":false,"suffix":""},{"dropping-particle":"","family":"Tinh","given":"Nguyen Thi Ngoc","non-dropping-particle":"","parse-names":false,"suffix":""},{"dropping-particle":"","family":"An","given":"La Thuy","non-dropping-particle":"","parse-names":false,"suffix":""},{"dropping-particle":"","family":"Sammut","given":"Jesmond","non-dropping-particle":"","parse-names":false,"suffix":""},{"dropping-particle":"","family":"Burford","given":"Michele A.","non-dropping-particle":"","parse-names":false,"suffix":""}],"container-title":"Science of the Total Environment","id":"ITEM-1","issue":"May 2017","issued":{"date-parts":[["2020"]]},"page":"139931","publisher":"Elsevier B.V.","title":"Rice-shrimp ecosystems in the Mekong Delta: Linking water quality, shrimp and their natural food sources","type":"article-journal","volume":"739"},"uris":["http://www.mendeley.com/documents/?uuid=d48271cf-6272-4258-9f85-7aec5f2649be"]},{"id":"ITEM-2","itemData":{"DOI":"10.1088/1755-1315/777/1/012022","ISSN":"17551315","abstract":"The study was aimed to evaluate the growth, survival rate and production of white shrimp (L. vannamei) culture under different stocking density in controlled tank. This research was conducted at Experimental Pond Installation. Research Institute for Coastal Aquaculture and Fisheries Extension in Maros Regency, South Sulawesi. Indonesia. Juveniles of white shrimp size in weight 0.14 g/ind were cultured for 70 days in three different stocking densities: 100, 200 and 300 ind/m3 in a total of nine fibre tanks sized of 2 m3. The study used Completely Randomized Design (CRD). with three replications for each treatment. The parameters observed were growth rate, survival rate, production, feed conversion ratio of white shrimp and water quality condition. The results showed that the different stocking density had a significant effect (P &lt;0.05) on growth, survival rate and production of white shrimp. The final weight and absolute weight of vaname shrimp decreased as density increased to 300 ind/ m3. The final weight of vaname shrimp in treatments A. B and C were 13.70 g/ind, 12.27 g/ind and 10.90 g/ind respectively. Survival rate and production of white shrimp in this study ranged from 80-95% and 1.24-2.42 kg/m3 respectively. Water quality measured during the experiment was suitable for the growth of white shrimp.","author":[{"dropping-particle":"","family":"Suwoyo","given":"H. S.","non-dropping-particle":"","parse-names":false,"suffix":""},{"dropping-particle":"","family":"Hendrajat","given":"E. A.","non-dropping-particle":"","parse-names":false,"suffix":""}],"container-title":"IOP Conference Series: Earth and Environmental Science","id":"ITEM-2","issue":"1","issued":{"date-parts":[["2021"]]},"page":"0-10","title":"High density aquaculture of white shrimp (Litopenaeus vannamei) in controlled tank","type":"article-journal","volume":"777"},"uris":["http://www.mendeley.com/documents/?uuid=c6b6796c-a45d-4f18-9104-38e20372255a"]},{"id":"ITEM-3","itemData":{"DOI":"10.1016/j.rsci.2019.06.001","ISSN":"16726308","abstract":"Exchange of nitrogen and phosphorus across sediment-water interface plays an important role in the management of nutrient recycling in the aquaculture pond. In this study, a plot experiment was conducted to study the effect of rice-catfish/shrimp co-culture on the micro-profile of oxygen (O2), pH and nutrient exchange across sediment-water interface in the intensive culture ponds. The results showed that rice-catfish co-culture increased the concentration and penetrating depth of O2, but decreased the pH value across the sediment-water interface, compared with catfish monoculture. Additional rice cultivation significantly reduced the flux rates of ammonium (NH4+) and nitrate (NO3−) across sediment-water interface in the catfish and shrimp ponds. The flux rates of NO2− and soluble phosphorus (PO43−) showed no significant difference between rice-catfish/shrimp co-culture ponds and catfish/shrimp monoculture ponds. Rice only affected the dissolved inorganic nitrogen and phosphorus fractions in the sediment. The concentrations of NH4+ were significantly lower in the sediment of co-culture ponds than in the monoculture ponds. Additional rice cultivation also significantly reduced the content and percentage of dissolved inorganic phosphorus in the sediment of catfish ponds.","author":[{"dropping-particle":"","family":"Yaobin","given":"Liu","non-dropping-particle":"","parse-names":false,"suffix":""},{"dropping-particle":"","family":"Lin","given":"Qin","non-dropping-particle":"","parse-names":false,"suffix":""},{"dropping-particle":"","family":"Fengbo","given":"Li","non-dropping-particle":"","parse-names":false,"suffix":""},{"dropping-particle":"","family":"Xiyue","given":"Zhou","non-dropping-particle":"","parse-names":false,"suffix":""},{"dropping-particle":"","family":"Chunchun","given":"Xu","non-dropping-particle":"","parse-names":false,"suffix":""},{"dropping-particle":"","family":"Long","given":"Ji","non-dropping-particle":"","parse-names":false,"suffix":""},{"dropping-particle":"","family":"Zhongdu","given":"Chen","non-dropping-particle":"","parse-names":false,"suffix":""},{"dropping-particle":"","family":"Jinfei","given":"Feng","non-dropping-particle":"","parse-names":false,"suffix":""},{"dropping-particle":"","family":"Fuping","given":"Fang","non-dropping-particle":"","parse-names":false,"suffix":""}],"container-title":"Rice Science","id":"ITEM-3","issue":"6","issued":{"date-parts":[["2019"]]},"page":"416-424","title":"Impact of Rice-Catfish/Shrimp Co-culture on Nutrients Fluxes Across Sediment-Water Interface in Intensive Aquaculture Ponds","type":"article-journal","volume":"26"},"uris":["http://www.mendeley.com/documents/?uuid=e53107e9-b6f1-4ff5-a4a1-d029e28a4a2f"]}],"mendeley":{"formattedCitation":"(Leigh et al., 2020; Suwoyo &amp; Hendrajat, 2021; Yaobin et al., 2019)","plainTextFormattedCitation":"(Leigh et al., 2020; Suwoyo &amp; Hendrajat, 2021; Yaobin et al., 2019)","previouslyFormattedCitation":"(Leigh et al., 2020; Suwoyo &amp; Hendrajat, 2021; Yaobin et al., 2019)"},"properties":{"noteIndex":0},"schema":"https://github.com/citation-style-language/schema/raw/master/csl-citation.json"}</w:instrText>
      </w:r>
      <w:r w:rsidR="00374F16" w:rsidRPr="003269F0">
        <w:fldChar w:fldCharType="separate"/>
      </w:r>
      <w:r w:rsidR="00374F16" w:rsidRPr="003269F0">
        <w:t>(Leigh et al., 2020; Suwoyo &amp; Hendrajat, 2021; Yaobin et al., 2019)</w:t>
      </w:r>
      <w:r w:rsidR="00374F16" w:rsidRPr="003269F0">
        <w:fldChar w:fldCharType="end"/>
      </w:r>
      <w:r>
        <w:t>.</w:t>
      </w:r>
      <w:r w:rsidRPr="003269F0">
        <w:t xml:space="preserve"> </w:t>
      </w:r>
      <w:r>
        <w:t xml:space="preserve">There is an intrusion of brackish water in the Mekong River Delta of </w:t>
      </w:r>
      <w:proofErr w:type="gramStart"/>
      <w:r>
        <w:t>Vietnam</w:t>
      </w:r>
      <w:proofErr w:type="gramEnd"/>
      <w:r>
        <w:t xml:space="preserve"> so it is emotional to</w:t>
      </w:r>
      <w:r w:rsidRPr="003269F0">
        <w:t xml:space="preserve"> </w:t>
      </w:r>
      <w:r>
        <w:t>the</w:t>
      </w:r>
      <w:r w:rsidRPr="003269F0">
        <w:t xml:space="preserve"> </w:t>
      </w:r>
      <w:r>
        <w:t>surrounding</w:t>
      </w:r>
      <w:r w:rsidRPr="003269F0">
        <w:t xml:space="preserve"> </w:t>
      </w:r>
      <w:r>
        <w:t>environment</w:t>
      </w:r>
      <w:r w:rsidRPr="003269F0">
        <w:t xml:space="preserve"> </w:t>
      </w:r>
      <w:r>
        <w:t>including</w:t>
      </w:r>
      <w:r w:rsidRPr="003269F0">
        <w:t xml:space="preserve"> </w:t>
      </w:r>
      <w:r>
        <w:t>aquaculture</w:t>
      </w:r>
      <w:r w:rsidRPr="003269F0">
        <w:t xml:space="preserve"> </w:t>
      </w:r>
      <w:r>
        <w:t>land.</w:t>
      </w:r>
    </w:p>
    <w:p w14:paraId="3C51BC15" w14:textId="42948197" w:rsidR="00DD3402" w:rsidRPr="003269F0" w:rsidRDefault="00000000" w:rsidP="006B5A07">
      <w:pPr>
        <w:pStyle w:val="BodyText"/>
        <w:ind w:right="116"/>
      </w:pPr>
      <w:r>
        <w:t>The water parameters are still within the range that can be tolerated by rice commodities and tiger</w:t>
      </w:r>
      <w:r w:rsidRPr="003269F0">
        <w:t xml:space="preserve"> </w:t>
      </w:r>
      <w:r>
        <w:t>shrimp,</w:t>
      </w:r>
      <w:r w:rsidRPr="003269F0">
        <w:t xml:space="preserve"> </w:t>
      </w:r>
      <w:r>
        <w:t>water</w:t>
      </w:r>
      <w:r w:rsidRPr="003269F0">
        <w:t xml:space="preserve"> </w:t>
      </w:r>
      <w:r>
        <w:t>quality</w:t>
      </w:r>
      <w:r w:rsidRPr="003269F0">
        <w:t xml:space="preserve"> </w:t>
      </w:r>
      <w:r>
        <w:t>parameters</w:t>
      </w:r>
      <w:r w:rsidRPr="003269F0">
        <w:t xml:space="preserve"> </w:t>
      </w:r>
      <w:r>
        <w:t>greatly</w:t>
      </w:r>
      <w:r w:rsidRPr="003269F0">
        <w:t xml:space="preserve"> </w:t>
      </w:r>
      <w:r>
        <w:t>affect</w:t>
      </w:r>
      <w:r w:rsidRPr="003269F0">
        <w:t xml:space="preserve"> </w:t>
      </w:r>
      <w:r>
        <w:t>the</w:t>
      </w:r>
      <w:r w:rsidRPr="003269F0">
        <w:t xml:space="preserve"> </w:t>
      </w:r>
      <w:r>
        <w:t>growth</w:t>
      </w:r>
      <w:r w:rsidRPr="003269F0">
        <w:t xml:space="preserve"> </w:t>
      </w:r>
      <w:r>
        <w:t>of</w:t>
      </w:r>
      <w:r w:rsidRPr="003269F0">
        <w:t xml:space="preserve"> </w:t>
      </w:r>
      <w:r>
        <w:t>cultivated</w:t>
      </w:r>
      <w:r w:rsidRPr="003269F0">
        <w:t xml:space="preserve"> </w:t>
      </w:r>
      <w:r>
        <w:t>commodities</w:t>
      </w:r>
      <w:r w:rsidRPr="003269F0">
        <w:t xml:space="preserve"> </w:t>
      </w:r>
      <w:r w:rsidR="00374F16" w:rsidRPr="003269F0">
        <w:fldChar w:fldCharType="begin" w:fldLock="1"/>
      </w:r>
      <w:r w:rsidR="00374F16" w:rsidRPr="003269F0">
        <w:instrText>ADDIN CSL_CITATION {"citationItems":[{"id":"ITEM-1","itemData":{"DOI":"10.3390/su14052659","ISSN":"20711050","abstract":"The study aimed to determine the performance of whiteleg shrimp culture in relation to temporal and spatial aspects and characteristics and water quality status. Measurement and sampling of water were carried out before stocking/initial stocking of culture whiteleg shrimp (rainy season) and end of culture/after harvesting of whiteleg shrimp (dry season) at two locations in the coastal area of Bulukumba Regency, namely Bonto Bahari Subdistrict (BB) and Gantarang Subdistrict (GT), and one location as a control, namely in the coastal area of Ujung Loe Subdistrict. Variables measured and analyzed included temperature, salinity, pH, dissolved oxygen, nitrate, nitrite, ammonia, phosphate, total suspended solids, and total organic matter. Data were analyzed by descriptive statistics, multivariate statistics, and non-parametric statistics. Water quality status was determined using the Storet (Storage and Retrieval) method. The results showed that the culture of whiteleg shrimp was technology intensive with a stocking density of 110–220 ind/m2 with productivity between 13.9 and 44.4 tons/ha/cycle. The predicted waste load of N is 28.00 tons/cycle and P reaches 6.61 tons/cycle. Another result was that changes in water quality status during the rainy season were classified as moderately polluted at the BB location and complying with quality standards at the GT location. In the dry season, both locations were categorized as heavily polluted. Variables of water quality that caused the decrease in water quality status in both locations (BB and GT) were observed to increase salinity, nitrate concentration, and ammonia concentration and decreased dissolved oxygen concentration in the dry season. It is recommended to carry out proper feed management, use of probiotics, and increase the capacity and capability of wastewater treatment plants to reduce ammonia and nitrate concentrations in water in coastal areas. It is necessary to determine a more precise time for whiteleg shrimp stocking by reducing the possibility that whiteleg shrimp culture will still occur at the dry season’s peak.","author":[{"dropping-particle":"","family":"Mustafa","given":"A.","non-dropping-particle":"","parse-names":false,"suffix":""},{"dropping-particle":"","family":"Paena","given":"M.","non-dropping-particle":"","parse-names":false,"suffix":""},{"dropping-particle":"","family":"Athirah","given":"A.","non-dropping-particle":"","parse-names":false,"suffix":""},{"dropping-particle":"","family":"Ratnawati","given":"E.","non-dropping-particle":"","parse-names":false,"suffix":""},{"dropping-particle":"","family":"Asaf","given":"R.","non-dropping-particle":"","parse-names":false,"suffix":""},{"dropping-particle":"","family":"Suwoyo","given":"H.S.","non-dropping-particle":"","parse-names":false,"suffix":""},{"dropping-particle":"","family":"Sahabuddin","given":"S.","non-dropping-particle":"","parse-names":false,"suffix":""},{"dropping-particle":"","family":"Hendrajat","given":"E.A.","non-dropping-particle":"","parse-names":false,"suffix":""},{"dropping-particle":"","family":"Kamaruddin","given":"K.","non-dropping-particle":"","parse-names":false,"suffix":""},{"dropping-particle":"","family":"Septiningsih","given":"E.","non-dropping-particle":"","parse-names":false,"suffix":""},{"dropping-particle":"","family":"Sahrijanna","given":"A.","non-dropping-particle":"","parse-names":false,"suffix":""},{"dropping-particle":"","family":"Marzuki","given":"I.","non-dropping-particle":"","parse-names":false,"suffix":""},{"dropping-particle":"","family":"Nisaa","given":"K.","non-dropping-particle":"","parse-names":false,"suffix":""}],"container-title":"Sustainability (Switzerland)","id":"ITEM-1","issue":"5","issued":{"date-parts":[["2022"]]},"title":"Temporal and Spatial Analysis of Coastal Water Quality to Support Application of Whiteleg Shrimp Litopenaeus vannamei Intensive Pond Technology","type":"article-journal","volume":"14"},"uris":["http://www.mendeley.com/documents/?uuid=b6fe5e7f-16be-3a89-93c3-88537d4d42eb"]}],"mendeley":{"formattedCitation":"(Mustafa et al., 2022)","plainTextFormattedCitation":"(Mustafa et al., 2022)","previouslyFormattedCitation":"(Mustafa et al., 2022)"},"properties":{"noteIndex":0},"schema":"https://github.com/citation-style-language/schema/raw/master/csl-citation.json"}</w:instrText>
      </w:r>
      <w:r w:rsidR="00374F16" w:rsidRPr="003269F0">
        <w:fldChar w:fldCharType="separate"/>
      </w:r>
      <w:r w:rsidR="00374F16" w:rsidRPr="003269F0">
        <w:t>(Mustafa et al., 2022)</w:t>
      </w:r>
      <w:r w:rsidR="00374F16" w:rsidRPr="003269F0">
        <w:fldChar w:fldCharType="end"/>
      </w:r>
      <w:r>
        <w:t>.</w:t>
      </w:r>
      <w:r w:rsidR="00921BB4">
        <w:t xml:space="preserve"> </w:t>
      </w:r>
      <w:r>
        <w:t>Seeing the growth in rice and tiger shrimp cultivation by connecting the conditions of the growing</w:t>
      </w:r>
      <w:r w:rsidRPr="003269F0">
        <w:t xml:space="preserve"> </w:t>
      </w:r>
      <w:r>
        <w:t>season, it is considered important to make changes in aquaculture management practices, by choosing</w:t>
      </w:r>
      <w:r w:rsidRPr="003269F0">
        <w:t xml:space="preserve"> </w:t>
      </w:r>
      <w:r>
        <w:t>the beginning of the growing season at the beginning of the rainy season because it can increase</w:t>
      </w:r>
      <w:r w:rsidRPr="003269F0">
        <w:t xml:space="preserve"> </w:t>
      </w:r>
      <w:r>
        <w:t>sustainable growth and productivity, where the overall condition of the aquatic ecosystem is important</w:t>
      </w:r>
      <w:r w:rsidRPr="003269F0">
        <w:t xml:space="preserve"> </w:t>
      </w:r>
      <w:r>
        <w:t>to</w:t>
      </w:r>
      <w:r w:rsidRPr="003269F0">
        <w:t xml:space="preserve"> </w:t>
      </w:r>
      <w:r>
        <w:t>support</w:t>
      </w:r>
      <w:r w:rsidRPr="003269F0">
        <w:t xml:space="preserve"> </w:t>
      </w:r>
      <w:r>
        <w:t>the</w:t>
      </w:r>
      <w:r w:rsidRPr="003269F0">
        <w:t xml:space="preserve"> </w:t>
      </w:r>
      <w:r>
        <w:t>growth</w:t>
      </w:r>
      <w:r w:rsidRPr="003269F0">
        <w:t xml:space="preserve"> </w:t>
      </w:r>
      <w:r>
        <w:t>of</w:t>
      </w:r>
      <w:r w:rsidRPr="003269F0">
        <w:t xml:space="preserve"> </w:t>
      </w:r>
      <w:r>
        <w:t>aquaculture</w:t>
      </w:r>
      <w:r w:rsidRPr="003269F0">
        <w:t xml:space="preserve"> </w:t>
      </w:r>
      <w:r>
        <w:t>commodities</w:t>
      </w:r>
      <w:r w:rsidRPr="003269F0">
        <w:t xml:space="preserve"> </w:t>
      </w:r>
      <w:r w:rsidR="00374F16" w:rsidRPr="003269F0">
        <w:fldChar w:fldCharType="begin" w:fldLock="1"/>
      </w:r>
      <w:r w:rsidR="00374F16" w:rsidRPr="003269F0">
        <w:instrText>ADDIN CSL_CITATION {"citationItems":[{"id":"ITEM-1","itemData":{"DOI":"10.1016/j.scitotenv.2020.139931","ISSN":"18791026","PMID":"32544687","abstract":"Aquatic ecosystems are used for extensive rice-shrimp culture where the available water alternates seasonally between fresh and saline. Poor water quality has been implicated as a risk factor for shrimp survival; however, links between shrimp, water quality and their main food source, the natural aquatic biota inhabiting these ponds, are less well understood. We examined the aquatic biota and water quality of three ponds over an entire year in the Mekong Delta, Vietnam, where the growing season for the marine shrimp Penaeus monodon has been extended into the wet season, when waters freshen. The survival (30–41%) and total areal biomass (350–531 kg ha−1) of shrimp was constrained by poor water quality, with water temperatures, salinity and dissolved oxygen concentrations falling outside known optimal ranges for several weeks. Declines in dissolved oxygen concentration were matched by declines in both shrimp growth rates and lipid content, the latter being indicative of nutritional condition. Furthermore, as the dry season transitioned into the wet, shifts in the taxonomic composition of phytoplankton and zooplankton were accompanied by declines in the biomass of benthic algae, an important basal food source in these systems. Densities of the benthic invertebrates directly consumed by shrimp also varied substantially throughout the year. Overall, our findings suggest that the survival, condition and growth of shrimp in extensive rice-shrimp ecosystems will be constrained when poor water quality and alternating high and low salinity negatively affect the physiology, growth and composition of the natural aquatic biota. Changes in management practices, such as restricting shrimp inhabiting ponds to the dry season, may help to address these issues and improve the sustainable productivity and overall condition of these important aquatic ecosystems.","author":[{"dropping-particle":"","family":"Leigh","given":"Catherine","non-dropping-particle":"","parse-names":false,"suffix":""},{"dropping-particle":"","family":"Stewart-Koster","given":"Ben","non-dropping-particle":"","parse-names":false,"suffix":""},{"dropping-particle":"Van","family":"Sang","given":"Nguyen","non-dropping-particle":"","parse-names":false,"suffix":""},{"dropping-particle":"Van","family":"Truc","given":"Le","non-dropping-particle":"","parse-names":false,"suffix":""},{"dropping-particle":"","family":"Hiep","given":"Le Huu","non-dropping-particle":"","parse-names":false,"suffix":""},{"dropping-particle":"","family":"Xoan","given":"Vo Bich","non-dropping-particle":"","parse-names":false,"suffix":""},{"dropping-particle":"","family":"Tinh","given":"Nguyen Thi Ngoc","non-dropping-particle":"","parse-names":false,"suffix":""},{"dropping-particle":"","family":"An","given":"La Thuy","non-dropping-particle":"","parse-names":false,"suffix":""},{"dropping-particle":"","family":"Sammut","given":"Jesmond","non-dropping-particle":"","parse-names":false,"suffix":""},{"dropping-particle":"","family":"Burford","given":"Michele A.","non-dropping-particle":"","parse-names":false,"suffix":""}],"container-title":"Science of the Total Environment","id":"ITEM-1","issue":"May 2017","issued":{"date-parts":[["2020"]]},"page":"139931","publisher":"Elsevier B.V.","title":"Rice-shrimp ecosystems in the Mekong Delta: Linking water quality, shrimp and their natural food sources","type":"article-journal","volume":"739"},"uris":["http://www.mendeley.com/documents/?uuid=d48271cf-6272-4258-9f85-7aec5f2649be"]},{"id":"ITEM-2","itemData":{"DOI":"10.3390/su14052659","ISSN":"20711050","abstract":"The study aimed to determine the performance of whiteleg shrimp culture in relation to temporal and spatial aspects and characteristics and water quality status. Measurement and sampling of water were carried out before stocking/initial stocking of culture whiteleg shrimp (rainy season) and end of culture/after harvesting of whiteleg shrimp (dry season) at two locations in the coastal area of Bulukumba Regency, namely Bonto Bahari Subdistrict (BB) and Gantarang Subdistrict (GT), and one location as a control, namely in the coastal area of Ujung Loe Subdistrict. Variables measured and analyzed included temperature, salinity, pH, dissolved oxygen, nitrate, nitrite, ammonia, phosphate, total suspended solids, and total organic matter. Data were analyzed by descriptive statistics, multivariate statistics, and non-parametric statistics. Water quality status was determined using the Storet (Storage and Retrieval) method. The results showed that the culture of whiteleg shrimp was technology intensive with a stocking density of 110–220 ind/m2 with productivity between 13.9 and 44.4 tons/ha/cycle. The predicted waste load of N is 28.00 tons/cycle and P reaches 6.61 tons/cycle. Another result was that changes in water quality status during the rainy season were classified as moderately polluted at the BB location and complying with quality standards at the GT location. In the dry season, both locations were categorized as heavily polluted. Variables of water quality that caused the decrease in water quality status in both locations (BB and GT) were observed to increase salinity, nitrate concentration, and ammonia concentration and decreased dissolved oxygen concentration in the dry season. It is recommended to carry out proper feed management, use of probiotics, and increase the capacity and capability of wastewater treatment plants to reduce ammonia and nitrate concentrations in water in coastal areas. It is necessary to determine a more precise time for whiteleg shrimp stocking by reducing the possibility that whiteleg shrimp culture will still occur at the dry season’s peak.","author":[{"dropping-particle":"","family":"Mustafa","given":"A.","non-dropping-particle":"","parse-names":false,"suffix":""},{"dropping-particle":"","family":"Paena","given":"M.","non-dropping-particle":"","parse-names":false,"suffix":""},{"dropping-particle":"","family":"Athirah","given":"A.","non-dropping-particle":"","parse-names":false,"suffix":""},{"dropping-particle":"","family":"Ratnawati","given":"E.","non-dropping-particle":"","parse-names":false,"suffix":""},{"dropping-particle":"","family":"Asaf","given":"R.","non-dropping-particle":"","parse-names":false,"suffix":""},{"dropping-particle":"","family":"Suwoyo","given":"H.S.","non-dropping-particle":"","parse-names":false,"suffix":""},{"dropping-particle":"","family":"Sahabuddin","given":"S.","non-dropping-particle":"","parse-names":false,"suffix":""},{"dropping-particle":"","family":"Hendrajat","given":"E.A.","non-dropping-particle":"","parse-names":false,"suffix":""},{"dropping-particle":"","family":"Kamaruddin","given":"K.","non-dropping-particle":"","parse-names":false,"suffix":""},{"dropping-particle":"","family":"Septiningsih","given":"E.","non-dropping-particle":"","parse-names":false,"suffix":""},{"dropping-particle":"","family":"Sahrijanna","given":"A.","non-dropping-particle":"","parse-names":false,"suffix":""},{"dropping-particle":"","family":"Marzuki","given":"I.","non-dropping-particle":"","parse-names":false,"suffix":""},{"dropping-particle":"","family":"Nisaa","given":"K.","non-dropping-particle":"","parse-names":false,"suffix":""}],"container-title":"Sustainability (Switzerland)","id":"ITEM-2","issue":"5","issued":{"date-parts":[["2022"]]},"title":"Temporal and Spatial Analysis of Coastal Water Quality to Support Application of Whiteleg Shrimp Litopenaeus vannamei Intensive Pond Technology","type":"article-journal","volume":"14"},"uris":["http://www.mendeley.com/documents/?uuid=b6fe5e7f-16be-3a89-93c3-88537d4d42eb"]}],"mendeley":{"formattedCitation":"(Leigh et al., 2020; Mustafa et al., 2022)","plainTextFormattedCitation":"(Leigh et al., 2020; Mustafa et al., 2022)","previouslyFormattedCitation":"(Leigh et al., 2020; Mustafa et al., 2022)"},"properties":{"noteIndex":0},"schema":"https://github.com/citation-style-language/schema/raw/master/csl-citation.json"}</w:instrText>
      </w:r>
      <w:r w:rsidR="00374F16" w:rsidRPr="003269F0">
        <w:fldChar w:fldCharType="separate"/>
      </w:r>
      <w:r w:rsidR="00374F16" w:rsidRPr="003269F0">
        <w:t>(Leigh et al., 2020; Mustafa et al., 2022)</w:t>
      </w:r>
      <w:r w:rsidR="00374F16" w:rsidRPr="003269F0">
        <w:fldChar w:fldCharType="end"/>
      </w:r>
      <w:r w:rsidRPr="003269F0">
        <w:t xml:space="preserve">The growth of tiger shrimp is better in conditions of an aquatic environment that does not </w:t>
      </w:r>
      <w:r>
        <w:t>experience</w:t>
      </w:r>
      <w:r w:rsidRPr="003269F0">
        <w:t xml:space="preserve"> </w:t>
      </w:r>
      <w:r>
        <w:t>too extreme dynamics, poor water quality, with water temperature, salinity, and dissolved oxygen</w:t>
      </w:r>
      <w:r w:rsidRPr="003269F0">
        <w:t xml:space="preserve"> </w:t>
      </w:r>
      <w:r>
        <w:t>concentration far beyond the optimal range will decrease and the growth rate of shrimp. Overall, our</w:t>
      </w:r>
      <w:r w:rsidRPr="003269F0">
        <w:t xml:space="preserve"> findings suggest that shrimp survival, conditions, and growth in </w:t>
      </w:r>
      <w:r>
        <w:t>the</w:t>
      </w:r>
      <w:r w:rsidRPr="003269F0">
        <w:t xml:space="preserve"> </w:t>
      </w:r>
      <w:r>
        <w:t>extensive</w:t>
      </w:r>
      <w:r w:rsidRPr="003269F0">
        <w:t xml:space="preserve"> </w:t>
      </w:r>
      <w:r>
        <w:t>rice</w:t>
      </w:r>
      <w:r w:rsidRPr="003269F0">
        <w:t xml:space="preserve"> </w:t>
      </w:r>
      <w:r>
        <w:t>shrimp</w:t>
      </w:r>
      <w:r w:rsidRPr="003269F0">
        <w:t xml:space="preserve"> </w:t>
      </w:r>
      <w:proofErr w:type="spellStart"/>
      <w:r>
        <w:t>tem</w:t>
      </w:r>
      <w:proofErr w:type="spellEnd"/>
      <w:r w:rsidRPr="003269F0">
        <w:t xml:space="preserve"> </w:t>
      </w:r>
      <w:r>
        <w:t>ecosystem</w:t>
      </w:r>
      <w:r w:rsidRPr="003269F0">
        <w:t xml:space="preserve"> </w:t>
      </w:r>
      <w:r>
        <w:t>will</w:t>
      </w:r>
      <w:r w:rsidRPr="003269F0">
        <w:t xml:space="preserve"> </w:t>
      </w:r>
      <w:r>
        <w:t>be</w:t>
      </w:r>
      <w:r w:rsidRPr="003269F0">
        <w:t xml:space="preserve"> </w:t>
      </w:r>
      <w:r>
        <w:t>constrained</w:t>
      </w:r>
      <w:r w:rsidRPr="003269F0">
        <w:t xml:space="preserve"> </w:t>
      </w:r>
      <w:r>
        <w:t>when</w:t>
      </w:r>
      <w:r w:rsidRPr="003269F0">
        <w:t xml:space="preserve"> </w:t>
      </w:r>
      <w:r>
        <w:t>poor</w:t>
      </w:r>
      <w:r w:rsidRPr="003269F0">
        <w:t xml:space="preserve"> </w:t>
      </w:r>
      <w:r>
        <w:t>water</w:t>
      </w:r>
      <w:r w:rsidRPr="003269F0">
        <w:t xml:space="preserve"> </w:t>
      </w:r>
      <w:r>
        <w:t>quality</w:t>
      </w:r>
      <w:r w:rsidRPr="003269F0">
        <w:t xml:space="preserve"> </w:t>
      </w:r>
      <w:r>
        <w:t>and</w:t>
      </w:r>
      <w:r w:rsidRPr="003269F0">
        <w:t xml:space="preserve"> </w:t>
      </w:r>
      <w:r>
        <w:t>high</w:t>
      </w:r>
      <w:r w:rsidRPr="003269F0">
        <w:t xml:space="preserve"> </w:t>
      </w:r>
      <w:r>
        <w:t>and</w:t>
      </w:r>
      <w:r w:rsidRPr="003269F0">
        <w:t xml:space="preserve"> </w:t>
      </w:r>
      <w:r>
        <w:t>low</w:t>
      </w:r>
      <w:r w:rsidRPr="003269F0">
        <w:t xml:space="preserve"> </w:t>
      </w:r>
      <w:r>
        <w:t>salinity</w:t>
      </w:r>
      <w:r w:rsidRPr="003269F0">
        <w:t xml:space="preserve"> </w:t>
      </w:r>
      <w:r>
        <w:t>alternately</w:t>
      </w:r>
      <w:r w:rsidRPr="003269F0">
        <w:t xml:space="preserve"> </w:t>
      </w:r>
      <w:r>
        <w:t>negatively</w:t>
      </w:r>
      <w:r w:rsidRPr="003269F0">
        <w:t xml:space="preserve"> </w:t>
      </w:r>
      <w:r>
        <w:t>impact the</w:t>
      </w:r>
      <w:r w:rsidRPr="003269F0">
        <w:t xml:space="preserve"> </w:t>
      </w:r>
      <w:r>
        <w:t>physiology,</w:t>
      </w:r>
      <w:r w:rsidRPr="003269F0">
        <w:t xml:space="preserve"> </w:t>
      </w:r>
      <w:r>
        <w:t>growth,</w:t>
      </w:r>
      <w:r w:rsidRPr="003269F0">
        <w:t xml:space="preserve"> </w:t>
      </w:r>
      <w:r>
        <w:t>and</w:t>
      </w:r>
      <w:r w:rsidRPr="003269F0">
        <w:t xml:space="preserve"> </w:t>
      </w:r>
      <w:r>
        <w:t>composition</w:t>
      </w:r>
      <w:r w:rsidRPr="003269F0">
        <w:t xml:space="preserve"> </w:t>
      </w:r>
      <w:r>
        <w:t>of</w:t>
      </w:r>
      <w:r w:rsidRPr="003269F0">
        <w:t xml:space="preserve"> </w:t>
      </w:r>
      <w:r>
        <w:t>natural</w:t>
      </w:r>
      <w:r w:rsidRPr="003269F0">
        <w:t xml:space="preserve"> </w:t>
      </w:r>
      <w:r>
        <w:t>aquatic</w:t>
      </w:r>
      <w:r w:rsidRPr="003269F0">
        <w:t xml:space="preserve"> </w:t>
      </w:r>
      <w:r>
        <w:t>biota</w:t>
      </w:r>
      <w:r w:rsidRPr="003269F0">
        <w:t xml:space="preserve"> </w:t>
      </w:r>
      <w:r w:rsidR="008D28E0" w:rsidRPr="003269F0">
        <w:fldChar w:fldCharType="begin" w:fldLock="1"/>
      </w:r>
      <w:r w:rsidR="008D28E0" w:rsidRPr="003269F0">
        <w:instrText>ADDIN CSL_CITATION {"citationItems":[{"id":"ITEM-1","itemData":{"DOI":"10.1016/j.scitotenv.2020.139931","ISSN":"18791026","PMID":"32544687","abstract":"Aquatic ecosystems are used for extensive rice-shrimp culture where the available water alternates seasonally between fresh and saline. Poor water quality has been implicated as a risk factor for shrimp survival; however, links between shrimp, water quality and their main food source, the natural aquatic biota inhabiting these ponds, are less well understood. We examined the aquatic biota and water quality of three ponds over an entire year in the Mekong Delta, Vietnam, where the growing season for the marine shrimp Penaeus monodon has been extended into the wet season, when waters freshen. The survival (30–41%) and total areal biomass (350–531 kg ha−1) of shrimp was constrained by poor water quality, with water temperatures, salinity and dissolved oxygen concentrations falling outside known optimal ranges for several weeks. Declines in dissolved oxygen concentration were matched by declines in both shrimp growth rates and lipid content, the latter being indicative of nutritional condition. Furthermore, as the dry season transitioned into the wet, shifts in the taxonomic composition of phytoplankton and zooplankton were accompanied by declines in the biomass of benthic algae, an important basal food source in these systems. Densities of the benthic invertebrates directly consumed by shrimp also varied substantially throughout the year. Overall, our findings suggest that the survival, condition and growth of shrimp in extensive rice-shrimp ecosystems will be constrained when poor water quality and alternating high and low salinity negatively affect the physiology, growth and composition of the natural aquatic biota. Changes in management practices, such as restricting shrimp inhabiting ponds to the dry season, may help to address these issues and improve the sustainable productivity and overall condition of these important aquatic ecosystems.","author":[{"dropping-particle":"","family":"Leigh","given":"Catherine","non-dropping-particle":"","parse-names":false,"suffix":""},{"dropping-particle":"","family":"Stewart-Koster","given":"Ben","non-dropping-particle":"","parse-names":false,"suffix":""},{"dropping-particle":"Van","family":"Sang","given":"Nguyen","non-dropping-particle":"","parse-names":false,"suffix":""},{"dropping-particle":"Van","family":"Truc","given":"Le","non-dropping-particle":"","parse-names":false,"suffix":""},{"dropping-particle":"","family":"Hiep","given":"Le Huu","non-dropping-particle":"","parse-names":false,"suffix":""},{"dropping-particle":"","family":"Xoan","given":"Vo Bich","non-dropping-particle":"","parse-names":false,"suffix":""},{"dropping-particle":"","family":"Tinh","given":"Nguyen Thi Ngoc","non-dropping-particle":"","parse-names":false,"suffix":""},{"dropping-particle":"","family":"An","given":"La Thuy","non-dropping-particle":"","parse-names":false,"suffix":""},{"dropping-particle":"","family":"Sammut","given":"Jesmond","non-dropping-particle":"","parse-names":false,"suffix":""},{"dropping-particle":"","family":"Burford","given":"Michele A.","non-dropping-particle":"","parse-names":false,"suffix":""}],"container-title":"Science of the Total Environment","id":"ITEM-1","issue":"May 2017","issued":{"date-parts":[["2020"]]},"page":"139931","publisher":"Elsevier B.V.","title":"Rice-shrimp ecosystems in the Mekong Delta: Linking water quality, shrimp and their natural food sources","type":"article-journal","volume":"739"},"uris":["http://www.mendeley.com/documents/?uuid=d48271cf-6272-4258-9f85-7aec5f2649be"]},{"id":"ITEM-2","itemData":{"DOI":"10.1016/j.rsci.2019.06.001","ISSN":"16726308","abstract":"Exchange of nitrogen and phosphorus across sediment-water interface plays an important role in the management of nutrient recycling in the aquaculture pond. In this study, a plot experiment was conducted to study the effect of rice-catfish/shrimp co-culture on the micro-profile of oxygen (O2), pH and nutrient exchange across sediment-water interface in the intensive culture ponds. The results showed that rice-catfish co-culture increased the concentration and penetrating depth of O2, but decreased the pH value across the sediment-water interface, compared with catfish monoculture. Additional rice cultivation significantly reduced the flux rates of ammonium (NH4+) and nitrate (NO3−) across sediment-water interface in the catfish and shrimp ponds. The flux rates of NO2− and soluble phosphorus (PO43−) showed no significant difference between rice-catfish/shrimp co-culture ponds and catfish/shrimp monoculture ponds. Rice only affected the dissolved inorganic nitrogen and phosphorus fractions in the sediment. The concentrations of NH4+ were significantly lower in the sediment of co-culture ponds than in the monoculture ponds. Additional rice cultivation also significantly reduced the content and percentage of dissolved inorganic phosphorus in the sediment of catfish ponds.","author":[{"dropping-particle":"","family":"Yaobin","given":"Liu","non-dropping-particle":"","parse-names":false,"suffix":""},{"dropping-particle":"","family":"Lin","given":"Qin","non-dropping-particle":"","parse-names":false,"suffix":""},{"dropping-particle":"","family":"Fengbo","given":"Li","non-dropping-particle":"","parse-names":false,"suffix":""},{"dropping-particle":"","family":"Xiyue","given":"Zhou","non-dropping-particle":"","parse-names":false,"suffix":""},{"dropping-particle":"","family":"Chunchun","given":"Xu","non-dropping-particle":"","parse-names":false,"suffix":""},{"dropping-particle":"","family":"Long","given":"Ji","non-dropping-particle":"","parse-names":false,"suffix":""},{"dropping-particle":"","family":"Zhongdu","given":"Chen","non-dropping-particle":"","parse-names":false,"suffix":""},{"dropping-particle":"","family":"Jinfei","given":"Feng","non-dropping-particle":"","parse-names":false,"suffix":""},{"dropping-particle":"","family":"Fuping","given":"Fang","non-dropping-particle":"","parse-names":false,"suffix":""}],"container-title":"Rice Science","id":"ITEM-2","issue":"6","issued":{"date-parts":[["2019"]]},"page":"416-424","title":"Impact of Rice-Catfish/Shrimp Co-culture on Nutrients Fluxes Across Sediment-Water Interface in Intensive Aquaculture Ponds","type":"article-journal","volume":"26"},"uris":["http://www.mendeley.com/documents/?uuid=e53107e9-b6f1-4ff5-a4a1-d029e28a4a2f"]}],"mendeley":{"formattedCitation":"(Leigh et al., 2020; Yaobin et al., 2019)","plainTextFormattedCitation":"(Leigh et al., 2020; Yaobin et al., 2019)"},"properties":{"noteIndex":0},"schema":"https://github.com/citation-style-language/schema/raw/master/csl-citation.json"}</w:instrText>
      </w:r>
      <w:r w:rsidR="008D28E0" w:rsidRPr="003269F0">
        <w:fldChar w:fldCharType="separate"/>
      </w:r>
      <w:r w:rsidR="008D28E0" w:rsidRPr="003269F0">
        <w:t>(Leigh et al., 2020; Yaobin et al., 2019)</w:t>
      </w:r>
      <w:r w:rsidR="008D28E0" w:rsidRPr="003269F0">
        <w:fldChar w:fldCharType="end"/>
      </w:r>
    </w:p>
    <w:p w14:paraId="5A2C9EB6" w14:textId="77777777" w:rsidR="008D28E0" w:rsidRDefault="008D28E0" w:rsidP="006B5A07">
      <w:pPr>
        <w:pStyle w:val="BodyText"/>
        <w:ind w:right="118" w:firstLine="360"/>
      </w:pPr>
    </w:p>
    <w:p w14:paraId="3A068057" w14:textId="77777777" w:rsidR="003269F0" w:rsidRDefault="003269F0" w:rsidP="006B5A07">
      <w:pPr>
        <w:pStyle w:val="NoSpacing"/>
        <w:ind w:firstLine="399"/>
        <w:rPr>
          <w:b/>
          <w:bCs/>
        </w:rPr>
      </w:pPr>
    </w:p>
    <w:p w14:paraId="26A954D6" w14:textId="58A7D796" w:rsidR="00DD3402" w:rsidRPr="003269F0" w:rsidRDefault="00000000" w:rsidP="006B5A07">
      <w:pPr>
        <w:pStyle w:val="NoSpacing"/>
        <w:ind w:firstLine="399"/>
        <w:rPr>
          <w:b/>
          <w:bCs/>
        </w:rPr>
      </w:pPr>
      <w:r w:rsidRPr="003269F0">
        <w:rPr>
          <w:b/>
          <w:bCs/>
        </w:rPr>
        <w:t>Conclusion</w:t>
      </w:r>
    </w:p>
    <w:p w14:paraId="49285C1A" w14:textId="62174F31" w:rsidR="00DD3402" w:rsidRDefault="00000000" w:rsidP="006B5A07">
      <w:pPr>
        <w:pStyle w:val="BodyText"/>
        <w:ind w:right="116"/>
      </w:pPr>
      <w:r>
        <w:t>The value of rice production in the first growing season (the beginning of the rainy season) is higher</w:t>
      </w:r>
      <w:r w:rsidRPr="003269F0">
        <w:t xml:space="preserve"> </w:t>
      </w:r>
      <w:r>
        <w:t>compared to the second growing season (the beginning of the dry season). The survival rate (SR) and</w:t>
      </w:r>
      <w:r w:rsidRPr="003269F0">
        <w:t xml:space="preserve"> </w:t>
      </w:r>
      <w:r>
        <w:t xml:space="preserve">daily growth rate (DGR) of </w:t>
      </w:r>
      <w:proofErr w:type="spellStart"/>
      <w:r>
        <w:t>windu</w:t>
      </w:r>
      <w:proofErr w:type="spellEnd"/>
      <w:r>
        <w:t xml:space="preserve"> shrimp obtained in the first growing season are also higher than in</w:t>
      </w:r>
      <w:r w:rsidRPr="003269F0">
        <w:t xml:space="preserve"> </w:t>
      </w:r>
      <w:r>
        <w:t>the second growing season.</w:t>
      </w:r>
      <w:r w:rsidRPr="003269F0">
        <w:t xml:space="preserve"> </w:t>
      </w:r>
      <w:r>
        <w:t xml:space="preserve">The production value of rice and </w:t>
      </w:r>
      <w:proofErr w:type="spellStart"/>
      <w:r>
        <w:t>windu</w:t>
      </w:r>
      <w:proofErr w:type="spellEnd"/>
      <w:r>
        <w:t xml:space="preserve"> shrimp cultivation is higher in the</w:t>
      </w:r>
      <w:r w:rsidRPr="003269F0">
        <w:t xml:space="preserve"> </w:t>
      </w:r>
      <w:r>
        <w:t>first growing season (the beginning of the rainy season). The implementation of the cultivation of the</w:t>
      </w:r>
      <w:r w:rsidRPr="003269F0">
        <w:t xml:space="preserve"> </w:t>
      </w:r>
      <w:proofErr w:type="spellStart"/>
      <w:r>
        <w:t>windu</w:t>
      </w:r>
      <w:proofErr w:type="spellEnd"/>
      <w:r>
        <w:t xml:space="preserve"> rice-shrimp brackish water </w:t>
      </w:r>
      <w:r w:rsidR="00921BB4">
        <w:t>rice-shrimp</w:t>
      </w:r>
      <w:r>
        <w:t xml:space="preserve"> system is pursued at the beginning of the rainy season to</w:t>
      </w:r>
      <w:r w:rsidRPr="003269F0">
        <w:t xml:space="preserve"> </w:t>
      </w:r>
      <w:r>
        <w:t>get</w:t>
      </w:r>
      <w:r w:rsidRPr="003269F0">
        <w:t xml:space="preserve"> </w:t>
      </w:r>
      <w:r>
        <w:t>higher</w:t>
      </w:r>
      <w:r w:rsidRPr="003269F0">
        <w:t xml:space="preserve"> </w:t>
      </w:r>
      <w:r>
        <w:t>productivity.</w:t>
      </w:r>
    </w:p>
    <w:p w14:paraId="758D39AD" w14:textId="77777777" w:rsidR="00B53B3C" w:rsidRDefault="00B53B3C" w:rsidP="006B5A07">
      <w:pPr>
        <w:pStyle w:val="BodyText"/>
        <w:ind w:right="112"/>
      </w:pPr>
    </w:p>
    <w:p w14:paraId="0B0EB84E" w14:textId="1C330FD0" w:rsidR="00B53B3C" w:rsidRPr="003269F0" w:rsidRDefault="00921BB4" w:rsidP="006B5A07">
      <w:pPr>
        <w:pStyle w:val="NoSpacing"/>
        <w:ind w:firstLine="399"/>
        <w:rPr>
          <w:b/>
          <w:bCs/>
        </w:rPr>
      </w:pPr>
      <w:r w:rsidRPr="003269F0">
        <w:rPr>
          <w:b/>
          <w:bCs/>
        </w:rPr>
        <w:t>Acknowledgements</w:t>
      </w:r>
      <w:r w:rsidR="00B53B3C" w:rsidRPr="003269F0">
        <w:rPr>
          <w:b/>
          <w:bCs/>
        </w:rPr>
        <w:t xml:space="preserve"> </w:t>
      </w:r>
    </w:p>
    <w:p w14:paraId="03BBFCC3" w14:textId="6FEF9EFA" w:rsidR="00B53B3C" w:rsidRPr="003269F0" w:rsidRDefault="00CF3742" w:rsidP="006B5A07">
      <w:pPr>
        <w:pStyle w:val="BodyText"/>
        <w:ind w:right="116"/>
      </w:pPr>
      <w:r w:rsidRPr="00CF3742">
        <w:t xml:space="preserve">Thank you to the Marine Fisheries Research and Human Resources Agency of the Ministry </w:t>
      </w:r>
      <w:r w:rsidRPr="00CF3742">
        <w:lastRenderedPageBreak/>
        <w:t xml:space="preserve">of Marine Affairs and Fisheries of the Republic of Indonesia for supporting this research activity, as well as the </w:t>
      </w:r>
      <w:proofErr w:type="spellStart"/>
      <w:r w:rsidRPr="00CF3742">
        <w:t>Sukamandi</w:t>
      </w:r>
      <w:proofErr w:type="spellEnd"/>
      <w:r w:rsidRPr="00CF3742">
        <w:t xml:space="preserve"> Rice Seed Center of the Ministry of Agriculture of the Republic of Indonesia for supplying saline tolerant rice seeds</w:t>
      </w:r>
      <w:r w:rsidRPr="003269F0">
        <w:t>.</w:t>
      </w:r>
    </w:p>
    <w:p w14:paraId="6BEFA4E4" w14:textId="77777777" w:rsidR="00B53B3C" w:rsidRPr="00CF3742" w:rsidRDefault="00B53B3C" w:rsidP="006B5A07">
      <w:pPr>
        <w:pStyle w:val="BodyText"/>
        <w:ind w:right="112"/>
        <w:rPr>
          <w:lang w:val="en-ID"/>
        </w:rPr>
      </w:pPr>
    </w:p>
    <w:p w14:paraId="0FBE8456" w14:textId="77777777" w:rsidR="00B53B3C" w:rsidRPr="003269F0" w:rsidRDefault="00B53B3C" w:rsidP="006B5A07">
      <w:pPr>
        <w:pStyle w:val="NoSpacing"/>
        <w:ind w:firstLine="399"/>
        <w:rPr>
          <w:b/>
          <w:bCs/>
        </w:rPr>
      </w:pPr>
      <w:r w:rsidRPr="003269F0">
        <w:rPr>
          <w:b/>
          <w:bCs/>
        </w:rPr>
        <w:t xml:space="preserve">Author Contributions </w:t>
      </w:r>
    </w:p>
    <w:p w14:paraId="016437F4" w14:textId="7A285271" w:rsidR="00B53B3C" w:rsidRDefault="00CF3742" w:rsidP="006B5A07">
      <w:pPr>
        <w:pStyle w:val="BodyText"/>
        <w:ind w:right="116"/>
      </w:pPr>
      <w:r>
        <w:t>SS</w:t>
      </w:r>
      <w:r w:rsidR="00B53B3C">
        <w:t xml:space="preserve"> and </w:t>
      </w:r>
      <w:r>
        <w:t>HSS</w:t>
      </w:r>
      <w:r w:rsidR="00B53B3C">
        <w:t xml:space="preserve"> planned, coordinated the research, collected data, </w:t>
      </w:r>
      <w:r>
        <w:t xml:space="preserve">and </w:t>
      </w:r>
      <w:r w:rsidR="00B53B3C">
        <w:t xml:space="preserve">prepared and made up the articles. </w:t>
      </w:r>
      <w:r>
        <w:t>SS, ES</w:t>
      </w:r>
      <w:r w:rsidR="00B53B3C">
        <w:t>,</w:t>
      </w:r>
      <w:r>
        <w:t xml:space="preserve"> EAH, AS</w:t>
      </w:r>
      <w:r w:rsidR="00B53B3C">
        <w:t xml:space="preserve"> and </w:t>
      </w:r>
      <w:r>
        <w:t>MF</w:t>
      </w:r>
      <w:r w:rsidR="00B53B3C">
        <w:t xml:space="preserve"> collected data, statistically analyzed the </w:t>
      </w:r>
      <w:proofErr w:type="gramStart"/>
      <w:r w:rsidR="00B53B3C">
        <w:t>data</w:t>
      </w:r>
      <w:proofErr w:type="gramEnd"/>
      <w:r w:rsidR="00B53B3C">
        <w:t xml:space="preserve"> and made illustrations. </w:t>
      </w:r>
    </w:p>
    <w:p w14:paraId="67A72719" w14:textId="77777777" w:rsidR="00B53B3C" w:rsidRDefault="00B53B3C" w:rsidP="006B5A07">
      <w:pPr>
        <w:pStyle w:val="BodyText"/>
        <w:ind w:right="112"/>
      </w:pPr>
    </w:p>
    <w:p w14:paraId="4CC12486" w14:textId="77777777" w:rsidR="00B53B3C" w:rsidRPr="003269F0" w:rsidRDefault="00B53B3C" w:rsidP="006B5A07">
      <w:pPr>
        <w:pStyle w:val="NoSpacing"/>
        <w:ind w:firstLine="399"/>
        <w:rPr>
          <w:b/>
          <w:bCs/>
        </w:rPr>
      </w:pPr>
      <w:r w:rsidRPr="003269F0">
        <w:rPr>
          <w:b/>
          <w:bCs/>
        </w:rPr>
        <w:t xml:space="preserve">Conflicts of Interest </w:t>
      </w:r>
    </w:p>
    <w:p w14:paraId="72F528FC" w14:textId="599D04DF" w:rsidR="00B53B3C" w:rsidRDefault="00B53B3C" w:rsidP="006B5A07">
      <w:pPr>
        <w:pStyle w:val="BodyText"/>
        <w:ind w:right="116"/>
      </w:pPr>
      <w:r>
        <w:t xml:space="preserve">All authors declare no conflict of interest in writing articles, financing, </w:t>
      </w:r>
      <w:r w:rsidR="00921BB4">
        <w:t>or</w:t>
      </w:r>
      <w:r>
        <w:t xml:space="preserve"> personal beliefs. Data Availability All research data is available and can be requested from the </w:t>
      </w:r>
      <w:r w:rsidR="00921BB4">
        <w:t>corresponding</w:t>
      </w:r>
      <w:r>
        <w:t xml:space="preserve"> authors. </w:t>
      </w:r>
    </w:p>
    <w:p w14:paraId="2DBDFE04" w14:textId="77777777" w:rsidR="00384ABB" w:rsidRDefault="00384ABB" w:rsidP="006B5A07">
      <w:pPr>
        <w:pStyle w:val="BodyText"/>
        <w:ind w:right="112"/>
      </w:pPr>
    </w:p>
    <w:p w14:paraId="1CFE689B" w14:textId="77777777" w:rsidR="00B53B3C" w:rsidRPr="003269F0" w:rsidRDefault="00B53B3C" w:rsidP="006B5A07">
      <w:pPr>
        <w:pStyle w:val="NoSpacing"/>
        <w:ind w:firstLine="399"/>
        <w:rPr>
          <w:b/>
          <w:bCs/>
        </w:rPr>
      </w:pPr>
      <w:r w:rsidRPr="003269F0">
        <w:rPr>
          <w:b/>
          <w:bCs/>
        </w:rPr>
        <w:t xml:space="preserve">Ethics Approval </w:t>
      </w:r>
    </w:p>
    <w:p w14:paraId="52DF3AEC" w14:textId="2A8B8CCD" w:rsidR="00B53B3C" w:rsidRDefault="00B53B3C" w:rsidP="006B5A07">
      <w:pPr>
        <w:pStyle w:val="BodyText"/>
        <w:ind w:right="116"/>
      </w:pPr>
      <w:r>
        <w:t xml:space="preserve">This study was conducted in full accordance with ethical principles. All experimental protocols were carried out </w:t>
      </w:r>
      <w:r w:rsidR="00921BB4">
        <w:t>according to</w:t>
      </w:r>
      <w:r>
        <w:t xml:space="preserve"> the relevant guidelines and </w:t>
      </w:r>
      <w:r w:rsidR="00CF3742">
        <w:t>regulations.</w:t>
      </w:r>
    </w:p>
    <w:p w14:paraId="117F2677" w14:textId="77777777" w:rsidR="008D28E0" w:rsidRDefault="008D28E0" w:rsidP="006B5A07">
      <w:pPr>
        <w:spacing w:before="1" w:line="275" w:lineRule="exact"/>
        <w:rPr>
          <w:b/>
          <w:sz w:val="24"/>
        </w:rPr>
      </w:pPr>
    </w:p>
    <w:p w14:paraId="4A9C9E4A" w14:textId="20D4737D" w:rsidR="00DD3402" w:rsidRPr="003269F0" w:rsidRDefault="003269F0" w:rsidP="006B5A07">
      <w:pPr>
        <w:pStyle w:val="NoSpacing"/>
        <w:rPr>
          <w:b/>
          <w:bCs/>
        </w:rPr>
      </w:pPr>
      <w:r>
        <w:rPr>
          <w:b/>
          <w:bCs/>
        </w:rPr>
        <w:t xml:space="preserve">  </w:t>
      </w:r>
      <w:r w:rsidRPr="003269F0">
        <w:rPr>
          <w:b/>
          <w:bCs/>
        </w:rPr>
        <w:t>References</w:t>
      </w:r>
    </w:p>
    <w:p w14:paraId="540048C5" w14:textId="66132FA1" w:rsidR="008D28E0" w:rsidRPr="008D28E0" w:rsidRDefault="007E2CA7" w:rsidP="006B5A07">
      <w:pPr>
        <w:adjustRightInd w:val="0"/>
        <w:spacing w:line="240" w:lineRule="exact"/>
        <w:ind w:hanging="364"/>
        <w:rPr>
          <w:noProof/>
          <w:sz w:val="24"/>
          <w:szCs w:val="24"/>
        </w:rPr>
      </w:pPr>
      <w:r>
        <w:rPr>
          <w:b/>
          <w:sz w:val="24"/>
        </w:rPr>
        <w:fldChar w:fldCharType="begin" w:fldLock="1"/>
      </w:r>
      <w:r>
        <w:rPr>
          <w:b/>
          <w:sz w:val="24"/>
        </w:rPr>
        <w:instrText xml:space="preserve">ADDIN Mendeley Bibliography CSL_BIBLIOGRAPHY </w:instrText>
      </w:r>
      <w:r>
        <w:rPr>
          <w:b/>
          <w:sz w:val="24"/>
        </w:rPr>
        <w:fldChar w:fldCharType="separate"/>
      </w:r>
      <w:r w:rsidR="008D28E0" w:rsidRPr="008D28E0">
        <w:rPr>
          <w:noProof/>
          <w:sz w:val="24"/>
          <w:szCs w:val="24"/>
        </w:rPr>
        <w:t xml:space="preserve">Bashir, M. A., Liu, J., Geng, Y., Wang, H., Pan, J., Zhang, D., Rehim, A., Aon, M., &amp; Liu, H. (2020). Co-culture of rice and aquatic animals: An integrated system to achieve production and environmental sustainability. </w:t>
      </w:r>
      <w:r w:rsidR="008D28E0" w:rsidRPr="008D28E0">
        <w:rPr>
          <w:i/>
          <w:iCs/>
          <w:noProof/>
          <w:sz w:val="24"/>
          <w:szCs w:val="24"/>
        </w:rPr>
        <w:t>Journal of Cleaner Production</w:t>
      </w:r>
      <w:r w:rsidR="008D28E0" w:rsidRPr="008D28E0">
        <w:rPr>
          <w:noProof/>
          <w:sz w:val="24"/>
          <w:szCs w:val="24"/>
        </w:rPr>
        <w:t xml:space="preserve">, </w:t>
      </w:r>
      <w:r w:rsidR="008D28E0" w:rsidRPr="008D28E0">
        <w:rPr>
          <w:i/>
          <w:iCs/>
          <w:noProof/>
          <w:sz w:val="24"/>
          <w:szCs w:val="24"/>
        </w:rPr>
        <w:t>249</w:t>
      </w:r>
      <w:r w:rsidR="008D28E0" w:rsidRPr="008D28E0">
        <w:rPr>
          <w:noProof/>
          <w:sz w:val="24"/>
          <w:szCs w:val="24"/>
        </w:rPr>
        <w:t>, 119310. https://doi.org/10.1016/j.jclepro.2019.119310</w:t>
      </w:r>
    </w:p>
    <w:p w14:paraId="29F491D2" w14:textId="0B25AA1C" w:rsidR="008D28E0" w:rsidRPr="008D28E0" w:rsidRDefault="008D28E0" w:rsidP="006B5A07">
      <w:pPr>
        <w:adjustRightInd w:val="0"/>
        <w:spacing w:line="240" w:lineRule="exact"/>
        <w:ind w:hanging="364"/>
        <w:rPr>
          <w:noProof/>
          <w:sz w:val="24"/>
          <w:szCs w:val="24"/>
        </w:rPr>
      </w:pPr>
      <w:r w:rsidRPr="008D28E0">
        <w:rPr>
          <w:noProof/>
          <w:sz w:val="24"/>
          <w:szCs w:val="24"/>
        </w:rPr>
        <w:t xml:space="preserve">Berg, H., &amp; Tam, N. T. (2018). Decreased use of pesticides for increased yields of rice and </w:t>
      </w:r>
      <w:r w:rsidR="00921BB4">
        <w:rPr>
          <w:noProof/>
          <w:sz w:val="24"/>
          <w:szCs w:val="24"/>
        </w:rPr>
        <w:t>fish options</w:t>
      </w:r>
      <w:r w:rsidRPr="008D28E0">
        <w:rPr>
          <w:noProof/>
          <w:sz w:val="24"/>
          <w:szCs w:val="24"/>
        </w:rPr>
        <w:t xml:space="preserve"> for sustainable food production in the Mekong Delta. </w:t>
      </w:r>
      <w:r w:rsidRPr="008D28E0">
        <w:rPr>
          <w:i/>
          <w:iCs/>
          <w:noProof/>
          <w:sz w:val="24"/>
          <w:szCs w:val="24"/>
        </w:rPr>
        <w:t>Science of the Total Environment</w:t>
      </w:r>
      <w:r w:rsidRPr="008D28E0">
        <w:rPr>
          <w:noProof/>
          <w:sz w:val="24"/>
          <w:szCs w:val="24"/>
        </w:rPr>
        <w:t xml:space="preserve">, </w:t>
      </w:r>
      <w:r w:rsidRPr="008D28E0">
        <w:rPr>
          <w:i/>
          <w:iCs/>
          <w:noProof/>
          <w:sz w:val="24"/>
          <w:szCs w:val="24"/>
        </w:rPr>
        <w:t>619</w:t>
      </w:r>
      <w:r w:rsidRPr="008D28E0">
        <w:rPr>
          <w:noProof/>
          <w:sz w:val="24"/>
          <w:szCs w:val="24"/>
        </w:rPr>
        <w:t>–</w:t>
      </w:r>
      <w:r w:rsidRPr="008D28E0">
        <w:rPr>
          <w:i/>
          <w:iCs/>
          <w:noProof/>
          <w:sz w:val="24"/>
          <w:szCs w:val="24"/>
        </w:rPr>
        <w:t>620</w:t>
      </w:r>
      <w:r w:rsidRPr="008D28E0">
        <w:rPr>
          <w:noProof/>
          <w:sz w:val="24"/>
          <w:szCs w:val="24"/>
        </w:rPr>
        <w:t>, 319–327. https://doi.org/10.1016/j.scitotenv.2017.11.062</w:t>
      </w:r>
    </w:p>
    <w:p w14:paraId="268B007B" w14:textId="77777777" w:rsidR="008D28E0" w:rsidRPr="008D28E0" w:rsidRDefault="008D28E0" w:rsidP="006B5A07">
      <w:pPr>
        <w:adjustRightInd w:val="0"/>
        <w:spacing w:line="240" w:lineRule="exact"/>
        <w:ind w:hanging="364"/>
        <w:rPr>
          <w:noProof/>
          <w:sz w:val="24"/>
          <w:szCs w:val="24"/>
        </w:rPr>
      </w:pPr>
      <w:r w:rsidRPr="00DE1910">
        <w:rPr>
          <w:noProof/>
          <w:sz w:val="24"/>
          <w:szCs w:val="24"/>
          <w:lang w:val="de-DE"/>
        </w:rPr>
        <w:t xml:space="preserve">Braun, G., Braun, M., Kruse, J., Amelung, W., Renaud, F. G., Khoi, C. M., Duong, M. V., &amp; Sebesvari, Z. (2019). </w:t>
      </w:r>
      <w:r w:rsidRPr="008D28E0">
        <w:rPr>
          <w:noProof/>
          <w:sz w:val="24"/>
          <w:szCs w:val="24"/>
        </w:rPr>
        <w:t xml:space="preserve">Pesticides and antibiotics in permanent rice, alternating rice-shrimp and permanent shrimp systems of the coastal Mekong Delta, Vietnam. </w:t>
      </w:r>
      <w:r w:rsidRPr="008D28E0">
        <w:rPr>
          <w:i/>
          <w:iCs/>
          <w:noProof/>
          <w:sz w:val="24"/>
          <w:szCs w:val="24"/>
        </w:rPr>
        <w:t>Environment International</w:t>
      </w:r>
      <w:r w:rsidRPr="008D28E0">
        <w:rPr>
          <w:noProof/>
          <w:sz w:val="24"/>
          <w:szCs w:val="24"/>
        </w:rPr>
        <w:t xml:space="preserve">, </w:t>
      </w:r>
      <w:r w:rsidRPr="008D28E0">
        <w:rPr>
          <w:i/>
          <w:iCs/>
          <w:noProof/>
          <w:sz w:val="24"/>
          <w:szCs w:val="24"/>
        </w:rPr>
        <w:t>127</w:t>
      </w:r>
      <w:r w:rsidRPr="008D28E0">
        <w:rPr>
          <w:noProof/>
          <w:sz w:val="24"/>
          <w:szCs w:val="24"/>
        </w:rPr>
        <w:t>(April), 442–451. https://doi.org/10.1016/j.envint.2019.03.038</w:t>
      </w:r>
    </w:p>
    <w:p w14:paraId="3D9E2455" w14:textId="77777777" w:rsidR="008D28E0" w:rsidRPr="008D28E0" w:rsidRDefault="008D28E0" w:rsidP="006B5A07">
      <w:pPr>
        <w:adjustRightInd w:val="0"/>
        <w:spacing w:line="240" w:lineRule="exact"/>
        <w:ind w:hanging="364"/>
        <w:rPr>
          <w:noProof/>
          <w:sz w:val="24"/>
          <w:szCs w:val="24"/>
        </w:rPr>
      </w:pPr>
      <w:r w:rsidRPr="008D28E0">
        <w:rPr>
          <w:noProof/>
          <w:sz w:val="24"/>
          <w:szCs w:val="24"/>
        </w:rPr>
        <w:t xml:space="preserve">Guo, H., Qi, M., Hu, Z., &amp; Liu, Q. (2020). Optimization of the rice-fish coculture in Qingtian, China: 1. Effects of rice spacing on the growth of the paddy fish and the chemical composition of both rice and fish. </w:t>
      </w:r>
      <w:r w:rsidRPr="008D28E0">
        <w:rPr>
          <w:i/>
          <w:iCs/>
          <w:noProof/>
          <w:sz w:val="24"/>
          <w:szCs w:val="24"/>
        </w:rPr>
        <w:t>Aquaculture</w:t>
      </w:r>
      <w:r w:rsidRPr="008D28E0">
        <w:rPr>
          <w:noProof/>
          <w:sz w:val="24"/>
          <w:szCs w:val="24"/>
        </w:rPr>
        <w:t xml:space="preserve">, </w:t>
      </w:r>
      <w:r w:rsidRPr="008D28E0">
        <w:rPr>
          <w:i/>
          <w:iCs/>
          <w:noProof/>
          <w:sz w:val="24"/>
          <w:szCs w:val="24"/>
        </w:rPr>
        <w:t>522</w:t>
      </w:r>
      <w:r w:rsidRPr="008D28E0">
        <w:rPr>
          <w:noProof/>
          <w:sz w:val="24"/>
          <w:szCs w:val="24"/>
        </w:rPr>
        <w:t>(November 2019), 735106. https://doi.org/10.1016/j.aquaculture.2020.735106</w:t>
      </w:r>
    </w:p>
    <w:p w14:paraId="76E4ACD0" w14:textId="3EFBB3A3" w:rsidR="008D28E0" w:rsidRPr="008D28E0" w:rsidRDefault="008D28E0" w:rsidP="006B5A07">
      <w:pPr>
        <w:adjustRightInd w:val="0"/>
        <w:spacing w:line="240" w:lineRule="exact"/>
        <w:ind w:hanging="364"/>
        <w:rPr>
          <w:noProof/>
          <w:sz w:val="24"/>
          <w:szCs w:val="24"/>
        </w:rPr>
      </w:pPr>
      <w:r w:rsidRPr="008D28E0">
        <w:rPr>
          <w:noProof/>
          <w:sz w:val="24"/>
          <w:szCs w:val="24"/>
        </w:rPr>
        <w:t xml:space="preserve">Hendrajat, E. A., Sahabuddin, &amp; Nafisah. (2020). Tiger shrimp farming in </w:t>
      </w:r>
      <w:r w:rsidR="00921BB4">
        <w:rPr>
          <w:noProof/>
          <w:sz w:val="24"/>
          <w:szCs w:val="24"/>
        </w:rPr>
        <w:t xml:space="preserve">the </w:t>
      </w:r>
      <w:r w:rsidRPr="008D28E0">
        <w:rPr>
          <w:noProof/>
          <w:sz w:val="24"/>
          <w:szCs w:val="24"/>
        </w:rPr>
        <w:t xml:space="preserve">rice-fish farming system using salinity-tolerant rice lines. </w:t>
      </w:r>
      <w:r w:rsidRPr="008D28E0">
        <w:rPr>
          <w:i/>
          <w:iCs/>
          <w:noProof/>
          <w:sz w:val="24"/>
          <w:szCs w:val="24"/>
        </w:rPr>
        <w:t>AACL Bioflux</w:t>
      </w:r>
      <w:r w:rsidRPr="008D28E0">
        <w:rPr>
          <w:noProof/>
          <w:sz w:val="24"/>
          <w:szCs w:val="24"/>
        </w:rPr>
        <w:t xml:space="preserve">, </w:t>
      </w:r>
      <w:r w:rsidRPr="008D28E0">
        <w:rPr>
          <w:i/>
          <w:iCs/>
          <w:noProof/>
          <w:sz w:val="24"/>
          <w:szCs w:val="24"/>
        </w:rPr>
        <w:t>13</w:t>
      </w:r>
      <w:r w:rsidRPr="008D28E0">
        <w:rPr>
          <w:noProof/>
          <w:sz w:val="24"/>
          <w:szCs w:val="24"/>
        </w:rPr>
        <w:t>(6).</w:t>
      </w:r>
    </w:p>
    <w:p w14:paraId="3DC6A2E5" w14:textId="77777777" w:rsidR="008D28E0" w:rsidRPr="008D28E0" w:rsidRDefault="008D28E0" w:rsidP="006B5A07">
      <w:pPr>
        <w:adjustRightInd w:val="0"/>
        <w:spacing w:line="240" w:lineRule="exact"/>
        <w:ind w:hanging="364"/>
        <w:rPr>
          <w:noProof/>
          <w:sz w:val="24"/>
          <w:szCs w:val="24"/>
        </w:rPr>
      </w:pPr>
      <w:r w:rsidRPr="008D28E0">
        <w:rPr>
          <w:noProof/>
          <w:sz w:val="24"/>
          <w:szCs w:val="24"/>
        </w:rPr>
        <w:t xml:space="preserve">Islam, M. A., Lobry de Bruyn, L., Warwick, N. W. M., &amp; Koech, R. (2021). Salinity-affected threshold yield loss: A signal of adaptation tipping points for salinity management of dry season rice cultivation in the coastal areas of Bangladesh. </w:t>
      </w:r>
      <w:r w:rsidRPr="008D28E0">
        <w:rPr>
          <w:i/>
          <w:iCs/>
          <w:noProof/>
          <w:sz w:val="24"/>
          <w:szCs w:val="24"/>
        </w:rPr>
        <w:t>Journal of Environmental Management</w:t>
      </w:r>
      <w:r w:rsidRPr="008D28E0">
        <w:rPr>
          <w:noProof/>
          <w:sz w:val="24"/>
          <w:szCs w:val="24"/>
        </w:rPr>
        <w:t xml:space="preserve">, </w:t>
      </w:r>
      <w:r w:rsidRPr="008D28E0">
        <w:rPr>
          <w:i/>
          <w:iCs/>
          <w:noProof/>
          <w:sz w:val="24"/>
          <w:szCs w:val="24"/>
        </w:rPr>
        <w:t>288</w:t>
      </w:r>
      <w:r w:rsidRPr="008D28E0">
        <w:rPr>
          <w:noProof/>
          <w:sz w:val="24"/>
          <w:szCs w:val="24"/>
        </w:rPr>
        <w:t>(February), 112413. https://doi.org/10.1016/j.jenvman.2021.112413</w:t>
      </w:r>
    </w:p>
    <w:p w14:paraId="0864046F" w14:textId="77777777" w:rsidR="008D28E0" w:rsidRPr="008D28E0" w:rsidRDefault="008D28E0" w:rsidP="006B5A07">
      <w:pPr>
        <w:adjustRightInd w:val="0"/>
        <w:spacing w:line="240" w:lineRule="exact"/>
        <w:ind w:hanging="364"/>
        <w:rPr>
          <w:noProof/>
          <w:sz w:val="24"/>
          <w:szCs w:val="24"/>
        </w:rPr>
      </w:pPr>
      <w:r w:rsidRPr="00DE1910">
        <w:rPr>
          <w:noProof/>
          <w:sz w:val="24"/>
          <w:szCs w:val="24"/>
          <w:lang w:val="de-DE"/>
        </w:rPr>
        <w:t xml:space="preserve">Jin, T., Ge, C., Gao, H., Zhang, H., &amp; Sun, X. (2020). </w:t>
      </w:r>
      <w:r w:rsidRPr="008D28E0">
        <w:rPr>
          <w:noProof/>
          <w:sz w:val="24"/>
          <w:szCs w:val="24"/>
        </w:rPr>
        <w:t xml:space="preserve">Evaluation and screening of co-culture farming models in rice field based on food productivity. </w:t>
      </w:r>
      <w:r w:rsidRPr="008D28E0">
        <w:rPr>
          <w:i/>
          <w:iCs/>
          <w:noProof/>
          <w:sz w:val="24"/>
          <w:szCs w:val="24"/>
        </w:rPr>
        <w:t>Sustainability (Switzerland)</w:t>
      </w:r>
      <w:r w:rsidRPr="008D28E0">
        <w:rPr>
          <w:noProof/>
          <w:sz w:val="24"/>
          <w:szCs w:val="24"/>
        </w:rPr>
        <w:t xml:space="preserve">, </w:t>
      </w:r>
      <w:r w:rsidRPr="008D28E0">
        <w:rPr>
          <w:i/>
          <w:iCs/>
          <w:noProof/>
          <w:sz w:val="24"/>
          <w:szCs w:val="24"/>
        </w:rPr>
        <w:t>12</w:t>
      </w:r>
      <w:r w:rsidRPr="008D28E0">
        <w:rPr>
          <w:noProof/>
          <w:sz w:val="24"/>
          <w:szCs w:val="24"/>
        </w:rPr>
        <w:t>(6). https://doi.org/10.3390/su12062173</w:t>
      </w:r>
    </w:p>
    <w:p w14:paraId="000AD69E" w14:textId="77777777" w:rsidR="008D28E0" w:rsidRPr="008D28E0" w:rsidRDefault="008D28E0" w:rsidP="006B5A07">
      <w:pPr>
        <w:adjustRightInd w:val="0"/>
        <w:spacing w:line="240" w:lineRule="exact"/>
        <w:ind w:hanging="364"/>
        <w:rPr>
          <w:noProof/>
          <w:sz w:val="24"/>
          <w:szCs w:val="24"/>
        </w:rPr>
      </w:pPr>
      <w:r w:rsidRPr="008D28E0">
        <w:rPr>
          <w:noProof/>
          <w:sz w:val="24"/>
          <w:szCs w:val="24"/>
        </w:rPr>
        <w:t xml:space="preserve">Khan, M. I. R., Kumari, S., Nazir, F., Khanna, R. R., Gupta, R., &amp; Chhillar, H. (2023). Defensive Role of Plant Hormones in Advancing Abiotic Stress-Resistant Rice Plants. </w:t>
      </w:r>
      <w:r w:rsidRPr="008D28E0">
        <w:rPr>
          <w:i/>
          <w:iCs/>
          <w:noProof/>
          <w:sz w:val="24"/>
          <w:szCs w:val="24"/>
        </w:rPr>
        <w:t>Rice Science</w:t>
      </w:r>
      <w:r w:rsidRPr="008D28E0">
        <w:rPr>
          <w:noProof/>
          <w:sz w:val="24"/>
          <w:szCs w:val="24"/>
        </w:rPr>
        <w:t xml:space="preserve">, </w:t>
      </w:r>
      <w:r w:rsidRPr="008D28E0">
        <w:rPr>
          <w:i/>
          <w:iCs/>
          <w:noProof/>
          <w:sz w:val="24"/>
          <w:szCs w:val="24"/>
        </w:rPr>
        <w:t>30</w:t>
      </w:r>
      <w:r w:rsidRPr="008D28E0">
        <w:rPr>
          <w:noProof/>
          <w:sz w:val="24"/>
          <w:szCs w:val="24"/>
        </w:rPr>
        <w:t>(1), 15–35. https://doi.org/10.1016/j.rsci.2022.08.002</w:t>
      </w:r>
    </w:p>
    <w:p w14:paraId="3AD81908" w14:textId="530CEAB7" w:rsidR="008D28E0" w:rsidRPr="008D28E0" w:rsidRDefault="008D28E0" w:rsidP="006B5A07">
      <w:pPr>
        <w:adjustRightInd w:val="0"/>
        <w:spacing w:line="240" w:lineRule="exact"/>
        <w:ind w:hanging="364"/>
        <w:rPr>
          <w:noProof/>
          <w:sz w:val="24"/>
          <w:szCs w:val="24"/>
        </w:rPr>
      </w:pPr>
      <w:r w:rsidRPr="008D28E0">
        <w:rPr>
          <w:noProof/>
          <w:sz w:val="24"/>
          <w:szCs w:val="24"/>
        </w:rPr>
        <w:t xml:space="preserve">Khoshnevisan, B., Amjad, M., Sun, Q., Pan, J., Wang, H., Xu, Y., Duan, N., &amp; Liu, H. (2021). Optimal rice-crab co-culture system as a new paradigm to </w:t>
      </w:r>
      <w:r w:rsidR="00921BB4">
        <w:rPr>
          <w:noProof/>
          <w:sz w:val="24"/>
          <w:szCs w:val="24"/>
        </w:rPr>
        <w:t>air-water-food</w:t>
      </w:r>
      <w:r w:rsidRPr="008D28E0">
        <w:rPr>
          <w:noProof/>
          <w:sz w:val="24"/>
          <w:szCs w:val="24"/>
        </w:rPr>
        <w:t xml:space="preserve"> nexus sustainability. </w:t>
      </w:r>
      <w:r w:rsidRPr="008D28E0">
        <w:rPr>
          <w:i/>
          <w:iCs/>
          <w:noProof/>
          <w:sz w:val="24"/>
          <w:szCs w:val="24"/>
        </w:rPr>
        <w:t>Journal of Cleaner Production</w:t>
      </w:r>
      <w:r w:rsidRPr="008D28E0">
        <w:rPr>
          <w:noProof/>
          <w:sz w:val="24"/>
          <w:szCs w:val="24"/>
        </w:rPr>
        <w:t xml:space="preserve">, </w:t>
      </w:r>
      <w:r w:rsidRPr="008D28E0">
        <w:rPr>
          <w:i/>
          <w:iCs/>
          <w:noProof/>
          <w:sz w:val="24"/>
          <w:szCs w:val="24"/>
        </w:rPr>
        <w:t>291</w:t>
      </w:r>
      <w:r w:rsidRPr="008D28E0">
        <w:rPr>
          <w:noProof/>
          <w:sz w:val="24"/>
          <w:szCs w:val="24"/>
        </w:rPr>
        <w:t>, 125936. https://doi.org/10.1016/j.jclepro.2021.125936</w:t>
      </w:r>
    </w:p>
    <w:p w14:paraId="0F451324" w14:textId="77777777" w:rsidR="008D28E0" w:rsidRPr="008D28E0" w:rsidRDefault="008D28E0" w:rsidP="006B5A07">
      <w:pPr>
        <w:adjustRightInd w:val="0"/>
        <w:spacing w:line="240" w:lineRule="exact"/>
        <w:ind w:hanging="364"/>
        <w:rPr>
          <w:noProof/>
          <w:sz w:val="24"/>
          <w:szCs w:val="24"/>
        </w:rPr>
      </w:pPr>
      <w:r w:rsidRPr="008D28E0">
        <w:rPr>
          <w:noProof/>
          <w:sz w:val="24"/>
          <w:szCs w:val="24"/>
        </w:rPr>
        <w:t xml:space="preserve">Leigh, C., Stewart-Koster, B., Sang, N. Van, Truc, L. Van, Hiep, L. H., Xoan, V. B., Tinh, N. T. N., An, L. T., Sammut, J., &amp; Burford, M. A. (2020). Rice-shrimp ecosystems in </w:t>
      </w:r>
      <w:r w:rsidRPr="008D28E0">
        <w:rPr>
          <w:noProof/>
          <w:sz w:val="24"/>
          <w:szCs w:val="24"/>
        </w:rPr>
        <w:lastRenderedPageBreak/>
        <w:t xml:space="preserve">the Mekong Delta: Linking water quality, shrimp and their natural food sources. </w:t>
      </w:r>
      <w:r w:rsidRPr="008D28E0">
        <w:rPr>
          <w:i/>
          <w:iCs/>
          <w:noProof/>
          <w:sz w:val="24"/>
          <w:szCs w:val="24"/>
        </w:rPr>
        <w:t>Science of the Total Environment</w:t>
      </w:r>
      <w:r w:rsidRPr="008D28E0">
        <w:rPr>
          <w:noProof/>
          <w:sz w:val="24"/>
          <w:szCs w:val="24"/>
        </w:rPr>
        <w:t xml:space="preserve">, </w:t>
      </w:r>
      <w:r w:rsidRPr="008D28E0">
        <w:rPr>
          <w:i/>
          <w:iCs/>
          <w:noProof/>
          <w:sz w:val="24"/>
          <w:szCs w:val="24"/>
        </w:rPr>
        <w:t>739</w:t>
      </w:r>
      <w:r w:rsidRPr="008D28E0">
        <w:rPr>
          <w:noProof/>
          <w:sz w:val="24"/>
          <w:szCs w:val="24"/>
        </w:rPr>
        <w:t>(May 2017), 139931. https://doi.org/10.1016/j.scitotenv.2020.139931</w:t>
      </w:r>
    </w:p>
    <w:p w14:paraId="67FBF4E9" w14:textId="77777777" w:rsidR="008D28E0" w:rsidRPr="008D28E0" w:rsidRDefault="008D28E0" w:rsidP="006B5A07">
      <w:pPr>
        <w:adjustRightInd w:val="0"/>
        <w:spacing w:line="240" w:lineRule="exact"/>
        <w:ind w:hanging="364"/>
        <w:rPr>
          <w:noProof/>
          <w:sz w:val="24"/>
          <w:szCs w:val="24"/>
        </w:rPr>
      </w:pPr>
      <w:r w:rsidRPr="008D28E0">
        <w:rPr>
          <w:noProof/>
          <w:sz w:val="24"/>
          <w:szCs w:val="24"/>
        </w:rPr>
        <w:t xml:space="preserve">Li, F., Feng, J., Zhou, X., Xu, C., Haissam Jijakli, M., Zhang, W., &amp; Fang, F. (2019). Impact of rice-fish/shrimp co-culture on the N2O emission and NH3 volatilization in intensive aquaculture ponds. </w:t>
      </w:r>
      <w:r w:rsidRPr="008D28E0">
        <w:rPr>
          <w:i/>
          <w:iCs/>
          <w:noProof/>
          <w:sz w:val="24"/>
          <w:szCs w:val="24"/>
        </w:rPr>
        <w:t>Science of the Total Environment</w:t>
      </w:r>
      <w:r w:rsidRPr="008D28E0">
        <w:rPr>
          <w:noProof/>
          <w:sz w:val="24"/>
          <w:szCs w:val="24"/>
        </w:rPr>
        <w:t xml:space="preserve">, </w:t>
      </w:r>
      <w:r w:rsidRPr="008D28E0">
        <w:rPr>
          <w:i/>
          <w:iCs/>
          <w:noProof/>
          <w:sz w:val="24"/>
          <w:szCs w:val="24"/>
        </w:rPr>
        <w:t>655</w:t>
      </w:r>
      <w:r w:rsidRPr="008D28E0">
        <w:rPr>
          <w:noProof/>
          <w:sz w:val="24"/>
          <w:szCs w:val="24"/>
        </w:rPr>
        <w:t>, 284–291. https://doi.org/10.1016/j.scitotenv.2018.10.440</w:t>
      </w:r>
    </w:p>
    <w:p w14:paraId="47EF8E9F" w14:textId="77777777" w:rsidR="008D28E0" w:rsidRPr="008D28E0" w:rsidRDefault="008D28E0" w:rsidP="006B5A07">
      <w:pPr>
        <w:adjustRightInd w:val="0"/>
        <w:spacing w:line="240" w:lineRule="exact"/>
        <w:ind w:hanging="364"/>
        <w:rPr>
          <w:noProof/>
          <w:sz w:val="24"/>
          <w:szCs w:val="24"/>
        </w:rPr>
      </w:pPr>
      <w:r w:rsidRPr="00DE1910">
        <w:rPr>
          <w:noProof/>
          <w:sz w:val="24"/>
          <w:szCs w:val="24"/>
          <w:lang w:val="de-DE"/>
        </w:rPr>
        <w:t xml:space="preserve">Liu, G., Huang, H., &amp; Zhou, J. (2019). </w:t>
      </w:r>
      <w:r w:rsidRPr="008D28E0">
        <w:rPr>
          <w:noProof/>
          <w:sz w:val="24"/>
          <w:szCs w:val="24"/>
        </w:rPr>
        <w:t xml:space="preserve">Energy analysis and economic assessment of a rice-turtle-fish co-culture system. </w:t>
      </w:r>
      <w:r w:rsidRPr="008D28E0">
        <w:rPr>
          <w:i/>
          <w:iCs/>
          <w:noProof/>
          <w:sz w:val="24"/>
          <w:szCs w:val="24"/>
        </w:rPr>
        <w:t>Agroecology and Sustainable Food Systems</w:t>
      </w:r>
      <w:r w:rsidRPr="008D28E0">
        <w:rPr>
          <w:noProof/>
          <w:sz w:val="24"/>
          <w:szCs w:val="24"/>
        </w:rPr>
        <w:t xml:space="preserve">, </w:t>
      </w:r>
      <w:r w:rsidRPr="008D28E0">
        <w:rPr>
          <w:i/>
          <w:iCs/>
          <w:noProof/>
          <w:sz w:val="24"/>
          <w:szCs w:val="24"/>
        </w:rPr>
        <w:t>43</w:t>
      </w:r>
      <w:r w:rsidRPr="008D28E0">
        <w:rPr>
          <w:noProof/>
          <w:sz w:val="24"/>
          <w:szCs w:val="24"/>
        </w:rPr>
        <w:t>(3), 299–309. https://doi.org/10.1080/21683565.2018.1510870</w:t>
      </w:r>
    </w:p>
    <w:p w14:paraId="4C3F4CE4" w14:textId="77777777" w:rsidR="008D28E0" w:rsidRPr="008D28E0" w:rsidRDefault="008D28E0" w:rsidP="006B5A07">
      <w:pPr>
        <w:adjustRightInd w:val="0"/>
        <w:spacing w:line="240" w:lineRule="exact"/>
        <w:ind w:hanging="364"/>
        <w:rPr>
          <w:noProof/>
          <w:sz w:val="24"/>
          <w:szCs w:val="24"/>
        </w:rPr>
      </w:pPr>
      <w:r w:rsidRPr="008D28E0">
        <w:rPr>
          <w:noProof/>
          <w:sz w:val="24"/>
          <w:szCs w:val="24"/>
        </w:rPr>
        <w:t xml:space="preserve">Mullick, M. R. A., &amp; Das, N. (2021). Estimation of the spatial and temporal water footprint of rice production in Bangladesh. </w:t>
      </w:r>
      <w:r w:rsidRPr="008D28E0">
        <w:rPr>
          <w:i/>
          <w:iCs/>
          <w:noProof/>
          <w:sz w:val="24"/>
          <w:szCs w:val="24"/>
        </w:rPr>
        <w:t>Sustainable Production and Consumption</w:t>
      </w:r>
      <w:r w:rsidRPr="008D28E0">
        <w:rPr>
          <w:noProof/>
          <w:sz w:val="24"/>
          <w:szCs w:val="24"/>
        </w:rPr>
        <w:t xml:space="preserve">, </w:t>
      </w:r>
      <w:r w:rsidRPr="008D28E0">
        <w:rPr>
          <w:i/>
          <w:iCs/>
          <w:noProof/>
          <w:sz w:val="24"/>
          <w:szCs w:val="24"/>
        </w:rPr>
        <w:t>25</w:t>
      </w:r>
      <w:r w:rsidRPr="008D28E0">
        <w:rPr>
          <w:noProof/>
          <w:sz w:val="24"/>
          <w:szCs w:val="24"/>
        </w:rPr>
        <w:t>, 511–524. https://doi.org/10.1016/j.spc.2020.12.002</w:t>
      </w:r>
    </w:p>
    <w:p w14:paraId="3375AC95" w14:textId="77777777" w:rsidR="008D28E0" w:rsidRPr="008D28E0" w:rsidRDefault="008D28E0" w:rsidP="006B5A07">
      <w:pPr>
        <w:adjustRightInd w:val="0"/>
        <w:spacing w:line="240" w:lineRule="exact"/>
        <w:ind w:hanging="364"/>
        <w:rPr>
          <w:noProof/>
          <w:sz w:val="24"/>
          <w:szCs w:val="24"/>
        </w:rPr>
      </w:pPr>
      <w:r w:rsidRPr="008D28E0">
        <w:rPr>
          <w:noProof/>
          <w:sz w:val="24"/>
          <w:szCs w:val="24"/>
        </w:rPr>
        <w:t xml:space="preserve">Mustafa, A., Paena, M., Athirah, A., Ratnawati, E., Asaf, R., Suwoyo, H. S., Sahabuddin, S., Hendrajat, E. A., Kamaruddin, K., Septiningsih, E., Sahrijanna, A., Marzuki, I., &amp; Nisaa, K. (2022). Temporal and Spatial Analysis of Coastal Water Quality to Support Application of Whiteleg Shrimp Litopenaeus vannamei Intensive Pond Technology. </w:t>
      </w:r>
      <w:r w:rsidRPr="008D28E0">
        <w:rPr>
          <w:i/>
          <w:iCs/>
          <w:noProof/>
          <w:sz w:val="24"/>
          <w:szCs w:val="24"/>
        </w:rPr>
        <w:t>Sustainability (Switzerland)</w:t>
      </w:r>
      <w:r w:rsidRPr="008D28E0">
        <w:rPr>
          <w:noProof/>
          <w:sz w:val="24"/>
          <w:szCs w:val="24"/>
        </w:rPr>
        <w:t xml:space="preserve">, </w:t>
      </w:r>
      <w:r w:rsidRPr="008D28E0">
        <w:rPr>
          <w:i/>
          <w:iCs/>
          <w:noProof/>
          <w:sz w:val="24"/>
          <w:szCs w:val="24"/>
        </w:rPr>
        <w:t>14</w:t>
      </w:r>
      <w:r w:rsidRPr="008D28E0">
        <w:rPr>
          <w:noProof/>
          <w:sz w:val="24"/>
          <w:szCs w:val="24"/>
        </w:rPr>
        <w:t>(5). https://doi.org/10.3390/su14052659</w:t>
      </w:r>
    </w:p>
    <w:p w14:paraId="446A9D3B" w14:textId="001D3BB9" w:rsidR="008D28E0" w:rsidRPr="008D28E0" w:rsidRDefault="008D28E0" w:rsidP="006B5A07">
      <w:pPr>
        <w:adjustRightInd w:val="0"/>
        <w:spacing w:line="240" w:lineRule="exact"/>
        <w:ind w:hanging="364"/>
        <w:rPr>
          <w:noProof/>
          <w:sz w:val="24"/>
          <w:szCs w:val="24"/>
        </w:rPr>
      </w:pPr>
      <w:r w:rsidRPr="008D28E0">
        <w:rPr>
          <w:noProof/>
          <w:sz w:val="24"/>
          <w:szCs w:val="24"/>
        </w:rPr>
        <w:t xml:space="preserve">Nayak, P. K., Nayak, A. K., Panda, B. B., Lal, B., Gautam, P., Poonam, A., Shahid, M., Tripathi, R., Kumar, U., Mohapatra, S. D., &amp; Jambhulkar, N. N. (2018). Ecological mechanism and diversity in </w:t>
      </w:r>
      <w:r w:rsidR="00921BB4">
        <w:rPr>
          <w:noProof/>
          <w:sz w:val="24"/>
          <w:szCs w:val="24"/>
        </w:rPr>
        <w:t>the rice-based</w:t>
      </w:r>
      <w:r w:rsidRPr="008D28E0">
        <w:rPr>
          <w:noProof/>
          <w:sz w:val="24"/>
          <w:szCs w:val="24"/>
        </w:rPr>
        <w:t xml:space="preserve"> integrated farming system. </w:t>
      </w:r>
      <w:r w:rsidRPr="008D28E0">
        <w:rPr>
          <w:i/>
          <w:iCs/>
          <w:noProof/>
          <w:sz w:val="24"/>
          <w:szCs w:val="24"/>
        </w:rPr>
        <w:t>Ecological Indicators</w:t>
      </w:r>
      <w:r w:rsidRPr="008D28E0">
        <w:rPr>
          <w:noProof/>
          <w:sz w:val="24"/>
          <w:szCs w:val="24"/>
        </w:rPr>
        <w:t xml:space="preserve">, </w:t>
      </w:r>
      <w:r w:rsidRPr="008D28E0">
        <w:rPr>
          <w:i/>
          <w:iCs/>
          <w:noProof/>
          <w:sz w:val="24"/>
          <w:szCs w:val="24"/>
        </w:rPr>
        <w:t>91</w:t>
      </w:r>
      <w:r w:rsidRPr="008D28E0">
        <w:rPr>
          <w:noProof/>
          <w:sz w:val="24"/>
          <w:szCs w:val="24"/>
        </w:rPr>
        <w:t>(April), 359–375. https://doi.org/10.1016/j.ecolind.2018.04.025</w:t>
      </w:r>
    </w:p>
    <w:p w14:paraId="491EB6C0" w14:textId="77777777" w:rsidR="008D28E0" w:rsidRPr="008D28E0" w:rsidRDefault="008D28E0" w:rsidP="006B5A07">
      <w:pPr>
        <w:adjustRightInd w:val="0"/>
        <w:spacing w:line="240" w:lineRule="exact"/>
        <w:ind w:hanging="364"/>
        <w:rPr>
          <w:noProof/>
          <w:sz w:val="24"/>
          <w:szCs w:val="24"/>
        </w:rPr>
      </w:pPr>
      <w:r w:rsidRPr="008D28E0">
        <w:rPr>
          <w:noProof/>
          <w:sz w:val="24"/>
          <w:szCs w:val="24"/>
        </w:rPr>
        <w:t xml:space="preserve">Panda, D., Mishra, S. S., &amp; Behera, P. K. (2021). Drought Tolerance in Rice: Focus on Recent Mechanisms and Approaches. </w:t>
      </w:r>
      <w:r w:rsidRPr="008D28E0">
        <w:rPr>
          <w:i/>
          <w:iCs/>
          <w:noProof/>
          <w:sz w:val="24"/>
          <w:szCs w:val="24"/>
        </w:rPr>
        <w:t>Rice Science</w:t>
      </w:r>
      <w:r w:rsidRPr="008D28E0">
        <w:rPr>
          <w:noProof/>
          <w:sz w:val="24"/>
          <w:szCs w:val="24"/>
        </w:rPr>
        <w:t xml:space="preserve">, </w:t>
      </w:r>
      <w:r w:rsidRPr="008D28E0">
        <w:rPr>
          <w:i/>
          <w:iCs/>
          <w:noProof/>
          <w:sz w:val="24"/>
          <w:szCs w:val="24"/>
        </w:rPr>
        <w:t>28</w:t>
      </w:r>
      <w:r w:rsidRPr="008D28E0">
        <w:rPr>
          <w:noProof/>
          <w:sz w:val="24"/>
          <w:szCs w:val="24"/>
        </w:rPr>
        <w:t>(2), 119–132. https://doi.org/10.1016/j.rsci.2021.01.002</w:t>
      </w:r>
    </w:p>
    <w:p w14:paraId="3A55C72E" w14:textId="77777777" w:rsidR="008D28E0" w:rsidRPr="008D28E0" w:rsidRDefault="008D28E0" w:rsidP="006B5A07">
      <w:pPr>
        <w:adjustRightInd w:val="0"/>
        <w:spacing w:line="240" w:lineRule="exact"/>
        <w:ind w:hanging="364"/>
        <w:rPr>
          <w:noProof/>
          <w:sz w:val="24"/>
          <w:szCs w:val="24"/>
        </w:rPr>
      </w:pPr>
      <w:r w:rsidRPr="008D28E0">
        <w:rPr>
          <w:noProof/>
          <w:sz w:val="24"/>
          <w:szCs w:val="24"/>
        </w:rPr>
        <w:t xml:space="preserve">Saikia, S. K., &amp; Das, D. N. (2008). Rice-Fish Culture and its Potential in Rural Development: A Lesson from Apatani Farmers, Arunachal Pradesh, India. </w:t>
      </w:r>
      <w:r w:rsidRPr="008D28E0">
        <w:rPr>
          <w:i/>
          <w:iCs/>
          <w:noProof/>
          <w:sz w:val="24"/>
          <w:szCs w:val="24"/>
        </w:rPr>
        <w:t>J Agric Rural Dev</w:t>
      </w:r>
      <w:r w:rsidRPr="008D28E0">
        <w:rPr>
          <w:noProof/>
          <w:sz w:val="24"/>
          <w:szCs w:val="24"/>
        </w:rPr>
        <w:t xml:space="preserve">, </w:t>
      </w:r>
      <w:r w:rsidRPr="008D28E0">
        <w:rPr>
          <w:i/>
          <w:iCs/>
          <w:noProof/>
          <w:sz w:val="24"/>
          <w:szCs w:val="24"/>
        </w:rPr>
        <w:t>6</w:t>
      </w:r>
      <w:r w:rsidRPr="008D28E0">
        <w:rPr>
          <w:noProof/>
          <w:sz w:val="24"/>
          <w:szCs w:val="24"/>
        </w:rPr>
        <w:t>(2), 125–131. http://www.banglajol.info/index.php/jard</w:t>
      </w:r>
    </w:p>
    <w:p w14:paraId="07C70AFA" w14:textId="18D3602C" w:rsidR="008D28E0" w:rsidRPr="008D28E0" w:rsidRDefault="008D28E0" w:rsidP="006B5A07">
      <w:pPr>
        <w:adjustRightInd w:val="0"/>
        <w:spacing w:line="240" w:lineRule="exact"/>
        <w:ind w:hanging="364"/>
        <w:rPr>
          <w:noProof/>
          <w:sz w:val="24"/>
          <w:szCs w:val="24"/>
        </w:rPr>
      </w:pPr>
      <w:r w:rsidRPr="00DE1910">
        <w:rPr>
          <w:noProof/>
          <w:sz w:val="24"/>
          <w:szCs w:val="24"/>
          <w:lang w:val="de-DE"/>
        </w:rPr>
        <w:t xml:space="preserve">Suwoyo, H. S., &amp; Hendrajat, E. A. (2021). </w:t>
      </w:r>
      <w:r w:rsidR="00921BB4">
        <w:rPr>
          <w:noProof/>
          <w:sz w:val="24"/>
          <w:szCs w:val="24"/>
        </w:rPr>
        <w:t>High-density</w:t>
      </w:r>
      <w:r w:rsidRPr="008D28E0">
        <w:rPr>
          <w:noProof/>
          <w:sz w:val="24"/>
          <w:szCs w:val="24"/>
        </w:rPr>
        <w:t xml:space="preserve"> aquaculture of white shrimp (Litopenaeus vannamei) in controlled tank. </w:t>
      </w:r>
      <w:r w:rsidRPr="008D28E0">
        <w:rPr>
          <w:i/>
          <w:iCs/>
          <w:noProof/>
          <w:sz w:val="24"/>
          <w:szCs w:val="24"/>
        </w:rPr>
        <w:t>IOP Conference Series: Earth and Environmental Science</w:t>
      </w:r>
      <w:r w:rsidRPr="008D28E0">
        <w:rPr>
          <w:noProof/>
          <w:sz w:val="24"/>
          <w:szCs w:val="24"/>
        </w:rPr>
        <w:t xml:space="preserve">, </w:t>
      </w:r>
      <w:r w:rsidRPr="008D28E0">
        <w:rPr>
          <w:i/>
          <w:iCs/>
          <w:noProof/>
          <w:sz w:val="24"/>
          <w:szCs w:val="24"/>
        </w:rPr>
        <w:t>777</w:t>
      </w:r>
      <w:r w:rsidRPr="008D28E0">
        <w:rPr>
          <w:noProof/>
          <w:sz w:val="24"/>
          <w:szCs w:val="24"/>
        </w:rPr>
        <w:t>(1), 0–10. https://doi.org/10.1088/1755-1315/777/1/012022</w:t>
      </w:r>
    </w:p>
    <w:p w14:paraId="79FCD56F" w14:textId="77777777" w:rsidR="008D28E0" w:rsidRPr="008D28E0" w:rsidRDefault="008D28E0" w:rsidP="006B5A07">
      <w:pPr>
        <w:adjustRightInd w:val="0"/>
        <w:spacing w:line="240" w:lineRule="exact"/>
        <w:ind w:hanging="364"/>
        <w:rPr>
          <w:noProof/>
          <w:sz w:val="24"/>
          <w:szCs w:val="24"/>
        </w:rPr>
      </w:pPr>
      <w:r w:rsidRPr="00DE1910">
        <w:rPr>
          <w:noProof/>
          <w:sz w:val="24"/>
          <w:szCs w:val="24"/>
          <w:lang w:val="de-DE"/>
        </w:rPr>
        <w:t xml:space="preserve">Wang, A., Ma, X., Xu, J., &amp; Lu, W. (2019). </w:t>
      </w:r>
      <w:r w:rsidRPr="008D28E0">
        <w:rPr>
          <w:noProof/>
          <w:sz w:val="24"/>
          <w:szCs w:val="24"/>
        </w:rPr>
        <w:t xml:space="preserve">Methane and nitrous oxide emissions in rice-crab culture systems of northeast China. </w:t>
      </w:r>
      <w:r w:rsidRPr="008D28E0">
        <w:rPr>
          <w:i/>
          <w:iCs/>
          <w:noProof/>
          <w:sz w:val="24"/>
          <w:szCs w:val="24"/>
        </w:rPr>
        <w:t>Aquaculture and Fisheries</w:t>
      </w:r>
      <w:r w:rsidRPr="008D28E0">
        <w:rPr>
          <w:noProof/>
          <w:sz w:val="24"/>
          <w:szCs w:val="24"/>
        </w:rPr>
        <w:t xml:space="preserve">, </w:t>
      </w:r>
      <w:r w:rsidRPr="008D28E0">
        <w:rPr>
          <w:i/>
          <w:iCs/>
          <w:noProof/>
          <w:sz w:val="24"/>
          <w:szCs w:val="24"/>
        </w:rPr>
        <w:t>4</w:t>
      </w:r>
      <w:r w:rsidRPr="008D28E0">
        <w:rPr>
          <w:noProof/>
          <w:sz w:val="24"/>
          <w:szCs w:val="24"/>
        </w:rPr>
        <w:t>(4), 134–141. https://doi.org/10.1016/j.aaf.2018.12.006</w:t>
      </w:r>
    </w:p>
    <w:p w14:paraId="73950180" w14:textId="77777777" w:rsidR="008D28E0" w:rsidRPr="008D28E0" w:rsidRDefault="008D28E0" w:rsidP="006B5A07">
      <w:pPr>
        <w:adjustRightInd w:val="0"/>
        <w:spacing w:line="240" w:lineRule="exact"/>
        <w:ind w:hanging="364"/>
        <w:rPr>
          <w:noProof/>
          <w:sz w:val="24"/>
        </w:rPr>
      </w:pPr>
      <w:r w:rsidRPr="008D28E0">
        <w:rPr>
          <w:noProof/>
          <w:sz w:val="24"/>
          <w:szCs w:val="24"/>
        </w:rPr>
        <w:t xml:space="preserve">Yaobin, L., Lin, Q., Fengbo, L., Xiyue, Z., Chunchun, X., Long, J., Zhongdu, C., Jinfei, F., &amp; Fuping, F. (2019). Impact of Rice-Catfish/Shrimp Co-culture on Nutrients Fluxes Across Sediment-Water Interface in Intensive Aquaculture Ponds. </w:t>
      </w:r>
      <w:r w:rsidRPr="008D28E0">
        <w:rPr>
          <w:i/>
          <w:iCs/>
          <w:noProof/>
          <w:sz w:val="24"/>
          <w:szCs w:val="24"/>
        </w:rPr>
        <w:t>Rice Science</w:t>
      </w:r>
      <w:r w:rsidRPr="008D28E0">
        <w:rPr>
          <w:noProof/>
          <w:sz w:val="24"/>
          <w:szCs w:val="24"/>
        </w:rPr>
        <w:t xml:space="preserve">, </w:t>
      </w:r>
      <w:r w:rsidRPr="008D28E0">
        <w:rPr>
          <w:i/>
          <w:iCs/>
          <w:noProof/>
          <w:sz w:val="24"/>
          <w:szCs w:val="24"/>
        </w:rPr>
        <w:t>26</w:t>
      </w:r>
      <w:r w:rsidRPr="008D28E0">
        <w:rPr>
          <w:noProof/>
          <w:sz w:val="24"/>
          <w:szCs w:val="24"/>
        </w:rPr>
        <w:t>(6), 416–424. https://doi.org/10.1016/j.rsci.2019.06.001</w:t>
      </w:r>
    </w:p>
    <w:p w14:paraId="77808B80" w14:textId="2CC1BB72" w:rsidR="00B53B3C" w:rsidRDefault="007E2CA7" w:rsidP="006B5A07">
      <w:pPr>
        <w:spacing w:before="1" w:line="275" w:lineRule="exact"/>
        <w:rPr>
          <w:b/>
          <w:sz w:val="24"/>
        </w:rPr>
      </w:pPr>
      <w:r>
        <w:rPr>
          <w:b/>
          <w:sz w:val="24"/>
        </w:rPr>
        <w:fldChar w:fldCharType="end"/>
      </w:r>
    </w:p>
    <w:sectPr w:rsidR="00B53B3C" w:rsidSect="003269F0">
      <w:type w:val="continuous"/>
      <w:pgSz w:w="11900" w:h="16840"/>
      <w:pgMar w:top="1701" w:right="1440" w:bottom="1440" w:left="2098" w:header="0" w:footer="7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CBFB" w14:textId="77777777" w:rsidR="0063111C" w:rsidRDefault="0063111C">
      <w:r>
        <w:separator/>
      </w:r>
    </w:p>
  </w:endnote>
  <w:endnote w:type="continuationSeparator" w:id="0">
    <w:p w14:paraId="41EAC9F4" w14:textId="77777777" w:rsidR="0063111C" w:rsidRDefault="0063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9C49" w14:textId="77777777" w:rsidR="00DD3402" w:rsidRDefault="00000000">
    <w:pPr>
      <w:pStyle w:val="BodyText"/>
      <w:spacing w:line="14" w:lineRule="auto"/>
      <w:rPr>
        <w:sz w:val="20"/>
      </w:rPr>
    </w:pPr>
    <w:r>
      <w:pict w14:anchorId="4F040422">
        <v:shapetype id="_x0000_t202" coordsize="21600,21600" o:spt="202" path="m,l,21600r21600,l21600,xe">
          <v:stroke joinstyle="miter"/>
          <v:path gradientshapeok="t" o:connecttype="rect"/>
        </v:shapetype>
        <v:shape id="_x0000_s1025" type="#_x0000_t202" style="position:absolute;left:0;text-align:left;margin-left:515.4pt;margin-top:792.3pt;width:12pt;height:15.3pt;z-index:-251658752;mso-position-horizontal-relative:page;mso-position-vertical-relative:page" filled="f" stroked="f">
          <v:textbox style="mso-next-textbox:#_x0000_s1025" inset="0,0,0,0">
            <w:txbxContent>
              <w:p w14:paraId="60FF17AC" w14:textId="77777777" w:rsidR="00DD3402" w:rsidRDefault="00000000">
                <w:pPr>
                  <w:spacing w:before="10"/>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B0E35" w14:textId="77777777" w:rsidR="0063111C" w:rsidRDefault="0063111C">
      <w:r>
        <w:separator/>
      </w:r>
    </w:p>
  </w:footnote>
  <w:footnote w:type="continuationSeparator" w:id="0">
    <w:p w14:paraId="098934D8" w14:textId="77777777" w:rsidR="0063111C" w:rsidRDefault="00631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D0CDD"/>
    <w:multiLevelType w:val="multilevel"/>
    <w:tmpl w:val="68B09F40"/>
    <w:lvl w:ilvl="0">
      <w:start w:val="1"/>
      <w:numFmt w:val="decimal"/>
      <w:lvlText w:val="%1."/>
      <w:lvlJc w:val="left"/>
      <w:pPr>
        <w:ind w:left="476" w:hanging="361"/>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476" w:hanging="361"/>
      </w:pPr>
      <w:rPr>
        <w:rFonts w:hint="default"/>
        <w:i/>
        <w:iCs/>
        <w:w w:val="100"/>
        <w:lang w:val="en-US" w:eastAsia="en-US" w:bidi="ar-SA"/>
      </w:rPr>
    </w:lvl>
    <w:lvl w:ilvl="2">
      <w:start w:val="1"/>
      <w:numFmt w:val="lowerLetter"/>
      <w:lvlText w:val="%1.%2.%3"/>
      <w:lvlJc w:val="left"/>
      <w:pPr>
        <w:ind w:left="616" w:hanging="361"/>
      </w:pPr>
      <w:rPr>
        <w:rFonts w:ascii="Times New Roman" w:eastAsia="Times New Roman" w:hAnsi="Times New Roman" w:cs="Times New Roman" w:hint="default"/>
        <w:i/>
        <w:iCs/>
        <w:w w:val="100"/>
        <w:sz w:val="22"/>
        <w:szCs w:val="22"/>
        <w:lang w:val="en-US" w:eastAsia="en-US" w:bidi="ar-SA"/>
      </w:rPr>
    </w:lvl>
    <w:lvl w:ilvl="3">
      <w:numFmt w:val="bullet"/>
      <w:lvlText w:val="•"/>
      <w:lvlJc w:val="left"/>
      <w:pPr>
        <w:ind w:left="1704" w:hanging="361"/>
      </w:pPr>
      <w:rPr>
        <w:rFonts w:hint="default"/>
        <w:lang w:val="en-US" w:eastAsia="en-US" w:bidi="ar-SA"/>
      </w:rPr>
    </w:lvl>
    <w:lvl w:ilvl="4">
      <w:numFmt w:val="bullet"/>
      <w:lvlText w:val="•"/>
      <w:lvlJc w:val="left"/>
      <w:pPr>
        <w:ind w:left="2789" w:hanging="361"/>
      </w:pPr>
      <w:rPr>
        <w:rFonts w:hint="default"/>
        <w:lang w:val="en-US" w:eastAsia="en-US" w:bidi="ar-SA"/>
      </w:rPr>
    </w:lvl>
    <w:lvl w:ilvl="5">
      <w:numFmt w:val="bullet"/>
      <w:lvlText w:val="•"/>
      <w:lvlJc w:val="left"/>
      <w:pPr>
        <w:ind w:left="3874" w:hanging="361"/>
      </w:pPr>
      <w:rPr>
        <w:rFonts w:hint="default"/>
        <w:lang w:val="en-US" w:eastAsia="en-US" w:bidi="ar-SA"/>
      </w:rPr>
    </w:lvl>
    <w:lvl w:ilvl="6">
      <w:numFmt w:val="bullet"/>
      <w:lvlText w:val="•"/>
      <w:lvlJc w:val="left"/>
      <w:pPr>
        <w:ind w:left="4959" w:hanging="361"/>
      </w:pPr>
      <w:rPr>
        <w:rFonts w:hint="default"/>
        <w:lang w:val="en-US" w:eastAsia="en-US" w:bidi="ar-SA"/>
      </w:rPr>
    </w:lvl>
    <w:lvl w:ilvl="7">
      <w:numFmt w:val="bullet"/>
      <w:lvlText w:val="•"/>
      <w:lvlJc w:val="left"/>
      <w:pPr>
        <w:ind w:left="6044" w:hanging="361"/>
      </w:pPr>
      <w:rPr>
        <w:rFonts w:hint="default"/>
        <w:lang w:val="en-US" w:eastAsia="en-US" w:bidi="ar-SA"/>
      </w:rPr>
    </w:lvl>
    <w:lvl w:ilvl="8">
      <w:numFmt w:val="bullet"/>
      <w:lvlText w:val="•"/>
      <w:lvlJc w:val="left"/>
      <w:pPr>
        <w:ind w:left="7129" w:hanging="361"/>
      </w:pPr>
      <w:rPr>
        <w:rFonts w:hint="default"/>
        <w:lang w:val="en-US" w:eastAsia="en-US" w:bidi="ar-SA"/>
      </w:rPr>
    </w:lvl>
  </w:abstractNum>
  <w:abstractNum w:abstractNumId="1" w15:restartNumberingAfterBreak="0">
    <w:nsid w:val="1BB36AD1"/>
    <w:multiLevelType w:val="hybridMultilevel"/>
    <w:tmpl w:val="5DEE0DA8"/>
    <w:lvl w:ilvl="0" w:tplc="525C11B6">
      <w:start w:val="1"/>
      <w:numFmt w:val="lowerLetter"/>
      <w:lvlText w:val="%1)"/>
      <w:lvlJc w:val="left"/>
      <w:pPr>
        <w:ind w:left="341" w:hanging="226"/>
      </w:pPr>
      <w:rPr>
        <w:rFonts w:ascii="Times New Roman" w:eastAsia="Times New Roman" w:hAnsi="Times New Roman" w:cs="Times New Roman" w:hint="default"/>
        <w:spacing w:val="0"/>
        <w:w w:val="100"/>
        <w:sz w:val="22"/>
        <w:szCs w:val="22"/>
        <w:lang w:val="en-US" w:eastAsia="en-US" w:bidi="ar-SA"/>
      </w:rPr>
    </w:lvl>
    <w:lvl w:ilvl="1" w:tplc="CE122538">
      <w:numFmt w:val="bullet"/>
      <w:lvlText w:val="•"/>
      <w:lvlJc w:val="left"/>
      <w:pPr>
        <w:ind w:left="1235" w:hanging="226"/>
      </w:pPr>
      <w:rPr>
        <w:rFonts w:hint="default"/>
        <w:lang w:val="en-US" w:eastAsia="en-US" w:bidi="ar-SA"/>
      </w:rPr>
    </w:lvl>
    <w:lvl w:ilvl="2" w:tplc="17C07E8C">
      <w:numFmt w:val="bullet"/>
      <w:lvlText w:val="•"/>
      <w:lvlJc w:val="left"/>
      <w:pPr>
        <w:ind w:left="2131" w:hanging="226"/>
      </w:pPr>
      <w:rPr>
        <w:rFonts w:hint="default"/>
        <w:lang w:val="en-US" w:eastAsia="en-US" w:bidi="ar-SA"/>
      </w:rPr>
    </w:lvl>
    <w:lvl w:ilvl="3" w:tplc="62886432">
      <w:numFmt w:val="bullet"/>
      <w:lvlText w:val="•"/>
      <w:lvlJc w:val="left"/>
      <w:pPr>
        <w:ind w:left="3027" w:hanging="226"/>
      </w:pPr>
      <w:rPr>
        <w:rFonts w:hint="default"/>
        <w:lang w:val="en-US" w:eastAsia="en-US" w:bidi="ar-SA"/>
      </w:rPr>
    </w:lvl>
    <w:lvl w:ilvl="4" w:tplc="5E0AFC62">
      <w:numFmt w:val="bullet"/>
      <w:lvlText w:val="•"/>
      <w:lvlJc w:val="left"/>
      <w:pPr>
        <w:ind w:left="3923" w:hanging="226"/>
      </w:pPr>
      <w:rPr>
        <w:rFonts w:hint="default"/>
        <w:lang w:val="en-US" w:eastAsia="en-US" w:bidi="ar-SA"/>
      </w:rPr>
    </w:lvl>
    <w:lvl w:ilvl="5" w:tplc="FBD828E6">
      <w:numFmt w:val="bullet"/>
      <w:lvlText w:val="•"/>
      <w:lvlJc w:val="left"/>
      <w:pPr>
        <w:ind w:left="4819" w:hanging="226"/>
      </w:pPr>
      <w:rPr>
        <w:rFonts w:hint="default"/>
        <w:lang w:val="en-US" w:eastAsia="en-US" w:bidi="ar-SA"/>
      </w:rPr>
    </w:lvl>
    <w:lvl w:ilvl="6" w:tplc="683AEDC8">
      <w:numFmt w:val="bullet"/>
      <w:lvlText w:val="•"/>
      <w:lvlJc w:val="left"/>
      <w:pPr>
        <w:ind w:left="5715" w:hanging="226"/>
      </w:pPr>
      <w:rPr>
        <w:rFonts w:hint="default"/>
        <w:lang w:val="en-US" w:eastAsia="en-US" w:bidi="ar-SA"/>
      </w:rPr>
    </w:lvl>
    <w:lvl w:ilvl="7" w:tplc="D4A8AF60">
      <w:numFmt w:val="bullet"/>
      <w:lvlText w:val="•"/>
      <w:lvlJc w:val="left"/>
      <w:pPr>
        <w:ind w:left="6611" w:hanging="226"/>
      </w:pPr>
      <w:rPr>
        <w:rFonts w:hint="default"/>
        <w:lang w:val="en-US" w:eastAsia="en-US" w:bidi="ar-SA"/>
      </w:rPr>
    </w:lvl>
    <w:lvl w:ilvl="8" w:tplc="98545C96">
      <w:numFmt w:val="bullet"/>
      <w:lvlText w:val="•"/>
      <w:lvlJc w:val="left"/>
      <w:pPr>
        <w:ind w:left="7507" w:hanging="226"/>
      </w:pPr>
      <w:rPr>
        <w:rFonts w:hint="default"/>
        <w:lang w:val="en-US" w:eastAsia="en-US" w:bidi="ar-SA"/>
      </w:rPr>
    </w:lvl>
  </w:abstractNum>
  <w:abstractNum w:abstractNumId="2" w15:restartNumberingAfterBreak="0">
    <w:nsid w:val="32761DCA"/>
    <w:multiLevelType w:val="hybridMultilevel"/>
    <w:tmpl w:val="1A50BD14"/>
    <w:lvl w:ilvl="0" w:tplc="62840108">
      <w:start w:val="1"/>
      <w:numFmt w:val="decimal"/>
      <w:lvlText w:val="[%1]"/>
      <w:lvlJc w:val="left"/>
      <w:pPr>
        <w:ind w:left="1144" w:hanging="697"/>
      </w:pPr>
      <w:rPr>
        <w:rFonts w:ascii="Times New Roman" w:eastAsia="Times New Roman" w:hAnsi="Times New Roman" w:cs="Times New Roman" w:hint="default"/>
        <w:spacing w:val="-2"/>
        <w:w w:val="100"/>
        <w:sz w:val="22"/>
        <w:szCs w:val="22"/>
        <w:lang w:val="en-US" w:eastAsia="en-US" w:bidi="ar-SA"/>
      </w:rPr>
    </w:lvl>
    <w:lvl w:ilvl="1" w:tplc="F9105ECC">
      <w:numFmt w:val="bullet"/>
      <w:lvlText w:val="•"/>
      <w:lvlJc w:val="left"/>
      <w:pPr>
        <w:ind w:left="1955" w:hanging="697"/>
      </w:pPr>
      <w:rPr>
        <w:rFonts w:hint="default"/>
        <w:lang w:val="en-US" w:eastAsia="en-US" w:bidi="ar-SA"/>
      </w:rPr>
    </w:lvl>
    <w:lvl w:ilvl="2" w:tplc="2FEA6BF8">
      <w:numFmt w:val="bullet"/>
      <w:lvlText w:val="•"/>
      <w:lvlJc w:val="left"/>
      <w:pPr>
        <w:ind w:left="2771" w:hanging="697"/>
      </w:pPr>
      <w:rPr>
        <w:rFonts w:hint="default"/>
        <w:lang w:val="en-US" w:eastAsia="en-US" w:bidi="ar-SA"/>
      </w:rPr>
    </w:lvl>
    <w:lvl w:ilvl="3" w:tplc="A606BAC8">
      <w:numFmt w:val="bullet"/>
      <w:lvlText w:val="•"/>
      <w:lvlJc w:val="left"/>
      <w:pPr>
        <w:ind w:left="3587" w:hanging="697"/>
      </w:pPr>
      <w:rPr>
        <w:rFonts w:hint="default"/>
        <w:lang w:val="en-US" w:eastAsia="en-US" w:bidi="ar-SA"/>
      </w:rPr>
    </w:lvl>
    <w:lvl w:ilvl="4" w:tplc="FA6826D6">
      <w:numFmt w:val="bullet"/>
      <w:lvlText w:val="•"/>
      <w:lvlJc w:val="left"/>
      <w:pPr>
        <w:ind w:left="4403" w:hanging="697"/>
      </w:pPr>
      <w:rPr>
        <w:rFonts w:hint="default"/>
        <w:lang w:val="en-US" w:eastAsia="en-US" w:bidi="ar-SA"/>
      </w:rPr>
    </w:lvl>
    <w:lvl w:ilvl="5" w:tplc="48AC562E">
      <w:numFmt w:val="bullet"/>
      <w:lvlText w:val="•"/>
      <w:lvlJc w:val="left"/>
      <w:pPr>
        <w:ind w:left="5219" w:hanging="697"/>
      </w:pPr>
      <w:rPr>
        <w:rFonts w:hint="default"/>
        <w:lang w:val="en-US" w:eastAsia="en-US" w:bidi="ar-SA"/>
      </w:rPr>
    </w:lvl>
    <w:lvl w:ilvl="6" w:tplc="B2B0BA9C">
      <w:numFmt w:val="bullet"/>
      <w:lvlText w:val="•"/>
      <w:lvlJc w:val="left"/>
      <w:pPr>
        <w:ind w:left="6035" w:hanging="697"/>
      </w:pPr>
      <w:rPr>
        <w:rFonts w:hint="default"/>
        <w:lang w:val="en-US" w:eastAsia="en-US" w:bidi="ar-SA"/>
      </w:rPr>
    </w:lvl>
    <w:lvl w:ilvl="7" w:tplc="62BAD95E">
      <w:numFmt w:val="bullet"/>
      <w:lvlText w:val="•"/>
      <w:lvlJc w:val="left"/>
      <w:pPr>
        <w:ind w:left="6851" w:hanging="697"/>
      </w:pPr>
      <w:rPr>
        <w:rFonts w:hint="default"/>
        <w:lang w:val="en-US" w:eastAsia="en-US" w:bidi="ar-SA"/>
      </w:rPr>
    </w:lvl>
    <w:lvl w:ilvl="8" w:tplc="A6DA8354">
      <w:numFmt w:val="bullet"/>
      <w:lvlText w:val="•"/>
      <w:lvlJc w:val="left"/>
      <w:pPr>
        <w:ind w:left="7667" w:hanging="697"/>
      </w:pPr>
      <w:rPr>
        <w:rFonts w:hint="default"/>
        <w:lang w:val="en-US" w:eastAsia="en-US" w:bidi="ar-SA"/>
      </w:rPr>
    </w:lvl>
  </w:abstractNum>
  <w:num w:numId="1" w16cid:durableId="928121360">
    <w:abstractNumId w:val="2"/>
  </w:num>
  <w:num w:numId="2" w16cid:durableId="1961451931">
    <w:abstractNumId w:val="1"/>
  </w:num>
  <w:num w:numId="3" w16cid:durableId="57215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13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D3402"/>
    <w:rsid w:val="000B506F"/>
    <w:rsid w:val="00110593"/>
    <w:rsid w:val="001D783F"/>
    <w:rsid w:val="00320B29"/>
    <w:rsid w:val="003269F0"/>
    <w:rsid w:val="00374F16"/>
    <w:rsid w:val="00384ABB"/>
    <w:rsid w:val="003E7304"/>
    <w:rsid w:val="00402567"/>
    <w:rsid w:val="00412E02"/>
    <w:rsid w:val="00561935"/>
    <w:rsid w:val="0063111C"/>
    <w:rsid w:val="00663302"/>
    <w:rsid w:val="006B5A07"/>
    <w:rsid w:val="00701F42"/>
    <w:rsid w:val="007E2CA7"/>
    <w:rsid w:val="008D28E0"/>
    <w:rsid w:val="00921BB4"/>
    <w:rsid w:val="009976F3"/>
    <w:rsid w:val="009C25C4"/>
    <w:rsid w:val="00A005FC"/>
    <w:rsid w:val="00A56074"/>
    <w:rsid w:val="00AA242A"/>
    <w:rsid w:val="00AD3D6E"/>
    <w:rsid w:val="00B53B3C"/>
    <w:rsid w:val="00BD033F"/>
    <w:rsid w:val="00CF3742"/>
    <w:rsid w:val="00DD3402"/>
    <w:rsid w:val="00DE1910"/>
    <w:rsid w:val="00E71489"/>
    <w:rsid w:val="00EC0D52"/>
    <w:rsid w:val="00EC2334"/>
    <w:rsid w:val="00F408BB"/>
    <w:rsid w:val="00F7648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132"/>
    <o:shapelayout v:ext="edit">
      <o:idmap v:ext="edit" data="2"/>
    </o:shapelayout>
  </w:shapeDefaults>
  <w:decimalSymbol w:val=","/>
  <w:listSeparator w:val=";"/>
  <w14:docId w14:val="1D1B9150"/>
  <w15:docId w15:val="{E356883F-D656-4BE1-8D0D-C5F5A628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480"/>
    <w:pPr>
      <w:jc w:val="both"/>
    </w:pPr>
    <w:rPr>
      <w:rFonts w:ascii="Times New Roman" w:eastAsia="Times New Roman" w:hAnsi="Times New Roman" w:cs="Times New Roman"/>
    </w:rPr>
  </w:style>
  <w:style w:type="paragraph" w:styleId="Heading1">
    <w:name w:val="heading 1"/>
    <w:basedOn w:val="Normal"/>
    <w:uiPriority w:val="9"/>
    <w:qFormat/>
    <w:pPr>
      <w:ind w:left="60"/>
      <w:outlineLvl w:val="0"/>
    </w:pPr>
    <w:rPr>
      <w:sz w:val="24"/>
      <w:szCs w:val="24"/>
    </w:rPr>
  </w:style>
  <w:style w:type="paragraph" w:styleId="Heading2">
    <w:name w:val="heading 2"/>
    <w:basedOn w:val="Normal"/>
    <w:uiPriority w:val="9"/>
    <w:unhideWhenUsed/>
    <w:qFormat/>
    <w:pPr>
      <w:ind w:left="399" w:hanging="2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ind w:left="116" w:right="112"/>
    </w:pPr>
    <w:rPr>
      <w:b/>
      <w:bCs/>
      <w:sz w:val="34"/>
      <w:szCs w:val="34"/>
    </w:rPr>
  </w:style>
  <w:style w:type="paragraph" w:styleId="ListParagraph">
    <w:name w:val="List Paragraph"/>
    <w:basedOn w:val="Normal"/>
    <w:uiPriority w:val="1"/>
    <w:qFormat/>
    <w:pPr>
      <w:ind w:left="1091" w:hanging="975"/>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9C25C4"/>
    <w:rPr>
      <w:color w:val="0000FF" w:themeColor="hyperlink"/>
      <w:u w:val="single"/>
    </w:rPr>
  </w:style>
  <w:style w:type="character" w:styleId="UnresolvedMention">
    <w:name w:val="Unresolved Mention"/>
    <w:basedOn w:val="DefaultParagraphFont"/>
    <w:uiPriority w:val="99"/>
    <w:semiHidden/>
    <w:unhideWhenUsed/>
    <w:rsid w:val="009C25C4"/>
    <w:rPr>
      <w:color w:val="605E5C"/>
      <w:shd w:val="clear" w:color="auto" w:fill="E1DFDD"/>
    </w:rPr>
  </w:style>
  <w:style w:type="paragraph" w:customStyle="1" w:styleId="AuthorLastName">
    <w:name w:val="Author Last Name"/>
    <w:basedOn w:val="Normal"/>
    <w:next w:val="Normal"/>
    <w:rsid w:val="00412E02"/>
    <w:pPr>
      <w:widowControl/>
      <w:suppressAutoHyphens/>
      <w:autoSpaceDE/>
      <w:autoSpaceDN/>
    </w:pPr>
    <w:rPr>
      <w:bCs/>
      <w:sz w:val="24"/>
      <w:szCs w:val="24"/>
      <w:lang w:val="zh-CN" w:eastAsia="zh-CN"/>
    </w:rPr>
  </w:style>
  <w:style w:type="paragraph" w:styleId="NoSpacing">
    <w:name w:val="No Spacing"/>
    <w:uiPriority w:val="1"/>
    <w:qFormat/>
    <w:rsid w:val="00AD3D6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habuddin@brin.go.id"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orcid.org/0000-0002-5592-7829"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EF755-76EC-43CF-9867-24165B36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23114</Words>
  <Characters>131752</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sahabuddinuddin7@gmail.com</dc:creator>
  <cp:lastModifiedBy>Sahabuddin Sahabuddin</cp:lastModifiedBy>
  <cp:revision>8</cp:revision>
  <dcterms:created xsi:type="dcterms:W3CDTF">2023-09-04T12:44:00Z</dcterms:created>
  <dcterms:modified xsi:type="dcterms:W3CDTF">2023-09-04T23:53:00Z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2022-08-20T00:00:00Z</vt:filetime>
  </property>
  <property fmtid="{D5CDD505-2E9C-101B-9397-08002B2CF9AE}" pid="3" name="Creator">
    <vt:lpwstr>Microsoft® Word 2016</vt:lpwstr>
  </property>
  <property fmtid="{D5CDD505-2E9C-101B-9397-08002B2CF9AE}" pid="4" name="LastSaved">
    <vt:filetime>2023-09-04T00:00:00Z</vt:filetime>
  </property>
  <property fmtid="{D5CDD505-2E9C-101B-9397-08002B2CF9AE}" pid="5" name="GrammarlyDocumentId">
    <vt:lpwstr>96dc2581fbed623068d322c5b722882423ce1dc1992455ebe2665b97881beec8</vt:lpwstr>
  </property>
  <property fmtid="{D5CDD505-2E9C-101B-9397-08002B2CF9AE}" pid="6" name="Mendeley Document_1">
    <vt:lpwstr>True</vt:lpwstr>
  </property>
  <property fmtid="{D5CDD505-2E9C-101B-9397-08002B2CF9AE}" pid="7" name="Mendeley Unique User Id_1">
    <vt:lpwstr>8a9af919-e01f-3cc2-a2ec-d7dc16c31851</vt:lpwstr>
  </property>
  <property fmtid="{D5CDD505-2E9C-101B-9397-08002B2CF9AE}" pid="8" name="Mendeley Citation Style_1">
    <vt:lpwstr>http://www.zotero.org/styles/apa</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 11th edition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7th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 6th edition</vt:lpwstr>
  </property>
  <property fmtid="{D5CDD505-2E9C-101B-9397-08002B2CF9AE}" pid="17" name="Mendeley Recent Style Id 4_1">
    <vt:lpwstr>http://www.zotero.org/styles/aquaculture</vt:lpwstr>
  </property>
  <property fmtid="{D5CDD505-2E9C-101B-9397-08002B2CF9AE}" pid="18" name="Mendeley Recent Style Name 4_1">
    <vt:lpwstr>Aquaculture</vt:lpwstr>
  </property>
  <property fmtid="{D5CDD505-2E9C-101B-9397-08002B2CF9AE}" pid="19" name="Mendeley Recent Style Id 5_1">
    <vt:lpwstr>http://www.zotero.org/styles/chicago-author-date</vt:lpwstr>
  </property>
  <property fmtid="{D5CDD505-2E9C-101B-9397-08002B2CF9AE}" pid="20" name="Mendeley Recent Style Name 5_1">
    <vt:lpwstr>Chicago Manual of Style 17th edition (author-date)</vt:lpwstr>
  </property>
  <property fmtid="{D5CDD505-2E9C-101B-9397-08002B2CF9AE}" pid="21" name="Mendeley Recent Style Id 6_1">
    <vt:lpwstr>http://www.zotero.org/styles/harvard-cite-them-right</vt:lpwstr>
  </property>
  <property fmtid="{D5CDD505-2E9C-101B-9397-08002B2CF9AE}" pid="22" name="Mendeley Recent Style Name 6_1">
    <vt:lpwstr>Cite Them Right 12th edition - Harvard</vt:lpwstr>
  </property>
  <property fmtid="{D5CDD505-2E9C-101B-9397-08002B2CF9AE}" pid="23" name="Mendeley Recent Style Id 7_1">
    <vt:lpwstr>http://www.zotero.org/styles/ieee</vt:lpwstr>
  </property>
  <property fmtid="{D5CDD505-2E9C-101B-9397-08002B2CF9AE}" pid="24" name="Mendeley Recent Style Name 7_1">
    <vt:lpwstr>IEEE</vt:lpwstr>
  </property>
  <property fmtid="{D5CDD505-2E9C-101B-9397-08002B2CF9AE}" pid="25" name="Mendeley Recent Style Id 8_1">
    <vt:lpwstr>http://www.zotero.org/styles/modern-humanities-research-association</vt:lpwstr>
  </property>
  <property fmtid="{D5CDD505-2E9C-101B-9397-08002B2CF9AE}" pid="26" name="Mendeley Recent Style Name 8_1">
    <vt:lpwstr>Modern Humanities Research Association 3rd edition (note with bibliography)</vt:lpwstr>
  </property>
  <property fmtid="{D5CDD505-2E9C-101B-9397-08002B2CF9AE}" pid="27" name="Mendeley Recent Style Id 9_1">
    <vt:lpwstr>http://www.zotero.org/styles/modern-language-association</vt:lpwstr>
  </property>
  <property fmtid="{D5CDD505-2E9C-101B-9397-08002B2CF9AE}" pid="28" name="Mendeley Recent Style Name 9_1">
    <vt:lpwstr>Modern Language Association 9th edition</vt:lpwstr>
  </property>
</Properties>
</file>