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6BF6E" w14:textId="4492BE50" w:rsidR="005D69D0" w:rsidRDefault="007D5991" w:rsidP="005D69D0">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p>
    <w:p w14:paraId="383DEAB4" w14:textId="3016EC8B" w:rsidR="005D69D0" w:rsidRPr="00980D8A" w:rsidRDefault="005D69D0" w:rsidP="00980D8A">
      <w:pPr>
        <w:spacing w:line="360" w:lineRule="auto"/>
        <w:jc w:val="center"/>
        <w:rPr>
          <w:rFonts w:asciiTheme="majorBidi" w:hAnsiTheme="majorBidi" w:cstheme="majorBidi"/>
          <w:b/>
          <w:bCs/>
          <w:sz w:val="28"/>
          <w:szCs w:val="28"/>
        </w:rPr>
      </w:pPr>
      <w:r w:rsidRPr="005D69D0">
        <w:rPr>
          <w:rFonts w:asciiTheme="majorBidi" w:hAnsiTheme="majorBidi" w:cstheme="majorBidi"/>
          <w:b/>
          <w:bCs/>
          <w:sz w:val="28"/>
          <w:szCs w:val="28"/>
        </w:rPr>
        <w:t xml:space="preserve">Greener </w:t>
      </w:r>
      <w:r w:rsidR="00A72291">
        <w:rPr>
          <w:rFonts w:asciiTheme="majorBidi" w:hAnsiTheme="majorBidi" w:cstheme="majorBidi"/>
          <w:b/>
          <w:bCs/>
          <w:sz w:val="28"/>
          <w:szCs w:val="28"/>
        </w:rPr>
        <w:t>N</w:t>
      </w:r>
      <w:r w:rsidRPr="005D69D0">
        <w:rPr>
          <w:rFonts w:asciiTheme="majorBidi" w:hAnsiTheme="majorBidi" w:cstheme="majorBidi"/>
          <w:b/>
          <w:bCs/>
          <w:sz w:val="28"/>
          <w:szCs w:val="28"/>
        </w:rPr>
        <w:t xml:space="preserve">anoparticles: Potential </w:t>
      </w:r>
      <w:r w:rsidR="00A72291">
        <w:rPr>
          <w:rFonts w:asciiTheme="majorBidi" w:hAnsiTheme="majorBidi" w:cstheme="majorBidi"/>
          <w:b/>
          <w:bCs/>
          <w:sz w:val="28"/>
          <w:szCs w:val="28"/>
        </w:rPr>
        <w:t>A</w:t>
      </w:r>
      <w:r w:rsidRPr="005D69D0">
        <w:rPr>
          <w:rFonts w:asciiTheme="majorBidi" w:hAnsiTheme="majorBidi" w:cstheme="majorBidi"/>
          <w:b/>
          <w:bCs/>
          <w:sz w:val="28"/>
          <w:szCs w:val="28"/>
        </w:rPr>
        <w:t xml:space="preserve">lternative </w:t>
      </w:r>
      <w:r w:rsidR="00A72291">
        <w:rPr>
          <w:rFonts w:asciiTheme="majorBidi" w:hAnsiTheme="majorBidi" w:cstheme="majorBidi"/>
          <w:b/>
          <w:bCs/>
          <w:sz w:val="28"/>
          <w:szCs w:val="28"/>
        </w:rPr>
        <w:t>A</w:t>
      </w:r>
      <w:r w:rsidRPr="005D69D0">
        <w:rPr>
          <w:rFonts w:asciiTheme="majorBidi" w:hAnsiTheme="majorBidi" w:cstheme="majorBidi"/>
          <w:b/>
          <w:bCs/>
          <w:sz w:val="28"/>
          <w:szCs w:val="28"/>
        </w:rPr>
        <w:t xml:space="preserve">pproach to </w:t>
      </w:r>
      <w:r w:rsidR="00A72291">
        <w:rPr>
          <w:rFonts w:asciiTheme="majorBidi" w:hAnsiTheme="majorBidi" w:cstheme="majorBidi"/>
          <w:b/>
          <w:bCs/>
          <w:sz w:val="28"/>
          <w:szCs w:val="28"/>
        </w:rPr>
        <w:t>F</w:t>
      </w:r>
      <w:r w:rsidRPr="005D69D0">
        <w:rPr>
          <w:rFonts w:asciiTheme="majorBidi" w:hAnsiTheme="majorBidi" w:cstheme="majorBidi"/>
          <w:b/>
          <w:bCs/>
          <w:sz w:val="28"/>
          <w:szCs w:val="28"/>
        </w:rPr>
        <w:t xml:space="preserve">ight </w:t>
      </w:r>
      <w:r w:rsidR="00A72291">
        <w:rPr>
          <w:rFonts w:asciiTheme="majorBidi" w:hAnsiTheme="majorBidi" w:cstheme="majorBidi"/>
          <w:b/>
          <w:bCs/>
          <w:sz w:val="28"/>
          <w:szCs w:val="28"/>
        </w:rPr>
        <w:t>P</w:t>
      </w:r>
      <w:r w:rsidRPr="005D69D0">
        <w:rPr>
          <w:rFonts w:asciiTheme="majorBidi" w:hAnsiTheme="majorBidi" w:cstheme="majorBidi"/>
          <w:b/>
          <w:bCs/>
          <w:sz w:val="28"/>
          <w:szCs w:val="28"/>
        </w:rPr>
        <w:t xml:space="preserve">rotozoal </w:t>
      </w:r>
      <w:r w:rsidR="00A72291">
        <w:rPr>
          <w:rFonts w:asciiTheme="majorBidi" w:hAnsiTheme="majorBidi" w:cstheme="majorBidi"/>
          <w:b/>
          <w:bCs/>
          <w:sz w:val="28"/>
          <w:szCs w:val="28"/>
        </w:rPr>
        <w:t>D</w:t>
      </w:r>
      <w:r w:rsidRPr="005D69D0">
        <w:rPr>
          <w:rFonts w:asciiTheme="majorBidi" w:hAnsiTheme="majorBidi" w:cstheme="majorBidi"/>
          <w:b/>
          <w:bCs/>
          <w:sz w:val="28"/>
          <w:szCs w:val="28"/>
        </w:rPr>
        <w:t>iseases</w:t>
      </w:r>
    </w:p>
    <w:p w14:paraId="64BE4780" w14:textId="18B9C777" w:rsidR="005D69D0" w:rsidRPr="005D69D0" w:rsidRDefault="004B6610" w:rsidP="00980D8A">
      <w:pPr>
        <w:spacing w:after="0" w:line="240" w:lineRule="auto"/>
        <w:jc w:val="center"/>
        <w:rPr>
          <w:rFonts w:asciiTheme="majorBidi" w:hAnsiTheme="majorBidi" w:cstheme="majorBidi"/>
          <w:b/>
          <w:bCs/>
          <w:sz w:val="24"/>
          <w:szCs w:val="24"/>
          <w:vertAlign w:val="superscript"/>
        </w:rPr>
      </w:pPr>
      <w:r w:rsidRPr="005D69D0">
        <w:rPr>
          <w:rFonts w:asciiTheme="majorBidi" w:hAnsiTheme="majorBidi" w:cstheme="majorBidi"/>
          <w:b/>
          <w:bCs/>
          <w:sz w:val="24"/>
          <w:szCs w:val="24"/>
        </w:rPr>
        <w:t>Bushra Hussain Shnawa</w:t>
      </w:r>
      <w:proofErr w:type="gramStart"/>
      <w:r w:rsidRPr="005D69D0">
        <w:rPr>
          <w:rFonts w:asciiTheme="majorBidi" w:hAnsiTheme="majorBidi" w:cstheme="majorBidi"/>
          <w:b/>
          <w:bCs/>
          <w:sz w:val="24"/>
          <w:szCs w:val="24"/>
          <w:vertAlign w:val="superscript"/>
        </w:rPr>
        <w:t>1,</w:t>
      </w:r>
      <w:r w:rsidR="005D69D0" w:rsidRPr="005D69D0">
        <w:rPr>
          <w:rFonts w:asciiTheme="majorBidi" w:hAnsiTheme="majorBidi" w:cstheme="majorBidi"/>
          <w:b/>
          <w:bCs/>
          <w:sz w:val="24"/>
          <w:szCs w:val="24"/>
          <w:vertAlign w:val="superscript"/>
        </w:rPr>
        <w:t xml:space="preserve"> </w:t>
      </w:r>
      <w:r w:rsidR="00AA73FB">
        <w:rPr>
          <w:rFonts w:asciiTheme="majorBidi" w:hAnsiTheme="majorBidi" w:cstheme="majorBidi"/>
          <w:b/>
          <w:bCs/>
          <w:sz w:val="24"/>
          <w:szCs w:val="24"/>
          <w:vertAlign w:val="superscript"/>
        </w:rPr>
        <w:t xml:space="preserve">  </w:t>
      </w:r>
      <w:proofErr w:type="gramEnd"/>
      <w:r w:rsidR="00AA73FB">
        <w:rPr>
          <w:rFonts w:asciiTheme="majorBidi" w:hAnsiTheme="majorBidi" w:cstheme="majorBidi"/>
          <w:b/>
          <w:bCs/>
          <w:sz w:val="24"/>
          <w:szCs w:val="24"/>
          <w:vertAlign w:val="superscript"/>
        </w:rPr>
        <w:t xml:space="preserve">   </w:t>
      </w:r>
      <w:proofErr w:type="spellStart"/>
      <w:r w:rsidRPr="005D69D0">
        <w:rPr>
          <w:rFonts w:asciiTheme="majorBidi" w:hAnsiTheme="majorBidi" w:cstheme="majorBidi"/>
          <w:b/>
          <w:bCs/>
          <w:sz w:val="24"/>
          <w:szCs w:val="24"/>
        </w:rPr>
        <w:t>Parwin</w:t>
      </w:r>
      <w:proofErr w:type="spellEnd"/>
      <w:r w:rsidRPr="005D69D0">
        <w:rPr>
          <w:rFonts w:asciiTheme="majorBidi" w:hAnsiTheme="majorBidi" w:cstheme="majorBidi"/>
          <w:b/>
          <w:bCs/>
          <w:sz w:val="24"/>
          <w:szCs w:val="24"/>
        </w:rPr>
        <w:t xml:space="preserve"> Jalal Jalil</w:t>
      </w:r>
      <w:r w:rsidRPr="005D69D0">
        <w:rPr>
          <w:rFonts w:asciiTheme="majorBidi" w:hAnsiTheme="majorBidi" w:cstheme="majorBidi"/>
          <w:b/>
          <w:bCs/>
          <w:sz w:val="24"/>
          <w:szCs w:val="24"/>
          <w:vertAlign w:val="superscript"/>
        </w:rPr>
        <w:t>1</w:t>
      </w:r>
      <w:r w:rsidR="00F9499F" w:rsidRPr="005D69D0">
        <w:rPr>
          <w:rFonts w:asciiTheme="majorBidi" w:hAnsiTheme="majorBidi" w:cstheme="majorBidi"/>
          <w:b/>
          <w:bCs/>
          <w:sz w:val="24"/>
          <w:szCs w:val="24"/>
          <w:vertAlign w:val="superscript"/>
        </w:rPr>
        <w:t>, 2</w:t>
      </w:r>
      <w:r w:rsidR="005D69D0" w:rsidRPr="005D69D0">
        <w:rPr>
          <w:rFonts w:asciiTheme="majorBidi" w:hAnsiTheme="majorBidi" w:cstheme="majorBidi"/>
          <w:b/>
          <w:bCs/>
          <w:sz w:val="24"/>
          <w:szCs w:val="24"/>
          <w:vertAlign w:val="superscript"/>
        </w:rPr>
        <w:t xml:space="preserve"> </w:t>
      </w:r>
      <w:r w:rsidR="005D69D0" w:rsidRPr="005D69D0">
        <w:rPr>
          <w:rFonts w:asciiTheme="majorBidi" w:hAnsiTheme="majorBidi" w:cstheme="majorBidi"/>
          <w:b/>
          <w:bCs/>
          <w:sz w:val="24"/>
          <w:szCs w:val="24"/>
        </w:rPr>
        <w:t xml:space="preserve">   Sara Omar Swar</w:t>
      </w:r>
      <w:r w:rsidR="005D69D0" w:rsidRPr="005D69D0">
        <w:rPr>
          <w:rFonts w:asciiTheme="majorBidi" w:hAnsiTheme="majorBidi" w:cstheme="majorBidi"/>
          <w:b/>
          <w:bCs/>
          <w:sz w:val="24"/>
          <w:szCs w:val="24"/>
          <w:vertAlign w:val="superscript"/>
        </w:rPr>
        <w:t>3</w:t>
      </w:r>
    </w:p>
    <w:p w14:paraId="2E56F571" w14:textId="381894DC" w:rsidR="004B6610" w:rsidRDefault="005D69D0" w:rsidP="00980D8A">
      <w:pPr>
        <w:spacing w:after="0"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1</w:t>
      </w:r>
      <w:r w:rsidR="004B6610" w:rsidRPr="009624FA">
        <w:rPr>
          <w:rFonts w:asciiTheme="majorBidi" w:hAnsiTheme="majorBidi" w:cstheme="majorBidi"/>
          <w:sz w:val="24"/>
          <w:szCs w:val="24"/>
        </w:rPr>
        <w:t xml:space="preserve">Department of Biology, Faculty of Science, </w:t>
      </w:r>
      <w:proofErr w:type="spellStart"/>
      <w:r w:rsidR="004B6610" w:rsidRPr="009624FA">
        <w:rPr>
          <w:rFonts w:asciiTheme="majorBidi" w:hAnsiTheme="majorBidi" w:cstheme="majorBidi"/>
          <w:sz w:val="24"/>
          <w:szCs w:val="24"/>
        </w:rPr>
        <w:t>Soran</w:t>
      </w:r>
      <w:proofErr w:type="spellEnd"/>
      <w:r w:rsidR="004B6610" w:rsidRPr="009624FA">
        <w:rPr>
          <w:rFonts w:asciiTheme="majorBidi" w:hAnsiTheme="majorBidi" w:cstheme="majorBidi"/>
          <w:sz w:val="24"/>
          <w:szCs w:val="24"/>
        </w:rPr>
        <w:t xml:space="preserve"> University, </w:t>
      </w:r>
      <w:proofErr w:type="spellStart"/>
      <w:r w:rsidR="004B6610" w:rsidRPr="009624FA">
        <w:rPr>
          <w:rFonts w:asciiTheme="majorBidi" w:hAnsiTheme="majorBidi" w:cstheme="majorBidi"/>
          <w:sz w:val="24"/>
          <w:szCs w:val="24"/>
        </w:rPr>
        <w:t>Soran</w:t>
      </w:r>
      <w:proofErr w:type="spellEnd"/>
      <w:r w:rsidR="004B6610" w:rsidRPr="009624FA">
        <w:rPr>
          <w:rFonts w:asciiTheme="majorBidi" w:hAnsiTheme="majorBidi" w:cstheme="majorBidi"/>
          <w:sz w:val="24"/>
          <w:szCs w:val="24"/>
        </w:rPr>
        <w:t xml:space="preserve"> 30802, Iraq</w:t>
      </w:r>
    </w:p>
    <w:p w14:paraId="30BEAC37" w14:textId="7246ED14" w:rsidR="005D69D0" w:rsidRDefault="005D69D0" w:rsidP="00980D8A">
      <w:pPr>
        <w:spacing w:after="0"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2</w:t>
      </w:r>
      <w:r w:rsidRPr="009624FA">
        <w:rPr>
          <w:rFonts w:asciiTheme="majorBidi" w:hAnsiTheme="majorBidi" w:cstheme="majorBidi"/>
          <w:sz w:val="24"/>
          <w:szCs w:val="24"/>
        </w:rPr>
        <w:t xml:space="preserve">Scientific Research Centre, </w:t>
      </w:r>
      <w:proofErr w:type="spellStart"/>
      <w:r w:rsidRPr="009624FA">
        <w:rPr>
          <w:rFonts w:asciiTheme="majorBidi" w:hAnsiTheme="majorBidi" w:cstheme="majorBidi"/>
          <w:sz w:val="24"/>
          <w:szCs w:val="24"/>
        </w:rPr>
        <w:t>Soran</w:t>
      </w:r>
      <w:proofErr w:type="spellEnd"/>
      <w:r w:rsidRPr="009624FA">
        <w:rPr>
          <w:rFonts w:asciiTheme="majorBidi" w:hAnsiTheme="majorBidi" w:cstheme="majorBidi"/>
          <w:sz w:val="24"/>
          <w:szCs w:val="24"/>
        </w:rPr>
        <w:t xml:space="preserve"> University, </w:t>
      </w:r>
      <w:proofErr w:type="spellStart"/>
      <w:r w:rsidRPr="009624FA">
        <w:rPr>
          <w:rFonts w:asciiTheme="majorBidi" w:hAnsiTheme="majorBidi" w:cstheme="majorBidi"/>
          <w:sz w:val="24"/>
          <w:szCs w:val="24"/>
        </w:rPr>
        <w:t>Soran</w:t>
      </w:r>
      <w:proofErr w:type="spellEnd"/>
      <w:r w:rsidRPr="009624FA">
        <w:rPr>
          <w:rFonts w:asciiTheme="majorBidi" w:hAnsiTheme="majorBidi" w:cstheme="majorBidi"/>
          <w:sz w:val="24"/>
          <w:szCs w:val="24"/>
        </w:rPr>
        <w:t xml:space="preserve"> 30802, Iraq</w:t>
      </w:r>
    </w:p>
    <w:p w14:paraId="3243884C" w14:textId="7F6BE647" w:rsidR="005D69D0" w:rsidRPr="009624FA" w:rsidRDefault="005D69D0" w:rsidP="00980D8A">
      <w:pPr>
        <w:spacing w:after="0"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 xml:space="preserve">3 </w:t>
      </w:r>
      <w:r w:rsidRPr="005D69D0">
        <w:rPr>
          <w:rFonts w:asciiTheme="majorBidi" w:hAnsiTheme="majorBidi" w:cstheme="majorBidi"/>
          <w:sz w:val="24"/>
          <w:szCs w:val="24"/>
        </w:rPr>
        <w:t xml:space="preserve">College of Agricultural Engineering Sciences, </w:t>
      </w:r>
      <w:proofErr w:type="spellStart"/>
      <w:r w:rsidRPr="005D69D0">
        <w:rPr>
          <w:rFonts w:asciiTheme="majorBidi" w:hAnsiTheme="majorBidi" w:cstheme="majorBidi"/>
          <w:sz w:val="24"/>
          <w:szCs w:val="24"/>
        </w:rPr>
        <w:t>Salahaddin</w:t>
      </w:r>
      <w:proofErr w:type="spellEnd"/>
      <w:r w:rsidRPr="005D69D0">
        <w:rPr>
          <w:rFonts w:asciiTheme="majorBidi" w:hAnsiTheme="majorBidi" w:cstheme="majorBidi"/>
          <w:sz w:val="24"/>
          <w:szCs w:val="24"/>
        </w:rPr>
        <w:t xml:space="preserve"> University, Kurdistan, Iraq</w:t>
      </w:r>
    </w:p>
    <w:p w14:paraId="03C32250" w14:textId="77777777" w:rsidR="005D69D0" w:rsidRPr="009624FA" w:rsidRDefault="005D69D0" w:rsidP="00980D8A">
      <w:pPr>
        <w:spacing w:after="0" w:line="240" w:lineRule="auto"/>
        <w:jc w:val="center"/>
        <w:rPr>
          <w:rFonts w:asciiTheme="majorBidi" w:hAnsiTheme="majorBidi" w:cstheme="majorBidi"/>
          <w:sz w:val="24"/>
          <w:szCs w:val="24"/>
        </w:rPr>
      </w:pPr>
    </w:p>
    <w:p w14:paraId="5912CC70" w14:textId="5B7E7163" w:rsidR="002C649D" w:rsidRPr="005D69D0" w:rsidRDefault="00000000" w:rsidP="00980D8A">
      <w:pPr>
        <w:spacing w:line="360" w:lineRule="auto"/>
        <w:jc w:val="center"/>
        <w:rPr>
          <w:rStyle w:val="Hyperlink"/>
          <w:rFonts w:asciiTheme="majorBidi" w:hAnsiTheme="majorBidi" w:cstheme="majorBidi"/>
        </w:rPr>
      </w:pPr>
      <w:hyperlink r:id="rId8" w:history="1">
        <w:r w:rsidR="004B6610" w:rsidRPr="005D69D0">
          <w:rPr>
            <w:rStyle w:val="Hyperlink"/>
            <w:rFonts w:asciiTheme="majorBidi" w:hAnsiTheme="majorBidi" w:cstheme="majorBidi"/>
          </w:rPr>
          <w:t>bushra.shnawa@soran.edu.iq</w:t>
        </w:r>
      </w:hyperlink>
      <w:r w:rsidR="005D69D0" w:rsidRPr="005D69D0">
        <w:rPr>
          <w:rStyle w:val="Hyperlink"/>
          <w:rFonts w:asciiTheme="majorBidi" w:hAnsiTheme="majorBidi" w:cstheme="majorBidi"/>
        </w:rPr>
        <w:t xml:space="preserve">    </w:t>
      </w:r>
      <w:hyperlink r:id="rId9" w:tgtFrame="_blank" w:history="1">
        <w:r w:rsidR="005D69D0" w:rsidRPr="005D69D0">
          <w:rPr>
            <w:rStyle w:val="Hyperlink"/>
            <w:rFonts w:asciiTheme="majorBidi" w:hAnsiTheme="majorBidi" w:cstheme="majorBidi"/>
          </w:rPr>
          <w:t>parwinjalal993@gmail.com</w:t>
        </w:r>
      </w:hyperlink>
      <w:r w:rsidR="005D69D0" w:rsidRPr="005D69D0">
        <w:rPr>
          <w:rFonts w:asciiTheme="majorBidi" w:hAnsiTheme="majorBidi" w:cstheme="majorBidi"/>
          <w:color w:val="0000FF"/>
          <w:u w:val="single"/>
        </w:rPr>
        <w:t xml:space="preserve">  </w:t>
      </w:r>
      <w:r w:rsidR="00980D8A">
        <w:rPr>
          <w:rFonts w:asciiTheme="majorBidi" w:hAnsiTheme="majorBidi" w:cstheme="majorBidi"/>
          <w:color w:val="0000FF"/>
          <w:u w:val="single"/>
        </w:rPr>
        <w:t xml:space="preserve"> </w:t>
      </w:r>
      <w:r w:rsidR="005D69D0" w:rsidRPr="005D69D0">
        <w:rPr>
          <w:rFonts w:asciiTheme="majorBidi" w:hAnsiTheme="majorBidi" w:cstheme="majorBidi"/>
          <w:b/>
          <w:bCs/>
          <w:color w:val="0000FF"/>
          <w:u w:val="single"/>
        </w:rPr>
        <w:t xml:space="preserve">sara </w:t>
      </w:r>
      <w:proofErr w:type="spellStart"/>
      <w:r w:rsidR="005D69D0" w:rsidRPr="005D69D0">
        <w:rPr>
          <w:rFonts w:asciiTheme="majorBidi" w:hAnsiTheme="majorBidi" w:cstheme="majorBidi"/>
          <w:b/>
          <w:bCs/>
          <w:color w:val="0000FF"/>
          <w:u w:val="single"/>
        </w:rPr>
        <w:t>swar</w:t>
      </w:r>
      <w:proofErr w:type="spellEnd"/>
      <w:r w:rsidR="005D69D0" w:rsidRPr="005D69D0">
        <w:rPr>
          <w:rFonts w:asciiTheme="majorBidi" w:hAnsiTheme="majorBidi" w:cstheme="majorBidi"/>
          <w:color w:val="0000FF"/>
          <w:u w:val="single"/>
        </w:rPr>
        <w:t> &lt;sara_swar@yahoo.com&gt;</w:t>
      </w:r>
    </w:p>
    <w:p w14:paraId="4139BD1A" w14:textId="145F48D2" w:rsidR="004B6610" w:rsidRPr="00BF5CDB" w:rsidRDefault="004B6610" w:rsidP="00980D8A">
      <w:pPr>
        <w:spacing w:line="360" w:lineRule="auto"/>
        <w:jc w:val="center"/>
        <w:rPr>
          <w:rStyle w:val="Hyperlink"/>
          <w:rFonts w:asciiTheme="majorBidi" w:hAnsiTheme="majorBidi" w:cstheme="majorBidi"/>
          <w:b/>
          <w:bCs/>
          <w:color w:val="auto"/>
          <w:sz w:val="24"/>
          <w:szCs w:val="24"/>
          <w:u w:val="none"/>
        </w:rPr>
      </w:pPr>
      <w:r w:rsidRPr="00BF5CDB">
        <w:rPr>
          <w:rStyle w:val="Hyperlink"/>
          <w:rFonts w:asciiTheme="majorBidi" w:hAnsiTheme="majorBidi" w:cstheme="majorBidi"/>
          <w:b/>
          <w:bCs/>
          <w:color w:val="auto"/>
          <w:sz w:val="24"/>
          <w:szCs w:val="24"/>
          <w:u w:val="none"/>
        </w:rPr>
        <w:t>Abstract</w:t>
      </w:r>
      <w:r w:rsidR="007D5991" w:rsidRPr="00BF5CDB">
        <w:rPr>
          <w:rStyle w:val="Hyperlink"/>
          <w:rFonts w:asciiTheme="majorBidi" w:hAnsiTheme="majorBidi" w:cstheme="majorBidi"/>
          <w:b/>
          <w:bCs/>
          <w:color w:val="auto"/>
          <w:sz w:val="24"/>
          <w:szCs w:val="24"/>
          <w:u w:val="none"/>
        </w:rPr>
        <w:t xml:space="preserve"> </w:t>
      </w:r>
    </w:p>
    <w:p w14:paraId="514602CF" w14:textId="44475369" w:rsidR="00522598" w:rsidRDefault="008F5B02" w:rsidP="000E7A1F">
      <w:pPr>
        <w:spacing w:line="360" w:lineRule="auto"/>
        <w:jc w:val="both"/>
        <w:rPr>
          <w:rStyle w:val="Hyperlink"/>
          <w:rFonts w:asciiTheme="majorBidi" w:hAnsiTheme="majorBidi" w:cstheme="majorBidi"/>
          <w:color w:val="auto"/>
          <w:sz w:val="24"/>
          <w:szCs w:val="24"/>
          <w:u w:val="none"/>
        </w:rPr>
      </w:pPr>
      <w:r w:rsidRPr="00EE280B">
        <w:rPr>
          <w:rStyle w:val="Hyperlink"/>
          <w:rFonts w:asciiTheme="majorBidi" w:hAnsiTheme="majorBidi" w:cstheme="majorBidi"/>
          <w:color w:val="auto"/>
          <w:sz w:val="24"/>
          <w:szCs w:val="24"/>
          <w:u w:val="none"/>
        </w:rPr>
        <w:t xml:space="preserve">Protozoa </w:t>
      </w:r>
      <w:r w:rsidR="00EE280B" w:rsidRPr="00EE280B">
        <w:rPr>
          <w:rFonts w:asciiTheme="majorBidi" w:hAnsiTheme="majorBidi" w:cstheme="majorBidi"/>
          <w:color w:val="1C1D1E"/>
          <w:sz w:val="24"/>
          <w:szCs w:val="24"/>
          <w:shd w:val="clear" w:color="auto" w:fill="FFFFFF"/>
        </w:rPr>
        <w:t>(unicellular eukaryotes) are parasitic organisms</w:t>
      </w:r>
      <w:r w:rsidR="00EE280B" w:rsidRPr="00EE280B">
        <w:rPr>
          <w:rStyle w:val="Hyperlink"/>
          <w:rFonts w:asciiTheme="majorBidi" w:hAnsiTheme="majorBidi" w:cstheme="majorBidi"/>
          <w:color w:val="auto"/>
          <w:sz w:val="24"/>
          <w:szCs w:val="24"/>
          <w:u w:val="none"/>
        </w:rPr>
        <w:t xml:space="preserve"> that </w:t>
      </w:r>
      <w:r w:rsidR="00144797" w:rsidRPr="00144797">
        <w:rPr>
          <w:rFonts w:asciiTheme="majorBidi" w:hAnsiTheme="majorBidi" w:cstheme="majorBidi"/>
          <w:sz w:val="24"/>
          <w:szCs w:val="24"/>
        </w:rPr>
        <w:t xml:space="preserve">are </w:t>
      </w:r>
      <w:r w:rsidR="00332F17">
        <w:rPr>
          <w:rFonts w:asciiTheme="majorBidi" w:hAnsiTheme="majorBidi" w:cstheme="majorBidi"/>
          <w:sz w:val="24"/>
          <w:szCs w:val="24"/>
        </w:rPr>
        <w:t xml:space="preserve">the </w:t>
      </w:r>
      <w:r w:rsidR="00EE296C" w:rsidRPr="00144797">
        <w:rPr>
          <w:rFonts w:asciiTheme="majorBidi" w:hAnsiTheme="majorBidi" w:cstheme="majorBidi"/>
          <w:sz w:val="24"/>
          <w:szCs w:val="24"/>
        </w:rPr>
        <w:t>primary</w:t>
      </w:r>
      <w:r w:rsidR="00144797" w:rsidRPr="00144797">
        <w:rPr>
          <w:rFonts w:asciiTheme="majorBidi" w:hAnsiTheme="majorBidi" w:cstheme="majorBidi"/>
          <w:sz w:val="24"/>
          <w:szCs w:val="24"/>
        </w:rPr>
        <w:t xml:space="preserve"> </w:t>
      </w:r>
      <w:r w:rsidR="00144797">
        <w:rPr>
          <w:rFonts w:asciiTheme="majorBidi" w:hAnsiTheme="majorBidi" w:cstheme="majorBidi"/>
          <w:sz w:val="24"/>
          <w:szCs w:val="24"/>
        </w:rPr>
        <w:t xml:space="preserve">causes </w:t>
      </w:r>
      <w:r w:rsidR="00144797" w:rsidRPr="00144797">
        <w:rPr>
          <w:rFonts w:asciiTheme="majorBidi" w:hAnsiTheme="majorBidi" w:cstheme="majorBidi"/>
          <w:sz w:val="24"/>
          <w:szCs w:val="24"/>
        </w:rPr>
        <w:t xml:space="preserve">of </w:t>
      </w:r>
      <w:r w:rsidR="00CA6B15">
        <w:rPr>
          <w:rFonts w:asciiTheme="majorBidi" w:hAnsiTheme="majorBidi" w:cstheme="majorBidi"/>
          <w:sz w:val="24"/>
          <w:szCs w:val="24"/>
        </w:rPr>
        <w:t xml:space="preserve">global </w:t>
      </w:r>
      <w:r w:rsidR="00144797" w:rsidRPr="00144797">
        <w:rPr>
          <w:rFonts w:asciiTheme="majorBidi" w:hAnsiTheme="majorBidi" w:cstheme="majorBidi"/>
          <w:sz w:val="24"/>
          <w:szCs w:val="24"/>
        </w:rPr>
        <w:t xml:space="preserve">morbidities and mortalities, in particular in developing </w:t>
      </w:r>
      <w:r w:rsidR="00EE296C" w:rsidRPr="00144797">
        <w:rPr>
          <w:rFonts w:asciiTheme="majorBidi" w:hAnsiTheme="majorBidi" w:cstheme="majorBidi"/>
          <w:sz w:val="24"/>
          <w:szCs w:val="24"/>
        </w:rPr>
        <w:t>nations</w:t>
      </w:r>
      <w:r w:rsidR="00144797" w:rsidRPr="00144797">
        <w:rPr>
          <w:rFonts w:asciiTheme="majorBidi" w:hAnsiTheme="majorBidi" w:cstheme="majorBidi"/>
          <w:sz w:val="24"/>
          <w:szCs w:val="24"/>
        </w:rPr>
        <w:t>.</w:t>
      </w:r>
      <w:r w:rsidRPr="00EE280B">
        <w:rPr>
          <w:rStyle w:val="Hyperlink"/>
          <w:rFonts w:asciiTheme="majorBidi" w:hAnsiTheme="majorBidi" w:cstheme="majorBidi"/>
          <w:color w:val="auto"/>
          <w:sz w:val="24"/>
          <w:szCs w:val="24"/>
          <w:u w:val="none"/>
        </w:rPr>
        <w:t xml:space="preserve"> </w:t>
      </w:r>
      <w:r w:rsidR="00FD04B6" w:rsidRPr="00EE280B">
        <w:rPr>
          <w:rStyle w:val="Hyperlink"/>
          <w:rFonts w:asciiTheme="majorBidi" w:hAnsiTheme="majorBidi" w:cstheme="majorBidi"/>
          <w:color w:val="auto"/>
          <w:sz w:val="24"/>
          <w:szCs w:val="24"/>
          <w:u w:val="none"/>
        </w:rPr>
        <w:t xml:space="preserve">Several of them are </w:t>
      </w:r>
      <w:r w:rsidR="00FD04B6" w:rsidRPr="00EE280B">
        <w:rPr>
          <w:rFonts w:asciiTheme="majorBidi" w:hAnsiTheme="majorBidi" w:cstheme="majorBidi"/>
          <w:sz w:val="24"/>
          <w:szCs w:val="24"/>
        </w:rPr>
        <w:t xml:space="preserve">zoonotic protozoal parasites, such as toxoplasmosis, Chagas' disease, babesiosis, giardiasis, and leishmaniasis, which can produce dangerous infections, with asymptomatic animals being able of spreading sickness. </w:t>
      </w:r>
      <w:r w:rsidR="00FC747F" w:rsidRPr="00EE280B">
        <w:rPr>
          <w:rStyle w:val="Hyperlink"/>
          <w:rFonts w:asciiTheme="majorBidi" w:hAnsiTheme="majorBidi" w:cstheme="majorBidi"/>
          <w:color w:val="auto"/>
          <w:sz w:val="24"/>
          <w:szCs w:val="24"/>
          <w:u w:val="none"/>
        </w:rPr>
        <w:t>At present</w:t>
      </w:r>
      <w:r w:rsidRPr="00EE280B">
        <w:rPr>
          <w:rStyle w:val="Hyperlink"/>
          <w:rFonts w:asciiTheme="majorBidi" w:hAnsiTheme="majorBidi" w:cstheme="majorBidi"/>
          <w:color w:val="auto"/>
          <w:sz w:val="24"/>
          <w:szCs w:val="24"/>
          <w:u w:val="none"/>
        </w:rPr>
        <w:t xml:space="preserve">, </w:t>
      </w:r>
      <w:r w:rsidR="00FC747F">
        <w:rPr>
          <w:rStyle w:val="Hyperlink"/>
          <w:rFonts w:asciiTheme="majorBidi" w:hAnsiTheme="majorBidi" w:cstheme="majorBidi"/>
          <w:color w:val="auto"/>
          <w:sz w:val="24"/>
          <w:szCs w:val="24"/>
          <w:u w:val="none"/>
        </w:rPr>
        <w:t xml:space="preserve">protozoa </w:t>
      </w:r>
      <w:r w:rsidRPr="00EE280B">
        <w:rPr>
          <w:rStyle w:val="Hyperlink"/>
          <w:rFonts w:asciiTheme="majorBidi" w:hAnsiTheme="majorBidi" w:cstheme="majorBidi"/>
          <w:color w:val="auto"/>
          <w:sz w:val="24"/>
          <w:szCs w:val="24"/>
          <w:u w:val="none"/>
        </w:rPr>
        <w:t xml:space="preserve">are </w:t>
      </w:r>
      <w:r w:rsidR="00FC747F" w:rsidRPr="00EE280B">
        <w:rPr>
          <w:rStyle w:val="Hyperlink"/>
          <w:rFonts w:asciiTheme="majorBidi" w:hAnsiTheme="majorBidi" w:cstheme="majorBidi"/>
          <w:color w:val="auto"/>
          <w:sz w:val="24"/>
          <w:szCs w:val="24"/>
          <w:u w:val="none"/>
        </w:rPr>
        <w:t>cured</w:t>
      </w:r>
      <w:r w:rsidRPr="00EE280B">
        <w:rPr>
          <w:rStyle w:val="Hyperlink"/>
          <w:rFonts w:asciiTheme="majorBidi" w:hAnsiTheme="majorBidi" w:cstheme="majorBidi"/>
          <w:color w:val="auto"/>
          <w:sz w:val="24"/>
          <w:szCs w:val="24"/>
          <w:u w:val="none"/>
        </w:rPr>
        <w:t xml:space="preserve"> with chemotherapeutic anti</w:t>
      </w:r>
      <w:r w:rsidR="00FC747F">
        <w:rPr>
          <w:rStyle w:val="Hyperlink"/>
          <w:rFonts w:asciiTheme="majorBidi" w:hAnsiTheme="majorBidi" w:cstheme="majorBidi"/>
          <w:color w:val="auto"/>
          <w:sz w:val="24"/>
          <w:szCs w:val="24"/>
          <w:u w:val="none"/>
        </w:rPr>
        <w:t xml:space="preserve">parasitic </w:t>
      </w:r>
      <w:r w:rsidRPr="00EE280B">
        <w:rPr>
          <w:rStyle w:val="Hyperlink"/>
          <w:rFonts w:asciiTheme="majorBidi" w:hAnsiTheme="majorBidi" w:cstheme="majorBidi"/>
          <w:color w:val="auto"/>
          <w:sz w:val="24"/>
          <w:szCs w:val="24"/>
          <w:u w:val="none"/>
        </w:rPr>
        <w:t>medicines, although resistance</w:t>
      </w:r>
      <w:r w:rsidRPr="008F5B02">
        <w:rPr>
          <w:rStyle w:val="Hyperlink"/>
          <w:rFonts w:asciiTheme="majorBidi" w:hAnsiTheme="majorBidi" w:cstheme="majorBidi"/>
          <w:color w:val="auto"/>
          <w:sz w:val="24"/>
          <w:szCs w:val="24"/>
          <w:u w:val="none"/>
        </w:rPr>
        <w:t xml:space="preserve"> to these treatments has developed over time due to misuse. Nanoparticles</w:t>
      </w:r>
      <w:r w:rsidR="00C94292">
        <w:rPr>
          <w:rStyle w:val="Hyperlink"/>
          <w:rFonts w:asciiTheme="majorBidi" w:hAnsiTheme="majorBidi" w:cstheme="majorBidi"/>
          <w:color w:val="auto"/>
          <w:sz w:val="24"/>
          <w:szCs w:val="24"/>
          <w:u w:val="none"/>
        </w:rPr>
        <w:t xml:space="preserve"> (</w:t>
      </w:r>
      <w:proofErr w:type="gramStart"/>
      <w:r w:rsidR="00C94292">
        <w:rPr>
          <w:rStyle w:val="Hyperlink"/>
          <w:rFonts w:asciiTheme="majorBidi" w:hAnsiTheme="majorBidi" w:cstheme="majorBidi"/>
          <w:color w:val="auto"/>
          <w:sz w:val="24"/>
          <w:szCs w:val="24"/>
          <w:u w:val="none"/>
        </w:rPr>
        <w:t xml:space="preserve">NPs) </w:t>
      </w:r>
      <w:r w:rsidRPr="008F5B02">
        <w:rPr>
          <w:rStyle w:val="Hyperlink"/>
          <w:rFonts w:asciiTheme="majorBidi" w:hAnsiTheme="majorBidi" w:cstheme="majorBidi"/>
          <w:color w:val="auto"/>
          <w:sz w:val="24"/>
          <w:szCs w:val="24"/>
          <w:u w:val="none"/>
        </w:rPr>
        <w:t xml:space="preserve"> are</w:t>
      </w:r>
      <w:proofErr w:type="gramEnd"/>
      <w:r w:rsidRPr="008F5B02">
        <w:rPr>
          <w:rStyle w:val="Hyperlink"/>
          <w:rFonts w:asciiTheme="majorBidi" w:hAnsiTheme="majorBidi" w:cstheme="majorBidi"/>
          <w:color w:val="auto"/>
          <w:sz w:val="24"/>
          <w:szCs w:val="24"/>
          <w:u w:val="none"/>
        </w:rPr>
        <w:t xml:space="preserve"> </w:t>
      </w:r>
      <w:r w:rsidR="00FC747F" w:rsidRPr="008F5B02">
        <w:rPr>
          <w:rStyle w:val="Hyperlink"/>
          <w:rFonts w:asciiTheme="majorBidi" w:hAnsiTheme="majorBidi" w:cstheme="majorBidi"/>
          <w:color w:val="auto"/>
          <w:sz w:val="24"/>
          <w:szCs w:val="24"/>
          <w:u w:val="none"/>
        </w:rPr>
        <w:t>confirm</w:t>
      </w:r>
      <w:r w:rsidR="00332F17">
        <w:rPr>
          <w:rStyle w:val="Hyperlink"/>
          <w:rFonts w:asciiTheme="majorBidi" w:hAnsiTheme="majorBidi" w:cstheme="majorBidi"/>
          <w:color w:val="auto"/>
          <w:sz w:val="24"/>
          <w:szCs w:val="24"/>
          <w:u w:val="none"/>
        </w:rPr>
        <w:t>ed</w:t>
      </w:r>
      <w:r w:rsidRPr="008F5B02">
        <w:rPr>
          <w:rStyle w:val="Hyperlink"/>
          <w:rFonts w:asciiTheme="majorBidi" w:hAnsiTheme="majorBidi" w:cstheme="majorBidi"/>
          <w:color w:val="auto"/>
          <w:sz w:val="24"/>
          <w:szCs w:val="24"/>
          <w:u w:val="none"/>
        </w:rPr>
        <w:t xml:space="preserve"> to be a significant </w:t>
      </w:r>
      <w:r w:rsidR="001D75A5" w:rsidRPr="008F5B02">
        <w:rPr>
          <w:rStyle w:val="Hyperlink"/>
          <w:rFonts w:asciiTheme="majorBidi" w:hAnsiTheme="majorBidi" w:cstheme="majorBidi"/>
          <w:color w:val="auto"/>
          <w:sz w:val="24"/>
          <w:szCs w:val="24"/>
          <w:u w:val="none"/>
        </w:rPr>
        <w:t>innovation</w:t>
      </w:r>
      <w:r w:rsidRPr="008F5B02">
        <w:rPr>
          <w:rStyle w:val="Hyperlink"/>
          <w:rFonts w:asciiTheme="majorBidi" w:hAnsiTheme="majorBidi" w:cstheme="majorBidi"/>
          <w:color w:val="auto"/>
          <w:sz w:val="24"/>
          <w:szCs w:val="24"/>
          <w:u w:val="none"/>
        </w:rPr>
        <w:t xml:space="preserve"> in the </w:t>
      </w:r>
      <w:r w:rsidR="00FC747F" w:rsidRPr="008F5B02">
        <w:rPr>
          <w:rStyle w:val="Hyperlink"/>
          <w:rFonts w:asciiTheme="majorBidi" w:hAnsiTheme="majorBidi" w:cstheme="majorBidi"/>
          <w:color w:val="auto"/>
          <w:sz w:val="24"/>
          <w:szCs w:val="24"/>
          <w:u w:val="none"/>
        </w:rPr>
        <w:t>therapy</w:t>
      </w:r>
      <w:r w:rsidRPr="008F5B02">
        <w:rPr>
          <w:rStyle w:val="Hyperlink"/>
          <w:rFonts w:asciiTheme="majorBidi" w:hAnsiTheme="majorBidi" w:cstheme="majorBidi"/>
          <w:color w:val="auto"/>
          <w:sz w:val="24"/>
          <w:szCs w:val="24"/>
          <w:u w:val="none"/>
        </w:rPr>
        <w:t xml:space="preserve"> and </w:t>
      </w:r>
      <w:r w:rsidR="00FC747F" w:rsidRPr="008F5B02">
        <w:rPr>
          <w:rStyle w:val="Hyperlink"/>
          <w:rFonts w:asciiTheme="majorBidi" w:hAnsiTheme="majorBidi" w:cstheme="majorBidi"/>
          <w:color w:val="auto"/>
          <w:sz w:val="24"/>
          <w:szCs w:val="24"/>
          <w:u w:val="none"/>
        </w:rPr>
        <w:t>manipulation</w:t>
      </w:r>
      <w:r w:rsidRPr="008F5B02">
        <w:rPr>
          <w:rStyle w:val="Hyperlink"/>
          <w:rFonts w:asciiTheme="majorBidi" w:hAnsiTheme="majorBidi" w:cstheme="majorBidi"/>
          <w:color w:val="auto"/>
          <w:sz w:val="24"/>
          <w:szCs w:val="24"/>
          <w:u w:val="none"/>
        </w:rPr>
        <w:t xml:space="preserve"> of parasitic infections in this scenario. In the last </w:t>
      </w:r>
      <w:r w:rsidR="00C94292" w:rsidRPr="008F5B02">
        <w:rPr>
          <w:rStyle w:val="Hyperlink"/>
          <w:rFonts w:asciiTheme="majorBidi" w:hAnsiTheme="majorBidi" w:cstheme="majorBidi"/>
          <w:color w:val="auto"/>
          <w:sz w:val="24"/>
          <w:szCs w:val="24"/>
          <w:u w:val="none"/>
        </w:rPr>
        <w:t>years</w:t>
      </w:r>
      <w:r w:rsidRPr="008F5B02">
        <w:rPr>
          <w:rStyle w:val="Hyperlink"/>
          <w:rFonts w:asciiTheme="majorBidi" w:hAnsiTheme="majorBidi" w:cstheme="majorBidi"/>
          <w:color w:val="auto"/>
          <w:sz w:val="24"/>
          <w:szCs w:val="24"/>
          <w:u w:val="none"/>
        </w:rPr>
        <w:t xml:space="preserve">, there has been tremendous progress in the </w:t>
      </w:r>
      <w:r w:rsidR="00C94292" w:rsidRPr="008F5B02">
        <w:rPr>
          <w:rStyle w:val="Hyperlink"/>
          <w:rFonts w:asciiTheme="majorBidi" w:hAnsiTheme="majorBidi" w:cstheme="majorBidi"/>
          <w:color w:val="auto"/>
          <w:sz w:val="24"/>
          <w:szCs w:val="24"/>
          <w:u w:val="none"/>
        </w:rPr>
        <w:t>discipline</w:t>
      </w:r>
      <w:r w:rsidRPr="008F5B02">
        <w:rPr>
          <w:rStyle w:val="Hyperlink"/>
          <w:rFonts w:asciiTheme="majorBidi" w:hAnsiTheme="majorBidi" w:cstheme="majorBidi"/>
          <w:color w:val="auto"/>
          <w:sz w:val="24"/>
          <w:szCs w:val="24"/>
          <w:u w:val="none"/>
        </w:rPr>
        <w:t xml:space="preserve"> of parasite control </w:t>
      </w:r>
      <w:r w:rsidR="0075641F">
        <w:rPr>
          <w:rStyle w:val="Hyperlink"/>
          <w:rFonts w:asciiTheme="majorBidi" w:hAnsiTheme="majorBidi" w:cstheme="majorBidi"/>
          <w:color w:val="auto"/>
          <w:sz w:val="24"/>
          <w:szCs w:val="24"/>
          <w:u w:val="none"/>
        </w:rPr>
        <w:t xml:space="preserve">using </w:t>
      </w:r>
      <w:r w:rsidRPr="008F5B02">
        <w:rPr>
          <w:rStyle w:val="Hyperlink"/>
          <w:rFonts w:asciiTheme="majorBidi" w:hAnsiTheme="majorBidi" w:cstheme="majorBidi"/>
          <w:color w:val="auto"/>
          <w:sz w:val="24"/>
          <w:szCs w:val="24"/>
          <w:u w:val="none"/>
        </w:rPr>
        <w:t>nanomedicine</w:t>
      </w:r>
      <w:r w:rsidRPr="005F6E71">
        <w:rPr>
          <w:rStyle w:val="Hyperlink"/>
          <w:rFonts w:asciiTheme="majorBidi" w:hAnsiTheme="majorBidi" w:cstheme="majorBidi"/>
          <w:color w:val="auto"/>
          <w:sz w:val="24"/>
          <w:szCs w:val="24"/>
          <w:u w:val="none"/>
        </w:rPr>
        <w:t>.</w:t>
      </w:r>
      <w:r w:rsidR="008107D2" w:rsidRPr="005F6E71">
        <w:rPr>
          <w:rStyle w:val="Hyperlink"/>
          <w:rFonts w:asciiTheme="majorBidi" w:hAnsiTheme="majorBidi" w:cstheme="majorBidi"/>
          <w:color w:val="auto"/>
          <w:sz w:val="24"/>
          <w:szCs w:val="24"/>
          <w:u w:val="none"/>
        </w:rPr>
        <w:t xml:space="preserve"> </w:t>
      </w:r>
      <w:r w:rsidR="00DB595C" w:rsidRPr="005F6E71">
        <w:rPr>
          <w:rStyle w:val="Hyperlink"/>
          <w:rFonts w:asciiTheme="majorBidi" w:hAnsiTheme="majorBidi" w:cstheme="majorBidi"/>
          <w:color w:val="auto"/>
          <w:sz w:val="24"/>
          <w:szCs w:val="24"/>
          <w:u w:val="none"/>
        </w:rPr>
        <w:t>Further</w:t>
      </w:r>
      <w:r w:rsidR="008107D2" w:rsidRPr="005F6E71">
        <w:rPr>
          <w:rStyle w:val="Hyperlink"/>
          <w:rFonts w:asciiTheme="majorBidi" w:hAnsiTheme="majorBidi" w:cstheme="majorBidi"/>
          <w:color w:val="auto"/>
          <w:sz w:val="24"/>
          <w:szCs w:val="24"/>
          <w:u w:val="none"/>
        </w:rPr>
        <w:t xml:space="preserve">, </w:t>
      </w:r>
      <w:r w:rsidR="00C94292">
        <w:rPr>
          <w:rStyle w:val="Hyperlink"/>
          <w:rFonts w:asciiTheme="majorBidi" w:hAnsiTheme="majorBidi" w:cstheme="majorBidi"/>
          <w:color w:val="auto"/>
          <w:sz w:val="24"/>
          <w:szCs w:val="24"/>
          <w:u w:val="none"/>
        </w:rPr>
        <w:t xml:space="preserve">NPs </w:t>
      </w:r>
      <w:r w:rsidR="008107D2" w:rsidRPr="005F6E71">
        <w:rPr>
          <w:rStyle w:val="Hyperlink"/>
          <w:rFonts w:asciiTheme="majorBidi" w:hAnsiTheme="majorBidi" w:cstheme="majorBidi"/>
          <w:color w:val="auto"/>
          <w:sz w:val="24"/>
          <w:szCs w:val="24"/>
          <w:u w:val="none"/>
        </w:rPr>
        <w:t xml:space="preserve">synthesized in green methods </w:t>
      </w:r>
      <w:r w:rsidR="00332F17">
        <w:rPr>
          <w:rStyle w:val="Hyperlink"/>
          <w:rFonts w:asciiTheme="majorBidi" w:hAnsiTheme="majorBidi" w:cstheme="majorBidi"/>
          <w:color w:val="auto"/>
          <w:sz w:val="24"/>
          <w:szCs w:val="24"/>
          <w:u w:val="none"/>
        </w:rPr>
        <w:t xml:space="preserve">have a </w:t>
      </w:r>
      <w:r w:rsidR="0019612C" w:rsidRPr="005F6E71">
        <w:rPr>
          <w:rStyle w:val="Hyperlink"/>
          <w:rFonts w:asciiTheme="majorBidi" w:hAnsiTheme="majorBidi" w:cstheme="majorBidi"/>
          <w:color w:val="auto"/>
          <w:sz w:val="24"/>
          <w:szCs w:val="24"/>
          <w:u w:val="none"/>
        </w:rPr>
        <w:t>significant</w:t>
      </w:r>
      <w:r w:rsidR="008107D2" w:rsidRPr="005F6E71">
        <w:rPr>
          <w:rStyle w:val="Hyperlink"/>
          <w:rFonts w:asciiTheme="majorBidi" w:hAnsiTheme="majorBidi" w:cstheme="majorBidi"/>
          <w:color w:val="auto"/>
          <w:sz w:val="24"/>
          <w:szCs w:val="24"/>
          <w:u w:val="none"/>
        </w:rPr>
        <w:t xml:space="preserve"> effect against most of the protozoan parasites.</w:t>
      </w:r>
      <w:r w:rsidRPr="005F6E71">
        <w:rPr>
          <w:rStyle w:val="Hyperlink"/>
          <w:rFonts w:asciiTheme="majorBidi" w:hAnsiTheme="majorBidi" w:cstheme="majorBidi"/>
          <w:color w:val="auto"/>
          <w:sz w:val="24"/>
          <w:szCs w:val="24"/>
          <w:u w:val="none"/>
        </w:rPr>
        <w:t xml:space="preserve"> </w:t>
      </w:r>
      <w:r w:rsidR="008107D2" w:rsidRPr="005F6E71">
        <w:rPr>
          <w:rStyle w:val="Hyperlink"/>
          <w:rFonts w:asciiTheme="majorBidi" w:hAnsiTheme="majorBidi" w:cstheme="majorBidi"/>
          <w:color w:val="auto"/>
          <w:sz w:val="24"/>
          <w:szCs w:val="24"/>
          <w:u w:val="none"/>
        </w:rPr>
        <w:t>Recent research showed that green</w:t>
      </w:r>
      <w:r w:rsidR="00392C09" w:rsidRPr="005F6E71">
        <w:rPr>
          <w:rStyle w:val="Hyperlink"/>
          <w:rFonts w:asciiTheme="majorBidi" w:hAnsiTheme="majorBidi" w:cstheme="majorBidi"/>
          <w:color w:val="auto"/>
          <w:sz w:val="24"/>
          <w:szCs w:val="24"/>
          <w:u w:val="none"/>
        </w:rPr>
        <w:t>-</w:t>
      </w:r>
      <w:r w:rsidR="008107D2" w:rsidRPr="005F6E71">
        <w:rPr>
          <w:rStyle w:val="Hyperlink"/>
          <w:rFonts w:asciiTheme="majorBidi" w:hAnsiTheme="majorBidi" w:cstheme="majorBidi"/>
          <w:color w:val="auto"/>
          <w:sz w:val="24"/>
          <w:szCs w:val="24"/>
          <w:u w:val="none"/>
        </w:rPr>
        <w:t>based synthesized s</w:t>
      </w:r>
      <w:r w:rsidRPr="005F6E71">
        <w:rPr>
          <w:rStyle w:val="Hyperlink"/>
          <w:rFonts w:asciiTheme="majorBidi" w:hAnsiTheme="majorBidi" w:cstheme="majorBidi"/>
          <w:color w:val="auto"/>
          <w:sz w:val="24"/>
          <w:szCs w:val="24"/>
          <w:u w:val="none"/>
        </w:rPr>
        <w:t xml:space="preserve">ilver and </w:t>
      </w:r>
      <w:r w:rsidR="008107D2" w:rsidRPr="005F6E71">
        <w:rPr>
          <w:rStyle w:val="Hyperlink"/>
          <w:rFonts w:asciiTheme="majorBidi" w:hAnsiTheme="majorBidi" w:cstheme="majorBidi"/>
          <w:color w:val="auto"/>
          <w:sz w:val="24"/>
          <w:szCs w:val="24"/>
          <w:u w:val="none"/>
        </w:rPr>
        <w:t>g</w:t>
      </w:r>
      <w:r w:rsidRPr="005F6E71">
        <w:rPr>
          <w:rStyle w:val="Hyperlink"/>
          <w:rFonts w:asciiTheme="majorBidi" w:hAnsiTheme="majorBidi" w:cstheme="majorBidi"/>
          <w:color w:val="auto"/>
          <w:sz w:val="24"/>
          <w:szCs w:val="24"/>
          <w:u w:val="none"/>
        </w:rPr>
        <w:t xml:space="preserve">old </w:t>
      </w:r>
      <w:r w:rsidR="00C94292">
        <w:rPr>
          <w:rStyle w:val="Hyperlink"/>
          <w:rFonts w:asciiTheme="majorBidi" w:hAnsiTheme="majorBidi" w:cstheme="majorBidi"/>
          <w:color w:val="auto"/>
          <w:sz w:val="24"/>
          <w:szCs w:val="24"/>
          <w:u w:val="none"/>
        </w:rPr>
        <w:t xml:space="preserve">NPs </w:t>
      </w:r>
      <w:r w:rsidRPr="005F6E71">
        <w:rPr>
          <w:rStyle w:val="Hyperlink"/>
          <w:rFonts w:asciiTheme="majorBidi" w:hAnsiTheme="majorBidi" w:cstheme="majorBidi"/>
          <w:color w:val="auto"/>
          <w:sz w:val="24"/>
          <w:szCs w:val="24"/>
          <w:u w:val="none"/>
        </w:rPr>
        <w:t xml:space="preserve">have demonstrated promising </w:t>
      </w:r>
      <w:r w:rsidR="00C94292" w:rsidRPr="005F6E71">
        <w:rPr>
          <w:rStyle w:val="Hyperlink"/>
          <w:rFonts w:asciiTheme="majorBidi" w:hAnsiTheme="majorBidi" w:cstheme="majorBidi"/>
          <w:color w:val="auto"/>
          <w:sz w:val="24"/>
          <w:szCs w:val="24"/>
          <w:u w:val="none"/>
        </w:rPr>
        <w:t>outcome</w:t>
      </w:r>
      <w:r w:rsidR="00332F17">
        <w:rPr>
          <w:rStyle w:val="Hyperlink"/>
          <w:rFonts w:asciiTheme="majorBidi" w:hAnsiTheme="majorBidi" w:cstheme="majorBidi"/>
          <w:color w:val="auto"/>
          <w:sz w:val="24"/>
          <w:szCs w:val="24"/>
          <w:u w:val="none"/>
        </w:rPr>
        <w:t>s</w:t>
      </w:r>
      <w:r w:rsidRPr="005F6E71">
        <w:rPr>
          <w:rStyle w:val="Hyperlink"/>
          <w:rFonts w:asciiTheme="majorBidi" w:hAnsiTheme="majorBidi" w:cstheme="majorBidi"/>
          <w:color w:val="auto"/>
          <w:sz w:val="24"/>
          <w:szCs w:val="24"/>
          <w:u w:val="none"/>
        </w:rPr>
        <w:t xml:space="preserve"> in the treatment of several parasite illnesses.</w:t>
      </w:r>
      <w:r w:rsidR="00DB595C" w:rsidRPr="005F6E71">
        <w:rPr>
          <w:rStyle w:val="Hyperlink"/>
          <w:rFonts w:asciiTheme="majorBidi" w:hAnsiTheme="majorBidi" w:cstheme="majorBidi"/>
          <w:color w:val="auto"/>
          <w:sz w:val="24"/>
          <w:szCs w:val="24"/>
          <w:u w:val="none"/>
        </w:rPr>
        <w:t xml:space="preserve"> Other nanoparticles including zinc and copper nanoparticles also exhibited anti</w:t>
      </w:r>
      <w:r w:rsidR="00392C09" w:rsidRPr="005F6E71">
        <w:rPr>
          <w:rStyle w:val="Hyperlink"/>
          <w:rFonts w:asciiTheme="majorBidi" w:hAnsiTheme="majorBidi" w:cstheme="majorBidi"/>
          <w:color w:val="auto"/>
          <w:sz w:val="24"/>
          <w:szCs w:val="24"/>
          <w:u w:val="none"/>
        </w:rPr>
        <w:t>-</w:t>
      </w:r>
      <w:r w:rsidR="00DB595C" w:rsidRPr="005F6E71">
        <w:rPr>
          <w:rStyle w:val="Hyperlink"/>
          <w:rFonts w:asciiTheme="majorBidi" w:hAnsiTheme="majorBidi" w:cstheme="majorBidi"/>
          <w:color w:val="auto"/>
          <w:sz w:val="24"/>
          <w:szCs w:val="24"/>
          <w:u w:val="none"/>
        </w:rPr>
        <w:t>protozoan effect</w:t>
      </w:r>
      <w:r w:rsidR="00392C09" w:rsidRPr="005F6E71">
        <w:rPr>
          <w:rStyle w:val="Hyperlink"/>
          <w:rFonts w:asciiTheme="majorBidi" w:hAnsiTheme="majorBidi" w:cstheme="majorBidi"/>
          <w:color w:val="auto"/>
          <w:sz w:val="24"/>
          <w:szCs w:val="24"/>
          <w:u w:val="none"/>
        </w:rPr>
        <w:t>s</w:t>
      </w:r>
      <w:r w:rsidR="00DB595C" w:rsidRPr="005F6E71">
        <w:rPr>
          <w:rStyle w:val="Hyperlink"/>
          <w:rFonts w:asciiTheme="majorBidi" w:hAnsiTheme="majorBidi" w:cstheme="majorBidi"/>
          <w:color w:val="auto"/>
          <w:sz w:val="24"/>
          <w:szCs w:val="24"/>
          <w:u w:val="none"/>
        </w:rPr>
        <w:t xml:space="preserve"> in recent studies.</w:t>
      </w:r>
      <w:r w:rsidRPr="005F6E71">
        <w:rPr>
          <w:rStyle w:val="Hyperlink"/>
          <w:rFonts w:asciiTheme="majorBidi" w:hAnsiTheme="majorBidi" w:cstheme="majorBidi"/>
          <w:color w:val="auto"/>
          <w:sz w:val="24"/>
          <w:szCs w:val="24"/>
          <w:u w:val="none"/>
        </w:rPr>
        <w:t xml:space="preserve"> </w:t>
      </w:r>
      <w:r w:rsidR="00DB595C" w:rsidRPr="005F6E71">
        <w:rPr>
          <w:rStyle w:val="Hyperlink"/>
          <w:rFonts w:asciiTheme="majorBidi" w:hAnsiTheme="majorBidi" w:cstheme="majorBidi"/>
          <w:color w:val="auto"/>
          <w:sz w:val="24"/>
          <w:szCs w:val="24"/>
          <w:u w:val="none"/>
        </w:rPr>
        <w:t xml:space="preserve">However, there are no sufficient studies explaining the mechanism of nanoparticles against protozoa. </w:t>
      </w:r>
      <w:r w:rsidRPr="005F6E71">
        <w:rPr>
          <w:rStyle w:val="Hyperlink"/>
          <w:rFonts w:asciiTheme="majorBidi" w:hAnsiTheme="majorBidi" w:cstheme="majorBidi"/>
          <w:color w:val="auto"/>
          <w:sz w:val="24"/>
          <w:szCs w:val="24"/>
          <w:u w:val="none"/>
        </w:rPr>
        <w:t xml:space="preserve">These nanoparticles function in a variety of methods, including </w:t>
      </w:r>
      <w:r w:rsidR="00C70B3E">
        <w:rPr>
          <w:rStyle w:val="Hyperlink"/>
          <w:rFonts w:asciiTheme="majorBidi" w:hAnsiTheme="majorBidi" w:cstheme="majorBidi"/>
          <w:color w:val="auto"/>
          <w:sz w:val="24"/>
          <w:szCs w:val="24"/>
          <w:u w:val="none"/>
        </w:rPr>
        <w:t>organism</w:t>
      </w:r>
      <w:r w:rsidR="00522598">
        <w:rPr>
          <w:rStyle w:val="Hyperlink"/>
          <w:rFonts w:asciiTheme="majorBidi" w:hAnsiTheme="majorBidi" w:cstheme="majorBidi"/>
          <w:color w:val="auto"/>
          <w:sz w:val="24"/>
          <w:szCs w:val="24"/>
          <w:u w:val="none"/>
        </w:rPr>
        <w:t xml:space="preserve"> plasma</w:t>
      </w:r>
      <w:r w:rsidR="00C70B3E">
        <w:rPr>
          <w:rStyle w:val="Hyperlink"/>
          <w:rFonts w:asciiTheme="majorBidi" w:hAnsiTheme="majorBidi" w:cstheme="majorBidi"/>
          <w:color w:val="auto"/>
          <w:sz w:val="24"/>
          <w:szCs w:val="24"/>
          <w:u w:val="none"/>
        </w:rPr>
        <w:t xml:space="preserve"> </w:t>
      </w:r>
      <w:r w:rsidRPr="005F6E71">
        <w:rPr>
          <w:rStyle w:val="Hyperlink"/>
          <w:rFonts w:asciiTheme="majorBidi" w:hAnsiTheme="majorBidi" w:cstheme="majorBidi"/>
          <w:color w:val="auto"/>
          <w:sz w:val="24"/>
          <w:szCs w:val="24"/>
          <w:u w:val="none"/>
        </w:rPr>
        <w:t xml:space="preserve">membrane damage, DNA </w:t>
      </w:r>
      <w:r w:rsidR="00C70B3E" w:rsidRPr="005F6E71">
        <w:rPr>
          <w:rStyle w:val="Hyperlink"/>
          <w:rFonts w:asciiTheme="majorBidi" w:hAnsiTheme="majorBidi" w:cstheme="majorBidi"/>
          <w:color w:val="auto"/>
          <w:sz w:val="24"/>
          <w:szCs w:val="24"/>
          <w:u w:val="none"/>
        </w:rPr>
        <w:t>interruption</w:t>
      </w:r>
      <w:r w:rsidRPr="005F6E71">
        <w:rPr>
          <w:rStyle w:val="Hyperlink"/>
          <w:rFonts w:asciiTheme="majorBidi" w:hAnsiTheme="majorBidi" w:cstheme="majorBidi"/>
          <w:color w:val="auto"/>
          <w:sz w:val="24"/>
          <w:szCs w:val="24"/>
          <w:u w:val="none"/>
        </w:rPr>
        <w:t xml:space="preserve">, </w:t>
      </w:r>
      <w:r w:rsidR="00522598">
        <w:rPr>
          <w:rStyle w:val="Hyperlink"/>
          <w:rFonts w:asciiTheme="majorBidi" w:hAnsiTheme="majorBidi" w:cstheme="majorBidi"/>
          <w:color w:val="auto"/>
          <w:sz w:val="24"/>
          <w:szCs w:val="24"/>
          <w:u w:val="none"/>
        </w:rPr>
        <w:t xml:space="preserve">and </w:t>
      </w:r>
      <w:r w:rsidRPr="005F6E71">
        <w:rPr>
          <w:rStyle w:val="Hyperlink"/>
          <w:rFonts w:asciiTheme="majorBidi" w:hAnsiTheme="majorBidi" w:cstheme="majorBidi"/>
          <w:color w:val="auto"/>
          <w:sz w:val="24"/>
          <w:szCs w:val="24"/>
          <w:u w:val="none"/>
        </w:rPr>
        <w:t xml:space="preserve">protein </w:t>
      </w:r>
      <w:r w:rsidR="00C70B3E" w:rsidRPr="005F6E71">
        <w:rPr>
          <w:rStyle w:val="Hyperlink"/>
          <w:rFonts w:asciiTheme="majorBidi" w:hAnsiTheme="majorBidi" w:cstheme="majorBidi"/>
          <w:color w:val="auto"/>
          <w:sz w:val="24"/>
          <w:szCs w:val="24"/>
          <w:u w:val="none"/>
        </w:rPr>
        <w:t>production</w:t>
      </w:r>
      <w:r w:rsidRPr="005F6E71">
        <w:rPr>
          <w:rStyle w:val="Hyperlink"/>
          <w:rFonts w:asciiTheme="majorBidi" w:hAnsiTheme="majorBidi" w:cstheme="majorBidi"/>
          <w:color w:val="auto"/>
          <w:sz w:val="24"/>
          <w:szCs w:val="24"/>
          <w:u w:val="none"/>
        </w:rPr>
        <w:t xml:space="preserve"> suppression, </w:t>
      </w:r>
      <w:r w:rsidR="00522598" w:rsidRPr="005F6E71">
        <w:rPr>
          <w:rStyle w:val="Hyperlink"/>
          <w:rFonts w:asciiTheme="majorBidi" w:hAnsiTheme="majorBidi" w:cstheme="majorBidi"/>
          <w:color w:val="auto"/>
          <w:sz w:val="24"/>
          <w:szCs w:val="24"/>
          <w:u w:val="none"/>
        </w:rPr>
        <w:t>besides</w:t>
      </w:r>
      <w:r w:rsidRPr="005F6E71">
        <w:rPr>
          <w:rStyle w:val="Hyperlink"/>
          <w:rFonts w:asciiTheme="majorBidi" w:hAnsiTheme="majorBidi" w:cstheme="majorBidi"/>
          <w:color w:val="auto"/>
          <w:sz w:val="24"/>
          <w:szCs w:val="24"/>
          <w:u w:val="none"/>
        </w:rPr>
        <w:t xml:space="preserve"> free radical </w:t>
      </w:r>
      <w:r w:rsidR="00D27CBD" w:rsidRPr="005F6E71">
        <w:rPr>
          <w:rStyle w:val="Hyperlink"/>
          <w:rFonts w:asciiTheme="majorBidi" w:hAnsiTheme="majorBidi" w:cstheme="majorBidi"/>
          <w:color w:val="auto"/>
          <w:sz w:val="24"/>
          <w:szCs w:val="24"/>
          <w:u w:val="none"/>
        </w:rPr>
        <w:t>fabrication</w:t>
      </w:r>
      <w:r w:rsidRPr="005F6E71">
        <w:rPr>
          <w:rStyle w:val="Hyperlink"/>
          <w:rFonts w:asciiTheme="majorBidi" w:hAnsiTheme="majorBidi" w:cstheme="majorBidi"/>
          <w:color w:val="auto"/>
          <w:sz w:val="24"/>
          <w:szCs w:val="24"/>
          <w:u w:val="none"/>
        </w:rPr>
        <w:t>. These substances are also efficient against intracellular parasites.</w:t>
      </w:r>
      <w:r w:rsidR="00D6277B" w:rsidRPr="005F6E71">
        <w:rPr>
          <w:rFonts w:asciiTheme="majorBidi" w:hAnsiTheme="majorBidi" w:cstheme="majorBidi"/>
        </w:rPr>
        <w:t xml:space="preserve"> </w:t>
      </w:r>
    </w:p>
    <w:p w14:paraId="5F18752C" w14:textId="6EEEDFF7" w:rsidR="002C649D" w:rsidRPr="005F6E71" w:rsidRDefault="00D6277B" w:rsidP="00CA6B15">
      <w:pPr>
        <w:spacing w:line="360" w:lineRule="auto"/>
        <w:jc w:val="both"/>
        <w:rPr>
          <w:rStyle w:val="Hyperlink"/>
          <w:rFonts w:asciiTheme="majorBidi" w:hAnsiTheme="majorBidi" w:cstheme="majorBidi"/>
          <w:color w:val="auto"/>
          <w:sz w:val="24"/>
          <w:szCs w:val="24"/>
          <w:u w:val="none"/>
        </w:rPr>
      </w:pPr>
      <w:r w:rsidRPr="005F6E71">
        <w:rPr>
          <w:rStyle w:val="Hyperlink"/>
          <w:rFonts w:asciiTheme="majorBidi" w:hAnsiTheme="majorBidi" w:cstheme="majorBidi"/>
          <w:color w:val="auto"/>
          <w:sz w:val="24"/>
          <w:szCs w:val="24"/>
          <w:u w:val="none"/>
        </w:rPr>
        <w:t xml:space="preserve">This </w:t>
      </w:r>
      <w:r w:rsidR="000F60AD" w:rsidRPr="005F6E71">
        <w:rPr>
          <w:rStyle w:val="Hyperlink"/>
          <w:rFonts w:asciiTheme="majorBidi" w:hAnsiTheme="majorBidi" w:cstheme="majorBidi"/>
          <w:color w:val="auto"/>
          <w:sz w:val="24"/>
          <w:szCs w:val="24"/>
          <w:u w:val="none"/>
        </w:rPr>
        <w:t xml:space="preserve">review </w:t>
      </w:r>
      <w:r w:rsidR="00C70B3E" w:rsidRPr="005F6E71">
        <w:rPr>
          <w:rStyle w:val="Hyperlink"/>
          <w:rFonts w:asciiTheme="majorBidi" w:hAnsiTheme="majorBidi" w:cstheme="majorBidi"/>
          <w:color w:val="auto"/>
          <w:sz w:val="24"/>
          <w:szCs w:val="24"/>
          <w:u w:val="none"/>
        </w:rPr>
        <w:t>précises</w:t>
      </w:r>
      <w:r w:rsidRPr="005F6E71">
        <w:rPr>
          <w:rStyle w:val="Hyperlink"/>
          <w:rFonts w:asciiTheme="majorBidi" w:hAnsiTheme="majorBidi" w:cstheme="majorBidi"/>
          <w:color w:val="auto"/>
          <w:sz w:val="24"/>
          <w:szCs w:val="24"/>
          <w:u w:val="none"/>
        </w:rPr>
        <w:t xml:space="preserve"> the technologies utilized to create nanoparticles as well as their potential modes of action against parasites.</w:t>
      </w:r>
      <w:r w:rsidR="000F60AD" w:rsidRPr="005F6E71">
        <w:rPr>
          <w:rFonts w:asciiTheme="majorBidi" w:hAnsiTheme="majorBidi" w:cstheme="majorBidi"/>
          <w:sz w:val="24"/>
          <w:szCs w:val="24"/>
        </w:rPr>
        <w:t xml:space="preserve"> Additionally, it focuses on all the recent updates about biosynthesized nanoparticles against protozoan.</w:t>
      </w:r>
      <w:r w:rsidR="00CA6B15" w:rsidRPr="00CA6B15">
        <w:rPr>
          <w:rFonts w:asciiTheme="majorBidi" w:hAnsiTheme="majorBidi" w:cstheme="majorBidi"/>
          <w:color w:val="2E2E2E"/>
          <w:sz w:val="24"/>
          <w:szCs w:val="24"/>
        </w:rPr>
        <w:t xml:space="preserve"> </w:t>
      </w:r>
      <w:r w:rsidR="00CA6B15" w:rsidRPr="00CA6B15">
        <w:rPr>
          <w:rFonts w:asciiTheme="majorBidi" w:hAnsiTheme="majorBidi" w:cstheme="majorBidi"/>
          <w:sz w:val="24"/>
          <w:szCs w:val="24"/>
        </w:rPr>
        <w:t>This pilot review was designed to cover the updated nano medication which hopes to develop a modern effective drug</w:t>
      </w:r>
      <w:r w:rsidR="00CA6B15">
        <w:rPr>
          <w:rFonts w:asciiTheme="majorBidi" w:hAnsiTheme="majorBidi" w:cstheme="majorBidi"/>
          <w:sz w:val="24"/>
          <w:szCs w:val="24"/>
        </w:rPr>
        <w:t xml:space="preserve"> and vaccine</w:t>
      </w:r>
      <w:r w:rsidR="00CA6B15" w:rsidRPr="00CA6B15">
        <w:rPr>
          <w:rFonts w:asciiTheme="majorBidi" w:hAnsiTheme="majorBidi" w:cstheme="majorBidi"/>
          <w:sz w:val="24"/>
          <w:szCs w:val="24"/>
        </w:rPr>
        <w:t>.</w:t>
      </w:r>
    </w:p>
    <w:p w14:paraId="0A2B8B46" w14:textId="458B2AE1" w:rsidR="00867BD6" w:rsidRDefault="00867BD6" w:rsidP="000E7A1F">
      <w:pPr>
        <w:spacing w:line="360" w:lineRule="auto"/>
        <w:jc w:val="both"/>
        <w:rPr>
          <w:rFonts w:asciiTheme="majorBidi" w:hAnsiTheme="majorBidi" w:cstheme="majorBidi"/>
          <w:sz w:val="24"/>
          <w:szCs w:val="24"/>
        </w:rPr>
      </w:pPr>
      <w:r w:rsidRPr="00867BD6">
        <w:rPr>
          <w:rFonts w:asciiTheme="majorBidi" w:hAnsiTheme="majorBidi" w:cstheme="majorBidi"/>
          <w:b/>
          <w:bCs/>
          <w:sz w:val="24"/>
          <w:szCs w:val="24"/>
        </w:rPr>
        <w:t>Keywords</w:t>
      </w:r>
      <w:r>
        <w:rPr>
          <w:rFonts w:asciiTheme="majorBidi" w:hAnsiTheme="majorBidi" w:cstheme="majorBidi"/>
          <w:b/>
          <w:bCs/>
          <w:sz w:val="24"/>
          <w:szCs w:val="24"/>
        </w:rPr>
        <w:t xml:space="preserve">: </w:t>
      </w:r>
      <w:r w:rsidRPr="0096777D">
        <w:rPr>
          <w:rFonts w:asciiTheme="majorBidi" w:hAnsiTheme="majorBidi" w:cstheme="majorBidi"/>
          <w:sz w:val="24"/>
          <w:szCs w:val="24"/>
        </w:rPr>
        <w:t>Nanoparticles, Antiprotozoal</w:t>
      </w:r>
      <w:r w:rsidR="0096777D">
        <w:rPr>
          <w:rFonts w:asciiTheme="majorBidi" w:hAnsiTheme="majorBidi" w:cstheme="majorBidi"/>
          <w:sz w:val="24"/>
          <w:szCs w:val="24"/>
        </w:rPr>
        <w:t xml:space="preserve">, Green fabrication; </w:t>
      </w:r>
      <w:r w:rsidR="00C77664">
        <w:rPr>
          <w:rFonts w:asciiTheme="majorBidi" w:hAnsiTheme="majorBidi" w:cstheme="majorBidi"/>
          <w:sz w:val="24"/>
          <w:szCs w:val="24"/>
        </w:rPr>
        <w:t xml:space="preserve">Plant extract, </w:t>
      </w:r>
      <w:r w:rsidR="0096777D">
        <w:rPr>
          <w:rFonts w:asciiTheme="majorBidi" w:hAnsiTheme="majorBidi" w:cstheme="majorBidi"/>
          <w:sz w:val="24"/>
          <w:szCs w:val="24"/>
        </w:rPr>
        <w:t>Drug resistance</w:t>
      </w:r>
    </w:p>
    <w:p w14:paraId="5E4EF7DC" w14:textId="77777777" w:rsidR="000E7A1F" w:rsidRDefault="000E7A1F" w:rsidP="00867BD6">
      <w:pPr>
        <w:spacing w:line="360" w:lineRule="auto"/>
        <w:jc w:val="both"/>
        <w:rPr>
          <w:rFonts w:asciiTheme="majorBidi" w:hAnsiTheme="majorBidi" w:cstheme="majorBidi"/>
          <w:sz w:val="24"/>
          <w:szCs w:val="24"/>
        </w:rPr>
      </w:pPr>
    </w:p>
    <w:p w14:paraId="6935A640" w14:textId="77777777" w:rsidR="000E7A1F" w:rsidRDefault="000E7A1F" w:rsidP="00867BD6">
      <w:pPr>
        <w:spacing w:line="360" w:lineRule="auto"/>
        <w:jc w:val="both"/>
        <w:rPr>
          <w:rFonts w:asciiTheme="majorBidi" w:hAnsiTheme="majorBidi" w:cstheme="majorBidi"/>
          <w:sz w:val="24"/>
          <w:szCs w:val="24"/>
        </w:rPr>
      </w:pPr>
    </w:p>
    <w:p w14:paraId="5C1CF3D0" w14:textId="77777777" w:rsidR="000E7A1F" w:rsidRDefault="000E7A1F" w:rsidP="00867BD6">
      <w:pPr>
        <w:spacing w:line="360" w:lineRule="auto"/>
        <w:jc w:val="both"/>
        <w:rPr>
          <w:rFonts w:asciiTheme="majorBidi" w:hAnsiTheme="majorBidi" w:cstheme="majorBidi"/>
          <w:sz w:val="24"/>
          <w:szCs w:val="24"/>
        </w:rPr>
      </w:pPr>
    </w:p>
    <w:p w14:paraId="048EFF59" w14:textId="77777777" w:rsidR="000E7A1F" w:rsidRDefault="000E7A1F" w:rsidP="00867BD6">
      <w:pPr>
        <w:spacing w:line="360" w:lineRule="auto"/>
        <w:jc w:val="both"/>
        <w:rPr>
          <w:rFonts w:asciiTheme="majorBidi" w:hAnsiTheme="majorBidi" w:cstheme="majorBidi"/>
          <w:sz w:val="24"/>
          <w:szCs w:val="24"/>
        </w:rPr>
      </w:pPr>
    </w:p>
    <w:p w14:paraId="3A1E4040" w14:textId="77777777" w:rsidR="000E7A1F" w:rsidRPr="0096777D" w:rsidRDefault="000E7A1F" w:rsidP="00867BD6">
      <w:pPr>
        <w:spacing w:line="360" w:lineRule="auto"/>
        <w:jc w:val="both"/>
        <w:rPr>
          <w:rFonts w:asciiTheme="majorBidi" w:hAnsiTheme="majorBidi" w:cstheme="majorBidi"/>
          <w:sz w:val="24"/>
          <w:szCs w:val="24"/>
        </w:rPr>
      </w:pPr>
    </w:p>
    <w:p w14:paraId="6D67DBAF" w14:textId="77777777" w:rsidR="00FE68EF" w:rsidRDefault="00FE68EF" w:rsidP="003F4717">
      <w:pPr>
        <w:autoSpaceDE w:val="0"/>
        <w:autoSpaceDN w:val="0"/>
        <w:adjustRightInd w:val="0"/>
        <w:spacing w:after="0" w:line="360" w:lineRule="auto"/>
        <w:jc w:val="both"/>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lastRenderedPageBreak/>
        <w:t>Introduction</w:t>
      </w:r>
    </w:p>
    <w:p w14:paraId="08517B57" w14:textId="219EB1CA" w:rsidR="00AA71EA" w:rsidRDefault="001B4F81" w:rsidP="00BF5CD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p</w:t>
      </w:r>
      <w:r w:rsidR="009409EB" w:rsidRPr="00E12D53">
        <w:rPr>
          <w:rFonts w:asciiTheme="majorBidi" w:hAnsiTheme="majorBidi" w:cstheme="majorBidi"/>
          <w:sz w:val="24"/>
          <w:szCs w:val="24"/>
        </w:rPr>
        <w:t xml:space="preserve">arasites are </w:t>
      </w:r>
      <w:r>
        <w:rPr>
          <w:rFonts w:asciiTheme="majorBidi" w:hAnsiTheme="majorBidi" w:cstheme="majorBidi"/>
          <w:sz w:val="24"/>
          <w:szCs w:val="24"/>
        </w:rPr>
        <w:t xml:space="preserve">eukaryotic </w:t>
      </w:r>
      <w:r w:rsidR="009409EB" w:rsidRPr="00E12D53">
        <w:rPr>
          <w:rFonts w:asciiTheme="majorBidi" w:hAnsiTheme="majorBidi" w:cstheme="majorBidi"/>
          <w:sz w:val="24"/>
          <w:szCs w:val="24"/>
        </w:rPr>
        <w:t>organisms that live inside</w:t>
      </w:r>
      <w:r>
        <w:rPr>
          <w:rFonts w:asciiTheme="majorBidi" w:hAnsiTheme="majorBidi" w:cstheme="majorBidi"/>
          <w:sz w:val="24"/>
          <w:szCs w:val="24"/>
        </w:rPr>
        <w:t xml:space="preserve"> or on </w:t>
      </w:r>
      <w:r w:rsidR="009409EB" w:rsidRPr="00E12D53">
        <w:rPr>
          <w:rFonts w:asciiTheme="majorBidi" w:hAnsiTheme="majorBidi" w:cstheme="majorBidi"/>
          <w:sz w:val="24"/>
          <w:szCs w:val="24"/>
        </w:rPr>
        <w:t>their hosts and rely on them for resources like</w:t>
      </w:r>
      <w:r w:rsidR="00C70B3E">
        <w:rPr>
          <w:rFonts w:asciiTheme="majorBidi" w:hAnsiTheme="majorBidi" w:cstheme="majorBidi"/>
          <w:sz w:val="24"/>
          <w:szCs w:val="24"/>
        </w:rPr>
        <w:t xml:space="preserve"> nutrition</w:t>
      </w:r>
      <w:r w:rsidR="009409EB" w:rsidRPr="00E12D53">
        <w:rPr>
          <w:rFonts w:asciiTheme="majorBidi" w:hAnsiTheme="majorBidi" w:cstheme="majorBidi"/>
          <w:sz w:val="24"/>
          <w:szCs w:val="24"/>
        </w:rPr>
        <w:t xml:space="preserve">, </w:t>
      </w:r>
      <w:r w:rsidR="00C70B3E" w:rsidRPr="00E12D53">
        <w:rPr>
          <w:rFonts w:asciiTheme="majorBidi" w:hAnsiTheme="majorBidi" w:cstheme="majorBidi"/>
          <w:sz w:val="24"/>
          <w:szCs w:val="24"/>
        </w:rPr>
        <w:t>accommodation</w:t>
      </w:r>
      <w:r w:rsidR="009409EB" w:rsidRPr="00E12D53">
        <w:rPr>
          <w:rFonts w:asciiTheme="majorBidi" w:hAnsiTheme="majorBidi" w:cstheme="majorBidi"/>
          <w:sz w:val="24"/>
          <w:szCs w:val="24"/>
        </w:rPr>
        <w:t>, and safety</w:t>
      </w:r>
      <w:r w:rsidR="003718F9" w:rsidRPr="00E12D53">
        <w:rPr>
          <w:rFonts w:asciiTheme="majorBidi" w:hAnsiTheme="majorBidi" w:cstheme="majorBidi"/>
          <w:sz w:val="24"/>
          <w:szCs w:val="24"/>
        </w:rPr>
        <w:t xml:space="preserve"> </w:t>
      </w:r>
      <w:r w:rsidR="003718F9" w:rsidRPr="00C916F0">
        <w:rPr>
          <w:rFonts w:asciiTheme="majorBidi" w:hAnsiTheme="majorBidi" w:cstheme="majorBidi"/>
          <w:sz w:val="24"/>
          <w:szCs w:val="24"/>
        </w:rPr>
        <w:fldChar w:fldCharType="begin"/>
      </w:r>
      <w:r w:rsidR="002B11E7" w:rsidRPr="00C916F0">
        <w:rPr>
          <w:rFonts w:asciiTheme="majorBidi" w:hAnsiTheme="majorBidi" w:cstheme="majorBidi"/>
          <w:sz w:val="24"/>
          <w:szCs w:val="24"/>
        </w:rPr>
        <w:instrText xml:space="preserve"> ADDIN EN.CITE &lt;EndNote&gt;&lt;Cite&gt;&lt;Author&gt;Pritt&lt;/Author&gt;&lt;Year&gt;2020&lt;/Year&gt;&lt;RecNum&gt;1163&lt;/RecNum&gt;&lt;DisplayText&gt;(Pritt, 2020)&lt;/DisplayText&gt;&lt;record&gt;&lt;rec-number&gt;1163&lt;/rec-number&gt;&lt;foreign-keys&gt;&lt;key app="EN" db-id="v99ssaz0sa22dqe9xdnptepws2ee05wz0vpf" timestamp="1665164932"&gt;1163&lt;/key&gt;&lt;/foreign-keys&gt;&lt;ref-type name="Journal Article"&gt;17&lt;/ref-type&gt;&lt;contributors&gt;&lt;authors&gt;&lt;author&gt;Pritt, Bobbi&lt;/author&gt;&lt;/authors&gt;&lt;/contributors&gt;&lt;titles&gt;&lt;title&gt;Common parasites&lt;/title&gt;&lt;secondary-title&gt;Pathology&lt;/secondary-title&gt;&lt;/titles&gt;&lt;pages&gt;S49&lt;/pages&gt;&lt;volume&gt;52&lt;/volume&gt;&lt;dates&gt;&lt;year&gt;2020&lt;/year&gt;&lt;/dates&gt;&lt;isbn&gt;0031-3025&lt;/isbn&gt;&lt;urls&gt;&lt;/urls&gt;&lt;/record&gt;&lt;/Cite&gt;&lt;/EndNote&gt;</w:instrText>
      </w:r>
      <w:r w:rsidR="003718F9" w:rsidRPr="00C916F0">
        <w:rPr>
          <w:rFonts w:asciiTheme="majorBidi" w:hAnsiTheme="majorBidi" w:cstheme="majorBidi"/>
          <w:sz w:val="24"/>
          <w:szCs w:val="24"/>
        </w:rPr>
        <w:fldChar w:fldCharType="separate"/>
      </w:r>
      <w:r w:rsidR="002B11E7" w:rsidRPr="00C916F0">
        <w:rPr>
          <w:rFonts w:asciiTheme="majorBidi" w:hAnsiTheme="majorBidi" w:cstheme="majorBidi"/>
          <w:noProof/>
          <w:sz w:val="24"/>
          <w:szCs w:val="24"/>
        </w:rPr>
        <w:t>(Pritt, 2020)</w:t>
      </w:r>
      <w:r w:rsidR="003718F9" w:rsidRPr="00C916F0">
        <w:rPr>
          <w:rFonts w:asciiTheme="majorBidi" w:hAnsiTheme="majorBidi" w:cstheme="majorBidi"/>
          <w:sz w:val="24"/>
          <w:szCs w:val="24"/>
        </w:rPr>
        <w:fldChar w:fldCharType="end"/>
      </w:r>
      <w:r w:rsidR="003718F9" w:rsidRPr="00C916F0">
        <w:rPr>
          <w:rFonts w:asciiTheme="majorBidi" w:hAnsiTheme="majorBidi" w:cstheme="majorBidi"/>
          <w:sz w:val="24"/>
          <w:szCs w:val="24"/>
        </w:rPr>
        <w:t>.</w:t>
      </w:r>
      <w:r w:rsidR="00A44F4E" w:rsidRPr="00E12D53">
        <w:rPr>
          <w:rFonts w:asciiTheme="majorBidi" w:hAnsiTheme="majorBidi" w:cstheme="majorBidi"/>
          <w:sz w:val="24"/>
          <w:szCs w:val="24"/>
        </w:rPr>
        <w:t xml:space="preserve"> </w:t>
      </w:r>
      <w:r w:rsidR="00FA7F55" w:rsidRPr="00E12D53">
        <w:rPr>
          <w:rFonts w:asciiTheme="majorBidi" w:hAnsiTheme="majorBidi" w:cstheme="majorBidi"/>
          <w:sz w:val="24"/>
          <w:szCs w:val="24"/>
        </w:rPr>
        <w:t>P</w:t>
      </w:r>
      <w:r w:rsidR="00A44F4E" w:rsidRPr="00E12D53">
        <w:rPr>
          <w:rFonts w:asciiTheme="majorBidi" w:hAnsiTheme="majorBidi" w:cstheme="majorBidi"/>
          <w:sz w:val="24"/>
          <w:szCs w:val="24"/>
        </w:rPr>
        <w:t xml:space="preserve">arasites are </w:t>
      </w:r>
      <w:r w:rsidR="00EE6B74" w:rsidRPr="00E12D53">
        <w:rPr>
          <w:rFonts w:asciiTheme="majorBidi" w:hAnsiTheme="majorBidi" w:cstheme="majorBidi"/>
          <w:sz w:val="24"/>
          <w:szCs w:val="24"/>
        </w:rPr>
        <w:t>categorized</w:t>
      </w:r>
      <w:r w:rsidR="00A44F4E" w:rsidRPr="00E12D53">
        <w:rPr>
          <w:rFonts w:asciiTheme="majorBidi" w:hAnsiTheme="majorBidi" w:cstheme="majorBidi"/>
          <w:sz w:val="24"/>
          <w:szCs w:val="24"/>
        </w:rPr>
        <w:t xml:space="preserve"> into </w:t>
      </w:r>
      <w:r w:rsidR="00457865" w:rsidRPr="00E12D53">
        <w:rPr>
          <w:rFonts w:asciiTheme="majorBidi" w:hAnsiTheme="majorBidi" w:cstheme="majorBidi"/>
          <w:sz w:val="24"/>
          <w:szCs w:val="24"/>
        </w:rPr>
        <w:t xml:space="preserve">three </w:t>
      </w:r>
      <w:r w:rsidR="00EE6B74">
        <w:rPr>
          <w:rFonts w:asciiTheme="majorBidi" w:hAnsiTheme="majorBidi" w:cstheme="majorBidi"/>
          <w:sz w:val="24"/>
          <w:szCs w:val="24"/>
        </w:rPr>
        <w:t xml:space="preserve">divisions </w:t>
      </w:r>
      <w:r w:rsidR="00457865" w:rsidRPr="00E12D53">
        <w:rPr>
          <w:rFonts w:asciiTheme="majorBidi" w:hAnsiTheme="majorBidi" w:cstheme="majorBidi"/>
          <w:sz w:val="24"/>
          <w:szCs w:val="24"/>
        </w:rPr>
        <w:t xml:space="preserve">including </w:t>
      </w:r>
      <w:r w:rsidR="00A44F4E" w:rsidRPr="00E12D53">
        <w:rPr>
          <w:rFonts w:asciiTheme="majorBidi" w:hAnsiTheme="majorBidi" w:cstheme="majorBidi"/>
          <w:sz w:val="24"/>
          <w:szCs w:val="24"/>
        </w:rPr>
        <w:t>protozo</w:t>
      </w:r>
      <w:r w:rsidR="00902813" w:rsidRPr="00E12D53">
        <w:rPr>
          <w:rFonts w:asciiTheme="majorBidi" w:hAnsiTheme="majorBidi" w:cstheme="majorBidi"/>
          <w:sz w:val="24"/>
          <w:szCs w:val="24"/>
        </w:rPr>
        <w:t xml:space="preserve">a, </w:t>
      </w:r>
      <w:r w:rsidR="00EE6B74">
        <w:rPr>
          <w:rFonts w:asciiTheme="majorBidi" w:hAnsiTheme="majorBidi" w:cstheme="majorBidi"/>
          <w:sz w:val="24"/>
          <w:szCs w:val="24"/>
        </w:rPr>
        <w:t xml:space="preserve">beside </w:t>
      </w:r>
      <w:r w:rsidR="00902813" w:rsidRPr="00E12D53">
        <w:rPr>
          <w:rFonts w:asciiTheme="majorBidi" w:hAnsiTheme="majorBidi" w:cstheme="majorBidi"/>
          <w:sz w:val="24"/>
          <w:szCs w:val="24"/>
        </w:rPr>
        <w:t xml:space="preserve">helminths </w:t>
      </w:r>
      <w:r w:rsidR="00EE6B74">
        <w:rPr>
          <w:rFonts w:asciiTheme="majorBidi" w:hAnsiTheme="majorBidi" w:cstheme="majorBidi"/>
          <w:sz w:val="24"/>
          <w:szCs w:val="24"/>
        </w:rPr>
        <w:t xml:space="preserve">as well as </w:t>
      </w:r>
      <w:r w:rsidR="00902813" w:rsidRPr="00E12D53">
        <w:rPr>
          <w:rFonts w:asciiTheme="majorBidi" w:hAnsiTheme="majorBidi" w:cstheme="majorBidi"/>
          <w:sz w:val="24"/>
          <w:szCs w:val="24"/>
        </w:rPr>
        <w:t xml:space="preserve">ectoparasites </w:t>
      </w:r>
      <w:r w:rsidR="00A44F4E" w:rsidRPr="00E12D53">
        <w:rPr>
          <w:rFonts w:asciiTheme="majorBidi" w:hAnsiTheme="majorBidi" w:cstheme="majorBidi"/>
          <w:sz w:val="24"/>
          <w:szCs w:val="24"/>
        </w:rPr>
        <w:t xml:space="preserve">based on the parasites’ morphology, genetic variation, evolution and adaptations </w:t>
      </w:r>
      <w:r w:rsidR="00A44F4E" w:rsidRPr="00C916F0">
        <w:rPr>
          <w:rFonts w:asciiTheme="majorBidi" w:hAnsiTheme="majorBidi" w:cstheme="majorBidi"/>
          <w:sz w:val="24"/>
          <w:szCs w:val="24"/>
        </w:rPr>
        <w:fldChar w:fldCharType="begin">
          <w:fldData xml:space="preserve">PEVuZE5vdGU+PENpdGU+PEF1dGhvcj5Sb2trYXM8L0F1dGhvcj48WWVhcj4yMDIxPC9ZZWFyPjxS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</w:fldData>
        </w:fldChar>
      </w:r>
      <w:r w:rsidR="002B11E7" w:rsidRPr="00C916F0">
        <w:rPr>
          <w:rFonts w:asciiTheme="majorBidi" w:hAnsiTheme="majorBidi" w:cstheme="majorBidi"/>
          <w:sz w:val="24"/>
          <w:szCs w:val="24"/>
        </w:rPr>
        <w:instrText xml:space="preserve"> ADDIN EN.CITE </w:instrText>
      </w:r>
      <w:r w:rsidR="002B11E7" w:rsidRPr="00C916F0">
        <w:rPr>
          <w:rFonts w:asciiTheme="majorBidi" w:hAnsiTheme="majorBidi" w:cstheme="majorBidi"/>
          <w:sz w:val="24"/>
          <w:szCs w:val="24"/>
        </w:rPr>
        <w:fldChar w:fldCharType="begin">
          <w:fldData xml:space="preserve">PEVuZE5vdGU+PENpdGU+PEF1dGhvcj5Sb2trYXM8L0F1dGhvcj48WWVhcj4yMDIxPC9ZZWFyPjxS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</w:fldData>
        </w:fldChar>
      </w:r>
      <w:r w:rsidR="002B11E7" w:rsidRPr="00C916F0">
        <w:rPr>
          <w:rFonts w:asciiTheme="majorBidi" w:hAnsiTheme="majorBidi" w:cstheme="majorBidi"/>
          <w:sz w:val="24"/>
          <w:szCs w:val="24"/>
        </w:rPr>
        <w:instrText xml:space="preserve"> ADDIN EN.CITE.DATA </w:instrText>
      </w:r>
      <w:r w:rsidR="002B11E7" w:rsidRPr="00C916F0">
        <w:rPr>
          <w:rFonts w:asciiTheme="majorBidi" w:hAnsiTheme="majorBidi" w:cstheme="majorBidi"/>
          <w:sz w:val="24"/>
          <w:szCs w:val="24"/>
        </w:rPr>
      </w:r>
      <w:r w:rsidR="002B11E7" w:rsidRPr="00C916F0">
        <w:rPr>
          <w:rFonts w:asciiTheme="majorBidi" w:hAnsiTheme="majorBidi" w:cstheme="majorBidi"/>
          <w:sz w:val="24"/>
          <w:szCs w:val="24"/>
        </w:rPr>
        <w:fldChar w:fldCharType="end"/>
      </w:r>
      <w:r w:rsidR="00A44F4E" w:rsidRPr="00C916F0">
        <w:rPr>
          <w:rFonts w:asciiTheme="majorBidi" w:hAnsiTheme="majorBidi" w:cstheme="majorBidi"/>
          <w:sz w:val="24"/>
          <w:szCs w:val="24"/>
        </w:rPr>
      </w:r>
      <w:r w:rsidR="00A44F4E" w:rsidRPr="00C916F0">
        <w:rPr>
          <w:rFonts w:asciiTheme="majorBidi" w:hAnsiTheme="majorBidi" w:cstheme="majorBidi"/>
          <w:sz w:val="24"/>
          <w:szCs w:val="24"/>
        </w:rPr>
        <w:fldChar w:fldCharType="separate"/>
      </w:r>
      <w:r w:rsidR="002B11E7" w:rsidRPr="00C916F0">
        <w:rPr>
          <w:rFonts w:asciiTheme="majorBidi" w:hAnsiTheme="majorBidi" w:cstheme="majorBidi"/>
          <w:noProof/>
          <w:sz w:val="24"/>
          <w:szCs w:val="24"/>
        </w:rPr>
        <w:t>(Rokkas et al., 2021)</w:t>
      </w:r>
      <w:r w:rsidR="00A44F4E" w:rsidRPr="00C916F0">
        <w:rPr>
          <w:rFonts w:asciiTheme="majorBidi" w:hAnsiTheme="majorBidi" w:cstheme="majorBidi"/>
          <w:sz w:val="24"/>
          <w:szCs w:val="24"/>
        </w:rPr>
        <w:fldChar w:fldCharType="end"/>
      </w:r>
      <w:r w:rsidR="00A44F4E" w:rsidRPr="00C916F0">
        <w:rPr>
          <w:rFonts w:asciiTheme="majorBidi" w:hAnsiTheme="majorBidi" w:cstheme="majorBidi"/>
          <w:sz w:val="24"/>
          <w:szCs w:val="24"/>
        </w:rPr>
        <w:t>.</w:t>
      </w:r>
      <w:r w:rsidR="00A44F4E" w:rsidRPr="00E12D53">
        <w:rPr>
          <w:rFonts w:asciiTheme="majorBidi" w:hAnsiTheme="majorBidi" w:cstheme="majorBidi"/>
          <w:sz w:val="24"/>
          <w:szCs w:val="24"/>
        </w:rPr>
        <w:t xml:space="preserve"> </w:t>
      </w:r>
      <w:r w:rsidR="00D73178" w:rsidRPr="00E12D53">
        <w:rPr>
          <w:rFonts w:asciiTheme="majorBidi" w:hAnsiTheme="majorBidi" w:cstheme="majorBidi"/>
          <w:sz w:val="24"/>
          <w:szCs w:val="24"/>
        </w:rPr>
        <w:t>Parasitic infections are a major cause of death in these illnesses</w:t>
      </w:r>
      <w:r w:rsidR="00F05A47" w:rsidRPr="00E12D53">
        <w:rPr>
          <w:rFonts w:asciiTheme="majorBidi" w:hAnsiTheme="majorBidi" w:cstheme="majorBidi"/>
          <w:sz w:val="24"/>
          <w:szCs w:val="24"/>
        </w:rPr>
        <w:t xml:space="preserve">, </w:t>
      </w:r>
      <w:r w:rsidR="00D73178" w:rsidRPr="00E12D53">
        <w:rPr>
          <w:rFonts w:asciiTheme="majorBidi" w:hAnsiTheme="majorBidi" w:cstheme="majorBidi"/>
          <w:sz w:val="24"/>
          <w:szCs w:val="24"/>
        </w:rPr>
        <w:t>and t</w:t>
      </w:r>
      <w:r w:rsidR="00887B6C" w:rsidRPr="00E12D53">
        <w:rPr>
          <w:rFonts w:asciiTheme="majorBidi" w:hAnsiTheme="majorBidi" w:cstheme="majorBidi"/>
          <w:sz w:val="24"/>
          <w:szCs w:val="24"/>
        </w:rPr>
        <w:t xml:space="preserve">he majority of these illnesses are regarded as </w:t>
      </w:r>
      <w:r w:rsidR="00F05A47" w:rsidRPr="00E12D53">
        <w:rPr>
          <w:rFonts w:asciiTheme="majorBidi" w:hAnsiTheme="majorBidi" w:cstheme="majorBidi"/>
          <w:sz w:val="24"/>
          <w:szCs w:val="24"/>
        </w:rPr>
        <w:t>neglected tropical diseases</w:t>
      </w:r>
      <w:r w:rsidR="00887B6C" w:rsidRPr="00E12D53">
        <w:rPr>
          <w:rFonts w:asciiTheme="majorBidi" w:hAnsiTheme="majorBidi" w:cstheme="majorBidi"/>
          <w:sz w:val="24"/>
          <w:szCs w:val="24"/>
        </w:rPr>
        <w:t xml:space="preserve">. Chemotherapeutic drugs and ethnobotanicals have been used traditionally to treat certain parasite illnesses </w:t>
      </w:r>
      <w:r w:rsidR="00887B6C" w:rsidRPr="00C916F0">
        <w:rPr>
          <w:rFonts w:asciiTheme="majorBidi" w:hAnsiTheme="majorBidi" w:cstheme="majorBidi"/>
          <w:sz w:val="24"/>
          <w:szCs w:val="24"/>
        </w:rPr>
        <w:fldChar w:fldCharType="begin"/>
      </w:r>
      <w:r w:rsidR="002B11E7" w:rsidRPr="00C916F0">
        <w:rPr>
          <w:rFonts w:asciiTheme="majorBidi" w:hAnsiTheme="majorBidi" w:cstheme="majorBidi"/>
          <w:sz w:val="24"/>
          <w:szCs w:val="24"/>
        </w:rPr>
        <w:instrText xml:space="preserve"> ADDIN EN.CITE &lt;EndNote&gt;&lt;Cite&gt;&lt;Author&gt;Imarhiagbe&lt;/Author&gt;&lt;Year&gt;2021&lt;/Year&gt;&lt;RecNum&gt;1218&lt;/RecNum&gt;&lt;DisplayText&gt;(Imarhiagbe, 2021)&lt;/DisplayText&gt;&lt;record&gt;&lt;rec-number&gt;1218&lt;/rec-number&gt;&lt;foreign-keys&gt;&lt;key app="EN" db-id="v99ssaz0sa22dqe9xdnptepws2ee05wz0vpf" timestamp="1666284215"&gt;1218&lt;/key&gt;&lt;/foreign-keys&gt;&lt;ref-type name="Book Section"&gt;5&lt;/ref-type&gt;&lt;contributors&gt;&lt;authors&gt;&lt;author&gt;Imarhiagbe, Odoligie&lt;/author&gt;&lt;/authors&gt;&lt;/contributors&gt;&lt;titles&gt;&lt;title&gt;Aspects of the Biology and Ethnobotany of Parasitic Angiosperm Species in Nigeria&lt;/title&gt;&lt;secondary-title&gt;Parasitic Plants&lt;/secondary-title&gt;&lt;/titles&gt;&lt;dates&gt;&lt;year&gt;2021&lt;/year&gt;&lt;/dates&gt;&lt;publisher&gt;IntechOpen&lt;/publisher&gt;&lt;isbn&gt;1839694491&lt;/isbn&gt;&lt;urls&gt;&lt;/urls&gt;&lt;/record&gt;&lt;/Cite&gt;&lt;/EndNote&gt;</w:instrText>
      </w:r>
      <w:r w:rsidR="00887B6C" w:rsidRPr="00C916F0">
        <w:rPr>
          <w:rFonts w:asciiTheme="majorBidi" w:hAnsiTheme="majorBidi" w:cstheme="majorBidi"/>
          <w:sz w:val="24"/>
          <w:szCs w:val="24"/>
        </w:rPr>
        <w:fldChar w:fldCharType="separate"/>
      </w:r>
      <w:r w:rsidR="002B11E7" w:rsidRPr="00C916F0">
        <w:rPr>
          <w:rFonts w:asciiTheme="majorBidi" w:hAnsiTheme="majorBidi" w:cstheme="majorBidi"/>
          <w:noProof/>
          <w:sz w:val="24"/>
          <w:szCs w:val="24"/>
        </w:rPr>
        <w:t>(</w:t>
      </w:r>
      <w:r w:rsidR="002B11E7" w:rsidRPr="000E7A1F">
        <w:rPr>
          <w:rFonts w:asciiTheme="majorBidi" w:hAnsiTheme="majorBidi" w:cstheme="majorBidi"/>
          <w:noProof/>
          <w:sz w:val="24"/>
          <w:szCs w:val="24"/>
        </w:rPr>
        <w:t>Imarhiagbe</w:t>
      </w:r>
      <w:r w:rsidR="002B11E7" w:rsidRPr="00C916F0">
        <w:rPr>
          <w:rFonts w:asciiTheme="majorBidi" w:hAnsiTheme="majorBidi" w:cstheme="majorBidi"/>
          <w:noProof/>
          <w:sz w:val="24"/>
          <w:szCs w:val="24"/>
        </w:rPr>
        <w:t>, 2021)</w:t>
      </w:r>
      <w:r w:rsidR="00887B6C" w:rsidRPr="00C916F0">
        <w:rPr>
          <w:rFonts w:asciiTheme="majorBidi" w:hAnsiTheme="majorBidi" w:cstheme="majorBidi"/>
          <w:sz w:val="24"/>
          <w:szCs w:val="24"/>
        </w:rPr>
        <w:fldChar w:fldCharType="end"/>
      </w:r>
      <w:r w:rsidR="00887B6C" w:rsidRPr="00C916F0">
        <w:rPr>
          <w:rFonts w:asciiTheme="majorBidi" w:hAnsiTheme="majorBidi" w:cstheme="majorBidi"/>
          <w:sz w:val="24"/>
          <w:szCs w:val="24"/>
        </w:rPr>
        <w:t>.</w:t>
      </w:r>
      <w:r w:rsidR="00370ACB" w:rsidRPr="00E12D53">
        <w:rPr>
          <w:rFonts w:asciiTheme="majorBidi" w:hAnsiTheme="majorBidi" w:cstheme="majorBidi"/>
          <w:sz w:val="24"/>
          <w:szCs w:val="24"/>
        </w:rPr>
        <w:t xml:space="preserve"> </w:t>
      </w:r>
      <w:r w:rsidR="004D753C" w:rsidRPr="00E12D53">
        <w:rPr>
          <w:rFonts w:asciiTheme="majorBidi" w:hAnsiTheme="majorBidi" w:cstheme="majorBidi"/>
          <w:sz w:val="24"/>
          <w:szCs w:val="24"/>
        </w:rPr>
        <w:t>Parasite</w:t>
      </w:r>
      <w:r w:rsidR="00A44F4E" w:rsidRPr="00E12D53">
        <w:rPr>
          <w:rFonts w:asciiTheme="majorBidi" w:hAnsiTheme="majorBidi" w:cstheme="majorBidi"/>
          <w:sz w:val="24"/>
          <w:szCs w:val="24"/>
        </w:rPr>
        <w:t xml:space="preserve"> transmission </w:t>
      </w:r>
      <w:r w:rsidR="00EE6B74" w:rsidRPr="00E12D53">
        <w:rPr>
          <w:rFonts w:asciiTheme="majorBidi" w:hAnsiTheme="majorBidi" w:cstheme="majorBidi"/>
          <w:sz w:val="24"/>
          <w:szCs w:val="24"/>
        </w:rPr>
        <w:t>happens</w:t>
      </w:r>
      <w:r w:rsidR="00A44F4E" w:rsidRPr="00E12D53">
        <w:rPr>
          <w:rFonts w:asciiTheme="majorBidi" w:hAnsiTheme="majorBidi" w:cstheme="majorBidi"/>
          <w:sz w:val="24"/>
          <w:szCs w:val="24"/>
        </w:rPr>
        <w:t xml:space="preserve"> </w:t>
      </w:r>
      <w:r w:rsidR="00EE6B74" w:rsidRPr="00E12D53">
        <w:rPr>
          <w:rFonts w:asciiTheme="majorBidi" w:hAnsiTheme="majorBidi" w:cstheme="majorBidi"/>
          <w:sz w:val="24"/>
          <w:szCs w:val="24"/>
        </w:rPr>
        <w:t>via</w:t>
      </w:r>
      <w:r w:rsidR="00A44F4E" w:rsidRPr="00E12D53">
        <w:rPr>
          <w:rFonts w:asciiTheme="majorBidi" w:hAnsiTheme="majorBidi" w:cstheme="majorBidi"/>
          <w:sz w:val="24"/>
          <w:szCs w:val="24"/>
        </w:rPr>
        <w:t xml:space="preserve"> </w:t>
      </w:r>
      <w:r w:rsidR="004D753C" w:rsidRPr="00E12D53">
        <w:rPr>
          <w:rFonts w:asciiTheme="majorBidi" w:hAnsiTheme="majorBidi" w:cstheme="majorBidi"/>
          <w:sz w:val="24"/>
          <w:szCs w:val="24"/>
        </w:rPr>
        <w:t xml:space="preserve">vectors, </w:t>
      </w:r>
      <w:proofErr w:type="spellStart"/>
      <w:r w:rsidR="00A44F4E" w:rsidRPr="00E12D53">
        <w:rPr>
          <w:rFonts w:asciiTheme="majorBidi" w:hAnsiTheme="majorBidi" w:cstheme="majorBidi"/>
          <w:sz w:val="24"/>
          <w:szCs w:val="24"/>
        </w:rPr>
        <w:t>f</w:t>
      </w:r>
      <w:r w:rsidR="007867BA">
        <w:rPr>
          <w:rFonts w:asciiTheme="majorBidi" w:hAnsiTheme="majorBidi" w:cstheme="majorBidi"/>
          <w:sz w:val="24"/>
          <w:szCs w:val="24"/>
        </w:rPr>
        <w:t>a</w:t>
      </w:r>
      <w:r w:rsidR="00A44F4E" w:rsidRPr="00E12D53">
        <w:rPr>
          <w:rFonts w:asciiTheme="majorBidi" w:hAnsiTheme="majorBidi" w:cstheme="majorBidi"/>
          <w:sz w:val="24"/>
          <w:szCs w:val="24"/>
        </w:rPr>
        <w:t>ecal</w:t>
      </w:r>
      <w:proofErr w:type="spellEnd"/>
      <w:r w:rsidR="00A44F4E" w:rsidRPr="00E12D53">
        <w:rPr>
          <w:rFonts w:asciiTheme="majorBidi" w:hAnsiTheme="majorBidi" w:cstheme="majorBidi"/>
          <w:sz w:val="24"/>
          <w:szCs w:val="24"/>
        </w:rPr>
        <w:t>-oral</w:t>
      </w:r>
      <w:r w:rsidR="00EE6B74">
        <w:rPr>
          <w:rFonts w:asciiTheme="majorBidi" w:hAnsiTheme="majorBidi" w:cstheme="majorBidi"/>
          <w:sz w:val="24"/>
          <w:szCs w:val="24"/>
        </w:rPr>
        <w:t xml:space="preserve"> contamination</w:t>
      </w:r>
      <w:r w:rsidR="00A44F4E" w:rsidRPr="00E12D53">
        <w:rPr>
          <w:rFonts w:asciiTheme="majorBidi" w:hAnsiTheme="majorBidi" w:cstheme="majorBidi"/>
          <w:sz w:val="24"/>
          <w:szCs w:val="24"/>
        </w:rPr>
        <w:t xml:space="preserve">, or direct </w:t>
      </w:r>
      <w:r w:rsidR="00EE6B74" w:rsidRPr="00E12D53">
        <w:rPr>
          <w:rFonts w:asciiTheme="majorBidi" w:hAnsiTheme="majorBidi" w:cstheme="majorBidi"/>
          <w:sz w:val="24"/>
          <w:szCs w:val="24"/>
        </w:rPr>
        <w:t>connection</w:t>
      </w:r>
      <w:r w:rsidR="00A44F4E" w:rsidRPr="00E12D53">
        <w:rPr>
          <w:rFonts w:asciiTheme="majorBidi" w:hAnsiTheme="majorBidi" w:cstheme="majorBidi"/>
          <w:sz w:val="24"/>
          <w:szCs w:val="24"/>
        </w:rPr>
        <w:t xml:space="preserve"> </w:t>
      </w:r>
      <w:r w:rsidR="00302D61" w:rsidRPr="00C916F0">
        <w:rPr>
          <w:rFonts w:asciiTheme="majorBidi" w:hAnsiTheme="majorBidi" w:cstheme="majorBidi"/>
          <w:sz w:val="24"/>
          <w:szCs w:val="24"/>
        </w:rPr>
        <w:fldChar w:fldCharType="begin"/>
      </w:r>
      <w:r w:rsidR="002B11E7" w:rsidRPr="00C916F0">
        <w:rPr>
          <w:rFonts w:asciiTheme="majorBidi" w:hAnsiTheme="majorBidi" w:cstheme="majorBidi"/>
          <w:sz w:val="24"/>
          <w:szCs w:val="24"/>
        </w:rPr>
        <w:instrText xml:space="preserve"> ADDIN EN.CITE &lt;EndNote&gt;&lt;Cite&gt;&lt;Author&gt;Imarhiagbe&lt;/Author&gt;&lt;Year&gt;2021&lt;/Year&gt;&lt;RecNum&gt;1167&lt;/RecNum&gt;&lt;DisplayText&gt;(Imarhiagbe, 2021)&lt;/DisplayText&gt;&lt;record&gt;&lt;rec-number&gt;1167&lt;/rec-number&gt;&lt;foreign-keys&gt;&lt;key app="EN" db-id="v99ssaz0sa22dqe9xdnptepws2ee05wz0vpf" timestamp="1665165555"&gt;1167&lt;/key&gt;&lt;/foreign-keys&gt;&lt;ref-type name="Book Section"&gt;5&lt;/ref-type&gt;&lt;contributors&gt;&lt;authors&gt;&lt;author&gt;Imarhiagbe, Odoligie&lt;/author&gt;&lt;/authors&gt;&lt;/contributors&gt;&lt;titles&gt;&lt;title&gt;Aspects of the Biology and Ethnobotany of Parasitic Angiosperm Species in Nigeria&lt;/title&gt;&lt;secondary-title&gt;Parasitic Plants&lt;/secondary-title&gt;&lt;/titles&gt;&lt;dates&gt;&lt;year&gt;2021&lt;/year&gt;&lt;/dates&gt;&lt;publisher&gt;IntechOpen&lt;/publisher&gt;&lt;isbn&gt;1839694491&lt;/isbn&gt;&lt;urls&gt;&lt;/urls&gt;&lt;/record&gt;&lt;/Cite&gt;&lt;/EndNote&gt;</w:instrText>
      </w:r>
      <w:r w:rsidR="00302D61" w:rsidRPr="00C916F0">
        <w:rPr>
          <w:rFonts w:asciiTheme="majorBidi" w:hAnsiTheme="majorBidi" w:cstheme="majorBidi"/>
          <w:sz w:val="24"/>
          <w:szCs w:val="24"/>
        </w:rPr>
        <w:fldChar w:fldCharType="separate"/>
      </w:r>
      <w:r w:rsidR="002B11E7" w:rsidRPr="00C916F0">
        <w:rPr>
          <w:rFonts w:asciiTheme="majorBidi" w:hAnsiTheme="majorBidi" w:cstheme="majorBidi"/>
          <w:noProof/>
          <w:sz w:val="24"/>
          <w:szCs w:val="24"/>
        </w:rPr>
        <w:t>(Imarhiagbe, 2021)</w:t>
      </w:r>
      <w:r w:rsidR="00302D61" w:rsidRPr="00C916F0">
        <w:rPr>
          <w:rFonts w:asciiTheme="majorBidi" w:hAnsiTheme="majorBidi" w:cstheme="majorBidi"/>
          <w:sz w:val="24"/>
          <w:szCs w:val="24"/>
        </w:rPr>
        <w:fldChar w:fldCharType="end"/>
      </w:r>
      <w:r w:rsidR="002511FB" w:rsidRPr="00C916F0">
        <w:rPr>
          <w:rFonts w:asciiTheme="majorBidi" w:hAnsiTheme="majorBidi" w:cstheme="majorBidi"/>
          <w:sz w:val="24"/>
          <w:szCs w:val="24"/>
        </w:rPr>
        <w:t>.</w:t>
      </w:r>
      <w:r w:rsidR="009409EB" w:rsidRPr="00E12D53">
        <w:rPr>
          <w:rFonts w:asciiTheme="majorBidi" w:hAnsiTheme="majorBidi" w:cstheme="majorBidi"/>
          <w:sz w:val="24"/>
          <w:szCs w:val="24"/>
        </w:rPr>
        <w:t xml:space="preserve"> Both humans and animals are susceptible to parasite attacks, which constitute a serious threat to both of their lives. Because parasitic illnesses may not present any observable symptoms, they are more difficult to diagnose and cure than bacterial diseases </w:t>
      </w:r>
      <w:r w:rsidR="009409EB" w:rsidRPr="00C916F0">
        <w:rPr>
          <w:rFonts w:asciiTheme="majorBidi" w:hAnsiTheme="majorBidi" w:cstheme="majorBidi"/>
          <w:sz w:val="24"/>
          <w:szCs w:val="24"/>
        </w:rPr>
        <w:fldChar w:fldCharType="begin"/>
      </w:r>
      <w:r w:rsidR="00FD1772" w:rsidRPr="00C916F0">
        <w:rPr>
          <w:rFonts w:asciiTheme="majorBidi" w:hAnsiTheme="majorBidi" w:cstheme="majorBidi"/>
          <w:sz w:val="24"/>
          <w:szCs w:val="24"/>
        </w:rPr>
        <w:instrText xml:space="preserve"> ADDIN EN.CITE &lt;EndNote&gt;&lt;Cite&gt;&lt;Author&gt;Zaheer&lt;/Author&gt;&lt;Year&gt;2021&lt;/Year&gt;&lt;RecNum&gt;1200&lt;/RecNum&gt;&lt;DisplayText&gt;(Zaheer et al., 2021, Shnawa, 1995)&lt;/DisplayText&gt;&lt;record&gt;&lt;rec-number&gt;1200&lt;/rec-number&gt;&lt;foreign-keys&gt;&lt;key app="EN" db-id="v99ssaz0sa22dqe9xdnptepws2ee05wz0vpf" timestamp="1665679464"&gt;1200&lt;/key&gt;&lt;/foreign-keys&gt;&lt;ref-type name="Journal Article"&gt;17&lt;/ref-type&gt;&lt;contributors&gt;&lt;authors&gt;&lt;author&gt;Zaheer, Tean&lt;/author&gt;&lt;author&gt;Imran, Muhammad&lt;/author&gt;&lt;author&gt;Pal, Kaushik&lt;/author&gt;&lt;author&gt;Sajid, Muhammad Sohail&lt;/author&gt;&lt;author&gt;Abbas, Rao Zahid&lt;/author&gt;&lt;author&gt;Aqib, Amjad Islam&lt;/author&gt;&lt;author&gt;Hanif, Muhammad Asif&lt;/author&gt;&lt;author&gt;Khan, Shanza Rauf&lt;/author&gt;&lt;author&gt;Khan, Muhammad Kasib&lt;/author&gt;&lt;author&gt;ur Rahman, Sajjad&lt;/author&gt;&lt;/authors&gt;&lt;/contributors&gt;&lt;titles&gt;&lt;title&gt;Synthesis, characterization and acaricidal activity of green-mediated ZnO nanoparticles against Hyalomma ticks&lt;/title&gt;&lt;secondary-title&gt;Journal of Molecular Structure&lt;/secondary-title&gt;&lt;/titles&gt;&lt;periodical&gt;&lt;full-title&gt;Journal of Molecular Structure&lt;/full-title&gt;&lt;/periodical&gt;&lt;pages&gt;129652&lt;/pages&gt;&lt;volume&gt;1227&lt;/volume&gt;&lt;dates&gt;&lt;year&gt;2021&lt;/year&gt;&lt;/dates&gt;&lt;isbn&gt;0022-2860&lt;/isbn&gt;&lt;urls&gt;&lt;/urls&gt;&lt;/record&gt;&lt;/Cite&gt;&lt;Cite&gt;&lt;Author&gt;Shnawa&lt;/Author&gt;&lt;Year&gt;1995&lt;/Year&gt;&lt;RecNum&gt;62&lt;/RecNum&gt;&lt;record&gt;&lt;rec-number&gt;62&lt;/rec-number&gt;&lt;foreign-keys&gt;&lt;key app="EN" db-id="552reze2nfs25bets255frrqvdv5wtrfdwxd" timestamp="1682919320"&gt;62&lt;/key&gt;&lt;/foreign-keys&gt;&lt;ref-type name="Thesis"&gt;32&lt;/ref-type&gt;&lt;contributors&gt;&lt;authors&gt;&lt;author&gt;Shnawa, BH&lt;/author&gt;&lt;/authors&gt;&lt;/contributors&gt;&lt;titles&gt;&lt;title&gt;Biological and lmmunological studies on Giardia lamblia&lt;/title&gt;&lt;/titles&gt;&lt;dates&gt;&lt;year&gt;1995&lt;/year&gt;&lt;/dates&gt;&lt;publisher&gt;ph. D. thesis, 1995, Univer. Basrah, Basrah, Iraq&lt;/publisher&gt;&lt;urls&gt;&lt;/urls&gt;&lt;/record&gt;&lt;/Cite&gt;&lt;/EndNote&gt;</w:instrText>
      </w:r>
      <w:r w:rsidR="009409EB" w:rsidRPr="00C916F0">
        <w:rPr>
          <w:rFonts w:asciiTheme="majorBidi" w:hAnsiTheme="majorBidi" w:cstheme="majorBidi"/>
          <w:sz w:val="24"/>
          <w:szCs w:val="24"/>
        </w:rPr>
        <w:fldChar w:fldCharType="separate"/>
      </w:r>
      <w:r w:rsidR="00FD1772" w:rsidRPr="00C916F0">
        <w:rPr>
          <w:rFonts w:asciiTheme="majorBidi" w:hAnsiTheme="majorBidi" w:cstheme="majorBidi"/>
          <w:noProof/>
          <w:sz w:val="24"/>
          <w:szCs w:val="24"/>
        </w:rPr>
        <w:t>( Shnawa, 1995</w:t>
      </w:r>
      <w:r w:rsidR="00522598">
        <w:rPr>
          <w:rFonts w:asciiTheme="majorBidi" w:hAnsiTheme="majorBidi" w:cstheme="majorBidi"/>
          <w:noProof/>
          <w:sz w:val="24"/>
          <w:szCs w:val="24"/>
        </w:rPr>
        <w:t xml:space="preserve">; </w:t>
      </w:r>
      <w:r w:rsidR="00522598" w:rsidRPr="00C916F0">
        <w:rPr>
          <w:rFonts w:asciiTheme="majorBidi" w:hAnsiTheme="majorBidi" w:cstheme="majorBidi"/>
          <w:noProof/>
          <w:sz w:val="24"/>
          <w:szCs w:val="24"/>
        </w:rPr>
        <w:t>Zaheer et al., 2021</w:t>
      </w:r>
      <w:r w:rsidR="00FD1772" w:rsidRPr="00C916F0">
        <w:rPr>
          <w:rFonts w:asciiTheme="majorBidi" w:hAnsiTheme="majorBidi" w:cstheme="majorBidi"/>
          <w:noProof/>
          <w:sz w:val="24"/>
          <w:szCs w:val="24"/>
        </w:rPr>
        <w:t>)</w:t>
      </w:r>
      <w:r w:rsidR="009409EB" w:rsidRPr="00C916F0">
        <w:rPr>
          <w:rFonts w:asciiTheme="majorBidi" w:hAnsiTheme="majorBidi" w:cstheme="majorBidi"/>
          <w:sz w:val="24"/>
          <w:szCs w:val="24"/>
        </w:rPr>
        <w:fldChar w:fldCharType="end"/>
      </w:r>
      <w:r w:rsidR="009409EB" w:rsidRPr="00C916F0">
        <w:rPr>
          <w:rFonts w:asciiTheme="majorBidi" w:hAnsiTheme="majorBidi" w:cstheme="majorBidi"/>
          <w:sz w:val="24"/>
          <w:szCs w:val="24"/>
        </w:rPr>
        <w:t>.</w:t>
      </w:r>
    </w:p>
    <w:p w14:paraId="21E6D966" w14:textId="21FB70E4" w:rsidR="000F60AD" w:rsidRPr="00967D38" w:rsidRDefault="00AA71EA" w:rsidP="00BF5CD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Protozoa include several pathogenic parasites that impact human and animal health like </w:t>
      </w:r>
      <w:r w:rsidRPr="00AA71EA">
        <w:rPr>
          <w:rFonts w:asciiTheme="majorBidi" w:hAnsiTheme="majorBidi" w:cstheme="majorBidi"/>
          <w:i/>
          <w:iCs/>
          <w:sz w:val="24"/>
          <w:szCs w:val="24"/>
        </w:rPr>
        <w:t>Entamoeba histolytica</w:t>
      </w:r>
      <w:r>
        <w:rPr>
          <w:rFonts w:asciiTheme="majorBidi" w:hAnsiTheme="majorBidi" w:cstheme="majorBidi"/>
          <w:sz w:val="24"/>
          <w:szCs w:val="24"/>
        </w:rPr>
        <w:t xml:space="preserve">, </w:t>
      </w:r>
      <w:r w:rsidRPr="00AA71EA">
        <w:rPr>
          <w:rFonts w:asciiTheme="majorBidi" w:hAnsiTheme="majorBidi" w:cstheme="majorBidi"/>
          <w:i/>
          <w:iCs/>
          <w:sz w:val="24"/>
          <w:szCs w:val="24"/>
        </w:rPr>
        <w:t>Toxoplasma gondii</w:t>
      </w:r>
      <w:r>
        <w:rPr>
          <w:rFonts w:asciiTheme="majorBidi" w:hAnsiTheme="majorBidi" w:cstheme="majorBidi"/>
          <w:sz w:val="24"/>
          <w:szCs w:val="24"/>
        </w:rPr>
        <w:t xml:space="preserve">, </w:t>
      </w:r>
      <w:proofErr w:type="spellStart"/>
      <w:r w:rsidRPr="00AA71EA">
        <w:rPr>
          <w:rFonts w:asciiTheme="majorBidi" w:hAnsiTheme="majorBidi" w:cstheme="majorBidi"/>
          <w:i/>
          <w:iCs/>
          <w:sz w:val="24"/>
          <w:szCs w:val="24"/>
        </w:rPr>
        <w:t>Sarcosystis</w:t>
      </w:r>
      <w:proofErr w:type="spellEnd"/>
      <w:r w:rsidRPr="00AA71EA">
        <w:rPr>
          <w:rFonts w:asciiTheme="majorBidi" w:hAnsiTheme="majorBidi" w:cstheme="majorBidi"/>
          <w:i/>
          <w:iCs/>
          <w:sz w:val="24"/>
          <w:szCs w:val="24"/>
        </w:rPr>
        <w:t xml:space="preserve"> </w:t>
      </w:r>
      <w:proofErr w:type="spellStart"/>
      <w:r w:rsidRPr="00AA71EA">
        <w:rPr>
          <w:rFonts w:asciiTheme="majorBidi" w:hAnsiTheme="majorBidi" w:cstheme="majorBidi"/>
          <w:i/>
          <w:iCs/>
          <w:sz w:val="24"/>
          <w:szCs w:val="24"/>
        </w:rPr>
        <w:t>spp</w:t>
      </w:r>
      <w:proofErr w:type="spellEnd"/>
      <w:r>
        <w:rPr>
          <w:rFonts w:asciiTheme="majorBidi" w:hAnsiTheme="majorBidi" w:cstheme="majorBidi"/>
          <w:sz w:val="24"/>
          <w:szCs w:val="24"/>
        </w:rPr>
        <w:t xml:space="preserve"> and others</w:t>
      </w:r>
      <w:r w:rsidR="00860644">
        <w:rPr>
          <w:rFonts w:asciiTheme="majorBidi" w:hAnsiTheme="majorBidi" w:cstheme="majorBidi"/>
          <w:sz w:val="24"/>
          <w:szCs w:val="24"/>
        </w:rPr>
        <w:t xml:space="preserve"> </w:t>
      </w:r>
      <w:r w:rsidR="00FD1772" w:rsidRPr="00860644">
        <w:rPr>
          <w:rFonts w:asciiTheme="majorBidi" w:hAnsiTheme="majorBidi" w:cstheme="majorBidi"/>
          <w:sz w:val="24"/>
          <w:szCs w:val="24"/>
        </w:rPr>
        <w:fldChar w:fldCharType="begin">
          <w:fldData xml:space="preserve">PEVuZE5vdGU+PENpdGU+PEF1dGhvcj5Td2FyPC9BdXRob3I+PFllYXI+MjAyMDwvWWVhcj48UmVj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==
</w:fldData>
        </w:fldChar>
      </w:r>
      <w:r w:rsidR="00FD1772" w:rsidRPr="00860644">
        <w:rPr>
          <w:rFonts w:asciiTheme="majorBidi" w:hAnsiTheme="majorBidi" w:cstheme="majorBidi"/>
          <w:sz w:val="24"/>
          <w:szCs w:val="24"/>
        </w:rPr>
        <w:instrText xml:space="preserve"> ADDIN EN.CITE </w:instrText>
      </w:r>
      <w:r w:rsidR="00FD1772" w:rsidRPr="00860644">
        <w:rPr>
          <w:rFonts w:asciiTheme="majorBidi" w:hAnsiTheme="majorBidi" w:cstheme="majorBidi"/>
          <w:sz w:val="24"/>
          <w:szCs w:val="24"/>
        </w:rPr>
        <w:fldChar w:fldCharType="begin">
          <w:fldData xml:space="preserve">PEVuZE5vdGU+PENpdGU+PEF1dGhvcj5Td2FyPC9BdXRob3I+PFllYXI+MjAyMDwvWWVhcj48UmVj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==
</w:fldData>
        </w:fldChar>
      </w:r>
      <w:r w:rsidR="00FD1772" w:rsidRPr="00860644">
        <w:rPr>
          <w:rFonts w:asciiTheme="majorBidi" w:hAnsiTheme="majorBidi" w:cstheme="majorBidi"/>
          <w:sz w:val="24"/>
          <w:szCs w:val="24"/>
        </w:rPr>
        <w:instrText xml:space="preserve"> ADDIN EN.CITE.DATA </w:instrText>
      </w:r>
      <w:r w:rsidR="00FD1772" w:rsidRPr="00860644">
        <w:rPr>
          <w:rFonts w:asciiTheme="majorBidi" w:hAnsiTheme="majorBidi" w:cstheme="majorBidi"/>
          <w:sz w:val="24"/>
          <w:szCs w:val="24"/>
        </w:rPr>
      </w:r>
      <w:r w:rsidR="00FD1772" w:rsidRPr="00860644">
        <w:rPr>
          <w:rFonts w:asciiTheme="majorBidi" w:hAnsiTheme="majorBidi" w:cstheme="majorBidi"/>
          <w:sz w:val="24"/>
          <w:szCs w:val="24"/>
        </w:rPr>
        <w:fldChar w:fldCharType="end"/>
      </w:r>
      <w:r w:rsidR="00FD1772" w:rsidRPr="00860644">
        <w:rPr>
          <w:rFonts w:asciiTheme="majorBidi" w:hAnsiTheme="majorBidi" w:cstheme="majorBidi"/>
          <w:sz w:val="24"/>
          <w:szCs w:val="24"/>
        </w:rPr>
      </w:r>
      <w:r w:rsidR="00FD1772" w:rsidRPr="00860644">
        <w:rPr>
          <w:rFonts w:asciiTheme="majorBidi" w:hAnsiTheme="majorBidi" w:cstheme="majorBidi"/>
          <w:sz w:val="24"/>
          <w:szCs w:val="24"/>
        </w:rPr>
        <w:fldChar w:fldCharType="separate"/>
      </w:r>
      <w:r w:rsidR="00FD1772" w:rsidRPr="00860644">
        <w:rPr>
          <w:rFonts w:asciiTheme="majorBidi" w:hAnsiTheme="majorBidi" w:cstheme="majorBidi"/>
          <w:noProof/>
          <w:sz w:val="24"/>
          <w:szCs w:val="24"/>
        </w:rPr>
        <w:t xml:space="preserve">( </w:t>
      </w:r>
      <w:r w:rsidR="00860644" w:rsidRPr="00860644">
        <w:rPr>
          <w:rFonts w:asciiTheme="majorBidi" w:hAnsiTheme="majorBidi" w:cstheme="majorBidi"/>
          <w:noProof/>
          <w:sz w:val="24"/>
          <w:szCs w:val="24"/>
        </w:rPr>
        <w:t xml:space="preserve">Shani et al., 2012; </w:t>
      </w:r>
      <w:r w:rsidR="00FD1772" w:rsidRPr="00860644">
        <w:rPr>
          <w:rFonts w:asciiTheme="majorBidi" w:hAnsiTheme="majorBidi" w:cstheme="majorBidi"/>
          <w:noProof/>
          <w:sz w:val="24"/>
          <w:szCs w:val="24"/>
        </w:rPr>
        <w:t xml:space="preserve">Shnawa, 2017, </w:t>
      </w:r>
      <w:r w:rsidR="00860644" w:rsidRPr="00860644">
        <w:rPr>
          <w:rFonts w:asciiTheme="majorBidi" w:hAnsiTheme="majorBidi" w:cstheme="majorBidi"/>
          <w:noProof/>
          <w:sz w:val="24"/>
          <w:szCs w:val="24"/>
        </w:rPr>
        <w:t>Swar and Shnawa, 2020</w:t>
      </w:r>
      <w:r w:rsidR="00FD1772" w:rsidRPr="00860644">
        <w:rPr>
          <w:rFonts w:asciiTheme="majorBidi" w:hAnsiTheme="majorBidi" w:cstheme="majorBidi"/>
          <w:noProof/>
          <w:sz w:val="24"/>
          <w:szCs w:val="24"/>
        </w:rPr>
        <w:t>)</w:t>
      </w:r>
      <w:r w:rsidR="00FD1772" w:rsidRPr="00860644">
        <w:rPr>
          <w:rFonts w:asciiTheme="majorBidi" w:hAnsiTheme="majorBidi" w:cstheme="majorBidi"/>
          <w:sz w:val="24"/>
          <w:szCs w:val="24"/>
        </w:rPr>
        <w:fldChar w:fldCharType="end"/>
      </w:r>
      <w:r w:rsidR="00C84B20" w:rsidRPr="00860644">
        <w:rPr>
          <w:rFonts w:asciiTheme="majorBidi" w:hAnsiTheme="majorBidi" w:cstheme="majorBidi"/>
          <w:sz w:val="24"/>
          <w:szCs w:val="24"/>
        </w:rPr>
        <w:t>.</w:t>
      </w:r>
      <w:r w:rsidRPr="00860644">
        <w:rPr>
          <w:rFonts w:asciiTheme="majorBidi" w:hAnsiTheme="majorBidi" w:cstheme="majorBidi"/>
          <w:sz w:val="24"/>
          <w:szCs w:val="24"/>
        </w:rPr>
        <w:t xml:space="preserve"> </w:t>
      </w:r>
      <w:r w:rsidR="001141F3" w:rsidRPr="00860644">
        <w:rPr>
          <w:rFonts w:asciiTheme="majorBidi" w:hAnsiTheme="majorBidi" w:cstheme="majorBidi"/>
          <w:sz w:val="24"/>
          <w:szCs w:val="24"/>
        </w:rPr>
        <w:t xml:space="preserve"> </w:t>
      </w:r>
      <w:r w:rsidR="001141F3" w:rsidRPr="00E12D53">
        <w:rPr>
          <w:rFonts w:asciiTheme="majorBidi" w:hAnsiTheme="majorBidi" w:cstheme="majorBidi"/>
          <w:sz w:val="24"/>
          <w:szCs w:val="24"/>
        </w:rPr>
        <w:t>Among these protozoan parasites</w:t>
      </w:r>
      <w:r w:rsidR="007867BA">
        <w:rPr>
          <w:rFonts w:asciiTheme="majorBidi" w:hAnsiTheme="majorBidi" w:cstheme="majorBidi"/>
          <w:sz w:val="24"/>
          <w:szCs w:val="24"/>
        </w:rPr>
        <w:t>,</w:t>
      </w:r>
      <w:r w:rsidR="001141F3" w:rsidRPr="00E12D53">
        <w:rPr>
          <w:rFonts w:asciiTheme="majorBidi" w:hAnsiTheme="majorBidi" w:cstheme="majorBidi"/>
          <w:sz w:val="24"/>
          <w:szCs w:val="24"/>
        </w:rPr>
        <w:t xml:space="preserve"> </w:t>
      </w:r>
      <w:r w:rsidR="00975CF2">
        <w:rPr>
          <w:rFonts w:asciiTheme="majorBidi" w:hAnsiTheme="majorBidi" w:cstheme="majorBidi"/>
          <w:sz w:val="24"/>
          <w:szCs w:val="24"/>
        </w:rPr>
        <w:t>t</w:t>
      </w:r>
      <w:r w:rsidR="001141F3" w:rsidRPr="00E12D53">
        <w:rPr>
          <w:rFonts w:asciiTheme="majorBidi" w:hAnsiTheme="majorBidi" w:cstheme="majorBidi"/>
          <w:sz w:val="24"/>
          <w:szCs w:val="24"/>
        </w:rPr>
        <w:t xml:space="preserve">he most harmful and fatal parasite infecting humans is </w:t>
      </w:r>
      <w:r w:rsidR="001141F3" w:rsidRPr="00E12D53">
        <w:rPr>
          <w:rFonts w:asciiTheme="majorBidi" w:hAnsiTheme="majorBidi" w:cstheme="majorBidi"/>
          <w:i/>
          <w:iCs/>
          <w:sz w:val="24"/>
          <w:szCs w:val="24"/>
        </w:rPr>
        <w:t>P</w:t>
      </w:r>
      <w:r>
        <w:rPr>
          <w:rFonts w:asciiTheme="majorBidi" w:hAnsiTheme="majorBidi" w:cstheme="majorBidi"/>
          <w:i/>
          <w:iCs/>
          <w:sz w:val="24"/>
          <w:szCs w:val="24"/>
        </w:rPr>
        <w:t>lasmodium</w:t>
      </w:r>
      <w:r w:rsidR="001141F3" w:rsidRPr="00E12D53">
        <w:rPr>
          <w:rFonts w:asciiTheme="majorBidi" w:hAnsiTheme="majorBidi" w:cstheme="majorBidi"/>
          <w:i/>
          <w:iCs/>
          <w:sz w:val="24"/>
          <w:szCs w:val="24"/>
        </w:rPr>
        <w:t xml:space="preserve"> falciparum </w:t>
      </w:r>
      <w:r w:rsidR="001141F3" w:rsidRPr="000E7A1F">
        <w:rPr>
          <w:rFonts w:asciiTheme="majorBidi" w:hAnsiTheme="majorBidi" w:cstheme="majorBidi"/>
          <w:sz w:val="24"/>
          <w:szCs w:val="24"/>
        </w:rPr>
        <w:fldChar w:fldCharType="begin"/>
      </w:r>
      <w:r w:rsidR="002B11E7" w:rsidRPr="000E7A1F">
        <w:rPr>
          <w:rFonts w:asciiTheme="majorBidi" w:hAnsiTheme="majorBidi" w:cstheme="majorBidi"/>
          <w:sz w:val="24"/>
          <w:szCs w:val="24"/>
        </w:rPr>
        <w:instrText xml:space="preserve"> ADDIN EN.CITE &lt;EndNote&gt;&lt;Cite&gt;&lt;Author&gt;White&lt;/Author&gt;&lt;Year&gt;2014&lt;/Year&gt;&lt;RecNum&gt;1204&lt;/RecNum&gt;&lt;DisplayText&gt;(White et al., 2014)&lt;/DisplayText&gt;&lt;record&gt;&lt;rec-number&gt;1204&lt;/rec-number&gt;&lt;foreign-keys&gt;&lt;key app="EN" db-id="v99ssaz0sa22dqe9xdnptepws2ee05wz0vpf" timestamp="1665745662"&gt;1204&lt;/key&gt;&lt;/foreign-keys&gt;&lt;ref-type name="Journal Article"&gt;17&lt;/ref-type&gt;&lt;contributors&gt;&lt;authors&gt;&lt;author&gt;White, NJ&lt;/author&gt;&lt;author&gt;Pukrittayakamee, S&lt;/author&gt;&lt;author&gt;Hien, TT&lt;/author&gt;&lt;author&gt;Faiz, MA&lt;/author&gt;&lt;author&gt;Mokuolu, OA&lt;/author&gt;&lt;author&gt;Dondorp, AM&lt;/author&gt;&lt;/authors&gt;&lt;/contributors&gt;&lt;titles&gt;&lt;title&gt;Erratum: Malaria (The Lancet (2014) 383 (723-735))&lt;/title&gt;&lt;secondary-title&gt;The Lancet&lt;/secondary-title&gt;&lt;/titles&gt;&lt;volume&gt;383&lt;/volume&gt;&lt;number&gt;9918&lt;/number&gt;&lt;dates&gt;&lt;year&gt;2014&lt;/year&gt;&lt;/dates&gt;&lt;isbn&gt;0140-6736&lt;/isbn&gt;&lt;urls&gt;&lt;/urls&gt;&lt;/record&gt;&lt;/Cite&gt;&lt;/EndNote&gt;</w:instrText>
      </w:r>
      <w:r w:rsidR="001141F3" w:rsidRPr="000E7A1F">
        <w:rPr>
          <w:rFonts w:asciiTheme="majorBidi" w:hAnsiTheme="majorBidi" w:cstheme="majorBidi"/>
          <w:sz w:val="24"/>
          <w:szCs w:val="24"/>
        </w:rPr>
        <w:fldChar w:fldCharType="separate"/>
      </w:r>
      <w:r w:rsidR="002B11E7" w:rsidRPr="000E7A1F">
        <w:rPr>
          <w:rFonts w:asciiTheme="majorBidi" w:hAnsiTheme="majorBidi" w:cstheme="majorBidi"/>
          <w:noProof/>
          <w:sz w:val="24"/>
          <w:szCs w:val="24"/>
        </w:rPr>
        <w:t>(White et al., 2014)</w:t>
      </w:r>
      <w:r w:rsidR="001141F3" w:rsidRPr="000E7A1F">
        <w:rPr>
          <w:rFonts w:asciiTheme="majorBidi" w:hAnsiTheme="majorBidi" w:cstheme="majorBidi"/>
          <w:sz w:val="24"/>
          <w:szCs w:val="24"/>
        </w:rPr>
        <w:fldChar w:fldCharType="end"/>
      </w:r>
      <w:r w:rsidR="001141F3" w:rsidRPr="000E7A1F">
        <w:rPr>
          <w:rFonts w:asciiTheme="majorBidi" w:hAnsiTheme="majorBidi" w:cstheme="majorBidi"/>
          <w:sz w:val="24"/>
          <w:szCs w:val="24"/>
        </w:rPr>
        <w:t>.</w:t>
      </w:r>
      <w:r w:rsidR="00CE4D2A" w:rsidRPr="00E12D53">
        <w:rPr>
          <w:rFonts w:asciiTheme="majorBidi" w:hAnsiTheme="majorBidi" w:cstheme="majorBidi"/>
          <w:sz w:val="24"/>
          <w:szCs w:val="24"/>
        </w:rPr>
        <w:t xml:space="preserve"> </w:t>
      </w:r>
      <w:r w:rsidR="002F0926" w:rsidRPr="00E12D53">
        <w:rPr>
          <w:rFonts w:asciiTheme="majorBidi" w:hAnsiTheme="majorBidi" w:cstheme="majorBidi"/>
          <w:sz w:val="24"/>
          <w:szCs w:val="24"/>
        </w:rPr>
        <w:t xml:space="preserve">Some antiprotozoal medications that are available and used to treat various protozoal illnesses are including antimalarials, </w:t>
      </w:r>
      <w:proofErr w:type="spellStart"/>
      <w:r w:rsidR="002F0926" w:rsidRPr="00E12D53">
        <w:rPr>
          <w:rFonts w:asciiTheme="majorBidi" w:hAnsiTheme="majorBidi" w:cstheme="majorBidi"/>
          <w:sz w:val="24"/>
          <w:szCs w:val="24"/>
        </w:rPr>
        <w:t>antiamoebic</w:t>
      </w:r>
      <w:proofErr w:type="spellEnd"/>
      <w:r w:rsidR="002F0926" w:rsidRPr="00E12D53">
        <w:rPr>
          <w:rFonts w:asciiTheme="majorBidi" w:hAnsiTheme="majorBidi" w:cstheme="majorBidi"/>
          <w:sz w:val="24"/>
          <w:szCs w:val="24"/>
        </w:rPr>
        <w:t>, anti</w:t>
      </w:r>
      <w:r w:rsidR="007867BA">
        <w:rPr>
          <w:rFonts w:asciiTheme="majorBidi" w:hAnsiTheme="majorBidi" w:cstheme="majorBidi"/>
          <w:sz w:val="24"/>
          <w:szCs w:val="24"/>
        </w:rPr>
        <w:t>-</w:t>
      </w:r>
      <w:r w:rsidR="002F0926" w:rsidRPr="00E12D53">
        <w:rPr>
          <w:rFonts w:asciiTheme="majorBidi" w:hAnsiTheme="majorBidi" w:cstheme="majorBidi"/>
          <w:sz w:val="24"/>
          <w:szCs w:val="24"/>
        </w:rPr>
        <w:t xml:space="preserve">giardia, </w:t>
      </w:r>
      <w:proofErr w:type="spellStart"/>
      <w:r w:rsidR="002F0926" w:rsidRPr="00E12D53">
        <w:rPr>
          <w:rFonts w:asciiTheme="majorBidi" w:hAnsiTheme="majorBidi" w:cstheme="majorBidi"/>
          <w:sz w:val="24"/>
          <w:szCs w:val="24"/>
        </w:rPr>
        <w:t>trypanocidal</w:t>
      </w:r>
      <w:proofErr w:type="spellEnd"/>
      <w:r w:rsidR="002F0926" w:rsidRPr="00E12D53">
        <w:rPr>
          <w:rFonts w:asciiTheme="majorBidi" w:hAnsiTheme="majorBidi" w:cstheme="majorBidi"/>
          <w:sz w:val="24"/>
          <w:szCs w:val="24"/>
        </w:rPr>
        <w:t>, antileishmanial, and anti-</w:t>
      </w:r>
      <w:proofErr w:type="spellStart"/>
      <w:r w:rsidR="002F0926" w:rsidRPr="00E12D53">
        <w:rPr>
          <w:rFonts w:asciiTheme="majorBidi" w:hAnsiTheme="majorBidi" w:cstheme="majorBidi"/>
          <w:sz w:val="24"/>
          <w:szCs w:val="24"/>
        </w:rPr>
        <w:t>toxoplasmic</w:t>
      </w:r>
      <w:proofErr w:type="spellEnd"/>
      <w:r w:rsidR="002F0926" w:rsidRPr="00E12D53">
        <w:rPr>
          <w:rFonts w:asciiTheme="majorBidi" w:hAnsiTheme="majorBidi" w:cstheme="majorBidi"/>
          <w:sz w:val="24"/>
          <w:szCs w:val="24"/>
        </w:rPr>
        <w:t xml:space="preserve"> medicines </w:t>
      </w:r>
      <w:r w:rsidR="002F0926" w:rsidRPr="000E7A1F">
        <w:rPr>
          <w:rFonts w:asciiTheme="majorBidi" w:hAnsiTheme="majorBidi" w:cstheme="majorBidi"/>
          <w:sz w:val="24"/>
          <w:szCs w:val="24"/>
        </w:rPr>
        <w:fldChar w:fldCharType="begin"/>
      </w:r>
      <w:r w:rsidR="002B11E7" w:rsidRPr="000E7A1F">
        <w:rPr>
          <w:rFonts w:asciiTheme="majorBidi" w:hAnsiTheme="majorBidi" w:cstheme="majorBidi"/>
          <w:sz w:val="24"/>
          <w:szCs w:val="24"/>
        </w:rPr>
        <w:instrText xml:space="preserve"> ADDIN EN.CITE &lt;EndNote&gt;&lt;Cite&gt;&lt;Author&gt;Syed&lt;/Author&gt;&lt;Year&gt;2020&lt;/Year&gt;&lt;RecNum&gt;1220&lt;/RecNum&gt;&lt;DisplayText&gt;(Syed et al., 2020)&lt;/DisplayText&gt;&lt;record&gt;&lt;rec-number&gt;1220&lt;/rec-number&gt;&lt;foreign-keys&gt;&lt;key app="EN" db-id="v99ssaz0sa22dqe9xdnptepws2ee05wz0vpf" timestamp="1666285025"&gt;1220&lt;/key&gt;&lt;/foreign-keys&gt;&lt;ref-type name="Journal Article"&gt;17&lt;/ref-type&gt;&lt;contributors&gt;&lt;authors&gt;&lt;author&gt;Syed, Zainab&lt;/author&gt;&lt;author&gt;Sonu, Kumar&lt;/author&gt;&lt;author&gt;Dongre, Aman&lt;/author&gt;&lt;author&gt;Sharma, Gopesh&lt;/author&gt;&lt;author&gt;Sogani, Monika&lt;/author&gt;&lt;/authors&gt;&lt;/contributors&gt;&lt;titles&gt;&lt;title&gt;A review on Hydroxamic Acids: Widespectrum Chemotherapeutic Agents&lt;/title&gt;&lt;secondary-title&gt;Int. J. Biol. Biomed&lt;/secondary-title&gt;&lt;/titles&gt;&lt;pages&gt;75-88&lt;/pages&gt;&lt;volume&gt;14&lt;/volume&gt;&lt;dates&gt;&lt;year&gt;2020&lt;/year&gt;&lt;/dates&gt;&lt;urls&gt;&lt;/urls&gt;&lt;/record&gt;&lt;/Cite&gt;&lt;/EndNote&gt;</w:instrText>
      </w:r>
      <w:r w:rsidR="002F0926" w:rsidRPr="000E7A1F">
        <w:rPr>
          <w:rFonts w:asciiTheme="majorBidi" w:hAnsiTheme="majorBidi" w:cstheme="majorBidi"/>
          <w:sz w:val="24"/>
          <w:szCs w:val="24"/>
        </w:rPr>
        <w:fldChar w:fldCharType="separate"/>
      </w:r>
      <w:r w:rsidR="002B11E7" w:rsidRPr="000E7A1F">
        <w:rPr>
          <w:rFonts w:asciiTheme="majorBidi" w:hAnsiTheme="majorBidi" w:cstheme="majorBidi"/>
          <w:noProof/>
          <w:sz w:val="24"/>
          <w:szCs w:val="24"/>
        </w:rPr>
        <w:t>(Syed et al., 2020)</w:t>
      </w:r>
      <w:r w:rsidR="002F0926" w:rsidRPr="000E7A1F">
        <w:rPr>
          <w:rFonts w:asciiTheme="majorBidi" w:hAnsiTheme="majorBidi" w:cstheme="majorBidi"/>
          <w:sz w:val="24"/>
          <w:szCs w:val="24"/>
        </w:rPr>
        <w:fldChar w:fldCharType="end"/>
      </w:r>
      <w:r w:rsidR="002F0926" w:rsidRPr="000E7A1F">
        <w:rPr>
          <w:rFonts w:asciiTheme="majorBidi" w:hAnsiTheme="majorBidi" w:cstheme="majorBidi"/>
          <w:sz w:val="24"/>
          <w:szCs w:val="24"/>
        </w:rPr>
        <w:t>.</w:t>
      </w:r>
      <w:r w:rsidR="002F0926" w:rsidRPr="00E12D53">
        <w:rPr>
          <w:rFonts w:asciiTheme="majorBidi" w:hAnsiTheme="majorBidi" w:cstheme="majorBidi"/>
          <w:sz w:val="24"/>
          <w:szCs w:val="24"/>
        </w:rPr>
        <w:t xml:space="preserve"> The parasite DNA is disrupted, protein synthesis is inhibited, the parasite membrane is damaged, and the protozoa are killed by these chemicals </w:t>
      </w:r>
      <w:r w:rsidR="002F0926" w:rsidRPr="000E7A1F">
        <w:rPr>
          <w:rFonts w:asciiTheme="majorBidi" w:hAnsiTheme="majorBidi" w:cstheme="majorBidi"/>
          <w:sz w:val="24"/>
          <w:szCs w:val="24"/>
        </w:rPr>
        <w:fldChar w:fldCharType="begin"/>
      </w:r>
      <w:r w:rsidR="002B11E7" w:rsidRPr="000E7A1F">
        <w:rPr>
          <w:rFonts w:asciiTheme="majorBidi" w:hAnsiTheme="majorBidi" w:cstheme="majorBidi"/>
          <w:sz w:val="24"/>
          <w:szCs w:val="24"/>
        </w:rPr>
        <w:instrText xml:space="preserve"> ADDIN EN.CITE &lt;EndNote&gt;&lt;Cite&gt;&lt;Author&gt;Bahuguna&lt;/Author&gt;&lt;Year&gt;2020&lt;/Year&gt;&lt;RecNum&gt;1221&lt;/RecNum&gt;&lt;DisplayText&gt;(Bahuguna and Rawat, 2020)&lt;/DisplayText&gt;&lt;record&gt;&lt;rec-number&gt;1221&lt;/rec-number&gt;&lt;foreign-keys&gt;&lt;key app="EN" db-id="v99ssaz0sa22dqe9xdnptepws2ee05wz0vpf" timestamp="1666285117"&gt;1221&lt;/key&gt;&lt;/foreign-keys&gt;&lt;ref-type name="Journal Article"&gt;17&lt;/ref-type&gt;&lt;contributors&gt;&lt;authors&gt;&lt;author&gt;Bahuguna, Aparna&lt;/author&gt;&lt;author&gt;Rawat, Diwan S&lt;/author&gt;&lt;/authors&gt;&lt;/contributors&gt;&lt;titles&gt;&lt;title&gt;An overview of new antitubercular drugs, drug candidates, and their targets&lt;/title&gt;&lt;secondary-title&gt;Medicinal research reviews&lt;/secondary-title&gt;&lt;/titles&gt;&lt;pages&gt;263-292&lt;/pages&gt;&lt;volume&gt;40&lt;/volume&gt;&lt;number&gt;1&lt;/number&gt;&lt;dates&gt;&lt;year&gt;2020&lt;/year&gt;&lt;/dates&gt;&lt;isbn&gt;0198-6325&lt;/isbn&gt;&lt;urls&gt;&lt;/urls&gt;&lt;/record&gt;&lt;/Cite&gt;&lt;/EndNote&gt;</w:instrText>
      </w:r>
      <w:r w:rsidR="002F0926" w:rsidRPr="000E7A1F">
        <w:rPr>
          <w:rFonts w:asciiTheme="majorBidi" w:hAnsiTheme="majorBidi" w:cstheme="majorBidi"/>
          <w:sz w:val="24"/>
          <w:szCs w:val="24"/>
        </w:rPr>
        <w:fldChar w:fldCharType="separate"/>
      </w:r>
      <w:r w:rsidR="002B11E7" w:rsidRPr="000E7A1F">
        <w:rPr>
          <w:rFonts w:asciiTheme="majorBidi" w:hAnsiTheme="majorBidi" w:cstheme="majorBidi"/>
          <w:noProof/>
          <w:sz w:val="24"/>
          <w:szCs w:val="24"/>
        </w:rPr>
        <w:t>(Bahuguna and Rawat, 2020)</w:t>
      </w:r>
      <w:r w:rsidR="002F0926" w:rsidRPr="000E7A1F">
        <w:rPr>
          <w:rFonts w:asciiTheme="majorBidi" w:hAnsiTheme="majorBidi" w:cstheme="majorBidi"/>
          <w:sz w:val="24"/>
          <w:szCs w:val="24"/>
        </w:rPr>
        <w:fldChar w:fldCharType="end"/>
      </w:r>
      <w:r w:rsidR="002F0926" w:rsidRPr="000E7A1F">
        <w:rPr>
          <w:rFonts w:asciiTheme="majorBidi" w:hAnsiTheme="majorBidi" w:cstheme="majorBidi"/>
          <w:sz w:val="24"/>
          <w:szCs w:val="24"/>
        </w:rPr>
        <w:t>.</w:t>
      </w:r>
      <w:r w:rsidR="00CE4D2A" w:rsidRPr="00E12D53">
        <w:rPr>
          <w:rFonts w:asciiTheme="majorBidi" w:hAnsiTheme="majorBidi" w:cstheme="majorBidi"/>
          <w:sz w:val="24"/>
          <w:szCs w:val="24"/>
        </w:rPr>
        <w:t xml:space="preserve"> </w:t>
      </w:r>
      <w:r w:rsidR="00011652" w:rsidRPr="00E12D53">
        <w:rPr>
          <w:rFonts w:asciiTheme="majorBidi" w:hAnsiTheme="majorBidi" w:cstheme="majorBidi"/>
          <w:sz w:val="24"/>
          <w:szCs w:val="24"/>
        </w:rPr>
        <w:t xml:space="preserve">However, several of </w:t>
      </w:r>
      <w:r w:rsidR="00E82AC0" w:rsidRPr="00E12D53">
        <w:rPr>
          <w:rFonts w:asciiTheme="majorBidi" w:hAnsiTheme="majorBidi" w:cstheme="majorBidi"/>
          <w:sz w:val="24"/>
          <w:szCs w:val="24"/>
        </w:rPr>
        <w:t>the available</w:t>
      </w:r>
      <w:r w:rsidR="00011652" w:rsidRPr="00E12D53">
        <w:rPr>
          <w:rFonts w:asciiTheme="majorBidi" w:hAnsiTheme="majorBidi" w:cstheme="majorBidi"/>
          <w:sz w:val="24"/>
          <w:szCs w:val="24"/>
        </w:rPr>
        <w:t xml:space="preserve"> treatments </w:t>
      </w:r>
      <w:r w:rsidR="00E82AC0" w:rsidRPr="00E12D53">
        <w:rPr>
          <w:rFonts w:asciiTheme="majorBidi" w:hAnsiTheme="majorBidi" w:cstheme="majorBidi"/>
          <w:sz w:val="24"/>
          <w:szCs w:val="24"/>
        </w:rPr>
        <w:t>against these protozoan</w:t>
      </w:r>
      <w:r w:rsidR="007867BA">
        <w:rPr>
          <w:rFonts w:asciiTheme="majorBidi" w:hAnsiTheme="majorBidi" w:cstheme="majorBidi"/>
          <w:sz w:val="24"/>
          <w:szCs w:val="24"/>
        </w:rPr>
        <w:t>s</w:t>
      </w:r>
      <w:r w:rsidR="00E82AC0" w:rsidRPr="00E12D53">
        <w:rPr>
          <w:rFonts w:asciiTheme="majorBidi" w:hAnsiTheme="majorBidi" w:cstheme="majorBidi"/>
          <w:sz w:val="24"/>
          <w:szCs w:val="24"/>
        </w:rPr>
        <w:t xml:space="preserve"> </w:t>
      </w:r>
      <w:r w:rsidR="00011652" w:rsidRPr="00E12D53">
        <w:rPr>
          <w:rFonts w:asciiTheme="majorBidi" w:hAnsiTheme="majorBidi" w:cstheme="majorBidi"/>
          <w:sz w:val="24"/>
          <w:szCs w:val="24"/>
        </w:rPr>
        <w:t xml:space="preserve">are no longer effective </w:t>
      </w:r>
      <w:r w:rsidR="001F0E90" w:rsidRPr="00E12D53">
        <w:rPr>
          <w:rFonts w:asciiTheme="majorBidi" w:hAnsiTheme="majorBidi" w:cstheme="majorBidi"/>
          <w:sz w:val="24"/>
          <w:szCs w:val="24"/>
        </w:rPr>
        <w:t>owing to</w:t>
      </w:r>
      <w:r w:rsidR="00011652" w:rsidRPr="00E12D53">
        <w:rPr>
          <w:rFonts w:asciiTheme="majorBidi" w:hAnsiTheme="majorBidi" w:cstheme="majorBidi"/>
          <w:sz w:val="24"/>
          <w:szCs w:val="24"/>
        </w:rPr>
        <w:t xml:space="preserve"> the </w:t>
      </w:r>
      <w:r w:rsidR="001F0E90" w:rsidRPr="00E12D53">
        <w:rPr>
          <w:rFonts w:asciiTheme="majorBidi" w:hAnsiTheme="majorBidi" w:cstheme="majorBidi"/>
          <w:sz w:val="24"/>
          <w:szCs w:val="24"/>
        </w:rPr>
        <w:t>progress</w:t>
      </w:r>
      <w:r w:rsidR="00011652" w:rsidRPr="00E12D53">
        <w:rPr>
          <w:rFonts w:asciiTheme="majorBidi" w:hAnsiTheme="majorBidi" w:cstheme="majorBidi"/>
          <w:sz w:val="24"/>
          <w:szCs w:val="24"/>
        </w:rPr>
        <w:t xml:space="preserve"> of resistance by these </w:t>
      </w:r>
      <w:r w:rsidR="001F0E90">
        <w:rPr>
          <w:rFonts w:asciiTheme="majorBidi" w:hAnsiTheme="majorBidi" w:cstheme="majorBidi"/>
          <w:sz w:val="24"/>
          <w:szCs w:val="24"/>
        </w:rPr>
        <w:t xml:space="preserve">pathogenic </w:t>
      </w:r>
      <w:r w:rsidR="00011652" w:rsidRPr="00E12D53">
        <w:rPr>
          <w:rFonts w:asciiTheme="majorBidi" w:hAnsiTheme="majorBidi" w:cstheme="majorBidi"/>
          <w:sz w:val="24"/>
          <w:szCs w:val="24"/>
        </w:rPr>
        <w:t xml:space="preserve">protozoa </w:t>
      </w:r>
      <w:r w:rsidR="00011652" w:rsidRPr="000E7A1F">
        <w:rPr>
          <w:rFonts w:asciiTheme="majorBidi" w:hAnsiTheme="majorBidi" w:cstheme="majorBidi"/>
          <w:sz w:val="24"/>
          <w:szCs w:val="24"/>
        </w:rPr>
        <w:fldChar w:fldCharType="begin"/>
      </w:r>
      <w:r w:rsidR="002B11E7" w:rsidRPr="000E7A1F">
        <w:rPr>
          <w:rFonts w:asciiTheme="majorBidi" w:hAnsiTheme="majorBidi" w:cstheme="majorBidi"/>
          <w:sz w:val="24"/>
          <w:szCs w:val="24"/>
        </w:rPr>
        <w:instrText xml:space="preserve"> ADDIN EN.CITE &lt;EndNote&gt;&lt;Cite&gt;&lt;Author&gt;Raj&lt;/Author&gt;&lt;Year&gt;2020&lt;/Year&gt;&lt;RecNum&gt;1219&lt;/RecNum&gt;&lt;DisplayText&gt;(Raj et al., 2020)&lt;/DisplayText&gt;&lt;record&gt;&lt;rec-number&gt;1219&lt;/rec-number&gt;&lt;foreign-keys&gt;&lt;key app="EN" db-id="v99ssaz0sa22dqe9xdnptepws2ee05wz0vpf" timestamp="1666284559"&gt;1219&lt;/key&gt;&lt;/foreign-keys&gt;&lt;ref-type name="Journal Article"&gt;17&lt;/ref-type&gt;&lt;contributors&gt;&lt;authors&gt;&lt;author&gt;Raj, Shweta&lt;/author&gt;&lt;author&gt;Sasidharan, Santanu&lt;/author&gt;&lt;author&gt;Balaji, SN&lt;/author&gt;&lt;author&gt;Saudagar, Prakash&lt;/author&gt;&lt;/authors&gt;&lt;/contributors&gt;&lt;titles&gt;&lt;title&gt;An overview of biochemically characterized drug targets in metabolic pathways of Leishmania parasite&lt;/title&gt;&lt;secondary-title&gt;Parasitology Research&lt;/secondary-title&gt;&lt;/titles&gt;&lt;periodical&gt;&lt;full-title&gt;Parasitology research&lt;/full-title&gt;&lt;/periodical&gt;&lt;pages&gt;2025-2037&lt;/pages&gt;&lt;volume&gt;119&lt;/volume&gt;&lt;number&gt;7&lt;/number&gt;&lt;dates&gt;&lt;year&gt;2020&lt;/year&gt;&lt;/dates&gt;&lt;isbn&gt;1432-1955&lt;/isbn&gt;&lt;urls&gt;&lt;/urls&gt;&lt;/record&gt;&lt;/Cite&gt;&lt;/EndNote&gt;</w:instrText>
      </w:r>
      <w:r w:rsidR="00011652" w:rsidRPr="000E7A1F">
        <w:rPr>
          <w:rFonts w:asciiTheme="majorBidi" w:hAnsiTheme="majorBidi" w:cstheme="majorBidi"/>
          <w:sz w:val="24"/>
          <w:szCs w:val="24"/>
        </w:rPr>
        <w:fldChar w:fldCharType="separate"/>
      </w:r>
      <w:r w:rsidR="002B11E7" w:rsidRPr="000E7A1F">
        <w:rPr>
          <w:rFonts w:asciiTheme="majorBidi" w:hAnsiTheme="majorBidi" w:cstheme="majorBidi"/>
          <w:noProof/>
          <w:sz w:val="24"/>
          <w:szCs w:val="24"/>
        </w:rPr>
        <w:t>(Raj et al., 2020)</w:t>
      </w:r>
      <w:r w:rsidR="00011652" w:rsidRPr="000E7A1F">
        <w:rPr>
          <w:rFonts w:asciiTheme="majorBidi" w:hAnsiTheme="majorBidi" w:cstheme="majorBidi"/>
          <w:sz w:val="24"/>
          <w:szCs w:val="24"/>
        </w:rPr>
        <w:fldChar w:fldCharType="end"/>
      </w:r>
      <w:r w:rsidR="00011652" w:rsidRPr="000E7A1F">
        <w:rPr>
          <w:rFonts w:asciiTheme="majorBidi" w:hAnsiTheme="majorBidi" w:cstheme="majorBidi"/>
          <w:sz w:val="24"/>
          <w:szCs w:val="24"/>
        </w:rPr>
        <w:t>.</w:t>
      </w:r>
      <w:r w:rsidR="00011652" w:rsidRPr="00E12D53">
        <w:rPr>
          <w:rFonts w:asciiTheme="majorBidi" w:hAnsiTheme="majorBidi" w:cstheme="majorBidi"/>
          <w:sz w:val="24"/>
          <w:szCs w:val="24"/>
        </w:rPr>
        <w:t xml:space="preserve">  </w:t>
      </w:r>
      <w:r w:rsidR="003A0C07" w:rsidRPr="00E12D53">
        <w:rPr>
          <w:rFonts w:asciiTheme="majorBidi" w:hAnsiTheme="majorBidi" w:cstheme="majorBidi"/>
          <w:sz w:val="24"/>
          <w:szCs w:val="24"/>
        </w:rPr>
        <w:t>In recent</w:t>
      </w:r>
      <w:r w:rsidR="001F0E90">
        <w:rPr>
          <w:rFonts w:asciiTheme="majorBidi" w:hAnsiTheme="majorBidi" w:cstheme="majorBidi"/>
          <w:sz w:val="24"/>
          <w:szCs w:val="24"/>
        </w:rPr>
        <w:t xml:space="preserve"> time</w:t>
      </w:r>
      <w:r w:rsidR="00332F17">
        <w:rPr>
          <w:rFonts w:asciiTheme="majorBidi" w:hAnsiTheme="majorBidi" w:cstheme="majorBidi"/>
          <w:sz w:val="24"/>
          <w:szCs w:val="24"/>
        </w:rPr>
        <w:t>s</w:t>
      </w:r>
      <w:r w:rsidR="003A0C07" w:rsidRPr="00E12D53">
        <w:rPr>
          <w:rFonts w:asciiTheme="majorBidi" w:hAnsiTheme="majorBidi" w:cstheme="majorBidi"/>
          <w:sz w:val="24"/>
          <w:szCs w:val="24"/>
        </w:rPr>
        <w:t xml:space="preserve">, nanotechnology is emerged as a </w:t>
      </w:r>
      <w:r w:rsidR="00F5275B" w:rsidRPr="00E12D53">
        <w:rPr>
          <w:rFonts w:asciiTheme="majorBidi" w:hAnsiTheme="majorBidi" w:cstheme="majorBidi"/>
          <w:sz w:val="24"/>
          <w:szCs w:val="24"/>
        </w:rPr>
        <w:t>promising</w:t>
      </w:r>
      <w:r w:rsidR="003A0C07" w:rsidRPr="00E12D53">
        <w:rPr>
          <w:rFonts w:asciiTheme="majorBidi" w:hAnsiTheme="majorBidi" w:cstheme="majorBidi"/>
          <w:sz w:val="24"/>
          <w:szCs w:val="24"/>
        </w:rPr>
        <w:t xml:space="preserve"> </w:t>
      </w:r>
      <w:r w:rsidR="001F0E90" w:rsidRPr="00E12D53">
        <w:rPr>
          <w:rFonts w:asciiTheme="majorBidi" w:hAnsiTheme="majorBidi" w:cstheme="majorBidi"/>
          <w:sz w:val="24"/>
          <w:szCs w:val="24"/>
        </w:rPr>
        <w:t>arena</w:t>
      </w:r>
      <w:r w:rsidR="003A0C07" w:rsidRPr="00E12D53">
        <w:rPr>
          <w:rFonts w:asciiTheme="majorBidi" w:hAnsiTheme="majorBidi" w:cstheme="majorBidi"/>
          <w:sz w:val="24"/>
          <w:szCs w:val="24"/>
        </w:rPr>
        <w:t xml:space="preserve"> of </w:t>
      </w:r>
      <w:r w:rsidR="00F5275B" w:rsidRPr="00E12D53">
        <w:rPr>
          <w:rFonts w:asciiTheme="majorBidi" w:hAnsiTheme="majorBidi" w:cstheme="majorBidi"/>
          <w:sz w:val="24"/>
          <w:szCs w:val="24"/>
        </w:rPr>
        <w:t>multi</w:t>
      </w:r>
      <w:r w:rsidR="003A0C07" w:rsidRPr="00E12D53">
        <w:rPr>
          <w:rFonts w:asciiTheme="majorBidi" w:hAnsiTheme="majorBidi" w:cstheme="majorBidi"/>
          <w:sz w:val="24"/>
          <w:szCs w:val="24"/>
        </w:rPr>
        <w:t xml:space="preserve">disciplinary </w:t>
      </w:r>
      <w:r w:rsidR="00F5275B" w:rsidRPr="00E12D53">
        <w:rPr>
          <w:rFonts w:asciiTheme="majorBidi" w:hAnsiTheme="majorBidi" w:cstheme="majorBidi"/>
          <w:sz w:val="24"/>
          <w:szCs w:val="24"/>
        </w:rPr>
        <w:t>research</w:t>
      </w:r>
      <w:r w:rsidR="003A0C07" w:rsidRPr="00E12D53">
        <w:rPr>
          <w:rFonts w:asciiTheme="majorBidi" w:hAnsiTheme="majorBidi" w:cstheme="majorBidi"/>
          <w:sz w:val="24"/>
          <w:szCs w:val="24"/>
        </w:rPr>
        <w:t xml:space="preserve"> </w:t>
      </w:r>
      <w:r w:rsidR="001F0E90" w:rsidRPr="00E12D53">
        <w:rPr>
          <w:rFonts w:asciiTheme="majorBidi" w:hAnsiTheme="majorBidi" w:cstheme="majorBidi"/>
          <w:sz w:val="24"/>
          <w:szCs w:val="24"/>
        </w:rPr>
        <w:t>because of</w:t>
      </w:r>
      <w:r w:rsidR="003A0C07" w:rsidRPr="00E12D53">
        <w:rPr>
          <w:rFonts w:asciiTheme="majorBidi" w:hAnsiTheme="majorBidi" w:cstheme="majorBidi"/>
          <w:sz w:val="24"/>
          <w:szCs w:val="24"/>
        </w:rPr>
        <w:t xml:space="preserve"> </w:t>
      </w:r>
      <w:r w:rsidR="00F5275B" w:rsidRPr="00E12D53">
        <w:rPr>
          <w:rFonts w:asciiTheme="majorBidi" w:hAnsiTheme="majorBidi" w:cstheme="majorBidi"/>
          <w:sz w:val="24"/>
          <w:szCs w:val="24"/>
        </w:rPr>
        <w:t>its extensive use</w:t>
      </w:r>
      <w:r w:rsidR="003A0C07" w:rsidRPr="00E12D53">
        <w:rPr>
          <w:rFonts w:asciiTheme="majorBidi" w:hAnsiTheme="majorBidi" w:cstheme="majorBidi"/>
          <w:sz w:val="24"/>
          <w:szCs w:val="24"/>
        </w:rPr>
        <w:t xml:space="preserve"> </w:t>
      </w:r>
      <w:r w:rsidR="007867BA">
        <w:rPr>
          <w:rFonts w:asciiTheme="majorBidi" w:hAnsiTheme="majorBidi" w:cstheme="majorBidi"/>
          <w:sz w:val="24"/>
          <w:szCs w:val="24"/>
        </w:rPr>
        <w:t>in</w:t>
      </w:r>
      <w:r w:rsidR="00F5275B" w:rsidRPr="00E12D53">
        <w:rPr>
          <w:rFonts w:asciiTheme="majorBidi" w:hAnsiTheme="majorBidi" w:cstheme="majorBidi"/>
          <w:sz w:val="24"/>
          <w:szCs w:val="24"/>
        </w:rPr>
        <w:t xml:space="preserve"> </w:t>
      </w:r>
      <w:r w:rsidR="00CE4D2A" w:rsidRPr="00E12D53">
        <w:rPr>
          <w:rFonts w:asciiTheme="majorBidi" w:hAnsiTheme="majorBidi" w:cstheme="majorBidi"/>
          <w:sz w:val="24"/>
          <w:szCs w:val="24"/>
        </w:rPr>
        <w:t>various field</w:t>
      </w:r>
      <w:r w:rsidR="001E70B9">
        <w:rPr>
          <w:rFonts w:asciiTheme="majorBidi" w:hAnsiTheme="majorBidi" w:cstheme="majorBidi"/>
          <w:sz w:val="24"/>
          <w:szCs w:val="24"/>
        </w:rPr>
        <w:t>s</w:t>
      </w:r>
      <w:r w:rsidR="003A0C07" w:rsidRPr="00E12D53">
        <w:rPr>
          <w:rFonts w:asciiTheme="majorBidi" w:hAnsiTheme="majorBidi" w:cstheme="majorBidi"/>
          <w:sz w:val="24"/>
          <w:szCs w:val="24"/>
        </w:rPr>
        <w:t xml:space="preserve"> of science. Metal NPs </w:t>
      </w:r>
      <w:r w:rsidR="00F5275B" w:rsidRPr="00E12D53">
        <w:rPr>
          <w:rFonts w:asciiTheme="majorBidi" w:hAnsiTheme="majorBidi" w:cstheme="majorBidi"/>
          <w:sz w:val="24"/>
          <w:szCs w:val="24"/>
        </w:rPr>
        <w:t xml:space="preserve">such as </w:t>
      </w:r>
      <w:r w:rsidR="003A0C07" w:rsidRPr="00E12D53">
        <w:rPr>
          <w:rFonts w:asciiTheme="majorBidi" w:hAnsiTheme="majorBidi" w:cstheme="majorBidi"/>
          <w:sz w:val="24"/>
          <w:szCs w:val="24"/>
        </w:rPr>
        <w:t xml:space="preserve">silver and gold </w:t>
      </w:r>
      <w:r w:rsidR="00522598">
        <w:rPr>
          <w:rFonts w:asciiTheme="majorBidi" w:hAnsiTheme="majorBidi" w:cstheme="majorBidi"/>
          <w:sz w:val="24"/>
          <w:szCs w:val="24"/>
        </w:rPr>
        <w:t>nanoparticles (</w:t>
      </w:r>
      <w:r w:rsidR="007A14C5">
        <w:rPr>
          <w:rFonts w:asciiTheme="majorBidi" w:hAnsiTheme="majorBidi" w:cstheme="majorBidi"/>
          <w:sz w:val="24"/>
          <w:szCs w:val="24"/>
        </w:rPr>
        <w:t>NPs</w:t>
      </w:r>
      <w:r w:rsidR="00522598">
        <w:rPr>
          <w:rFonts w:asciiTheme="majorBidi" w:hAnsiTheme="majorBidi" w:cstheme="majorBidi"/>
          <w:sz w:val="24"/>
          <w:szCs w:val="24"/>
        </w:rPr>
        <w:t>)</w:t>
      </w:r>
      <w:r w:rsidR="007A14C5">
        <w:rPr>
          <w:rFonts w:asciiTheme="majorBidi" w:hAnsiTheme="majorBidi" w:cstheme="majorBidi"/>
          <w:sz w:val="24"/>
          <w:szCs w:val="24"/>
        </w:rPr>
        <w:t xml:space="preserve"> </w:t>
      </w:r>
      <w:r w:rsidR="003A0C07" w:rsidRPr="00E12D53">
        <w:rPr>
          <w:rFonts w:asciiTheme="majorBidi" w:hAnsiTheme="majorBidi" w:cstheme="majorBidi"/>
          <w:sz w:val="24"/>
          <w:szCs w:val="24"/>
        </w:rPr>
        <w:t xml:space="preserve">are </w:t>
      </w:r>
      <w:r w:rsidR="007A14C5">
        <w:rPr>
          <w:rFonts w:asciiTheme="majorBidi" w:hAnsiTheme="majorBidi" w:cstheme="majorBidi"/>
          <w:sz w:val="24"/>
          <w:szCs w:val="24"/>
        </w:rPr>
        <w:t xml:space="preserve">recommended </w:t>
      </w:r>
      <w:r w:rsidR="003A0C07" w:rsidRPr="00E12D53">
        <w:rPr>
          <w:rFonts w:asciiTheme="majorBidi" w:hAnsiTheme="majorBidi" w:cstheme="majorBidi"/>
          <w:sz w:val="24"/>
          <w:szCs w:val="24"/>
        </w:rPr>
        <w:t xml:space="preserve">for </w:t>
      </w:r>
      <w:r w:rsidR="00F5275B" w:rsidRPr="00E12D53">
        <w:rPr>
          <w:rFonts w:asciiTheme="majorBidi" w:hAnsiTheme="majorBidi" w:cstheme="majorBidi"/>
          <w:sz w:val="24"/>
          <w:szCs w:val="24"/>
        </w:rPr>
        <w:t>va</w:t>
      </w:r>
      <w:r w:rsidR="001E70B9">
        <w:rPr>
          <w:rFonts w:asciiTheme="majorBidi" w:hAnsiTheme="majorBidi" w:cstheme="majorBidi"/>
          <w:sz w:val="24"/>
          <w:szCs w:val="24"/>
        </w:rPr>
        <w:t>r</w:t>
      </w:r>
      <w:r w:rsidR="00F5275B" w:rsidRPr="00E12D53">
        <w:rPr>
          <w:rFonts w:asciiTheme="majorBidi" w:hAnsiTheme="majorBidi" w:cstheme="majorBidi"/>
          <w:sz w:val="24"/>
          <w:szCs w:val="24"/>
        </w:rPr>
        <w:t xml:space="preserve">ious </w:t>
      </w:r>
      <w:r w:rsidR="007A14C5" w:rsidRPr="00E12D53">
        <w:rPr>
          <w:rFonts w:asciiTheme="majorBidi" w:hAnsiTheme="majorBidi" w:cstheme="majorBidi"/>
          <w:sz w:val="24"/>
          <w:szCs w:val="24"/>
        </w:rPr>
        <w:t>illnesses</w:t>
      </w:r>
      <w:r w:rsidR="003A0C07" w:rsidRPr="00E12D53">
        <w:rPr>
          <w:rFonts w:asciiTheme="majorBidi" w:hAnsiTheme="majorBidi" w:cstheme="majorBidi"/>
          <w:sz w:val="24"/>
          <w:szCs w:val="24"/>
        </w:rPr>
        <w:t xml:space="preserve"> </w:t>
      </w:r>
      <w:r w:rsidR="003A0C07" w:rsidRPr="000E7A1F">
        <w:rPr>
          <w:rFonts w:asciiTheme="majorBidi" w:hAnsiTheme="majorBidi" w:cstheme="majorBidi"/>
          <w:sz w:val="24"/>
          <w:szCs w:val="24"/>
        </w:rPr>
        <w:t xml:space="preserve">as </w:t>
      </w:r>
      <w:r w:rsidR="007A14C5" w:rsidRPr="000E7A1F">
        <w:rPr>
          <w:rFonts w:asciiTheme="majorBidi" w:hAnsiTheme="majorBidi" w:cstheme="majorBidi"/>
          <w:sz w:val="24"/>
          <w:szCs w:val="24"/>
        </w:rPr>
        <w:t xml:space="preserve">drugs </w:t>
      </w:r>
      <w:r w:rsidR="003A0C07" w:rsidRPr="000E7A1F">
        <w:rPr>
          <w:rFonts w:asciiTheme="majorBidi" w:hAnsiTheme="majorBidi" w:cstheme="majorBidi"/>
          <w:sz w:val="24"/>
          <w:szCs w:val="24"/>
        </w:rPr>
        <w:fldChar w:fldCharType="begin">
          <w:fldData xml:space="preserve">PEVuZE5vdGU+PENpdGU+PEF1dGhvcj5YdTwvQXV0aG9yPjxZZWFyPjIwMjA8L1llYXI+PFJlY051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</w:fldData>
        </w:fldChar>
      </w:r>
      <w:r w:rsidR="00DD52DA" w:rsidRPr="000E7A1F">
        <w:rPr>
          <w:rFonts w:asciiTheme="majorBidi" w:hAnsiTheme="majorBidi" w:cstheme="majorBidi"/>
          <w:sz w:val="24"/>
          <w:szCs w:val="24"/>
        </w:rPr>
        <w:instrText xml:space="preserve"> ADDIN EN.CITE </w:instrText>
      </w:r>
      <w:r w:rsidR="00DD52DA" w:rsidRPr="000E7A1F">
        <w:rPr>
          <w:rFonts w:asciiTheme="majorBidi" w:hAnsiTheme="majorBidi" w:cstheme="majorBidi"/>
          <w:sz w:val="24"/>
          <w:szCs w:val="24"/>
        </w:rPr>
        <w:fldChar w:fldCharType="begin">
          <w:fldData xml:space="preserve">PEVuZE5vdGU+PENpdGU+PEF1dGhvcj5YdTwvQXV0aG9yPjxZZWFyPjIwMjA8L1llYXI+PFJlY051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</w:fldData>
        </w:fldChar>
      </w:r>
      <w:r w:rsidR="00DD52DA" w:rsidRPr="000E7A1F">
        <w:rPr>
          <w:rFonts w:asciiTheme="majorBidi" w:hAnsiTheme="majorBidi" w:cstheme="majorBidi"/>
          <w:sz w:val="24"/>
          <w:szCs w:val="24"/>
        </w:rPr>
        <w:instrText xml:space="preserve"> ADDIN EN.CITE.DATA </w:instrText>
      </w:r>
      <w:r w:rsidR="00DD52DA" w:rsidRPr="000E7A1F">
        <w:rPr>
          <w:rFonts w:asciiTheme="majorBidi" w:hAnsiTheme="majorBidi" w:cstheme="majorBidi"/>
          <w:sz w:val="24"/>
          <w:szCs w:val="24"/>
        </w:rPr>
      </w:r>
      <w:r w:rsidR="00DD52DA" w:rsidRPr="000E7A1F">
        <w:rPr>
          <w:rFonts w:asciiTheme="majorBidi" w:hAnsiTheme="majorBidi" w:cstheme="majorBidi"/>
          <w:sz w:val="24"/>
          <w:szCs w:val="24"/>
        </w:rPr>
        <w:fldChar w:fldCharType="end"/>
      </w:r>
      <w:r w:rsidR="003A0C07" w:rsidRPr="000E7A1F">
        <w:rPr>
          <w:rFonts w:asciiTheme="majorBidi" w:hAnsiTheme="majorBidi" w:cstheme="majorBidi"/>
          <w:sz w:val="24"/>
          <w:szCs w:val="24"/>
        </w:rPr>
      </w:r>
      <w:r w:rsidR="003A0C07" w:rsidRPr="000E7A1F">
        <w:rPr>
          <w:rFonts w:asciiTheme="majorBidi" w:hAnsiTheme="majorBidi" w:cstheme="majorBidi"/>
          <w:sz w:val="24"/>
          <w:szCs w:val="24"/>
        </w:rPr>
        <w:fldChar w:fldCharType="separate"/>
      </w:r>
      <w:r w:rsidR="00DD52DA" w:rsidRPr="000E7A1F">
        <w:rPr>
          <w:rFonts w:asciiTheme="majorBidi" w:hAnsiTheme="majorBidi" w:cstheme="majorBidi"/>
          <w:noProof/>
          <w:sz w:val="24"/>
          <w:szCs w:val="24"/>
        </w:rPr>
        <w:t>( Patra et al., 2015</w:t>
      </w:r>
      <w:r w:rsidR="00522598">
        <w:rPr>
          <w:rFonts w:asciiTheme="majorBidi" w:hAnsiTheme="majorBidi" w:cstheme="majorBidi"/>
          <w:noProof/>
          <w:sz w:val="24"/>
          <w:szCs w:val="24"/>
        </w:rPr>
        <w:t xml:space="preserve">; </w:t>
      </w:r>
      <w:r w:rsidR="00522598" w:rsidRPr="00522598">
        <w:rPr>
          <w:rFonts w:asciiTheme="majorBidi" w:hAnsiTheme="majorBidi" w:cstheme="majorBidi"/>
          <w:noProof/>
          <w:sz w:val="24"/>
          <w:szCs w:val="24"/>
        </w:rPr>
        <w:t>Xu et al., 2020</w:t>
      </w:r>
      <w:r w:rsidR="00DD52DA" w:rsidRPr="000E7A1F">
        <w:rPr>
          <w:rFonts w:asciiTheme="majorBidi" w:hAnsiTheme="majorBidi" w:cstheme="majorBidi"/>
          <w:noProof/>
          <w:sz w:val="24"/>
          <w:szCs w:val="24"/>
        </w:rPr>
        <w:t>)</w:t>
      </w:r>
      <w:r w:rsidR="003A0C07" w:rsidRPr="000E7A1F">
        <w:rPr>
          <w:rFonts w:asciiTheme="majorBidi" w:hAnsiTheme="majorBidi" w:cstheme="majorBidi"/>
          <w:sz w:val="24"/>
          <w:szCs w:val="24"/>
        </w:rPr>
        <w:fldChar w:fldCharType="end"/>
      </w:r>
      <w:r w:rsidR="003A0C07" w:rsidRPr="007867BA">
        <w:rPr>
          <w:rFonts w:asciiTheme="majorBidi" w:hAnsiTheme="majorBidi" w:cstheme="majorBidi"/>
          <w:sz w:val="24"/>
          <w:szCs w:val="24"/>
        </w:rPr>
        <w:t>.</w:t>
      </w:r>
      <w:r w:rsidR="00214ABE" w:rsidRPr="00E12D53">
        <w:rPr>
          <w:rFonts w:asciiTheme="majorBidi" w:hAnsiTheme="majorBidi" w:cstheme="majorBidi"/>
          <w:sz w:val="24"/>
          <w:szCs w:val="24"/>
        </w:rPr>
        <w:t xml:space="preserve"> </w:t>
      </w:r>
      <w:r w:rsidR="003F4717" w:rsidRPr="00967D38">
        <w:rPr>
          <w:rFonts w:asciiTheme="majorBidi" w:hAnsiTheme="majorBidi" w:cstheme="majorBidi"/>
          <w:sz w:val="24"/>
          <w:szCs w:val="24"/>
        </w:rPr>
        <w:t>The production of NPs through green biosynthesis, which relies on plant extracts, is advised today.  Aside from being simple, clean, efficient, safe, and affordable, the green production of metal NPs has many other benefits as well.</w:t>
      </w:r>
      <w:r w:rsidR="00A90F59">
        <w:rPr>
          <w:rFonts w:asciiTheme="majorBidi" w:hAnsiTheme="majorBidi" w:cstheme="majorBidi"/>
          <w:sz w:val="24"/>
          <w:szCs w:val="24"/>
        </w:rPr>
        <w:t xml:space="preserve"> </w:t>
      </w:r>
      <w:r w:rsidR="003F4717" w:rsidRPr="00967D38">
        <w:rPr>
          <w:rFonts w:asciiTheme="majorBidi" w:hAnsiTheme="majorBidi" w:cstheme="majorBidi"/>
          <w:sz w:val="24"/>
          <w:szCs w:val="24"/>
        </w:rPr>
        <w:t> </w:t>
      </w:r>
      <w:r w:rsidR="00450ED9" w:rsidRPr="00967D38">
        <w:rPr>
          <w:rFonts w:asciiTheme="majorBidi" w:hAnsiTheme="majorBidi" w:cstheme="majorBidi"/>
          <w:sz w:val="24"/>
          <w:szCs w:val="24"/>
        </w:rPr>
        <w:t>As a result of</w:t>
      </w:r>
      <w:r w:rsidR="003F4717" w:rsidRPr="00967D38">
        <w:rPr>
          <w:rFonts w:asciiTheme="majorBidi" w:hAnsiTheme="majorBidi" w:cstheme="majorBidi"/>
          <w:sz w:val="24"/>
          <w:szCs w:val="24"/>
        </w:rPr>
        <w:t xml:space="preserve"> </w:t>
      </w:r>
      <w:r w:rsidR="00450ED9" w:rsidRPr="00967D38">
        <w:rPr>
          <w:rFonts w:asciiTheme="majorBidi" w:hAnsiTheme="majorBidi" w:cstheme="majorBidi"/>
          <w:sz w:val="24"/>
          <w:szCs w:val="24"/>
        </w:rPr>
        <w:t>NPs</w:t>
      </w:r>
      <w:r w:rsidR="00522598">
        <w:rPr>
          <w:rFonts w:asciiTheme="majorBidi" w:hAnsiTheme="majorBidi" w:cstheme="majorBidi"/>
          <w:sz w:val="24"/>
          <w:szCs w:val="24"/>
        </w:rPr>
        <w:t>'</w:t>
      </w:r>
      <w:r w:rsidR="00450ED9" w:rsidRPr="00967D38">
        <w:rPr>
          <w:rFonts w:asciiTheme="majorBidi" w:hAnsiTheme="majorBidi" w:cstheme="majorBidi"/>
          <w:sz w:val="24"/>
          <w:szCs w:val="24"/>
        </w:rPr>
        <w:t xml:space="preserve"> </w:t>
      </w:r>
      <w:r w:rsidR="003F4717" w:rsidRPr="00967D38">
        <w:rPr>
          <w:rFonts w:asciiTheme="majorBidi" w:hAnsiTheme="majorBidi" w:cstheme="majorBidi"/>
          <w:sz w:val="24"/>
          <w:szCs w:val="24"/>
        </w:rPr>
        <w:t>exceptional characteristics, such as their large surface-to-mass ratio, quantum structures, and capacities to adsorb and transport other compounds (drugs, probes, and proteins), nanoparticles are crucial for medical applications</w:t>
      </w:r>
      <w:r w:rsidR="00967D38" w:rsidRPr="00967D38">
        <w:rPr>
          <w:rFonts w:asciiTheme="majorBidi" w:hAnsiTheme="majorBidi" w:cstheme="majorBidi"/>
          <w:sz w:val="24"/>
          <w:szCs w:val="24"/>
        </w:rPr>
        <w:t xml:space="preserve">. Due to their ease of use, environmental friendliness, accessibility, and nontoxicity, the greener fabrication of metal oxide nanoparticles has garnered a lot of attention over the past few </w:t>
      </w:r>
      <w:r w:rsidR="00967D38" w:rsidRPr="000E7A1F">
        <w:rPr>
          <w:rFonts w:asciiTheme="majorBidi" w:hAnsiTheme="majorBidi" w:cstheme="majorBidi"/>
          <w:sz w:val="24"/>
          <w:szCs w:val="24"/>
        </w:rPr>
        <w:t>years</w:t>
      </w:r>
      <w:r w:rsidR="003F4717" w:rsidRPr="000E7A1F">
        <w:rPr>
          <w:rFonts w:asciiTheme="majorBidi" w:hAnsiTheme="majorBidi" w:cstheme="majorBidi"/>
          <w:sz w:val="24"/>
          <w:szCs w:val="24"/>
        </w:rPr>
        <w:t xml:space="preserve"> </w:t>
      </w:r>
      <w:r w:rsidR="00B56B86" w:rsidRPr="000E7A1F">
        <w:rPr>
          <w:rFonts w:asciiTheme="majorBidi" w:hAnsiTheme="majorBidi" w:cstheme="majorBidi"/>
          <w:sz w:val="24"/>
          <w:szCs w:val="24"/>
        </w:rPr>
        <w:fldChar w:fldCharType="begin"/>
      </w:r>
      <w:r w:rsidR="00B56B86" w:rsidRPr="000E7A1F">
        <w:rPr>
          <w:rFonts w:asciiTheme="majorBidi" w:hAnsiTheme="majorBidi" w:cstheme="majorBidi"/>
          <w:sz w:val="24"/>
          <w:szCs w:val="24"/>
        </w:rPr>
        <w:instrText xml:space="preserve"> ADDIN EN.CITE &lt;EndNote&gt;&lt;Cite&gt;&lt;Author&gt;Shnawa&lt;/Author&gt;&lt;Year&gt;2021&lt;/Year&gt;&lt;RecNum&gt;66&lt;/RecNum&gt;&lt;DisplayText&gt;(Shnawa et al., 2021)&lt;/DisplayText&gt;&lt;record&gt;&lt;rec-number&gt;66&lt;/rec-number&gt;&lt;foreign-keys&gt;&lt;key app="EN" db-id="552reze2nfs25bets255frrqvdv5wtrfdwxd" timestamp="1682919633"&gt;66&lt;/key&gt;&lt;/foreign-keys&gt;&lt;ref-type name="Journal Article"&gt;17&lt;/ref-type&gt;&lt;contributors&gt;&lt;authors&gt;&lt;author&gt;Shnawa, Bushra H&lt;/author&gt;&lt;author&gt;Al-Ali, Shereen J&lt;/author&gt;&lt;author&gt;Swar, Sara O&lt;/author&gt;&lt;/authors&gt;&lt;/contributors&gt;&lt;titles&gt;&lt;title&gt;Nanoparticles as a new approach for treating hydatid cyst disease&lt;/title&gt;&lt;secondary-title&gt;Veterinary Pathobiology and Public Health&lt;/secondary-title&gt;&lt;/titles&gt;&lt;periodical&gt;&lt;full-title&gt;Veterinary Pathobiology and Public Health&lt;/full-title&gt;&lt;/periodical&gt;&lt;pages&gt;180-189&lt;/pages&gt;&lt;dates&gt;&lt;year&gt;2021&lt;/year&gt;&lt;/dates&gt;&lt;urls&gt;&lt;/urls&gt;&lt;/record&gt;&lt;/Cite&gt;&lt;/EndNote&gt;</w:instrText>
      </w:r>
      <w:r w:rsidR="00B56B86" w:rsidRPr="000E7A1F">
        <w:rPr>
          <w:rFonts w:asciiTheme="majorBidi" w:hAnsiTheme="majorBidi" w:cstheme="majorBidi"/>
          <w:sz w:val="24"/>
          <w:szCs w:val="24"/>
        </w:rPr>
        <w:fldChar w:fldCharType="separate"/>
      </w:r>
      <w:r w:rsidR="00B56B86" w:rsidRPr="000E7A1F">
        <w:rPr>
          <w:rFonts w:asciiTheme="majorBidi" w:hAnsiTheme="majorBidi" w:cstheme="majorBidi"/>
          <w:noProof/>
          <w:sz w:val="24"/>
          <w:szCs w:val="24"/>
        </w:rPr>
        <w:t>(Shnawa et al., 2021</w:t>
      </w:r>
      <w:r w:rsidR="00967D38" w:rsidRPr="000E7A1F">
        <w:rPr>
          <w:rFonts w:asciiTheme="majorBidi" w:hAnsiTheme="majorBidi" w:cstheme="majorBidi"/>
          <w:noProof/>
          <w:sz w:val="24"/>
          <w:szCs w:val="24"/>
        </w:rPr>
        <w:t>; Shnawa et al.,2022a</w:t>
      </w:r>
      <w:r w:rsidR="00B56B86" w:rsidRPr="000E7A1F">
        <w:rPr>
          <w:rFonts w:asciiTheme="majorBidi" w:hAnsiTheme="majorBidi" w:cstheme="majorBidi"/>
          <w:noProof/>
          <w:sz w:val="24"/>
          <w:szCs w:val="24"/>
        </w:rPr>
        <w:t>)</w:t>
      </w:r>
      <w:r w:rsidR="00B56B86" w:rsidRPr="000E7A1F">
        <w:rPr>
          <w:rFonts w:asciiTheme="majorBidi" w:hAnsiTheme="majorBidi" w:cstheme="majorBidi"/>
          <w:sz w:val="24"/>
          <w:szCs w:val="24"/>
        </w:rPr>
        <w:fldChar w:fldCharType="end"/>
      </w:r>
      <w:r w:rsidR="00844DEC" w:rsidRPr="000E7A1F">
        <w:rPr>
          <w:rFonts w:asciiTheme="majorBidi" w:hAnsiTheme="majorBidi" w:cstheme="majorBidi"/>
          <w:sz w:val="24"/>
          <w:szCs w:val="24"/>
        </w:rPr>
        <w:t xml:space="preserve">. </w:t>
      </w:r>
      <w:r w:rsidR="00C93B33" w:rsidRPr="000E7A1F">
        <w:rPr>
          <w:rFonts w:asciiTheme="majorBidi" w:hAnsiTheme="majorBidi" w:cstheme="majorBidi"/>
          <w:sz w:val="24"/>
          <w:szCs w:val="24"/>
        </w:rPr>
        <w:t>The g</w:t>
      </w:r>
      <w:r w:rsidR="007F6386" w:rsidRPr="000E7A1F">
        <w:rPr>
          <w:rFonts w:asciiTheme="majorBidi" w:hAnsiTheme="majorBidi" w:cstheme="majorBidi"/>
          <w:sz w:val="24"/>
          <w:szCs w:val="24"/>
        </w:rPr>
        <w:t>reen process of NPs fabrication is dep</w:t>
      </w:r>
      <w:r w:rsidR="00332F17">
        <w:rPr>
          <w:rFonts w:asciiTheme="majorBidi" w:hAnsiTheme="majorBidi" w:cstheme="majorBidi"/>
          <w:sz w:val="24"/>
          <w:szCs w:val="24"/>
        </w:rPr>
        <w:t>i</w:t>
      </w:r>
      <w:r w:rsidR="007F6386" w:rsidRPr="000E7A1F">
        <w:rPr>
          <w:rFonts w:asciiTheme="majorBidi" w:hAnsiTheme="majorBidi" w:cstheme="majorBidi"/>
          <w:sz w:val="24"/>
          <w:szCs w:val="24"/>
        </w:rPr>
        <w:t>cted in</w:t>
      </w:r>
      <w:r w:rsidR="0088749D" w:rsidRPr="000E7A1F">
        <w:rPr>
          <w:rFonts w:asciiTheme="majorBidi" w:hAnsiTheme="majorBidi" w:cstheme="majorBidi"/>
          <w:sz w:val="24"/>
          <w:szCs w:val="24"/>
        </w:rPr>
        <w:t xml:space="preserve"> Figure 1</w:t>
      </w:r>
      <w:r w:rsidR="003F4717" w:rsidRPr="000E7A1F">
        <w:rPr>
          <w:rFonts w:asciiTheme="majorBidi" w:hAnsiTheme="majorBidi" w:cstheme="majorBidi"/>
          <w:sz w:val="24"/>
          <w:szCs w:val="24"/>
        </w:rPr>
        <w:t>.</w:t>
      </w:r>
    </w:p>
    <w:p w14:paraId="6E704DDE" w14:textId="77777777" w:rsidR="0088749D" w:rsidRPr="00967D38" w:rsidRDefault="0088749D" w:rsidP="00BF5CDB">
      <w:pPr>
        <w:autoSpaceDE w:val="0"/>
        <w:autoSpaceDN w:val="0"/>
        <w:adjustRightInd w:val="0"/>
        <w:spacing w:after="0" w:line="360" w:lineRule="auto"/>
        <w:jc w:val="both"/>
        <w:rPr>
          <w:rFonts w:asciiTheme="majorBidi" w:hAnsiTheme="majorBidi" w:cstheme="majorBidi"/>
          <w:sz w:val="24"/>
          <w:szCs w:val="24"/>
        </w:rPr>
      </w:pPr>
    </w:p>
    <w:p w14:paraId="6A984BD6" w14:textId="7959C127" w:rsidR="0088749D" w:rsidRDefault="00E44159" w:rsidP="000F60AD">
      <w:pPr>
        <w:autoSpaceDE w:val="0"/>
        <w:autoSpaceDN w:val="0"/>
        <w:adjustRightInd w:val="0"/>
        <w:spacing w:after="0" w:line="360" w:lineRule="auto"/>
        <w:jc w:val="both"/>
        <w:rPr>
          <w:rFonts w:asciiTheme="majorBidi" w:hAnsiTheme="majorBidi" w:cstheme="majorBidi"/>
          <w:sz w:val="24"/>
          <w:szCs w:val="24"/>
        </w:rPr>
      </w:pPr>
      <w:r>
        <w:rPr>
          <w:noProof/>
        </w:rPr>
        <w:lastRenderedPageBreak/>
        <w:drawing>
          <wp:inline distT="0" distB="0" distL="0" distR="0" wp14:anchorId="0353F7EC" wp14:editId="1322A2A0">
            <wp:extent cx="5543550" cy="3274060"/>
            <wp:effectExtent l="19050" t="19050" r="19050" b="21590"/>
            <wp:docPr id="1242929106" name="Picture 1" descr="A diagram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29106" name="Picture 1" descr="A diagram of a plant&#10;&#10;Description automatically generated with medium confidence"/>
                    <pic:cNvPicPr/>
                  </pic:nvPicPr>
                  <pic:blipFill>
                    <a:blip r:embed="rId10"/>
                    <a:stretch>
                      <a:fillRect/>
                    </a:stretch>
                  </pic:blipFill>
                  <pic:spPr>
                    <a:xfrm>
                      <a:off x="0" y="0"/>
                      <a:ext cx="5576890" cy="3293751"/>
                    </a:xfrm>
                    <a:prstGeom prst="rect">
                      <a:avLst/>
                    </a:prstGeom>
                    <a:ln w="12700">
                      <a:solidFill>
                        <a:schemeClr val="tx1"/>
                      </a:solidFill>
                    </a:ln>
                  </pic:spPr>
                </pic:pic>
              </a:graphicData>
            </a:graphic>
          </wp:inline>
        </w:drawing>
      </w:r>
    </w:p>
    <w:p w14:paraId="3C597B84" w14:textId="5F369BF7" w:rsidR="0088749D" w:rsidRDefault="00E44159" w:rsidP="000F60AD">
      <w:pPr>
        <w:autoSpaceDE w:val="0"/>
        <w:autoSpaceDN w:val="0"/>
        <w:adjustRightInd w:val="0"/>
        <w:spacing w:after="0" w:line="360" w:lineRule="auto"/>
        <w:jc w:val="both"/>
        <w:rPr>
          <w:rFonts w:asciiTheme="majorBidi" w:hAnsiTheme="majorBidi" w:cstheme="majorBidi"/>
          <w:sz w:val="24"/>
          <w:szCs w:val="24"/>
        </w:rPr>
      </w:pPr>
      <w:r w:rsidRPr="00E44159">
        <w:rPr>
          <w:rFonts w:asciiTheme="majorBidi" w:hAnsiTheme="majorBidi" w:cstheme="majorBidi"/>
          <w:b/>
          <w:bCs/>
          <w:sz w:val="24"/>
          <w:szCs w:val="24"/>
        </w:rPr>
        <w:t>Figure 1.</w:t>
      </w:r>
      <w:r>
        <w:rPr>
          <w:rFonts w:asciiTheme="majorBidi" w:hAnsiTheme="majorBidi" w:cstheme="majorBidi"/>
          <w:sz w:val="24"/>
          <w:szCs w:val="24"/>
        </w:rPr>
        <w:t xml:space="preserve"> Green fabrication of </w:t>
      </w:r>
      <w:r w:rsidR="00C93B33">
        <w:rPr>
          <w:rFonts w:asciiTheme="majorBidi" w:hAnsiTheme="majorBidi" w:cstheme="majorBidi"/>
          <w:sz w:val="24"/>
          <w:szCs w:val="24"/>
        </w:rPr>
        <w:t>N</w:t>
      </w:r>
      <w:r>
        <w:rPr>
          <w:rFonts w:asciiTheme="majorBidi" w:hAnsiTheme="majorBidi" w:cstheme="majorBidi"/>
          <w:sz w:val="24"/>
          <w:szCs w:val="24"/>
        </w:rPr>
        <w:t>anoparticles</w:t>
      </w:r>
    </w:p>
    <w:p w14:paraId="1FAA0BE0" w14:textId="77777777" w:rsidR="0088749D" w:rsidRDefault="0088749D" w:rsidP="000F60AD">
      <w:pPr>
        <w:autoSpaceDE w:val="0"/>
        <w:autoSpaceDN w:val="0"/>
        <w:adjustRightInd w:val="0"/>
        <w:spacing w:after="0" w:line="360" w:lineRule="auto"/>
        <w:jc w:val="both"/>
        <w:rPr>
          <w:rFonts w:asciiTheme="majorBidi" w:hAnsiTheme="majorBidi" w:cstheme="majorBidi"/>
          <w:sz w:val="24"/>
          <w:szCs w:val="24"/>
        </w:rPr>
      </w:pPr>
    </w:p>
    <w:p w14:paraId="1104BCFC" w14:textId="77777777" w:rsidR="0088749D" w:rsidRDefault="0088749D" w:rsidP="000F60AD">
      <w:pPr>
        <w:autoSpaceDE w:val="0"/>
        <w:autoSpaceDN w:val="0"/>
        <w:adjustRightInd w:val="0"/>
        <w:spacing w:after="0" w:line="360" w:lineRule="auto"/>
        <w:jc w:val="both"/>
        <w:rPr>
          <w:rFonts w:asciiTheme="majorBidi" w:hAnsiTheme="majorBidi" w:cstheme="majorBidi"/>
          <w:sz w:val="24"/>
          <w:szCs w:val="24"/>
        </w:rPr>
      </w:pPr>
    </w:p>
    <w:p w14:paraId="56507767" w14:textId="725D38B4" w:rsidR="003F4717" w:rsidRPr="00BF5CDB" w:rsidRDefault="00364C08"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Numerous studies on the development of nanotechnologies using a variety of plant extracts from various plant parts have been published </w:t>
      </w:r>
      <w:r w:rsidR="000F60AD" w:rsidRPr="00BF5CDB">
        <w:rPr>
          <w:rFonts w:asciiTheme="majorBidi" w:hAnsiTheme="majorBidi" w:cstheme="majorBidi"/>
          <w:sz w:val="24"/>
          <w:szCs w:val="24"/>
        </w:rPr>
        <w:fldChar w:fldCharType="begin">
          <w:fldData xml:space="preserve">PEVuZE5vdGU+PENpdGU+PEF1dGhvcj5IYW5vPC9BdXRob3I+PFllYXI+MjAyMTwvWWVhcj48UmVj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</w:fldData>
        </w:fldChar>
      </w:r>
      <w:r w:rsidR="000E3B32" w:rsidRPr="00BF5CDB">
        <w:rPr>
          <w:rFonts w:asciiTheme="majorBidi" w:hAnsiTheme="majorBidi" w:cstheme="majorBidi"/>
          <w:sz w:val="24"/>
          <w:szCs w:val="24"/>
        </w:rPr>
        <w:instrText xml:space="preserve"> ADDIN EN.CITE </w:instrText>
      </w:r>
      <w:r w:rsidR="000E3B32" w:rsidRPr="00BF5CDB">
        <w:rPr>
          <w:rFonts w:asciiTheme="majorBidi" w:hAnsiTheme="majorBidi" w:cstheme="majorBidi"/>
          <w:sz w:val="24"/>
          <w:szCs w:val="24"/>
        </w:rPr>
        <w:fldChar w:fldCharType="begin">
          <w:fldData xml:space="preserve">PEVuZE5vdGU+PENpdGU+PEF1dGhvcj5IYW5vPC9BdXRob3I+PFllYXI+MjAyMTwvWWVhcj48UmVj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</w:fldData>
        </w:fldChar>
      </w:r>
      <w:r w:rsidR="000E3B32" w:rsidRPr="00BF5CDB">
        <w:rPr>
          <w:rFonts w:asciiTheme="majorBidi" w:hAnsiTheme="majorBidi" w:cstheme="majorBidi"/>
          <w:sz w:val="24"/>
          <w:szCs w:val="24"/>
        </w:rPr>
        <w:instrText xml:space="preserve"> ADDIN EN.CITE.DATA </w:instrText>
      </w:r>
      <w:r w:rsidR="000E3B32" w:rsidRPr="00BF5CDB">
        <w:rPr>
          <w:rFonts w:asciiTheme="majorBidi" w:hAnsiTheme="majorBidi" w:cstheme="majorBidi"/>
          <w:sz w:val="24"/>
          <w:szCs w:val="24"/>
        </w:rPr>
      </w:r>
      <w:r w:rsidR="000E3B32" w:rsidRPr="00BF5CDB">
        <w:rPr>
          <w:rFonts w:asciiTheme="majorBidi" w:hAnsiTheme="majorBidi" w:cstheme="majorBidi"/>
          <w:sz w:val="24"/>
          <w:szCs w:val="24"/>
        </w:rPr>
        <w:fldChar w:fldCharType="end"/>
      </w:r>
      <w:r w:rsidR="000F60AD" w:rsidRPr="00BF5CDB">
        <w:rPr>
          <w:rFonts w:asciiTheme="majorBidi" w:hAnsiTheme="majorBidi" w:cstheme="majorBidi"/>
          <w:sz w:val="24"/>
          <w:szCs w:val="24"/>
        </w:rPr>
      </w:r>
      <w:r w:rsidR="000F60AD" w:rsidRPr="00BF5CDB">
        <w:rPr>
          <w:rFonts w:asciiTheme="majorBidi" w:hAnsiTheme="majorBidi" w:cstheme="majorBidi"/>
          <w:sz w:val="24"/>
          <w:szCs w:val="24"/>
        </w:rPr>
        <w:fldChar w:fldCharType="separate"/>
      </w:r>
      <w:r w:rsidR="000E3B32" w:rsidRPr="00BF5CDB">
        <w:rPr>
          <w:rFonts w:asciiTheme="majorBidi" w:hAnsiTheme="majorBidi" w:cstheme="majorBidi"/>
          <w:noProof/>
          <w:sz w:val="24"/>
          <w:szCs w:val="24"/>
        </w:rPr>
        <w:t>( Kumar and Rajeshkumar, 2018</w:t>
      </w:r>
      <w:r w:rsidR="00522598" w:rsidRPr="00BF5CDB">
        <w:rPr>
          <w:rFonts w:asciiTheme="majorBidi" w:hAnsiTheme="majorBidi" w:cstheme="majorBidi"/>
          <w:noProof/>
          <w:sz w:val="24"/>
          <w:szCs w:val="24"/>
        </w:rPr>
        <w:t xml:space="preserve">;  </w:t>
      </w:r>
      <w:r w:rsidR="00522598" w:rsidRPr="00BF5CDB">
        <w:rPr>
          <w:rFonts w:asciiTheme="majorBidi" w:hAnsiTheme="majorBidi" w:cstheme="majorBidi"/>
          <w:noProof/>
          <w:sz w:val="24"/>
          <w:szCs w:val="24"/>
        </w:rPr>
        <w:t>Hano and Abbasi, 2021</w:t>
      </w:r>
      <w:r w:rsidR="000E3B32" w:rsidRPr="00BF5CDB">
        <w:rPr>
          <w:rFonts w:asciiTheme="majorBidi" w:hAnsiTheme="majorBidi" w:cstheme="majorBidi"/>
          <w:noProof/>
          <w:sz w:val="24"/>
          <w:szCs w:val="24"/>
        </w:rPr>
        <w:t>)</w:t>
      </w:r>
      <w:r w:rsidR="000F60AD" w:rsidRPr="00BF5CDB">
        <w:rPr>
          <w:rFonts w:asciiTheme="majorBidi" w:hAnsiTheme="majorBidi" w:cstheme="majorBidi"/>
          <w:sz w:val="24"/>
          <w:szCs w:val="24"/>
        </w:rPr>
        <w:fldChar w:fldCharType="end"/>
      </w:r>
      <w:r w:rsidR="000F60AD" w:rsidRPr="00BF5CDB">
        <w:rPr>
          <w:rFonts w:asciiTheme="majorBidi" w:hAnsiTheme="majorBidi" w:cstheme="majorBidi"/>
          <w:sz w:val="24"/>
          <w:szCs w:val="24"/>
        </w:rPr>
        <w:t>.</w:t>
      </w:r>
    </w:p>
    <w:p w14:paraId="3E6072D8" w14:textId="3BF3900A" w:rsidR="00945166" w:rsidRPr="00BF5CDB" w:rsidRDefault="00945166"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         Exosomes, liposomes, </w:t>
      </w:r>
      <w:r w:rsidR="00A90F59" w:rsidRPr="00BF5CDB">
        <w:rPr>
          <w:rFonts w:asciiTheme="majorBidi" w:hAnsiTheme="majorBidi" w:cstheme="majorBidi"/>
          <w:sz w:val="24"/>
          <w:szCs w:val="24"/>
        </w:rPr>
        <w:t xml:space="preserve">and </w:t>
      </w:r>
      <w:r w:rsidRPr="00BF5CDB">
        <w:rPr>
          <w:rFonts w:asciiTheme="majorBidi" w:hAnsiTheme="majorBidi" w:cstheme="majorBidi"/>
          <w:sz w:val="24"/>
          <w:szCs w:val="24"/>
        </w:rPr>
        <w:t>solid lipid</w:t>
      </w:r>
      <w:r w:rsidR="00D4512E" w:rsidRPr="00BF5CDB">
        <w:rPr>
          <w:rFonts w:asciiTheme="majorBidi" w:hAnsiTheme="majorBidi" w:cstheme="majorBidi"/>
          <w:sz w:val="24"/>
          <w:szCs w:val="24"/>
        </w:rPr>
        <w:t xml:space="preserve"> NPs</w:t>
      </w:r>
      <w:r w:rsidRPr="00BF5CDB">
        <w:rPr>
          <w:rFonts w:asciiTheme="majorBidi" w:hAnsiTheme="majorBidi" w:cstheme="majorBidi"/>
          <w:sz w:val="24"/>
          <w:szCs w:val="24"/>
        </w:rPr>
        <w:t xml:space="preserve">, </w:t>
      </w:r>
      <w:r w:rsidR="00A90F59" w:rsidRPr="00BF5CDB">
        <w:rPr>
          <w:rFonts w:asciiTheme="majorBidi" w:hAnsiTheme="majorBidi" w:cstheme="majorBidi"/>
          <w:sz w:val="24"/>
          <w:szCs w:val="24"/>
        </w:rPr>
        <w:t>besides</w:t>
      </w:r>
      <w:r w:rsidRPr="00BF5CDB">
        <w:rPr>
          <w:rFonts w:asciiTheme="majorBidi" w:hAnsiTheme="majorBidi" w:cstheme="majorBidi"/>
          <w:sz w:val="24"/>
          <w:szCs w:val="24"/>
        </w:rPr>
        <w:t xml:space="preserve"> nano-vaccines</w:t>
      </w:r>
      <w:r w:rsidR="00A90F59" w:rsidRPr="00BF5CDB">
        <w:rPr>
          <w:rFonts w:asciiTheme="majorBidi" w:hAnsiTheme="majorBidi" w:cstheme="majorBidi"/>
          <w:sz w:val="24"/>
          <w:szCs w:val="24"/>
        </w:rPr>
        <w:t>,</w:t>
      </w:r>
      <w:r w:rsidRPr="00BF5CDB">
        <w:rPr>
          <w:rFonts w:asciiTheme="majorBidi" w:hAnsiTheme="majorBidi" w:cstheme="majorBidi"/>
          <w:sz w:val="24"/>
          <w:szCs w:val="24"/>
        </w:rPr>
        <w:t xml:space="preserve"> are examples of nano-sized particles used in the formulation of </w:t>
      </w:r>
      <w:r w:rsidR="00D4512E" w:rsidRPr="00BF5CDB">
        <w:rPr>
          <w:rFonts w:asciiTheme="majorBidi" w:hAnsiTheme="majorBidi" w:cstheme="majorBidi"/>
          <w:sz w:val="24"/>
          <w:szCs w:val="24"/>
        </w:rPr>
        <w:t>novel</w:t>
      </w:r>
      <w:r w:rsidRPr="00BF5CDB">
        <w:rPr>
          <w:rFonts w:asciiTheme="majorBidi" w:hAnsiTheme="majorBidi" w:cstheme="majorBidi"/>
          <w:sz w:val="24"/>
          <w:szCs w:val="24"/>
        </w:rPr>
        <w:t xml:space="preserve"> </w:t>
      </w:r>
      <w:r w:rsidR="00D4512E" w:rsidRPr="00BF5CDB">
        <w:rPr>
          <w:rFonts w:asciiTheme="majorBidi" w:hAnsiTheme="majorBidi" w:cstheme="majorBidi"/>
          <w:sz w:val="24"/>
          <w:szCs w:val="24"/>
        </w:rPr>
        <w:t>treatments</w:t>
      </w:r>
      <w:r w:rsidRPr="00BF5CDB">
        <w:rPr>
          <w:rFonts w:asciiTheme="majorBidi" w:hAnsiTheme="majorBidi" w:cstheme="majorBidi"/>
          <w:sz w:val="24"/>
          <w:szCs w:val="24"/>
        </w:rPr>
        <w:t xml:space="preserve"> and </w:t>
      </w:r>
      <w:r w:rsidR="0087574A" w:rsidRPr="00BF5CDB">
        <w:rPr>
          <w:rFonts w:asciiTheme="majorBidi" w:hAnsiTheme="majorBidi" w:cstheme="majorBidi"/>
          <w:color w:val="111111"/>
          <w:sz w:val="24"/>
          <w:szCs w:val="24"/>
          <w:shd w:val="clear" w:color="auto" w:fill="FFFFFF"/>
        </w:rPr>
        <w:t>drugs</w:t>
      </w:r>
      <w:r w:rsidR="0087574A" w:rsidRPr="00BF5CDB">
        <w:rPr>
          <w:rFonts w:asciiTheme="majorBidi" w:hAnsiTheme="majorBidi" w:cstheme="majorBidi"/>
          <w:color w:val="111111"/>
          <w:sz w:val="24"/>
          <w:szCs w:val="24"/>
          <w:shd w:val="clear" w:color="auto" w:fill="FFFFFF"/>
        </w:rPr>
        <w:t xml:space="preserve"> </w:t>
      </w:r>
      <w:r w:rsidRPr="00BF5CDB">
        <w:rPr>
          <w:rFonts w:asciiTheme="majorBidi" w:hAnsiTheme="majorBidi" w:cstheme="majorBidi"/>
          <w:sz w:val="24"/>
          <w:szCs w:val="24"/>
        </w:rPr>
        <w:t xml:space="preserve">carriers that have the potential to overcome problems with </w:t>
      </w:r>
      <w:r w:rsidR="00D4512E" w:rsidRPr="00BF5CDB">
        <w:rPr>
          <w:rFonts w:asciiTheme="majorBidi" w:hAnsiTheme="majorBidi" w:cstheme="majorBidi"/>
          <w:sz w:val="24"/>
          <w:szCs w:val="24"/>
        </w:rPr>
        <w:t>little</w:t>
      </w:r>
      <w:r w:rsidRPr="00BF5CDB">
        <w:rPr>
          <w:rFonts w:asciiTheme="majorBidi" w:hAnsiTheme="majorBidi" w:cstheme="majorBidi"/>
          <w:sz w:val="24"/>
          <w:szCs w:val="24"/>
        </w:rPr>
        <w:t xml:space="preserve"> bioavailability, </w:t>
      </w:r>
      <w:r w:rsidR="00D4512E" w:rsidRPr="00BF5CDB">
        <w:rPr>
          <w:rFonts w:asciiTheme="majorBidi" w:hAnsiTheme="majorBidi" w:cstheme="majorBidi"/>
          <w:sz w:val="24"/>
          <w:szCs w:val="24"/>
        </w:rPr>
        <w:t xml:space="preserve">reduced </w:t>
      </w:r>
      <w:r w:rsidRPr="00BF5CDB">
        <w:rPr>
          <w:rFonts w:asciiTheme="majorBidi" w:hAnsiTheme="majorBidi" w:cstheme="majorBidi"/>
          <w:sz w:val="24"/>
          <w:szCs w:val="24"/>
        </w:rPr>
        <w:t xml:space="preserve">toxicity, sub-therapeutic drug accumulation in microbial reservoirs, </w:t>
      </w:r>
      <w:r w:rsidR="0087574A" w:rsidRPr="00BF5CDB">
        <w:rPr>
          <w:rFonts w:asciiTheme="majorBidi" w:hAnsiTheme="majorBidi" w:cstheme="majorBidi"/>
          <w:sz w:val="24"/>
          <w:szCs w:val="24"/>
        </w:rPr>
        <w:t>in addition to, low</w:t>
      </w:r>
      <w:r w:rsidRPr="00BF5CDB">
        <w:rPr>
          <w:rFonts w:asciiTheme="majorBidi" w:hAnsiTheme="majorBidi" w:cstheme="majorBidi"/>
          <w:sz w:val="24"/>
          <w:szCs w:val="24"/>
        </w:rPr>
        <w:t xml:space="preserve"> patient adherence because of drug-</w:t>
      </w:r>
      <w:r w:rsidR="00D4512E" w:rsidRPr="00BF5CDB">
        <w:rPr>
          <w:rFonts w:asciiTheme="majorBidi" w:hAnsiTheme="majorBidi" w:cstheme="majorBidi"/>
          <w:sz w:val="24"/>
          <w:szCs w:val="24"/>
        </w:rPr>
        <w:t>correlated</w:t>
      </w:r>
      <w:r w:rsidRPr="00BF5CDB">
        <w:rPr>
          <w:rFonts w:asciiTheme="majorBidi" w:hAnsiTheme="majorBidi" w:cstheme="majorBidi"/>
          <w:sz w:val="24"/>
          <w:szCs w:val="24"/>
        </w:rPr>
        <w:t xml:space="preserve"> side effects and lengthy </w:t>
      </w:r>
      <w:r w:rsidR="0087574A" w:rsidRPr="00BF5CDB">
        <w:rPr>
          <w:rFonts w:asciiTheme="majorBidi" w:hAnsiTheme="majorBidi" w:cstheme="majorBidi"/>
          <w:sz w:val="24"/>
          <w:szCs w:val="24"/>
        </w:rPr>
        <w:t xml:space="preserve">therapeutic </w:t>
      </w:r>
      <w:r w:rsidR="00AA0482" w:rsidRPr="00BF5CDB">
        <w:rPr>
          <w:rFonts w:asciiTheme="majorBidi" w:hAnsiTheme="majorBidi" w:cstheme="majorBidi"/>
          <w:sz w:val="24"/>
          <w:szCs w:val="24"/>
        </w:rPr>
        <w:t>schedules</w:t>
      </w:r>
      <w:r w:rsidRPr="00BF5CDB">
        <w:rPr>
          <w:rFonts w:asciiTheme="majorBidi" w:hAnsiTheme="majorBidi" w:cstheme="majorBidi"/>
          <w:sz w:val="24"/>
          <w:szCs w:val="24"/>
        </w:rPr>
        <w:t>. Therapeutic methods based on nanotechnology provide a crucial tool in the battle against</w:t>
      </w:r>
      <w:r w:rsidR="00DD52DA" w:rsidRPr="00BF5CDB">
        <w:rPr>
          <w:rFonts w:asciiTheme="majorBidi" w:hAnsiTheme="majorBidi" w:cstheme="majorBidi"/>
          <w:sz w:val="24"/>
          <w:szCs w:val="24"/>
        </w:rPr>
        <w:t xml:space="preserve"> contagious protozoan diseases </w:t>
      </w:r>
      <w:r w:rsidR="00DD52DA" w:rsidRPr="00BF5CDB">
        <w:rPr>
          <w:rFonts w:asciiTheme="majorBidi" w:hAnsiTheme="majorBidi" w:cstheme="majorBidi"/>
          <w:sz w:val="24"/>
          <w:szCs w:val="24"/>
        </w:rPr>
        <w:fldChar w:fldCharType="begin"/>
      </w:r>
      <w:r w:rsidR="00DD52DA" w:rsidRPr="00BF5CDB">
        <w:rPr>
          <w:rFonts w:asciiTheme="majorBidi" w:hAnsiTheme="majorBidi" w:cstheme="majorBidi"/>
          <w:sz w:val="24"/>
          <w:szCs w:val="24"/>
        </w:rPr>
        <w:instrText xml:space="preserve"> ADDIN EN.CITE &lt;EndNote&gt;&lt;Cite&gt;&lt;Author&gt;Raghav&lt;/Author&gt;&lt;Year&gt;2023&lt;/Year&gt;&lt;RecNum&gt;69&lt;/RecNum&gt;&lt;DisplayText&gt;(Raghav et al., 2023)&lt;/DisplayText&gt;&lt;record&gt;&lt;rec-number&gt;69&lt;/rec-number&gt;&lt;foreign-keys&gt;&lt;key app="EN" db-id="552reze2nfs25bets255frrqvdv5wtrfdwxd" timestamp="1682919894"&gt;69&lt;/key&gt;&lt;/foreign-keys&gt;&lt;ref-type name="Book Section"&gt;5&lt;/ref-type&gt;&lt;contributors&gt;&lt;authors&gt;&lt;author&gt;Raghav, Alok&lt;/author&gt;&lt;author&gt;Ansari, Suraiya Khanam&lt;/author&gt;&lt;author&gt;Singh, Amresh Kumar&lt;/author&gt;&lt;author&gt;Tripathi, Prashant&lt;/author&gt;&lt;author&gt;Agarwal, Saurabh&lt;/author&gt;&lt;author&gt;Giri, Richa&lt;/author&gt;&lt;author&gt;Ali, Syed Ghazanfar&lt;/author&gt;&lt;author&gt;Khan, Haris M&lt;/author&gt;&lt;/authors&gt;&lt;/contributors&gt;&lt;titles&gt;&lt;title&gt;Nanotechnology-Based Promising Therapeutic Approaches Against Protozoan&lt;/title&gt;&lt;secondary-title&gt;Pathobiology of Parasitic Protozoa: Dynamics and Dimensions&lt;/secondary-title&gt;&lt;/titles&gt;&lt;pages&gt;1-18&lt;/pages&gt;&lt;dates&gt;&lt;year&gt;2023&lt;/year&gt;&lt;/dates&gt;&lt;publisher&gt;Springer&lt;/publisher&gt;&lt;urls&gt;&lt;/urls&gt;&lt;/record&gt;&lt;/Cite&gt;&lt;/EndNote&gt;</w:instrText>
      </w:r>
      <w:r w:rsidR="00DD52DA" w:rsidRPr="00BF5CDB">
        <w:rPr>
          <w:rFonts w:asciiTheme="majorBidi" w:hAnsiTheme="majorBidi" w:cstheme="majorBidi"/>
          <w:sz w:val="24"/>
          <w:szCs w:val="24"/>
        </w:rPr>
        <w:fldChar w:fldCharType="separate"/>
      </w:r>
      <w:r w:rsidR="00DD52DA" w:rsidRPr="00BF5CDB">
        <w:rPr>
          <w:rFonts w:asciiTheme="majorBidi" w:hAnsiTheme="majorBidi" w:cstheme="majorBidi"/>
          <w:noProof/>
          <w:sz w:val="24"/>
          <w:szCs w:val="24"/>
        </w:rPr>
        <w:t>(Raghav et al., 2023)</w:t>
      </w:r>
      <w:r w:rsidR="00DD52DA" w:rsidRPr="00BF5CDB">
        <w:rPr>
          <w:rFonts w:asciiTheme="majorBidi" w:hAnsiTheme="majorBidi" w:cstheme="majorBidi"/>
          <w:sz w:val="24"/>
          <w:szCs w:val="24"/>
        </w:rPr>
        <w:fldChar w:fldCharType="end"/>
      </w:r>
      <w:r w:rsidR="00DD52DA" w:rsidRPr="00BF5CDB">
        <w:rPr>
          <w:rFonts w:asciiTheme="majorBidi" w:hAnsiTheme="majorBidi" w:cstheme="majorBidi"/>
          <w:sz w:val="24"/>
          <w:szCs w:val="24"/>
        </w:rPr>
        <w:t>.</w:t>
      </w:r>
      <w:r w:rsidR="0087574A" w:rsidRPr="00BF5CDB">
        <w:rPr>
          <w:rFonts w:asciiTheme="majorBidi" w:hAnsiTheme="majorBidi" w:cstheme="majorBidi"/>
          <w:color w:val="111111"/>
          <w:sz w:val="24"/>
          <w:szCs w:val="24"/>
          <w:shd w:val="clear" w:color="auto" w:fill="FFFFFF"/>
        </w:rPr>
        <w:t xml:space="preserve"> </w:t>
      </w:r>
    </w:p>
    <w:p w14:paraId="7223968C" w14:textId="3741AF65" w:rsidR="0027613B" w:rsidRPr="00BF5CDB" w:rsidRDefault="0027613B"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The use of nanoparticle technology in the diagnosis, prognosis, and treatment of diseases in people is known as nanomedicine. This field of study has the potential to revolutionize medical research.  Nanomedicine applications include chemotherap</w:t>
      </w:r>
      <w:r w:rsidR="000445C9" w:rsidRPr="00BF5CDB">
        <w:rPr>
          <w:rFonts w:asciiTheme="majorBidi" w:hAnsiTheme="majorBidi" w:cstheme="majorBidi"/>
          <w:sz w:val="24"/>
          <w:szCs w:val="24"/>
        </w:rPr>
        <w:t>eutic aspect</w:t>
      </w:r>
      <w:r w:rsidR="0085299D" w:rsidRPr="00BF5CDB">
        <w:rPr>
          <w:rFonts w:asciiTheme="majorBidi" w:hAnsiTheme="majorBidi" w:cstheme="majorBidi"/>
          <w:sz w:val="24"/>
          <w:szCs w:val="24"/>
        </w:rPr>
        <w:t>s</w:t>
      </w:r>
      <w:r w:rsidRPr="00BF5CDB">
        <w:rPr>
          <w:rFonts w:asciiTheme="majorBidi" w:hAnsiTheme="majorBidi" w:cstheme="majorBidi"/>
          <w:sz w:val="24"/>
          <w:szCs w:val="24"/>
        </w:rPr>
        <w:t>, insulin pumps, diagnostic tests, and a variety of medical sensors. They also include drug delivery systems for use in body tissues (Shnawa et al.,2022</w:t>
      </w:r>
      <w:r w:rsidR="00844DEC" w:rsidRPr="00BF5CDB">
        <w:rPr>
          <w:rFonts w:asciiTheme="majorBidi" w:hAnsiTheme="majorBidi" w:cstheme="majorBidi"/>
          <w:sz w:val="24"/>
          <w:szCs w:val="24"/>
        </w:rPr>
        <w:t>b</w:t>
      </w:r>
      <w:r w:rsidRPr="00BF5CDB">
        <w:rPr>
          <w:rFonts w:asciiTheme="majorBidi" w:hAnsiTheme="majorBidi" w:cstheme="majorBidi"/>
          <w:sz w:val="24"/>
          <w:szCs w:val="24"/>
        </w:rPr>
        <w:t>).</w:t>
      </w:r>
    </w:p>
    <w:p w14:paraId="3CA61BF9" w14:textId="72644455" w:rsidR="00945166" w:rsidRPr="00BF5CDB" w:rsidRDefault="00DD52DA"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        </w:t>
      </w:r>
      <w:r w:rsidR="000F60AD" w:rsidRPr="00BF5CDB">
        <w:rPr>
          <w:rFonts w:asciiTheme="majorBidi" w:hAnsiTheme="majorBidi" w:cstheme="majorBidi"/>
          <w:sz w:val="24"/>
          <w:szCs w:val="24"/>
        </w:rPr>
        <w:t xml:space="preserve">Different diseases are caused by parasitic protozoan organisms. They are </w:t>
      </w:r>
      <w:r w:rsidR="00A71B93" w:rsidRPr="00BF5CDB">
        <w:rPr>
          <w:rFonts w:asciiTheme="majorBidi" w:hAnsiTheme="majorBidi" w:cstheme="majorBidi"/>
          <w:sz w:val="24"/>
          <w:szCs w:val="24"/>
        </w:rPr>
        <w:t>extremely</w:t>
      </w:r>
      <w:r w:rsidR="000F60AD" w:rsidRPr="00BF5CDB">
        <w:rPr>
          <w:rFonts w:asciiTheme="majorBidi" w:hAnsiTheme="majorBidi" w:cstheme="majorBidi"/>
          <w:sz w:val="24"/>
          <w:szCs w:val="24"/>
        </w:rPr>
        <w:t xml:space="preserve"> </w:t>
      </w:r>
      <w:r w:rsidR="00A71B93" w:rsidRPr="00BF5CDB">
        <w:rPr>
          <w:rFonts w:asciiTheme="majorBidi" w:hAnsiTheme="majorBidi" w:cstheme="majorBidi"/>
          <w:sz w:val="24"/>
          <w:szCs w:val="24"/>
        </w:rPr>
        <w:t>complicated</w:t>
      </w:r>
      <w:r w:rsidR="000F60AD" w:rsidRPr="00BF5CDB">
        <w:rPr>
          <w:rFonts w:asciiTheme="majorBidi" w:hAnsiTheme="majorBidi" w:cstheme="majorBidi"/>
          <w:sz w:val="24"/>
          <w:szCs w:val="24"/>
        </w:rPr>
        <w:t xml:space="preserve"> to control. The </w:t>
      </w:r>
      <w:r w:rsidR="008A329C" w:rsidRPr="00BF5CDB">
        <w:rPr>
          <w:rFonts w:asciiTheme="majorBidi" w:hAnsiTheme="majorBidi" w:cstheme="majorBidi"/>
          <w:sz w:val="24"/>
          <w:szCs w:val="24"/>
        </w:rPr>
        <w:t>utilization</w:t>
      </w:r>
      <w:r w:rsidR="000F60AD" w:rsidRPr="00BF5CDB">
        <w:rPr>
          <w:rFonts w:asciiTheme="majorBidi" w:hAnsiTheme="majorBidi" w:cstheme="majorBidi"/>
          <w:sz w:val="24"/>
          <w:szCs w:val="24"/>
        </w:rPr>
        <w:t xml:space="preserve"> of AuNPs and </w:t>
      </w:r>
      <w:proofErr w:type="spellStart"/>
      <w:r w:rsidR="000F60AD" w:rsidRPr="00BF5CDB">
        <w:rPr>
          <w:rFonts w:asciiTheme="majorBidi" w:hAnsiTheme="majorBidi" w:cstheme="majorBidi"/>
          <w:sz w:val="24"/>
          <w:szCs w:val="24"/>
        </w:rPr>
        <w:t>AgNPs</w:t>
      </w:r>
      <w:proofErr w:type="spellEnd"/>
      <w:r w:rsidR="000F60AD" w:rsidRPr="00BF5CDB">
        <w:rPr>
          <w:rFonts w:asciiTheme="majorBidi" w:hAnsiTheme="majorBidi" w:cstheme="majorBidi"/>
          <w:sz w:val="24"/>
          <w:szCs w:val="24"/>
        </w:rPr>
        <w:t xml:space="preserve"> against these</w:t>
      </w:r>
      <w:r w:rsidR="008A329C" w:rsidRPr="00BF5CDB">
        <w:rPr>
          <w:rFonts w:asciiTheme="majorBidi" w:hAnsiTheme="majorBidi" w:cstheme="majorBidi"/>
          <w:sz w:val="24"/>
          <w:szCs w:val="24"/>
        </w:rPr>
        <w:t xml:space="preserve"> protozoal</w:t>
      </w:r>
      <w:r w:rsidR="000F60AD" w:rsidRPr="00BF5CDB">
        <w:rPr>
          <w:rFonts w:asciiTheme="majorBidi" w:hAnsiTheme="majorBidi" w:cstheme="majorBidi"/>
          <w:sz w:val="24"/>
          <w:szCs w:val="24"/>
        </w:rPr>
        <w:t xml:space="preserve"> </w:t>
      </w:r>
      <w:r w:rsidR="008A329C" w:rsidRPr="00BF5CDB">
        <w:rPr>
          <w:rFonts w:asciiTheme="majorBidi" w:hAnsiTheme="majorBidi" w:cstheme="majorBidi"/>
          <w:sz w:val="24"/>
          <w:szCs w:val="24"/>
        </w:rPr>
        <w:t xml:space="preserve">diseases </w:t>
      </w:r>
      <w:r w:rsidR="000F60AD" w:rsidRPr="00BF5CDB">
        <w:rPr>
          <w:rFonts w:asciiTheme="majorBidi" w:hAnsiTheme="majorBidi" w:cstheme="majorBidi"/>
          <w:sz w:val="24"/>
          <w:szCs w:val="24"/>
        </w:rPr>
        <w:t>has been successful</w:t>
      </w:r>
      <w:r w:rsidR="003B067A" w:rsidRPr="00BF5CDB">
        <w:rPr>
          <w:rFonts w:asciiTheme="majorBidi" w:hAnsiTheme="majorBidi" w:cstheme="majorBidi"/>
          <w:sz w:val="24"/>
          <w:szCs w:val="24"/>
        </w:rPr>
        <w:t>, Figure 2.</w:t>
      </w:r>
      <w:r w:rsidR="000F60AD" w:rsidRPr="00BF5CDB">
        <w:rPr>
          <w:rFonts w:asciiTheme="majorBidi" w:hAnsiTheme="majorBidi" w:cstheme="majorBidi"/>
          <w:sz w:val="24"/>
          <w:szCs w:val="24"/>
        </w:rPr>
        <w:t xml:space="preserve"> Below is a description of a few of these protozoans</w:t>
      </w:r>
      <w:r w:rsidRPr="00BF5CDB">
        <w:rPr>
          <w:rFonts w:asciiTheme="majorBidi" w:hAnsiTheme="majorBidi" w:cstheme="majorBidi"/>
          <w:sz w:val="24"/>
          <w:szCs w:val="24"/>
        </w:rPr>
        <w:t xml:space="preserve"> </w:t>
      </w:r>
      <w:r w:rsidR="003A74BB" w:rsidRPr="00BF5CDB">
        <w:rPr>
          <w:rFonts w:asciiTheme="majorBidi" w:hAnsiTheme="majorBidi" w:cstheme="majorBidi"/>
          <w:sz w:val="24"/>
          <w:szCs w:val="24"/>
        </w:rPr>
        <w:t>(Bajwa et al.,2022)</w:t>
      </w:r>
      <w:r w:rsidR="003B067A" w:rsidRPr="00BF5CDB">
        <w:rPr>
          <w:rFonts w:asciiTheme="majorBidi" w:hAnsiTheme="majorBidi" w:cstheme="majorBidi"/>
          <w:sz w:val="24"/>
          <w:szCs w:val="24"/>
        </w:rPr>
        <w:t>.</w:t>
      </w:r>
    </w:p>
    <w:p w14:paraId="54662497" w14:textId="77777777" w:rsidR="00945166" w:rsidRPr="00BF5CDB" w:rsidRDefault="00945166" w:rsidP="00BF5CDB">
      <w:pPr>
        <w:autoSpaceDE w:val="0"/>
        <w:autoSpaceDN w:val="0"/>
        <w:adjustRightInd w:val="0"/>
        <w:spacing w:after="0" w:line="360" w:lineRule="auto"/>
        <w:jc w:val="both"/>
        <w:rPr>
          <w:rFonts w:asciiTheme="majorBidi" w:hAnsiTheme="majorBidi" w:cstheme="majorBidi"/>
          <w:sz w:val="24"/>
          <w:szCs w:val="24"/>
        </w:rPr>
      </w:pPr>
    </w:p>
    <w:p w14:paraId="748ECA82" w14:textId="65FE63FD" w:rsidR="000F60AD" w:rsidRDefault="000F60AD" w:rsidP="00BC37A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Pr>
          <w:rFonts w:asciiTheme="majorBidi" w:hAnsiTheme="majorBidi" w:cstheme="majorBidi"/>
          <w:noProof/>
          <w:sz w:val="24"/>
          <w:szCs w:val="24"/>
        </w:rPr>
        <w:drawing>
          <wp:inline distT="0" distB="0" distL="0" distR="0" wp14:anchorId="554CAB2B" wp14:editId="1F33B99E">
            <wp:extent cx="5208270" cy="3303270"/>
            <wp:effectExtent l="19050" t="19050" r="11430" b="11430"/>
            <wp:docPr id="95407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872" cy="3304920"/>
                    </a:xfrm>
                    <a:prstGeom prst="rect">
                      <a:avLst/>
                    </a:prstGeom>
                    <a:noFill/>
                    <a:ln w="12700">
                      <a:solidFill>
                        <a:schemeClr val="tx1"/>
                      </a:solidFill>
                    </a:ln>
                  </pic:spPr>
                </pic:pic>
              </a:graphicData>
            </a:graphic>
          </wp:inline>
        </w:drawing>
      </w:r>
      <w:r>
        <w:rPr>
          <w:rFonts w:asciiTheme="majorBidi" w:hAnsiTheme="majorBidi" w:cstheme="majorBidi"/>
          <w:sz w:val="24"/>
          <w:szCs w:val="24"/>
        </w:rPr>
        <w:t xml:space="preserve">                         </w:t>
      </w:r>
    </w:p>
    <w:p w14:paraId="2E0B8A33" w14:textId="77777777" w:rsidR="00A75190" w:rsidRDefault="000F60AD" w:rsidP="008C52E4">
      <w:pPr>
        <w:autoSpaceDE w:val="0"/>
        <w:autoSpaceDN w:val="0"/>
        <w:adjustRightInd w:val="0"/>
        <w:spacing w:after="0" w:line="360" w:lineRule="auto"/>
        <w:rPr>
          <w:rFonts w:asciiTheme="majorBidi" w:hAnsiTheme="majorBidi" w:cstheme="majorBidi"/>
          <w:sz w:val="24"/>
          <w:szCs w:val="24"/>
        </w:rPr>
      </w:pPr>
      <w:r w:rsidRPr="000F60AD">
        <w:rPr>
          <w:rFonts w:asciiTheme="majorBidi" w:hAnsiTheme="majorBidi" w:cstheme="majorBidi"/>
          <w:b/>
          <w:bCs/>
          <w:sz w:val="24"/>
          <w:szCs w:val="24"/>
        </w:rPr>
        <w:t xml:space="preserve">           </w:t>
      </w:r>
      <w:r w:rsidRPr="008C52E4">
        <w:rPr>
          <w:rFonts w:asciiTheme="majorBidi" w:hAnsiTheme="majorBidi" w:cstheme="majorBidi"/>
          <w:b/>
          <w:bCs/>
          <w:sz w:val="24"/>
          <w:szCs w:val="24"/>
        </w:rPr>
        <w:t>Figure</w:t>
      </w:r>
      <w:r w:rsidR="00E44159">
        <w:rPr>
          <w:rFonts w:asciiTheme="majorBidi" w:hAnsiTheme="majorBidi" w:cstheme="majorBidi"/>
          <w:b/>
          <w:bCs/>
          <w:sz w:val="24"/>
          <w:szCs w:val="24"/>
        </w:rPr>
        <w:t xml:space="preserve"> 2</w:t>
      </w:r>
      <w:r w:rsidRPr="008C52E4">
        <w:rPr>
          <w:rFonts w:asciiTheme="majorBidi" w:hAnsiTheme="majorBidi" w:cstheme="majorBidi"/>
          <w:b/>
          <w:bCs/>
          <w:sz w:val="24"/>
          <w:szCs w:val="24"/>
        </w:rPr>
        <w:t xml:space="preserve">. </w:t>
      </w:r>
      <w:r w:rsidR="008C52E4" w:rsidRPr="00485DDA">
        <w:rPr>
          <w:rFonts w:asciiTheme="majorBidi" w:hAnsiTheme="majorBidi" w:cstheme="majorBidi"/>
          <w:sz w:val="24"/>
          <w:szCs w:val="24"/>
        </w:rPr>
        <w:t>Silver and gold nanoparticles' antiparasitic effects</w:t>
      </w:r>
      <w:r w:rsidR="00DD52DA">
        <w:rPr>
          <w:rFonts w:asciiTheme="majorBidi" w:hAnsiTheme="majorBidi" w:cstheme="majorBidi"/>
          <w:b/>
          <w:bCs/>
          <w:sz w:val="24"/>
          <w:szCs w:val="24"/>
        </w:rPr>
        <w:t> </w:t>
      </w:r>
      <w:r w:rsidR="00227507" w:rsidRPr="00437B0D">
        <w:rPr>
          <w:rFonts w:asciiTheme="majorBidi" w:hAnsiTheme="majorBidi" w:cstheme="majorBidi"/>
          <w:sz w:val="24"/>
          <w:szCs w:val="24"/>
        </w:rPr>
        <w:t>(</w:t>
      </w:r>
      <w:bookmarkStart w:id="0" w:name="_Hlk133526217"/>
      <w:r w:rsidR="00227507" w:rsidRPr="00437B0D">
        <w:rPr>
          <w:rFonts w:asciiTheme="majorBidi" w:hAnsiTheme="majorBidi" w:cstheme="majorBidi"/>
          <w:sz w:val="24"/>
          <w:szCs w:val="24"/>
        </w:rPr>
        <w:t>Bajwa et al.,2022</w:t>
      </w:r>
      <w:bookmarkEnd w:id="0"/>
      <w:r w:rsidR="00227507" w:rsidRPr="00437B0D">
        <w:rPr>
          <w:rFonts w:asciiTheme="majorBidi" w:hAnsiTheme="majorBidi" w:cstheme="majorBidi"/>
          <w:sz w:val="24"/>
          <w:szCs w:val="24"/>
        </w:rPr>
        <w:t>).</w:t>
      </w:r>
    </w:p>
    <w:p w14:paraId="7A4317AB" w14:textId="55EADC20" w:rsidR="00546D80" w:rsidRPr="008C52E4" w:rsidRDefault="00227507" w:rsidP="008C52E4">
      <w:pPr>
        <w:autoSpaceDE w:val="0"/>
        <w:autoSpaceDN w:val="0"/>
        <w:adjustRightInd w:val="0"/>
        <w:spacing w:after="0" w:line="360" w:lineRule="auto"/>
        <w:rPr>
          <w:rFonts w:asciiTheme="majorBidi" w:hAnsiTheme="majorBidi" w:cstheme="majorBidi"/>
          <w:b/>
          <w:bCs/>
          <w:sz w:val="24"/>
          <w:szCs w:val="24"/>
        </w:rPr>
      </w:pPr>
      <w:r w:rsidRPr="008C52E4">
        <w:rPr>
          <w:rFonts w:asciiTheme="majorBidi" w:hAnsiTheme="majorBidi" w:cstheme="majorBidi"/>
          <w:b/>
          <w:bCs/>
          <w:sz w:val="24"/>
          <w:szCs w:val="24"/>
        </w:rPr>
        <w:t xml:space="preserve"> </w:t>
      </w:r>
      <w:r w:rsidR="000F60AD" w:rsidRPr="008C52E4">
        <w:rPr>
          <w:rFonts w:asciiTheme="majorBidi" w:hAnsiTheme="majorBidi" w:cstheme="majorBidi"/>
          <w:b/>
          <w:bCs/>
          <w:sz w:val="24"/>
          <w:szCs w:val="24"/>
        </w:rPr>
        <w:t xml:space="preserve"> </w:t>
      </w:r>
    </w:p>
    <w:p w14:paraId="5A912FE7" w14:textId="6EBB570E" w:rsidR="002511FB" w:rsidRPr="00E12D53" w:rsidRDefault="007314BC" w:rsidP="00A75190">
      <w:pPr>
        <w:pStyle w:val="Heading2"/>
        <w:numPr>
          <w:ilvl w:val="0"/>
          <w:numId w:val="2"/>
        </w:numPr>
        <w:spacing w:line="360" w:lineRule="auto"/>
        <w:rPr>
          <w:rFonts w:asciiTheme="majorBidi" w:hAnsiTheme="majorBidi"/>
          <w:szCs w:val="24"/>
        </w:rPr>
      </w:pPr>
      <w:r>
        <w:rPr>
          <w:rFonts w:asciiTheme="majorBidi" w:hAnsiTheme="majorBidi"/>
          <w:szCs w:val="24"/>
        </w:rPr>
        <w:t xml:space="preserve">Updated </w:t>
      </w:r>
      <w:r w:rsidR="002511FB" w:rsidRPr="00E12D53">
        <w:rPr>
          <w:rFonts w:asciiTheme="majorBidi" w:hAnsiTheme="majorBidi"/>
          <w:szCs w:val="24"/>
        </w:rPr>
        <w:t xml:space="preserve">Nanoparticles </w:t>
      </w:r>
      <w:r>
        <w:rPr>
          <w:rFonts w:asciiTheme="majorBidi" w:hAnsiTheme="majorBidi"/>
          <w:szCs w:val="24"/>
        </w:rPr>
        <w:t xml:space="preserve">Research </w:t>
      </w:r>
      <w:r w:rsidR="002511FB" w:rsidRPr="00E12D53">
        <w:rPr>
          <w:rFonts w:asciiTheme="majorBidi" w:hAnsiTheme="majorBidi"/>
          <w:szCs w:val="24"/>
        </w:rPr>
        <w:t>for Control</w:t>
      </w:r>
      <w:r>
        <w:rPr>
          <w:rFonts w:asciiTheme="majorBidi" w:hAnsiTheme="majorBidi"/>
          <w:szCs w:val="24"/>
        </w:rPr>
        <w:t xml:space="preserve">ling </w:t>
      </w:r>
      <w:r w:rsidR="002511FB" w:rsidRPr="00E12D53">
        <w:rPr>
          <w:rFonts w:asciiTheme="majorBidi" w:hAnsiTheme="majorBidi"/>
          <w:szCs w:val="24"/>
        </w:rPr>
        <w:t>Protozoa</w:t>
      </w:r>
      <w:r>
        <w:rPr>
          <w:rFonts w:asciiTheme="majorBidi" w:hAnsiTheme="majorBidi"/>
          <w:szCs w:val="24"/>
        </w:rPr>
        <w:t>l Diseases:</w:t>
      </w:r>
    </w:p>
    <w:p w14:paraId="0EE784C4" w14:textId="6327F309" w:rsidR="002511FB" w:rsidRPr="00E12D53" w:rsidRDefault="00A75190" w:rsidP="00A75190">
      <w:pPr>
        <w:pStyle w:val="Heading2"/>
        <w:numPr>
          <w:ilvl w:val="1"/>
          <w:numId w:val="2"/>
        </w:numPr>
        <w:spacing w:line="360" w:lineRule="auto"/>
        <w:rPr>
          <w:rFonts w:asciiTheme="majorBidi" w:hAnsiTheme="majorBidi"/>
          <w:i/>
          <w:iCs/>
          <w:szCs w:val="24"/>
        </w:rPr>
      </w:pPr>
      <w:r>
        <w:rPr>
          <w:rFonts w:asciiTheme="majorBidi" w:hAnsiTheme="majorBidi"/>
          <w:i/>
          <w:iCs/>
          <w:szCs w:val="24"/>
        </w:rPr>
        <w:t xml:space="preserve"> </w:t>
      </w:r>
      <w:r w:rsidR="002511FB" w:rsidRPr="00E12D53">
        <w:rPr>
          <w:rFonts w:asciiTheme="majorBidi" w:hAnsiTheme="majorBidi"/>
          <w:i/>
          <w:iCs/>
          <w:szCs w:val="24"/>
        </w:rPr>
        <w:t>Plasmodium</w:t>
      </w:r>
      <w:r w:rsidR="007314BC">
        <w:rPr>
          <w:rFonts w:asciiTheme="majorBidi" w:hAnsiTheme="majorBidi"/>
          <w:i/>
          <w:iCs/>
          <w:szCs w:val="24"/>
        </w:rPr>
        <w:t xml:space="preserve"> </w:t>
      </w:r>
      <w:proofErr w:type="gramStart"/>
      <w:r w:rsidR="007314BC" w:rsidRPr="007314BC">
        <w:rPr>
          <w:rFonts w:asciiTheme="majorBidi" w:hAnsiTheme="majorBidi"/>
          <w:szCs w:val="24"/>
        </w:rPr>
        <w:t>( malarial</w:t>
      </w:r>
      <w:proofErr w:type="gramEnd"/>
      <w:r w:rsidR="007314BC" w:rsidRPr="007314BC">
        <w:rPr>
          <w:rFonts w:asciiTheme="majorBidi" w:hAnsiTheme="majorBidi"/>
          <w:szCs w:val="24"/>
        </w:rPr>
        <w:t xml:space="preserve"> </w:t>
      </w:r>
      <w:r w:rsidR="007314BC">
        <w:rPr>
          <w:rFonts w:asciiTheme="majorBidi" w:hAnsiTheme="majorBidi"/>
          <w:szCs w:val="24"/>
        </w:rPr>
        <w:t>d</w:t>
      </w:r>
      <w:r w:rsidR="007314BC" w:rsidRPr="007314BC">
        <w:rPr>
          <w:rFonts w:asciiTheme="majorBidi" w:hAnsiTheme="majorBidi"/>
          <w:szCs w:val="24"/>
        </w:rPr>
        <w:t>isease)</w:t>
      </w:r>
    </w:p>
    <w:p w14:paraId="62DD107E" w14:textId="00903372" w:rsidR="00C744B4" w:rsidRPr="00BF5CDB" w:rsidRDefault="00C744B4"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Malaria is </w:t>
      </w:r>
      <w:r w:rsidR="0085299D" w:rsidRPr="00BF5CDB">
        <w:rPr>
          <w:rFonts w:asciiTheme="majorBidi" w:hAnsiTheme="majorBidi" w:cstheme="majorBidi"/>
          <w:sz w:val="24"/>
          <w:szCs w:val="24"/>
        </w:rPr>
        <w:t xml:space="preserve">a </w:t>
      </w:r>
      <w:r w:rsidR="00A24705" w:rsidRPr="00BF5CDB">
        <w:rPr>
          <w:rFonts w:asciiTheme="majorBidi" w:hAnsiTheme="majorBidi" w:cstheme="majorBidi"/>
          <w:sz w:val="24"/>
          <w:szCs w:val="24"/>
        </w:rPr>
        <w:t xml:space="preserve">member </w:t>
      </w:r>
      <w:r w:rsidRPr="00BF5CDB">
        <w:rPr>
          <w:rFonts w:asciiTheme="majorBidi" w:hAnsiTheme="majorBidi" w:cstheme="majorBidi"/>
          <w:sz w:val="24"/>
          <w:szCs w:val="24"/>
        </w:rPr>
        <w:t xml:space="preserve">of the </w:t>
      </w:r>
      <w:r w:rsidR="00A24705" w:rsidRPr="00BF5CDB">
        <w:rPr>
          <w:rFonts w:asciiTheme="majorBidi" w:hAnsiTheme="majorBidi" w:cstheme="majorBidi"/>
          <w:sz w:val="24"/>
          <w:szCs w:val="24"/>
        </w:rPr>
        <w:t>greatest</w:t>
      </w:r>
      <w:r w:rsidRPr="00BF5CDB">
        <w:rPr>
          <w:rFonts w:asciiTheme="majorBidi" w:hAnsiTheme="majorBidi" w:cstheme="majorBidi"/>
          <w:sz w:val="24"/>
          <w:szCs w:val="24"/>
        </w:rPr>
        <w:t xml:space="preserve"> </w:t>
      </w:r>
      <w:r w:rsidR="00A24705" w:rsidRPr="00BF5CDB">
        <w:rPr>
          <w:rFonts w:asciiTheme="majorBidi" w:hAnsiTheme="majorBidi" w:cstheme="majorBidi"/>
          <w:sz w:val="24"/>
          <w:szCs w:val="24"/>
        </w:rPr>
        <w:t>frequent</w:t>
      </w:r>
      <w:r w:rsidRPr="00BF5CDB">
        <w:rPr>
          <w:rFonts w:asciiTheme="majorBidi" w:hAnsiTheme="majorBidi" w:cstheme="majorBidi"/>
          <w:sz w:val="24"/>
          <w:szCs w:val="24"/>
        </w:rPr>
        <w:t xml:space="preserve"> tropical </w:t>
      </w:r>
      <w:r w:rsidR="00A24705" w:rsidRPr="00BF5CDB">
        <w:rPr>
          <w:rFonts w:asciiTheme="majorBidi" w:hAnsiTheme="majorBidi" w:cstheme="majorBidi"/>
          <w:sz w:val="24"/>
          <w:szCs w:val="24"/>
        </w:rPr>
        <w:t>infections</w:t>
      </w:r>
      <w:r w:rsidRPr="00BF5CDB">
        <w:rPr>
          <w:rFonts w:asciiTheme="majorBidi" w:hAnsiTheme="majorBidi" w:cstheme="majorBidi"/>
          <w:sz w:val="24"/>
          <w:szCs w:val="24"/>
        </w:rPr>
        <w:t xml:space="preserve">, which is brought on by parasite protozoa of the species </w:t>
      </w:r>
      <w:r w:rsidRPr="00BF5CDB">
        <w:rPr>
          <w:rFonts w:asciiTheme="majorBidi" w:hAnsiTheme="majorBidi" w:cstheme="majorBidi"/>
          <w:i/>
          <w:iCs/>
          <w:sz w:val="24"/>
          <w:szCs w:val="24"/>
        </w:rPr>
        <w:t>Plasmodium</w:t>
      </w:r>
      <w:r w:rsidRPr="00BF5CDB">
        <w:rPr>
          <w:rFonts w:asciiTheme="majorBidi" w:hAnsiTheme="majorBidi" w:cstheme="majorBidi"/>
          <w:sz w:val="24"/>
          <w:szCs w:val="24"/>
        </w:rPr>
        <w:t xml:space="preserve"> spp. It is a significant public health issue with </w:t>
      </w:r>
      <w:r w:rsidR="0085299D" w:rsidRPr="00BF5CDB">
        <w:rPr>
          <w:rFonts w:asciiTheme="majorBidi" w:hAnsiTheme="majorBidi" w:cstheme="majorBidi"/>
          <w:sz w:val="24"/>
          <w:szCs w:val="24"/>
        </w:rPr>
        <w:t xml:space="preserve">a </w:t>
      </w:r>
      <w:r w:rsidR="00A24705" w:rsidRPr="00BF5CDB">
        <w:rPr>
          <w:rFonts w:asciiTheme="majorBidi" w:hAnsiTheme="majorBidi" w:cstheme="majorBidi"/>
          <w:sz w:val="24"/>
          <w:szCs w:val="24"/>
        </w:rPr>
        <w:t>value</w:t>
      </w:r>
      <w:r w:rsidRPr="00BF5CDB">
        <w:rPr>
          <w:rFonts w:asciiTheme="majorBidi" w:hAnsiTheme="majorBidi" w:cstheme="majorBidi"/>
          <w:sz w:val="24"/>
          <w:szCs w:val="24"/>
        </w:rPr>
        <w:t xml:space="preserve"> </w:t>
      </w:r>
      <w:r w:rsidR="00A24705" w:rsidRPr="00BF5CDB">
        <w:rPr>
          <w:rFonts w:asciiTheme="majorBidi" w:hAnsiTheme="majorBidi" w:cstheme="majorBidi"/>
          <w:sz w:val="24"/>
          <w:szCs w:val="24"/>
        </w:rPr>
        <w:t xml:space="preserve">of </w:t>
      </w:r>
      <w:r w:rsidRPr="00BF5CDB">
        <w:rPr>
          <w:rFonts w:asciiTheme="majorBidi" w:hAnsiTheme="majorBidi" w:cstheme="majorBidi"/>
          <w:sz w:val="24"/>
          <w:szCs w:val="24"/>
        </w:rPr>
        <w:t xml:space="preserve">228 million </w:t>
      </w:r>
      <w:r w:rsidR="00A24705" w:rsidRPr="00BF5CDB">
        <w:rPr>
          <w:rFonts w:asciiTheme="majorBidi" w:hAnsiTheme="majorBidi" w:cstheme="majorBidi"/>
          <w:sz w:val="24"/>
          <w:szCs w:val="24"/>
        </w:rPr>
        <w:t xml:space="preserve">patients with </w:t>
      </w:r>
      <w:r w:rsidRPr="00BF5CDB">
        <w:rPr>
          <w:rFonts w:asciiTheme="majorBidi" w:hAnsiTheme="majorBidi" w:cstheme="majorBidi"/>
          <w:sz w:val="24"/>
          <w:szCs w:val="24"/>
        </w:rPr>
        <w:t xml:space="preserve">a </w:t>
      </w:r>
      <w:r w:rsidR="00A24705" w:rsidRPr="00BF5CDB">
        <w:rPr>
          <w:rFonts w:asciiTheme="majorBidi" w:hAnsiTheme="majorBidi" w:cstheme="majorBidi"/>
          <w:sz w:val="24"/>
          <w:szCs w:val="24"/>
        </w:rPr>
        <w:t>great</w:t>
      </w:r>
      <w:r w:rsidRPr="00BF5CDB">
        <w:rPr>
          <w:rFonts w:asciiTheme="majorBidi" w:hAnsiTheme="majorBidi" w:cstheme="majorBidi"/>
          <w:sz w:val="24"/>
          <w:szCs w:val="24"/>
        </w:rPr>
        <w:t xml:space="preserve"> </w:t>
      </w:r>
      <w:r w:rsidR="00A24705" w:rsidRPr="00BF5CDB">
        <w:rPr>
          <w:rFonts w:asciiTheme="majorBidi" w:hAnsiTheme="majorBidi" w:cstheme="majorBidi"/>
          <w:sz w:val="24"/>
          <w:szCs w:val="24"/>
        </w:rPr>
        <w:t>number</w:t>
      </w:r>
      <w:r w:rsidRPr="00BF5CDB">
        <w:rPr>
          <w:rFonts w:asciiTheme="majorBidi" w:hAnsiTheme="majorBidi" w:cstheme="majorBidi"/>
          <w:sz w:val="24"/>
          <w:szCs w:val="24"/>
        </w:rPr>
        <w:t xml:space="preserve"> of morbidity and mortality on a global scale</w:t>
      </w:r>
      <w:r w:rsidR="00A72291" w:rsidRPr="00BF5CDB">
        <w:rPr>
          <w:rFonts w:asciiTheme="majorBidi" w:hAnsiTheme="majorBidi" w:cstheme="majorBidi"/>
          <w:sz w:val="24"/>
          <w:szCs w:val="24"/>
        </w:rPr>
        <w:t xml:space="preserve"> </w:t>
      </w:r>
      <w:r w:rsidR="00DD52DA" w:rsidRPr="00BF5CDB">
        <w:rPr>
          <w:rFonts w:asciiTheme="majorBidi" w:hAnsiTheme="majorBidi" w:cstheme="majorBidi"/>
          <w:sz w:val="24"/>
          <w:szCs w:val="24"/>
        </w:rPr>
        <w:fldChar w:fldCharType="begin"/>
      </w:r>
      <w:r w:rsidR="00DD52DA" w:rsidRPr="00BF5CDB">
        <w:rPr>
          <w:rFonts w:asciiTheme="majorBidi" w:hAnsiTheme="majorBidi" w:cstheme="majorBidi"/>
          <w:sz w:val="24"/>
          <w:szCs w:val="24"/>
        </w:rPr>
        <w:instrText xml:space="preserve"> ADDIN EN.CITE &lt;EndNote&gt;&lt;Cite&gt;&lt;Author&gt;Ezzi&lt;/Author&gt;&lt;Year&gt;2017&lt;/Year&gt;&lt;RecNum&gt;72&lt;/RecNum&gt;&lt;DisplayText&gt;(Ezzi et al., 2017)&lt;/DisplayText&gt;&lt;record&gt;&lt;rec-number&gt;72&lt;/rec-number&gt;&lt;foreign-keys&gt;&lt;key app="EN" db-id="552reze2nfs25bets255frrqvdv5wtrfdwxd" timestamp="1682920306"&gt;72&lt;/key&gt;&lt;/foreign-keys&gt;&lt;ref-type name="Journal Article"&gt;17&lt;/ref-type&gt;&lt;contributors&gt;&lt;authors&gt;&lt;author&gt;Ezzi, AAA&lt;/author&gt;&lt;author&gt;Salahy, MBA&lt;/author&gt;&lt;author&gt;Shnawa, BH&lt;/author&gt;&lt;author&gt;Abed, GH&lt;/author&gt;&lt;author&gt;Mandour, AM&lt;/author&gt;&lt;/authors&gt;&lt;/contributors&gt;&lt;titles&gt;&lt;title&gt;Changes in levels of antioxidant markers and status of some enzyme activities among falciparum malaria patients in Yemen&lt;/title&gt;&lt;secondary-title&gt;J Microbiol Exp&lt;/secondary-title&gt;&lt;/titles&gt;&lt;periodical&gt;&lt;full-title&gt;J Microbiol Exp&lt;/full-title&gt;&lt;/periodical&gt;&lt;pages&gt;00131&lt;/pages&gt;&lt;volume&gt;4&lt;/volume&gt;&lt;number&gt;6&lt;/number&gt;&lt;dates&gt;&lt;year&gt;2017&lt;/year&gt;&lt;/dates&gt;&lt;urls&gt;&lt;/urls&gt;&lt;/record&gt;&lt;/Cite&gt;&lt;/EndNote&gt;</w:instrText>
      </w:r>
      <w:r w:rsidR="00DD52DA" w:rsidRPr="00BF5CDB">
        <w:rPr>
          <w:rFonts w:asciiTheme="majorBidi" w:hAnsiTheme="majorBidi" w:cstheme="majorBidi"/>
          <w:sz w:val="24"/>
          <w:szCs w:val="24"/>
        </w:rPr>
        <w:fldChar w:fldCharType="separate"/>
      </w:r>
      <w:r w:rsidR="00DD52DA" w:rsidRPr="00BF5CDB">
        <w:rPr>
          <w:rFonts w:asciiTheme="majorBidi" w:hAnsiTheme="majorBidi" w:cstheme="majorBidi"/>
          <w:noProof/>
          <w:sz w:val="24"/>
          <w:szCs w:val="24"/>
        </w:rPr>
        <w:t>(Ezzi et al., 2017)</w:t>
      </w:r>
      <w:r w:rsidR="00DD52DA" w:rsidRPr="00BF5CDB">
        <w:rPr>
          <w:rFonts w:asciiTheme="majorBidi" w:hAnsiTheme="majorBidi" w:cstheme="majorBidi"/>
          <w:sz w:val="24"/>
          <w:szCs w:val="24"/>
        </w:rPr>
        <w:fldChar w:fldCharType="end"/>
      </w:r>
      <w:r w:rsidRPr="00BF5CDB">
        <w:rPr>
          <w:rFonts w:asciiTheme="majorBidi" w:hAnsiTheme="majorBidi" w:cstheme="majorBidi"/>
          <w:sz w:val="24"/>
          <w:szCs w:val="24"/>
        </w:rPr>
        <w:t xml:space="preserve">. The rise of parasites that are resistant to medication, insufficient vector control methods, and a lack of malaria vaccines offer severe obstacles to the eradication of malaria. The </w:t>
      </w:r>
      <w:r w:rsidR="0073199C" w:rsidRPr="00BF5CDB">
        <w:rPr>
          <w:rFonts w:asciiTheme="majorBidi" w:hAnsiTheme="majorBidi" w:cstheme="majorBidi"/>
          <w:sz w:val="24"/>
          <w:szCs w:val="24"/>
        </w:rPr>
        <w:t>drugs</w:t>
      </w:r>
      <w:r w:rsidRPr="00BF5CDB">
        <w:rPr>
          <w:rFonts w:asciiTheme="majorBidi" w:hAnsiTheme="majorBidi" w:cstheme="majorBidi"/>
          <w:sz w:val="24"/>
          <w:szCs w:val="24"/>
        </w:rPr>
        <w:t xml:space="preserve"> are frequently used in the </w:t>
      </w:r>
      <w:r w:rsidR="00A24705" w:rsidRPr="00BF5CDB">
        <w:rPr>
          <w:rFonts w:asciiTheme="majorBidi" w:hAnsiTheme="majorBidi" w:cstheme="majorBidi"/>
          <w:sz w:val="24"/>
          <w:szCs w:val="24"/>
        </w:rPr>
        <w:t>medication</w:t>
      </w:r>
      <w:r w:rsidRPr="00BF5CDB">
        <w:rPr>
          <w:rFonts w:asciiTheme="majorBidi" w:hAnsiTheme="majorBidi" w:cstheme="majorBidi"/>
          <w:sz w:val="24"/>
          <w:szCs w:val="24"/>
        </w:rPr>
        <w:t xml:space="preserve"> and </w:t>
      </w:r>
      <w:r w:rsidR="00A24705" w:rsidRPr="00BF5CDB">
        <w:rPr>
          <w:rFonts w:asciiTheme="majorBidi" w:hAnsiTheme="majorBidi" w:cstheme="majorBidi"/>
          <w:sz w:val="24"/>
          <w:szCs w:val="24"/>
        </w:rPr>
        <w:t>limitation</w:t>
      </w:r>
      <w:r w:rsidRPr="00BF5CDB">
        <w:rPr>
          <w:rFonts w:asciiTheme="majorBidi" w:hAnsiTheme="majorBidi" w:cstheme="majorBidi"/>
          <w:sz w:val="24"/>
          <w:szCs w:val="24"/>
        </w:rPr>
        <w:t xml:space="preserve"> of malaria, </w:t>
      </w:r>
      <w:r w:rsidR="0073199C" w:rsidRPr="00BF5CDB">
        <w:rPr>
          <w:rFonts w:asciiTheme="majorBidi" w:hAnsiTheme="majorBidi" w:cstheme="majorBidi"/>
          <w:sz w:val="24"/>
          <w:szCs w:val="24"/>
        </w:rPr>
        <w:t>result</w:t>
      </w:r>
      <w:r w:rsidR="00F3060E" w:rsidRPr="00BF5CDB">
        <w:rPr>
          <w:rFonts w:asciiTheme="majorBidi" w:hAnsiTheme="majorBidi" w:cstheme="majorBidi"/>
          <w:sz w:val="24"/>
          <w:szCs w:val="24"/>
        </w:rPr>
        <w:t>ing</w:t>
      </w:r>
      <w:r w:rsidR="0073199C" w:rsidRPr="00BF5CDB">
        <w:rPr>
          <w:rFonts w:asciiTheme="majorBidi" w:hAnsiTheme="majorBidi" w:cstheme="majorBidi"/>
          <w:sz w:val="24"/>
          <w:szCs w:val="24"/>
        </w:rPr>
        <w:t xml:space="preserve"> in a variety of</w:t>
      </w:r>
      <w:r w:rsidR="00F3060E" w:rsidRPr="00BF5CDB">
        <w:rPr>
          <w:rFonts w:asciiTheme="majorBidi" w:hAnsiTheme="majorBidi" w:cstheme="majorBidi"/>
          <w:sz w:val="24"/>
          <w:szCs w:val="24"/>
        </w:rPr>
        <w:t xml:space="preserve"> t</w:t>
      </w:r>
      <w:r w:rsidR="0073199C" w:rsidRPr="00BF5CDB">
        <w:rPr>
          <w:rFonts w:asciiTheme="majorBidi" w:hAnsiTheme="majorBidi" w:cstheme="majorBidi"/>
          <w:sz w:val="24"/>
          <w:szCs w:val="24"/>
        </w:rPr>
        <w:t>issue damages</w:t>
      </w:r>
      <w:r w:rsidRPr="00BF5CDB">
        <w:rPr>
          <w:rFonts w:asciiTheme="majorBidi" w:hAnsiTheme="majorBidi" w:cstheme="majorBidi"/>
          <w:sz w:val="24"/>
          <w:szCs w:val="24"/>
        </w:rPr>
        <w:t xml:space="preserve">, such as harmful toxic effects, </w:t>
      </w:r>
      <w:r w:rsidR="00F3060E" w:rsidRPr="00BF5CDB">
        <w:rPr>
          <w:rFonts w:asciiTheme="majorBidi" w:hAnsiTheme="majorBidi" w:cstheme="majorBidi"/>
          <w:sz w:val="24"/>
          <w:szCs w:val="24"/>
        </w:rPr>
        <w:t xml:space="preserve">and </w:t>
      </w:r>
      <w:r w:rsidRPr="00BF5CDB">
        <w:rPr>
          <w:rFonts w:asciiTheme="majorBidi" w:hAnsiTheme="majorBidi" w:cstheme="majorBidi"/>
          <w:sz w:val="24"/>
          <w:szCs w:val="24"/>
        </w:rPr>
        <w:t xml:space="preserve">the establishment of medication resistance </w:t>
      </w:r>
      <w:r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&lt;EndNote&gt;&lt;Cite&gt;&lt;Author&gt;Gujjari&lt;/Author&gt;&lt;Year&gt;2022&lt;/Year&gt;&lt;RecNum&gt;1222&lt;/RecNum&gt;&lt;DisplayText&gt;(Gujjari et al., 2022)&lt;/DisplayText&gt;&lt;record&gt;&lt;rec-number&gt;1222&lt;/rec-number&gt;&lt;foreign-keys&gt;&lt;key app="EN" db-id="v99ssaz0sa22dqe9xdnptepws2ee05wz0vpf" timestamp="1666291867"&gt;1222&lt;/key&gt;&lt;/foreign-keys&gt;&lt;ref-type name="Journal Article"&gt;17&lt;/ref-type&gt;&lt;contributors&gt;&lt;authors&gt;&lt;author&gt;Gujjari, Lohitha&lt;/author&gt;&lt;author&gt;Kalani, Hamed&lt;/author&gt;&lt;author&gt;Pindiprolu, Sai Kiran&lt;/author&gt;&lt;author&gt;Arakareddy, Bhanu Prakash&lt;/author&gt;&lt;author&gt;Yadagiri, Ganesh&lt;/author&gt;&lt;/authors&gt;&lt;/contributors&gt;&lt;titles&gt;&lt;title&gt;Current challenges and nanotechnology-based pharmaceutical strategies for the treatment and control of malaria&lt;/title&gt;&lt;secondary-title&gt;Parasite Epidemiology and Control&lt;/secondary-title&gt;&lt;/titles&gt;&lt;pages&gt;e00244&lt;/pages&gt;&lt;dates&gt;&lt;year&gt;2022&lt;/year&gt;&lt;/dates&gt;&lt;isbn&gt;2405-6731&lt;/isbn&gt;&lt;urls&gt;&lt;/urls&gt;&lt;/record&gt;&lt;/Cite&gt;&lt;/EndNote&gt;</w:instrText>
      </w:r>
      <w:r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(Gujjari et al., 2022)</w:t>
      </w:r>
      <w:r w:rsidRPr="00BF5CDB">
        <w:rPr>
          <w:rFonts w:asciiTheme="majorBidi" w:hAnsiTheme="majorBidi" w:cstheme="majorBidi"/>
          <w:sz w:val="24"/>
          <w:szCs w:val="24"/>
        </w:rPr>
        <w:fldChar w:fldCharType="end"/>
      </w:r>
      <w:r w:rsidRPr="00BF5CDB">
        <w:rPr>
          <w:rFonts w:asciiTheme="majorBidi" w:hAnsiTheme="majorBidi" w:cstheme="majorBidi"/>
          <w:sz w:val="24"/>
          <w:szCs w:val="24"/>
        </w:rPr>
        <w:t>.</w:t>
      </w:r>
    </w:p>
    <w:p w14:paraId="55CEA1F1" w14:textId="07591ED6" w:rsidR="00790C93" w:rsidRPr="00BF5CDB" w:rsidRDefault="00344D43"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Due to the various antimicrobial capabilities that have been assessed, research on silver nanoparticles</w:t>
      </w:r>
      <w:r w:rsidR="007F02AB" w:rsidRPr="00BF5CDB">
        <w:rPr>
          <w:rFonts w:asciiTheme="majorBidi" w:hAnsiTheme="majorBidi" w:cstheme="majorBidi"/>
          <w:sz w:val="24"/>
          <w:szCs w:val="24"/>
        </w:rPr>
        <w:t xml:space="preserve"> </w:t>
      </w:r>
      <w:r w:rsidRPr="00BF5CDB">
        <w:rPr>
          <w:rFonts w:asciiTheme="majorBidi" w:hAnsiTheme="majorBidi" w:cstheme="majorBidi"/>
          <w:sz w:val="24"/>
          <w:szCs w:val="24"/>
        </w:rPr>
        <w:t>(</w:t>
      </w:r>
      <w:proofErr w:type="spellStart"/>
      <w:r w:rsidRPr="00BF5CDB">
        <w:rPr>
          <w:rFonts w:asciiTheme="majorBidi" w:hAnsiTheme="majorBidi" w:cstheme="majorBidi"/>
          <w:sz w:val="24"/>
          <w:szCs w:val="24"/>
        </w:rPr>
        <w:t>AgNPs</w:t>
      </w:r>
      <w:proofErr w:type="spellEnd"/>
      <w:r w:rsidRPr="00BF5CDB">
        <w:rPr>
          <w:rFonts w:asciiTheme="majorBidi" w:hAnsiTheme="majorBidi" w:cstheme="majorBidi"/>
          <w:sz w:val="24"/>
          <w:szCs w:val="24"/>
        </w:rPr>
        <w:t>) has lately intensified</w:t>
      </w:r>
      <w:r w:rsidR="00BA31DA" w:rsidRPr="00BF5CDB">
        <w:rPr>
          <w:rFonts w:asciiTheme="majorBidi" w:hAnsiTheme="majorBidi" w:cstheme="majorBidi"/>
          <w:sz w:val="24"/>
          <w:szCs w:val="24"/>
          <w:shd w:val="clear" w:color="auto" w:fill="FFFFFF"/>
        </w:rPr>
        <w:t xml:space="preserve"> </w:t>
      </w:r>
      <w:r w:rsidRPr="00BF5CDB">
        <w:rPr>
          <w:rFonts w:asciiTheme="majorBidi" w:hAnsiTheme="majorBidi" w:cstheme="majorBidi"/>
          <w:sz w:val="24"/>
          <w:szCs w:val="24"/>
          <w:shd w:val="clear" w:color="auto" w:fill="FFFFFF"/>
        </w:rPr>
        <w:fldChar w:fldCharType="begin"/>
      </w:r>
      <w:r w:rsidR="002B11E7" w:rsidRPr="00BF5CDB">
        <w:rPr>
          <w:rFonts w:asciiTheme="majorBidi" w:hAnsiTheme="majorBidi" w:cstheme="majorBidi"/>
          <w:sz w:val="24"/>
          <w:szCs w:val="24"/>
          <w:shd w:val="clear" w:color="auto" w:fill="FFFFFF"/>
        </w:rPr>
        <w:instrText xml:space="preserve"> ADDIN EN.CITE &lt;EndNote&gt;&lt;Cite&gt;&lt;Author&gt;Galatage&lt;/Author&gt;&lt;Year&gt;2021&lt;/Year&gt;&lt;RecNum&gt;1191&lt;/RecNum&gt;&lt;DisplayText&gt;(Galatage et al., 2021)&lt;/DisplayText&gt;&lt;record&gt;&lt;rec-number&gt;1191&lt;/rec-number&gt;&lt;foreign-keys&gt;&lt;key app="EN" db-id="v99ssaz0sa22dqe9xdnptepws2ee05wz0vpf" timestamp="1665652266"&gt;1191&lt;/key&gt;&lt;/foreign-keys&gt;&lt;ref-type name="Journal Article"&gt;17&lt;/ref-type&gt;&lt;contributors&gt;&lt;authors&gt;&lt;author&gt;Galatage, Sunil T&lt;/author&gt;&lt;author&gt;Hebalkar, Aditya S&lt;/author&gt;&lt;author&gt;Dhobale, Shradhey V&lt;/author&gt;&lt;author&gt;Mali, Omkar R&lt;/author&gt;&lt;author&gt;Kumbhar, Pranav S&lt;/author&gt;&lt;author&gt;Nikade, Supriya V&lt;/author&gt;&lt;author&gt;Killedar, Suresh G&lt;/author&gt;&lt;/authors&gt;&lt;/contributors&gt;&lt;titles&gt;&lt;title&gt;Silver nanoparticles: properties, synthesis, characterization, applications and future trends&lt;/title&gt;&lt;secondary-title&gt;Silver micro-nanoparticles-properties, synthesis, characterization, and applications. London: IntechOpen&lt;/secondary-title&gt;&lt;/titles&gt;&lt;pages&gt;61-80&lt;/pages&gt;&lt;dates&gt;&lt;year&gt;2021&lt;/year&gt;&lt;/dates&gt;&lt;urls&gt;&lt;/urls&gt;&lt;/record&gt;&lt;/Cite&gt;&lt;/EndNote&gt;</w:instrText>
      </w:r>
      <w:r w:rsidRPr="00BF5CDB">
        <w:rPr>
          <w:rFonts w:asciiTheme="majorBidi" w:hAnsiTheme="majorBidi" w:cstheme="majorBidi"/>
          <w:sz w:val="24"/>
          <w:szCs w:val="24"/>
          <w:shd w:val="clear" w:color="auto" w:fill="FFFFFF"/>
        </w:rPr>
        <w:fldChar w:fldCharType="separate"/>
      </w:r>
      <w:r w:rsidR="002B11E7" w:rsidRPr="00BF5CDB">
        <w:rPr>
          <w:rFonts w:asciiTheme="majorBidi" w:hAnsiTheme="majorBidi" w:cstheme="majorBidi"/>
          <w:noProof/>
          <w:sz w:val="24"/>
          <w:szCs w:val="24"/>
          <w:shd w:val="clear" w:color="auto" w:fill="FFFFFF"/>
        </w:rPr>
        <w:t>(Galatage et al., 2021)</w:t>
      </w:r>
      <w:r w:rsidRPr="00BF5CDB">
        <w:rPr>
          <w:rFonts w:asciiTheme="majorBidi" w:hAnsiTheme="majorBidi" w:cstheme="majorBidi"/>
          <w:sz w:val="24"/>
          <w:szCs w:val="24"/>
          <w:shd w:val="clear" w:color="auto" w:fill="FFFFFF"/>
        </w:rPr>
        <w:fldChar w:fldCharType="end"/>
      </w:r>
      <w:r w:rsidRPr="00BF5CDB">
        <w:rPr>
          <w:rFonts w:asciiTheme="majorBidi" w:hAnsiTheme="majorBidi" w:cstheme="majorBidi"/>
          <w:sz w:val="24"/>
          <w:szCs w:val="24"/>
          <w:shd w:val="clear" w:color="auto" w:fill="FFFFFF"/>
        </w:rPr>
        <w:t>.</w:t>
      </w:r>
      <w:r w:rsidR="009C11CA" w:rsidRPr="00BF5CDB">
        <w:rPr>
          <w:rFonts w:asciiTheme="majorBidi" w:hAnsiTheme="majorBidi" w:cstheme="majorBidi"/>
          <w:sz w:val="24"/>
          <w:szCs w:val="24"/>
          <w:shd w:val="clear" w:color="auto" w:fill="FFFFFF"/>
        </w:rPr>
        <w:t xml:space="preserve"> In an investigation into the antimalarial potential of gold (AuNPs) and silver (</w:t>
      </w:r>
      <w:proofErr w:type="spellStart"/>
      <w:r w:rsidR="009C11CA" w:rsidRPr="00BF5CDB">
        <w:rPr>
          <w:rFonts w:asciiTheme="majorBidi" w:hAnsiTheme="majorBidi" w:cstheme="majorBidi"/>
          <w:sz w:val="24"/>
          <w:szCs w:val="24"/>
          <w:shd w:val="clear" w:color="auto" w:fill="FFFFFF"/>
        </w:rPr>
        <w:t>AgNPs</w:t>
      </w:r>
      <w:proofErr w:type="spellEnd"/>
      <w:r w:rsidR="009C11CA" w:rsidRPr="00BF5CDB">
        <w:rPr>
          <w:rFonts w:asciiTheme="majorBidi" w:hAnsiTheme="majorBidi" w:cstheme="majorBidi"/>
          <w:sz w:val="24"/>
          <w:szCs w:val="24"/>
          <w:shd w:val="clear" w:color="auto" w:fill="FFFFFF"/>
        </w:rPr>
        <w:t xml:space="preserve">) nanoparticles generated by </w:t>
      </w:r>
      <w:proofErr w:type="spellStart"/>
      <w:r w:rsidR="009C11CA" w:rsidRPr="00BF5CDB">
        <w:rPr>
          <w:rFonts w:asciiTheme="majorBidi" w:hAnsiTheme="majorBidi" w:cstheme="majorBidi"/>
          <w:sz w:val="24"/>
          <w:szCs w:val="24"/>
          <w:shd w:val="clear" w:color="auto" w:fill="FFFFFF"/>
        </w:rPr>
        <w:t>Syzygium</w:t>
      </w:r>
      <w:proofErr w:type="spellEnd"/>
      <w:r w:rsidR="009C11CA" w:rsidRPr="00BF5CDB">
        <w:rPr>
          <w:rFonts w:asciiTheme="majorBidi" w:hAnsiTheme="majorBidi" w:cstheme="majorBidi"/>
          <w:sz w:val="24"/>
          <w:szCs w:val="24"/>
          <w:shd w:val="clear" w:color="auto" w:fill="FFFFFF"/>
        </w:rPr>
        <w:t xml:space="preserve"> </w:t>
      </w:r>
      <w:proofErr w:type="spellStart"/>
      <w:r w:rsidR="009C11CA" w:rsidRPr="00BF5CDB">
        <w:rPr>
          <w:rFonts w:asciiTheme="majorBidi" w:hAnsiTheme="majorBidi" w:cstheme="majorBidi"/>
          <w:sz w:val="24"/>
          <w:szCs w:val="24"/>
          <w:shd w:val="clear" w:color="auto" w:fill="FFFFFF"/>
        </w:rPr>
        <w:t>jambos</w:t>
      </w:r>
      <w:proofErr w:type="spellEnd"/>
      <w:r w:rsidR="009C11CA" w:rsidRPr="00BF5CDB">
        <w:rPr>
          <w:rFonts w:asciiTheme="majorBidi" w:hAnsiTheme="majorBidi" w:cstheme="majorBidi"/>
          <w:sz w:val="24"/>
          <w:szCs w:val="24"/>
          <w:shd w:val="clear" w:color="auto" w:fill="FFFFFF"/>
        </w:rPr>
        <w:t xml:space="preserve"> (L.), Alston (</w:t>
      </w:r>
      <w:proofErr w:type="spellStart"/>
      <w:r w:rsidR="009C11CA" w:rsidRPr="00BF5CDB">
        <w:rPr>
          <w:rFonts w:asciiTheme="majorBidi" w:hAnsiTheme="majorBidi" w:cstheme="majorBidi"/>
          <w:sz w:val="24"/>
          <w:szCs w:val="24"/>
          <w:shd w:val="clear" w:color="auto" w:fill="FFFFFF"/>
        </w:rPr>
        <w:t>Myrtaceae</w:t>
      </w:r>
      <w:proofErr w:type="spellEnd"/>
      <w:r w:rsidR="009C11CA" w:rsidRPr="00BF5CDB">
        <w:rPr>
          <w:rFonts w:asciiTheme="majorBidi" w:hAnsiTheme="majorBidi" w:cstheme="majorBidi"/>
          <w:sz w:val="24"/>
          <w:szCs w:val="24"/>
          <w:shd w:val="clear" w:color="auto" w:fill="FFFFFF"/>
        </w:rPr>
        <w:t xml:space="preserve">) leaf and bark extract. Both preparations derived from </w:t>
      </w:r>
      <w:proofErr w:type="spellStart"/>
      <w:r w:rsidR="009C11CA" w:rsidRPr="00BF5CDB">
        <w:rPr>
          <w:rFonts w:asciiTheme="majorBidi" w:hAnsiTheme="majorBidi" w:cstheme="majorBidi"/>
          <w:sz w:val="24"/>
          <w:szCs w:val="24"/>
          <w:shd w:val="clear" w:color="auto" w:fill="FFFFFF"/>
        </w:rPr>
        <w:t>AgNPs</w:t>
      </w:r>
      <w:proofErr w:type="spellEnd"/>
      <w:r w:rsidR="009C11CA" w:rsidRPr="00BF5CDB">
        <w:rPr>
          <w:rFonts w:asciiTheme="majorBidi" w:hAnsiTheme="majorBidi" w:cstheme="majorBidi"/>
          <w:sz w:val="24"/>
          <w:szCs w:val="24"/>
          <w:shd w:val="clear" w:color="auto" w:fill="FFFFFF"/>
        </w:rPr>
        <w:t xml:space="preserve"> exhibited stronger </w:t>
      </w:r>
      <w:proofErr w:type="spellStart"/>
      <w:r w:rsidR="009C11CA" w:rsidRPr="00BF5CDB">
        <w:rPr>
          <w:rFonts w:asciiTheme="majorBidi" w:hAnsiTheme="majorBidi" w:cstheme="majorBidi"/>
          <w:sz w:val="24"/>
          <w:szCs w:val="24"/>
          <w:shd w:val="clear" w:color="auto" w:fill="FFFFFF"/>
        </w:rPr>
        <w:t>antiplasmodial</w:t>
      </w:r>
      <w:proofErr w:type="spellEnd"/>
      <w:r w:rsidR="009C11CA" w:rsidRPr="00BF5CDB">
        <w:rPr>
          <w:rFonts w:asciiTheme="majorBidi" w:hAnsiTheme="majorBidi" w:cstheme="majorBidi"/>
          <w:sz w:val="24"/>
          <w:szCs w:val="24"/>
          <w:shd w:val="clear" w:color="auto" w:fill="FFFFFF"/>
        </w:rPr>
        <w:t xml:space="preserve"> activity</w:t>
      </w:r>
      <w:r w:rsidR="002866F0" w:rsidRPr="00BF5CDB">
        <w:rPr>
          <w:rFonts w:asciiTheme="majorBidi" w:hAnsiTheme="majorBidi" w:cstheme="majorBidi"/>
          <w:sz w:val="24"/>
          <w:szCs w:val="24"/>
          <w:shd w:val="clear" w:color="auto" w:fill="FFFFFF"/>
        </w:rPr>
        <w:t xml:space="preserve"> </w:t>
      </w:r>
      <w:r w:rsidR="00790C93" w:rsidRPr="00BF5CDB">
        <w:rPr>
          <w:rFonts w:asciiTheme="majorBidi" w:hAnsiTheme="majorBidi" w:cstheme="majorBidi"/>
          <w:sz w:val="24"/>
          <w:szCs w:val="24"/>
        </w:rPr>
        <w:fldChar w:fldCharType="begin">
          <w:fldData xml:space="preserve">PEVuZE5vdGU+PENpdGU+PEF1dGhvcj5EdXR0YTwvQXV0aG9yPjxZZWFyPjIwMTc8L1llYXI+PFJl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=
</w:fldData>
        </w:fldChar>
      </w:r>
      <w:r w:rsidR="002B11E7" w:rsidRPr="00BF5CDB">
        <w:rPr>
          <w:rFonts w:asciiTheme="majorBidi" w:hAnsiTheme="majorBidi" w:cstheme="majorBidi"/>
          <w:sz w:val="24"/>
          <w:szCs w:val="24"/>
        </w:rPr>
        <w:instrText xml:space="preserve"> ADDIN EN.CITE </w:instrText>
      </w:r>
      <w:r w:rsidR="002B11E7" w:rsidRPr="00BF5CDB">
        <w:rPr>
          <w:rFonts w:asciiTheme="majorBidi" w:hAnsiTheme="majorBidi" w:cstheme="majorBidi"/>
          <w:sz w:val="24"/>
          <w:szCs w:val="24"/>
        </w:rPr>
        <w:fldChar w:fldCharType="begin">
          <w:fldData xml:space="preserve">PEVuZE5vdGU+PENpdGU+PEF1dGhvcj5EdXR0YTwvQXV0aG9yPjxZZWFyPjIwMTc8L1llYXI+PFJl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=
</w:fldData>
        </w:fldChar>
      </w:r>
      <w:r w:rsidR="002B11E7" w:rsidRPr="00BF5CDB">
        <w:rPr>
          <w:rFonts w:asciiTheme="majorBidi" w:hAnsiTheme="majorBidi" w:cstheme="majorBidi"/>
          <w:sz w:val="24"/>
          <w:szCs w:val="24"/>
        </w:rPr>
        <w:instrText xml:space="preserve"> ADDIN EN.CITE.DATA </w:instrText>
      </w:r>
      <w:r w:rsidR="002B11E7" w:rsidRPr="00BF5CDB">
        <w:rPr>
          <w:rFonts w:asciiTheme="majorBidi" w:hAnsiTheme="majorBidi" w:cstheme="majorBidi"/>
          <w:sz w:val="24"/>
          <w:szCs w:val="24"/>
        </w:rPr>
      </w:r>
      <w:r w:rsidR="002B11E7" w:rsidRPr="00BF5CDB">
        <w:rPr>
          <w:rFonts w:asciiTheme="majorBidi" w:hAnsiTheme="majorBidi" w:cstheme="majorBidi"/>
          <w:sz w:val="24"/>
          <w:szCs w:val="24"/>
        </w:rPr>
        <w:fldChar w:fldCharType="end"/>
      </w:r>
      <w:r w:rsidR="00790C93" w:rsidRPr="00BF5CDB">
        <w:rPr>
          <w:rFonts w:asciiTheme="majorBidi" w:hAnsiTheme="majorBidi" w:cstheme="majorBidi"/>
          <w:sz w:val="24"/>
          <w:szCs w:val="24"/>
        </w:rPr>
      </w:r>
      <w:r w:rsidR="00790C93"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(Dutta et al., 2017)</w:t>
      </w:r>
      <w:r w:rsidR="00790C93" w:rsidRPr="00BF5CDB">
        <w:rPr>
          <w:rFonts w:asciiTheme="majorBidi" w:hAnsiTheme="majorBidi" w:cstheme="majorBidi"/>
          <w:sz w:val="24"/>
          <w:szCs w:val="24"/>
        </w:rPr>
        <w:fldChar w:fldCharType="end"/>
      </w:r>
      <w:r w:rsidR="00790C93" w:rsidRPr="00BF5CDB">
        <w:rPr>
          <w:rFonts w:asciiTheme="majorBidi" w:hAnsiTheme="majorBidi" w:cstheme="majorBidi"/>
          <w:sz w:val="24"/>
          <w:szCs w:val="24"/>
        </w:rPr>
        <w:t>. </w:t>
      </w:r>
    </w:p>
    <w:p w14:paraId="7327712A" w14:textId="1E51464E" w:rsidR="00DA377D" w:rsidRPr="00BF5CDB" w:rsidRDefault="00790C93"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Additionally, NPs created by </w:t>
      </w:r>
      <w:r w:rsidRPr="00BF5CDB">
        <w:rPr>
          <w:rFonts w:asciiTheme="majorBidi" w:hAnsiTheme="majorBidi" w:cstheme="majorBidi"/>
          <w:i/>
          <w:iCs/>
          <w:sz w:val="24"/>
          <w:szCs w:val="24"/>
        </w:rPr>
        <w:t>S. jambos</w:t>
      </w:r>
      <w:r w:rsidRPr="00BF5CDB">
        <w:rPr>
          <w:rFonts w:asciiTheme="majorBidi" w:hAnsiTheme="majorBidi" w:cstheme="majorBidi"/>
          <w:sz w:val="24"/>
          <w:szCs w:val="24"/>
        </w:rPr>
        <w:t> extracts show</w:t>
      </w:r>
      <w:r w:rsidR="00F3060E" w:rsidRPr="00BF5CDB">
        <w:rPr>
          <w:rFonts w:asciiTheme="majorBidi" w:hAnsiTheme="majorBidi" w:cstheme="majorBidi"/>
          <w:sz w:val="24"/>
          <w:szCs w:val="24"/>
        </w:rPr>
        <w:t>ed</w:t>
      </w:r>
      <w:r w:rsidRPr="00BF5CDB">
        <w:rPr>
          <w:rFonts w:asciiTheme="majorBidi" w:hAnsiTheme="majorBidi" w:cstheme="majorBidi"/>
          <w:sz w:val="24"/>
          <w:szCs w:val="24"/>
        </w:rPr>
        <w:t> minimal cytotoxicity towards rat skeletal muscle cell</w:t>
      </w:r>
      <w:r w:rsidR="002866F0" w:rsidRPr="00BF5CDB">
        <w:rPr>
          <w:rFonts w:asciiTheme="majorBidi" w:hAnsiTheme="majorBidi" w:cstheme="majorBidi"/>
          <w:sz w:val="24"/>
          <w:szCs w:val="24"/>
        </w:rPr>
        <w:t xml:space="preserve"> </w:t>
      </w:r>
      <w:r w:rsidRPr="00BF5CDB">
        <w:rPr>
          <w:rFonts w:asciiTheme="majorBidi" w:hAnsiTheme="majorBidi" w:cstheme="majorBidi"/>
          <w:sz w:val="24"/>
          <w:szCs w:val="24"/>
        </w:rPr>
        <w:t xml:space="preserve">line (L6) and human cervical cancer cell line (HeLa), indicating their biocompatibility </w:t>
      </w:r>
      <w:r w:rsidRPr="00BF5CDB">
        <w:rPr>
          <w:rFonts w:asciiTheme="majorBidi" w:hAnsiTheme="majorBidi" w:cstheme="majorBidi"/>
          <w:sz w:val="24"/>
          <w:szCs w:val="24"/>
        </w:rPr>
        <w:fldChar w:fldCharType="begin">
          <w:fldData xml:space="preserve">PEVuZE5vdGU+PENpdGU+PEF1dGhvcj5EdXR0YTwvQXV0aG9yPjxZZWFyPjIwMTc8L1llYXI+PFJl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=
</w:fldData>
        </w:fldChar>
      </w:r>
      <w:r w:rsidR="002B11E7" w:rsidRPr="00BF5CDB">
        <w:rPr>
          <w:rFonts w:asciiTheme="majorBidi" w:hAnsiTheme="majorBidi" w:cstheme="majorBidi"/>
          <w:sz w:val="24"/>
          <w:szCs w:val="24"/>
        </w:rPr>
        <w:instrText xml:space="preserve"> ADDIN EN.CITE </w:instrText>
      </w:r>
      <w:r w:rsidR="002B11E7" w:rsidRPr="00BF5CDB">
        <w:rPr>
          <w:rFonts w:asciiTheme="majorBidi" w:hAnsiTheme="majorBidi" w:cstheme="majorBidi"/>
          <w:sz w:val="24"/>
          <w:szCs w:val="24"/>
        </w:rPr>
        <w:fldChar w:fldCharType="begin">
          <w:fldData xml:space="preserve">PEVuZE5vdGU+PENpdGU+PEF1dGhvcj5EdXR0YTwvQXV0aG9yPjxZZWFyPjIwMTc8L1llYXI+PFJl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=
</w:fldData>
        </w:fldChar>
      </w:r>
      <w:r w:rsidR="002B11E7" w:rsidRPr="00BF5CDB">
        <w:rPr>
          <w:rFonts w:asciiTheme="majorBidi" w:hAnsiTheme="majorBidi" w:cstheme="majorBidi"/>
          <w:sz w:val="24"/>
          <w:szCs w:val="24"/>
        </w:rPr>
        <w:instrText xml:space="preserve"> ADDIN EN.CITE.DATA </w:instrText>
      </w:r>
      <w:r w:rsidR="002B11E7" w:rsidRPr="00BF5CDB">
        <w:rPr>
          <w:rFonts w:asciiTheme="majorBidi" w:hAnsiTheme="majorBidi" w:cstheme="majorBidi"/>
          <w:sz w:val="24"/>
          <w:szCs w:val="24"/>
        </w:rPr>
      </w:r>
      <w:r w:rsidR="002B11E7" w:rsidRPr="00BF5CDB">
        <w:rPr>
          <w:rFonts w:asciiTheme="majorBidi" w:hAnsiTheme="majorBidi" w:cstheme="majorBidi"/>
          <w:sz w:val="24"/>
          <w:szCs w:val="24"/>
        </w:rPr>
        <w:fldChar w:fldCharType="end"/>
      </w:r>
      <w:r w:rsidRPr="00BF5CDB">
        <w:rPr>
          <w:rFonts w:asciiTheme="majorBidi" w:hAnsiTheme="majorBidi" w:cstheme="majorBidi"/>
          <w:sz w:val="24"/>
          <w:szCs w:val="24"/>
        </w:rPr>
      </w:r>
      <w:r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(Dutta et al., 2017)</w:t>
      </w:r>
      <w:r w:rsidRPr="00BF5CDB">
        <w:rPr>
          <w:rFonts w:asciiTheme="majorBidi" w:hAnsiTheme="majorBidi" w:cstheme="majorBidi"/>
          <w:sz w:val="24"/>
          <w:szCs w:val="24"/>
        </w:rPr>
        <w:fldChar w:fldCharType="end"/>
      </w:r>
      <w:r w:rsidRPr="00BF5CDB">
        <w:rPr>
          <w:rFonts w:asciiTheme="majorBidi" w:hAnsiTheme="majorBidi" w:cstheme="majorBidi"/>
          <w:sz w:val="24"/>
          <w:szCs w:val="24"/>
        </w:rPr>
        <w:t>.</w:t>
      </w:r>
      <w:r w:rsidR="00C744B4" w:rsidRPr="00BF5CDB">
        <w:rPr>
          <w:rFonts w:asciiTheme="majorBidi" w:hAnsiTheme="majorBidi" w:cstheme="majorBidi"/>
          <w:sz w:val="24"/>
          <w:szCs w:val="24"/>
        </w:rPr>
        <w:t xml:space="preserve"> </w:t>
      </w:r>
      <w:r w:rsidR="00677771" w:rsidRPr="00BF5CDB">
        <w:rPr>
          <w:rFonts w:asciiTheme="majorBidi" w:hAnsiTheme="majorBidi" w:cstheme="majorBidi"/>
          <w:sz w:val="24"/>
          <w:szCs w:val="24"/>
        </w:rPr>
        <w:t>In a similar investigation, t</w:t>
      </w:r>
      <w:r w:rsidR="00CD0052" w:rsidRPr="00BF5CDB">
        <w:rPr>
          <w:rFonts w:asciiTheme="majorBidi" w:hAnsiTheme="majorBidi" w:cstheme="majorBidi"/>
          <w:sz w:val="24"/>
          <w:szCs w:val="24"/>
        </w:rPr>
        <w:t xml:space="preserve">wo </w:t>
      </w:r>
      <w:r w:rsidR="00CD0052" w:rsidRPr="00BF5CDB">
        <w:rPr>
          <w:rFonts w:asciiTheme="majorBidi" w:hAnsiTheme="majorBidi" w:cstheme="majorBidi"/>
          <w:i/>
          <w:iCs/>
          <w:sz w:val="24"/>
          <w:szCs w:val="24"/>
        </w:rPr>
        <w:t xml:space="preserve">Artemisia </w:t>
      </w:r>
      <w:r w:rsidR="00CD0052" w:rsidRPr="00BF5CDB">
        <w:rPr>
          <w:rFonts w:asciiTheme="majorBidi" w:hAnsiTheme="majorBidi" w:cstheme="majorBidi"/>
          <w:sz w:val="24"/>
          <w:szCs w:val="24"/>
        </w:rPr>
        <w:t xml:space="preserve">species, </w:t>
      </w:r>
      <w:r w:rsidR="00CD0052" w:rsidRPr="00BF5CDB">
        <w:rPr>
          <w:rFonts w:asciiTheme="majorBidi" w:hAnsiTheme="majorBidi" w:cstheme="majorBidi"/>
          <w:i/>
          <w:iCs/>
          <w:sz w:val="24"/>
          <w:szCs w:val="24"/>
        </w:rPr>
        <w:t>A. abrotanum</w:t>
      </w:r>
      <w:r w:rsidR="00CD0052" w:rsidRPr="00BF5CDB">
        <w:rPr>
          <w:rFonts w:asciiTheme="majorBidi" w:hAnsiTheme="majorBidi" w:cstheme="majorBidi"/>
          <w:sz w:val="24"/>
          <w:szCs w:val="24"/>
        </w:rPr>
        <w:t xml:space="preserve"> and </w:t>
      </w:r>
      <w:r w:rsidR="00CD0052" w:rsidRPr="00BF5CDB">
        <w:rPr>
          <w:rFonts w:asciiTheme="majorBidi" w:hAnsiTheme="majorBidi" w:cstheme="majorBidi"/>
          <w:i/>
          <w:iCs/>
          <w:sz w:val="24"/>
          <w:szCs w:val="24"/>
        </w:rPr>
        <w:t xml:space="preserve">A. </w:t>
      </w:r>
      <w:proofErr w:type="spellStart"/>
      <w:r w:rsidR="00CD0052" w:rsidRPr="00BF5CDB">
        <w:rPr>
          <w:rFonts w:asciiTheme="majorBidi" w:hAnsiTheme="majorBidi" w:cstheme="majorBidi"/>
          <w:i/>
          <w:iCs/>
          <w:sz w:val="24"/>
          <w:szCs w:val="24"/>
        </w:rPr>
        <w:t>arborescens</w:t>
      </w:r>
      <w:proofErr w:type="spellEnd"/>
      <w:r w:rsidR="00CD0052" w:rsidRPr="00BF5CDB">
        <w:rPr>
          <w:rFonts w:asciiTheme="majorBidi" w:hAnsiTheme="majorBidi" w:cstheme="majorBidi"/>
          <w:sz w:val="24"/>
          <w:szCs w:val="24"/>
        </w:rPr>
        <w:t xml:space="preserve">, were used to </w:t>
      </w:r>
      <w:r w:rsidR="003669B5" w:rsidRPr="00BF5CDB">
        <w:rPr>
          <w:rFonts w:asciiTheme="majorBidi" w:hAnsiTheme="majorBidi" w:cstheme="majorBidi"/>
          <w:sz w:val="24"/>
          <w:szCs w:val="24"/>
        </w:rPr>
        <w:t xml:space="preserve">fabricate </w:t>
      </w:r>
      <w:r w:rsidR="00CD0052" w:rsidRPr="00BF5CDB">
        <w:rPr>
          <w:rFonts w:asciiTheme="majorBidi" w:hAnsiTheme="majorBidi" w:cstheme="majorBidi"/>
          <w:sz w:val="24"/>
          <w:szCs w:val="24"/>
        </w:rPr>
        <w:t xml:space="preserve">green-based silver nanoparticles (Ag </w:t>
      </w:r>
      <w:r w:rsidR="00D7333A" w:rsidRPr="00BF5CDB">
        <w:rPr>
          <w:rFonts w:asciiTheme="majorBidi" w:hAnsiTheme="majorBidi" w:cstheme="majorBidi"/>
          <w:sz w:val="24"/>
          <w:szCs w:val="24"/>
        </w:rPr>
        <w:t xml:space="preserve">NPs), which displayed hemocompatibility </w:t>
      </w:r>
      <w:r w:rsidR="00CD0052" w:rsidRPr="00BF5CDB">
        <w:rPr>
          <w:rFonts w:asciiTheme="majorBidi" w:hAnsiTheme="majorBidi" w:cstheme="majorBidi"/>
          <w:sz w:val="24"/>
          <w:szCs w:val="24"/>
        </w:rPr>
        <w:t xml:space="preserve">and antimalarial activity in vitro experiments on </w:t>
      </w:r>
      <w:r w:rsidR="00CD0052" w:rsidRPr="00BF5CDB">
        <w:rPr>
          <w:rFonts w:asciiTheme="majorBidi" w:hAnsiTheme="majorBidi" w:cstheme="majorBidi"/>
          <w:i/>
          <w:iCs/>
          <w:sz w:val="24"/>
          <w:szCs w:val="24"/>
        </w:rPr>
        <w:t>Plasmodium falciparum</w:t>
      </w:r>
      <w:r w:rsidR="00CD0052" w:rsidRPr="00BF5CDB">
        <w:rPr>
          <w:rFonts w:asciiTheme="majorBidi" w:hAnsiTheme="majorBidi" w:cstheme="majorBidi"/>
          <w:sz w:val="24"/>
          <w:szCs w:val="24"/>
        </w:rPr>
        <w:t xml:space="preserve"> cells</w:t>
      </w:r>
      <w:r w:rsidR="00C744B4" w:rsidRPr="00BF5CDB">
        <w:rPr>
          <w:rFonts w:asciiTheme="majorBidi" w:hAnsiTheme="majorBidi" w:cstheme="majorBidi"/>
          <w:sz w:val="24"/>
          <w:szCs w:val="24"/>
        </w:rPr>
        <w:t xml:space="preserve"> have been investigated</w:t>
      </w:r>
      <w:r w:rsidR="00CD0052" w:rsidRPr="00BF5CDB">
        <w:rPr>
          <w:rFonts w:asciiTheme="majorBidi" w:hAnsiTheme="majorBidi" w:cstheme="majorBidi"/>
          <w:sz w:val="24"/>
          <w:szCs w:val="24"/>
        </w:rPr>
        <w:t xml:space="preserve">. However, it was observed that </w:t>
      </w:r>
      <w:r w:rsidR="00CD0052" w:rsidRPr="00BF5CDB">
        <w:rPr>
          <w:rFonts w:asciiTheme="majorBidi" w:hAnsiTheme="majorBidi" w:cstheme="majorBidi"/>
          <w:i/>
          <w:iCs/>
          <w:sz w:val="24"/>
          <w:szCs w:val="24"/>
        </w:rPr>
        <w:t>A. abrotanum</w:t>
      </w:r>
      <w:r w:rsidR="00CD0052" w:rsidRPr="00BF5CDB">
        <w:rPr>
          <w:rFonts w:asciiTheme="majorBidi" w:hAnsiTheme="majorBidi" w:cstheme="majorBidi"/>
          <w:sz w:val="24"/>
          <w:szCs w:val="24"/>
        </w:rPr>
        <w:t>-</w:t>
      </w:r>
      <w:proofErr w:type="spellStart"/>
      <w:r w:rsidR="00CD0052" w:rsidRPr="00BF5CDB">
        <w:rPr>
          <w:rFonts w:asciiTheme="majorBidi" w:hAnsiTheme="majorBidi" w:cstheme="majorBidi"/>
          <w:sz w:val="24"/>
          <w:szCs w:val="24"/>
        </w:rPr>
        <w:t>AgNPs</w:t>
      </w:r>
      <w:proofErr w:type="spellEnd"/>
      <w:r w:rsidR="00CD0052" w:rsidRPr="00BF5CDB">
        <w:rPr>
          <w:rFonts w:asciiTheme="majorBidi" w:hAnsiTheme="majorBidi" w:cstheme="majorBidi"/>
          <w:sz w:val="24"/>
          <w:szCs w:val="24"/>
        </w:rPr>
        <w:t xml:space="preserve"> had stronger activity on </w:t>
      </w:r>
      <w:proofErr w:type="spellStart"/>
      <w:r w:rsidR="00CD0052" w:rsidRPr="00BF5CDB">
        <w:rPr>
          <w:rFonts w:asciiTheme="majorBidi" w:hAnsiTheme="majorBidi" w:cstheme="majorBidi"/>
          <w:sz w:val="24"/>
          <w:szCs w:val="24"/>
        </w:rPr>
        <w:t>pRBCs</w:t>
      </w:r>
      <w:proofErr w:type="spellEnd"/>
      <w:r w:rsidR="00CD0052" w:rsidRPr="00BF5CDB">
        <w:rPr>
          <w:rFonts w:asciiTheme="majorBidi" w:hAnsiTheme="majorBidi" w:cstheme="majorBidi"/>
          <w:sz w:val="24"/>
          <w:szCs w:val="24"/>
        </w:rPr>
        <w:t xml:space="preserve"> than </w:t>
      </w:r>
      <w:r w:rsidR="00CD0052" w:rsidRPr="00BF5CDB">
        <w:rPr>
          <w:rFonts w:asciiTheme="majorBidi" w:hAnsiTheme="majorBidi" w:cstheme="majorBidi"/>
          <w:i/>
          <w:iCs/>
          <w:sz w:val="24"/>
          <w:szCs w:val="24"/>
        </w:rPr>
        <w:t xml:space="preserve">A. </w:t>
      </w:r>
      <w:proofErr w:type="spellStart"/>
      <w:r w:rsidR="00CD0052" w:rsidRPr="00BF5CDB">
        <w:rPr>
          <w:rFonts w:asciiTheme="majorBidi" w:hAnsiTheme="majorBidi" w:cstheme="majorBidi"/>
          <w:i/>
          <w:iCs/>
          <w:sz w:val="24"/>
          <w:szCs w:val="24"/>
        </w:rPr>
        <w:t>arborescens</w:t>
      </w:r>
      <w:r w:rsidR="00CD0052" w:rsidRPr="00BF5CDB">
        <w:rPr>
          <w:rFonts w:asciiTheme="majorBidi" w:hAnsiTheme="majorBidi" w:cstheme="majorBidi"/>
          <w:sz w:val="24"/>
          <w:szCs w:val="24"/>
        </w:rPr>
        <w:t>-AgNPs</w:t>
      </w:r>
      <w:proofErr w:type="spellEnd"/>
      <w:r w:rsidR="00CD0052" w:rsidRPr="00BF5CDB">
        <w:rPr>
          <w:rFonts w:asciiTheme="majorBidi" w:hAnsiTheme="majorBidi" w:cstheme="majorBidi"/>
          <w:sz w:val="24"/>
          <w:szCs w:val="24"/>
        </w:rPr>
        <w:t xml:space="preserve">. Additionally, the parasite growth was stopped in the ring stage after 24 and 48 hours of </w:t>
      </w:r>
      <w:r w:rsidR="00CD0052" w:rsidRPr="00BF5CDB">
        <w:rPr>
          <w:rFonts w:asciiTheme="majorBidi" w:hAnsiTheme="majorBidi" w:cstheme="majorBidi"/>
          <w:i/>
          <w:iCs/>
          <w:sz w:val="24"/>
          <w:szCs w:val="24"/>
        </w:rPr>
        <w:t>A. abrotanum-</w:t>
      </w:r>
      <w:proofErr w:type="spellStart"/>
      <w:r w:rsidR="00CD0052" w:rsidRPr="00BF5CDB">
        <w:rPr>
          <w:rFonts w:asciiTheme="majorBidi" w:hAnsiTheme="majorBidi" w:cstheme="majorBidi"/>
          <w:sz w:val="24"/>
          <w:szCs w:val="24"/>
        </w:rPr>
        <w:t>AgNPs</w:t>
      </w:r>
      <w:proofErr w:type="spellEnd"/>
      <w:r w:rsidR="00CD0052" w:rsidRPr="00BF5CDB">
        <w:rPr>
          <w:rFonts w:asciiTheme="majorBidi" w:hAnsiTheme="majorBidi" w:cstheme="majorBidi"/>
          <w:sz w:val="24"/>
          <w:szCs w:val="24"/>
        </w:rPr>
        <w:t xml:space="preserve"> treatment, demonstrating the ability of these nanoparticles to prevent </w:t>
      </w:r>
      <w:r w:rsidR="00CD0052" w:rsidRPr="00BF5CDB">
        <w:rPr>
          <w:rFonts w:asciiTheme="majorBidi" w:hAnsiTheme="majorBidi" w:cstheme="majorBidi"/>
          <w:i/>
          <w:iCs/>
          <w:sz w:val="24"/>
          <w:szCs w:val="24"/>
        </w:rPr>
        <w:t>P. falciparum</w:t>
      </w:r>
      <w:r w:rsidR="00CD0052" w:rsidRPr="00BF5CDB">
        <w:rPr>
          <w:rFonts w:asciiTheme="majorBidi" w:hAnsiTheme="majorBidi" w:cstheme="majorBidi"/>
          <w:sz w:val="24"/>
          <w:szCs w:val="24"/>
        </w:rPr>
        <w:t xml:space="preserve"> from maturing </w:t>
      </w:r>
      <w:r w:rsidR="004B72CC"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&lt;EndNote&gt;&lt;Cite&gt;&lt;Author&gt;Avitabile&lt;/Author&gt;&lt;Year&gt;2020&lt;/Year&gt;&lt;RecNum&gt;1172&lt;/RecNum&gt;&lt;DisplayText&gt;(Avitabile et al., 2020)&lt;/DisplayText&gt;&lt;record&gt;&lt;rec-number&gt;1172&lt;/rec-number&gt;&lt;foreign-keys&gt;&lt;key app="EN" db-id="v99ssaz0sa22dqe9xdnptepws2ee05wz0vpf" timestamp="1665251164"&gt;1172&lt;/key&gt;&lt;/foreign-keys&gt;&lt;ref-type name="Journal Article"&gt;17&lt;/ref-type&gt;&lt;contributors&gt;&lt;authors&gt;&lt;author&gt;Avitabile, Elisabetta&lt;/author&gt;&lt;author&gt;Senes, Nina&lt;/author&gt;&lt;author&gt;D’avino, Cristina&lt;/author&gt;&lt;author&gt;Tsamesidis, Ioannis&lt;/author&gt;&lt;author&gt;Pinna, Alessandra&lt;/author&gt;&lt;author&gt;Medici, Serenella&lt;/author&gt;&lt;author&gt;Pantaleo, Antonella&lt;/author&gt;&lt;/authors&gt;&lt;/contributors&gt;&lt;titles&gt;&lt;title&gt;The potential antimalarial efficacy of hemocompatible silver nanoparticles from Artemisia species against P. falciparum parasite&lt;/title&gt;&lt;secondary-title&gt;PloS one&lt;/secondary-title&gt;&lt;/titles&gt;&lt;periodical&gt;&lt;full-title&gt;PLoS One&lt;/full-title&gt;&lt;abbr-1&gt;PloS one&lt;/abbr-1&gt;&lt;/periodical&gt;&lt;pages&gt;e0238532&lt;/pages&gt;&lt;volume&gt;15&lt;/volume&gt;&lt;number&gt;9&lt;/number&gt;&lt;dates&gt;&lt;year&gt;2020&lt;/year&gt;&lt;/dates&gt;&lt;isbn&gt;1932-6203&lt;/isbn&gt;&lt;urls&gt;&lt;/urls&gt;&lt;/record&gt;&lt;/Cite&gt;&lt;/EndNote&gt;</w:instrText>
      </w:r>
      <w:r w:rsidR="004B72CC"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(Avitabile et al., 2020)</w:t>
      </w:r>
      <w:r w:rsidR="004B72CC" w:rsidRPr="00BF5CDB">
        <w:rPr>
          <w:rFonts w:asciiTheme="majorBidi" w:hAnsiTheme="majorBidi" w:cstheme="majorBidi"/>
          <w:sz w:val="24"/>
          <w:szCs w:val="24"/>
        </w:rPr>
        <w:fldChar w:fldCharType="end"/>
      </w:r>
      <w:r w:rsidR="004B72CC" w:rsidRPr="00BF5CDB">
        <w:rPr>
          <w:rFonts w:asciiTheme="majorBidi" w:hAnsiTheme="majorBidi" w:cstheme="majorBidi"/>
          <w:sz w:val="24"/>
          <w:szCs w:val="24"/>
        </w:rPr>
        <w:t>.</w:t>
      </w:r>
      <w:r w:rsidR="00491353" w:rsidRPr="00BF5CDB">
        <w:rPr>
          <w:rFonts w:asciiTheme="majorBidi" w:hAnsiTheme="majorBidi" w:cstheme="majorBidi"/>
          <w:sz w:val="24"/>
          <w:szCs w:val="24"/>
        </w:rPr>
        <w:t xml:space="preserve"> </w:t>
      </w:r>
    </w:p>
    <w:p w14:paraId="4B2D5790" w14:textId="098BBACE" w:rsidR="00691C7A" w:rsidRPr="00BF5CDB" w:rsidRDefault="00162BAC"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lastRenderedPageBreak/>
        <w:t xml:space="preserve">Also, </w:t>
      </w:r>
      <w:r w:rsidR="00AC2D63" w:rsidRPr="00BF5CDB">
        <w:rPr>
          <w:rFonts w:asciiTheme="majorBidi" w:hAnsiTheme="majorBidi" w:cstheme="majorBidi"/>
          <w:sz w:val="24"/>
          <w:szCs w:val="24"/>
        </w:rPr>
        <w:t xml:space="preserve">AuNPs created by using the leaf extract from </w:t>
      </w:r>
      <w:r w:rsidR="00AC2D63" w:rsidRPr="00BF5CDB">
        <w:rPr>
          <w:rFonts w:asciiTheme="majorBidi" w:hAnsiTheme="majorBidi" w:cstheme="majorBidi"/>
          <w:i/>
          <w:iCs/>
          <w:sz w:val="24"/>
          <w:szCs w:val="24"/>
        </w:rPr>
        <w:t>Cymbopogon</w:t>
      </w:r>
      <w:r w:rsidR="00777E8D" w:rsidRPr="00BF5CDB">
        <w:rPr>
          <w:rFonts w:asciiTheme="majorBidi" w:hAnsiTheme="majorBidi" w:cstheme="majorBidi"/>
          <w:i/>
          <w:iCs/>
          <w:sz w:val="24"/>
          <w:szCs w:val="24"/>
        </w:rPr>
        <w:t xml:space="preserve"> citrus </w:t>
      </w:r>
      <w:r w:rsidR="00AC2D63" w:rsidRPr="00BF5CDB">
        <w:rPr>
          <w:rFonts w:asciiTheme="majorBidi" w:hAnsiTheme="majorBidi" w:cstheme="majorBidi"/>
          <w:sz w:val="24"/>
          <w:szCs w:val="24"/>
        </w:rPr>
        <w:t>ha</w:t>
      </w:r>
      <w:r w:rsidR="0085299D" w:rsidRPr="00BF5CDB">
        <w:rPr>
          <w:rFonts w:asciiTheme="majorBidi" w:hAnsiTheme="majorBidi" w:cstheme="majorBidi"/>
          <w:sz w:val="24"/>
          <w:szCs w:val="24"/>
        </w:rPr>
        <w:t>ve</w:t>
      </w:r>
      <w:r w:rsidR="00AC2D63" w:rsidRPr="00BF5CDB">
        <w:rPr>
          <w:rFonts w:asciiTheme="majorBidi" w:hAnsiTheme="majorBidi" w:cstheme="majorBidi"/>
          <w:sz w:val="24"/>
          <w:szCs w:val="24"/>
        </w:rPr>
        <w:t xml:space="preserve"> demonstrated </w:t>
      </w:r>
      <w:r w:rsidR="00777E8D" w:rsidRPr="00BF5CDB">
        <w:rPr>
          <w:rFonts w:asciiTheme="majorBidi" w:hAnsiTheme="majorBidi" w:cstheme="majorBidi"/>
          <w:sz w:val="24"/>
          <w:szCs w:val="24"/>
        </w:rPr>
        <w:t xml:space="preserve">significant </w:t>
      </w:r>
      <w:r w:rsidR="00AC2D63" w:rsidRPr="00BF5CDB">
        <w:rPr>
          <w:rFonts w:asciiTheme="majorBidi" w:hAnsiTheme="majorBidi" w:cstheme="majorBidi"/>
          <w:sz w:val="24"/>
          <w:szCs w:val="24"/>
        </w:rPr>
        <w:t xml:space="preserve">efficacy against a variety of mosquito species, including </w:t>
      </w:r>
      <w:r w:rsidR="00AC2D63" w:rsidRPr="00BF5CDB">
        <w:rPr>
          <w:rFonts w:asciiTheme="majorBidi" w:hAnsiTheme="majorBidi" w:cstheme="majorBidi"/>
          <w:i/>
          <w:iCs/>
          <w:sz w:val="24"/>
          <w:szCs w:val="24"/>
        </w:rPr>
        <w:t>Anopheles</w:t>
      </w:r>
      <w:r w:rsidR="00AC2D63" w:rsidRPr="00BF5CDB">
        <w:rPr>
          <w:rFonts w:asciiTheme="majorBidi" w:hAnsiTheme="majorBidi" w:cstheme="majorBidi"/>
          <w:sz w:val="24"/>
          <w:szCs w:val="24"/>
        </w:rPr>
        <w:t xml:space="preserve"> (</w:t>
      </w:r>
      <w:r w:rsidR="00AC2D63" w:rsidRPr="00BF5CDB">
        <w:rPr>
          <w:rFonts w:asciiTheme="majorBidi" w:hAnsiTheme="majorBidi" w:cstheme="majorBidi"/>
          <w:i/>
          <w:sz w:val="24"/>
          <w:szCs w:val="24"/>
        </w:rPr>
        <w:t xml:space="preserve">A. </w:t>
      </w:r>
      <w:proofErr w:type="spellStart"/>
      <w:r w:rsidR="00AC2D63" w:rsidRPr="00BF5CDB">
        <w:rPr>
          <w:rFonts w:asciiTheme="majorBidi" w:hAnsiTheme="majorBidi" w:cstheme="majorBidi"/>
          <w:i/>
          <w:sz w:val="24"/>
          <w:szCs w:val="24"/>
        </w:rPr>
        <w:t>stephensi</w:t>
      </w:r>
      <w:proofErr w:type="spellEnd"/>
      <w:r w:rsidR="00AC2D63" w:rsidRPr="00BF5CDB">
        <w:rPr>
          <w:rFonts w:asciiTheme="majorBidi" w:hAnsiTheme="majorBidi" w:cstheme="majorBidi"/>
          <w:sz w:val="24"/>
          <w:szCs w:val="24"/>
        </w:rPr>
        <w:t xml:space="preserve">) </w:t>
      </w:r>
      <w:r w:rsidR="00691C7A"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&lt;EndNote&gt;&lt;Cite&gt;&lt;Author&gt;Mohammadi&lt;/Author&gt;&lt;Year&gt;2021&lt;/Year&gt;&lt;RecNum&gt;1173&lt;/RecNum&gt;&lt;DisplayText&gt;(Mohammadi et al., 2021a)&lt;/DisplayText&gt;&lt;record&gt;&lt;rec-number&gt;1173&lt;/rec-number&gt;&lt;foreign-keys&gt;&lt;key app="EN" db-id="v99ssaz0sa22dqe9xdnptepws2ee05wz0vpf" timestamp="1665251971"&gt;1173&lt;/key&gt;&lt;/foreign-keys&gt;&lt;ref-type name="Journal Article"&gt;17&lt;/ref-type&gt;&lt;contributors&gt;&lt;authors&gt;&lt;author&gt;Mohammadi, Leili&lt;/author&gt;&lt;author&gt;Pal, Kaushik&lt;/author&gt;&lt;author&gt;Bilal, Muhammad&lt;/author&gt;&lt;author&gt;Rahdar, Abbas&lt;/author&gt;&lt;author&gt;Fytianos, Georgios&lt;/author&gt;&lt;author&gt;Kyzas, George Z&lt;/author&gt;&lt;/authors&gt;&lt;/contributors&gt;&lt;titles&gt;&lt;title&gt;Green nanoparticles to treat patients with Malaria disease: An overview&lt;/title&gt;&lt;secondary-title&gt;Journal of Molecular Structure&lt;/secondary-title&gt;&lt;/titles&gt;&lt;periodical&gt;&lt;full-title&gt;Journal of Molecular Structure&lt;/full-title&gt;&lt;/periodical&gt;&lt;pages&gt;129857&lt;/pages&gt;&lt;volume&gt;1229&lt;/volume&gt;&lt;dates&gt;&lt;year&gt;2021&lt;/year&gt;&lt;/dates&gt;&lt;isbn&gt;0022-2860&lt;/isbn&gt;&lt;urls&gt;&lt;/urls&gt;&lt;/record&gt;&lt;/Cite&gt;&lt;/EndNote&gt;</w:instrText>
      </w:r>
      <w:r w:rsidR="00691C7A"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(Mohammadi et al., 2021a)</w:t>
      </w:r>
      <w:r w:rsidR="00691C7A" w:rsidRPr="00BF5CDB">
        <w:rPr>
          <w:rFonts w:asciiTheme="majorBidi" w:hAnsiTheme="majorBidi" w:cstheme="majorBidi"/>
          <w:sz w:val="24"/>
          <w:szCs w:val="24"/>
        </w:rPr>
        <w:fldChar w:fldCharType="end"/>
      </w:r>
      <w:r w:rsidR="000E6DE3" w:rsidRPr="00BF5CDB">
        <w:rPr>
          <w:rFonts w:asciiTheme="majorBidi" w:hAnsiTheme="majorBidi" w:cstheme="majorBidi"/>
          <w:sz w:val="24"/>
          <w:szCs w:val="24"/>
        </w:rPr>
        <w:t>.</w:t>
      </w:r>
      <w:r w:rsidR="004D0BF6" w:rsidRPr="00BF5CDB">
        <w:rPr>
          <w:rFonts w:asciiTheme="majorBidi" w:hAnsiTheme="majorBidi" w:cstheme="majorBidi"/>
          <w:sz w:val="24"/>
          <w:szCs w:val="24"/>
        </w:rPr>
        <w:t xml:space="preserve"> This evidenced that </w:t>
      </w:r>
      <w:proofErr w:type="spellStart"/>
      <w:r w:rsidR="004D0BF6" w:rsidRPr="00BF5CDB">
        <w:rPr>
          <w:rFonts w:asciiTheme="majorBidi" w:hAnsiTheme="majorBidi" w:cstheme="majorBidi"/>
          <w:i/>
          <w:iCs/>
          <w:sz w:val="24"/>
          <w:szCs w:val="24"/>
        </w:rPr>
        <w:t>plasmodim</w:t>
      </w:r>
      <w:proofErr w:type="spellEnd"/>
      <w:r w:rsidR="004D0BF6" w:rsidRPr="00BF5CDB">
        <w:rPr>
          <w:rFonts w:asciiTheme="majorBidi" w:hAnsiTheme="majorBidi" w:cstheme="majorBidi"/>
          <w:sz w:val="24"/>
          <w:szCs w:val="24"/>
        </w:rPr>
        <w:t xml:space="preserve"> spp. may be controlled by utilizing nanoparticles against mosquitos.</w:t>
      </w:r>
    </w:p>
    <w:p w14:paraId="2584FA2B" w14:textId="6EC94401" w:rsidR="00FF367D" w:rsidRPr="00BF5CDB" w:rsidRDefault="00FF367D"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In another investigation, the effectiveness of neem-silver nitrate </w:t>
      </w:r>
      <w:r w:rsidR="00200DF0" w:rsidRPr="00BF5CDB">
        <w:rPr>
          <w:rFonts w:asciiTheme="majorBidi" w:hAnsiTheme="majorBidi" w:cstheme="majorBidi"/>
          <w:sz w:val="24"/>
          <w:szCs w:val="24"/>
        </w:rPr>
        <w:t>NPs utilizing</w:t>
      </w:r>
      <w:r w:rsidR="008F0382" w:rsidRPr="00BF5CDB">
        <w:rPr>
          <w:rFonts w:asciiTheme="majorBidi" w:hAnsiTheme="majorBidi" w:cstheme="majorBidi"/>
          <w:sz w:val="24"/>
          <w:szCs w:val="24"/>
        </w:rPr>
        <w:t xml:space="preserve"> </w:t>
      </w:r>
      <w:r w:rsidR="00777E8D" w:rsidRPr="00BF5CDB">
        <w:rPr>
          <w:rFonts w:asciiTheme="majorBidi" w:hAnsiTheme="majorBidi" w:cstheme="majorBidi"/>
          <w:sz w:val="24"/>
          <w:szCs w:val="24"/>
        </w:rPr>
        <w:t xml:space="preserve">watery </w:t>
      </w:r>
      <w:r w:rsidR="008F0382" w:rsidRPr="00BF5CDB">
        <w:rPr>
          <w:rFonts w:asciiTheme="majorBidi" w:hAnsiTheme="majorBidi" w:cstheme="majorBidi"/>
          <w:sz w:val="24"/>
          <w:szCs w:val="24"/>
        </w:rPr>
        <w:t xml:space="preserve">extracts </w:t>
      </w:r>
      <w:r w:rsidR="00DA21D6" w:rsidRPr="00BF5CDB">
        <w:rPr>
          <w:rFonts w:asciiTheme="majorBidi" w:hAnsiTheme="majorBidi" w:cstheme="majorBidi"/>
          <w:sz w:val="24"/>
          <w:szCs w:val="24"/>
        </w:rPr>
        <w:t>against</w:t>
      </w:r>
      <w:r w:rsidRPr="00BF5CDB">
        <w:rPr>
          <w:rFonts w:asciiTheme="majorBidi" w:hAnsiTheme="majorBidi" w:cstheme="majorBidi"/>
          <w:sz w:val="24"/>
          <w:szCs w:val="24"/>
        </w:rPr>
        <w:t xml:space="preserve"> two laboratory-adapted strains of </w:t>
      </w:r>
      <w:r w:rsidRPr="00BF5CDB">
        <w:rPr>
          <w:rFonts w:asciiTheme="majorBidi" w:hAnsiTheme="majorBidi" w:cstheme="majorBidi"/>
          <w:i/>
          <w:iCs/>
          <w:sz w:val="24"/>
          <w:szCs w:val="24"/>
        </w:rPr>
        <w:t>P</w:t>
      </w:r>
      <w:r w:rsidR="00DA21D6" w:rsidRPr="00BF5CDB">
        <w:rPr>
          <w:rFonts w:asciiTheme="majorBidi" w:hAnsiTheme="majorBidi" w:cstheme="majorBidi"/>
          <w:i/>
          <w:iCs/>
          <w:sz w:val="24"/>
          <w:szCs w:val="24"/>
        </w:rPr>
        <w:t>.</w:t>
      </w:r>
      <w:r w:rsidRPr="00BF5CDB">
        <w:rPr>
          <w:rFonts w:asciiTheme="majorBidi" w:hAnsiTheme="majorBidi" w:cstheme="majorBidi"/>
          <w:i/>
          <w:iCs/>
          <w:sz w:val="24"/>
          <w:szCs w:val="24"/>
        </w:rPr>
        <w:t xml:space="preserve"> falciparum</w:t>
      </w:r>
      <w:r w:rsidRPr="00BF5CDB">
        <w:rPr>
          <w:rFonts w:asciiTheme="majorBidi" w:hAnsiTheme="majorBidi" w:cstheme="majorBidi"/>
          <w:sz w:val="24"/>
          <w:szCs w:val="24"/>
        </w:rPr>
        <w:t xml:space="preserve">—3D7 </w:t>
      </w:r>
      <w:r w:rsidR="00777E8D" w:rsidRPr="00BF5CDB">
        <w:rPr>
          <w:rFonts w:asciiTheme="majorBidi" w:hAnsiTheme="majorBidi" w:cstheme="majorBidi"/>
          <w:sz w:val="24"/>
          <w:szCs w:val="24"/>
        </w:rPr>
        <w:t xml:space="preserve">which is classified as </w:t>
      </w:r>
      <w:r w:rsidRPr="00BF5CDB">
        <w:rPr>
          <w:rFonts w:asciiTheme="majorBidi" w:hAnsiTheme="majorBidi" w:cstheme="majorBidi"/>
          <w:sz w:val="24"/>
          <w:szCs w:val="24"/>
        </w:rPr>
        <w:t>chloroquine-sensitive) and W2</w:t>
      </w:r>
      <w:r w:rsidR="00777E8D" w:rsidRPr="00BF5CDB">
        <w:rPr>
          <w:rFonts w:asciiTheme="majorBidi" w:hAnsiTheme="majorBidi" w:cstheme="majorBidi"/>
          <w:sz w:val="24"/>
          <w:szCs w:val="24"/>
        </w:rPr>
        <w:t xml:space="preserve"> known as </w:t>
      </w:r>
      <w:r w:rsidRPr="00BF5CDB">
        <w:rPr>
          <w:rFonts w:asciiTheme="majorBidi" w:hAnsiTheme="majorBidi" w:cstheme="majorBidi"/>
          <w:sz w:val="24"/>
          <w:szCs w:val="24"/>
        </w:rPr>
        <w:t>chloroquine-resistant</w:t>
      </w:r>
      <w:r w:rsidR="00777E8D" w:rsidRPr="00BF5CDB">
        <w:rPr>
          <w:rFonts w:asciiTheme="majorBidi" w:hAnsiTheme="majorBidi" w:cstheme="majorBidi"/>
          <w:sz w:val="24"/>
          <w:szCs w:val="24"/>
        </w:rPr>
        <w:t xml:space="preserve"> </w:t>
      </w:r>
      <w:r w:rsidRPr="00BF5CDB">
        <w:rPr>
          <w:rFonts w:asciiTheme="majorBidi" w:hAnsiTheme="majorBidi" w:cstheme="majorBidi"/>
          <w:sz w:val="24"/>
          <w:szCs w:val="24"/>
        </w:rPr>
        <w:t>was assessed</w:t>
      </w:r>
      <w:r w:rsidR="00B93C05" w:rsidRPr="00BF5CDB">
        <w:rPr>
          <w:rFonts w:asciiTheme="majorBidi" w:hAnsiTheme="majorBidi" w:cstheme="majorBidi"/>
          <w:sz w:val="24"/>
          <w:szCs w:val="24"/>
        </w:rPr>
        <w:t xml:space="preserve"> </w:t>
      </w:r>
      <w:r w:rsidR="00C744B4"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&lt;EndNote&gt;&lt;Cite&gt;&lt;Author&gt;Ghazali&lt;/Author&gt;&lt;Year&gt;2022&lt;/Year&gt;&lt;RecNum&gt;1202&lt;/RecNum&gt;&lt;DisplayText&gt;(Ghazali et al., 2022)&lt;/DisplayText&gt;&lt;record&gt;&lt;rec-number&gt;1202&lt;/rec-number&gt;&lt;foreign-keys&gt;&lt;key app="EN" db-id="v99ssaz0sa22dqe9xdnptepws2ee05wz0vpf" timestamp="1665732206"&gt;1202&lt;/key&gt;&lt;/foreign-keys&gt;&lt;ref-type name="Journal Article"&gt;17&lt;/ref-type&gt;&lt;contributors&gt;&lt;authors&gt;&lt;author&gt;Ghazali, Siti Zulaiha&lt;/author&gt;&lt;author&gt;Mohamed Noor, Noor Rasyila&lt;/author&gt;&lt;author&gt;Mustaffa, Khairul Mohd Fadzli&lt;/author&gt;&lt;/authors&gt;&lt;/contributors&gt;&lt;titles&gt;&lt;title&gt;Anti-plasmodial activity of aqueous neem leaf extract mediated green synthesis-based silver nitrate nanoparticles&lt;/title&gt;&lt;secondary-title&gt;Preparative Biochemistry &amp;amp; Biotechnology&lt;/secondary-title&gt;&lt;/titles&gt;&lt;pages&gt;99-107&lt;/pages&gt;&lt;volume&gt;52&lt;/volume&gt;&lt;number&gt;1&lt;/number&gt;&lt;dates&gt;&lt;year&gt;2022&lt;/year&gt;&lt;pub-dates&gt;&lt;date&gt;2022/01/02&lt;/date&gt;&lt;/pub-dates&gt;&lt;/dates&gt;&lt;publisher&gt;Taylor &amp;amp; Francis&lt;/publisher&gt;&lt;isbn&gt;1082-6068&lt;/isbn&gt;&lt;urls&gt;&lt;related-urls&gt;&lt;url&gt;https://doi.org/10.1080/10826068.2021.1913602&lt;/url&gt;&lt;/related-urls&gt;&lt;/urls&gt;&lt;electronic-resource-num&gt;10.1080/10826068.2021.1913602&lt;/electronic-resource-num&gt;&lt;/record&gt;&lt;/Cite&gt;&lt;/EndNote&gt;</w:instrText>
      </w:r>
      <w:r w:rsidR="00C744B4"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(Ghazali et al., 2022)</w:t>
      </w:r>
      <w:r w:rsidR="00C744B4" w:rsidRPr="00BF5CDB">
        <w:rPr>
          <w:rFonts w:asciiTheme="majorBidi" w:hAnsiTheme="majorBidi" w:cstheme="majorBidi"/>
          <w:sz w:val="24"/>
          <w:szCs w:val="24"/>
        </w:rPr>
        <w:fldChar w:fldCharType="end"/>
      </w:r>
      <w:r w:rsidRPr="00BF5CDB">
        <w:rPr>
          <w:rFonts w:asciiTheme="majorBidi" w:hAnsiTheme="majorBidi" w:cstheme="majorBidi"/>
          <w:sz w:val="24"/>
          <w:szCs w:val="24"/>
        </w:rPr>
        <w:t>.</w:t>
      </w:r>
    </w:p>
    <w:p w14:paraId="797E08B4" w14:textId="784E72FA" w:rsidR="000E6DE3" w:rsidRPr="00BF5CDB" w:rsidRDefault="0035048D"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Additionally, </w:t>
      </w:r>
      <w:r w:rsidR="0085299D" w:rsidRPr="00BF5CDB">
        <w:rPr>
          <w:rFonts w:asciiTheme="majorBidi" w:hAnsiTheme="majorBidi" w:cstheme="majorBidi"/>
          <w:sz w:val="24"/>
          <w:szCs w:val="24"/>
        </w:rPr>
        <w:t xml:space="preserve">a </w:t>
      </w:r>
      <w:r w:rsidR="00F3060E" w:rsidRPr="00BF5CDB">
        <w:rPr>
          <w:rFonts w:asciiTheme="majorBidi" w:hAnsiTheme="majorBidi" w:cstheme="majorBidi"/>
          <w:sz w:val="24"/>
          <w:szCs w:val="24"/>
        </w:rPr>
        <w:t xml:space="preserve">recent </w:t>
      </w:r>
      <w:r w:rsidRPr="00BF5CDB">
        <w:rPr>
          <w:rFonts w:asciiTheme="majorBidi" w:hAnsiTheme="majorBidi" w:cstheme="majorBidi"/>
          <w:sz w:val="24"/>
          <w:szCs w:val="24"/>
        </w:rPr>
        <w:t>investigation verified</w:t>
      </w:r>
      <w:r w:rsidR="00FF367D" w:rsidRPr="00BF5CDB">
        <w:rPr>
          <w:rFonts w:asciiTheme="majorBidi" w:hAnsiTheme="majorBidi" w:cstheme="majorBidi"/>
          <w:sz w:val="24"/>
          <w:szCs w:val="24"/>
        </w:rPr>
        <w:t xml:space="preserve"> that synthetic neem-</w:t>
      </w:r>
      <w:proofErr w:type="spellStart"/>
      <w:r w:rsidR="00FF367D" w:rsidRPr="00BF5CDB">
        <w:rPr>
          <w:rFonts w:asciiTheme="majorBidi" w:hAnsiTheme="majorBidi" w:cstheme="majorBidi"/>
          <w:sz w:val="24"/>
          <w:szCs w:val="24"/>
        </w:rPr>
        <w:t>AgNPs</w:t>
      </w:r>
      <w:proofErr w:type="spellEnd"/>
      <w:r w:rsidR="00FF367D" w:rsidRPr="00BF5CDB">
        <w:rPr>
          <w:rFonts w:asciiTheme="majorBidi" w:hAnsiTheme="majorBidi" w:cstheme="majorBidi"/>
          <w:sz w:val="24"/>
          <w:szCs w:val="24"/>
        </w:rPr>
        <w:t xml:space="preserve"> have </w:t>
      </w:r>
      <w:r w:rsidR="0085299D" w:rsidRPr="00BF5CDB">
        <w:rPr>
          <w:rFonts w:asciiTheme="majorBidi" w:hAnsiTheme="majorBidi" w:cstheme="majorBidi"/>
          <w:sz w:val="24"/>
          <w:szCs w:val="24"/>
        </w:rPr>
        <w:t xml:space="preserve">a </w:t>
      </w:r>
      <w:r w:rsidRPr="00BF5CDB">
        <w:rPr>
          <w:rFonts w:asciiTheme="majorBidi" w:hAnsiTheme="majorBidi" w:cstheme="majorBidi"/>
          <w:sz w:val="24"/>
          <w:szCs w:val="24"/>
        </w:rPr>
        <w:t>significant</w:t>
      </w:r>
      <w:r w:rsidR="00FF367D" w:rsidRPr="00BF5CDB">
        <w:rPr>
          <w:rFonts w:asciiTheme="majorBidi" w:hAnsiTheme="majorBidi" w:cstheme="majorBidi"/>
          <w:sz w:val="24"/>
          <w:szCs w:val="24"/>
        </w:rPr>
        <w:t xml:space="preserve"> </w:t>
      </w:r>
      <w:r w:rsidRPr="00BF5CDB">
        <w:rPr>
          <w:rFonts w:asciiTheme="majorBidi" w:hAnsiTheme="majorBidi" w:cstheme="majorBidi"/>
          <w:sz w:val="24"/>
          <w:szCs w:val="24"/>
        </w:rPr>
        <w:t>capability</w:t>
      </w:r>
      <w:r w:rsidR="00FF367D" w:rsidRPr="00BF5CDB">
        <w:rPr>
          <w:rFonts w:asciiTheme="majorBidi" w:hAnsiTheme="majorBidi" w:cstheme="majorBidi"/>
          <w:sz w:val="24"/>
          <w:szCs w:val="24"/>
        </w:rPr>
        <w:t xml:space="preserve"> for usage in the </w:t>
      </w:r>
      <w:r w:rsidRPr="00BF5CDB">
        <w:rPr>
          <w:rFonts w:asciiTheme="majorBidi" w:hAnsiTheme="majorBidi" w:cstheme="majorBidi"/>
          <w:sz w:val="24"/>
          <w:szCs w:val="24"/>
        </w:rPr>
        <w:t>medication</w:t>
      </w:r>
      <w:r w:rsidR="00FF367D" w:rsidRPr="00BF5CDB">
        <w:rPr>
          <w:rFonts w:asciiTheme="majorBidi" w:hAnsiTheme="majorBidi" w:cstheme="majorBidi"/>
          <w:sz w:val="24"/>
          <w:szCs w:val="24"/>
        </w:rPr>
        <w:t xml:space="preserve"> of malaria. also, According to the hemolysis assay, both the aqueous extract and the synthesized neem-</w:t>
      </w:r>
      <w:proofErr w:type="spellStart"/>
      <w:r w:rsidR="00FF367D" w:rsidRPr="00BF5CDB">
        <w:rPr>
          <w:rFonts w:asciiTheme="majorBidi" w:hAnsiTheme="majorBidi" w:cstheme="majorBidi"/>
          <w:sz w:val="24"/>
          <w:szCs w:val="24"/>
        </w:rPr>
        <w:t>AgNPs</w:t>
      </w:r>
      <w:proofErr w:type="spellEnd"/>
      <w:r w:rsidR="00FF367D" w:rsidRPr="00BF5CDB">
        <w:rPr>
          <w:rFonts w:asciiTheme="majorBidi" w:hAnsiTheme="majorBidi" w:cstheme="majorBidi"/>
          <w:sz w:val="24"/>
          <w:szCs w:val="24"/>
        </w:rPr>
        <w:t xml:space="preserve"> do not have hemolysis </w:t>
      </w:r>
      <w:r w:rsidR="00DF1E77" w:rsidRPr="00BF5CDB">
        <w:rPr>
          <w:rFonts w:asciiTheme="majorBidi" w:hAnsiTheme="majorBidi" w:cstheme="majorBidi"/>
          <w:sz w:val="24"/>
          <w:szCs w:val="24"/>
        </w:rPr>
        <w:t>action</w:t>
      </w:r>
      <w:r w:rsidR="00FF367D" w:rsidRPr="00BF5CDB">
        <w:rPr>
          <w:rFonts w:asciiTheme="majorBidi" w:hAnsiTheme="majorBidi" w:cstheme="majorBidi"/>
          <w:sz w:val="24"/>
          <w:szCs w:val="24"/>
        </w:rPr>
        <w:t xml:space="preserve"> against healthy and parasitized </w:t>
      </w:r>
      <w:r w:rsidR="00DF1E77" w:rsidRPr="00BF5CDB">
        <w:rPr>
          <w:rFonts w:asciiTheme="majorBidi" w:hAnsiTheme="majorBidi" w:cstheme="majorBidi"/>
          <w:sz w:val="24"/>
          <w:szCs w:val="24"/>
        </w:rPr>
        <w:t xml:space="preserve">erythrocytes </w:t>
      </w:r>
      <w:r w:rsidR="000E6DE3"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&lt;EndNote&gt;&lt;Cite&gt;&lt;Author&gt;Ghazali&lt;/Author&gt;&lt;Year&gt;2022&lt;/Year&gt;&lt;RecNum&gt;1202&lt;/RecNum&gt;&lt;DisplayText&gt;(Ghazali et al., 2022)&lt;/DisplayText&gt;&lt;record&gt;&lt;rec-number&gt;1202&lt;/rec-number&gt;&lt;foreign-keys&gt;&lt;key app="EN" db-id="v99ssaz0sa22dqe9xdnptepws2ee05wz0vpf" timestamp="1665732206"&gt;1202&lt;/key&gt;&lt;/foreign-keys&gt;&lt;ref-type name="Journal Article"&gt;17&lt;/ref-type&gt;&lt;contributors&gt;&lt;authors&gt;&lt;author&gt;Ghazali, Siti Zulaiha&lt;/author&gt;&lt;author&gt;Mohamed Noor, Noor Rasyila&lt;/author&gt;&lt;author&gt;Mustaffa, Khairul Mohd Fadzli&lt;/author&gt;&lt;/authors&gt;&lt;/contributors&gt;&lt;titles&gt;&lt;title&gt;Anti-plasmodial activity of aqueous neem leaf extract mediated green synthesis-based silver nitrate nanoparticles&lt;/title&gt;&lt;secondary-title&gt;Preparative Biochemistry &amp;amp; Biotechnology&lt;/secondary-title&gt;&lt;/titles&gt;&lt;pages&gt;99-107&lt;/pages&gt;&lt;volume&gt;52&lt;/volume&gt;&lt;number&gt;1&lt;/number&gt;&lt;dates&gt;&lt;year&gt;2022&lt;/year&gt;&lt;pub-dates&gt;&lt;date&gt;2022/01/02&lt;/date&gt;&lt;/pub-dates&gt;&lt;/dates&gt;&lt;publisher&gt;Taylor &amp;amp; Francis&lt;/publisher&gt;&lt;isbn&gt;1082-6068&lt;/isbn&gt;&lt;urls&gt;&lt;related-urls&gt;&lt;url&gt;https://doi.org/10.1080/10826068.2021.1913602&lt;/url&gt;&lt;/related-urls&gt;&lt;/urls&gt;&lt;electronic-resource-num&gt;10.1080/10826068.2021.1913602&lt;/electronic-resource-num&gt;&lt;/record&gt;&lt;/Cite&gt;&lt;/EndNote&gt;</w:instrText>
      </w:r>
      <w:r w:rsidR="000E6DE3"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(Ghazali et al., 2022)</w:t>
      </w:r>
      <w:r w:rsidR="000E6DE3" w:rsidRPr="00BF5CDB">
        <w:rPr>
          <w:rFonts w:asciiTheme="majorBidi" w:hAnsiTheme="majorBidi" w:cstheme="majorBidi"/>
          <w:sz w:val="24"/>
          <w:szCs w:val="24"/>
        </w:rPr>
        <w:fldChar w:fldCharType="end"/>
      </w:r>
      <w:r w:rsidR="000E6DE3" w:rsidRPr="00BF5CDB">
        <w:rPr>
          <w:rFonts w:asciiTheme="majorBidi" w:hAnsiTheme="majorBidi" w:cstheme="majorBidi"/>
          <w:sz w:val="24"/>
          <w:szCs w:val="24"/>
        </w:rPr>
        <w:t>.</w:t>
      </w:r>
    </w:p>
    <w:p w14:paraId="597DA107" w14:textId="64A60849" w:rsidR="00777E8D" w:rsidRPr="00BF5CDB" w:rsidRDefault="00F3060E"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Along</w:t>
      </w:r>
      <w:r w:rsidR="001E19D5" w:rsidRPr="00BF5CDB">
        <w:rPr>
          <w:rFonts w:asciiTheme="majorBidi" w:hAnsiTheme="majorBidi" w:cstheme="majorBidi"/>
          <w:sz w:val="24"/>
          <w:szCs w:val="24"/>
        </w:rPr>
        <w:t xml:space="preserve"> the same line</w:t>
      </w:r>
      <w:r w:rsidRPr="00BF5CDB">
        <w:rPr>
          <w:rFonts w:asciiTheme="majorBidi" w:hAnsiTheme="majorBidi" w:cstheme="majorBidi"/>
          <w:sz w:val="24"/>
          <w:szCs w:val="24"/>
        </w:rPr>
        <w:t>,</w:t>
      </w:r>
      <w:r w:rsidR="001E19D5" w:rsidRPr="00BF5CDB">
        <w:rPr>
          <w:rFonts w:asciiTheme="majorBidi" w:hAnsiTheme="majorBidi" w:cstheme="majorBidi"/>
          <w:sz w:val="24"/>
          <w:szCs w:val="24"/>
        </w:rPr>
        <w:t xml:space="preserve"> </w:t>
      </w:r>
      <w:r w:rsidR="00A602AB" w:rsidRPr="00BF5CDB">
        <w:rPr>
          <w:rFonts w:asciiTheme="majorBidi" w:hAnsiTheme="majorBidi" w:cstheme="majorBidi"/>
          <w:sz w:val="24"/>
          <w:szCs w:val="24"/>
        </w:rPr>
        <w:t>adequate</w:t>
      </w:r>
      <w:r w:rsidR="00162BAC" w:rsidRPr="00BF5CDB">
        <w:rPr>
          <w:rFonts w:asciiTheme="majorBidi" w:hAnsiTheme="majorBidi" w:cstheme="majorBidi"/>
          <w:sz w:val="24"/>
          <w:szCs w:val="24"/>
        </w:rPr>
        <w:t xml:space="preserve"> </w:t>
      </w:r>
      <w:r w:rsidR="007105D2" w:rsidRPr="00BF5CDB">
        <w:rPr>
          <w:rFonts w:asciiTheme="majorBidi" w:hAnsiTheme="majorBidi" w:cstheme="majorBidi"/>
          <w:sz w:val="24"/>
          <w:szCs w:val="24"/>
        </w:rPr>
        <w:t>knowledge o</w:t>
      </w:r>
      <w:r w:rsidRPr="00BF5CDB">
        <w:rPr>
          <w:rFonts w:asciiTheme="majorBidi" w:hAnsiTheme="majorBidi" w:cstheme="majorBidi"/>
          <w:sz w:val="24"/>
          <w:szCs w:val="24"/>
        </w:rPr>
        <w:t>f</w:t>
      </w:r>
      <w:r w:rsidR="007105D2" w:rsidRPr="00BF5CDB">
        <w:rPr>
          <w:rFonts w:asciiTheme="majorBidi" w:hAnsiTheme="majorBidi" w:cstheme="majorBidi"/>
          <w:sz w:val="24"/>
          <w:szCs w:val="24"/>
        </w:rPr>
        <w:t xml:space="preserve"> the mechanisms</w:t>
      </w:r>
      <w:r w:rsidR="00777E8D" w:rsidRPr="00BF5CDB">
        <w:rPr>
          <w:rFonts w:asciiTheme="majorBidi" w:hAnsiTheme="majorBidi" w:cstheme="majorBidi"/>
          <w:sz w:val="24"/>
          <w:szCs w:val="24"/>
        </w:rPr>
        <w:t xml:space="preserve"> of NPs</w:t>
      </w:r>
      <w:r w:rsidR="007105D2" w:rsidRPr="00BF5CDB">
        <w:rPr>
          <w:rFonts w:asciiTheme="majorBidi" w:hAnsiTheme="majorBidi" w:cstheme="majorBidi"/>
          <w:sz w:val="24"/>
          <w:szCs w:val="24"/>
        </w:rPr>
        <w:t xml:space="preserve"> that contribute to </w:t>
      </w:r>
      <w:proofErr w:type="spellStart"/>
      <w:r w:rsidR="007105D2" w:rsidRPr="00BF5CDB">
        <w:rPr>
          <w:rFonts w:asciiTheme="majorBidi" w:hAnsiTheme="majorBidi" w:cstheme="majorBidi"/>
          <w:sz w:val="24"/>
          <w:szCs w:val="24"/>
        </w:rPr>
        <w:t>antipl</w:t>
      </w:r>
      <w:r w:rsidR="00912CAE" w:rsidRPr="00BF5CDB">
        <w:rPr>
          <w:rFonts w:asciiTheme="majorBidi" w:hAnsiTheme="majorBidi" w:cstheme="majorBidi"/>
          <w:sz w:val="24"/>
          <w:szCs w:val="24"/>
        </w:rPr>
        <w:t>asmodi</w:t>
      </w:r>
      <w:r w:rsidRPr="00BF5CDB">
        <w:rPr>
          <w:rFonts w:asciiTheme="majorBidi" w:hAnsiTheme="majorBidi" w:cstheme="majorBidi"/>
          <w:sz w:val="24"/>
          <w:szCs w:val="24"/>
        </w:rPr>
        <w:t>al</w:t>
      </w:r>
      <w:proofErr w:type="spellEnd"/>
      <w:r w:rsidR="00912CAE" w:rsidRPr="00BF5CDB">
        <w:rPr>
          <w:rFonts w:asciiTheme="majorBidi" w:hAnsiTheme="majorBidi" w:cstheme="majorBidi"/>
          <w:sz w:val="24"/>
          <w:szCs w:val="24"/>
        </w:rPr>
        <w:t xml:space="preserve"> activities </w:t>
      </w:r>
      <w:r w:rsidRPr="00BF5CDB">
        <w:rPr>
          <w:rFonts w:asciiTheme="majorBidi" w:hAnsiTheme="majorBidi" w:cstheme="majorBidi"/>
          <w:sz w:val="24"/>
          <w:szCs w:val="24"/>
        </w:rPr>
        <w:t>is</w:t>
      </w:r>
      <w:r w:rsidR="00912CAE" w:rsidRPr="00BF5CDB">
        <w:rPr>
          <w:rFonts w:asciiTheme="majorBidi" w:hAnsiTheme="majorBidi" w:cstheme="majorBidi"/>
          <w:sz w:val="24"/>
          <w:szCs w:val="24"/>
        </w:rPr>
        <w:t xml:space="preserve"> absent until now. S</w:t>
      </w:r>
      <w:r w:rsidR="006B52ED" w:rsidRPr="00BF5CDB">
        <w:rPr>
          <w:rFonts w:asciiTheme="majorBidi" w:hAnsiTheme="majorBidi" w:cstheme="majorBidi"/>
          <w:sz w:val="24"/>
          <w:szCs w:val="24"/>
        </w:rPr>
        <w:t xml:space="preserve">tudies describing the biological mechanisms underlying Ag NPs' antiprotozoal activity are relatively rare </w:t>
      </w:r>
      <w:r w:rsidR="006B52ED"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&lt;EndNote&gt;&lt;Cite&gt;&lt;Author&gt;Sjöholm&lt;/Author&gt;&lt;Year&gt;2019&lt;/Year&gt;&lt;RecNum&gt;1206&lt;/RecNum&gt;&lt;DisplayText&gt;(Sjöholm and Sandler, 2019)&lt;/DisplayText&gt;&lt;record&gt;&lt;rec-number&gt;1206&lt;/rec-number&gt;&lt;foreign-keys&gt;&lt;key app="EN" db-id="v99ssaz0sa22dqe9xdnptepws2ee05wz0vpf" timestamp="1665746478"&gt;1206&lt;/key&gt;&lt;/foreign-keys&gt;&lt;ref-type name="Journal Article"&gt;17&lt;/ref-type&gt;&lt;contributors&gt;&lt;authors&gt;&lt;author&gt;Sjöholm, Erica&lt;/author&gt;&lt;author&gt;Sandler, Niklas&lt;/author&gt;&lt;/authors&gt;&lt;/contributors&gt;&lt;titles&gt;&lt;title&gt;Additive manufacturing of personalized orodispersible warfarin films&lt;/title&gt;&lt;secondary-title&gt;International Journal of Pharmaceutics&lt;/secondary-title&gt;&lt;/titles&gt;&lt;periodical&gt;&lt;full-title&gt;International journal of pharmaceutics&lt;/full-title&gt;&lt;/periodical&gt;&lt;pages&gt;117-123&lt;/pages&gt;&lt;volume&gt;564&lt;/volume&gt;&lt;dates&gt;&lt;year&gt;2019&lt;/year&gt;&lt;/dates&gt;&lt;isbn&gt;0378-5173&lt;/isbn&gt;&lt;urls&gt;&lt;/urls&gt;&lt;/record&gt;&lt;/Cite&gt;&lt;/EndNote&gt;</w:instrText>
      </w:r>
      <w:r w:rsidR="006B52ED"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(Sjöholm and Sandler, 2019)</w:t>
      </w:r>
      <w:r w:rsidR="006B52ED" w:rsidRPr="00BF5CDB">
        <w:rPr>
          <w:rFonts w:asciiTheme="majorBidi" w:hAnsiTheme="majorBidi" w:cstheme="majorBidi"/>
          <w:sz w:val="24"/>
          <w:szCs w:val="24"/>
        </w:rPr>
        <w:fldChar w:fldCharType="end"/>
      </w:r>
      <w:r w:rsidR="008D7E33" w:rsidRPr="00BF5CDB">
        <w:rPr>
          <w:rFonts w:asciiTheme="majorBidi" w:hAnsiTheme="majorBidi" w:cstheme="majorBidi"/>
          <w:sz w:val="24"/>
          <w:szCs w:val="24"/>
        </w:rPr>
        <w:t xml:space="preserve">. Meanwhile, </w:t>
      </w:r>
      <w:r w:rsidR="005F4228" w:rsidRPr="00BF5CDB">
        <w:rPr>
          <w:rFonts w:asciiTheme="majorBidi" w:hAnsiTheme="majorBidi" w:cstheme="majorBidi"/>
          <w:sz w:val="24"/>
          <w:szCs w:val="24"/>
        </w:rPr>
        <w:t>t</w:t>
      </w:r>
      <w:r w:rsidR="00664AB1" w:rsidRPr="00BF5CDB">
        <w:rPr>
          <w:rFonts w:asciiTheme="majorBidi" w:hAnsiTheme="majorBidi" w:cstheme="majorBidi"/>
          <w:sz w:val="24"/>
          <w:szCs w:val="24"/>
        </w:rPr>
        <w:t xml:space="preserve">he study of </w:t>
      </w:r>
      <w:proofErr w:type="spellStart"/>
      <w:r w:rsidR="00664AB1" w:rsidRPr="00BF5CDB">
        <w:rPr>
          <w:rFonts w:asciiTheme="majorBidi" w:hAnsiTheme="majorBidi" w:cstheme="majorBidi"/>
          <w:sz w:val="24"/>
          <w:szCs w:val="24"/>
        </w:rPr>
        <w:t>AgNPs</w:t>
      </w:r>
      <w:proofErr w:type="spellEnd"/>
      <w:r w:rsidR="00664AB1" w:rsidRPr="00BF5CDB">
        <w:rPr>
          <w:rFonts w:asciiTheme="majorBidi" w:hAnsiTheme="majorBidi" w:cstheme="majorBidi"/>
          <w:sz w:val="24"/>
          <w:szCs w:val="24"/>
        </w:rPr>
        <w:t xml:space="preserve">' antibacterial properties revealed important </w:t>
      </w:r>
      <w:r w:rsidR="00A718C8" w:rsidRPr="00BF5CDB">
        <w:rPr>
          <w:rFonts w:asciiTheme="majorBidi" w:hAnsiTheme="majorBidi" w:cstheme="majorBidi"/>
          <w:sz w:val="24"/>
          <w:szCs w:val="24"/>
        </w:rPr>
        <w:t>features</w:t>
      </w:r>
      <w:r w:rsidR="00664AB1" w:rsidRPr="00BF5CDB">
        <w:rPr>
          <w:rFonts w:asciiTheme="majorBidi" w:hAnsiTheme="majorBidi" w:cstheme="majorBidi"/>
          <w:sz w:val="24"/>
          <w:szCs w:val="24"/>
        </w:rPr>
        <w:t xml:space="preserve"> of their </w:t>
      </w:r>
      <w:r w:rsidR="00A718C8" w:rsidRPr="00BF5CDB">
        <w:rPr>
          <w:rFonts w:asciiTheme="majorBidi" w:hAnsiTheme="majorBidi" w:cstheme="majorBidi"/>
          <w:sz w:val="24"/>
          <w:szCs w:val="24"/>
        </w:rPr>
        <w:t>action</w:t>
      </w:r>
      <w:r w:rsidR="00664AB1" w:rsidRPr="00BF5CDB">
        <w:rPr>
          <w:rFonts w:asciiTheme="majorBidi" w:hAnsiTheme="majorBidi" w:cstheme="majorBidi"/>
          <w:sz w:val="24"/>
          <w:szCs w:val="24"/>
        </w:rPr>
        <w:t xml:space="preserve">, which are mainly related to the production of reactive oxygen species, which promotes cell death mechanisms, particularly via mitochondrial apoptotic </w:t>
      </w:r>
      <w:r w:rsidR="00A718C8" w:rsidRPr="00BF5CDB">
        <w:rPr>
          <w:rFonts w:asciiTheme="majorBidi" w:hAnsiTheme="majorBidi" w:cstheme="majorBidi"/>
          <w:sz w:val="24"/>
          <w:szCs w:val="24"/>
        </w:rPr>
        <w:t>ways</w:t>
      </w:r>
      <w:r w:rsidR="00664AB1" w:rsidRPr="00BF5CDB">
        <w:rPr>
          <w:rFonts w:asciiTheme="majorBidi" w:hAnsiTheme="majorBidi" w:cstheme="majorBidi"/>
          <w:sz w:val="24"/>
          <w:szCs w:val="24"/>
        </w:rPr>
        <w:t xml:space="preserve">, along with significant cell membrane </w:t>
      </w:r>
      <w:r w:rsidR="00A718C8" w:rsidRPr="00BF5CDB">
        <w:rPr>
          <w:rFonts w:asciiTheme="majorBidi" w:hAnsiTheme="majorBidi" w:cstheme="majorBidi"/>
          <w:sz w:val="24"/>
          <w:szCs w:val="24"/>
        </w:rPr>
        <w:t>impairment</w:t>
      </w:r>
      <w:r w:rsidR="00664AB1" w:rsidRPr="00BF5CDB">
        <w:rPr>
          <w:rFonts w:asciiTheme="majorBidi" w:hAnsiTheme="majorBidi" w:cstheme="majorBidi"/>
          <w:sz w:val="24"/>
          <w:szCs w:val="24"/>
        </w:rPr>
        <w:t xml:space="preserve"> and enzyme deactivation via silver binding</w:t>
      </w:r>
      <w:r w:rsidR="00C34C6C" w:rsidRPr="00BF5CDB">
        <w:rPr>
          <w:rFonts w:asciiTheme="majorBidi" w:hAnsiTheme="majorBidi" w:cstheme="majorBidi"/>
          <w:sz w:val="24"/>
          <w:szCs w:val="24"/>
        </w:rPr>
        <w:t xml:space="preserve"> </w:t>
      </w:r>
      <w:r w:rsidR="00C34C6C"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&lt;EndNote&gt;&lt;Cite&gt;&lt;Author&gt;Huq&lt;/Author&gt;&lt;Year&gt;2022&lt;/Year&gt;&lt;RecNum&gt;1207&lt;/RecNum&gt;&lt;DisplayText&gt;(Huq et al., 2022)&lt;/DisplayText&gt;&lt;record&gt;&lt;rec-number&gt;1207&lt;/rec-number&gt;&lt;foreign-keys&gt;&lt;key app="EN" db-id="v99ssaz0sa22dqe9xdnptepws2ee05wz0vpf" timestamp="1665747466"&gt;1207&lt;/key&gt;&lt;/foreign-keys&gt;&lt;ref-type name="Journal Article"&gt;17&lt;/ref-type&gt;&lt;contributors&gt;&lt;authors&gt;&lt;author&gt;Huq, Md Amdadul&lt;/author&gt;&lt;author&gt;Ashrafudoulla, Md&lt;/author&gt;&lt;author&gt;Rahman, M Mizanur&lt;/author&gt;&lt;author&gt;Balusamy, Sri Renukadevi&lt;/author&gt;&lt;author&gt;Akter, Shahina&lt;/author&gt;&lt;/authors&gt;&lt;/contributors&gt;&lt;titles&gt;&lt;title&gt;Green synthesis and potential antibacterial applications of bioactive silver nanoparticles: A review&lt;/title&gt;&lt;secondary-title&gt;Polymers&lt;/secondary-title&gt;&lt;/titles&gt;&lt;periodical&gt;&lt;full-title&gt;Polymers&lt;/full-title&gt;&lt;/periodical&gt;&lt;pages&gt;742&lt;/pages&gt;&lt;volume&gt;14&lt;/volume&gt;&lt;number&gt;4&lt;/number&gt;&lt;dates&gt;&lt;year&gt;2022&lt;/year&gt;&lt;/dates&gt;&lt;isbn&gt;2073-4360&lt;/isbn&gt;&lt;urls&gt;&lt;/urls&gt;&lt;/record&gt;&lt;/Cite&gt;&lt;/EndNote&gt;</w:instrText>
      </w:r>
      <w:r w:rsidR="00C34C6C"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(Huq et al., 2022)</w:t>
      </w:r>
      <w:r w:rsidR="00C34C6C" w:rsidRPr="00BF5CDB">
        <w:rPr>
          <w:rFonts w:asciiTheme="majorBidi" w:hAnsiTheme="majorBidi" w:cstheme="majorBidi"/>
          <w:sz w:val="24"/>
          <w:szCs w:val="24"/>
        </w:rPr>
        <w:fldChar w:fldCharType="end"/>
      </w:r>
      <w:r w:rsidR="00664AB1" w:rsidRPr="00BF5CDB">
        <w:rPr>
          <w:rFonts w:asciiTheme="majorBidi" w:hAnsiTheme="majorBidi" w:cstheme="majorBidi"/>
          <w:sz w:val="24"/>
          <w:szCs w:val="24"/>
        </w:rPr>
        <w:t xml:space="preserve">. </w:t>
      </w:r>
      <w:r w:rsidR="00777E8D" w:rsidRPr="00BF5CDB">
        <w:rPr>
          <w:rFonts w:asciiTheme="majorBidi" w:hAnsiTheme="majorBidi" w:cstheme="majorBidi"/>
          <w:sz w:val="24"/>
          <w:szCs w:val="24"/>
        </w:rPr>
        <w:t xml:space="preserve">Moreover, </w:t>
      </w:r>
      <w:r w:rsidR="001E19D5" w:rsidRPr="00BF5CDB">
        <w:rPr>
          <w:rFonts w:asciiTheme="majorBidi" w:hAnsiTheme="majorBidi" w:cstheme="majorBidi"/>
          <w:sz w:val="24"/>
          <w:szCs w:val="24"/>
        </w:rPr>
        <w:t xml:space="preserve"> </w:t>
      </w:r>
      <w:bookmarkStart w:id="1" w:name="_Hlk138402981"/>
      <w:r w:rsidR="005F4228" w:rsidRPr="00BF5CDB">
        <w:rPr>
          <w:rFonts w:asciiTheme="majorBidi" w:hAnsiTheme="majorBidi" w:cstheme="majorBidi"/>
          <w:sz w:val="24"/>
          <w:szCs w:val="24"/>
        </w:rPr>
        <w:fldChar w:fldCharType="begin"/>
      </w:r>
      <w:r w:rsidR="005F4228" w:rsidRPr="00BF5CDB">
        <w:rPr>
          <w:rFonts w:asciiTheme="majorBidi" w:hAnsiTheme="majorBidi" w:cstheme="majorBidi"/>
          <w:sz w:val="24"/>
          <w:szCs w:val="24"/>
        </w:rPr>
        <w:instrText xml:space="preserve"> ADDIN EN.CITE &lt;EndNote&gt;&lt;Cite AuthorYear="1"&gt;&lt;Author&gt;Avitabile&lt;/Author&gt;&lt;Year&gt;2020&lt;/Year&gt;&lt;RecNum&gt;1172&lt;/RecNum&gt;&lt;DisplayText&gt;Avitabile et al. (2020)&lt;/DisplayText&gt;&lt;record&gt;&lt;rec-number&gt;1172&lt;/rec-number&gt;&lt;foreign-keys&gt;&lt;key app="EN" db-id="v99ssaz0sa22dqe9xdnptepws2ee05wz0vpf" timestamp="1665251164"&gt;1172&lt;/key&gt;&lt;/foreign-keys&gt;&lt;ref-type name="Journal Article"&gt;17&lt;/ref-type&gt;&lt;contributors&gt;&lt;authors&gt;&lt;author&gt;Avitabile, Elisabetta&lt;/author&gt;&lt;author&gt;Senes, Nina&lt;/author&gt;&lt;author&gt;D’avino, Cristina&lt;/author&gt;&lt;author&gt;Tsamesidis, Ioannis&lt;/author&gt;&lt;author&gt;Pinna, Alessandra&lt;/author&gt;&lt;author&gt;Medici, Serenella&lt;/author&gt;&lt;author&gt;Pantaleo, Antonella&lt;/author&gt;&lt;/authors&gt;&lt;/contributors&gt;&lt;titles&gt;&lt;title&gt;The potential antimalarial efficacy of hemocompatible silver nanoparticles from Artemisia species against P. falciparum parasite&lt;/title&gt;&lt;secondary-title&gt;PloS one&lt;/secondary-title&gt;&lt;/titles&gt;&lt;periodical&gt;&lt;full-title&gt;PLoS One&lt;/full-title&gt;&lt;abbr-1&gt;PloS one&lt;/abbr-1&gt;&lt;/periodical&gt;&lt;pages&gt;e0238532&lt;/pages&gt;&lt;volume&gt;15&lt;/volume&gt;&lt;number&gt;9&lt;/number&gt;&lt;dates&gt;&lt;year&gt;2020&lt;/year&gt;&lt;/dates&gt;&lt;isbn&gt;1932-6203&lt;/isbn&gt;&lt;urls&gt;&lt;/urls&gt;&lt;/record&gt;&lt;/Cite&gt;&lt;/EndNote&gt;</w:instrText>
      </w:r>
      <w:r w:rsidR="005F4228" w:rsidRPr="00BF5CDB">
        <w:rPr>
          <w:rFonts w:asciiTheme="majorBidi" w:hAnsiTheme="majorBidi" w:cstheme="majorBidi"/>
          <w:sz w:val="24"/>
          <w:szCs w:val="24"/>
        </w:rPr>
        <w:fldChar w:fldCharType="separate"/>
      </w:r>
      <w:r w:rsidR="005F4228" w:rsidRPr="00BF5CDB">
        <w:rPr>
          <w:rFonts w:asciiTheme="majorBidi" w:hAnsiTheme="majorBidi" w:cstheme="majorBidi"/>
          <w:noProof/>
          <w:sz w:val="24"/>
          <w:szCs w:val="24"/>
        </w:rPr>
        <w:t>Avitabile et al. (2020)</w:t>
      </w:r>
      <w:r w:rsidR="005F4228" w:rsidRPr="00BF5CDB">
        <w:rPr>
          <w:rFonts w:asciiTheme="majorBidi" w:hAnsiTheme="majorBidi" w:cstheme="majorBidi"/>
          <w:sz w:val="24"/>
          <w:szCs w:val="24"/>
        </w:rPr>
        <w:fldChar w:fldCharType="end"/>
      </w:r>
      <w:bookmarkEnd w:id="1"/>
      <w:r w:rsidR="001E19D5" w:rsidRPr="00BF5CDB">
        <w:rPr>
          <w:rFonts w:asciiTheme="majorBidi" w:hAnsiTheme="majorBidi" w:cstheme="majorBidi"/>
          <w:sz w:val="24"/>
          <w:szCs w:val="24"/>
        </w:rPr>
        <w:t xml:space="preserve"> </w:t>
      </w:r>
      <w:r w:rsidR="00777E8D" w:rsidRPr="00BF5CDB">
        <w:rPr>
          <w:rFonts w:asciiTheme="majorBidi" w:hAnsiTheme="majorBidi" w:cstheme="majorBidi"/>
          <w:sz w:val="24"/>
          <w:szCs w:val="24"/>
        </w:rPr>
        <w:t xml:space="preserve">explained that </w:t>
      </w:r>
      <w:r w:rsidR="00777E8D" w:rsidRPr="00BF5CDB">
        <w:rPr>
          <w:rFonts w:asciiTheme="majorBidi" w:hAnsiTheme="majorBidi" w:cstheme="majorBidi"/>
          <w:color w:val="202020"/>
          <w:sz w:val="24"/>
          <w:szCs w:val="24"/>
          <w:shd w:val="clear" w:color="auto" w:fill="FFFFFF"/>
        </w:rPr>
        <w:t>t</w:t>
      </w:r>
      <w:r w:rsidR="00777E8D" w:rsidRPr="00BF5CDB">
        <w:rPr>
          <w:rFonts w:asciiTheme="majorBidi" w:hAnsiTheme="majorBidi" w:cstheme="majorBidi"/>
          <w:color w:val="202020"/>
          <w:sz w:val="24"/>
          <w:szCs w:val="24"/>
          <w:shd w:val="clear" w:color="auto" w:fill="FFFFFF"/>
        </w:rPr>
        <w:t xml:space="preserve">he main effects of nanoparticles include extensive cell membrane damage, enzyme deactivation via </w:t>
      </w:r>
      <w:proofErr w:type="spellStart"/>
      <w:r w:rsidR="00777E8D" w:rsidRPr="00BF5CDB">
        <w:rPr>
          <w:rFonts w:asciiTheme="majorBidi" w:hAnsiTheme="majorBidi" w:cstheme="majorBidi"/>
          <w:color w:val="202020"/>
          <w:sz w:val="24"/>
          <w:szCs w:val="24"/>
          <w:shd w:val="clear" w:color="auto" w:fill="FFFFFF"/>
        </w:rPr>
        <w:t>AgNPs</w:t>
      </w:r>
      <w:proofErr w:type="spellEnd"/>
      <w:r w:rsidR="00777E8D" w:rsidRPr="00BF5CDB">
        <w:rPr>
          <w:rFonts w:asciiTheme="majorBidi" w:hAnsiTheme="majorBidi" w:cstheme="majorBidi"/>
          <w:color w:val="202020"/>
          <w:sz w:val="24"/>
          <w:szCs w:val="24"/>
          <w:shd w:val="clear" w:color="auto" w:fill="FFFFFF"/>
        </w:rPr>
        <w:t xml:space="preserve"> </w:t>
      </w:r>
      <w:r w:rsidR="00777E8D" w:rsidRPr="00BF5CDB">
        <w:rPr>
          <w:rFonts w:asciiTheme="majorBidi" w:hAnsiTheme="majorBidi" w:cstheme="majorBidi"/>
          <w:color w:val="202020"/>
          <w:sz w:val="24"/>
          <w:szCs w:val="24"/>
          <w:shd w:val="clear" w:color="auto" w:fill="FFFFFF"/>
        </w:rPr>
        <w:t>binding, and the production of ROS (reactive oxygen species), which is a catalyst for cell death mechanisms, particularly via mitochondrial apoptotic pathways</w:t>
      </w:r>
      <w:r w:rsidR="00777E8D" w:rsidRPr="00BF5CDB">
        <w:rPr>
          <w:rFonts w:asciiTheme="majorBidi" w:hAnsiTheme="majorBidi" w:cstheme="majorBidi"/>
          <w:color w:val="202020"/>
          <w:sz w:val="24"/>
          <w:szCs w:val="24"/>
          <w:shd w:val="clear" w:color="auto" w:fill="FFFFFF"/>
        </w:rPr>
        <w:t xml:space="preserve">. </w:t>
      </w:r>
      <w:r w:rsidR="00777E8D" w:rsidRPr="00BF5CDB">
        <w:rPr>
          <w:rFonts w:asciiTheme="majorBidi" w:hAnsiTheme="majorBidi" w:cstheme="majorBidi"/>
          <w:color w:val="202020"/>
          <w:sz w:val="24"/>
          <w:szCs w:val="24"/>
          <w:shd w:val="clear" w:color="auto" w:fill="FFFFFF"/>
        </w:rPr>
        <w:t xml:space="preserve">All of these occurrences, singly or collectively, may be able to impair </w:t>
      </w:r>
      <w:r w:rsidR="00777E8D" w:rsidRPr="00BF5CDB">
        <w:rPr>
          <w:rFonts w:asciiTheme="majorBidi" w:hAnsiTheme="majorBidi" w:cstheme="majorBidi"/>
          <w:i/>
          <w:iCs/>
          <w:color w:val="202020"/>
          <w:sz w:val="24"/>
          <w:szCs w:val="24"/>
          <w:shd w:val="clear" w:color="auto" w:fill="FFFFFF"/>
        </w:rPr>
        <w:t xml:space="preserve">plasmodium </w:t>
      </w:r>
      <w:r w:rsidR="00777E8D" w:rsidRPr="00BF5CDB">
        <w:rPr>
          <w:rFonts w:asciiTheme="majorBidi" w:hAnsiTheme="majorBidi" w:cstheme="majorBidi"/>
          <w:color w:val="202020"/>
          <w:sz w:val="24"/>
          <w:szCs w:val="24"/>
          <w:shd w:val="clear" w:color="auto" w:fill="FFFFFF"/>
        </w:rPr>
        <w:t xml:space="preserve">cell functionality, producing </w:t>
      </w:r>
      <w:r w:rsidR="00777E8D" w:rsidRPr="00BF5CDB">
        <w:rPr>
          <w:rFonts w:asciiTheme="majorBidi" w:hAnsiTheme="majorBidi" w:cstheme="majorBidi"/>
          <w:color w:val="202020"/>
          <w:sz w:val="24"/>
          <w:szCs w:val="24"/>
          <w:shd w:val="clear" w:color="auto" w:fill="FFFFFF"/>
        </w:rPr>
        <w:t xml:space="preserve">effective </w:t>
      </w:r>
      <w:r w:rsidR="00777E8D" w:rsidRPr="00BF5CDB">
        <w:rPr>
          <w:rFonts w:asciiTheme="majorBidi" w:hAnsiTheme="majorBidi" w:cstheme="majorBidi"/>
          <w:color w:val="202020"/>
          <w:sz w:val="24"/>
          <w:szCs w:val="24"/>
          <w:shd w:val="clear" w:color="auto" w:fill="FFFFFF"/>
        </w:rPr>
        <w:t>results</w:t>
      </w:r>
      <w:r w:rsidR="00777E8D" w:rsidRPr="00BF5CDB">
        <w:rPr>
          <w:rFonts w:asciiTheme="majorBidi" w:hAnsiTheme="majorBidi" w:cstheme="majorBidi"/>
          <w:color w:val="202020"/>
          <w:sz w:val="24"/>
          <w:szCs w:val="24"/>
          <w:shd w:val="clear" w:color="auto" w:fill="FFFFFF"/>
        </w:rPr>
        <w:t>. According to their findings, the same authors concluded that t</w:t>
      </w:r>
      <w:r w:rsidR="00777E8D" w:rsidRPr="00BF5CDB">
        <w:rPr>
          <w:rFonts w:asciiTheme="majorBidi" w:hAnsiTheme="majorBidi" w:cstheme="majorBidi"/>
          <w:color w:val="202020"/>
          <w:sz w:val="24"/>
          <w:szCs w:val="24"/>
          <w:shd w:val="clear" w:color="auto" w:fill="FFFFFF"/>
        </w:rPr>
        <w:t xml:space="preserve">he </w:t>
      </w:r>
      <w:proofErr w:type="spellStart"/>
      <w:r w:rsidR="00777E8D" w:rsidRPr="00BF5CDB">
        <w:rPr>
          <w:rFonts w:asciiTheme="majorBidi" w:hAnsiTheme="majorBidi" w:cstheme="majorBidi"/>
          <w:color w:val="202020"/>
          <w:sz w:val="24"/>
          <w:szCs w:val="24"/>
          <w:shd w:val="clear" w:color="auto" w:fill="FFFFFF"/>
        </w:rPr>
        <w:t>antiplasmodial</w:t>
      </w:r>
      <w:proofErr w:type="spellEnd"/>
      <w:r w:rsidR="00777E8D" w:rsidRPr="00BF5CDB">
        <w:rPr>
          <w:rFonts w:asciiTheme="majorBidi" w:hAnsiTheme="majorBidi" w:cstheme="majorBidi"/>
          <w:color w:val="202020"/>
          <w:sz w:val="24"/>
          <w:szCs w:val="24"/>
          <w:shd w:val="clear" w:color="auto" w:fill="FFFFFF"/>
        </w:rPr>
        <w:t xml:space="preserve"> activity of </w:t>
      </w:r>
      <w:r w:rsidR="00777E8D" w:rsidRPr="00BF5CDB">
        <w:rPr>
          <w:rFonts w:asciiTheme="majorBidi" w:hAnsiTheme="majorBidi" w:cstheme="majorBidi"/>
          <w:i/>
          <w:iCs/>
          <w:color w:val="202020"/>
          <w:sz w:val="24"/>
          <w:szCs w:val="24"/>
          <w:shd w:val="clear" w:color="auto" w:fill="FFFFFF"/>
        </w:rPr>
        <w:t>Artemisia</w:t>
      </w:r>
      <w:r w:rsidR="00777E8D" w:rsidRPr="00BF5CDB">
        <w:rPr>
          <w:rFonts w:asciiTheme="majorBidi" w:hAnsiTheme="majorBidi" w:cstheme="majorBidi"/>
          <w:color w:val="202020"/>
          <w:sz w:val="24"/>
          <w:szCs w:val="24"/>
          <w:shd w:val="clear" w:color="auto" w:fill="FFFFFF"/>
        </w:rPr>
        <w:t xml:space="preserve">-derived </w:t>
      </w:r>
      <w:proofErr w:type="spellStart"/>
      <w:r w:rsidR="00777E8D" w:rsidRPr="00BF5CDB">
        <w:rPr>
          <w:rFonts w:asciiTheme="majorBidi" w:hAnsiTheme="majorBidi" w:cstheme="majorBidi"/>
          <w:color w:val="202020"/>
          <w:sz w:val="24"/>
          <w:szCs w:val="24"/>
          <w:shd w:val="clear" w:color="auto" w:fill="FFFFFF"/>
        </w:rPr>
        <w:t>AgNPs</w:t>
      </w:r>
      <w:proofErr w:type="spellEnd"/>
      <w:r w:rsidR="00777E8D" w:rsidRPr="00BF5CDB">
        <w:rPr>
          <w:rFonts w:asciiTheme="majorBidi" w:hAnsiTheme="majorBidi" w:cstheme="majorBidi"/>
          <w:color w:val="202020"/>
          <w:sz w:val="24"/>
          <w:szCs w:val="24"/>
          <w:shd w:val="clear" w:color="auto" w:fill="FFFFFF"/>
        </w:rPr>
        <w:t xml:space="preserve"> in vitro tests against </w:t>
      </w:r>
      <w:r w:rsidR="00777E8D" w:rsidRPr="00BF5CDB">
        <w:rPr>
          <w:rFonts w:asciiTheme="majorBidi" w:hAnsiTheme="majorBidi" w:cstheme="majorBidi"/>
          <w:i/>
          <w:iCs/>
          <w:color w:val="202020"/>
          <w:sz w:val="24"/>
          <w:szCs w:val="24"/>
          <w:shd w:val="clear" w:color="auto" w:fill="FFFFFF"/>
        </w:rPr>
        <w:t>P. falciparum</w:t>
      </w:r>
      <w:r w:rsidR="00777E8D" w:rsidRPr="00BF5CDB">
        <w:rPr>
          <w:rFonts w:asciiTheme="majorBidi" w:hAnsiTheme="majorBidi" w:cstheme="majorBidi"/>
          <w:color w:val="202020"/>
          <w:sz w:val="24"/>
          <w:szCs w:val="24"/>
          <w:shd w:val="clear" w:color="auto" w:fill="FFFFFF"/>
        </w:rPr>
        <w:t xml:space="preserve"> is promising</w:t>
      </w:r>
      <w:r w:rsidR="00777E8D" w:rsidRPr="00BF5CDB">
        <w:rPr>
          <w:rFonts w:asciiTheme="majorBidi" w:hAnsiTheme="majorBidi" w:cstheme="majorBidi"/>
          <w:color w:val="202020"/>
          <w:sz w:val="24"/>
          <w:szCs w:val="24"/>
          <w:shd w:val="clear" w:color="auto" w:fill="FFFFFF"/>
        </w:rPr>
        <w:t xml:space="preserve"> (</w:t>
      </w:r>
      <w:proofErr w:type="spellStart"/>
      <w:r w:rsidR="00777E8D" w:rsidRPr="00BF5CDB">
        <w:rPr>
          <w:rFonts w:asciiTheme="majorBidi" w:hAnsiTheme="majorBidi" w:cstheme="majorBidi"/>
          <w:sz w:val="24"/>
          <w:szCs w:val="24"/>
        </w:rPr>
        <w:fldChar w:fldCharType="begin"/>
      </w:r>
      <w:r w:rsidR="00777E8D" w:rsidRPr="00BF5CDB">
        <w:rPr>
          <w:rFonts w:asciiTheme="majorBidi" w:hAnsiTheme="majorBidi" w:cstheme="majorBidi"/>
          <w:sz w:val="24"/>
          <w:szCs w:val="24"/>
        </w:rPr>
        <w:instrText xml:space="preserve"> ADDIN EN.CITE &lt;EndNote&gt;&lt;Cite AuthorYear="1"&gt;&lt;Author&gt;Avitabile&lt;/Author&gt;&lt;Year&gt;2020&lt;/Year&gt;&lt;RecNum&gt;1172&lt;/RecNum&gt;&lt;DisplayText&gt;Avitabile et al. (2020)&lt;/DisplayText&gt;&lt;record&gt;&lt;rec-number&gt;1172&lt;/rec-number&gt;&lt;foreign-keys&gt;&lt;key app="EN" db-id="v99ssaz0sa22dqe9xdnptepws2ee05wz0vpf" timestamp="1665251164"&gt;1172&lt;/key&gt;&lt;/foreign-keys&gt;&lt;ref-type name="Journal Article"&gt;17&lt;/ref-type&gt;&lt;contributors&gt;&lt;authors&gt;&lt;author&gt;Avitabile, Elisabetta&lt;/author&gt;&lt;author&gt;Senes, Nina&lt;/author&gt;&lt;author&gt;D’avino, Cristina&lt;/author&gt;&lt;author&gt;Tsamesidis, Ioannis&lt;/author&gt;&lt;author&gt;Pinna, Alessandra&lt;/author&gt;&lt;author&gt;Medici, Serenella&lt;/author&gt;&lt;author&gt;Pantaleo, Antonella&lt;/author&gt;&lt;/authors&gt;&lt;/contributors&gt;&lt;titles&gt;&lt;title&gt;The potential antimalarial efficacy of hemocompatible silver nanoparticles from Artemisia species against P. falciparum parasite&lt;/title&gt;&lt;secondary-title&gt;PloS one&lt;/secondary-title&gt;&lt;/titles&gt;&lt;periodical&gt;&lt;full-title&gt;PLoS One&lt;/full-title&gt;&lt;abbr-1&gt;PloS one&lt;/abbr-1&gt;&lt;/periodical&gt;&lt;pages&gt;e0238532&lt;/pages&gt;&lt;volume&gt;15&lt;/volume&gt;&lt;number&gt;9&lt;/number&gt;&lt;dates&gt;&lt;year&gt;2020&lt;/year&gt;&lt;/dates&gt;&lt;isbn&gt;1932-6203&lt;/isbn&gt;&lt;urls&gt;&lt;/urls&gt;&lt;/record&gt;&lt;/Cite&gt;&lt;/EndNote&gt;</w:instrText>
      </w:r>
      <w:r w:rsidR="00777E8D" w:rsidRPr="00BF5CDB">
        <w:rPr>
          <w:rFonts w:asciiTheme="majorBidi" w:hAnsiTheme="majorBidi" w:cstheme="majorBidi"/>
          <w:sz w:val="24"/>
          <w:szCs w:val="24"/>
        </w:rPr>
        <w:fldChar w:fldCharType="separate"/>
      </w:r>
      <w:r w:rsidR="00777E8D" w:rsidRPr="00BF5CDB">
        <w:rPr>
          <w:rFonts w:asciiTheme="majorBidi" w:hAnsiTheme="majorBidi" w:cstheme="majorBidi"/>
          <w:noProof/>
          <w:sz w:val="24"/>
          <w:szCs w:val="24"/>
        </w:rPr>
        <w:t>Avitabile</w:t>
      </w:r>
      <w:proofErr w:type="spellEnd"/>
      <w:r w:rsidR="00777E8D" w:rsidRPr="00BF5CDB">
        <w:rPr>
          <w:rFonts w:asciiTheme="majorBidi" w:hAnsiTheme="majorBidi" w:cstheme="majorBidi"/>
          <w:noProof/>
          <w:sz w:val="24"/>
          <w:szCs w:val="24"/>
        </w:rPr>
        <w:t xml:space="preserve"> et al.</w:t>
      </w:r>
      <w:r w:rsidR="00777E8D" w:rsidRPr="00BF5CDB">
        <w:rPr>
          <w:rFonts w:asciiTheme="majorBidi" w:hAnsiTheme="majorBidi" w:cstheme="majorBidi"/>
          <w:noProof/>
          <w:sz w:val="24"/>
          <w:szCs w:val="24"/>
        </w:rPr>
        <w:t>,</w:t>
      </w:r>
      <w:r w:rsidR="00777E8D" w:rsidRPr="00BF5CDB">
        <w:rPr>
          <w:rFonts w:asciiTheme="majorBidi" w:hAnsiTheme="majorBidi" w:cstheme="majorBidi"/>
          <w:noProof/>
          <w:sz w:val="24"/>
          <w:szCs w:val="24"/>
        </w:rPr>
        <w:t>2020)</w:t>
      </w:r>
      <w:r w:rsidR="00777E8D" w:rsidRPr="00BF5CDB">
        <w:rPr>
          <w:rFonts w:asciiTheme="majorBidi" w:hAnsiTheme="majorBidi" w:cstheme="majorBidi"/>
          <w:sz w:val="24"/>
          <w:szCs w:val="24"/>
        </w:rPr>
        <w:fldChar w:fldCharType="end"/>
      </w:r>
      <w:r w:rsidR="00777E8D" w:rsidRPr="00BF5CDB">
        <w:rPr>
          <w:rFonts w:asciiTheme="majorBidi" w:hAnsiTheme="majorBidi" w:cstheme="majorBidi"/>
          <w:sz w:val="24"/>
          <w:szCs w:val="24"/>
        </w:rPr>
        <w:t>.</w:t>
      </w:r>
    </w:p>
    <w:p w14:paraId="28D2F129" w14:textId="77777777" w:rsidR="00777E8D" w:rsidRPr="00BF5CDB" w:rsidRDefault="00777E8D" w:rsidP="00BF5CDB">
      <w:pPr>
        <w:autoSpaceDE w:val="0"/>
        <w:autoSpaceDN w:val="0"/>
        <w:adjustRightInd w:val="0"/>
        <w:spacing w:after="0" w:line="360" w:lineRule="auto"/>
        <w:jc w:val="both"/>
        <w:rPr>
          <w:rFonts w:asciiTheme="majorBidi" w:hAnsiTheme="majorBidi" w:cstheme="majorBidi"/>
          <w:sz w:val="24"/>
          <w:szCs w:val="24"/>
        </w:rPr>
      </w:pPr>
    </w:p>
    <w:p w14:paraId="7B5A16AE" w14:textId="31204DCB" w:rsidR="002511FB" w:rsidRPr="00BF5CDB" w:rsidRDefault="00C40094" w:rsidP="00BF5CDB">
      <w:pPr>
        <w:pStyle w:val="Heading2"/>
        <w:numPr>
          <w:ilvl w:val="1"/>
          <w:numId w:val="2"/>
        </w:numPr>
        <w:spacing w:line="360" w:lineRule="auto"/>
        <w:jc w:val="both"/>
        <w:rPr>
          <w:rFonts w:asciiTheme="majorBidi" w:hAnsiTheme="majorBidi"/>
          <w:i/>
          <w:iCs/>
          <w:szCs w:val="24"/>
        </w:rPr>
      </w:pPr>
      <w:r w:rsidRPr="00BF5CDB">
        <w:rPr>
          <w:rFonts w:asciiTheme="majorBidi" w:hAnsiTheme="majorBidi"/>
          <w:i/>
          <w:iCs/>
          <w:szCs w:val="24"/>
        </w:rPr>
        <w:t xml:space="preserve"> </w:t>
      </w:r>
      <w:r w:rsidR="002511FB" w:rsidRPr="00BF5CDB">
        <w:rPr>
          <w:rFonts w:asciiTheme="majorBidi" w:hAnsiTheme="majorBidi"/>
          <w:i/>
          <w:iCs/>
          <w:szCs w:val="24"/>
        </w:rPr>
        <w:t>Leishmania</w:t>
      </w:r>
      <w:r w:rsidR="007314BC" w:rsidRPr="00BF5CDB">
        <w:rPr>
          <w:rFonts w:asciiTheme="majorBidi" w:hAnsiTheme="majorBidi"/>
          <w:i/>
          <w:iCs/>
          <w:szCs w:val="24"/>
        </w:rPr>
        <w:t xml:space="preserve"> </w:t>
      </w:r>
      <w:proofErr w:type="gramStart"/>
      <w:r w:rsidR="007314BC" w:rsidRPr="00BF5CDB">
        <w:rPr>
          <w:rFonts w:asciiTheme="majorBidi" w:hAnsiTheme="majorBidi"/>
          <w:szCs w:val="24"/>
        </w:rPr>
        <w:t>( Leishmaniasis</w:t>
      </w:r>
      <w:proofErr w:type="gramEnd"/>
      <w:r w:rsidR="007314BC" w:rsidRPr="00BF5CDB">
        <w:rPr>
          <w:rFonts w:asciiTheme="majorBidi" w:hAnsiTheme="majorBidi"/>
          <w:szCs w:val="24"/>
        </w:rPr>
        <w:t>)</w:t>
      </w:r>
    </w:p>
    <w:p w14:paraId="4A251695" w14:textId="73178466" w:rsidR="0045195E" w:rsidRPr="00BF5CDB" w:rsidRDefault="00030A7D" w:rsidP="00BF5CDB">
      <w:pPr>
        <w:pStyle w:val="NormalWeb"/>
        <w:shd w:val="clear" w:color="auto" w:fill="FFFFFF"/>
        <w:spacing w:before="0" w:beforeAutospacing="0" w:after="0" w:line="360" w:lineRule="auto"/>
        <w:jc w:val="both"/>
        <w:rPr>
          <w:rFonts w:asciiTheme="majorBidi" w:hAnsiTheme="majorBidi" w:cstheme="majorBidi"/>
        </w:rPr>
      </w:pPr>
      <w:r w:rsidRPr="00BF5CDB">
        <w:rPr>
          <w:rFonts w:asciiTheme="majorBidi" w:hAnsiTheme="majorBidi" w:cstheme="majorBidi"/>
        </w:rPr>
        <w:t>Green nanotechnology has recently enabled the development of various green nanoparticle treatment methods for leishmaniasis. </w:t>
      </w:r>
      <w:r w:rsidR="00CC0F35" w:rsidRPr="00BF5CDB">
        <w:rPr>
          <w:rFonts w:asciiTheme="majorBidi" w:hAnsiTheme="majorBidi" w:cstheme="majorBidi"/>
        </w:rPr>
        <w:t xml:space="preserve">In a </w:t>
      </w:r>
      <w:r w:rsidR="00162BAC" w:rsidRPr="00BF5CDB">
        <w:rPr>
          <w:rFonts w:asciiTheme="majorBidi" w:hAnsiTheme="majorBidi" w:cstheme="majorBidi"/>
        </w:rPr>
        <w:t>study</w:t>
      </w:r>
      <w:r w:rsidR="00CC0F35" w:rsidRPr="00BF5CDB">
        <w:rPr>
          <w:rFonts w:asciiTheme="majorBidi" w:hAnsiTheme="majorBidi" w:cstheme="majorBidi"/>
        </w:rPr>
        <w:t xml:space="preserve">, </w:t>
      </w:r>
      <w:r w:rsidR="00332F17" w:rsidRPr="00BF5CDB">
        <w:rPr>
          <w:rFonts w:asciiTheme="majorBidi" w:hAnsiTheme="majorBidi" w:cstheme="majorBidi"/>
        </w:rPr>
        <w:t xml:space="preserve">the </w:t>
      </w:r>
      <w:r w:rsidR="00CC0F35" w:rsidRPr="00BF5CDB">
        <w:rPr>
          <w:rFonts w:asciiTheme="majorBidi" w:hAnsiTheme="majorBidi" w:cstheme="majorBidi"/>
        </w:rPr>
        <w:t>promastigote</w:t>
      </w:r>
      <w:r w:rsidR="00332F17" w:rsidRPr="00BF5CDB">
        <w:rPr>
          <w:rFonts w:asciiTheme="majorBidi" w:hAnsiTheme="majorBidi" w:cstheme="majorBidi"/>
        </w:rPr>
        <w:t xml:space="preserve">, as well as the amastigote form of </w:t>
      </w:r>
      <w:r w:rsidR="00332F17" w:rsidRPr="00BF5CDB">
        <w:rPr>
          <w:rFonts w:asciiTheme="majorBidi" w:hAnsiTheme="majorBidi" w:cstheme="majorBidi"/>
          <w:i/>
          <w:iCs/>
        </w:rPr>
        <w:t>L. major</w:t>
      </w:r>
      <w:r w:rsidR="00332F17" w:rsidRPr="00BF5CDB">
        <w:rPr>
          <w:rFonts w:asciiTheme="majorBidi" w:hAnsiTheme="majorBidi" w:cstheme="majorBidi"/>
        </w:rPr>
        <w:t>,</w:t>
      </w:r>
      <w:r w:rsidR="00CC0F35" w:rsidRPr="00BF5CDB">
        <w:rPr>
          <w:rFonts w:asciiTheme="majorBidi" w:hAnsiTheme="majorBidi" w:cstheme="majorBidi"/>
        </w:rPr>
        <w:t xml:space="preserve"> were treated in vitro with manufactured silver nanoparticles using ginger extract. Anti-amastigote assay results showed NPs' IC50 value was calculated to be 2.35 ppm a</w:t>
      </w:r>
      <w:r w:rsidR="00D7333A" w:rsidRPr="00BF5CDB">
        <w:rPr>
          <w:rFonts w:asciiTheme="majorBidi" w:hAnsiTheme="majorBidi" w:cstheme="majorBidi"/>
        </w:rPr>
        <w:t xml:space="preserve">fter 72 hours. Additionally, </w:t>
      </w:r>
      <w:proofErr w:type="spellStart"/>
      <w:r w:rsidR="00D7333A" w:rsidRPr="00BF5CDB">
        <w:rPr>
          <w:rFonts w:asciiTheme="majorBidi" w:hAnsiTheme="majorBidi" w:cstheme="majorBidi"/>
        </w:rPr>
        <w:t>Ag</w:t>
      </w:r>
      <w:r w:rsidR="00CC0F35" w:rsidRPr="00BF5CDB">
        <w:rPr>
          <w:rFonts w:asciiTheme="majorBidi" w:hAnsiTheme="majorBidi" w:cstheme="majorBidi"/>
        </w:rPr>
        <w:t>NPs</w:t>
      </w:r>
      <w:proofErr w:type="spellEnd"/>
      <w:r w:rsidR="00CC0F35" w:rsidRPr="00BF5CDB">
        <w:rPr>
          <w:rFonts w:asciiTheme="majorBidi" w:hAnsiTheme="majorBidi" w:cstheme="majorBidi"/>
        </w:rPr>
        <w:t xml:space="preserve"> significantly increased apoptosis and produced </w:t>
      </w:r>
      <w:r w:rsidR="00CD18A2" w:rsidRPr="00BF5CDB">
        <w:rPr>
          <w:rFonts w:asciiTheme="majorBidi" w:hAnsiTheme="majorBidi" w:cstheme="majorBidi"/>
        </w:rPr>
        <w:t>p</w:t>
      </w:r>
      <w:r w:rsidR="00CC0F35" w:rsidRPr="00BF5CDB">
        <w:rPr>
          <w:rFonts w:asciiTheme="majorBidi" w:hAnsiTheme="majorBidi" w:cstheme="majorBidi"/>
        </w:rPr>
        <w:t xml:space="preserve">rogrammed </w:t>
      </w:r>
      <w:r w:rsidR="00CD18A2" w:rsidRPr="00BF5CDB">
        <w:rPr>
          <w:rFonts w:asciiTheme="majorBidi" w:hAnsiTheme="majorBidi" w:cstheme="majorBidi"/>
        </w:rPr>
        <w:t>c</w:t>
      </w:r>
      <w:r w:rsidR="00CC0F35" w:rsidRPr="00BF5CDB">
        <w:rPr>
          <w:rFonts w:asciiTheme="majorBidi" w:hAnsiTheme="majorBidi" w:cstheme="majorBidi"/>
        </w:rPr>
        <w:t xml:space="preserve">ell </w:t>
      </w:r>
      <w:r w:rsidR="00CD18A2" w:rsidRPr="00BF5CDB">
        <w:rPr>
          <w:rFonts w:asciiTheme="majorBidi" w:hAnsiTheme="majorBidi" w:cstheme="majorBidi"/>
        </w:rPr>
        <w:t>d</w:t>
      </w:r>
      <w:r w:rsidR="00CC0F35" w:rsidRPr="00BF5CDB">
        <w:rPr>
          <w:rFonts w:asciiTheme="majorBidi" w:hAnsiTheme="majorBidi" w:cstheme="majorBidi"/>
        </w:rPr>
        <w:t xml:space="preserve">eath in promastigotes of </w:t>
      </w:r>
      <w:r w:rsidR="00CC0F35" w:rsidRPr="00BF5CDB">
        <w:rPr>
          <w:rFonts w:asciiTheme="majorBidi" w:hAnsiTheme="majorBidi" w:cstheme="majorBidi"/>
          <w:i/>
          <w:iCs/>
        </w:rPr>
        <w:t>L. major</w:t>
      </w:r>
      <w:r w:rsidR="00CC0F35" w:rsidRPr="00BF5CDB">
        <w:rPr>
          <w:rFonts w:asciiTheme="majorBidi" w:hAnsiTheme="majorBidi" w:cstheme="majorBidi"/>
        </w:rPr>
        <w:t xml:space="preserve"> </w:t>
      </w:r>
      <w:r w:rsidR="00D7333A" w:rsidRPr="00BF5CDB">
        <w:rPr>
          <w:rFonts w:asciiTheme="majorBidi" w:hAnsiTheme="majorBidi" w:cstheme="majorBidi"/>
        </w:rPr>
        <w:fldChar w:fldCharType="begin"/>
      </w:r>
      <w:r w:rsidR="002B11E7" w:rsidRPr="00BF5CDB">
        <w:rPr>
          <w:rFonts w:asciiTheme="majorBidi" w:hAnsiTheme="majorBidi" w:cstheme="majorBidi"/>
        </w:rPr>
        <w:instrText xml:space="preserve"> ADDIN EN.CITE &lt;EndNote&gt;&lt;Cite&gt;&lt;Author&gt;Mohammadi&lt;/Author&gt;&lt;Year&gt;2021&lt;/Year&gt;&lt;RecNum&gt;1186&lt;/RecNum&gt;&lt;DisplayText&gt;(Mohammadi et al., 2021b)&lt;/DisplayText&gt;&lt;record&gt;&lt;rec-number&gt;1186&lt;/rec-number&gt;&lt;foreign-keys&gt;&lt;key app="EN" db-id="v99ssaz0sa22dqe9xdnptepws2ee05wz0vpf" timestamp="1665567071"&gt;1186&lt;/key&gt;&lt;/foreign-keys&gt;&lt;ref-type name="Journal Article"&gt;17&lt;/ref-type&gt;&lt;contributors&gt;&lt;authors&gt;&lt;author&gt;Mohammadi, Mohsen&lt;/author&gt;&lt;author&gt;Zaki, Leila&lt;/author&gt;&lt;author&gt;KarimiPourSaryazdi, Amir&lt;/author&gt;&lt;author&gt;Tavakoli, Pooya&lt;/author&gt;&lt;author&gt;Tavajjohi, Atiyeh&lt;/author&gt;&lt;author&gt;Poursalehi, Reza&lt;/author&gt;&lt;author&gt;Delavari, Hamid&lt;/author&gt;&lt;author&gt;Ghaffarifar, Fatemeh&lt;/author&gt;&lt;/authors&gt;&lt;/contributors&gt;&lt;titles&gt;&lt;title&gt;Efficacy of green synthesized silver nanoparticles via ginger rhizome extract against Leishmania major in vitro&lt;/title&gt;&lt;secondary-title&gt;PloS one&lt;/secondary-title&gt;&lt;/titles&gt;&lt;periodical&gt;&lt;full-title&gt;PLoS One&lt;/full-title&gt;&lt;abbr-1&gt;PloS one&lt;/abbr-1&gt;&lt;/periodical&gt;&lt;pages&gt;e0255571&lt;/pages&gt;&lt;volume&gt;16&lt;/volume&gt;&lt;number&gt;8&lt;/number&gt;&lt;dates&gt;&lt;year&gt;2021&lt;/year&gt;&lt;/dates&gt;&lt;isbn&gt;1932-6203&lt;/isbn&gt;&lt;urls&gt;&lt;/urls&gt;&lt;/record&gt;&lt;/Cite&gt;&lt;/EndNote&gt;</w:instrText>
      </w:r>
      <w:r w:rsidR="00D7333A" w:rsidRPr="00BF5CDB">
        <w:rPr>
          <w:rFonts w:asciiTheme="majorBidi" w:hAnsiTheme="majorBidi" w:cstheme="majorBidi"/>
        </w:rPr>
        <w:fldChar w:fldCharType="separate"/>
      </w:r>
      <w:r w:rsidR="002B11E7" w:rsidRPr="00BF5CDB">
        <w:rPr>
          <w:rFonts w:asciiTheme="majorBidi" w:hAnsiTheme="majorBidi" w:cstheme="majorBidi"/>
          <w:noProof/>
        </w:rPr>
        <w:t>(Mohammadi et al., 2021b)</w:t>
      </w:r>
      <w:r w:rsidR="00D7333A" w:rsidRPr="00BF5CDB">
        <w:rPr>
          <w:rFonts w:asciiTheme="majorBidi" w:hAnsiTheme="majorBidi" w:cstheme="majorBidi"/>
        </w:rPr>
        <w:fldChar w:fldCharType="end"/>
      </w:r>
      <w:r w:rsidR="00D7333A" w:rsidRPr="00BF5CDB">
        <w:rPr>
          <w:rFonts w:asciiTheme="majorBidi" w:hAnsiTheme="majorBidi" w:cstheme="majorBidi"/>
        </w:rPr>
        <w:t>.</w:t>
      </w:r>
      <w:r w:rsidR="00C0375F" w:rsidRPr="00BF5CDB">
        <w:rPr>
          <w:rFonts w:asciiTheme="majorBidi" w:hAnsiTheme="majorBidi" w:cstheme="majorBidi"/>
        </w:rPr>
        <w:t xml:space="preserve"> </w:t>
      </w:r>
      <w:r w:rsidR="00C0182B" w:rsidRPr="00BF5CDB">
        <w:rPr>
          <w:rFonts w:asciiTheme="majorBidi" w:hAnsiTheme="majorBidi" w:cstheme="majorBidi"/>
        </w:rPr>
        <w:t>They c</w:t>
      </w:r>
      <w:r w:rsidR="00F3060E" w:rsidRPr="00BF5CDB">
        <w:rPr>
          <w:rFonts w:asciiTheme="majorBidi" w:hAnsiTheme="majorBidi" w:cstheme="majorBidi"/>
        </w:rPr>
        <w:t>oncluded</w:t>
      </w:r>
      <w:r w:rsidR="00C0182B" w:rsidRPr="00BF5CDB">
        <w:rPr>
          <w:rFonts w:asciiTheme="majorBidi" w:hAnsiTheme="majorBidi" w:cstheme="majorBidi"/>
        </w:rPr>
        <w:t xml:space="preserve"> that these nanoparticles may effectively reduce infected macrophages and that they caused the reduction of the proliferation rate of intra</w:t>
      </w:r>
      <w:r w:rsidR="009F2918" w:rsidRPr="00BF5CDB">
        <w:rPr>
          <w:rFonts w:asciiTheme="majorBidi" w:hAnsiTheme="majorBidi" w:cstheme="majorBidi"/>
        </w:rPr>
        <w:t>ma</w:t>
      </w:r>
      <w:r w:rsidR="00C0182B" w:rsidRPr="00BF5CDB">
        <w:rPr>
          <w:rFonts w:asciiTheme="majorBidi" w:hAnsiTheme="majorBidi" w:cstheme="majorBidi"/>
        </w:rPr>
        <w:t xml:space="preserve">crophage amastigotes. </w:t>
      </w:r>
      <w:r w:rsidR="00D7333A" w:rsidRPr="00BF5CDB">
        <w:rPr>
          <w:rFonts w:asciiTheme="majorBidi" w:hAnsiTheme="majorBidi" w:cstheme="majorBidi"/>
        </w:rPr>
        <w:t>Based on the</w:t>
      </w:r>
      <w:r w:rsidR="00C0182B" w:rsidRPr="00BF5CDB">
        <w:rPr>
          <w:rFonts w:asciiTheme="majorBidi" w:hAnsiTheme="majorBidi" w:cstheme="majorBidi"/>
        </w:rPr>
        <w:t>se</w:t>
      </w:r>
      <w:r w:rsidR="00D7333A" w:rsidRPr="00BF5CDB">
        <w:rPr>
          <w:rFonts w:asciiTheme="majorBidi" w:hAnsiTheme="majorBidi" w:cstheme="majorBidi"/>
        </w:rPr>
        <w:t xml:space="preserve"> outcomes mentioned </w:t>
      </w:r>
      <w:r w:rsidR="00CC0F35" w:rsidRPr="00BF5CDB">
        <w:rPr>
          <w:rFonts w:asciiTheme="majorBidi" w:hAnsiTheme="majorBidi" w:cstheme="majorBidi"/>
        </w:rPr>
        <w:t xml:space="preserve">to treat </w:t>
      </w:r>
      <w:r w:rsidR="00CC0F35" w:rsidRPr="00BF5CDB">
        <w:rPr>
          <w:rFonts w:asciiTheme="majorBidi" w:hAnsiTheme="majorBidi" w:cstheme="majorBidi"/>
          <w:i/>
          <w:iCs/>
        </w:rPr>
        <w:t xml:space="preserve">Leishmania </w:t>
      </w:r>
      <w:r w:rsidR="00CC0F35" w:rsidRPr="00BF5CDB">
        <w:rPr>
          <w:rFonts w:asciiTheme="majorBidi" w:hAnsiTheme="majorBidi" w:cstheme="majorBidi"/>
        </w:rPr>
        <w:t>infections, these nanoparticles could be used as promising anti</w:t>
      </w:r>
      <w:r w:rsidR="00B41E8A" w:rsidRPr="00BF5CDB">
        <w:rPr>
          <w:rFonts w:asciiTheme="majorBidi" w:hAnsiTheme="majorBidi" w:cstheme="majorBidi"/>
        </w:rPr>
        <w:t>-</w:t>
      </w:r>
      <w:r w:rsidR="00CC0F35" w:rsidRPr="00BF5CDB">
        <w:rPr>
          <w:rFonts w:asciiTheme="majorBidi" w:hAnsiTheme="majorBidi" w:cstheme="majorBidi"/>
        </w:rPr>
        <w:t>leishmanial drugs</w:t>
      </w:r>
      <w:r w:rsidR="00D7333A" w:rsidRPr="00BF5CDB">
        <w:rPr>
          <w:rFonts w:asciiTheme="majorBidi" w:hAnsiTheme="majorBidi" w:cstheme="majorBidi"/>
        </w:rPr>
        <w:t>.</w:t>
      </w:r>
      <w:r w:rsidR="00CC0F35" w:rsidRPr="00BF5CDB">
        <w:rPr>
          <w:rFonts w:asciiTheme="majorBidi" w:hAnsiTheme="majorBidi" w:cstheme="majorBidi"/>
        </w:rPr>
        <w:t xml:space="preserve"> </w:t>
      </w:r>
      <w:r w:rsidR="00803549" w:rsidRPr="00BF5CDB">
        <w:rPr>
          <w:rFonts w:asciiTheme="majorBidi" w:hAnsiTheme="majorBidi" w:cstheme="majorBidi"/>
        </w:rPr>
        <w:t>Similarly</w:t>
      </w:r>
      <w:r w:rsidR="00F3060E" w:rsidRPr="00BF5CDB">
        <w:rPr>
          <w:rFonts w:asciiTheme="majorBidi" w:hAnsiTheme="majorBidi" w:cstheme="majorBidi"/>
        </w:rPr>
        <w:t>,</w:t>
      </w:r>
      <w:r w:rsidR="00803549" w:rsidRPr="00BF5CDB">
        <w:rPr>
          <w:rFonts w:asciiTheme="majorBidi" w:hAnsiTheme="majorBidi" w:cstheme="majorBidi"/>
        </w:rPr>
        <w:t xml:space="preserve"> another study </w:t>
      </w:r>
      <w:r w:rsidR="00312545" w:rsidRPr="00BF5CDB">
        <w:rPr>
          <w:rFonts w:asciiTheme="majorBidi" w:hAnsiTheme="majorBidi" w:cstheme="majorBidi"/>
        </w:rPr>
        <w:t>utilizing</w:t>
      </w:r>
      <w:r w:rsidR="00DC39F1" w:rsidRPr="00BF5CDB">
        <w:rPr>
          <w:rFonts w:asciiTheme="majorBidi" w:hAnsiTheme="majorBidi" w:cstheme="majorBidi"/>
        </w:rPr>
        <w:t xml:space="preserve"> </w:t>
      </w:r>
      <w:r w:rsidR="00332F17" w:rsidRPr="00BF5CDB">
        <w:rPr>
          <w:rFonts w:asciiTheme="majorBidi" w:hAnsiTheme="majorBidi" w:cstheme="majorBidi"/>
        </w:rPr>
        <w:t xml:space="preserve">a </w:t>
      </w:r>
      <w:r w:rsidR="00312545" w:rsidRPr="00BF5CDB">
        <w:rPr>
          <w:rFonts w:asciiTheme="majorBidi" w:hAnsiTheme="majorBidi" w:cstheme="majorBidi"/>
        </w:rPr>
        <w:t xml:space="preserve">watery </w:t>
      </w:r>
      <w:r w:rsidR="00DC39F1" w:rsidRPr="00BF5CDB">
        <w:rPr>
          <w:rFonts w:asciiTheme="majorBidi" w:hAnsiTheme="majorBidi" w:cstheme="majorBidi"/>
        </w:rPr>
        <w:t xml:space="preserve">extract of </w:t>
      </w:r>
      <w:r w:rsidR="00DC39F1" w:rsidRPr="00BF5CDB">
        <w:rPr>
          <w:rFonts w:asciiTheme="majorBidi" w:hAnsiTheme="majorBidi" w:cstheme="majorBidi"/>
          <w:i/>
          <w:iCs/>
        </w:rPr>
        <w:t>Eucalyptus camaldulensis</w:t>
      </w:r>
      <w:r w:rsidR="00DC39F1" w:rsidRPr="00BF5CDB">
        <w:rPr>
          <w:rFonts w:asciiTheme="majorBidi" w:hAnsiTheme="majorBidi" w:cstheme="majorBidi"/>
        </w:rPr>
        <w:t xml:space="preserve"> leaves</w:t>
      </w:r>
      <w:r w:rsidR="00803549" w:rsidRPr="00BF5CDB">
        <w:rPr>
          <w:rFonts w:asciiTheme="majorBidi" w:hAnsiTheme="majorBidi" w:cstheme="majorBidi"/>
        </w:rPr>
        <w:t xml:space="preserve"> w</w:t>
      </w:r>
      <w:r w:rsidR="00F3060E" w:rsidRPr="00BF5CDB">
        <w:rPr>
          <w:rFonts w:asciiTheme="majorBidi" w:hAnsiTheme="majorBidi" w:cstheme="majorBidi"/>
        </w:rPr>
        <w:t>as</w:t>
      </w:r>
      <w:r w:rsidR="00803549" w:rsidRPr="00BF5CDB">
        <w:rPr>
          <w:rFonts w:asciiTheme="majorBidi" w:hAnsiTheme="majorBidi" w:cstheme="majorBidi"/>
        </w:rPr>
        <w:t xml:space="preserve"> done</w:t>
      </w:r>
      <w:r w:rsidR="00DC39F1" w:rsidRPr="00BF5CDB">
        <w:rPr>
          <w:rFonts w:asciiTheme="majorBidi" w:hAnsiTheme="majorBidi" w:cstheme="majorBidi"/>
        </w:rPr>
        <w:t xml:space="preserve">, </w:t>
      </w:r>
      <w:r w:rsidR="00F3060E" w:rsidRPr="00BF5CDB">
        <w:rPr>
          <w:rFonts w:asciiTheme="majorBidi" w:hAnsiTheme="majorBidi" w:cstheme="majorBidi"/>
        </w:rPr>
        <w:t xml:space="preserve">and </w:t>
      </w:r>
      <w:r w:rsidR="00DC39F1" w:rsidRPr="00BF5CDB">
        <w:rPr>
          <w:rFonts w:asciiTheme="majorBidi" w:hAnsiTheme="majorBidi" w:cstheme="majorBidi"/>
        </w:rPr>
        <w:t xml:space="preserve">the antileishmanial </w:t>
      </w:r>
      <w:r w:rsidR="00312545" w:rsidRPr="00BF5CDB">
        <w:rPr>
          <w:rFonts w:asciiTheme="majorBidi" w:hAnsiTheme="majorBidi" w:cstheme="majorBidi"/>
        </w:rPr>
        <w:t>consequence</w:t>
      </w:r>
      <w:r w:rsidR="00DC39F1" w:rsidRPr="00BF5CDB">
        <w:rPr>
          <w:rFonts w:asciiTheme="majorBidi" w:hAnsiTheme="majorBidi" w:cstheme="majorBidi"/>
        </w:rPr>
        <w:t xml:space="preserve"> of </w:t>
      </w:r>
      <w:r w:rsidR="006605EF" w:rsidRPr="00BF5CDB">
        <w:rPr>
          <w:rFonts w:asciiTheme="majorBidi" w:hAnsiTheme="majorBidi" w:cstheme="majorBidi"/>
        </w:rPr>
        <w:t xml:space="preserve">green </w:t>
      </w:r>
      <w:r w:rsidR="00DC39F1" w:rsidRPr="00BF5CDB">
        <w:rPr>
          <w:rFonts w:asciiTheme="majorBidi" w:hAnsiTheme="majorBidi" w:cstheme="majorBidi"/>
        </w:rPr>
        <w:t xml:space="preserve">synthesized </w:t>
      </w:r>
      <w:proofErr w:type="spellStart"/>
      <w:r w:rsidR="00DC39F1" w:rsidRPr="00BF5CDB">
        <w:rPr>
          <w:rFonts w:asciiTheme="majorBidi" w:hAnsiTheme="majorBidi" w:cstheme="majorBidi"/>
        </w:rPr>
        <w:t>AgNPs</w:t>
      </w:r>
      <w:proofErr w:type="spellEnd"/>
      <w:r w:rsidR="00DC39F1" w:rsidRPr="00BF5CDB">
        <w:rPr>
          <w:rFonts w:asciiTheme="majorBidi" w:hAnsiTheme="majorBidi" w:cstheme="majorBidi"/>
        </w:rPr>
        <w:t xml:space="preserve"> revealed a strong cytotoxic effect against </w:t>
      </w:r>
      <w:r w:rsidR="00DC39F1" w:rsidRPr="00BF5CDB">
        <w:rPr>
          <w:rFonts w:asciiTheme="majorBidi" w:hAnsiTheme="majorBidi" w:cstheme="majorBidi"/>
          <w:i/>
          <w:iCs/>
        </w:rPr>
        <w:t xml:space="preserve">Leishmania </w:t>
      </w:r>
      <w:proofErr w:type="spellStart"/>
      <w:r w:rsidR="00DC39F1" w:rsidRPr="00BF5CDB">
        <w:rPr>
          <w:rFonts w:asciiTheme="majorBidi" w:hAnsiTheme="majorBidi" w:cstheme="majorBidi"/>
          <w:i/>
          <w:iCs/>
        </w:rPr>
        <w:t>tropica</w:t>
      </w:r>
      <w:proofErr w:type="spellEnd"/>
      <w:r w:rsidR="00DC39F1" w:rsidRPr="00BF5CDB">
        <w:rPr>
          <w:rFonts w:asciiTheme="majorBidi" w:hAnsiTheme="majorBidi" w:cstheme="majorBidi"/>
        </w:rPr>
        <w:t xml:space="preserve"> at </w:t>
      </w:r>
      <w:r w:rsidR="00312545" w:rsidRPr="00BF5CDB">
        <w:rPr>
          <w:rFonts w:asciiTheme="majorBidi" w:hAnsiTheme="majorBidi" w:cstheme="majorBidi"/>
        </w:rPr>
        <w:t>minimal</w:t>
      </w:r>
      <w:r w:rsidR="00DC39F1" w:rsidRPr="00BF5CDB">
        <w:rPr>
          <w:rFonts w:asciiTheme="majorBidi" w:hAnsiTheme="majorBidi" w:cstheme="majorBidi"/>
        </w:rPr>
        <w:t xml:space="preserve"> doses </w:t>
      </w:r>
      <w:r w:rsidR="00DC39F1" w:rsidRPr="00BF5CDB">
        <w:rPr>
          <w:rFonts w:asciiTheme="majorBidi" w:hAnsiTheme="majorBidi" w:cstheme="majorBidi"/>
        </w:rPr>
        <w:fldChar w:fldCharType="begin"/>
      </w:r>
      <w:r w:rsidR="002B11E7" w:rsidRPr="00BF5CDB">
        <w:rPr>
          <w:rFonts w:asciiTheme="majorBidi" w:hAnsiTheme="majorBidi" w:cstheme="majorBidi"/>
        </w:rPr>
        <w:instrText xml:space="preserve"> ADDIN EN.CITE &lt;EndNote&gt;&lt;Cite&gt;&lt;Author&gt;Zein&lt;/Author&gt;&lt;Year&gt;2022&lt;/Year&gt;&lt;RecNum&gt;1189&lt;/RecNum&gt;&lt;DisplayText&gt;(Zein et al., 2022)&lt;/DisplayText&gt;&lt;record&gt;&lt;rec-number&gt;1189&lt;/rec-number&gt;&lt;foreign-keys&gt;&lt;key app="EN" db-id="v99ssaz0sa22dqe9xdnptepws2ee05wz0vpf" timestamp="1665567219"&gt;1189&lt;/key&gt;&lt;/foreign-keys&gt;&lt;ref-type name="Journal Article"&gt;17&lt;/ref-type&gt;&lt;contributors&gt;&lt;authors&gt;&lt;author&gt;Zein, Raghad&lt;/author&gt;&lt;author&gt;Alghoraibi, Ibrahim&lt;/author&gt;&lt;author&gt;Soukkarieh, Chadi&lt;/author&gt;&lt;author&gt;Alahmad, Abdalrahim&lt;/author&gt;&lt;/authors&gt;&lt;/contributors&gt;&lt;titles&gt;&lt;title&gt;Investigation of Cytotoxicity of Biosynthesized Colloidal Nanosilver against Local Leishmania tropica: In Vitro Study&lt;/title&gt;&lt;secondary-title&gt;Materials&lt;/secondary-title&gt;&lt;/titles&gt;&lt;periodical&gt;&lt;full-title&gt;Materials&lt;/full-title&gt;&lt;/periodical&gt;&lt;pages&gt;4880&lt;/pages&gt;&lt;volume&gt;15&lt;/volume&gt;&lt;number&gt;14&lt;/number&gt;&lt;dates&gt;&lt;year&gt;2022&lt;/year&gt;&lt;/dates&gt;&lt;isbn&gt;1996-1944&lt;/isbn&gt;&lt;urls&gt;&lt;/urls&gt;&lt;/record&gt;&lt;/Cite&gt;&lt;/EndNote&gt;</w:instrText>
      </w:r>
      <w:r w:rsidR="00DC39F1" w:rsidRPr="00BF5CDB">
        <w:rPr>
          <w:rFonts w:asciiTheme="majorBidi" w:hAnsiTheme="majorBidi" w:cstheme="majorBidi"/>
        </w:rPr>
        <w:fldChar w:fldCharType="separate"/>
      </w:r>
      <w:r w:rsidR="002B11E7" w:rsidRPr="00BF5CDB">
        <w:rPr>
          <w:rFonts w:asciiTheme="majorBidi" w:hAnsiTheme="majorBidi" w:cstheme="majorBidi"/>
          <w:noProof/>
        </w:rPr>
        <w:t>(Zein et al., 2022)</w:t>
      </w:r>
      <w:r w:rsidR="00DC39F1" w:rsidRPr="00BF5CDB">
        <w:rPr>
          <w:rFonts w:asciiTheme="majorBidi" w:hAnsiTheme="majorBidi" w:cstheme="majorBidi"/>
        </w:rPr>
        <w:fldChar w:fldCharType="end"/>
      </w:r>
      <w:r w:rsidR="00DC39F1" w:rsidRPr="00BF5CDB">
        <w:rPr>
          <w:rFonts w:asciiTheme="majorBidi" w:hAnsiTheme="majorBidi" w:cstheme="majorBidi"/>
        </w:rPr>
        <w:t>.</w:t>
      </w:r>
      <w:r w:rsidR="00B50140" w:rsidRPr="00BF5CDB">
        <w:rPr>
          <w:rFonts w:asciiTheme="majorBidi" w:hAnsiTheme="majorBidi" w:cstheme="majorBidi"/>
        </w:rPr>
        <w:t xml:space="preserve"> The majority of reports suggest that the </w:t>
      </w:r>
      <w:r w:rsidR="005026EB" w:rsidRPr="00BF5CDB">
        <w:rPr>
          <w:rFonts w:asciiTheme="majorBidi" w:hAnsiTheme="majorBidi" w:cstheme="majorBidi"/>
        </w:rPr>
        <w:t>slow</w:t>
      </w:r>
      <w:r w:rsidR="00762A0D" w:rsidRPr="00BF5CDB">
        <w:rPr>
          <w:rFonts w:asciiTheme="majorBidi" w:hAnsiTheme="majorBidi" w:cstheme="majorBidi"/>
        </w:rPr>
        <w:t xml:space="preserve"> </w:t>
      </w:r>
      <w:r w:rsidR="00B50140" w:rsidRPr="00BF5CDB">
        <w:rPr>
          <w:rFonts w:asciiTheme="majorBidi" w:hAnsiTheme="majorBidi" w:cstheme="majorBidi"/>
        </w:rPr>
        <w:t xml:space="preserve">release of </w:t>
      </w:r>
      <w:r w:rsidR="00762A0D" w:rsidRPr="00BF5CDB">
        <w:rPr>
          <w:rFonts w:asciiTheme="majorBidi" w:hAnsiTheme="majorBidi" w:cstheme="majorBidi"/>
        </w:rPr>
        <w:t xml:space="preserve">Ag </w:t>
      </w:r>
      <w:r w:rsidR="00B50140" w:rsidRPr="00BF5CDB">
        <w:rPr>
          <w:rFonts w:asciiTheme="majorBidi" w:hAnsiTheme="majorBidi" w:cstheme="majorBidi"/>
        </w:rPr>
        <w:t xml:space="preserve">ions, which damage the cell's surface while penetrating the cytoplasm and binding with the target locations, is what gives silver nanoparticles their antileishmanial capabilities. Additionally, reactive oxygen species can be created by silver nanoparticles. </w:t>
      </w:r>
      <w:r w:rsidR="00B50140" w:rsidRPr="00BF5CDB">
        <w:rPr>
          <w:rFonts w:asciiTheme="majorBidi" w:hAnsiTheme="majorBidi" w:cstheme="majorBidi"/>
          <w:i/>
          <w:iCs/>
        </w:rPr>
        <w:lastRenderedPageBreak/>
        <w:t xml:space="preserve">Leishmania </w:t>
      </w:r>
      <w:r w:rsidR="00B50140" w:rsidRPr="00BF5CDB">
        <w:rPr>
          <w:rFonts w:asciiTheme="majorBidi" w:hAnsiTheme="majorBidi" w:cstheme="majorBidi"/>
        </w:rPr>
        <w:t>is well recognized to be extremely sensitive to these oxygen species, making the medication, which may produce</w:t>
      </w:r>
      <w:r w:rsidR="00873922" w:rsidRPr="00BF5CDB">
        <w:rPr>
          <w:rFonts w:asciiTheme="majorBidi" w:hAnsiTheme="majorBidi" w:cstheme="majorBidi"/>
        </w:rPr>
        <w:t xml:space="preserve"> reactive oxygen species</w:t>
      </w:r>
      <w:r w:rsidR="00B50140" w:rsidRPr="00BF5CDB">
        <w:rPr>
          <w:rFonts w:asciiTheme="majorBidi" w:hAnsiTheme="majorBidi" w:cstheme="majorBidi"/>
        </w:rPr>
        <w:t>, an effective agent</w:t>
      </w:r>
      <w:r w:rsidR="00873922" w:rsidRPr="00BF5CDB">
        <w:rPr>
          <w:rFonts w:asciiTheme="majorBidi" w:hAnsiTheme="majorBidi" w:cstheme="majorBidi"/>
        </w:rPr>
        <w:t xml:space="preserve"> against</w:t>
      </w:r>
      <w:r w:rsidR="00873922" w:rsidRPr="00BF5CDB">
        <w:rPr>
          <w:rFonts w:asciiTheme="majorBidi" w:hAnsiTheme="majorBidi" w:cstheme="majorBidi"/>
          <w:i/>
          <w:iCs/>
        </w:rPr>
        <w:t xml:space="preserve"> Leishmania</w:t>
      </w:r>
      <w:r w:rsidR="00873922" w:rsidRPr="00BF5CDB">
        <w:rPr>
          <w:rFonts w:asciiTheme="majorBidi" w:hAnsiTheme="majorBidi" w:cstheme="majorBidi"/>
        </w:rPr>
        <w:t xml:space="preserve"> </w:t>
      </w:r>
      <w:r w:rsidR="00B50140" w:rsidRPr="00BF5CDB">
        <w:rPr>
          <w:rFonts w:asciiTheme="majorBidi" w:hAnsiTheme="majorBidi" w:cstheme="majorBidi"/>
        </w:rPr>
        <w:t xml:space="preserve"> </w:t>
      </w:r>
      <w:r w:rsidR="00B50140" w:rsidRPr="00BF5CDB">
        <w:rPr>
          <w:rFonts w:asciiTheme="majorBidi" w:hAnsiTheme="majorBidi" w:cstheme="majorBidi"/>
        </w:rPr>
        <w:fldChar w:fldCharType="begin"/>
      </w:r>
      <w:r w:rsidR="002B11E7" w:rsidRPr="00BF5CDB">
        <w:rPr>
          <w:rFonts w:asciiTheme="majorBidi" w:hAnsiTheme="majorBidi" w:cstheme="majorBidi"/>
        </w:rPr>
        <w:instrText xml:space="preserve"> ADDIN EN.CITE &lt;EndNote&gt;&lt;Cite&gt;&lt;Author&gt;Zein&lt;/Author&gt;&lt;Year&gt;2022&lt;/Year&gt;&lt;RecNum&gt;1189&lt;/RecNum&gt;&lt;DisplayText&gt;(Zein et al., 2022)&lt;/DisplayText&gt;&lt;record&gt;&lt;rec-number&gt;1189&lt;/rec-number&gt;&lt;foreign-keys&gt;&lt;key app="EN" db-id="v99ssaz0sa22dqe9xdnptepws2ee05wz0vpf" timestamp="1665567219"&gt;1189&lt;/key&gt;&lt;/foreign-keys&gt;&lt;ref-type name="Journal Article"&gt;17&lt;/ref-type&gt;&lt;contributors&gt;&lt;authors&gt;&lt;author&gt;Zein, Raghad&lt;/author&gt;&lt;author&gt;Alghoraibi, Ibrahim&lt;/author&gt;&lt;author&gt;Soukkarieh, Chadi&lt;/author&gt;&lt;author&gt;Alahmad, Abdalrahim&lt;/author&gt;&lt;/authors&gt;&lt;/contributors&gt;&lt;titles&gt;&lt;title&gt;Investigation of Cytotoxicity of Biosynthesized Colloidal Nanosilver against Local Leishmania tropica: In Vitro Study&lt;/title&gt;&lt;secondary-title&gt;Materials&lt;/secondary-title&gt;&lt;/titles&gt;&lt;periodical&gt;&lt;full-title&gt;Materials&lt;/full-title&gt;&lt;/periodical&gt;&lt;pages&gt;4880&lt;/pages&gt;&lt;volume&gt;15&lt;/volume&gt;&lt;number&gt;14&lt;/number&gt;&lt;dates&gt;&lt;year&gt;2022&lt;/year&gt;&lt;/dates&gt;&lt;isbn&gt;1996-1944&lt;/isbn&gt;&lt;urls&gt;&lt;/urls&gt;&lt;/record&gt;&lt;/Cite&gt;&lt;/EndNote&gt;</w:instrText>
      </w:r>
      <w:r w:rsidR="00B50140" w:rsidRPr="00BF5CDB">
        <w:rPr>
          <w:rFonts w:asciiTheme="majorBidi" w:hAnsiTheme="majorBidi" w:cstheme="majorBidi"/>
        </w:rPr>
        <w:fldChar w:fldCharType="separate"/>
      </w:r>
      <w:r w:rsidR="002B11E7" w:rsidRPr="00BF5CDB">
        <w:rPr>
          <w:rFonts w:asciiTheme="majorBidi" w:hAnsiTheme="majorBidi" w:cstheme="majorBidi"/>
          <w:noProof/>
        </w:rPr>
        <w:t>(Zein et al., 2022)</w:t>
      </w:r>
      <w:r w:rsidR="00B50140" w:rsidRPr="00BF5CDB">
        <w:rPr>
          <w:rFonts w:asciiTheme="majorBidi" w:hAnsiTheme="majorBidi" w:cstheme="majorBidi"/>
        </w:rPr>
        <w:fldChar w:fldCharType="end"/>
      </w:r>
      <w:r w:rsidR="00B50140" w:rsidRPr="00BF5CDB">
        <w:rPr>
          <w:rFonts w:asciiTheme="majorBidi" w:hAnsiTheme="majorBidi" w:cstheme="majorBidi"/>
        </w:rPr>
        <w:t>.</w:t>
      </w:r>
    </w:p>
    <w:p w14:paraId="0BE03842" w14:textId="5C83D9FB" w:rsidR="005903DE" w:rsidRPr="00BF5CDB" w:rsidRDefault="00F02B6C"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According to </w:t>
      </w:r>
      <w:r w:rsidR="0045195E" w:rsidRPr="00BF5CDB">
        <w:rPr>
          <w:rFonts w:asciiTheme="majorBidi" w:hAnsiTheme="majorBidi" w:cstheme="majorBidi"/>
          <w:sz w:val="24"/>
          <w:szCs w:val="24"/>
        </w:rPr>
        <w:t xml:space="preserve">other recent </w:t>
      </w:r>
      <w:r w:rsidRPr="00BF5CDB">
        <w:rPr>
          <w:rFonts w:asciiTheme="majorBidi" w:hAnsiTheme="majorBidi" w:cstheme="majorBidi"/>
          <w:sz w:val="24"/>
          <w:szCs w:val="24"/>
        </w:rPr>
        <w:t xml:space="preserve">research findings, silver nanoparticles with a curcumin coating may be a new, safe, and effective antileishmanial agent for the </w:t>
      </w:r>
      <w:r w:rsidR="00097836" w:rsidRPr="00BF5CDB">
        <w:rPr>
          <w:rFonts w:asciiTheme="majorBidi" w:hAnsiTheme="majorBidi" w:cstheme="majorBidi"/>
          <w:sz w:val="24"/>
          <w:szCs w:val="24"/>
        </w:rPr>
        <w:t>healing</w:t>
      </w:r>
      <w:r w:rsidRPr="00BF5CDB">
        <w:rPr>
          <w:rFonts w:asciiTheme="majorBidi" w:hAnsiTheme="majorBidi" w:cstheme="majorBidi"/>
          <w:sz w:val="24"/>
          <w:szCs w:val="24"/>
        </w:rPr>
        <w:t xml:space="preserve"> of </w:t>
      </w:r>
      <w:r w:rsidR="00762A0D" w:rsidRPr="00BF5CDB">
        <w:rPr>
          <w:rFonts w:asciiTheme="majorBidi" w:hAnsiTheme="majorBidi" w:cstheme="majorBidi"/>
          <w:sz w:val="24"/>
          <w:szCs w:val="24"/>
        </w:rPr>
        <w:t xml:space="preserve">cutaneous leishmaniasis (CL) </w:t>
      </w:r>
      <w:r w:rsidRPr="00BF5CDB">
        <w:rPr>
          <w:rFonts w:asciiTheme="majorBidi" w:hAnsiTheme="majorBidi" w:cstheme="majorBidi"/>
          <w:sz w:val="24"/>
          <w:szCs w:val="24"/>
        </w:rPr>
        <w:t xml:space="preserve">infection. Increasing curcumin solubility and bioavailability is facilitated by the conjugate </w:t>
      </w:r>
      <w:r w:rsidR="00097836" w:rsidRPr="00BF5CDB">
        <w:rPr>
          <w:rFonts w:asciiTheme="majorBidi" w:hAnsiTheme="majorBidi" w:cstheme="majorBidi"/>
          <w:sz w:val="24"/>
          <w:szCs w:val="24"/>
        </w:rPr>
        <w:t xml:space="preserve">fabrication </w:t>
      </w:r>
      <w:r w:rsidRPr="00BF5CDB">
        <w:rPr>
          <w:rFonts w:asciiTheme="majorBidi" w:hAnsiTheme="majorBidi" w:cstheme="majorBidi"/>
          <w:sz w:val="24"/>
          <w:szCs w:val="24"/>
        </w:rPr>
        <w:t>of curcumin and</w:t>
      </w:r>
      <w:r w:rsidR="00097836" w:rsidRPr="00BF5CDB">
        <w:rPr>
          <w:rFonts w:asciiTheme="majorBidi" w:hAnsiTheme="majorBidi" w:cstheme="majorBidi"/>
          <w:sz w:val="24"/>
          <w:szCs w:val="24"/>
        </w:rPr>
        <w:t xml:space="preserve"> Ag NPs</w:t>
      </w:r>
      <w:r w:rsidRPr="00BF5CDB">
        <w:rPr>
          <w:rFonts w:asciiTheme="majorBidi" w:hAnsiTheme="majorBidi" w:cstheme="majorBidi"/>
          <w:sz w:val="24"/>
          <w:szCs w:val="24"/>
        </w:rPr>
        <w:t xml:space="preserve">. The promastigotes and amastigotes of the protozoan parasite </w:t>
      </w:r>
      <w:r w:rsidRPr="00BF5CDB">
        <w:rPr>
          <w:rFonts w:asciiTheme="majorBidi" w:hAnsiTheme="majorBidi" w:cstheme="majorBidi"/>
          <w:i/>
          <w:iCs/>
          <w:sz w:val="24"/>
          <w:szCs w:val="24"/>
        </w:rPr>
        <w:t>L. major</w:t>
      </w:r>
      <w:r w:rsidRPr="00BF5CDB">
        <w:rPr>
          <w:rFonts w:asciiTheme="majorBidi" w:hAnsiTheme="majorBidi" w:cstheme="majorBidi"/>
          <w:sz w:val="24"/>
          <w:szCs w:val="24"/>
        </w:rPr>
        <w:t xml:space="preserve"> were dramatically reduced by Cur</w:t>
      </w:r>
      <w:r w:rsidR="00FB2947" w:rsidRPr="00BF5CDB">
        <w:rPr>
          <w:rFonts w:asciiTheme="majorBidi" w:hAnsiTheme="majorBidi" w:cstheme="majorBidi"/>
          <w:sz w:val="24"/>
          <w:szCs w:val="24"/>
        </w:rPr>
        <w:t xml:space="preserve">cumin </w:t>
      </w:r>
      <w:proofErr w:type="spellStart"/>
      <w:r w:rsidRPr="00BF5CDB">
        <w:rPr>
          <w:rFonts w:asciiTheme="majorBidi" w:hAnsiTheme="majorBidi" w:cstheme="majorBidi"/>
          <w:sz w:val="24"/>
          <w:szCs w:val="24"/>
        </w:rPr>
        <w:t>AgNPs</w:t>
      </w:r>
      <w:proofErr w:type="spellEnd"/>
      <w:r w:rsidRPr="00BF5CDB">
        <w:rPr>
          <w:rFonts w:asciiTheme="majorBidi" w:hAnsiTheme="majorBidi" w:cstheme="majorBidi"/>
          <w:sz w:val="24"/>
          <w:szCs w:val="24"/>
        </w:rPr>
        <w:t xml:space="preserve">, confirming in vitro cell cytotoxicity and </w:t>
      </w:r>
      <w:proofErr w:type="spellStart"/>
      <w:r w:rsidRPr="00BF5CDB">
        <w:rPr>
          <w:rFonts w:asciiTheme="majorBidi" w:hAnsiTheme="majorBidi" w:cstheme="majorBidi"/>
          <w:sz w:val="24"/>
          <w:szCs w:val="24"/>
        </w:rPr>
        <w:t>leishmanicidal</w:t>
      </w:r>
      <w:proofErr w:type="spellEnd"/>
      <w:r w:rsidRPr="00BF5CDB">
        <w:rPr>
          <w:rFonts w:asciiTheme="majorBidi" w:hAnsiTheme="majorBidi" w:cstheme="majorBidi"/>
          <w:sz w:val="24"/>
          <w:szCs w:val="24"/>
        </w:rPr>
        <w:t xml:space="preserve"> action against parasites. During 48 hours after infection, the NPs revealed strong antileishmanial </w:t>
      </w:r>
      <w:r w:rsidR="005B4043" w:rsidRPr="00BF5CDB">
        <w:rPr>
          <w:rFonts w:asciiTheme="majorBidi" w:hAnsiTheme="majorBidi" w:cstheme="majorBidi"/>
          <w:sz w:val="24"/>
          <w:szCs w:val="24"/>
        </w:rPr>
        <w:t>action</w:t>
      </w:r>
      <w:r w:rsidRPr="00BF5CDB">
        <w:rPr>
          <w:rFonts w:asciiTheme="majorBidi" w:hAnsiTheme="majorBidi" w:cstheme="majorBidi"/>
          <w:sz w:val="24"/>
          <w:szCs w:val="24"/>
        </w:rPr>
        <w:t xml:space="preserve"> with IC50 values of 58.99 g/ml for promastigotes and EC50 values of 58.99 g/ml for amastigotes, with</w:t>
      </w:r>
      <w:r w:rsidR="005B4043" w:rsidRPr="00BF5CDB">
        <w:rPr>
          <w:rFonts w:asciiTheme="majorBidi" w:hAnsiTheme="majorBidi" w:cstheme="majorBidi"/>
          <w:sz w:val="24"/>
          <w:szCs w:val="24"/>
        </w:rPr>
        <w:t>out</w:t>
      </w:r>
      <w:r w:rsidRPr="00BF5CDB">
        <w:rPr>
          <w:rFonts w:asciiTheme="majorBidi" w:hAnsiTheme="majorBidi" w:cstheme="majorBidi"/>
          <w:sz w:val="24"/>
          <w:szCs w:val="24"/>
        </w:rPr>
        <w:t xml:space="preserve"> detrimental </w:t>
      </w:r>
      <w:r w:rsidR="005B4043" w:rsidRPr="00BF5CDB">
        <w:rPr>
          <w:rFonts w:asciiTheme="majorBidi" w:hAnsiTheme="majorBidi" w:cstheme="majorBidi"/>
          <w:sz w:val="24"/>
          <w:szCs w:val="24"/>
        </w:rPr>
        <w:t>harmful</w:t>
      </w:r>
      <w:r w:rsidRPr="00BF5CDB">
        <w:rPr>
          <w:rFonts w:asciiTheme="majorBidi" w:hAnsiTheme="majorBidi" w:cstheme="majorBidi"/>
          <w:sz w:val="24"/>
          <w:szCs w:val="24"/>
        </w:rPr>
        <w:t xml:space="preserve"> toxicity on the </w:t>
      </w:r>
      <w:r w:rsidR="005B4043" w:rsidRPr="00BF5CDB">
        <w:rPr>
          <w:rFonts w:asciiTheme="majorBidi" w:hAnsiTheme="majorBidi" w:cstheme="majorBidi"/>
          <w:sz w:val="24"/>
          <w:szCs w:val="24"/>
        </w:rPr>
        <w:t xml:space="preserve">murine </w:t>
      </w:r>
      <w:r w:rsidRPr="00BF5CDB">
        <w:rPr>
          <w:rFonts w:asciiTheme="majorBidi" w:hAnsiTheme="majorBidi" w:cstheme="majorBidi"/>
          <w:sz w:val="24"/>
          <w:szCs w:val="24"/>
        </w:rPr>
        <w:t xml:space="preserve">macrophages. CL lesion size was dramatically reduced in BALB/c mice that had been infected and were being treated with </w:t>
      </w:r>
      <w:proofErr w:type="spellStart"/>
      <w:r w:rsidRPr="00BF5CDB">
        <w:rPr>
          <w:rFonts w:asciiTheme="majorBidi" w:hAnsiTheme="majorBidi" w:cstheme="majorBidi"/>
          <w:sz w:val="24"/>
          <w:szCs w:val="24"/>
        </w:rPr>
        <w:t>AgNPs</w:t>
      </w:r>
      <w:proofErr w:type="spellEnd"/>
      <w:r w:rsidRPr="00BF5CDB">
        <w:rPr>
          <w:rFonts w:asciiTheme="majorBidi" w:hAnsiTheme="majorBidi" w:cstheme="majorBidi"/>
          <w:sz w:val="24"/>
          <w:szCs w:val="24"/>
        </w:rPr>
        <w:t xml:space="preserve"> </w:t>
      </w:r>
      <w:r w:rsidR="005903DE"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&lt;EndNote&gt;&lt;Cite&gt;&lt;Author&gt;Badirzadeh&lt;/Author&gt;&lt;Year&gt;2022&lt;/Year&gt;&lt;RecNum&gt;1199&lt;/RecNum&gt;&lt;DisplayText&gt;(Badirzadeh et al., 2022)&lt;/DisplayText&gt;&lt;record&gt;&lt;rec-number&gt;1199&lt;/rec-number&gt;&lt;foreign-keys&gt;&lt;key app="EN" db-id="v99ssaz0sa22dqe9xdnptepws2ee05wz0vpf" timestamp="1665675065"&gt;1199&lt;/key&gt;&lt;/foreign-keys&gt;&lt;ref-type name="Journal Article"&gt;17&lt;/ref-type&gt;&lt;contributors&gt;&lt;authors&gt;&lt;author&gt;Badirzadeh, Alireza&lt;/author&gt;&lt;author&gt;Alipour, Maryam&lt;/author&gt;&lt;author&gt;Najm, Mehdi&lt;/author&gt;&lt;author&gt;Vosoogh, Araz&lt;/author&gt;&lt;author&gt;Vosoogh, Mehran&lt;/author&gt;&lt;author&gt;Samadian, Hadi&lt;/author&gt;&lt;author&gt;Hashemi, Atieh Sadat&lt;/author&gt;&lt;author&gt;Farsangi, Zohreh Jomeh&lt;/author&gt;&lt;author&gt;Amini, Seyed Mohammad&lt;/author&gt;&lt;/authors&gt;&lt;/contributors&gt;&lt;titles&gt;&lt;title&gt;Potential therapeutic effects of curcumin coated silver nanoparticle in the treatment of cutaneous leishmaniasis due to Leishmania major in-vitro and in a murine model&lt;/title&gt;&lt;secondary-title&gt;Journal of Drug Delivery Science and Technology&lt;/secondary-title&gt;&lt;/titles&gt;&lt;pages&gt;103576&lt;/pages&gt;&lt;volume&gt;74&lt;/volume&gt;&lt;keywords&gt;&lt;keyword&gt;Silver nanoparticles&lt;/keyword&gt;&lt;keyword&gt;Curcumin&lt;/keyword&gt;&lt;keyword&gt;study&lt;/keyword&gt;&lt;keyword&gt;experiment&lt;/keyword&gt;&lt;keyword&gt;Cytotoxicity&lt;/keyword&gt;&lt;/keywords&gt;&lt;dates&gt;&lt;year&gt;2022&lt;/year&gt;&lt;pub-dates&gt;&lt;date&gt;2022/08/01/&lt;/date&gt;&lt;/pub-dates&gt;&lt;/dates&gt;&lt;isbn&gt;1773-2247&lt;/isbn&gt;&lt;urls&gt;&lt;related-urls&gt;&lt;url&gt;https://www.sciencedirect.com/science/article/pii/S1773224722004877&lt;/url&gt;&lt;/related-urls&gt;&lt;/urls&gt;&lt;electronic-resource-num&gt;https://doi.org/10.1016/j.jddst.2022.103576&lt;/electronic-resource-num&gt;&lt;/record&gt;&lt;/Cite&gt;&lt;/EndNote&gt;</w:instrText>
      </w:r>
      <w:r w:rsidR="005903DE"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(Badirzadeh et al., 2022)</w:t>
      </w:r>
      <w:r w:rsidR="005903DE" w:rsidRPr="00BF5CDB">
        <w:rPr>
          <w:rFonts w:asciiTheme="majorBidi" w:hAnsiTheme="majorBidi" w:cstheme="majorBidi"/>
          <w:sz w:val="24"/>
          <w:szCs w:val="24"/>
        </w:rPr>
        <w:fldChar w:fldCharType="end"/>
      </w:r>
      <w:r w:rsidR="006202E6" w:rsidRPr="00BF5CDB">
        <w:rPr>
          <w:rFonts w:asciiTheme="majorBidi" w:hAnsiTheme="majorBidi" w:cstheme="majorBidi"/>
          <w:sz w:val="24"/>
          <w:szCs w:val="24"/>
        </w:rPr>
        <w:t xml:space="preserve">. </w:t>
      </w:r>
      <w:r w:rsidR="00E74829" w:rsidRPr="00BF5CDB">
        <w:rPr>
          <w:rFonts w:asciiTheme="majorBidi" w:hAnsiTheme="majorBidi" w:cstheme="majorBidi"/>
          <w:sz w:val="24"/>
          <w:szCs w:val="24"/>
        </w:rPr>
        <w:t>Even though</w:t>
      </w:r>
      <w:r w:rsidR="00E166E1" w:rsidRPr="00BF5CDB">
        <w:rPr>
          <w:rFonts w:asciiTheme="majorBidi" w:hAnsiTheme="majorBidi" w:cstheme="majorBidi"/>
          <w:sz w:val="24"/>
          <w:szCs w:val="24"/>
        </w:rPr>
        <w:t xml:space="preserve"> recently developed composite drugs based on nanoparticles (NP) be successful</w:t>
      </w:r>
      <w:r w:rsidR="00762A0D" w:rsidRPr="00BF5CDB">
        <w:rPr>
          <w:rFonts w:asciiTheme="majorBidi" w:hAnsiTheme="majorBidi" w:cstheme="majorBidi"/>
          <w:sz w:val="24"/>
          <w:szCs w:val="24"/>
        </w:rPr>
        <w:t>, t</w:t>
      </w:r>
      <w:r w:rsidR="00E166E1" w:rsidRPr="00BF5CDB">
        <w:rPr>
          <w:rFonts w:asciiTheme="majorBidi" w:hAnsiTheme="majorBidi" w:cstheme="majorBidi"/>
          <w:sz w:val="24"/>
          <w:szCs w:val="24"/>
        </w:rPr>
        <w:t xml:space="preserve">o combat the NPs' toxicity, bimetallic NPs made </w:t>
      </w:r>
      <w:r w:rsidR="005B4043" w:rsidRPr="00BF5CDB">
        <w:rPr>
          <w:rFonts w:asciiTheme="majorBidi" w:hAnsiTheme="majorBidi" w:cstheme="majorBidi"/>
          <w:sz w:val="24"/>
          <w:szCs w:val="24"/>
        </w:rPr>
        <w:t xml:space="preserve">by </w:t>
      </w:r>
      <w:r w:rsidR="00E166E1" w:rsidRPr="00BF5CDB">
        <w:rPr>
          <w:rFonts w:asciiTheme="majorBidi" w:hAnsiTheme="majorBidi" w:cstheme="majorBidi"/>
          <w:sz w:val="24"/>
          <w:szCs w:val="24"/>
        </w:rPr>
        <w:t xml:space="preserve">reduction </w:t>
      </w:r>
      <w:r w:rsidR="005B4043" w:rsidRPr="00BF5CDB">
        <w:rPr>
          <w:rFonts w:asciiTheme="majorBidi" w:hAnsiTheme="majorBidi" w:cstheme="majorBidi"/>
          <w:sz w:val="24"/>
          <w:szCs w:val="24"/>
        </w:rPr>
        <w:t xml:space="preserve">through greener </w:t>
      </w:r>
      <w:r w:rsidR="00E166E1" w:rsidRPr="00BF5CDB">
        <w:rPr>
          <w:rFonts w:asciiTheme="majorBidi" w:hAnsiTheme="majorBidi" w:cstheme="majorBidi"/>
          <w:sz w:val="24"/>
          <w:szCs w:val="24"/>
        </w:rPr>
        <w:t xml:space="preserve">plant extracts are suggested. Three different </w:t>
      </w:r>
      <w:r w:rsidR="005B4043" w:rsidRPr="00BF5CDB">
        <w:rPr>
          <w:rFonts w:asciiTheme="majorBidi" w:hAnsiTheme="majorBidi" w:cstheme="majorBidi"/>
          <w:sz w:val="24"/>
          <w:szCs w:val="24"/>
        </w:rPr>
        <w:t>kinds</w:t>
      </w:r>
      <w:r w:rsidR="00E166E1" w:rsidRPr="00BF5CDB">
        <w:rPr>
          <w:rFonts w:asciiTheme="majorBidi" w:hAnsiTheme="majorBidi" w:cstheme="majorBidi"/>
          <w:sz w:val="24"/>
          <w:szCs w:val="24"/>
        </w:rPr>
        <w:t xml:space="preserve"> of </w:t>
      </w:r>
      <w:r w:rsidR="00D80055" w:rsidRPr="00BF5CDB">
        <w:rPr>
          <w:rFonts w:asciiTheme="majorBidi" w:hAnsiTheme="majorBidi" w:cstheme="majorBidi"/>
          <w:sz w:val="24"/>
          <w:szCs w:val="24"/>
        </w:rPr>
        <w:t xml:space="preserve">AU-Ag </w:t>
      </w:r>
      <w:bookmarkStart w:id="2" w:name="_Hlk133694724"/>
      <w:r w:rsidR="00E166E1" w:rsidRPr="00BF5CDB">
        <w:rPr>
          <w:rFonts w:asciiTheme="majorBidi" w:hAnsiTheme="majorBidi" w:cstheme="majorBidi"/>
          <w:sz w:val="24"/>
          <w:szCs w:val="24"/>
        </w:rPr>
        <w:t xml:space="preserve">bimetallic nanoparticles </w:t>
      </w:r>
      <w:bookmarkEnd w:id="2"/>
      <w:r w:rsidR="00E166E1" w:rsidRPr="00BF5CDB">
        <w:rPr>
          <w:rFonts w:asciiTheme="majorBidi" w:hAnsiTheme="majorBidi" w:cstheme="majorBidi"/>
          <w:sz w:val="24"/>
          <w:szCs w:val="24"/>
        </w:rPr>
        <w:t>were created in the study using fenugreek, coriander, and soybean leaf extracts in a single reduction step. The antileishmanial effects of all three types of w</w:t>
      </w:r>
      <w:r w:rsidR="005B4043" w:rsidRPr="00BF5CDB">
        <w:rPr>
          <w:rFonts w:asciiTheme="majorBidi" w:hAnsiTheme="majorBidi" w:cstheme="majorBidi"/>
          <w:sz w:val="24"/>
          <w:szCs w:val="24"/>
        </w:rPr>
        <w:t xml:space="preserve"> bimetallic nanoparticles </w:t>
      </w:r>
      <w:r w:rsidR="0085299D" w:rsidRPr="00BF5CDB">
        <w:rPr>
          <w:rFonts w:asciiTheme="majorBidi" w:hAnsiTheme="majorBidi" w:cstheme="majorBidi"/>
          <w:sz w:val="24"/>
          <w:szCs w:val="24"/>
        </w:rPr>
        <w:t>w</w:t>
      </w:r>
      <w:r w:rsidR="00E166E1" w:rsidRPr="00BF5CDB">
        <w:rPr>
          <w:rFonts w:asciiTheme="majorBidi" w:hAnsiTheme="majorBidi" w:cstheme="majorBidi"/>
          <w:sz w:val="24"/>
          <w:szCs w:val="24"/>
        </w:rPr>
        <w:t xml:space="preserve">ere very strong against promastigotes. The promastigotes experienced an apoptosis-like death brought on by the synthesized, </w:t>
      </w:r>
      <w:r w:rsidR="005B4043" w:rsidRPr="00BF5CDB">
        <w:rPr>
          <w:rFonts w:asciiTheme="majorBidi" w:hAnsiTheme="majorBidi" w:cstheme="majorBidi"/>
          <w:sz w:val="24"/>
          <w:szCs w:val="24"/>
        </w:rPr>
        <w:t xml:space="preserve">bimetallic nanoparticles </w:t>
      </w:r>
      <w:r w:rsidR="00E166E1" w:rsidRPr="00BF5CDB">
        <w:rPr>
          <w:rFonts w:asciiTheme="majorBidi" w:hAnsiTheme="majorBidi" w:cstheme="majorBidi"/>
          <w:sz w:val="24"/>
          <w:szCs w:val="24"/>
        </w:rPr>
        <w:t xml:space="preserve">and </w:t>
      </w:r>
      <w:r w:rsidR="0085299D" w:rsidRPr="00BF5CDB">
        <w:rPr>
          <w:rFonts w:asciiTheme="majorBidi" w:hAnsiTheme="majorBidi" w:cstheme="majorBidi"/>
          <w:sz w:val="24"/>
          <w:szCs w:val="24"/>
        </w:rPr>
        <w:t xml:space="preserve">the </w:t>
      </w:r>
      <w:r w:rsidR="00E166E1" w:rsidRPr="00BF5CDB">
        <w:rPr>
          <w:rFonts w:asciiTheme="majorBidi" w:hAnsiTheme="majorBidi" w:cstheme="majorBidi"/>
          <w:sz w:val="24"/>
          <w:szCs w:val="24"/>
        </w:rPr>
        <w:t>macrophages' antileishmanial activity was amplified. In macrophages, the number of intracellular amastigotes decreased by 31-46%</w:t>
      </w:r>
      <w:r w:rsidR="00B9187F" w:rsidRPr="00BF5CDB">
        <w:rPr>
          <w:rFonts w:asciiTheme="majorBidi" w:hAnsiTheme="majorBidi" w:cstheme="majorBidi"/>
          <w:sz w:val="24"/>
          <w:szCs w:val="24"/>
        </w:rPr>
        <w:t xml:space="preserve"> </w:t>
      </w:r>
      <w:r w:rsidR="00B9187F"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&lt;EndNote&gt;&lt;Cite&gt;&lt;Author&gt;Alti&lt;/Author&gt;&lt;Year&gt;2020&lt;/Year&gt;&lt;RecNum&gt;1292&lt;/RecNum&gt;&lt;DisplayText&gt;(Alti et al., 2020)&lt;/DisplayText&gt;&lt;record&gt;&lt;rec-number&gt;1292&lt;/rec-number&gt;&lt;foreign-keys&gt;&lt;key app="EN" db-id="v99ssaz0sa22dqe9xdnptepws2ee05wz0vpf" timestamp="1667066462"&gt;1292&lt;/key&gt;&lt;/foreign-keys&gt;&lt;ref-type name="Journal Article"&gt;17&lt;/ref-type&gt;&lt;contributors&gt;&lt;authors&gt;&lt;author&gt;Alti, Dayakar&lt;/author&gt;&lt;author&gt;Veeramohan Rao, M.&lt;/author&gt;&lt;author&gt;Rao, D. Narayana&lt;/author&gt;&lt;author&gt;Maurya, Radheshyam&lt;/author&gt;&lt;author&gt;Kalangi, Suresh K.&lt;/author&gt;&lt;/authors&gt;&lt;/contributors&gt;&lt;titles&gt;&lt;title&gt;Gold–Silver Bimetallic Nanoparticles Reduced with Herbal Leaf Extracts Induce ROS-Mediated Death in Both Promastigote and Amastigote Stages of Leishmania donovani&lt;/title&gt;&lt;secondary-title&gt;ACS Omega&lt;/secondary-title&gt;&lt;/titles&gt;&lt;pages&gt;16238-16245&lt;/pages&gt;&lt;volume&gt;5&lt;/volume&gt;&lt;number&gt;26&lt;/number&gt;&lt;dates&gt;&lt;year&gt;2020&lt;/year&gt;&lt;pub-dates&gt;&lt;date&gt;2020/07/07&lt;/date&gt;&lt;/pub-dates&gt;&lt;/dates&gt;&lt;publisher&gt;American Chemical Society&lt;/publisher&gt;&lt;urls&gt;&lt;related-urls&gt;&lt;url&gt;https://doi.org/10.1021/acsomega.0c02032&lt;/url&gt;&lt;/related-urls&gt;&lt;/urls&gt;&lt;electronic-resource-num&gt;10.1021/acsomega.0c02032&lt;/electronic-resource-num&gt;&lt;/record&gt;&lt;/Cite&gt;&lt;/EndNote&gt;</w:instrText>
      </w:r>
      <w:r w:rsidR="00B9187F"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(Alti et al., 2020)</w:t>
      </w:r>
      <w:r w:rsidR="00B9187F" w:rsidRPr="00BF5CDB">
        <w:rPr>
          <w:rFonts w:asciiTheme="majorBidi" w:hAnsiTheme="majorBidi" w:cstheme="majorBidi"/>
          <w:sz w:val="24"/>
          <w:szCs w:val="24"/>
        </w:rPr>
        <w:fldChar w:fldCharType="end"/>
      </w:r>
      <w:r w:rsidR="00E166E1" w:rsidRPr="00BF5CDB">
        <w:rPr>
          <w:rFonts w:asciiTheme="majorBidi" w:hAnsiTheme="majorBidi" w:cstheme="majorBidi"/>
          <w:sz w:val="24"/>
          <w:szCs w:val="24"/>
        </w:rPr>
        <w:t>.</w:t>
      </w:r>
    </w:p>
    <w:p w14:paraId="33DB058F" w14:textId="2A4090F1" w:rsidR="002511FB" w:rsidRPr="00BF5CDB" w:rsidRDefault="00C40094" w:rsidP="00BF5CDB">
      <w:pPr>
        <w:pStyle w:val="Heading2"/>
        <w:numPr>
          <w:ilvl w:val="1"/>
          <w:numId w:val="2"/>
        </w:numPr>
        <w:spacing w:line="360" w:lineRule="auto"/>
        <w:jc w:val="both"/>
        <w:rPr>
          <w:rFonts w:asciiTheme="majorBidi" w:hAnsiTheme="majorBidi"/>
          <w:szCs w:val="24"/>
        </w:rPr>
      </w:pPr>
      <w:r w:rsidRPr="00BF5CDB">
        <w:rPr>
          <w:rFonts w:asciiTheme="majorBidi" w:hAnsiTheme="majorBidi"/>
          <w:i/>
          <w:iCs/>
          <w:szCs w:val="24"/>
        </w:rPr>
        <w:t xml:space="preserve"> </w:t>
      </w:r>
      <w:r w:rsidR="002511FB" w:rsidRPr="00BF5CDB">
        <w:rPr>
          <w:rFonts w:asciiTheme="majorBidi" w:hAnsiTheme="majorBidi"/>
          <w:i/>
          <w:iCs/>
          <w:szCs w:val="24"/>
        </w:rPr>
        <w:t>Toxoplasma gondii</w:t>
      </w:r>
      <w:r w:rsidR="00574AE1" w:rsidRPr="00BF5CDB">
        <w:rPr>
          <w:rFonts w:asciiTheme="majorBidi" w:hAnsiTheme="majorBidi"/>
          <w:i/>
          <w:iCs/>
          <w:szCs w:val="24"/>
        </w:rPr>
        <w:t xml:space="preserve"> </w:t>
      </w:r>
      <w:proofErr w:type="gramStart"/>
      <w:r w:rsidR="00574AE1" w:rsidRPr="00BF5CDB">
        <w:rPr>
          <w:rFonts w:asciiTheme="majorBidi" w:hAnsiTheme="majorBidi"/>
          <w:szCs w:val="24"/>
        </w:rPr>
        <w:t>( Toxoplasmosis</w:t>
      </w:r>
      <w:proofErr w:type="gramEnd"/>
      <w:r w:rsidR="00574AE1" w:rsidRPr="00BF5CDB">
        <w:rPr>
          <w:rFonts w:asciiTheme="majorBidi" w:hAnsiTheme="majorBidi"/>
          <w:szCs w:val="24"/>
        </w:rPr>
        <w:t>)</w:t>
      </w:r>
    </w:p>
    <w:p w14:paraId="39DBE2D6" w14:textId="77777777" w:rsidR="005D5807" w:rsidRPr="00BF5CDB" w:rsidRDefault="005D5807" w:rsidP="00BF5CDB">
      <w:pPr>
        <w:spacing w:line="360" w:lineRule="auto"/>
        <w:jc w:val="both"/>
        <w:rPr>
          <w:rFonts w:asciiTheme="majorBidi" w:hAnsiTheme="majorBidi" w:cstheme="majorBidi"/>
          <w:sz w:val="24"/>
          <w:szCs w:val="24"/>
        </w:rPr>
      </w:pPr>
    </w:p>
    <w:p w14:paraId="2FEA9B34" w14:textId="06AF4CB9" w:rsidR="00C40094" w:rsidRPr="00BF5CDB" w:rsidRDefault="005D5807" w:rsidP="00BF5CDB">
      <w:pPr>
        <w:autoSpaceDE w:val="0"/>
        <w:autoSpaceDN w:val="0"/>
        <w:adjustRightInd w:val="0"/>
        <w:spacing w:after="0" w:line="360" w:lineRule="auto"/>
        <w:jc w:val="both"/>
        <w:rPr>
          <w:rFonts w:asciiTheme="majorBidi" w:hAnsiTheme="majorBidi" w:cstheme="majorBidi"/>
          <w:sz w:val="24"/>
          <w:szCs w:val="24"/>
        </w:rPr>
      </w:pPr>
      <w:hyperlink r:id="rId12" w:tooltip="Learn more about Toxoplasma gondii from ScienceDirect's AI-generated Topic Pages" w:history="1">
        <w:r w:rsidRPr="00BF5CDB">
          <w:rPr>
            <w:rFonts w:asciiTheme="majorBidi" w:hAnsiTheme="majorBidi" w:cstheme="majorBidi"/>
            <w:i/>
            <w:iCs/>
            <w:color w:val="2E2E2E"/>
            <w:sz w:val="24"/>
            <w:szCs w:val="24"/>
          </w:rPr>
          <w:t>Toxoplasma gondii</w:t>
        </w:r>
      </w:hyperlink>
      <w:r w:rsidRPr="00BF5CDB">
        <w:rPr>
          <w:rFonts w:asciiTheme="majorBidi" w:hAnsiTheme="majorBidi" w:cstheme="majorBidi"/>
          <w:color w:val="2E2E2E"/>
          <w:sz w:val="24"/>
          <w:szCs w:val="24"/>
        </w:rPr>
        <w:t xml:space="preserve"> is a </w:t>
      </w:r>
      <w:r w:rsidRPr="00BF5CDB">
        <w:rPr>
          <w:rFonts w:asciiTheme="majorBidi" w:hAnsiTheme="majorBidi" w:cstheme="majorBidi"/>
          <w:color w:val="2E2E2E"/>
          <w:sz w:val="24"/>
          <w:szCs w:val="24"/>
        </w:rPr>
        <w:t>worldwide</w:t>
      </w:r>
      <w:r w:rsidRPr="00BF5CDB">
        <w:rPr>
          <w:rFonts w:asciiTheme="majorBidi" w:hAnsiTheme="majorBidi" w:cstheme="majorBidi"/>
          <w:color w:val="2E2E2E"/>
          <w:sz w:val="24"/>
          <w:szCs w:val="24"/>
        </w:rPr>
        <w:t xml:space="preserve"> distributed food-borne zoonotic </w:t>
      </w:r>
      <w:r w:rsidRPr="00BF5CDB">
        <w:rPr>
          <w:rFonts w:asciiTheme="majorBidi" w:hAnsiTheme="majorBidi" w:cstheme="majorBidi"/>
          <w:color w:val="2E2E2E"/>
          <w:sz w:val="24"/>
          <w:szCs w:val="24"/>
        </w:rPr>
        <w:t xml:space="preserve">protozoan </w:t>
      </w:r>
      <w:r w:rsidRPr="00BF5CDB">
        <w:rPr>
          <w:rFonts w:asciiTheme="majorBidi" w:hAnsiTheme="majorBidi" w:cstheme="majorBidi"/>
          <w:color w:val="2E2E2E"/>
          <w:sz w:val="24"/>
          <w:szCs w:val="24"/>
        </w:rPr>
        <w:t xml:space="preserve">parasite </w:t>
      </w:r>
      <w:r w:rsidRPr="00BF5CDB">
        <w:rPr>
          <w:rFonts w:asciiTheme="majorBidi" w:hAnsiTheme="majorBidi" w:cstheme="majorBidi"/>
          <w:color w:val="2E2E2E"/>
          <w:sz w:val="24"/>
          <w:szCs w:val="24"/>
        </w:rPr>
        <w:t>through frequent</w:t>
      </w:r>
      <w:r w:rsidRPr="00BF5CDB">
        <w:rPr>
          <w:rFonts w:asciiTheme="majorBidi" w:hAnsiTheme="majorBidi" w:cstheme="majorBidi"/>
          <w:color w:val="2E2E2E"/>
          <w:sz w:val="24"/>
          <w:szCs w:val="24"/>
        </w:rPr>
        <w:t xml:space="preserve"> infection sources</w:t>
      </w:r>
      <w:r w:rsidRPr="00BF5CDB">
        <w:rPr>
          <w:rFonts w:asciiTheme="majorBidi" w:hAnsiTheme="majorBidi" w:cstheme="majorBidi"/>
          <w:color w:val="2E2E2E"/>
          <w:sz w:val="24"/>
          <w:szCs w:val="24"/>
        </w:rPr>
        <w:t xml:space="preserve">, </w:t>
      </w:r>
      <w:r w:rsidR="00C627F8" w:rsidRPr="00BF5CDB">
        <w:rPr>
          <w:rFonts w:asciiTheme="majorBidi" w:hAnsiTheme="majorBidi" w:cstheme="majorBidi"/>
          <w:sz w:val="24"/>
          <w:szCs w:val="24"/>
        </w:rPr>
        <w:t xml:space="preserve"> </w:t>
      </w:r>
      <w:r w:rsidRPr="00BF5CDB">
        <w:rPr>
          <w:rFonts w:asciiTheme="majorBidi" w:hAnsiTheme="majorBidi" w:cstheme="majorBidi"/>
          <w:sz w:val="24"/>
          <w:szCs w:val="24"/>
        </w:rPr>
        <w:t xml:space="preserve">that </w:t>
      </w:r>
      <w:r w:rsidR="00C627F8" w:rsidRPr="00BF5CDB">
        <w:rPr>
          <w:rFonts w:asciiTheme="majorBidi" w:hAnsiTheme="majorBidi" w:cstheme="majorBidi"/>
          <w:sz w:val="24"/>
          <w:szCs w:val="24"/>
        </w:rPr>
        <w:t>infects up to one</w:t>
      </w:r>
      <w:r w:rsidR="00BB5E38" w:rsidRPr="00BF5CDB">
        <w:rPr>
          <w:rFonts w:asciiTheme="majorBidi" w:hAnsiTheme="majorBidi" w:cstheme="majorBidi"/>
          <w:sz w:val="24"/>
          <w:szCs w:val="24"/>
        </w:rPr>
        <w:t>-</w:t>
      </w:r>
      <w:r w:rsidR="00C627F8" w:rsidRPr="00BF5CDB">
        <w:rPr>
          <w:rFonts w:asciiTheme="majorBidi" w:hAnsiTheme="majorBidi" w:cstheme="majorBidi"/>
          <w:sz w:val="24"/>
          <w:szCs w:val="24"/>
        </w:rPr>
        <w:t>third of the population of humans</w:t>
      </w:r>
      <w:r w:rsidR="00C627F8" w:rsidRPr="00BF5CDB">
        <w:rPr>
          <w:rFonts w:asciiTheme="majorBidi" w:hAnsiTheme="majorBidi" w:cstheme="majorBidi"/>
          <w:i/>
          <w:iCs/>
          <w:sz w:val="24"/>
          <w:szCs w:val="24"/>
        </w:rPr>
        <w:t xml:space="preserve"> </w:t>
      </w:r>
      <w:r w:rsidR="00835A7B" w:rsidRPr="00BF5CDB">
        <w:rPr>
          <w:rFonts w:asciiTheme="majorBidi" w:hAnsiTheme="majorBidi" w:cstheme="majorBidi"/>
          <w:sz w:val="24"/>
          <w:szCs w:val="24"/>
        </w:rPr>
        <w:fldChar w:fldCharType="begin"/>
      </w:r>
      <w:r w:rsidR="009162EA" w:rsidRPr="00BF5CDB">
        <w:rPr>
          <w:rFonts w:asciiTheme="majorBidi" w:hAnsiTheme="majorBidi" w:cstheme="majorBidi"/>
          <w:sz w:val="24"/>
          <w:szCs w:val="24"/>
        </w:rPr>
        <w:instrText xml:space="preserve"> ADDIN EN.CITE &lt;EndNote&gt;&lt;Cite&gt;&lt;Author&gt;Shani&lt;/Author&gt;&lt;Year&gt;2010&lt;/Year&gt;&lt;RecNum&gt;74&lt;/RecNum&gt;&lt;DisplayText&gt;(Shani et al., 2010, Dubey, 2004)&lt;/DisplayText&gt;&lt;record&gt;&lt;rec-number&gt;74&lt;/rec-number&gt;&lt;foreign-keys&gt;&lt;key app="EN" db-id="552reze2nfs25bets255frrqvdv5wtrfdwxd" timestamp="1682921512"&gt;74&lt;/key&gt;&lt;/foreign-keys&gt;&lt;ref-type name="Journal Article"&gt;17&lt;/ref-type&gt;&lt;contributors&gt;&lt;authors&gt;&lt;author&gt;Shani, Wafaa Sadoon&lt;/author&gt;&lt;author&gt;Shnawa, Bushra Hussein&lt;/author&gt;&lt;author&gt;Elia, Nabeel&lt;/author&gt;&lt;/authors&gt;&lt;/contributors&gt;&lt;titles&gt;&lt;title&gt;Detection of Phagocytic Activity and T, B and T–Helper lymphocytes in peripheral Blood of Women Infected with Toxoplasmosis in Basrah Province&lt;/title&gt;&lt;secondary-title&gt;AL-Qadisiya J Sci&lt;/secondary-title&gt;&lt;/titles&gt;&lt;periodical&gt;&lt;full-title&gt;AL-Qadisiya J Sci&lt;/full-title&gt;&lt;/periodical&gt;&lt;pages&gt;18-25&lt;/pages&gt;&lt;volume&gt;15&lt;/volume&gt;&lt;dates&gt;&lt;year&gt;2010&lt;/year&gt;&lt;/dates&gt;&lt;urls&gt;&lt;/urls&gt;&lt;/record&gt;&lt;/Cite&gt;&lt;Cite&gt;&lt;Author&gt;Dubey&lt;/Author&gt;&lt;Year&gt;2004&lt;/Year&gt;&lt;RecNum&gt;1175&lt;/RecNum&gt;&lt;record&gt;&lt;rec-number&gt;1175&lt;/rec-number&gt;&lt;foreign-keys&gt;&lt;key app="EN" db-id="v99ssaz0sa22dqe9xdnptepws2ee05wz0vpf" timestamp="1665252257"&gt;1175&lt;/key&gt;&lt;/foreign-keys&gt;&lt;ref-type name="Journal Article"&gt;17&lt;/ref-type&gt;&lt;contributors&gt;&lt;authors&gt;&lt;author&gt;Dubey, JP&lt;/author&gt;&lt;/authors&gt;&lt;/contributors&gt;&lt;titles&gt;&lt;title&gt;Toxoplasmosis–a waterborne zoonosis&lt;/title&gt;&lt;secondary-title&gt;Veterinary parasitology&lt;/secondary-title&gt;&lt;/titles&gt;&lt;periodical&gt;&lt;full-title&gt;Vet Parasitol&lt;/full-title&gt;&lt;abbr-1&gt;Veterinary parasitology&lt;/abbr-1&gt;&lt;/periodical&gt;&lt;pages&gt;57-72&lt;/pages&gt;&lt;volume&gt;126&lt;/volume&gt;&lt;number&gt;1-2&lt;/number&gt;&lt;dates&gt;&lt;year&gt;2004&lt;/year&gt;&lt;/dates&gt;&lt;isbn&gt;0304-4017&lt;/isbn&gt;&lt;urls&gt;&lt;/urls&gt;&lt;/record&gt;&lt;/Cite&gt;&lt;/EndNote&gt;</w:instrText>
      </w:r>
      <w:r w:rsidR="00835A7B" w:rsidRPr="00BF5CDB">
        <w:rPr>
          <w:rFonts w:asciiTheme="majorBidi" w:hAnsiTheme="majorBidi" w:cstheme="majorBidi"/>
          <w:sz w:val="24"/>
          <w:szCs w:val="24"/>
        </w:rPr>
        <w:fldChar w:fldCharType="separate"/>
      </w:r>
      <w:r w:rsidR="009162EA" w:rsidRPr="00BF5CDB">
        <w:rPr>
          <w:rFonts w:asciiTheme="majorBidi" w:hAnsiTheme="majorBidi" w:cstheme="majorBidi"/>
          <w:noProof/>
          <w:sz w:val="24"/>
          <w:szCs w:val="24"/>
        </w:rPr>
        <w:t>(Shani et al., 2010)</w:t>
      </w:r>
      <w:r w:rsidR="00835A7B" w:rsidRPr="00BF5CDB">
        <w:rPr>
          <w:rFonts w:asciiTheme="majorBidi" w:hAnsiTheme="majorBidi" w:cstheme="majorBidi"/>
          <w:sz w:val="24"/>
          <w:szCs w:val="24"/>
        </w:rPr>
        <w:fldChar w:fldCharType="end"/>
      </w:r>
      <w:r w:rsidR="00961A36" w:rsidRPr="00BF5CDB">
        <w:rPr>
          <w:rFonts w:asciiTheme="majorBidi" w:hAnsiTheme="majorBidi" w:cstheme="majorBidi"/>
          <w:sz w:val="24"/>
          <w:szCs w:val="24"/>
        </w:rPr>
        <w:t xml:space="preserve">. </w:t>
      </w:r>
      <w:r w:rsidR="00674517" w:rsidRPr="00BF5CDB">
        <w:rPr>
          <w:rFonts w:asciiTheme="majorBidi" w:hAnsiTheme="majorBidi" w:cstheme="majorBidi"/>
          <w:sz w:val="24"/>
          <w:szCs w:val="24"/>
        </w:rPr>
        <w:t xml:space="preserve">It </w:t>
      </w:r>
      <w:r w:rsidR="00674517" w:rsidRPr="00BF5CDB">
        <w:rPr>
          <w:rFonts w:asciiTheme="majorBidi" w:hAnsiTheme="majorBidi" w:cstheme="majorBidi"/>
          <w:sz w:val="24"/>
          <w:szCs w:val="24"/>
        </w:rPr>
        <w:t>cause</w:t>
      </w:r>
      <w:r w:rsidR="00674517" w:rsidRPr="00BF5CDB">
        <w:rPr>
          <w:rFonts w:asciiTheme="majorBidi" w:hAnsiTheme="majorBidi" w:cstheme="majorBidi"/>
          <w:sz w:val="24"/>
          <w:szCs w:val="24"/>
        </w:rPr>
        <w:t>s</w:t>
      </w:r>
      <w:r w:rsidR="00674517" w:rsidRPr="00BF5CDB">
        <w:rPr>
          <w:rFonts w:asciiTheme="majorBidi" w:hAnsiTheme="majorBidi" w:cstheme="majorBidi"/>
          <w:sz w:val="24"/>
          <w:szCs w:val="24"/>
        </w:rPr>
        <w:t xml:space="preserve"> </w:t>
      </w:r>
      <w:r w:rsidR="00674517" w:rsidRPr="00BF5CDB">
        <w:rPr>
          <w:rFonts w:asciiTheme="majorBidi" w:hAnsiTheme="majorBidi" w:cstheme="majorBidi"/>
          <w:sz w:val="24"/>
          <w:szCs w:val="24"/>
        </w:rPr>
        <w:t>noteworthy</w:t>
      </w:r>
      <w:r w:rsidR="00674517" w:rsidRPr="00BF5CDB">
        <w:rPr>
          <w:rFonts w:asciiTheme="majorBidi" w:hAnsiTheme="majorBidi" w:cstheme="majorBidi"/>
          <w:sz w:val="24"/>
          <w:szCs w:val="24"/>
        </w:rPr>
        <w:t xml:space="preserve"> clinical </w:t>
      </w:r>
      <w:r w:rsidR="00674517" w:rsidRPr="00BF5CDB">
        <w:rPr>
          <w:rFonts w:asciiTheme="majorBidi" w:hAnsiTheme="majorBidi" w:cstheme="majorBidi"/>
          <w:sz w:val="24"/>
          <w:szCs w:val="24"/>
        </w:rPr>
        <w:t xml:space="preserve">signs </w:t>
      </w:r>
      <w:r w:rsidR="00674517" w:rsidRPr="00BF5CDB">
        <w:rPr>
          <w:rFonts w:asciiTheme="majorBidi" w:hAnsiTheme="majorBidi" w:cstheme="majorBidi"/>
          <w:sz w:val="24"/>
          <w:szCs w:val="24"/>
        </w:rPr>
        <w:t xml:space="preserve">of toxoplasmosis, </w:t>
      </w:r>
      <w:r w:rsidR="00674517" w:rsidRPr="00BF5CDB">
        <w:rPr>
          <w:rFonts w:asciiTheme="majorBidi" w:hAnsiTheme="majorBidi" w:cstheme="majorBidi"/>
          <w:sz w:val="24"/>
          <w:szCs w:val="24"/>
        </w:rPr>
        <w:t>particularly</w:t>
      </w:r>
      <w:r w:rsidR="00674517" w:rsidRPr="00BF5CDB">
        <w:rPr>
          <w:rFonts w:asciiTheme="majorBidi" w:hAnsiTheme="majorBidi" w:cstheme="majorBidi"/>
          <w:sz w:val="24"/>
          <w:szCs w:val="24"/>
        </w:rPr>
        <w:t xml:space="preserve"> in immunocompromised </w:t>
      </w:r>
      <w:r w:rsidR="00674517" w:rsidRPr="00BF5CDB">
        <w:rPr>
          <w:rFonts w:asciiTheme="majorBidi" w:hAnsiTheme="majorBidi" w:cstheme="majorBidi"/>
          <w:sz w:val="24"/>
          <w:szCs w:val="24"/>
        </w:rPr>
        <w:t>people</w:t>
      </w:r>
      <w:r w:rsidR="00674517" w:rsidRPr="00BF5CDB">
        <w:rPr>
          <w:rFonts w:asciiTheme="majorBidi" w:hAnsiTheme="majorBidi" w:cstheme="majorBidi"/>
          <w:sz w:val="24"/>
          <w:szCs w:val="24"/>
        </w:rPr>
        <w:t xml:space="preserve">, pregnant </w:t>
      </w:r>
      <w:r w:rsidR="00674517" w:rsidRPr="00BF5CDB">
        <w:rPr>
          <w:rFonts w:asciiTheme="majorBidi" w:hAnsiTheme="majorBidi" w:cstheme="majorBidi"/>
          <w:sz w:val="24"/>
          <w:szCs w:val="24"/>
        </w:rPr>
        <w:t>females</w:t>
      </w:r>
      <w:r w:rsidR="00674517" w:rsidRPr="00BF5CDB">
        <w:rPr>
          <w:rFonts w:asciiTheme="majorBidi" w:hAnsiTheme="majorBidi" w:cstheme="majorBidi"/>
          <w:sz w:val="24"/>
          <w:szCs w:val="24"/>
        </w:rPr>
        <w:t>, and cattle</w:t>
      </w:r>
      <w:r w:rsidR="00674517" w:rsidRPr="00BF5CDB">
        <w:rPr>
          <w:rFonts w:asciiTheme="majorBidi" w:hAnsiTheme="majorBidi" w:cstheme="majorBidi"/>
          <w:sz w:val="24"/>
          <w:szCs w:val="24"/>
        </w:rPr>
        <w:t xml:space="preserve">. </w:t>
      </w:r>
      <w:proofErr w:type="gramStart"/>
      <w:r w:rsidR="00674517" w:rsidRPr="00BF5CDB">
        <w:rPr>
          <w:rFonts w:asciiTheme="majorBidi" w:hAnsiTheme="majorBidi" w:cstheme="majorBidi"/>
          <w:sz w:val="24"/>
          <w:szCs w:val="24"/>
        </w:rPr>
        <w:t xml:space="preserve">Moreover, </w:t>
      </w:r>
      <w:r w:rsidR="00674517" w:rsidRPr="00BF5CDB">
        <w:rPr>
          <w:rFonts w:asciiTheme="majorBidi" w:hAnsiTheme="majorBidi" w:cstheme="majorBidi"/>
          <w:sz w:val="24"/>
          <w:szCs w:val="24"/>
        </w:rPr>
        <w:t> </w:t>
      </w:r>
      <w:r w:rsidR="00C40094" w:rsidRPr="00BF5CDB">
        <w:rPr>
          <w:rFonts w:asciiTheme="majorBidi" w:hAnsiTheme="majorBidi" w:cstheme="majorBidi"/>
          <w:sz w:val="24"/>
          <w:szCs w:val="24"/>
        </w:rPr>
        <w:t>There</w:t>
      </w:r>
      <w:proofErr w:type="gramEnd"/>
      <w:r w:rsidR="00C40094" w:rsidRPr="00BF5CDB">
        <w:rPr>
          <w:rFonts w:asciiTheme="majorBidi" w:hAnsiTheme="majorBidi" w:cstheme="majorBidi"/>
          <w:sz w:val="24"/>
          <w:szCs w:val="24"/>
        </w:rPr>
        <w:t xml:space="preserve"> is currently no reliable human vaccine available to combat this illness</w:t>
      </w:r>
      <w:r w:rsidR="00C40094" w:rsidRPr="00BF5CDB">
        <w:rPr>
          <w:rFonts w:asciiTheme="majorBidi" w:hAnsiTheme="majorBidi" w:cstheme="majorBidi"/>
          <w:i/>
          <w:iCs/>
          <w:sz w:val="24"/>
          <w:szCs w:val="24"/>
          <w:lang w:val="en"/>
        </w:rPr>
        <w:t xml:space="preserve">. </w:t>
      </w:r>
      <w:r w:rsidR="00AB15A9" w:rsidRPr="00BF5CDB">
        <w:rPr>
          <w:rFonts w:asciiTheme="majorBidi" w:hAnsiTheme="majorBidi" w:cstheme="majorBidi"/>
          <w:sz w:val="24"/>
          <w:szCs w:val="24"/>
          <w:lang w:val="en"/>
        </w:rPr>
        <w:t xml:space="preserve">Prophylaxis can therefore be recommended as the primary method of preventing toxoplasmosis </w:t>
      </w:r>
      <w:r w:rsidR="00AB15A9" w:rsidRPr="00BF5CDB">
        <w:rPr>
          <w:rFonts w:asciiTheme="majorBidi" w:hAnsiTheme="majorBidi" w:cstheme="majorBidi"/>
          <w:sz w:val="24"/>
          <w:szCs w:val="24"/>
          <w:lang w:val="en"/>
        </w:rPr>
        <w:fldChar w:fldCharType="begin"/>
      </w:r>
      <w:r w:rsidR="009162EA" w:rsidRPr="00BF5CDB">
        <w:rPr>
          <w:rFonts w:asciiTheme="majorBidi" w:hAnsiTheme="majorBidi" w:cstheme="majorBidi"/>
          <w:sz w:val="24"/>
          <w:szCs w:val="24"/>
          <w:lang w:val="en"/>
        </w:rPr>
        <w:instrText xml:space="preserve"> ADDIN EN.CITE &lt;EndNote&gt;&lt;Cite&gt;&lt;Author&gt;Chu&lt;/Author&gt;&lt;Year&gt;2021&lt;/Year&gt;&lt;RecNum&gt;1196&lt;/RecNum&gt;&lt;DisplayText&gt;(Chu and Quan, 2021)&lt;/DisplayText&gt;&lt;record&gt;&lt;rec-number&gt;1196&lt;/rec-number&gt;&lt;foreign-keys&gt;&lt;key app="EN" db-id="v99ssaz0sa22dqe9xdnptepws2ee05wz0vpf" timestamp="1665660999"&gt;1196&lt;/key&gt;&lt;/foreign-keys&gt;&lt;ref-type name="Journal Article"&gt;17&lt;/ref-type&gt;&lt;contributors&gt;&lt;authors&gt;&lt;author&gt;Chu, Ki-Back&lt;/author&gt;&lt;author&gt;Quan, Fu-Shi&lt;/author&gt;&lt;/authors&gt;&lt;/contributors&gt;&lt;titles&gt;&lt;title&gt;Advances in Toxoplasma gondii vaccines: current strategies and challenges for vaccine development&lt;/title&gt;&lt;secondary-title&gt;Vaccines&lt;/secondary-title&gt;&lt;/titles&gt;&lt;pages&gt;413&lt;/pages&gt;&lt;volume&gt;9&lt;/volume&gt;&lt;number&gt;5&lt;/number&gt;&lt;dates&gt;&lt;year&gt;2021&lt;/year&gt;&lt;/dates&gt;&lt;isbn&gt;2076-393X&lt;/isbn&gt;&lt;urls&gt;&lt;/urls&gt;&lt;/record&gt;&lt;/Cite&gt;&lt;/EndNote&gt;</w:instrText>
      </w:r>
      <w:r w:rsidR="00AB15A9" w:rsidRPr="00BF5CDB">
        <w:rPr>
          <w:rFonts w:asciiTheme="majorBidi" w:hAnsiTheme="majorBidi" w:cstheme="majorBidi"/>
          <w:sz w:val="24"/>
          <w:szCs w:val="24"/>
          <w:lang w:val="en"/>
        </w:rPr>
        <w:fldChar w:fldCharType="separate"/>
      </w:r>
      <w:r w:rsidR="009162EA" w:rsidRPr="00BF5CDB">
        <w:rPr>
          <w:rFonts w:asciiTheme="majorBidi" w:hAnsiTheme="majorBidi" w:cstheme="majorBidi"/>
          <w:noProof/>
          <w:sz w:val="24"/>
          <w:szCs w:val="24"/>
          <w:lang w:val="en"/>
        </w:rPr>
        <w:t>(Chu and Quan, 2021)</w:t>
      </w:r>
      <w:r w:rsidR="00AB15A9" w:rsidRPr="00BF5CDB">
        <w:rPr>
          <w:rFonts w:asciiTheme="majorBidi" w:hAnsiTheme="majorBidi" w:cstheme="majorBidi"/>
          <w:sz w:val="24"/>
          <w:szCs w:val="24"/>
          <w:lang w:val="en"/>
        </w:rPr>
        <w:fldChar w:fldCharType="end"/>
      </w:r>
      <w:r w:rsidR="00AB15A9" w:rsidRPr="00BF5CDB">
        <w:rPr>
          <w:rFonts w:asciiTheme="majorBidi" w:hAnsiTheme="majorBidi" w:cstheme="majorBidi"/>
          <w:sz w:val="24"/>
          <w:szCs w:val="24"/>
          <w:lang w:val="en"/>
        </w:rPr>
        <w:t>.</w:t>
      </w:r>
      <w:r w:rsidR="00961A36" w:rsidRPr="00BF5CDB">
        <w:rPr>
          <w:rFonts w:asciiTheme="majorBidi" w:hAnsiTheme="majorBidi" w:cstheme="majorBidi"/>
          <w:sz w:val="24"/>
          <w:szCs w:val="24"/>
        </w:rPr>
        <w:t xml:space="preserve"> </w:t>
      </w:r>
      <w:r w:rsidR="009C41F3" w:rsidRPr="00BF5CDB">
        <w:rPr>
          <w:rFonts w:asciiTheme="majorBidi" w:hAnsiTheme="majorBidi" w:cstheme="majorBidi"/>
          <w:sz w:val="24"/>
          <w:szCs w:val="24"/>
        </w:rPr>
        <w:t>Nowadays</w:t>
      </w:r>
      <w:r w:rsidR="00433707" w:rsidRPr="00BF5CDB">
        <w:rPr>
          <w:rFonts w:asciiTheme="majorBidi" w:hAnsiTheme="majorBidi" w:cstheme="majorBidi"/>
          <w:sz w:val="24"/>
          <w:szCs w:val="24"/>
        </w:rPr>
        <w:t xml:space="preserve">, chemotherapy using the drugs pyrimethamine and sulfadiazine is regarded as the "gold standard" </w:t>
      </w:r>
      <w:r w:rsidR="00A512B7" w:rsidRPr="00BF5CDB">
        <w:rPr>
          <w:rFonts w:asciiTheme="majorBidi" w:hAnsiTheme="majorBidi" w:cstheme="majorBidi"/>
          <w:sz w:val="24"/>
          <w:szCs w:val="24"/>
        </w:rPr>
        <w:t xml:space="preserve">therapy </w:t>
      </w:r>
      <w:r w:rsidR="00433707" w:rsidRPr="00BF5CDB">
        <w:rPr>
          <w:rFonts w:asciiTheme="majorBidi" w:hAnsiTheme="majorBidi" w:cstheme="majorBidi"/>
          <w:sz w:val="24"/>
          <w:szCs w:val="24"/>
        </w:rPr>
        <w:t xml:space="preserve">for toxoplasmosis </w:t>
      </w:r>
      <w:r w:rsidR="00A512B7" w:rsidRPr="00BF5CDB">
        <w:rPr>
          <w:rFonts w:asciiTheme="majorBidi" w:hAnsiTheme="majorBidi" w:cstheme="majorBidi"/>
          <w:sz w:val="24"/>
          <w:szCs w:val="24"/>
        </w:rPr>
        <w:t>owing to</w:t>
      </w:r>
      <w:r w:rsidR="00433707" w:rsidRPr="00BF5CDB">
        <w:rPr>
          <w:rFonts w:asciiTheme="majorBidi" w:hAnsiTheme="majorBidi" w:cstheme="majorBidi"/>
          <w:sz w:val="24"/>
          <w:szCs w:val="24"/>
        </w:rPr>
        <w:t xml:space="preserve"> the </w:t>
      </w:r>
      <w:r w:rsidR="00A512B7" w:rsidRPr="00BF5CDB">
        <w:rPr>
          <w:rFonts w:asciiTheme="majorBidi" w:hAnsiTheme="majorBidi" w:cstheme="majorBidi"/>
          <w:sz w:val="24"/>
          <w:szCs w:val="24"/>
        </w:rPr>
        <w:t>absence</w:t>
      </w:r>
      <w:r w:rsidR="00433707" w:rsidRPr="00BF5CDB">
        <w:rPr>
          <w:rFonts w:asciiTheme="majorBidi" w:hAnsiTheme="majorBidi" w:cstheme="majorBidi"/>
          <w:sz w:val="24"/>
          <w:szCs w:val="24"/>
        </w:rPr>
        <w:t xml:space="preserve"> of an eff</w:t>
      </w:r>
      <w:r w:rsidR="00A512B7" w:rsidRPr="00BF5CDB">
        <w:rPr>
          <w:rFonts w:asciiTheme="majorBidi" w:hAnsiTheme="majorBidi" w:cstheme="majorBidi"/>
          <w:sz w:val="24"/>
          <w:szCs w:val="24"/>
        </w:rPr>
        <w:t>i</w:t>
      </w:r>
      <w:r w:rsidR="00433707" w:rsidRPr="00BF5CDB">
        <w:rPr>
          <w:rFonts w:asciiTheme="majorBidi" w:hAnsiTheme="majorBidi" w:cstheme="majorBidi"/>
          <w:sz w:val="24"/>
          <w:szCs w:val="24"/>
        </w:rPr>
        <w:t>c</w:t>
      </w:r>
      <w:r w:rsidR="00A512B7" w:rsidRPr="00BF5CDB">
        <w:rPr>
          <w:rFonts w:asciiTheme="majorBidi" w:hAnsiTheme="majorBidi" w:cstheme="majorBidi"/>
          <w:sz w:val="24"/>
          <w:szCs w:val="24"/>
        </w:rPr>
        <w:t>ient</w:t>
      </w:r>
      <w:r w:rsidR="00433707" w:rsidRPr="00BF5CDB">
        <w:rPr>
          <w:rFonts w:asciiTheme="majorBidi" w:hAnsiTheme="majorBidi" w:cstheme="majorBidi"/>
          <w:sz w:val="24"/>
          <w:szCs w:val="24"/>
        </w:rPr>
        <w:t xml:space="preserve"> vaccination to </w:t>
      </w:r>
      <w:r w:rsidR="00A512B7" w:rsidRPr="00BF5CDB">
        <w:rPr>
          <w:rFonts w:asciiTheme="majorBidi" w:hAnsiTheme="majorBidi" w:cstheme="majorBidi"/>
          <w:sz w:val="24"/>
          <w:szCs w:val="24"/>
        </w:rPr>
        <w:t>avoid</w:t>
      </w:r>
      <w:r w:rsidR="00433707" w:rsidRPr="00BF5CDB">
        <w:rPr>
          <w:rFonts w:asciiTheme="majorBidi" w:hAnsiTheme="majorBidi" w:cstheme="majorBidi"/>
          <w:sz w:val="24"/>
          <w:szCs w:val="24"/>
        </w:rPr>
        <w:t xml:space="preserve"> </w:t>
      </w:r>
      <w:r w:rsidR="00A512B7" w:rsidRPr="00BF5CDB">
        <w:rPr>
          <w:rFonts w:asciiTheme="majorBidi" w:hAnsiTheme="majorBidi" w:cstheme="majorBidi"/>
          <w:sz w:val="24"/>
          <w:szCs w:val="24"/>
        </w:rPr>
        <w:t xml:space="preserve">toxoplasmosis </w:t>
      </w:r>
      <w:r w:rsidR="00433707" w:rsidRPr="00BF5CDB">
        <w:rPr>
          <w:rFonts w:asciiTheme="majorBidi" w:hAnsiTheme="majorBidi" w:cstheme="majorBidi"/>
          <w:sz w:val="24"/>
          <w:szCs w:val="24"/>
        </w:rPr>
        <w:fldChar w:fldCharType="begin"/>
      </w:r>
      <w:r w:rsidR="00A655D0" w:rsidRPr="00BF5CDB">
        <w:rPr>
          <w:rFonts w:asciiTheme="majorBidi" w:hAnsiTheme="majorBidi" w:cstheme="majorBidi"/>
          <w:sz w:val="24"/>
          <w:szCs w:val="24"/>
        </w:rPr>
        <w:instrText xml:space="preserve"> ADDIN EN.CITE &lt;EndNote&gt;&lt;Cite&gt;&lt;Author&gt;Dunay&lt;/Author&gt;&lt;Year&gt;2018&lt;/Year&gt;&lt;RecNum&gt;1192&lt;/RecNum&gt;&lt;DisplayText&gt;(Dunay et al., 2018)&lt;/DisplayText&gt;&lt;record&gt;&lt;rec-number&gt;1192&lt;/rec-number&gt;&lt;foreign-keys&gt;&lt;key app="EN" db-id="v99ssaz0sa22dqe9xdnptepws2ee05wz0vpf" timestamp="1665652569"&gt;1192&lt;/key&gt;&lt;/foreign-keys&gt;&lt;ref-type name="Journal Article"&gt;17&lt;/ref-type&gt;&lt;contributors&gt;&lt;authors&gt;&lt;author&gt;Dunay, Ildiko Rita&lt;/author&gt;&lt;author&gt;Gajurel, Kiran&lt;/author&gt;&lt;author&gt;Dhakal, Reshika&lt;/author&gt;&lt;author&gt;Liesenfeld, Oliver&lt;/author&gt;&lt;author&gt;Montoya, Jose G&lt;/author&gt;&lt;/authors&gt;&lt;/contributors&gt;&lt;titles&gt;&lt;title&gt;Treatment of toxoplasmosis: historical perspective, animal models, and current clinical practice&lt;/title&gt;&lt;secondary-title&gt;Clinical microbiology reviews&lt;/secondary-title&gt;&lt;/titles&gt;&lt;periodical&gt;&lt;full-title&gt;Clin Microbiol Rev&lt;/full-title&gt;&lt;abbr-1&gt;Clinical microbiology reviews&lt;/abbr-1&gt;&lt;/periodical&gt;&lt;pages&gt;e00057-17&lt;/pages&gt;&lt;volume&gt;31&lt;/volume&gt;&lt;number&gt;4&lt;/number&gt;&lt;dates&gt;&lt;year&gt;2018&lt;/year&gt;&lt;/dates&gt;&lt;isbn&gt;0893-8512&lt;/isbn&gt;&lt;urls&gt;&lt;/urls&gt;&lt;/record&gt;&lt;/Cite&gt;&lt;/EndNote&gt;</w:instrText>
      </w:r>
      <w:r w:rsidR="00433707" w:rsidRPr="00BF5CDB">
        <w:rPr>
          <w:rFonts w:asciiTheme="majorBidi" w:hAnsiTheme="majorBidi" w:cstheme="majorBidi"/>
          <w:sz w:val="24"/>
          <w:szCs w:val="24"/>
        </w:rPr>
        <w:fldChar w:fldCharType="separate"/>
      </w:r>
      <w:r w:rsidR="00A655D0" w:rsidRPr="00BF5CDB">
        <w:rPr>
          <w:rFonts w:asciiTheme="majorBidi" w:hAnsiTheme="majorBidi" w:cstheme="majorBidi"/>
          <w:noProof/>
          <w:sz w:val="24"/>
          <w:szCs w:val="24"/>
        </w:rPr>
        <w:t>(Dunay et al., 2018)</w:t>
      </w:r>
      <w:r w:rsidR="00433707" w:rsidRPr="00BF5CDB">
        <w:rPr>
          <w:rFonts w:asciiTheme="majorBidi" w:hAnsiTheme="majorBidi" w:cstheme="majorBidi"/>
          <w:sz w:val="24"/>
          <w:szCs w:val="24"/>
        </w:rPr>
        <w:fldChar w:fldCharType="end"/>
      </w:r>
      <w:r w:rsidR="00433707" w:rsidRPr="00BF5CDB">
        <w:rPr>
          <w:rFonts w:asciiTheme="majorBidi" w:hAnsiTheme="majorBidi" w:cstheme="majorBidi"/>
          <w:sz w:val="24"/>
          <w:szCs w:val="24"/>
        </w:rPr>
        <w:t>.</w:t>
      </w:r>
      <w:r w:rsidR="00A5094C" w:rsidRPr="00BF5CDB">
        <w:rPr>
          <w:rFonts w:asciiTheme="majorBidi" w:hAnsiTheme="majorBidi" w:cstheme="majorBidi"/>
          <w:sz w:val="24"/>
          <w:szCs w:val="24"/>
        </w:rPr>
        <w:t xml:space="preserve"> </w:t>
      </w:r>
      <w:r w:rsidR="00A5094C" w:rsidRPr="00BF5CDB">
        <w:rPr>
          <w:rFonts w:asciiTheme="majorBidi" w:hAnsiTheme="majorBidi" w:cstheme="majorBidi"/>
          <w:sz w:val="24"/>
          <w:szCs w:val="24"/>
        </w:rPr>
        <w:t xml:space="preserve">Recently, different types of NPs have been used against </w:t>
      </w:r>
      <w:r w:rsidR="00A5094C" w:rsidRPr="00BF5CDB">
        <w:rPr>
          <w:rFonts w:asciiTheme="majorBidi" w:hAnsiTheme="majorBidi" w:cstheme="majorBidi"/>
          <w:i/>
          <w:iCs/>
          <w:sz w:val="24"/>
          <w:szCs w:val="24"/>
        </w:rPr>
        <w:t xml:space="preserve">T. gondii </w:t>
      </w:r>
      <w:r w:rsidR="00A5094C" w:rsidRPr="00BF5CDB">
        <w:rPr>
          <w:rFonts w:asciiTheme="majorBidi" w:hAnsiTheme="majorBidi" w:cstheme="majorBidi"/>
          <w:iCs/>
          <w:sz w:val="24"/>
          <w:szCs w:val="24"/>
        </w:rPr>
        <w:fldChar w:fldCharType="begin">
          <w:fldData xml:space="preserve">PEVuZE5vdGU+PENpdGU+PEF1dGhvcj5Db3N0YTwvQXV0aG9yPjxZZWFyPjIwMjA8L1llYXI+PFJl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ZXJlc3QuPC9jdXN0b20xPjxjdXN0b20yPlBNQzc4NTg2NDU8L2N1c3RvbTI+PGVsZWN0cm9uaWMt
cmVzb3VyY2UtbnVtPjEwLjMzODkvZm1pY2IuMjAyMC42MjM5NDc8L2VsZWN0cm9uaWMtcmVzb3Vy
Y2UtbnVtPjxyZW1vdGUtZGF0YWJhc2UtcHJvdmlkZXI+TkxNPC9yZW1vdGUtZGF0YWJhc2UtcHJv
dmlkZXI+PGxhbmd1YWdlPmVuZzwvbGFuZ3VhZ2U+PC9yZWNvcmQ+PC9DaXRlPjwvRW5kTm90ZT4A
</w:fldData>
        </w:fldChar>
      </w:r>
      <w:r w:rsidR="00A5094C" w:rsidRPr="00BF5CDB">
        <w:rPr>
          <w:rFonts w:asciiTheme="majorBidi" w:hAnsiTheme="majorBidi" w:cstheme="majorBidi"/>
          <w:iCs/>
          <w:sz w:val="24"/>
          <w:szCs w:val="24"/>
        </w:rPr>
        <w:instrText xml:space="preserve"> ADDIN EN.CITE </w:instrText>
      </w:r>
      <w:r w:rsidR="00A5094C" w:rsidRPr="00BF5CDB">
        <w:rPr>
          <w:rFonts w:asciiTheme="majorBidi" w:hAnsiTheme="majorBidi" w:cstheme="majorBidi"/>
          <w:iCs/>
          <w:sz w:val="24"/>
          <w:szCs w:val="24"/>
        </w:rPr>
        <w:fldChar w:fldCharType="begin">
          <w:fldData xml:space="preserve">PEVuZE5vdGU+PENpdGU+PEF1dGhvcj5Db3N0YTwvQXV0aG9yPjxZZWFyPjIwMjA8L1llYXI+PFJl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</w:fldData>
        </w:fldChar>
      </w:r>
      <w:r w:rsidR="00A5094C" w:rsidRPr="00BF5CDB">
        <w:rPr>
          <w:rFonts w:asciiTheme="majorBidi" w:hAnsiTheme="majorBidi" w:cstheme="majorBidi"/>
          <w:iCs/>
          <w:sz w:val="24"/>
          <w:szCs w:val="24"/>
        </w:rPr>
        <w:instrText xml:space="preserve"> ADDIN EN.CITE.DATA </w:instrText>
      </w:r>
      <w:r w:rsidR="00A5094C" w:rsidRPr="00BF5CDB">
        <w:rPr>
          <w:rFonts w:asciiTheme="majorBidi" w:hAnsiTheme="majorBidi" w:cstheme="majorBidi"/>
          <w:iCs/>
          <w:sz w:val="24"/>
          <w:szCs w:val="24"/>
        </w:rPr>
      </w:r>
      <w:r w:rsidR="00A5094C" w:rsidRPr="00BF5CDB">
        <w:rPr>
          <w:rFonts w:asciiTheme="majorBidi" w:hAnsiTheme="majorBidi" w:cstheme="majorBidi"/>
          <w:sz w:val="24"/>
          <w:szCs w:val="24"/>
        </w:rPr>
        <w:fldChar w:fldCharType="end"/>
      </w:r>
      <w:r w:rsidR="00A5094C" w:rsidRPr="00BF5CDB">
        <w:rPr>
          <w:rFonts w:asciiTheme="majorBidi" w:hAnsiTheme="majorBidi" w:cstheme="majorBidi"/>
          <w:iCs/>
          <w:sz w:val="24"/>
          <w:szCs w:val="24"/>
        </w:rPr>
      </w:r>
      <w:r w:rsidR="00A5094C" w:rsidRPr="00BF5CDB">
        <w:rPr>
          <w:rFonts w:asciiTheme="majorBidi" w:hAnsiTheme="majorBidi" w:cstheme="majorBidi"/>
          <w:iCs/>
          <w:sz w:val="24"/>
          <w:szCs w:val="24"/>
        </w:rPr>
        <w:fldChar w:fldCharType="separate"/>
      </w:r>
      <w:r w:rsidR="00A5094C" w:rsidRPr="00BF5CDB">
        <w:rPr>
          <w:rFonts w:asciiTheme="majorBidi" w:hAnsiTheme="majorBidi" w:cstheme="majorBidi"/>
          <w:iCs/>
          <w:sz w:val="24"/>
          <w:szCs w:val="24"/>
        </w:rPr>
        <w:t>(Costa et al., 2020)</w:t>
      </w:r>
      <w:r w:rsidR="00A5094C" w:rsidRPr="00BF5CDB">
        <w:rPr>
          <w:rFonts w:asciiTheme="majorBidi" w:hAnsiTheme="majorBidi" w:cstheme="majorBidi"/>
          <w:sz w:val="24"/>
          <w:szCs w:val="24"/>
        </w:rPr>
        <w:fldChar w:fldCharType="end"/>
      </w:r>
      <w:r w:rsidR="00C40094" w:rsidRPr="00BF5CDB">
        <w:rPr>
          <w:rFonts w:asciiTheme="majorBidi" w:hAnsiTheme="majorBidi" w:cstheme="majorBidi"/>
          <w:sz w:val="24"/>
          <w:szCs w:val="24"/>
        </w:rPr>
        <w:t>. More recently,</w:t>
      </w:r>
      <w:r w:rsidR="00C40094" w:rsidRPr="00BF5CDB">
        <w:rPr>
          <w:rFonts w:asciiTheme="majorBidi" w:hAnsiTheme="majorBidi" w:cstheme="majorBidi"/>
          <w:sz w:val="24"/>
          <w:szCs w:val="24"/>
        </w:rPr>
        <w:t xml:space="preserve"> </w:t>
      </w:r>
      <w:r w:rsidR="00C40094" w:rsidRPr="00BF5CDB">
        <w:rPr>
          <w:rFonts w:asciiTheme="majorBidi" w:hAnsiTheme="majorBidi" w:cstheme="majorBidi"/>
          <w:sz w:val="24"/>
          <w:szCs w:val="24"/>
        </w:rPr>
        <w:t>n</w:t>
      </w:r>
      <w:r w:rsidR="00C40094" w:rsidRPr="00BF5CDB">
        <w:rPr>
          <w:rFonts w:asciiTheme="majorBidi" w:hAnsiTheme="majorBidi" w:cstheme="majorBidi"/>
          <w:sz w:val="24"/>
          <w:szCs w:val="24"/>
        </w:rPr>
        <w:t>ano</w:t>
      </w:r>
      <w:r w:rsidR="00C40094" w:rsidRPr="00BF5CDB">
        <w:rPr>
          <w:rFonts w:asciiTheme="majorBidi" w:hAnsiTheme="majorBidi" w:cstheme="majorBidi"/>
          <w:sz w:val="24"/>
          <w:szCs w:val="24"/>
        </w:rPr>
        <w:t xml:space="preserve"> </w:t>
      </w:r>
      <w:r w:rsidR="00C40094" w:rsidRPr="00BF5CDB">
        <w:rPr>
          <w:rFonts w:asciiTheme="majorBidi" w:hAnsiTheme="majorBidi" w:cstheme="majorBidi"/>
          <w:sz w:val="24"/>
          <w:szCs w:val="24"/>
        </w:rPr>
        <w:t>vaccines have shown promise in preventing experimental toxoplasmosis in many experimental studies that have tested them</w:t>
      </w:r>
      <w:r w:rsidR="00C40094" w:rsidRPr="00BF5CDB">
        <w:rPr>
          <w:rFonts w:asciiTheme="majorBidi" w:hAnsiTheme="majorBidi" w:cstheme="majorBidi"/>
          <w:sz w:val="24"/>
          <w:szCs w:val="24"/>
        </w:rPr>
        <w:t xml:space="preserve"> </w:t>
      </w:r>
      <w:proofErr w:type="gramStart"/>
      <w:r w:rsidR="00C40094" w:rsidRPr="00BF5CDB">
        <w:rPr>
          <w:rFonts w:asciiTheme="majorBidi" w:hAnsiTheme="majorBidi" w:cstheme="majorBidi"/>
          <w:sz w:val="24"/>
          <w:szCs w:val="24"/>
        </w:rPr>
        <w:t>( Brito</w:t>
      </w:r>
      <w:proofErr w:type="gramEnd"/>
      <w:r w:rsidR="00C40094" w:rsidRPr="00BF5CDB">
        <w:rPr>
          <w:rFonts w:asciiTheme="majorBidi" w:hAnsiTheme="majorBidi" w:cstheme="majorBidi"/>
          <w:sz w:val="24"/>
          <w:szCs w:val="24"/>
        </w:rPr>
        <w:t xml:space="preserve"> et al.,2023).</w:t>
      </w:r>
    </w:p>
    <w:p w14:paraId="747100A9" w14:textId="5650F574" w:rsidR="00433707" w:rsidRPr="00BF5CDB" w:rsidRDefault="00C40094" w:rsidP="00BF5CDB">
      <w:pPr>
        <w:autoSpaceDE w:val="0"/>
        <w:autoSpaceDN w:val="0"/>
        <w:adjustRightInd w:val="0"/>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 </w:t>
      </w:r>
    </w:p>
    <w:p w14:paraId="2850CA76" w14:textId="65514CC0" w:rsidR="0036443F" w:rsidRPr="00BF5CDB" w:rsidRDefault="00A655D0" w:rsidP="00BF5CDB">
      <w:pPr>
        <w:pStyle w:val="NormalWeb"/>
        <w:shd w:val="clear" w:color="auto" w:fill="FFFFFF"/>
        <w:spacing w:before="0" w:beforeAutospacing="0" w:after="0" w:afterAutospacing="0" w:line="360" w:lineRule="auto"/>
        <w:jc w:val="both"/>
        <w:rPr>
          <w:rFonts w:asciiTheme="majorBidi" w:hAnsiTheme="majorBidi" w:cstheme="majorBidi"/>
          <w:shd w:val="clear" w:color="auto" w:fill="FFFFFF"/>
        </w:rPr>
      </w:pPr>
      <w:r w:rsidRPr="00BF5CDB">
        <w:rPr>
          <w:rFonts w:asciiTheme="majorBidi" w:hAnsiTheme="majorBidi" w:cstheme="majorBidi"/>
        </w:rPr>
        <w:t xml:space="preserve">In a study against chronic toxoplasmosis caused by </w:t>
      </w:r>
      <w:r w:rsidRPr="00BF5CDB">
        <w:rPr>
          <w:rFonts w:asciiTheme="majorBidi" w:hAnsiTheme="majorBidi" w:cstheme="majorBidi"/>
          <w:i/>
          <w:iCs/>
        </w:rPr>
        <w:t>T. gondii</w:t>
      </w:r>
      <w:r w:rsidRPr="00BF5CDB">
        <w:rPr>
          <w:rFonts w:asciiTheme="majorBidi" w:hAnsiTheme="majorBidi" w:cstheme="majorBidi"/>
        </w:rPr>
        <w:t xml:space="preserve"> in mice, the anti-tox</w:t>
      </w:r>
      <w:r w:rsidR="0085299D" w:rsidRPr="00BF5CDB">
        <w:rPr>
          <w:rFonts w:asciiTheme="majorBidi" w:hAnsiTheme="majorBidi" w:cstheme="majorBidi"/>
        </w:rPr>
        <w:t>o</w:t>
      </w:r>
      <w:r w:rsidRPr="00BF5CDB">
        <w:rPr>
          <w:rFonts w:asciiTheme="majorBidi" w:hAnsiTheme="majorBidi" w:cstheme="majorBidi"/>
        </w:rPr>
        <w:t>plasmosis properties of green copper nanoparticles (</w:t>
      </w:r>
      <w:proofErr w:type="spellStart"/>
      <w:r w:rsidRPr="00BF5CDB">
        <w:rPr>
          <w:rFonts w:asciiTheme="majorBidi" w:hAnsiTheme="majorBidi" w:cstheme="majorBidi"/>
        </w:rPr>
        <w:t>CuNPs</w:t>
      </w:r>
      <w:proofErr w:type="spellEnd"/>
      <w:r w:rsidRPr="00BF5CDB">
        <w:rPr>
          <w:rFonts w:asciiTheme="majorBidi" w:hAnsiTheme="majorBidi" w:cstheme="majorBidi"/>
        </w:rPr>
        <w:t xml:space="preserve">) alone and in combination with atovaquone were documented. The experimental groups had significantly fewer </w:t>
      </w:r>
      <w:r w:rsidRPr="00BF5CDB">
        <w:rPr>
          <w:rFonts w:asciiTheme="majorBidi" w:hAnsiTheme="majorBidi" w:cstheme="majorBidi"/>
          <w:i/>
          <w:iCs/>
        </w:rPr>
        <w:t>T. gondii</w:t>
      </w:r>
      <w:r w:rsidRPr="00BF5CDB">
        <w:rPr>
          <w:rFonts w:asciiTheme="majorBidi" w:hAnsiTheme="majorBidi" w:cstheme="majorBidi"/>
        </w:rPr>
        <w:t xml:space="preserve"> tissue lesions than the control group, according to the results. </w:t>
      </w:r>
      <w:proofErr w:type="spellStart"/>
      <w:r w:rsidRPr="00BF5CDB">
        <w:rPr>
          <w:rFonts w:asciiTheme="majorBidi" w:hAnsiTheme="majorBidi" w:cstheme="majorBidi"/>
        </w:rPr>
        <w:t>CuNPs</w:t>
      </w:r>
      <w:proofErr w:type="spellEnd"/>
      <w:r w:rsidRPr="00BF5CDB">
        <w:rPr>
          <w:rFonts w:asciiTheme="majorBidi" w:hAnsiTheme="majorBidi" w:cstheme="majorBidi"/>
        </w:rPr>
        <w:t xml:space="preserve"> alone and in combination with atovaquone were found to be effective in preventing toxoplasmosis </w:t>
      </w:r>
      <w:r w:rsidRPr="00BF5CDB">
        <w:rPr>
          <w:rFonts w:asciiTheme="majorBidi" w:hAnsiTheme="majorBidi" w:cstheme="majorBidi"/>
        </w:rPr>
        <w:lastRenderedPageBreak/>
        <w:t>in mice</w:t>
      </w:r>
      <w:r w:rsidR="007C3AD6" w:rsidRPr="00BF5CDB">
        <w:rPr>
          <w:rFonts w:asciiTheme="majorBidi" w:hAnsiTheme="majorBidi" w:cstheme="majorBidi"/>
        </w:rPr>
        <w:t xml:space="preserve"> </w:t>
      </w:r>
      <w:r w:rsidR="007C3AD6" w:rsidRPr="00BF5CDB">
        <w:rPr>
          <w:rFonts w:asciiTheme="majorBidi" w:hAnsiTheme="majorBidi" w:cstheme="majorBidi"/>
        </w:rPr>
        <w:fldChar w:fldCharType="begin"/>
      </w:r>
      <w:r w:rsidR="007C3AD6" w:rsidRPr="00BF5CDB">
        <w:rPr>
          <w:rFonts w:asciiTheme="majorBidi" w:hAnsiTheme="majorBidi" w:cstheme="majorBidi"/>
        </w:rPr>
        <w:instrText xml:space="preserve"> ADDIN EN.CITE &lt;EndNote&gt;&lt;Cite&gt;&lt;Author&gt;Albalawi&lt;/Author&gt;&lt;Year&gt;2021&lt;/Year&gt;&lt;RecNum&gt;78&lt;/RecNum&gt;&lt;DisplayText&gt;(Albalawi et al., 2021)&lt;/DisplayText&gt;&lt;record&gt;&lt;rec-number&gt;78&lt;/rec-number&gt;&lt;foreign-keys&gt;&lt;key app="EN" db-id="552reze2nfs25bets255frrqvdv5wtrfdwxd" timestamp="1682922701"&gt;78&lt;/key&gt;&lt;/foreign-keys&gt;&lt;ref-type name="Journal Article"&gt;17&lt;/ref-type&gt;&lt;contributors&gt;&lt;authors&gt;&lt;author&gt;Albalawi, Aishah E&lt;/author&gt;&lt;author&gt;Alanazi, Abdullah D&lt;/author&gt;&lt;author&gt;Alyousif, Mohamed S&lt;/author&gt;&lt;author&gt;Sepahvand, Azadeh&lt;/author&gt;&lt;author&gt;Ebrahimi, Katrin&lt;/author&gt;&lt;author&gt;Niazi, Massumeh&lt;/author&gt;&lt;author&gt;Mahmoudvand, Hossein&lt;/author&gt;&lt;/authors&gt;&lt;/contributors&gt;&lt;titles&gt;&lt;title&gt;The high potency of green synthesized copper nanoparticles to prevent the Toxoplasma gondii infection in mice&lt;/title&gt;&lt;secondary-title&gt;Acta parasitologica&lt;/secondary-title&gt;&lt;/titles&gt;&lt;periodical&gt;&lt;full-title&gt;Acta parasitologica&lt;/full-title&gt;&lt;/periodical&gt;&lt;pages&gt;1472-1479&lt;/pages&gt;&lt;volume&gt;66&lt;/volume&gt;&lt;number&gt;4&lt;/number&gt;&lt;dates&gt;&lt;year&gt;2021&lt;/year&gt;&lt;/dates&gt;&lt;isbn&gt;1230-2821&lt;/isbn&gt;&lt;urls&gt;&lt;/urls&gt;&lt;/record&gt;&lt;/Cite&gt;&lt;/EndNote&gt;</w:instrText>
      </w:r>
      <w:r w:rsidR="007C3AD6" w:rsidRPr="00BF5CDB">
        <w:rPr>
          <w:rFonts w:asciiTheme="majorBidi" w:hAnsiTheme="majorBidi" w:cstheme="majorBidi"/>
        </w:rPr>
        <w:fldChar w:fldCharType="separate"/>
      </w:r>
      <w:r w:rsidR="007C3AD6" w:rsidRPr="00BF5CDB">
        <w:rPr>
          <w:rFonts w:asciiTheme="majorBidi" w:hAnsiTheme="majorBidi" w:cstheme="majorBidi"/>
          <w:noProof/>
        </w:rPr>
        <w:t>(Albalawi et al., 2021)</w:t>
      </w:r>
      <w:r w:rsidR="007C3AD6" w:rsidRPr="00BF5CDB">
        <w:rPr>
          <w:rFonts w:asciiTheme="majorBidi" w:hAnsiTheme="majorBidi" w:cstheme="majorBidi"/>
        </w:rPr>
        <w:fldChar w:fldCharType="end"/>
      </w:r>
      <w:r w:rsidR="00050797" w:rsidRPr="00BF5CDB">
        <w:rPr>
          <w:rFonts w:asciiTheme="majorBidi" w:hAnsiTheme="majorBidi" w:cstheme="majorBidi"/>
        </w:rPr>
        <w:t>.</w:t>
      </w:r>
      <w:r w:rsidR="00D0154D" w:rsidRPr="00BF5CDB">
        <w:rPr>
          <w:rFonts w:asciiTheme="majorBidi" w:hAnsiTheme="majorBidi" w:cstheme="majorBidi"/>
          <w:shd w:val="clear" w:color="auto" w:fill="FFFFFF"/>
        </w:rPr>
        <w:t> </w:t>
      </w:r>
      <w:r w:rsidR="0036443F" w:rsidRPr="00BF5CDB">
        <w:rPr>
          <w:rFonts w:asciiTheme="majorBidi" w:hAnsiTheme="majorBidi" w:cstheme="majorBidi"/>
          <w:shd w:val="clear" w:color="auto" w:fill="FFFFFF"/>
        </w:rPr>
        <w:t xml:space="preserve">According to </w:t>
      </w:r>
      <w:r w:rsidR="00F15744" w:rsidRPr="00BF5CDB">
        <w:rPr>
          <w:rFonts w:asciiTheme="majorBidi" w:hAnsiTheme="majorBidi" w:cstheme="majorBidi"/>
          <w:shd w:val="clear" w:color="auto" w:fill="FFFFFF"/>
        </w:rPr>
        <w:t xml:space="preserve">another </w:t>
      </w:r>
      <w:r w:rsidR="0036443F" w:rsidRPr="00BF5CDB">
        <w:rPr>
          <w:rFonts w:asciiTheme="majorBidi" w:hAnsiTheme="majorBidi" w:cstheme="majorBidi"/>
          <w:shd w:val="clear" w:color="auto" w:fill="FFFFFF"/>
        </w:rPr>
        <w:t xml:space="preserve">study, </w:t>
      </w:r>
      <w:proofErr w:type="spellStart"/>
      <w:r w:rsidR="0036443F" w:rsidRPr="00BF5CDB">
        <w:rPr>
          <w:rFonts w:asciiTheme="majorBidi" w:hAnsiTheme="majorBidi" w:cstheme="majorBidi"/>
          <w:shd w:val="clear" w:color="auto" w:fill="FFFFFF"/>
        </w:rPr>
        <w:t>AgNPs</w:t>
      </w:r>
      <w:proofErr w:type="spellEnd"/>
      <w:r w:rsidR="0036443F" w:rsidRPr="00BF5CDB">
        <w:rPr>
          <w:rFonts w:asciiTheme="majorBidi" w:hAnsiTheme="majorBidi" w:cstheme="majorBidi"/>
          <w:shd w:val="clear" w:color="auto" w:fill="FFFFFF"/>
        </w:rPr>
        <w:t xml:space="preserve"> prevent bacterial growth and the development of biofilms while also reducing the viability of some parasitic species' cells </w:t>
      </w:r>
      <w:r w:rsidR="00DF128B" w:rsidRPr="00BF5CDB">
        <w:rPr>
          <w:rFonts w:asciiTheme="majorBidi" w:hAnsiTheme="majorBidi" w:cstheme="majorBidi"/>
          <w:shd w:val="clear" w:color="auto" w:fill="FFFFFF"/>
        </w:rPr>
        <w:fldChar w:fldCharType="begin"/>
      </w:r>
      <w:r w:rsidR="00DF128B" w:rsidRPr="00BF5CDB">
        <w:rPr>
          <w:rFonts w:asciiTheme="majorBidi" w:hAnsiTheme="majorBidi" w:cstheme="majorBidi"/>
          <w:shd w:val="clear" w:color="auto" w:fill="FFFFFF"/>
        </w:rPr>
        <w:instrText xml:space="preserve"> ADDIN EN.CITE &lt;EndNote&gt;&lt;Cite&gt;&lt;Author&gt;Vergara-Duque&lt;/Author&gt;&lt;Year&gt;2020&lt;/Year&gt;&lt;RecNum&gt;76&lt;/RecNum&gt;&lt;DisplayText&gt;(Vergara-Duque et al., 2020)&lt;/DisplayText&gt;&lt;record&gt;&lt;rec-number&gt;76&lt;/rec-number&gt;&lt;foreign-keys&gt;&lt;key app="EN" db-id="552reze2nfs25bets255frrqvdv5wtrfdwxd" timestamp="1682922070"&gt;76&lt;/key&gt;&lt;/foreign-keys&gt;&lt;ref-type name="Journal Article"&gt;17&lt;/ref-type&gt;&lt;contributors&gt;&lt;authors&gt;&lt;author&gt;Vergara-Duque, Diego&lt;/author&gt;&lt;author&gt;Cifuentes-Yepes, Liliana&lt;/author&gt;&lt;author&gt;Hincapie-Riaño, Tatiana&lt;/author&gt;&lt;author&gt;Clavijo-Acosta, Felipe&lt;/author&gt;&lt;author&gt;Juez-Castillo, Graciela&lt;/author&gt;&lt;author&gt;Valencia-Vidal, Brayan&lt;/author&gt;&lt;/authors&gt;&lt;/contributors&gt;&lt;titles&gt;&lt;title&gt;Effect of Silver Nanoparticles on the Morphology of Toxoplasma gondii and Salmonella braenderup&lt;/title&gt;&lt;secondary-title&gt;Journal of Nanotechnology&lt;/secondary-title&gt;&lt;/titles&gt;&lt;periodical&gt;&lt;full-title&gt;Journal of Nanotechnology&lt;/full-title&gt;&lt;/periodical&gt;&lt;pages&gt;1-11&lt;/pages&gt;&lt;volume&gt;2020&lt;/volume&gt;&lt;dates&gt;&lt;year&gt;2020&lt;/year&gt;&lt;/dates&gt;&lt;isbn&gt;1687-9503&lt;/isbn&gt;&lt;urls&gt;&lt;/urls&gt;&lt;/record&gt;&lt;/Cite&gt;&lt;/EndNote&gt;</w:instrText>
      </w:r>
      <w:r w:rsidR="00DF128B" w:rsidRPr="00BF5CDB">
        <w:rPr>
          <w:rFonts w:asciiTheme="majorBidi" w:hAnsiTheme="majorBidi" w:cstheme="majorBidi"/>
          <w:shd w:val="clear" w:color="auto" w:fill="FFFFFF"/>
        </w:rPr>
        <w:fldChar w:fldCharType="separate"/>
      </w:r>
      <w:r w:rsidR="00DF128B" w:rsidRPr="00BF5CDB">
        <w:rPr>
          <w:rFonts w:asciiTheme="majorBidi" w:hAnsiTheme="majorBidi" w:cstheme="majorBidi"/>
          <w:noProof/>
          <w:shd w:val="clear" w:color="auto" w:fill="FFFFFF"/>
        </w:rPr>
        <w:t>(Vergara-Duque et al., 2020)</w:t>
      </w:r>
      <w:r w:rsidR="00DF128B" w:rsidRPr="00BF5CDB">
        <w:rPr>
          <w:rFonts w:asciiTheme="majorBidi" w:hAnsiTheme="majorBidi" w:cstheme="majorBidi"/>
          <w:shd w:val="clear" w:color="auto" w:fill="FFFFFF"/>
        </w:rPr>
        <w:fldChar w:fldCharType="end"/>
      </w:r>
      <w:r w:rsidR="0036443F" w:rsidRPr="00BF5CDB">
        <w:rPr>
          <w:rFonts w:asciiTheme="majorBidi" w:hAnsiTheme="majorBidi" w:cstheme="majorBidi"/>
          <w:shd w:val="clear" w:color="auto" w:fill="FFFFFF"/>
        </w:rPr>
        <w:t>.</w:t>
      </w:r>
    </w:p>
    <w:p w14:paraId="712A0E0A" w14:textId="7569953C" w:rsidR="00F15744" w:rsidRPr="00BF5CDB" w:rsidRDefault="005C366C" w:rsidP="00BF5CDB">
      <w:pPr>
        <w:pStyle w:val="NormalWeb"/>
        <w:shd w:val="clear" w:color="auto" w:fill="FFFFFF"/>
        <w:spacing w:before="0" w:beforeAutospacing="0" w:after="0" w:afterAutospacing="0" w:line="360" w:lineRule="auto"/>
        <w:jc w:val="both"/>
        <w:rPr>
          <w:rFonts w:asciiTheme="majorBidi" w:hAnsiTheme="majorBidi" w:cstheme="majorBidi"/>
          <w:shd w:val="clear" w:color="auto" w:fill="FFFFFF"/>
        </w:rPr>
      </w:pPr>
      <w:r w:rsidRPr="00BF5CDB">
        <w:rPr>
          <w:rFonts w:asciiTheme="majorBidi" w:hAnsiTheme="majorBidi" w:cstheme="majorBidi"/>
          <w:shd w:val="clear" w:color="auto" w:fill="FFFFFF"/>
        </w:rPr>
        <w:t xml:space="preserve">In addition, </w:t>
      </w:r>
      <w:r w:rsidR="00D0154D" w:rsidRPr="00BF5CDB">
        <w:rPr>
          <w:rFonts w:asciiTheme="majorBidi" w:hAnsiTheme="majorBidi" w:cstheme="majorBidi"/>
          <w:shd w:val="clear" w:color="auto" w:fill="FFFFFF"/>
        </w:rPr>
        <w:fldChar w:fldCharType="begin"/>
      </w:r>
      <w:r w:rsidR="00D0154D" w:rsidRPr="00BF5CDB">
        <w:rPr>
          <w:rFonts w:asciiTheme="majorBidi" w:hAnsiTheme="majorBidi" w:cstheme="majorBidi"/>
          <w:shd w:val="clear" w:color="auto" w:fill="FFFFFF"/>
        </w:rPr>
        <w:instrText xml:space="preserve"> ADDIN EN.CITE &lt;EndNote&gt;&lt;Cite AuthorYear="1"&gt;&lt;Author&gt;Mahmoodi&lt;/Author&gt;&lt;Year&gt;2018&lt;/Year&gt;&lt;RecNum&gt;1208&lt;/RecNum&gt;&lt;DisplayText&gt;Mahmoodi et al. (2018)&lt;/DisplayText&gt;&lt;record&gt;&lt;rec-number&gt;1208&lt;/rec-number&gt;&lt;foreign-keys&gt;&lt;key app="EN" db-id="v99ssaz0sa22dqe9xdnptepws2ee05wz0vpf" timestamp="1665767804"&gt;1208&lt;/key&gt;&lt;/foreign-keys&gt;&lt;ref-type name="Journal Article"&gt;17&lt;/ref-type&gt;&lt;contributors&gt;&lt;authors&gt;&lt;author&gt;Mahmoodi, S&lt;/author&gt;&lt;author&gt;Elmi, A&lt;/author&gt;&lt;author&gt;Hallaj-Nezhadi, S&lt;/author&gt;&lt;/authors&gt;&lt;/contributors&gt;&lt;titles&gt;&lt;title&gt;Copper nanoparticles as antibacterial agents&lt;/title&gt;&lt;secondary-title&gt;J. Mol. Pharm. Org. Process Res&lt;/secondary-title&gt;&lt;/titles&gt;&lt;pages&gt;1-7&lt;/pages&gt;&lt;volume&gt;6&lt;/volume&gt;&lt;number&gt;1&lt;/number&gt;&lt;dates&gt;&lt;year&gt;2018&lt;/year&gt;&lt;/dates&gt;&lt;urls&gt;&lt;/urls&gt;&lt;/record&gt;&lt;/Cite&gt;&lt;/EndNote&gt;</w:instrText>
      </w:r>
      <w:r w:rsidR="00D0154D" w:rsidRPr="00BF5CDB">
        <w:rPr>
          <w:rFonts w:asciiTheme="majorBidi" w:hAnsiTheme="majorBidi" w:cstheme="majorBidi"/>
          <w:shd w:val="clear" w:color="auto" w:fill="FFFFFF"/>
        </w:rPr>
        <w:fldChar w:fldCharType="separate"/>
      </w:r>
      <w:r w:rsidR="00D0154D" w:rsidRPr="00BF5CDB">
        <w:rPr>
          <w:rFonts w:asciiTheme="majorBidi" w:hAnsiTheme="majorBidi" w:cstheme="majorBidi"/>
          <w:noProof/>
          <w:shd w:val="clear" w:color="auto" w:fill="FFFFFF"/>
        </w:rPr>
        <w:t>Mahmoodi et al. (2018)</w:t>
      </w:r>
      <w:r w:rsidR="00D0154D" w:rsidRPr="00BF5CDB">
        <w:rPr>
          <w:rFonts w:asciiTheme="majorBidi" w:hAnsiTheme="majorBidi" w:cstheme="majorBidi"/>
          <w:shd w:val="clear" w:color="auto" w:fill="FFFFFF"/>
        </w:rPr>
        <w:fldChar w:fldCharType="end"/>
      </w:r>
      <w:r w:rsidR="00D6324A" w:rsidRPr="00BF5CDB">
        <w:rPr>
          <w:rFonts w:asciiTheme="majorBidi" w:hAnsiTheme="majorBidi" w:cstheme="majorBidi"/>
          <w:shd w:val="clear" w:color="auto" w:fill="FFFFFF"/>
        </w:rPr>
        <w:t xml:space="preserve"> </w:t>
      </w:r>
      <w:r w:rsidR="00D0154D" w:rsidRPr="00BF5CDB">
        <w:rPr>
          <w:rFonts w:asciiTheme="majorBidi" w:hAnsiTheme="majorBidi" w:cstheme="majorBidi"/>
          <w:shd w:val="clear" w:color="auto" w:fill="FFFFFF"/>
        </w:rPr>
        <w:t xml:space="preserve">revealed that </w:t>
      </w:r>
      <w:r w:rsidR="00D6324A" w:rsidRPr="00BF5CDB">
        <w:rPr>
          <w:rFonts w:asciiTheme="majorBidi" w:hAnsiTheme="majorBidi" w:cstheme="majorBidi"/>
          <w:shd w:val="clear" w:color="auto" w:fill="FFFFFF"/>
        </w:rPr>
        <w:t>Cu</w:t>
      </w:r>
      <w:r w:rsidR="00D0154D" w:rsidRPr="00BF5CDB">
        <w:rPr>
          <w:rFonts w:asciiTheme="majorBidi" w:hAnsiTheme="majorBidi" w:cstheme="majorBidi"/>
          <w:shd w:val="clear" w:color="auto" w:fill="FFFFFF"/>
        </w:rPr>
        <w:t xml:space="preserve"> NPs</w:t>
      </w:r>
      <w:r w:rsidR="00903FAA" w:rsidRPr="00BF5CDB">
        <w:rPr>
          <w:rFonts w:asciiTheme="majorBidi" w:hAnsiTheme="majorBidi" w:cstheme="majorBidi"/>
          <w:shd w:val="clear" w:color="auto" w:fill="FFFFFF"/>
        </w:rPr>
        <w:t xml:space="preserve"> </w:t>
      </w:r>
      <w:r w:rsidR="00D0154D" w:rsidRPr="00BF5CDB">
        <w:rPr>
          <w:rFonts w:asciiTheme="majorBidi" w:hAnsiTheme="majorBidi" w:cstheme="majorBidi"/>
          <w:shd w:val="clear" w:color="auto" w:fill="FFFFFF"/>
        </w:rPr>
        <w:t xml:space="preserve">through the interaction with sulfhydryl groups(-SH) might lead to </w:t>
      </w:r>
      <w:r w:rsidR="00903FAA" w:rsidRPr="00BF5CDB">
        <w:rPr>
          <w:rFonts w:asciiTheme="majorBidi" w:hAnsiTheme="majorBidi" w:cstheme="majorBidi"/>
          <w:shd w:val="clear" w:color="auto" w:fill="FFFFFF"/>
        </w:rPr>
        <w:t xml:space="preserve">the </w:t>
      </w:r>
      <w:r w:rsidR="00D0154D" w:rsidRPr="00BF5CDB">
        <w:rPr>
          <w:rFonts w:asciiTheme="majorBidi" w:hAnsiTheme="majorBidi" w:cstheme="majorBidi"/>
          <w:shd w:val="clear" w:color="auto" w:fill="FFFFFF"/>
        </w:rPr>
        <w:t>denaturation of protein in bacteria.</w:t>
      </w:r>
      <w:r w:rsidR="00D0154D" w:rsidRPr="00BF5CDB">
        <w:rPr>
          <w:rFonts w:asciiTheme="majorBidi" w:hAnsiTheme="majorBidi" w:cstheme="majorBidi"/>
        </w:rPr>
        <w:t xml:space="preserve"> </w:t>
      </w:r>
      <w:r w:rsidRPr="00BF5CDB">
        <w:rPr>
          <w:rFonts w:asciiTheme="majorBidi" w:hAnsiTheme="majorBidi" w:cstheme="majorBidi"/>
          <w:shd w:val="clear" w:color="auto" w:fill="FFFFFF"/>
        </w:rPr>
        <w:t>T</w:t>
      </w:r>
      <w:r w:rsidR="00D0154D" w:rsidRPr="00BF5CDB">
        <w:rPr>
          <w:rFonts w:asciiTheme="majorBidi" w:hAnsiTheme="majorBidi" w:cstheme="majorBidi"/>
          <w:shd w:val="clear" w:color="auto" w:fill="FFFFFF"/>
        </w:rPr>
        <w:t xml:space="preserve">he findings of the </w:t>
      </w:r>
      <w:r w:rsidRPr="00BF5CDB">
        <w:rPr>
          <w:rFonts w:asciiTheme="majorBidi" w:hAnsiTheme="majorBidi" w:cstheme="majorBidi"/>
          <w:shd w:val="clear" w:color="auto" w:fill="FFFFFF"/>
        </w:rPr>
        <w:t xml:space="preserve">other </w:t>
      </w:r>
      <w:r w:rsidR="00D0154D" w:rsidRPr="00BF5CDB">
        <w:rPr>
          <w:rFonts w:asciiTheme="majorBidi" w:hAnsiTheme="majorBidi" w:cstheme="majorBidi"/>
          <w:shd w:val="clear" w:color="auto" w:fill="FFFFFF"/>
        </w:rPr>
        <w:t xml:space="preserve">study by </w:t>
      </w:r>
      <w:r w:rsidR="00D0154D" w:rsidRPr="00BF5CDB">
        <w:rPr>
          <w:rFonts w:asciiTheme="majorBidi" w:hAnsiTheme="majorBidi" w:cstheme="majorBidi"/>
          <w:shd w:val="clear" w:color="auto" w:fill="FFFFFF"/>
        </w:rPr>
        <w:fldChar w:fldCharType="begin"/>
      </w:r>
      <w:r w:rsidR="00D0154D" w:rsidRPr="00BF5CDB">
        <w:rPr>
          <w:rFonts w:asciiTheme="majorBidi" w:hAnsiTheme="majorBidi" w:cstheme="majorBidi"/>
          <w:shd w:val="clear" w:color="auto" w:fill="FFFFFF"/>
        </w:rPr>
        <w:instrText xml:space="preserve"> ADDIN EN.CITE &lt;EndNote&gt;&lt;Cite AuthorYear="1"&gt;&lt;Author&gt;Chatterjee&lt;/Author&gt;&lt;Year&gt;2014&lt;/Year&gt;&lt;RecNum&gt;1209&lt;/RecNum&gt;&lt;DisplayText&gt;Chatterjee et al. (2014)&lt;/DisplayText&gt;&lt;record&gt;&lt;rec-number&gt;1209&lt;/rec-number&gt;&lt;foreign-keys&gt;&lt;key app="EN" db-id="v99ssaz0sa22dqe9xdnptepws2ee05wz0vpf" timestamp="1665767841"&gt;1209&lt;/key&gt;&lt;/foreign-keys&gt;&lt;ref-type name="Journal Article"&gt;17&lt;/ref-type&gt;&lt;contributors&gt;&lt;authors&gt;&lt;author&gt;Chatterjee, Arijit Kumar&lt;/author&gt;&lt;author&gt;Chakraborty, Ruchira&lt;/author&gt;&lt;author&gt;Basu, Tarakdas&lt;/author&gt;&lt;/authors&gt;&lt;/contributors&gt;&lt;titles&gt;&lt;title&gt;Mechanism of antibacterial activity of copper nanoparticles&lt;/title&gt;&lt;secondary-title&gt;Nanotechnology&lt;/secondary-title&gt;&lt;/titles&gt;&lt;periodical&gt;&lt;full-title&gt;Nanotechnology&lt;/full-title&gt;&lt;/periodical&gt;&lt;pages&gt;135101&lt;/pages&gt;&lt;volume&gt;25&lt;/volume&gt;&lt;number&gt;13&lt;/number&gt;&lt;dates&gt;&lt;year&gt;2014&lt;/year&gt;&lt;/dates&gt;&lt;isbn&gt;0957-4484&lt;/isbn&gt;&lt;urls&gt;&lt;/urls&gt;&lt;/record&gt;&lt;/Cite&gt;&lt;/EndNote&gt;</w:instrText>
      </w:r>
      <w:r w:rsidR="00D0154D" w:rsidRPr="00BF5CDB">
        <w:rPr>
          <w:rFonts w:asciiTheme="majorBidi" w:hAnsiTheme="majorBidi" w:cstheme="majorBidi"/>
          <w:shd w:val="clear" w:color="auto" w:fill="FFFFFF"/>
        </w:rPr>
        <w:fldChar w:fldCharType="separate"/>
      </w:r>
      <w:r w:rsidR="00D0154D" w:rsidRPr="00BF5CDB">
        <w:rPr>
          <w:rFonts w:asciiTheme="majorBidi" w:hAnsiTheme="majorBidi" w:cstheme="majorBidi"/>
          <w:noProof/>
          <w:shd w:val="clear" w:color="auto" w:fill="FFFFFF"/>
        </w:rPr>
        <w:t>Chatterjee et al. (2014)</w:t>
      </w:r>
      <w:r w:rsidR="00D0154D" w:rsidRPr="00BF5CDB">
        <w:rPr>
          <w:rFonts w:asciiTheme="majorBidi" w:hAnsiTheme="majorBidi" w:cstheme="majorBidi"/>
          <w:shd w:val="clear" w:color="auto" w:fill="FFFFFF"/>
        </w:rPr>
        <w:fldChar w:fldCharType="end"/>
      </w:r>
      <w:r w:rsidR="00D0154D" w:rsidRPr="00BF5CDB">
        <w:rPr>
          <w:rFonts w:asciiTheme="majorBidi" w:hAnsiTheme="majorBidi" w:cstheme="majorBidi"/>
          <w:shd w:val="clear" w:color="auto" w:fill="FFFFFF"/>
        </w:rPr>
        <w:t xml:space="preserve"> showed that </w:t>
      </w:r>
      <w:proofErr w:type="spellStart"/>
      <w:r w:rsidR="00D0154D" w:rsidRPr="00BF5CDB">
        <w:rPr>
          <w:rFonts w:asciiTheme="majorBidi" w:hAnsiTheme="majorBidi" w:cstheme="majorBidi"/>
          <w:shd w:val="clear" w:color="auto" w:fill="FFFFFF"/>
        </w:rPr>
        <w:t>CuNPs</w:t>
      </w:r>
      <w:proofErr w:type="spellEnd"/>
      <w:r w:rsidR="00D0154D" w:rsidRPr="00BF5CDB">
        <w:rPr>
          <w:rFonts w:asciiTheme="majorBidi" w:hAnsiTheme="majorBidi" w:cstheme="majorBidi"/>
          <w:shd w:val="clear" w:color="auto" w:fill="FFFFFF"/>
        </w:rPr>
        <w:t xml:space="preserve"> may damage cell membranes as well as have numerous harmful consequences, including the oxidation of proteins, peroxidation of lipids, and the generation of </w:t>
      </w:r>
      <w:r w:rsidR="00D126E0" w:rsidRPr="00BF5CDB">
        <w:rPr>
          <w:rFonts w:asciiTheme="majorBidi" w:hAnsiTheme="majorBidi" w:cstheme="majorBidi"/>
          <w:shd w:val="clear" w:color="auto" w:fill="FFFFFF"/>
        </w:rPr>
        <w:t>ROS</w:t>
      </w:r>
      <w:r w:rsidR="00D0154D" w:rsidRPr="00BF5CDB">
        <w:rPr>
          <w:rFonts w:asciiTheme="majorBidi" w:hAnsiTheme="majorBidi" w:cstheme="majorBidi"/>
          <w:shd w:val="clear" w:color="auto" w:fill="FFFFFF"/>
        </w:rPr>
        <w:t>.</w:t>
      </w:r>
      <w:r w:rsidR="006B5603" w:rsidRPr="00BF5CDB">
        <w:rPr>
          <w:rFonts w:asciiTheme="majorBidi" w:hAnsiTheme="majorBidi" w:cstheme="majorBidi"/>
        </w:rPr>
        <w:t xml:space="preserve"> </w:t>
      </w:r>
      <w:r w:rsidR="006B5603" w:rsidRPr="00BF5CDB">
        <w:rPr>
          <w:rFonts w:asciiTheme="majorBidi" w:hAnsiTheme="majorBidi" w:cstheme="majorBidi"/>
          <w:shd w:val="clear" w:color="auto" w:fill="FFFFFF"/>
        </w:rPr>
        <w:t>To be linked</w:t>
      </w:r>
      <w:r w:rsidR="00456CF2" w:rsidRPr="00BF5CDB">
        <w:rPr>
          <w:rFonts w:asciiTheme="majorBidi" w:hAnsiTheme="majorBidi" w:cstheme="majorBidi"/>
          <w:shd w:val="clear" w:color="auto" w:fill="FFFFFF"/>
        </w:rPr>
        <w:t xml:space="preserve"> in </w:t>
      </w:r>
      <w:r w:rsidR="006B5603" w:rsidRPr="00BF5CDB">
        <w:rPr>
          <w:rFonts w:asciiTheme="majorBidi" w:hAnsiTheme="majorBidi" w:cstheme="majorBidi"/>
          <w:shd w:val="clear" w:color="auto" w:fill="FFFFFF"/>
        </w:rPr>
        <w:t xml:space="preserve">an in </w:t>
      </w:r>
      <w:r w:rsidR="00456CF2" w:rsidRPr="00BF5CDB">
        <w:rPr>
          <w:rFonts w:asciiTheme="majorBidi" w:hAnsiTheme="majorBidi" w:cstheme="majorBidi"/>
          <w:shd w:val="clear" w:color="auto" w:fill="FFFFFF"/>
        </w:rPr>
        <w:t>vivo research showed that cytokines enhance anti-</w:t>
      </w:r>
      <w:r w:rsidR="00456CF2" w:rsidRPr="00BF5CDB">
        <w:rPr>
          <w:rFonts w:asciiTheme="majorBidi" w:hAnsiTheme="majorBidi" w:cstheme="majorBidi"/>
          <w:i/>
          <w:iCs/>
          <w:shd w:val="clear" w:color="auto" w:fill="FFFFFF"/>
        </w:rPr>
        <w:t>Toxoplasma</w:t>
      </w:r>
      <w:r w:rsidR="00456CF2" w:rsidRPr="00BF5CDB">
        <w:rPr>
          <w:rFonts w:asciiTheme="majorBidi" w:hAnsiTheme="majorBidi" w:cstheme="majorBidi"/>
          <w:shd w:val="clear" w:color="auto" w:fill="FFFFFF"/>
        </w:rPr>
        <w:t xml:space="preserve"> action in microglia via a NO-mediated mechanism </w:t>
      </w:r>
      <w:r w:rsidR="00456CF2" w:rsidRPr="00BF5CDB">
        <w:rPr>
          <w:rFonts w:asciiTheme="majorBidi" w:hAnsiTheme="majorBidi" w:cstheme="majorBidi"/>
          <w:shd w:val="clear" w:color="auto" w:fill="FFFFFF"/>
        </w:rPr>
        <w:fldChar w:fldCharType="begin"/>
      </w:r>
      <w:r w:rsidR="002B11E7" w:rsidRPr="00BF5CDB">
        <w:rPr>
          <w:rFonts w:asciiTheme="majorBidi" w:hAnsiTheme="majorBidi" w:cstheme="majorBidi"/>
          <w:shd w:val="clear" w:color="auto" w:fill="FFFFFF"/>
        </w:rPr>
        <w:instrText xml:space="preserve"> ADDIN EN.CITE &lt;EndNote&gt;&lt;Cite&gt;&lt;Author&gt;Halonen&lt;/Author&gt;&lt;Year&gt;1998&lt;/Year&gt;&lt;RecNum&gt;1211&lt;/RecNum&gt;&lt;DisplayText&gt;(Halonen et al., 1998)&lt;/DisplayText&gt;&lt;record&gt;&lt;rec-number&gt;1211&lt;/rec-number&gt;&lt;foreign-keys&gt;&lt;key app="EN" db-id="v99ssaz0sa22dqe9xdnptepws2ee05wz0vpf" timestamp="1665769265"&gt;1211&lt;/key&gt;&lt;/foreign-keys&gt;&lt;ref-type name="Journal Article"&gt;17&lt;/ref-type&gt;&lt;contributors&gt;&lt;authors&gt;&lt;author&gt;Halonen, SK&lt;/author&gt;&lt;author&gt;Chiu, F-C&lt;/author&gt;&lt;author&gt;Weiss, LM&lt;/author&gt;&lt;/authors&gt;&lt;/contributors&gt;&lt;titles&gt;&lt;title&gt;Effect of cytokines on growth of Toxoplasma gondii in murine astrocytes&lt;/title&gt;&lt;secondary-title&gt;Infection and immunity&lt;/secondary-title&gt;&lt;/titles&gt;&lt;periodical&gt;&lt;full-title&gt;Infection and immunity&lt;/full-title&gt;&lt;abbr-1&gt;Infect Immun&lt;/abbr-1&gt;&lt;/periodical&gt;&lt;pages&gt;4989-4993&lt;/pages&gt;&lt;volume&gt;66&lt;/volume&gt;&lt;number&gt;10&lt;/number&gt;&lt;dates&gt;&lt;year&gt;1998&lt;/year&gt;&lt;/dates&gt;&lt;isbn&gt;1098-5522&lt;/isbn&gt;&lt;urls&gt;&lt;/urls&gt;&lt;/record&gt;&lt;/Cite&gt;&lt;/EndNote&gt;</w:instrText>
      </w:r>
      <w:r w:rsidR="00456CF2" w:rsidRPr="00BF5CDB">
        <w:rPr>
          <w:rFonts w:asciiTheme="majorBidi" w:hAnsiTheme="majorBidi" w:cstheme="majorBidi"/>
          <w:shd w:val="clear" w:color="auto" w:fill="FFFFFF"/>
        </w:rPr>
        <w:fldChar w:fldCharType="separate"/>
      </w:r>
      <w:r w:rsidR="002B11E7" w:rsidRPr="00BF5CDB">
        <w:rPr>
          <w:rFonts w:asciiTheme="majorBidi" w:hAnsiTheme="majorBidi" w:cstheme="majorBidi"/>
          <w:noProof/>
          <w:shd w:val="clear" w:color="auto" w:fill="FFFFFF"/>
        </w:rPr>
        <w:t>(Halonen et al., 1998)</w:t>
      </w:r>
      <w:r w:rsidR="00456CF2" w:rsidRPr="00BF5CDB">
        <w:rPr>
          <w:rFonts w:asciiTheme="majorBidi" w:hAnsiTheme="majorBidi" w:cstheme="majorBidi"/>
          <w:shd w:val="clear" w:color="auto" w:fill="FFFFFF"/>
        </w:rPr>
        <w:fldChar w:fldCharType="end"/>
      </w:r>
      <w:r w:rsidR="00456CF2" w:rsidRPr="00BF5CDB">
        <w:rPr>
          <w:rFonts w:asciiTheme="majorBidi" w:hAnsiTheme="majorBidi" w:cstheme="majorBidi"/>
          <w:shd w:val="clear" w:color="auto" w:fill="FFFFFF"/>
        </w:rPr>
        <w:t xml:space="preserve">. </w:t>
      </w:r>
      <w:r w:rsidR="007C3AD6" w:rsidRPr="00BF5CDB">
        <w:rPr>
          <w:rFonts w:asciiTheme="majorBidi" w:hAnsiTheme="majorBidi" w:cstheme="majorBidi"/>
          <w:shd w:val="clear" w:color="auto" w:fill="FFFFFF"/>
        </w:rPr>
        <w:fldChar w:fldCharType="begin"/>
      </w:r>
      <w:r w:rsidR="007C3AD6" w:rsidRPr="00BF5CDB">
        <w:rPr>
          <w:rFonts w:asciiTheme="majorBidi" w:hAnsiTheme="majorBidi" w:cstheme="majorBidi"/>
          <w:shd w:val="clear" w:color="auto" w:fill="FFFFFF"/>
        </w:rPr>
        <w:instrText xml:space="preserve"> ADDIN EN.CITE &lt;EndNote&gt;&lt;Cite AuthorYear="1"&gt;&lt;Author&gt;Albalawi&lt;/Author&gt;&lt;Year&gt;2021&lt;/Year&gt;&lt;RecNum&gt;78&lt;/RecNum&gt;&lt;DisplayText&gt;Albalawi et al. (2021)&lt;/DisplayText&gt;&lt;record&gt;&lt;rec-number&gt;78&lt;/rec-number&gt;&lt;foreign-keys&gt;&lt;key app="EN" db-id="552reze2nfs25bets255frrqvdv5wtrfdwxd" timestamp="1682922701"&gt;78&lt;/key&gt;&lt;/foreign-keys&gt;&lt;ref-type name="Journal Article"&gt;17&lt;/ref-type&gt;&lt;contributors&gt;&lt;authors&gt;&lt;author&gt;Albalawi, Aishah E&lt;/author&gt;&lt;author&gt;Alanazi, Abdullah D&lt;/author&gt;&lt;author&gt;Alyousif, Mohamed S&lt;/author&gt;&lt;author&gt;Sepahvand, Azadeh&lt;/author&gt;&lt;author&gt;Ebrahimi, Katrin&lt;/author&gt;&lt;author&gt;Niazi, Massumeh&lt;/author&gt;&lt;author&gt;Mahmoudvand, Hossein&lt;/author&gt;&lt;/authors&gt;&lt;/contributors&gt;&lt;titles&gt;&lt;title&gt;The high potency of green synthesized copper nanoparticles to prevent the Toxoplasma gondii infection in mice&lt;/title&gt;&lt;secondary-title&gt;Acta parasitologica&lt;/secondary-title&gt;&lt;/titles&gt;&lt;periodical&gt;&lt;full-title&gt;Acta parasitologica&lt;/full-title&gt;&lt;/periodical&gt;&lt;pages&gt;1472-1479&lt;/pages&gt;&lt;volume&gt;66&lt;/volume&gt;&lt;number&gt;4&lt;/number&gt;&lt;dates&gt;&lt;year&gt;2021&lt;/year&gt;&lt;/dates&gt;&lt;isbn&gt;1230-2821&lt;/isbn&gt;&lt;urls&gt;&lt;/urls&gt;&lt;/record&gt;&lt;/Cite&gt;&lt;/EndNote&gt;</w:instrText>
      </w:r>
      <w:r w:rsidR="007C3AD6" w:rsidRPr="00BF5CDB">
        <w:rPr>
          <w:rFonts w:asciiTheme="majorBidi" w:hAnsiTheme="majorBidi" w:cstheme="majorBidi"/>
          <w:shd w:val="clear" w:color="auto" w:fill="FFFFFF"/>
        </w:rPr>
        <w:fldChar w:fldCharType="separate"/>
      </w:r>
    </w:p>
    <w:p w14:paraId="2E3338B3" w14:textId="79DFC640" w:rsidR="008D4B88" w:rsidRPr="00BF5CDB" w:rsidRDefault="00F15744" w:rsidP="00BF5CDB">
      <w:pPr>
        <w:pStyle w:val="NormalWeb"/>
        <w:shd w:val="clear" w:color="auto" w:fill="FFFFFF"/>
        <w:spacing w:before="0" w:beforeAutospacing="0" w:after="0" w:afterAutospacing="0" w:line="360" w:lineRule="auto"/>
        <w:jc w:val="both"/>
        <w:rPr>
          <w:rFonts w:asciiTheme="majorBidi" w:hAnsiTheme="majorBidi" w:cstheme="majorBidi"/>
          <w:shd w:val="clear" w:color="auto" w:fill="FFFFFF"/>
        </w:rPr>
      </w:pPr>
      <w:r w:rsidRPr="00BF5CDB">
        <w:rPr>
          <w:rFonts w:asciiTheme="majorBidi" w:hAnsiTheme="majorBidi" w:cstheme="majorBidi"/>
          <w:noProof/>
          <w:shd w:val="clear" w:color="auto" w:fill="FFFFFF"/>
        </w:rPr>
        <w:t xml:space="preserve">Furthermore, </w:t>
      </w:r>
      <w:bookmarkStart w:id="3" w:name="_Hlk138404337"/>
      <w:r w:rsidR="007C3AD6" w:rsidRPr="00BF5CDB">
        <w:rPr>
          <w:rFonts w:asciiTheme="majorBidi" w:hAnsiTheme="majorBidi" w:cstheme="majorBidi"/>
          <w:noProof/>
          <w:shd w:val="clear" w:color="auto" w:fill="FFFFFF"/>
        </w:rPr>
        <w:t>Albalawi et al. (2021)</w:t>
      </w:r>
      <w:bookmarkEnd w:id="3"/>
      <w:r w:rsidR="007C3AD6" w:rsidRPr="00BF5CDB">
        <w:rPr>
          <w:rFonts w:asciiTheme="majorBidi" w:hAnsiTheme="majorBidi" w:cstheme="majorBidi"/>
          <w:shd w:val="clear" w:color="auto" w:fill="FFFFFF"/>
        </w:rPr>
        <w:fldChar w:fldCharType="end"/>
      </w:r>
      <w:r w:rsidR="007C3AD6" w:rsidRPr="00BF5CDB">
        <w:rPr>
          <w:rFonts w:asciiTheme="majorBidi" w:hAnsiTheme="majorBidi" w:cstheme="majorBidi"/>
          <w:shd w:val="clear" w:color="auto" w:fill="FFFFFF"/>
        </w:rPr>
        <w:t xml:space="preserve"> </w:t>
      </w:r>
      <w:r w:rsidRPr="00BF5CDB">
        <w:rPr>
          <w:rFonts w:asciiTheme="majorBidi" w:hAnsiTheme="majorBidi" w:cstheme="majorBidi"/>
          <w:shd w:val="clear" w:color="auto" w:fill="FFFFFF"/>
        </w:rPr>
        <w:t xml:space="preserve">achieved </w:t>
      </w:r>
      <w:r w:rsidR="00456CF2" w:rsidRPr="00BF5CDB">
        <w:rPr>
          <w:rFonts w:asciiTheme="majorBidi" w:hAnsiTheme="majorBidi" w:cstheme="majorBidi"/>
          <w:shd w:val="clear" w:color="auto" w:fill="FFFFFF"/>
        </w:rPr>
        <w:t>quantitative real-time PCR to assess the mRNA levels of several cellular immunity mediators</w:t>
      </w:r>
      <w:r w:rsidRPr="00BF5CDB">
        <w:rPr>
          <w:rFonts w:asciiTheme="majorBidi" w:hAnsiTheme="majorBidi" w:cstheme="majorBidi"/>
          <w:shd w:val="clear" w:color="auto" w:fill="FFFFFF"/>
        </w:rPr>
        <w:t xml:space="preserve"> in mice infected with toxoplasmosis and treated with </w:t>
      </w:r>
      <w:proofErr w:type="spellStart"/>
      <w:r w:rsidRPr="00BF5CDB">
        <w:rPr>
          <w:rFonts w:asciiTheme="majorBidi" w:hAnsiTheme="majorBidi" w:cstheme="majorBidi"/>
          <w:shd w:val="clear" w:color="auto" w:fill="FFFFFF"/>
        </w:rPr>
        <w:t>CuNPs</w:t>
      </w:r>
      <w:proofErr w:type="spellEnd"/>
      <w:r w:rsidR="00456CF2" w:rsidRPr="00BF5CDB">
        <w:rPr>
          <w:rFonts w:asciiTheme="majorBidi" w:hAnsiTheme="majorBidi" w:cstheme="majorBidi"/>
          <w:shd w:val="clear" w:color="auto" w:fill="FFFFFF"/>
        </w:rPr>
        <w:t xml:space="preserve">, including </w:t>
      </w:r>
      <w:r w:rsidRPr="00BF5CDB">
        <w:rPr>
          <w:rFonts w:asciiTheme="majorBidi" w:hAnsiTheme="majorBidi" w:cstheme="majorBidi"/>
          <w:shd w:val="clear" w:color="auto" w:fill="FFFFFF"/>
        </w:rPr>
        <w:t>IFN-γ</w:t>
      </w:r>
      <w:r w:rsidRPr="00BF5CDB">
        <w:rPr>
          <w:rFonts w:asciiTheme="majorBidi" w:hAnsiTheme="majorBidi" w:cstheme="majorBidi"/>
          <w:shd w:val="clear" w:color="auto" w:fill="FFFFFF"/>
        </w:rPr>
        <w:t xml:space="preserve">, </w:t>
      </w:r>
      <w:r w:rsidR="00456CF2" w:rsidRPr="00BF5CDB">
        <w:rPr>
          <w:rFonts w:asciiTheme="majorBidi" w:hAnsiTheme="majorBidi" w:cstheme="majorBidi"/>
          <w:shd w:val="clear" w:color="auto" w:fill="FFFFFF"/>
        </w:rPr>
        <w:t xml:space="preserve">IL-12, and </w:t>
      </w:r>
      <w:proofErr w:type="spellStart"/>
      <w:r w:rsidR="00456CF2" w:rsidRPr="00BF5CDB">
        <w:rPr>
          <w:rFonts w:asciiTheme="majorBidi" w:hAnsiTheme="majorBidi" w:cstheme="majorBidi"/>
          <w:shd w:val="clear" w:color="auto" w:fill="FFFFFF"/>
        </w:rPr>
        <w:t>iNOs</w:t>
      </w:r>
      <w:proofErr w:type="spellEnd"/>
      <w:r w:rsidR="00456CF2" w:rsidRPr="00BF5CDB">
        <w:rPr>
          <w:rFonts w:asciiTheme="majorBidi" w:hAnsiTheme="majorBidi" w:cstheme="majorBidi"/>
          <w:shd w:val="clear" w:color="auto" w:fill="FFFFFF"/>
        </w:rPr>
        <w:t>. In compar</w:t>
      </w:r>
      <w:r w:rsidR="00903FAA" w:rsidRPr="00BF5CDB">
        <w:rPr>
          <w:rFonts w:asciiTheme="majorBidi" w:hAnsiTheme="majorBidi" w:cstheme="majorBidi"/>
          <w:shd w:val="clear" w:color="auto" w:fill="FFFFFF"/>
        </w:rPr>
        <w:t>ison</w:t>
      </w:r>
      <w:r w:rsidR="00456CF2" w:rsidRPr="00BF5CDB">
        <w:rPr>
          <w:rFonts w:asciiTheme="majorBidi" w:hAnsiTheme="majorBidi" w:cstheme="majorBidi"/>
          <w:shd w:val="clear" w:color="auto" w:fill="FFFFFF"/>
        </w:rPr>
        <w:t xml:space="preserve"> to the control group, all mice in the experimental groups had higher levels of</w:t>
      </w:r>
      <w:r w:rsidRPr="00BF5CDB">
        <w:rPr>
          <w:rFonts w:asciiTheme="majorBidi" w:eastAsiaTheme="minorHAnsi" w:hAnsiTheme="majorBidi" w:cstheme="majorBidi"/>
          <w:color w:val="212121"/>
          <w:shd w:val="clear" w:color="auto" w:fill="FFFFFF"/>
        </w:rPr>
        <w:t xml:space="preserve"> </w:t>
      </w:r>
      <w:r w:rsidRPr="00BF5CDB">
        <w:rPr>
          <w:rFonts w:asciiTheme="majorBidi" w:hAnsiTheme="majorBidi" w:cstheme="majorBidi"/>
          <w:shd w:val="clear" w:color="auto" w:fill="FFFFFF"/>
        </w:rPr>
        <w:t>IFN-</w:t>
      </w:r>
      <w:proofErr w:type="gramStart"/>
      <w:r w:rsidRPr="00BF5CDB">
        <w:rPr>
          <w:rFonts w:asciiTheme="majorBidi" w:hAnsiTheme="majorBidi" w:cstheme="majorBidi"/>
          <w:shd w:val="clear" w:color="auto" w:fill="FFFFFF"/>
        </w:rPr>
        <w:t>γ</w:t>
      </w:r>
      <w:r w:rsidRPr="00BF5CDB">
        <w:rPr>
          <w:rFonts w:asciiTheme="majorBidi" w:hAnsiTheme="majorBidi" w:cstheme="majorBidi"/>
          <w:shd w:val="clear" w:color="auto" w:fill="FFFFFF"/>
        </w:rPr>
        <w:t xml:space="preserve">, </w:t>
      </w:r>
      <w:r w:rsidR="00456CF2" w:rsidRPr="00BF5CDB">
        <w:rPr>
          <w:rFonts w:asciiTheme="majorBidi" w:hAnsiTheme="majorBidi" w:cstheme="majorBidi"/>
          <w:shd w:val="clear" w:color="auto" w:fill="FFFFFF"/>
        </w:rPr>
        <w:t xml:space="preserve"> IL</w:t>
      </w:r>
      <w:proofErr w:type="gramEnd"/>
      <w:r w:rsidR="00456CF2" w:rsidRPr="00BF5CDB">
        <w:rPr>
          <w:rFonts w:asciiTheme="majorBidi" w:hAnsiTheme="majorBidi" w:cstheme="majorBidi"/>
          <w:shd w:val="clear" w:color="auto" w:fill="FFFFFF"/>
        </w:rPr>
        <w:t xml:space="preserve">-12, and </w:t>
      </w:r>
      <w:proofErr w:type="spellStart"/>
      <w:r w:rsidR="00456CF2" w:rsidRPr="00BF5CDB">
        <w:rPr>
          <w:rFonts w:asciiTheme="majorBidi" w:hAnsiTheme="majorBidi" w:cstheme="majorBidi"/>
          <w:shd w:val="clear" w:color="auto" w:fill="FFFFFF"/>
        </w:rPr>
        <w:t>iNO</w:t>
      </w:r>
      <w:proofErr w:type="spellEnd"/>
      <w:r w:rsidR="00456CF2" w:rsidRPr="00BF5CDB">
        <w:rPr>
          <w:rFonts w:asciiTheme="majorBidi" w:hAnsiTheme="majorBidi" w:cstheme="majorBidi"/>
          <w:shd w:val="clear" w:color="auto" w:fill="FFFFFF"/>
        </w:rPr>
        <w:t xml:space="preserve"> mRNA.</w:t>
      </w:r>
      <w:r w:rsidRPr="00BF5CDB">
        <w:rPr>
          <w:rFonts w:asciiTheme="majorBidi" w:hAnsiTheme="majorBidi" w:cstheme="majorBidi"/>
          <w:b/>
          <w:bCs/>
          <w:color w:val="212121"/>
          <w:shd w:val="clear" w:color="auto" w:fill="FFFFFF"/>
        </w:rPr>
        <w:t xml:space="preserve"> </w:t>
      </w:r>
      <w:r w:rsidRPr="00BF5CDB">
        <w:rPr>
          <w:rFonts w:asciiTheme="majorBidi" w:hAnsiTheme="majorBidi" w:cstheme="majorBidi"/>
          <w:b/>
          <w:bCs/>
          <w:shd w:val="clear" w:color="auto" w:fill="FFFFFF"/>
        </w:rPr>
        <w:t> </w:t>
      </w:r>
      <w:r w:rsidRPr="00BF5CDB">
        <w:rPr>
          <w:rFonts w:asciiTheme="majorBidi" w:hAnsiTheme="majorBidi" w:cstheme="majorBidi"/>
          <w:shd w:val="clear" w:color="auto" w:fill="FFFFFF"/>
        </w:rPr>
        <w:t>The</w:t>
      </w:r>
      <w:r w:rsidRPr="00BF5CDB">
        <w:rPr>
          <w:rFonts w:asciiTheme="majorBidi" w:hAnsiTheme="majorBidi" w:cstheme="majorBidi"/>
          <w:shd w:val="clear" w:color="auto" w:fill="FFFFFF"/>
        </w:rPr>
        <w:t>ir</w:t>
      </w:r>
      <w:r w:rsidRPr="00BF5CDB">
        <w:rPr>
          <w:rFonts w:asciiTheme="majorBidi" w:hAnsiTheme="majorBidi" w:cstheme="majorBidi"/>
          <w:shd w:val="clear" w:color="auto" w:fill="FFFFFF"/>
        </w:rPr>
        <w:t xml:space="preserve"> outcomes showed that </w:t>
      </w:r>
      <w:proofErr w:type="spellStart"/>
      <w:r w:rsidRPr="00BF5CDB">
        <w:rPr>
          <w:rFonts w:asciiTheme="majorBidi" w:hAnsiTheme="majorBidi" w:cstheme="majorBidi"/>
          <w:shd w:val="clear" w:color="auto" w:fill="FFFFFF"/>
        </w:rPr>
        <w:t>CuNPs</w:t>
      </w:r>
      <w:proofErr w:type="spellEnd"/>
      <w:r w:rsidRPr="00BF5CDB">
        <w:rPr>
          <w:rFonts w:asciiTheme="majorBidi" w:hAnsiTheme="majorBidi" w:cstheme="majorBidi"/>
          <w:shd w:val="clear" w:color="auto" w:fill="FFFFFF"/>
        </w:rPr>
        <w:t xml:space="preserve"> alone and in combination with atovaquone had high efficacy in preventing mouse toxoplasmosis.  </w:t>
      </w:r>
      <w:proofErr w:type="spellStart"/>
      <w:r w:rsidRPr="00BF5CDB">
        <w:rPr>
          <w:rFonts w:asciiTheme="majorBidi" w:hAnsiTheme="majorBidi" w:cstheme="majorBidi"/>
          <w:shd w:val="clear" w:color="auto" w:fill="FFFFFF"/>
        </w:rPr>
        <w:t>CuNPs</w:t>
      </w:r>
      <w:proofErr w:type="spellEnd"/>
      <w:r w:rsidRPr="00BF5CDB">
        <w:rPr>
          <w:rFonts w:asciiTheme="majorBidi" w:hAnsiTheme="majorBidi" w:cstheme="majorBidi"/>
          <w:shd w:val="clear" w:color="auto" w:fill="FFFFFF"/>
        </w:rPr>
        <w:t xml:space="preserve"> also have other benefits like enhanced cellular immunity and low toxicity, in addition to their preventative effects</w:t>
      </w:r>
      <w:r w:rsidRPr="00BF5CDB">
        <w:rPr>
          <w:rFonts w:asciiTheme="majorBidi" w:hAnsiTheme="majorBidi" w:cstheme="majorBidi"/>
          <w:shd w:val="clear" w:color="auto" w:fill="FFFFFF"/>
        </w:rPr>
        <w:t xml:space="preserve"> (</w:t>
      </w:r>
      <w:proofErr w:type="spellStart"/>
      <w:r w:rsidRPr="00BF5CDB">
        <w:rPr>
          <w:rFonts w:asciiTheme="majorBidi" w:hAnsiTheme="majorBidi" w:cstheme="majorBidi"/>
          <w:shd w:val="clear" w:color="auto" w:fill="FFFFFF"/>
        </w:rPr>
        <w:t>Albalawi</w:t>
      </w:r>
      <w:proofErr w:type="spellEnd"/>
      <w:r w:rsidRPr="00BF5CDB">
        <w:rPr>
          <w:rFonts w:asciiTheme="majorBidi" w:hAnsiTheme="majorBidi" w:cstheme="majorBidi"/>
          <w:shd w:val="clear" w:color="auto" w:fill="FFFFFF"/>
        </w:rPr>
        <w:t xml:space="preserve"> et al.</w:t>
      </w:r>
      <w:r w:rsidRPr="00BF5CDB">
        <w:rPr>
          <w:rFonts w:asciiTheme="majorBidi" w:hAnsiTheme="majorBidi" w:cstheme="majorBidi"/>
          <w:shd w:val="clear" w:color="auto" w:fill="FFFFFF"/>
        </w:rPr>
        <w:t xml:space="preserve">, </w:t>
      </w:r>
      <w:r w:rsidRPr="00BF5CDB">
        <w:rPr>
          <w:rFonts w:asciiTheme="majorBidi" w:hAnsiTheme="majorBidi" w:cstheme="majorBidi"/>
          <w:shd w:val="clear" w:color="auto" w:fill="FFFFFF"/>
        </w:rPr>
        <w:t>2021)</w:t>
      </w:r>
      <w:r w:rsidRPr="00BF5CDB">
        <w:rPr>
          <w:rFonts w:asciiTheme="majorBidi" w:hAnsiTheme="majorBidi" w:cstheme="majorBidi"/>
          <w:shd w:val="clear" w:color="auto" w:fill="FFFFFF"/>
        </w:rPr>
        <w:t>.</w:t>
      </w:r>
    </w:p>
    <w:p w14:paraId="3841A641" w14:textId="02F2A231" w:rsidR="002379D0" w:rsidRPr="00BF5CDB" w:rsidRDefault="00B33C8B" w:rsidP="00BF5CDB">
      <w:pPr>
        <w:pStyle w:val="NormalWeb"/>
        <w:spacing w:before="0" w:beforeAutospacing="0" w:after="0" w:line="360" w:lineRule="auto"/>
        <w:jc w:val="both"/>
        <w:rPr>
          <w:rFonts w:asciiTheme="majorBidi" w:hAnsiTheme="majorBidi" w:cstheme="majorBidi"/>
          <w:shd w:val="clear" w:color="auto" w:fill="FFFFFF"/>
        </w:rPr>
      </w:pPr>
      <w:r w:rsidRPr="00BF5CDB">
        <w:rPr>
          <w:rFonts w:asciiTheme="majorBidi" w:hAnsiTheme="majorBidi" w:cstheme="majorBidi"/>
          <w:shd w:val="clear" w:color="auto" w:fill="FFFFFF"/>
        </w:rPr>
        <w:t xml:space="preserve">In addition, the </w:t>
      </w:r>
      <w:r w:rsidR="00555AE1" w:rsidRPr="00BF5CDB">
        <w:rPr>
          <w:rFonts w:asciiTheme="majorBidi" w:hAnsiTheme="majorBidi" w:cstheme="majorBidi"/>
          <w:shd w:val="clear" w:color="auto" w:fill="FFFFFF"/>
        </w:rPr>
        <w:t xml:space="preserve">Pretreatment </w:t>
      </w:r>
      <w:r w:rsidR="002936C9" w:rsidRPr="00BF5CDB">
        <w:rPr>
          <w:rFonts w:asciiTheme="majorBidi" w:hAnsiTheme="majorBidi" w:cstheme="majorBidi"/>
          <w:shd w:val="clear" w:color="auto" w:fill="FFFFFF"/>
        </w:rPr>
        <w:t xml:space="preserve">of </w:t>
      </w:r>
      <w:r w:rsidRPr="00BF5CDB">
        <w:rPr>
          <w:rFonts w:asciiTheme="majorBidi" w:hAnsiTheme="majorBidi" w:cstheme="majorBidi"/>
          <w:i/>
          <w:iCs/>
          <w:shd w:val="clear" w:color="auto" w:fill="FFFFFF"/>
        </w:rPr>
        <w:t>Toxoplasm</w:t>
      </w:r>
      <w:r w:rsidR="0075572E" w:rsidRPr="00BF5CDB">
        <w:rPr>
          <w:rFonts w:asciiTheme="majorBidi" w:hAnsiTheme="majorBidi" w:cstheme="majorBidi"/>
          <w:i/>
          <w:iCs/>
          <w:shd w:val="clear" w:color="auto" w:fill="FFFFFF"/>
        </w:rPr>
        <w:t>a</w:t>
      </w:r>
      <w:r w:rsidR="0075572E" w:rsidRPr="00BF5CDB">
        <w:rPr>
          <w:rFonts w:asciiTheme="majorBidi" w:hAnsiTheme="majorBidi" w:cstheme="majorBidi"/>
          <w:shd w:val="clear" w:color="auto" w:fill="FFFFFF"/>
        </w:rPr>
        <w:t>-</w:t>
      </w:r>
      <w:r w:rsidRPr="00BF5CDB">
        <w:rPr>
          <w:rFonts w:asciiTheme="majorBidi" w:hAnsiTheme="majorBidi" w:cstheme="majorBidi"/>
          <w:shd w:val="clear" w:color="auto" w:fill="FFFFFF"/>
        </w:rPr>
        <w:t xml:space="preserve">infected </w:t>
      </w:r>
      <w:proofErr w:type="spellStart"/>
      <w:r w:rsidR="002936C9" w:rsidRPr="00BF5CDB">
        <w:rPr>
          <w:rFonts w:asciiTheme="majorBidi" w:hAnsiTheme="majorBidi" w:cstheme="majorBidi"/>
          <w:shd w:val="clear" w:color="auto" w:fill="FFFFFF"/>
        </w:rPr>
        <w:t>Balb</w:t>
      </w:r>
      <w:proofErr w:type="spellEnd"/>
      <w:r w:rsidR="002936C9" w:rsidRPr="00BF5CDB">
        <w:rPr>
          <w:rFonts w:asciiTheme="majorBidi" w:hAnsiTheme="majorBidi" w:cstheme="majorBidi"/>
          <w:shd w:val="clear" w:color="auto" w:fill="FFFFFF"/>
        </w:rPr>
        <w:t>/c mice</w:t>
      </w:r>
      <w:r w:rsidR="002936C9" w:rsidRPr="00BF5CDB">
        <w:rPr>
          <w:rFonts w:asciiTheme="majorBidi" w:hAnsiTheme="majorBidi" w:cstheme="majorBidi"/>
          <w:shd w:val="clear" w:color="auto" w:fill="FFFFFF"/>
        </w:rPr>
        <w:t xml:space="preserve"> with </w:t>
      </w:r>
      <w:r w:rsidR="002936C9" w:rsidRPr="00BF5CDB">
        <w:rPr>
          <w:rFonts w:asciiTheme="majorBidi" w:hAnsiTheme="majorBidi" w:cstheme="majorBidi"/>
          <w:i/>
          <w:iCs/>
          <w:shd w:val="clear" w:color="auto" w:fill="FFFFFF"/>
        </w:rPr>
        <w:t>Toxoplasma</w:t>
      </w:r>
      <w:r w:rsidR="002936C9" w:rsidRPr="00BF5CDB">
        <w:rPr>
          <w:rFonts w:asciiTheme="majorBidi" w:hAnsiTheme="majorBidi" w:cstheme="majorBidi"/>
          <w:shd w:val="clear" w:color="auto" w:fill="FFFFFF"/>
        </w:rPr>
        <w:t xml:space="preserve"> </w:t>
      </w:r>
      <w:r w:rsidR="00555AE1" w:rsidRPr="00BF5CDB">
        <w:rPr>
          <w:rFonts w:asciiTheme="majorBidi" w:hAnsiTheme="majorBidi" w:cstheme="majorBidi"/>
          <w:shd w:val="clear" w:color="auto" w:fill="FFFFFF"/>
        </w:rPr>
        <w:t xml:space="preserve">with </w:t>
      </w:r>
      <w:r w:rsidR="0075572E" w:rsidRPr="00BF5CDB">
        <w:rPr>
          <w:rFonts w:asciiTheme="majorBidi" w:hAnsiTheme="majorBidi" w:cstheme="majorBidi"/>
          <w:shd w:val="clear" w:color="auto" w:fill="FFFFFF"/>
        </w:rPr>
        <w:t>green fabricated</w:t>
      </w:r>
      <w:r w:rsidR="0075572E" w:rsidRPr="00BF5CDB">
        <w:rPr>
          <w:rFonts w:asciiTheme="majorBidi" w:hAnsiTheme="majorBidi" w:cstheme="majorBidi"/>
          <w:shd w:val="clear" w:color="auto" w:fill="FFFFFF"/>
        </w:rPr>
        <w:t xml:space="preserve"> </w:t>
      </w:r>
      <w:proofErr w:type="spellStart"/>
      <w:r w:rsidR="00555AE1" w:rsidRPr="00BF5CDB">
        <w:rPr>
          <w:rFonts w:asciiTheme="majorBidi" w:hAnsiTheme="majorBidi" w:cstheme="majorBidi"/>
          <w:shd w:val="clear" w:color="auto" w:fill="FFFFFF"/>
        </w:rPr>
        <w:t>AgNPs</w:t>
      </w:r>
      <w:proofErr w:type="spellEnd"/>
      <w:r w:rsidR="00555AE1" w:rsidRPr="00BF5CDB">
        <w:rPr>
          <w:rFonts w:asciiTheme="majorBidi" w:hAnsiTheme="majorBidi" w:cstheme="majorBidi"/>
          <w:shd w:val="clear" w:color="auto" w:fill="FFFFFF"/>
        </w:rPr>
        <w:t xml:space="preserve"> from </w:t>
      </w:r>
      <w:r w:rsidR="00555AE1" w:rsidRPr="00BF5CDB">
        <w:rPr>
          <w:rFonts w:asciiTheme="majorBidi" w:hAnsiTheme="majorBidi" w:cstheme="majorBidi"/>
          <w:i/>
          <w:iCs/>
          <w:shd w:val="clear" w:color="auto" w:fill="FFFFFF"/>
        </w:rPr>
        <w:t>Phoenix dactylifera</w:t>
      </w:r>
      <w:r w:rsidR="00555AE1" w:rsidRPr="00BF5CDB">
        <w:rPr>
          <w:rFonts w:asciiTheme="majorBidi" w:hAnsiTheme="majorBidi" w:cstheme="majorBidi"/>
          <w:shd w:val="clear" w:color="auto" w:fill="FFFFFF"/>
        </w:rPr>
        <w:t xml:space="preserve"> and </w:t>
      </w:r>
      <w:r w:rsidR="00555AE1" w:rsidRPr="00BF5CDB">
        <w:rPr>
          <w:rFonts w:asciiTheme="majorBidi" w:hAnsiTheme="majorBidi" w:cstheme="majorBidi"/>
          <w:i/>
          <w:iCs/>
          <w:shd w:val="clear" w:color="auto" w:fill="FFFFFF"/>
        </w:rPr>
        <w:t>Ziziphus spina-</w:t>
      </w:r>
      <w:proofErr w:type="spellStart"/>
      <w:r w:rsidR="00555AE1" w:rsidRPr="00BF5CDB">
        <w:rPr>
          <w:rFonts w:asciiTheme="majorBidi" w:hAnsiTheme="majorBidi" w:cstheme="majorBidi"/>
          <w:i/>
          <w:iCs/>
          <w:shd w:val="clear" w:color="auto" w:fill="FFFFFF"/>
        </w:rPr>
        <w:t>christi</w:t>
      </w:r>
      <w:proofErr w:type="spellEnd"/>
      <w:r w:rsidR="00555AE1" w:rsidRPr="00BF5CDB">
        <w:rPr>
          <w:rFonts w:asciiTheme="majorBidi" w:hAnsiTheme="majorBidi" w:cstheme="majorBidi"/>
          <w:shd w:val="clear" w:color="auto" w:fill="FFFFFF"/>
        </w:rPr>
        <w:t xml:space="preserve"> </w:t>
      </w:r>
      <w:r w:rsidR="002936C9" w:rsidRPr="00BF5CDB">
        <w:rPr>
          <w:rFonts w:asciiTheme="majorBidi" w:hAnsiTheme="majorBidi" w:cstheme="majorBidi"/>
          <w:shd w:val="clear" w:color="auto" w:fill="FFFFFF"/>
        </w:rPr>
        <w:t xml:space="preserve">through </w:t>
      </w:r>
      <w:r w:rsidR="00555AE1" w:rsidRPr="00BF5CDB">
        <w:rPr>
          <w:rFonts w:asciiTheme="majorBidi" w:hAnsiTheme="majorBidi" w:cstheme="majorBidi"/>
          <w:shd w:val="clear" w:color="auto" w:fill="FFFFFF"/>
        </w:rPr>
        <w:t xml:space="preserve">in vivo research </w:t>
      </w:r>
      <w:r w:rsidR="002936C9" w:rsidRPr="00BF5CDB">
        <w:rPr>
          <w:rFonts w:asciiTheme="majorBidi" w:hAnsiTheme="majorBidi" w:cstheme="majorBidi"/>
          <w:shd w:val="clear" w:color="auto" w:fill="FFFFFF"/>
        </w:rPr>
        <w:t xml:space="preserve">led to </w:t>
      </w:r>
      <w:r w:rsidR="00555AE1" w:rsidRPr="00BF5CDB">
        <w:rPr>
          <w:rFonts w:asciiTheme="majorBidi" w:hAnsiTheme="majorBidi" w:cstheme="majorBidi"/>
          <w:shd w:val="clear" w:color="auto" w:fill="FFFFFF"/>
        </w:rPr>
        <w:t>reduced liver damage and improved histological characteristics. However, liver homogenate's antioxidant enzyme activity was markedly increased after nanoparticle treatment, which considerably reduced hepatic</w:t>
      </w:r>
      <w:r w:rsidRPr="00BF5CDB">
        <w:rPr>
          <w:rFonts w:asciiTheme="majorBidi" w:eastAsiaTheme="minorHAnsi" w:hAnsiTheme="majorBidi" w:cstheme="majorBidi"/>
          <w:color w:val="212121"/>
          <w:shd w:val="clear" w:color="auto" w:fill="FFFFFF"/>
        </w:rPr>
        <w:t xml:space="preserve"> </w:t>
      </w:r>
      <w:r w:rsidRPr="00BF5CDB">
        <w:rPr>
          <w:rFonts w:asciiTheme="majorBidi" w:hAnsiTheme="majorBidi" w:cstheme="majorBidi"/>
          <w:shd w:val="clear" w:color="auto" w:fill="FFFFFF"/>
        </w:rPr>
        <w:t>lipid peroxidation</w:t>
      </w:r>
      <w:r w:rsidR="00555AE1" w:rsidRPr="00BF5CDB">
        <w:rPr>
          <w:rFonts w:asciiTheme="majorBidi" w:hAnsiTheme="majorBidi" w:cstheme="majorBidi"/>
          <w:shd w:val="clear" w:color="auto" w:fill="FFFFFF"/>
        </w:rPr>
        <w:t xml:space="preserve"> </w:t>
      </w:r>
      <w:r w:rsidRPr="00BF5CDB">
        <w:rPr>
          <w:rFonts w:asciiTheme="majorBidi" w:hAnsiTheme="majorBidi" w:cstheme="majorBidi"/>
          <w:shd w:val="clear" w:color="auto" w:fill="FFFFFF"/>
        </w:rPr>
        <w:t>(</w:t>
      </w:r>
      <w:r w:rsidR="00555AE1" w:rsidRPr="00BF5CDB">
        <w:rPr>
          <w:rFonts w:asciiTheme="majorBidi" w:hAnsiTheme="majorBidi" w:cstheme="majorBidi"/>
          <w:shd w:val="clear" w:color="auto" w:fill="FFFFFF"/>
        </w:rPr>
        <w:t>LPO</w:t>
      </w:r>
      <w:r w:rsidRPr="00BF5CDB">
        <w:rPr>
          <w:rFonts w:asciiTheme="majorBidi" w:hAnsiTheme="majorBidi" w:cstheme="majorBidi"/>
          <w:shd w:val="clear" w:color="auto" w:fill="FFFFFF"/>
        </w:rPr>
        <w:t>)</w:t>
      </w:r>
      <w:r w:rsidR="00555AE1" w:rsidRPr="00BF5CDB">
        <w:rPr>
          <w:rFonts w:asciiTheme="majorBidi" w:hAnsiTheme="majorBidi" w:cstheme="majorBidi"/>
          <w:shd w:val="clear" w:color="auto" w:fill="FFFFFF"/>
        </w:rPr>
        <w:t xml:space="preserve"> and </w:t>
      </w:r>
      <w:r w:rsidRPr="00BF5CDB">
        <w:rPr>
          <w:rFonts w:asciiTheme="majorBidi" w:hAnsiTheme="majorBidi" w:cstheme="majorBidi"/>
          <w:shd w:val="clear" w:color="auto" w:fill="FFFFFF"/>
        </w:rPr>
        <w:t>hepatic nitric oxide</w:t>
      </w:r>
      <w:r w:rsidRPr="00BF5CDB">
        <w:rPr>
          <w:rFonts w:asciiTheme="majorBidi" w:hAnsiTheme="majorBidi" w:cstheme="majorBidi"/>
          <w:shd w:val="clear" w:color="auto" w:fill="FFFFFF"/>
        </w:rPr>
        <w:t xml:space="preserve"> (</w:t>
      </w:r>
      <w:r w:rsidR="00555AE1" w:rsidRPr="00BF5CDB">
        <w:rPr>
          <w:rFonts w:asciiTheme="majorBidi" w:hAnsiTheme="majorBidi" w:cstheme="majorBidi"/>
          <w:shd w:val="clear" w:color="auto" w:fill="FFFFFF"/>
        </w:rPr>
        <w:t>NO</w:t>
      </w:r>
      <w:r w:rsidRPr="00BF5CDB">
        <w:rPr>
          <w:rFonts w:asciiTheme="majorBidi" w:hAnsiTheme="majorBidi" w:cstheme="majorBidi"/>
          <w:shd w:val="clear" w:color="auto" w:fill="FFFFFF"/>
        </w:rPr>
        <w:t>)</w:t>
      </w:r>
      <w:r w:rsidR="00555AE1" w:rsidRPr="00BF5CDB">
        <w:rPr>
          <w:rFonts w:asciiTheme="majorBidi" w:hAnsiTheme="majorBidi" w:cstheme="majorBidi"/>
          <w:shd w:val="clear" w:color="auto" w:fill="FFFFFF"/>
        </w:rPr>
        <w:t xml:space="preserve"> concentrations and proinflammatory cytokines.</w:t>
      </w:r>
      <w:r w:rsidR="004402B0" w:rsidRPr="00BF5CDB">
        <w:rPr>
          <w:rFonts w:asciiTheme="majorBidi" w:hAnsiTheme="majorBidi" w:cstheme="majorBidi"/>
          <w:shd w:val="clear" w:color="auto" w:fill="FFFFFF"/>
        </w:rPr>
        <w:t xml:space="preserve"> </w:t>
      </w:r>
      <w:r w:rsidR="0083377E" w:rsidRPr="00BF5CDB">
        <w:rPr>
          <w:rFonts w:asciiTheme="majorBidi" w:hAnsiTheme="majorBidi" w:cstheme="majorBidi"/>
          <w:shd w:val="clear" w:color="auto" w:fill="FFFFFF"/>
        </w:rPr>
        <w:t xml:space="preserve"> </w:t>
      </w:r>
      <w:r w:rsidR="004402B0" w:rsidRPr="00BF5CDB">
        <w:rPr>
          <w:rFonts w:asciiTheme="majorBidi" w:hAnsiTheme="majorBidi" w:cstheme="majorBidi"/>
          <w:shd w:val="clear" w:color="auto" w:fill="FFFFFF"/>
        </w:rPr>
        <w:t xml:space="preserve">Additionally, the nanoparticle treatment decreased the immunoreactivity of hepatic tissues </w:t>
      </w:r>
      <w:r w:rsidRPr="00BF5CDB">
        <w:rPr>
          <w:rFonts w:asciiTheme="majorBidi" w:hAnsiTheme="majorBidi" w:cstheme="majorBidi"/>
          <w:shd w:val="clear" w:color="auto" w:fill="FFFFFF"/>
        </w:rPr>
        <w:t xml:space="preserve">by regulating cytokines production like </w:t>
      </w:r>
      <w:r w:rsidRPr="00BF5CDB">
        <w:rPr>
          <w:rFonts w:asciiTheme="majorBidi" w:hAnsiTheme="majorBidi" w:cstheme="majorBidi"/>
          <w:shd w:val="clear" w:color="auto" w:fill="FFFFFF"/>
        </w:rPr>
        <w:t>TGF-β</w:t>
      </w:r>
      <w:r w:rsidR="004402B0" w:rsidRPr="00BF5CDB">
        <w:rPr>
          <w:rFonts w:asciiTheme="majorBidi" w:hAnsiTheme="majorBidi" w:cstheme="majorBidi"/>
          <w:shd w:val="clear" w:color="auto" w:fill="FFFFFF"/>
        </w:rPr>
        <w:t xml:space="preserve"> and NF-B</w:t>
      </w:r>
      <w:r w:rsidRPr="00BF5CDB">
        <w:rPr>
          <w:rFonts w:asciiTheme="majorBidi" w:hAnsiTheme="majorBidi" w:cstheme="majorBidi"/>
          <w:shd w:val="clear" w:color="auto" w:fill="FFFFFF"/>
        </w:rPr>
        <w:t xml:space="preserve"> in the </w:t>
      </w:r>
      <w:proofErr w:type="spellStart"/>
      <w:r w:rsidRPr="00BF5CDB">
        <w:rPr>
          <w:rFonts w:asciiTheme="majorBidi" w:hAnsiTheme="majorBidi" w:cstheme="majorBidi"/>
          <w:shd w:val="clear" w:color="auto" w:fill="FFFFFF"/>
        </w:rPr>
        <w:t>Balb</w:t>
      </w:r>
      <w:proofErr w:type="spellEnd"/>
      <w:r w:rsidRPr="00BF5CDB">
        <w:rPr>
          <w:rFonts w:asciiTheme="majorBidi" w:hAnsiTheme="majorBidi" w:cstheme="majorBidi"/>
          <w:shd w:val="clear" w:color="auto" w:fill="FFFFFF"/>
        </w:rPr>
        <w:t>/c mice</w:t>
      </w:r>
      <w:r w:rsidR="004402B0" w:rsidRPr="00BF5CDB">
        <w:rPr>
          <w:rFonts w:asciiTheme="majorBidi" w:hAnsiTheme="majorBidi" w:cstheme="majorBidi"/>
          <w:shd w:val="clear" w:color="auto" w:fill="FFFFFF"/>
        </w:rPr>
        <w:t xml:space="preserve"> </w:t>
      </w:r>
      <w:r w:rsidR="002379D0" w:rsidRPr="00BF5CDB">
        <w:rPr>
          <w:rFonts w:asciiTheme="majorBidi" w:hAnsiTheme="majorBidi" w:cstheme="majorBidi"/>
          <w:shd w:val="clear" w:color="auto" w:fill="FFFFFF"/>
        </w:rPr>
        <w:fldChar w:fldCharType="begin"/>
      </w:r>
      <w:r w:rsidR="002B11E7" w:rsidRPr="00BF5CDB">
        <w:rPr>
          <w:rFonts w:asciiTheme="majorBidi" w:hAnsiTheme="majorBidi" w:cstheme="majorBidi"/>
          <w:shd w:val="clear" w:color="auto" w:fill="FFFFFF"/>
        </w:rPr>
        <w:instrText xml:space="preserve"> ADDIN EN.CITE &lt;EndNote&gt;&lt;Cite&gt;&lt;Author&gt;Alajmi&lt;/Author&gt;&lt;Year&gt;2019&lt;/Year&gt;&lt;RecNum&gt;1184&lt;/RecNum&gt;&lt;DisplayText&gt;(Alajmi et al., 2019)&lt;/DisplayText&gt;&lt;record&gt;&lt;rec-number&gt;1184&lt;/rec-number&gt;&lt;foreign-keys&gt;&lt;key app="EN" db-id="v99ssaz0sa22dqe9xdnptepws2ee05wz0vpf" timestamp="1665566939"&gt;1184&lt;/key&gt;&lt;/foreign-keys&gt;&lt;ref-type name="Journal Article"&gt;17&lt;/ref-type&gt;&lt;contributors&gt;&lt;authors&gt;&lt;author&gt;Alajmi, Reem A&lt;/author&gt;&lt;author&gt;Al-Megrin, Wafa A&lt;/author&gt;&lt;author&gt;Metwally, Dina&lt;/author&gt;&lt;author&gt;Al-Subaie, Hind&lt;/author&gt;&lt;author&gt;Altamrah, Nourah&lt;/author&gt;&lt;author&gt;Barakat, Ashraf M&lt;/author&gt;&lt;author&gt;Abdel Moneim, Ahmed E&lt;/author&gt;&lt;author&gt;Al-Otaibi, Tahani T&lt;/author&gt;&lt;author&gt;El-Khadragy, Manal&lt;/author&gt;&lt;/authors&gt;&lt;/contributors&gt;&lt;titles&gt;&lt;title&gt;Anti-Toxoplasma activity of silver nanoparticles green synthesized with Phoenix dactylifera and Ziziphus spina-christi extracts which inhibits inflammation through liver regulation of cytokines in Balb/c mice&lt;/title&gt;&lt;secondary-title&gt;Bioscience reports&lt;/secondary-title&gt;&lt;/titles&gt;&lt;volume&gt;39&lt;/volume&gt;&lt;number&gt;5&lt;/number&gt;&lt;dates&gt;&lt;year&gt;2019&lt;/year&gt;&lt;/dates&gt;&lt;isbn&gt;0144-8463&lt;/isbn&gt;&lt;urls&gt;&lt;/urls&gt;&lt;/record&gt;&lt;/Cite&gt;&lt;/EndNote&gt;</w:instrText>
      </w:r>
      <w:r w:rsidR="002379D0" w:rsidRPr="00BF5CDB">
        <w:rPr>
          <w:rFonts w:asciiTheme="majorBidi" w:hAnsiTheme="majorBidi" w:cstheme="majorBidi"/>
          <w:shd w:val="clear" w:color="auto" w:fill="FFFFFF"/>
        </w:rPr>
        <w:fldChar w:fldCharType="separate"/>
      </w:r>
      <w:r w:rsidR="002B11E7" w:rsidRPr="00BF5CDB">
        <w:rPr>
          <w:rFonts w:asciiTheme="majorBidi" w:hAnsiTheme="majorBidi" w:cstheme="majorBidi"/>
          <w:noProof/>
          <w:shd w:val="clear" w:color="auto" w:fill="FFFFFF"/>
        </w:rPr>
        <w:t>(Alajmi et al., 2019)</w:t>
      </w:r>
      <w:r w:rsidR="002379D0" w:rsidRPr="00BF5CDB">
        <w:rPr>
          <w:rFonts w:asciiTheme="majorBidi" w:hAnsiTheme="majorBidi" w:cstheme="majorBidi"/>
          <w:shd w:val="clear" w:color="auto" w:fill="FFFFFF"/>
        </w:rPr>
        <w:fldChar w:fldCharType="end"/>
      </w:r>
      <w:r w:rsidR="002379D0" w:rsidRPr="00BF5CDB">
        <w:rPr>
          <w:rFonts w:asciiTheme="majorBidi" w:hAnsiTheme="majorBidi" w:cstheme="majorBidi"/>
          <w:shd w:val="clear" w:color="auto" w:fill="FFFFFF"/>
        </w:rPr>
        <w:t>.</w:t>
      </w:r>
    </w:p>
    <w:p w14:paraId="4993ECF2" w14:textId="324F2B19" w:rsidR="00DE2F1C" w:rsidRPr="00BF5CDB" w:rsidRDefault="00B94E93" w:rsidP="00BF5CDB">
      <w:pPr>
        <w:pStyle w:val="NormalWeb"/>
        <w:shd w:val="clear" w:color="auto" w:fill="FFFFFF"/>
        <w:spacing w:before="0" w:beforeAutospacing="0" w:after="0" w:afterAutospacing="0" w:line="360" w:lineRule="auto"/>
        <w:jc w:val="both"/>
        <w:rPr>
          <w:rFonts w:asciiTheme="majorBidi" w:hAnsiTheme="majorBidi" w:cstheme="majorBidi"/>
        </w:rPr>
      </w:pPr>
      <w:r w:rsidRPr="00BF5CDB">
        <w:rPr>
          <w:rFonts w:asciiTheme="majorBidi" w:hAnsiTheme="majorBidi" w:cstheme="majorBidi"/>
        </w:rPr>
        <w:fldChar w:fldCharType="begin"/>
      </w:r>
      <w:r w:rsidRPr="00BF5CDB">
        <w:rPr>
          <w:rFonts w:asciiTheme="majorBidi" w:hAnsiTheme="majorBidi" w:cstheme="majorBidi"/>
        </w:rPr>
        <w:instrText xml:space="preserve"> ADDIN EN.CITE &lt;EndNote&gt;&lt;Cite AuthorYear="1"&gt;&lt;Author&gt;Awad&lt;/Author&gt;&lt;Year&gt;2021&lt;/Year&gt;&lt;RecNum&gt;1188&lt;/RecNum&gt;&lt;DisplayText&gt;Awad et al. (2021)&lt;/DisplayText&gt;&lt;record&gt;&lt;rec-number&gt;1188&lt;/rec-number&gt;&lt;foreign-keys&gt;&lt;key app="EN" db-id="v99ssaz0sa22dqe9xdnptepws2ee05wz0vpf" timestamp="1665567153"&gt;1188&lt;/key&gt;&lt;/foreign-keys&gt;&lt;ref-type name="Journal Article"&gt;17&lt;/ref-type&gt;&lt;contributors&gt;&lt;authors&gt;&lt;author&gt;Awad, Manal Ahmed&lt;/author&gt;&lt;author&gt;Al Olayan, Ebtesam Mohammed&lt;/author&gt;&lt;author&gt;Siddiqui, Muzzammil Iqbal&lt;/author&gt;&lt;author&gt;Merghani, Nada Mahmmed&lt;/author&gt;&lt;author&gt;Alsaif, Sarah Saleh Abdu-llah&lt;/author&gt;&lt;author&gt;Aloufi, Abeer S.&lt;/author&gt;&lt;/authors&gt;&lt;/contributors&gt;&lt;titles&gt;&lt;title&gt;Antileishmanial effect of silver nanoparticles: Green synthesis, characterization, in vivo and in vitro assessment&lt;/title&gt;&lt;secondary-title&gt;Biomedicine &amp;amp; Pharmacotherapy&lt;/secondary-title&gt;&lt;/titles&gt;&lt;pages&gt;111294&lt;/pages&gt;&lt;volume&gt;137&lt;/volume&gt;&lt;keywords&gt;&lt;keyword&gt;Green synthesis&lt;/keyword&gt;&lt;keyword&gt;Silver nanoparticles&lt;/keyword&gt;&lt;keyword&gt;Anti-leishmanial effect&lt;/keyword&gt;&lt;/keywords&gt;&lt;dates&gt;&lt;year&gt;2021&lt;/year&gt;&lt;pub-dates&gt;&lt;date&gt;2021/05/01/&lt;/date&gt;&lt;/pub-dates&gt;&lt;/dates&gt;&lt;isbn&gt;0753-3322&lt;/isbn&gt;&lt;urls&gt;&lt;related-urls&gt;&lt;url&gt;https://www.sciencedirect.com/science/article/pii/S0753332221000792&lt;/url&gt;&lt;/related-urls&gt;&lt;/urls&gt;&lt;electronic-resource-num&gt;https://doi.org/10.1016/j.biopha.2021.111294&lt;/electronic-resource-num&gt;&lt;/record&gt;&lt;/Cite&gt;&lt;/EndNote&gt;</w:instrText>
      </w:r>
      <w:r w:rsidRPr="00BF5CDB">
        <w:rPr>
          <w:rFonts w:asciiTheme="majorBidi" w:hAnsiTheme="majorBidi" w:cstheme="majorBidi"/>
        </w:rPr>
        <w:fldChar w:fldCharType="separate"/>
      </w:r>
      <w:r w:rsidRPr="00BF5CDB">
        <w:rPr>
          <w:rFonts w:asciiTheme="majorBidi" w:hAnsiTheme="majorBidi" w:cstheme="majorBidi"/>
          <w:noProof/>
        </w:rPr>
        <w:t>Awad et al. (2021)</w:t>
      </w:r>
      <w:r w:rsidRPr="00BF5CDB">
        <w:rPr>
          <w:rFonts w:asciiTheme="majorBidi" w:hAnsiTheme="majorBidi" w:cstheme="majorBidi"/>
        </w:rPr>
        <w:fldChar w:fldCharType="end"/>
      </w:r>
      <w:r w:rsidRPr="00BF5CDB">
        <w:rPr>
          <w:rFonts w:asciiTheme="majorBidi" w:hAnsiTheme="majorBidi" w:cstheme="majorBidi"/>
        </w:rPr>
        <w:t xml:space="preserve"> </w:t>
      </w:r>
      <w:r w:rsidR="00210F8E" w:rsidRPr="00BF5CDB">
        <w:rPr>
          <w:rFonts w:asciiTheme="majorBidi" w:hAnsiTheme="majorBidi" w:cstheme="majorBidi"/>
        </w:rPr>
        <w:t xml:space="preserve">employed </w:t>
      </w:r>
      <w:proofErr w:type="spellStart"/>
      <w:r w:rsidR="00210F8E" w:rsidRPr="00BF5CDB">
        <w:rPr>
          <w:rFonts w:asciiTheme="majorBidi" w:hAnsiTheme="majorBidi" w:cstheme="majorBidi"/>
          <w:i/>
          <w:iCs/>
        </w:rPr>
        <w:t>Commiphora</w:t>
      </w:r>
      <w:proofErr w:type="spellEnd"/>
      <w:r w:rsidR="00210F8E" w:rsidRPr="00BF5CDB">
        <w:rPr>
          <w:rFonts w:asciiTheme="majorBidi" w:hAnsiTheme="majorBidi" w:cstheme="majorBidi"/>
          <w:i/>
          <w:iCs/>
        </w:rPr>
        <w:t xml:space="preserve"> </w:t>
      </w:r>
      <w:proofErr w:type="spellStart"/>
      <w:r w:rsidR="00210F8E" w:rsidRPr="00BF5CDB">
        <w:rPr>
          <w:rFonts w:asciiTheme="majorBidi" w:hAnsiTheme="majorBidi" w:cstheme="majorBidi"/>
          <w:i/>
          <w:iCs/>
        </w:rPr>
        <w:t>molmol</w:t>
      </w:r>
      <w:proofErr w:type="spellEnd"/>
      <w:r w:rsidR="00210F8E" w:rsidRPr="00BF5CDB">
        <w:rPr>
          <w:rFonts w:asciiTheme="majorBidi" w:hAnsiTheme="majorBidi" w:cstheme="majorBidi"/>
        </w:rPr>
        <w:t xml:space="preserve"> (myrrh) to </w:t>
      </w:r>
      <w:r w:rsidR="007233F6" w:rsidRPr="00BF5CDB">
        <w:rPr>
          <w:rFonts w:asciiTheme="majorBidi" w:hAnsiTheme="majorBidi" w:cstheme="majorBidi"/>
        </w:rPr>
        <w:t>synthesize</w:t>
      </w:r>
      <w:r w:rsidR="00210F8E" w:rsidRPr="00BF5CDB">
        <w:rPr>
          <w:rFonts w:asciiTheme="majorBidi" w:hAnsiTheme="majorBidi" w:cstheme="majorBidi"/>
        </w:rPr>
        <w:t xml:space="preserve"> Ag and Au </w:t>
      </w:r>
      <w:r w:rsidR="007233F6" w:rsidRPr="00BF5CDB">
        <w:rPr>
          <w:rFonts w:asciiTheme="majorBidi" w:hAnsiTheme="majorBidi" w:cstheme="majorBidi"/>
        </w:rPr>
        <w:t xml:space="preserve">NPs. </w:t>
      </w:r>
      <w:r w:rsidR="00210F8E" w:rsidRPr="00BF5CDB">
        <w:rPr>
          <w:rFonts w:asciiTheme="majorBidi" w:hAnsiTheme="majorBidi" w:cstheme="majorBidi"/>
        </w:rPr>
        <w:t xml:space="preserve">MSNPs were </w:t>
      </w:r>
      <w:r w:rsidR="00AB3989" w:rsidRPr="00BF5CDB">
        <w:rPr>
          <w:rFonts w:asciiTheme="majorBidi" w:hAnsiTheme="majorBidi" w:cstheme="majorBidi"/>
        </w:rPr>
        <w:t>employed</w:t>
      </w:r>
      <w:r w:rsidR="00210F8E" w:rsidRPr="00BF5CDB">
        <w:rPr>
          <w:rFonts w:asciiTheme="majorBidi" w:hAnsiTheme="majorBidi" w:cstheme="majorBidi"/>
        </w:rPr>
        <w:t xml:space="preserve"> to subcutaneous lesions on mice </w:t>
      </w:r>
      <w:r w:rsidR="007233F6" w:rsidRPr="00BF5CDB">
        <w:rPr>
          <w:rFonts w:asciiTheme="majorBidi" w:hAnsiTheme="majorBidi" w:cstheme="majorBidi"/>
        </w:rPr>
        <w:t>infected by</w:t>
      </w:r>
      <w:r w:rsidR="00210F8E" w:rsidRPr="00BF5CDB">
        <w:rPr>
          <w:rFonts w:asciiTheme="majorBidi" w:hAnsiTheme="majorBidi" w:cstheme="majorBidi"/>
        </w:rPr>
        <w:t xml:space="preserve"> </w:t>
      </w:r>
      <w:r w:rsidR="00210F8E" w:rsidRPr="00BF5CDB">
        <w:rPr>
          <w:rFonts w:asciiTheme="majorBidi" w:hAnsiTheme="majorBidi" w:cstheme="majorBidi"/>
          <w:i/>
          <w:iCs/>
        </w:rPr>
        <w:t>L. major</w:t>
      </w:r>
      <w:r w:rsidR="00210F8E" w:rsidRPr="00BF5CDB">
        <w:rPr>
          <w:rFonts w:asciiTheme="majorBidi" w:hAnsiTheme="majorBidi" w:cstheme="majorBidi"/>
        </w:rPr>
        <w:t xml:space="preserve"> in vivo and also in cultures </w:t>
      </w:r>
      <w:r w:rsidR="007233F6" w:rsidRPr="00BF5CDB">
        <w:rPr>
          <w:rFonts w:asciiTheme="majorBidi" w:hAnsiTheme="majorBidi" w:cstheme="majorBidi"/>
        </w:rPr>
        <w:t xml:space="preserve">as </w:t>
      </w:r>
      <w:r w:rsidR="00210F8E" w:rsidRPr="00BF5CDB">
        <w:rPr>
          <w:rFonts w:asciiTheme="majorBidi" w:hAnsiTheme="majorBidi" w:cstheme="majorBidi"/>
        </w:rPr>
        <w:t>in vitro.  MSNPs exhibited a concentration-dependent</w:t>
      </w:r>
      <w:r w:rsidR="007233F6" w:rsidRPr="00BF5CDB">
        <w:rPr>
          <w:rFonts w:asciiTheme="majorBidi" w:hAnsiTheme="majorBidi" w:cstheme="majorBidi"/>
        </w:rPr>
        <w:t xml:space="preserve"> and w</w:t>
      </w:r>
      <w:r w:rsidR="00210F8E" w:rsidRPr="00BF5CDB">
        <w:rPr>
          <w:rFonts w:asciiTheme="majorBidi" w:hAnsiTheme="majorBidi" w:cstheme="majorBidi"/>
        </w:rPr>
        <w:t xml:space="preserve">hen compared to chemical </w:t>
      </w:r>
      <w:r w:rsidR="007233F6" w:rsidRPr="00BF5CDB">
        <w:rPr>
          <w:rFonts w:asciiTheme="majorBidi" w:hAnsiTheme="majorBidi" w:cstheme="majorBidi"/>
        </w:rPr>
        <w:t xml:space="preserve">NPs </w:t>
      </w:r>
      <w:r w:rsidR="00210F8E" w:rsidRPr="00BF5CDB">
        <w:rPr>
          <w:rFonts w:asciiTheme="majorBidi" w:hAnsiTheme="majorBidi" w:cstheme="majorBidi"/>
        </w:rPr>
        <w:t xml:space="preserve">and </w:t>
      </w:r>
      <w:proofErr w:type="spellStart"/>
      <w:r w:rsidR="00210F8E" w:rsidRPr="00BF5CDB">
        <w:rPr>
          <w:rFonts w:asciiTheme="majorBidi" w:hAnsiTheme="majorBidi" w:cstheme="majorBidi"/>
        </w:rPr>
        <w:t>pentostam</w:t>
      </w:r>
      <w:proofErr w:type="spellEnd"/>
      <w:r w:rsidR="00210F8E" w:rsidRPr="00BF5CDB">
        <w:rPr>
          <w:rFonts w:asciiTheme="majorBidi" w:hAnsiTheme="majorBidi" w:cstheme="majorBidi"/>
        </w:rPr>
        <w:t xml:space="preserve"> at the same doses, the MSNPs were considerably more </w:t>
      </w:r>
      <w:r w:rsidR="007233F6" w:rsidRPr="00BF5CDB">
        <w:rPr>
          <w:rFonts w:asciiTheme="majorBidi" w:hAnsiTheme="majorBidi" w:cstheme="majorBidi"/>
        </w:rPr>
        <w:t xml:space="preserve">efficient at </w:t>
      </w:r>
      <w:r w:rsidR="00210F8E" w:rsidRPr="00BF5CDB">
        <w:rPr>
          <w:rFonts w:asciiTheme="majorBidi" w:hAnsiTheme="majorBidi" w:cstheme="majorBidi"/>
        </w:rPr>
        <w:t xml:space="preserve">the higher doses. </w:t>
      </w:r>
      <w:r w:rsidR="00BD5737" w:rsidRPr="00BF5CDB">
        <w:rPr>
          <w:rFonts w:asciiTheme="majorBidi" w:hAnsiTheme="majorBidi" w:cstheme="majorBidi"/>
        </w:rPr>
        <w:t xml:space="preserve">Lesions healed completely in vivo after 21 days, but topical medications like </w:t>
      </w:r>
      <w:proofErr w:type="spellStart"/>
      <w:r w:rsidR="00BD5737" w:rsidRPr="00BF5CDB">
        <w:rPr>
          <w:rFonts w:asciiTheme="majorBidi" w:hAnsiTheme="majorBidi" w:cstheme="majorBidi"/>
        </w:rPr>
        <w:t>pentostam</w:t>
      </w:r>
      <w:proofErr w:type="spellEnd"/>
      <w:r w:rsidR="00BD5737" w:rsidRPr="00BF5CDB">
        <w:rPr>
          <w:rFonts w:asciiTheme="majorBidi" w:hAnsiTheme="majorBidi" w:cstheme="majorBidi"/>
        </w:rPr>
        <w:t xml:space="preserve"> and CNPs had little to no healing impact.</w:t>
      </w:r>
    </w:p>
    <w:p w14:paraId="4AF5D7E1" w14:textId="3397FBDF" w:rsidR="00824201" w:rsidRPr="00BF5CDB" w:rsidRDefault="003F1C93" w:rsidP="00BF5CDB">
      <w:pPr>
        <w:autoSpaceDE w:val="0"/>
        <w:autoSpaceDN w:val="0"/>
        <w:adjustRightInd w:val="0"/>
        <w:spacing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Due to  NPs spherical shape, it can enter cells </w:t>
      </w:r>
      <w:r w:rsidR="00FC132A"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&lt;EndNote&gt;&lt;Cite&gt;&lt;Author&gt;Kalangi&lt;/Author&gt;&lt;Year&gt;2016&lt;/Year&gt;&lt;RecNum&gt;1213&lt;/RecNum&gt;&lt;DisplayText&gt;(Kalangi et al., 2016)&lt;/DisplayText&gt;&lt;record&gt;&lt;rec-number&gt;1213&lt;/rec-number&gt;&lt;foreign-keys&gt;&lt;key app="EN" db-id="v99ssaz0sa22dqe9xdnptepws2ee05wz0vpf" timestamp="1665774653"&gt;1213&lt;/key&gt;&lt;/foreign-keys&gt;&lt;ref-type name="Journal Article"&gt;17&lt;/ref-type&gt;&lt;contributors&gt;&lt;authors&gt;&lt;author&gt;Kalangi, Suresh K&lt;/author&gt;&lt;author&gt;Dayakar, A&lt;/author&gt;&lt;author&gt;Gangappa, D&lt;/author&gt;&lt;author&gt;Sathyavathi, R&lt;/author&gt;&lt;author&gt;Maurya, RS&lt;/author&gt;&lt;author&gt;Rao, D Narayana&lt;/author&gt;&lt;/authors&gt;&lt;/contributors&gt;&lt;titles&gt;&lt;title&gt;Biocompatible silver nanoparticles reduced from Anethum graveolens leaf extract augments the antileishmanial efficacy of miltefosine&lt;/title&gt;&lt;secondary-title&gt;Experimental Parasitology&lt;/secondary-title&gt;&lt;/titles&gt;&lt;periodical&gt;&lt;full-title&gt;Experimental parasitology&lt;/full-title&gt;&lt;/periodical&gt;&lt;pages&gt;184-192&lt;/pages&gt;&lt;volume&gt;170&lt;/volume&gt;&lt;dates&gt;&lt;year&gt;2016&lt;/year&gt;&lt;/dates&gt;&lt;isbn&gt;0014-4894&lt;/isbn&gt;&lt;urls&gt;&lt;/urls&gt;&lt;/record&gt;&lt;/Cite&gt;&lt;/EndNote&gt;</w:instrText>
      </w:r>
      <w:r w:rsidR="00FC132A"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(Kalangi et al., 2016)</w:t>
      </w:r>
      <w:r w:rsidR="00FC132A" w:rsidRPr="00BF5CDB">
        <w:rPr>
          <w:rFonts w:asciiTheme="majorBidi" w:hAnsiTheme="majorBidi" w:cstheme="majorBidi"/>
          <w:sz w:val="24"/>
          <w:szCs w:val="24"/>
        </w:rPr>
        <w:fldChar w:fldCharType="end"/>
      </w:r>
      <w:r w:rsidR="00FC132A" w:rsidRPr="00BF5CDB">
        <w:rPr>
          <w:rFonts w:asciiTheme="majorBidi" w:hAnsiTheme="majorBidi" w:cstheme="majorBidi"/>
          <w:sz w:val="24"/>
          <w:szCs w:val="24"/>
        </w:rPr>
        <w:t xml:space="preserve"> </w:t>
      </w:r>
      <w:r w:rsidR="0053482D" w:rsidRPr="00BF5CDB">
        <w:rPr>
          <w:rFonts w:asciiTheme="majorBidi" w:hAnsiTheme="majorBidi" w:cstheme="majorBidi"/>
          <w:sz w:val="24"/>
          <w:szCs w:val="24"/>
        </w:rPr>
        <w:t xml:space="preserve">through phagocytosis, </w:t>
      </w:r>
      <w:r w:rsidR="00E1236E" w:rsidRPr="00BF5CDB">
        <w:rPr>
          <w:rFonts w:asciiTheme="majorBidi" w:hAnsiTheme="majorBidi" w:cstheme="majorBidi"/>
          <w:sz w:val="24"/>
          <w:szCs w:val="24"/>
        </w:rPr>
        <w:t xml:space="preserve">leading to </w:t>
      </w:r>
      <w:r w:rsidR="0053482D" w:rsidRPr="00BF5CDB">
        <w:rPr>
          <w:rFonts w:asciiTheme="majorBidi" w:hAnsiTheme="majorBidi" w:cstheme="majorBidi"/>
          <w:sz w:val="24"/>
          <w:szCs w:val="24"/>
        </w:rPr>
        <w:t>the production of phagolysosome in</w:t>
      </w:r>
      <w:r w:rsidR="000C438D" w:rsidRPr="00BF5CDB">
        <w:rPr>
          <w:rFonts w:asciiTheme="majorBidi" w:hAnsiTheme="majorBidi" w:cstheme="majorBidi"/>
          <w:sz w:val="24"/>
          <w:szCs w:val="24"/>
        </w:rPr>
        <w:t xml:space="preserve"> </w:t>
      </w:r>
      <w:r w:rsidR="0053482D" w:rsidRPr="00BF5CDB">
        <w:rPr>
          <w:rFonts w:asciiTheme="majorBidi" w:hAnsiTheme="majorBidi" w:cstheme="majorBidi"/>
          <w:sz w:val="24"/>
          <w:szCs w:val="24"/>
        </w:rPr>
        <w:t xml:space="preserve">an acidified condition. </w:t>
      </w:r>
      <w:proofErr w:type="spellStart"/>
      <w:r w:rsidR="0053482D" w:rsidRPr="00BF5CDB">
        <w:rPr>
          <w:rFonts w:asciiTheme="majorBidi" w:hAnsiTheme="majorBidi" w:cstheme="majorBidi"/>
          <w:sz w:val="24"/>
          <w:szCs w:val="24"/>
        </w:rPr>
        <w:t>AgNPs</w:t>
      </w:r>
      <w:proofErr w:type="spellEnd"/>
      <w:r w:rsidR="0053482D" w:rsidRPr="00BF5CDB">
        <w:rPr>
          <w:rFonts w:asciiTheme="majorBidi" w:hAnsiTheme="majorBidi" w:cstheme="majorBidi"/>
          <w:sz w:val="24"/>
          <w:szCs w:val="24"/>
        </w:rPr>
        <w:t xml:space="preserve"> are subjected to oxidation, which releases free Ag + ions that kill intracellular amastigotes. The oxidation of NPs is stimulated by the intracellular ROS that release by macrophages, which increases ROS production even more. </w:t>
      </w:r>
      <w:proofErr w:type="spellStart"/>
      <w:r w:rsidR="0053482D" w:rsidRPr="00BF5CDB">
        <w:rPr>
          <w:rFonts w:asciiTheme="majorBidi" w:hAnsiTheme="majorBidi" w:cstheme="majorBidi"/>
          <w:sz w:val="24"/>
          <w:szCs w:val="24"/>
        </w:rPr>
        <w:t>AgNPs</w:t>
      </w:r>
      <w:proofErr w:type="spellEnd"/>
      <w:r w:rsidR="0053482D" w:rsidRPr="00BF5CDB">
        <w:rPr>
          <w:rFonts w:asciiTheme="majorBidi" w:hAnsiTheme="majorBidi" w:cstheme="majorBidi"/>
          <w:sz w:val="24"/>
          <w:szCs w:val="24"/>
        </w:rPr>
        <w:t xml:space="preserve"> were able to activate macrophages to produce ROS, which significantly suppressed amastigote proliferation without killing the macrophages. </w:t>
      </w:r>
      <w:r w:rsidR="001E40D6" w:rsidRPr="00BF5CDB">
        <w:rPr>
          <w:rFonts w:asciiTheme="majorBidi" w:hAnsiTheme="majorBidi" w:cstheme="majorBidi"/>
          <w:sz w:val="24"/>
          <w:szCs w:val="24"/>
        </w:rPr>
        <w:t xml:space="preserve"> </w:t>
      </w:r>
      <w:r w:rsidR="00903FAA" w:rsidRPr="00BF5CDB">
        <w:rPr>
          <w:rFonts w:asciiTheme="majorBidi" w:hAnsiTheme="majorBidi" w:cstheme="majorBidi"/>
          <w:sz w:val="24"/>
          <w:szCs w:val="24"/>
        </w:rPr>
        <w:t>I</w:t>
      </w:r>
      <w:r w:rsidR="0053482D" w:rsidRPr="00BF5CDB">
        <w:rPr>
          <w:rFonts w:asciiTheme="majorBidi" w:hAnsiTheme="majorBidi" w:cstheme="majorBidi"/>
          <w:sz w:val="24"/>
          <w:szCs w:val="24"/>
        </w:rPr>
        <w:t xml:space="preserve">n addition to the ROS, phytochemicals (capping agents) generated from </w:t>
      </w:r>
      <w:proofErr w:type="spellStart"/>
      <w:r w:rsidR="0053482D" w:rsidRPr="00BF5CDB">
        <w:rPr>
          <w:rFonts w:asciiTheme="majorBidi" w:hAnsiTheme="majorBidi" w:cstheme="majorBidi"/>
          <w:sz w:val="24"/>
          <w:szCs w:val="24"/>
        </w:rPr>
        <w:t>AgNPs</w:t>
      </w:r>
      <w:proofErr w:type="spellEnd"/>
      <w:r w:rsidR="0053482D" w:rsidRPr="00BF5CDB">
        <w:rPr>
          <w:rFonts w:asciiTheme="majorBidi" w:hAnsiTheme="majorBidi" w:cstheme="majorBidi"/>
          <w:sz w:val="24"/>
          <w:szCs w:val="24"/>
        </w:rPr>
        <w:t xml:space="preserve"> may have favorable differential effects in infected and uninfected macrophages. These effects may improve the antileishmanial activity through their immunomodulatory effects by protecting the host cells </w:t>
      </w:r>
      <w:r w:rsidR="001E40D6" w:rsidRPr="00BF5CDB">
        <w:rPr>
          <w:rFonts w:asciiTheme="majorBidi" w:hAnsiTheme="majorBidi" w:cstheme="majorBidi"/>
          <w:sz w:val="24"/>
          <w:szCs w:val="24"/>
        </w:rPr>
        <w:fldChar w:fldCharType="begin"/>
      </w:r>
      <w:r w:rsidR="004402B0" w:rsidRPr="00BF5CDB">
        <w:rPr>
          <w:rFonts w:asciiTheme="majorBidi" w:hAnsiTheme="majorBidi" w:cstheme="majorBidi"/>
          <w:sz w:val="24"/>
          <w:szCs w:val="24"/>
        </w:rPr>
        <w:instrText xml:space="preserve"> ADDIN EN.CITE &lt;EndNote&gt;&lt;Cite&gt;&lt;Author&gt;Alti&lt;/Author&gt;&lt;Year&gt;2020&lt;/Year&gt;&lt;RecNum&gt;1215&lt;/RecNum&gt;&lt;DisplayText&gt;(Alti et al., 2020, Lodge and Descoteaux, 2006)&lt;/DisplayText&gt;&lt;record&gt;&lt;rec-number&gt;1215&lt;/rec-number&gt;&lt;foreign-keys&gt;&lt;key app="EN" db-id="v99ssaz0sa22dqe9xdnptepws2ee05wz0vpf" timestamp="1665776412"&gt;1215&lt;/key&gt;&lt;/foreign-keys&gt;&lt;ref-type name="Journal Article"&gt;17&lt;/ref-type&gt;&lt;contributors&gt;&lt;authors&gt;&lt;author&gt;Alti, Dayakar&lt;/author&gt;&lt;author&gt;Veeramohan Rao, M&lt;/author&gt;&lt;author&gt;Rao, D Narayana&lt;/author&gt;&lt;author&gt;Maurya, Radheshyam&lt;/author&gt;&lt;author&gt;Kalangi, Suresh K&lt;/author&gt;&lt;/authors&gt;&lt;/contributors&gt;&lt;titles&gt;&lt;title&gt;Gold–silver bimetallic nanoparticles reduced with herbal leaf extracts induce ROS-mediated death in both promastigote and amastigote stages of Leishmania donovani&lt;/title&gt;&lt;secondary-title&gt;ACS omega&lt;/secondary-title&gt;&lt;/titles&gt;&lt;pages&gt;16238-16245&lt;/pages&gt;&lt;volume&gt;5&lt;/volume&gt;&lt;number&gt;26&lt;/number&gt;&lt;dates&gt;&lt;year&gt;2020&lt;/year&gt;&lt;/dates&gt;&lt;isbn&gt;2470-1343&lt;/isbn&gt;&lt;urls&gt;&lt;/urls&gt;&lt;/record&gt;&lt;/Cite&gt;&lt;Cite&gt;&lt;Author&gt;Lodge&lt;/Author&gt;&lt;Year&gt;2006&lt;/Year&gt;&lt;RecNum&gt;1214&lt;/RecNum&gt;&lt;record&gt;&lt;rec-number&gt;1214&lt;/rec-number&gt;&lt;foreign-keys&gt;&lt;key app="EN" db-id="v99ssaz0sa22dqe9xdnptepws2ee05wz0vpf" timestamp="1665776381"&gt;1214&lt;/key&gt;&lt;/foreign-keys&gt;&lt;ref-type name="Journal Article"&gt;17&lt;/ref-type&gt;&lt;contributors&gt;&lt;authors&gt;&lt;author&gt;Lodge, Robert&lt;/author&gt;&lt;author&gt;Descoteaux, Albert&lt;/author&gt;&lt;/authors&gt;&lt;/contributors&gt;&lt;titles&gt;&lt;title&gt;Phagocytosis of Leishmania donovani amastigotes is Rac1 dependent and occurs in the absence of NADPH oxidase activation&lt;/title&gt;&lt;secondary-title&gt;European journal of immunology&lt;/secondary-title&gt;&lt;/titles&gt;&lt;pages&gt;2735-2744&lt;/pages&gt;&lt;volume&gt;36&lt;/volume&gt;&lt;number&gt;10&lt;/number&gt;&lt;dates&gt;&lt;year&gt;2006&lt;/year&gt;&lt;/dates&gt;&lt;isbn&gt;0014-2980&lt;/isbn&gt;&lt;urls&gt;&lt;/urls&gt;&lt;/record&gt;&lt;/Cite&gt;&lt;/EndNote&gt;</w:instrText>
      </w:r>
      <w:r w:rsidR="001E40D6" w:rsidRPr="00BF5CDB">
        <w:rPr>
          <w:rFonts w:asciiTheme="majorBidi" w:hAnsiTheme="majorBidi" w:cstheme="majorBidi"/>
          <w:sz w:val="24"/>
          <w:szCs w:val="24"/>
        </w:rPr>
        <w:fldChar w:fldCharType="separate"/>
      </w:r>
      <w:r w:rsidR="004402B0" w:rsidRPr="00BF5CDB">
        <w:rPr>
          <w:rFonts w:asciiTheme="majorBidi" w:hAnsiTheme="majorBidi" w:cstheme="majorBidi"/>
          <w:noProof/>
          <w:sz w:val="24"/>
          <w:szCs w:val="24"/>
        </w:rPr>
        <w:t>(Alti et al., 2020, Lodge and Descoteaux, 2006)</w:t>
      </w:r>
      <w:r w:rsidR="001E40D6" w:rsidRPr="00BF5CDB">
        <w:rPr>
          <w:rFonts w:asciiTheme="majorBidi" w:hAnsiTheme="majorBidi" w:cstheme="majorBidi"/>
          <w:sz w:val="24"/>
          <w:szCs w:val="24"/>
        </w:rPr>
        <w:fldChar w:fldCharType="end"/>
      </w:r>
      <w:r w:rsidR="0053482D" w:rsidRPr="00BF5CDB">
        <w:rPr>
          <w:rFonts w:asciiTheme="majorBidi" w:hAnsiTheme="majorBidi" w:cstheme="majorBidi"/>
          <w:sz w:val="24"/>
          <w:szCs w:val="24"/>
        </w:rPr>
        <w:t>.</w:t>
      </w:r>
      <w:r w:rsidR="000A2510" w:rsidRPr="00BF5CDB">
        <w:rPr>
          <w:rFonts w:asciiTheme="majorBidi" w:hAnsiTheme="majorBidi" w:cstheme="majorBidi"/>
          <w:sz w:val="24"/>
          <w:szCs w:val="24"/>
        </w:rPr>
        <w:t xml:space="preserve"> </w:t>
      </w:r>
      <w:r w:rsidR="00B13D27" w:rsidRPr="00BF5CDB">
        <w:rPr>
          <w:rFonts w:asciiTheme="majorBidi" w:hAnsiTheme="majorBidi" w:cstheme="majorBidi"/>
          <w:sz w:val="24"/>
          <w:szCs w:val="24"/>
        </w:rPr>
        <w:t xml:space="preserve">According to previous research, these nanoparticles likely exert their antimicrobial </w:t>
      </w:r>
      <w:r w:rsidR="0003103E" w:rsidRPr="00BF5CDB">
        <w:rPr>
          <w:rFonts w:asciiTheme="majorBidi" w:hAnsiTheme="majorBidi" w:cstheme="majorBidi"/>
          <w:sz w:val="24"/>
          <w:szCs w:val="24"/>
        </w:rPr>
        <w:lastRenderedPageBreak/>
        <w:t>properties</w:t>
      </w:r>
      <w:r w:rsidR="00F769E4" w:rsidRPr="00BF5CDB">
        <w:rPr>
          <w:rFonts w:asciiTheme="majorBidi" w:hAnsiTheme="majorBidi" w:cstheme="majorBidi"/>
          <w:sz w:val="24"/>
          <w:szCs w:val="24"/>
        </w:rPr>
        <w:t xml:space="preserve"> via </w:t>
      </w:r>
      <w:r w:rsidR="0003103E" w:rsidRPr="00BF5CDB">
        <w:rPr>
          <w:rFonts w:asciiTheme="majorBidi" w:hAnsiTheme="majorBidi" w:cstheme="majorBidi"/>
          <w:sz w:val="24"/>
          <w:szCs w:val="24"/>
        </w:rPr>
        <w:t>dual</w:t>
      </w:r>
      <w:r w:rsidR="00F769E4" w:rsidRPr="00BF5CDB">
        <w:rPr>
          <w:rFonts w:asciiTheme="majorBidi" w:hAnsiTheme="majorBidi" w:cstheme="majorBidi"/>
          <w:sz w:val="24"/>
          <w:szCs w:val="24"/>
        </w:rPr>
        <w:t xml:space="preserve"> </w:t>
      </w:r>
      <w:r w:rsidR="0003103E" w:rsidRPr="00BF5CDB">
        <w:rPr>
          <w:rFonts w:asciiTheme="majorBidi" w:hAnsiTheme="majorBidi" w:cstheme="majorBidi"/>
          <w:sz w:val="24"/>
          <w:szCs w:val="24"/>
        </w:rPr>
        <w:t>chief</w:t>
      </w:r>
      <w:r w:rsidR="00F769E4" w:rsidRPr="00BF5CDB">
        <w:rPr>
          <w:rFonts w:asciiTheme="majorBidi" w:hAnsiTheme="majorBidi" w:cstheme="majorBidi"/>
          <w:sz w:val="24"/>
          <w:szCs w:val="24"/>
        </w:rPr>
        <w:t xml:space="preserve"> </w:t>
      </w:r>
      <w:r w:rsidR="0003103E" w:rsidRPr="00BF5CDB">
        <w:rPr>
          <w:rFonts w:asciiTheme="majorBidi" w:hAnsiTheme="majorBidi" w:cstheme="majorBidi"/>
          <w:sz w:val="24"/>
          <w:szCs w:val="24"/>
        </w:rPr>
        <w:t xml:space="preserve">ways </w:t>
      </w:r>
      <w:r w:rsidR="00F769E4" w:rsidRPr="00BF5CDB">
        <w:rPr>
          <w:rFonts w:asciiTheme="majorBidi" w:hAnsiTheme="majorBidi" w:cstheme="majorBidi"/>
          <w:sz w:val="24"/>
          <w:szCs w:val="24"/>
        </w:rPr>
        <w:t>either through</w:t>
      </w:r>
      <w:r w:rsidR="00B13D27" w:rsidRPr="00BF5CDB">
        <w:rPr>
          <w:rFonts w:asciiTheme="majorBidi" w:hAnsiTheme="majorBidi" w:cstheme="majorBidi"/>
          <w:sz w:val="24"/>
          <w:szCs w:val="24"/>
        </w:rPr>
        <w:t xml:space="preserve"> direct </w:t>
      </w:r>
      <w:r w:rsidR="0003103E" w:rsidRPr="00BF5CDB">
        <w:rPr>
          <w:rFonts w:asciiTheme="majorBidi" w:hAnsiTheme="majorBidi" w:cstheme="majorBidi"/>
          <w:sz w:val="24"/>
          <w:szCs w:val="24"/>
        </w:rPr>
        <w:t xml:space="preserve">action </w:t>
      </w:r>
      <w:r w:rsidR="00F769E4" w:rsidRPr="00BF5CDB">
        <w:rPr>
          <w:rFonts w:asciiTheme="majorBidi" w:hAnsiTheme="majorBidi" w:cstheme="majorBidi"/>
          <w:sz w:val="24"/>
          <w:szCs w:val="24"/>
        </w:rPr>
        <w:t>via</w:t>
      </w:r>
      <w:r w:rsidR="00B13D27" w:rsidRPr="00BF5CDB">
        <w:rPr>
          <w:rFonts w:asciiTheme="majorBidi" w:hAnsiTheme="majorBidi" w:cstheme="majorBidi"/>
          <w:sz w:val="24"/>
          <w:szCs w:val="24"/>
        </w:rPr>
        <w:t xml:space="preserve"> </w:t>
      </w:r>
      <w:r w:rsidR="00840784" w:rsidRPr="00BF5CDB">
        <w:rPr>
          <w:rFonts w:asciiTheme="majorBidi" w:hAnsiTheme="majorBidi" w:cstheme="majorBidi"/>
          <w:sz w:val="24"/>
          <w:szCs w:val="24"/>
        </w:rPr>
        <w:t>decreased</w:t>
      </w:r>
      <w:r w:rsidR="00B13D27" w:rsidRPr="00BF5CDB">
        <w:rPr>
          <w:rFonts w:asciiTheme="majorBidi" w:hAnsiTheme="majorBidi" w:cstheme="majorBidi"/>
          <w:sz w:val="24"/>
          <w:szCs w:val="24"/>
        </w:rPr>
        <w:t xml:space="preserve"> cell permeability, inhibition of cell growth, </w:t>
      </w:r>
      <w:r w:rsidR="00F769E4" w:rsidRPr="00BF5CDB">
        <w:rPr>
          <w:rFonts w:asciiTheme="majorBidi" w:hAnsiTheme="majorBidi" w:cstheme="majorBidi"/>
          <w:sz w:val="24"/>
          <w:szCs w:val="24"/>
        </w:rPr>
        <w:t xml:space="preserve">and </w:t>
      </w:r>
      <w:r w:rsidR="00840784" w:rsidRPr="00BF5CDB">
        <w:rPr>
          <w:rFonts w:asciiTheme="majorBidi" w:hAnsiTheme="majorBidi" w:cstheme="majorBidi"/>
          <w:sz w:val="24"/>
          <w:szCs w:val="24"/>
        </w:rPr>
        <w:t>initiation</w:t>
      </w:r>
      <w:r w:rsidR="00F769E4" w:rsidRPr="00BF5CDB">
        <w:rPr>
          <w:rFonts w:asciiTheme="majorBidi" w:hAnsiTheme="majorBidi" w:cstheme="majorBidi"/>
          <w:sz w:val="24"/>
          <w:szCs w:val="24"/>
        </w:rPr>
        <w:t xml:space="preserve"> of apoptosis and/or </w:t>
      </w:r>
      <w:r w:rsidR="00B13D27" w:rsidRPr="00BF5CDB">
        <w:rPr>
          <w:rFonts w:asciiTheme="majorBidi" w:hAnsiTheme="majorBidi" w:cstheme="majorBidi"/>
          <w:sz w:val="24"/>
          <w:szCs w:val="24"/>
        </w:rPr>
        <w:t xml:space="preserve">indirect </w:t>
      </w:r>
      <w:r w:rsidR="0003103E" w:rsidRPr="00BF5CDB">
        <w:rPr>
          <w:rFonts w:asciiTheme="majorBidi" w:hAnsiTheme="majorBidi" w:cstheme="majorBidi"/>
          <w:sz w:val="24"/>
          <w:szCs w:val="24"/>
        </w:rPr>
        <w:t xml:space="preserve">impacts </w:t>
      </w:r>
      <w:r w:rsidR="00B13D27" w:rsidRPr="00BF5CDB">
        <w:rPr>
          <w:rFonts w:asciiTheme="majorBidi" w:hAnsiTheme="majorBidi" w:cstheme="majorBidi"/>
          <w:sz w:val="24"/>
          <w:szCs w:val="24"/>
        </w:rPr>
        <w:t xml:space="preserve">through the </w:t>
      </w:r>
      <w:r w:rsidR="00840784" w:rsidRPr="00BF5CDB">
        <w:rPr>
          <w:rFonts w:asciiTheme="majorBidi" w:hAnsiTheme="majorBidi" w:cstheme="majorBidi"/>
          <w:sz w:val="24"/>
          <w:szCs w:val="24"/>
        </w:rPr>
        <w:t>orientation</w:t>
      </w:r>
      <w:r w:rsidR="00B13D27" w:rsidRPr="00BF5CDB">
        <w:rPr>
          <w:rFonts w:asciiTheme="majorBidi" w:hAnsiTheme="majorBidi" w:cstheme="majorBidi"/>
          <w:sz w:val="24"/>
          <w:szCs w:val="24"/>
        </w:rPr>
        <w:t xml:space="preserve"> of oxidative stress through the </w:t>
      </w:r>
      <w:r w:rsidR="00840784" w:rsidRPr="00BF5CDB">
        <w:rPr>
          <w:rFonts w:asciiTheme="majorBidi" w:hAnsiTheme="majorBidi" w:cstheme="majorBidi"/>
          <w:sz w:val="24"/>
          <w:szCs w:val="24"/>
        </w:rPr>
        <w:t>creation</w:t>
      </w:r>
      <w:r w:rsidR="00B13D27" w:rsidRPr="00BF5CDB">
        <w:rPr>
          <w:rFonts w:asciiTheme="majorBidi" w:hAnsiTheme="majorBidi" w:cstheme="majorBidi"/>
          <w:sz w:val="24"/>
          <w:szCs w:val="24"/>
        </w:rPr>
        <w:t xml:space="preserve"> of H2O2 and the release of </w:t>
      </w:r>
      <w:r w:rsidR="002F223F" w:rsidRPr="00BF5CDB">
        <w:rPr>
          <w:rFonts w:asciiTheme="majorBidi" w:hAnsiTheme="majorBidi" w:cstheme="majorBidi"/>
          <w:sz w:val="24"/>
          <w:szCs w:val="24"/>
        </w:rPr>
        <w:t xml:space="preserve">Zn </w:t>
      </w:r>
      <w:r w:rsidR="00B13D27" w:rsidRPr="00BF5CDB">
        <w:rPr>
          <w:rFonts w:asciiTheme="majorBidi" w:hAnsiTheme="majorBidi" w:cstheme="majorBidi"/>
          <w:sz w:val="24"/>
          <w:szCs w:val="24"/>
        </w:rPr>
        <w:t xml:space="preserve">ions, which allows them to penetrate cell walls and </w:t>
      </w:r>
      <w:r w:rsidR="005C0040" w:rsidRPr="00BF5CDB">
        <w:rPr>
          <w:rFonts w:asciiTheme="majorBidi" w:hAnsiTheme="majorBidi" w:cstheme="majorBidi"/>
          <w:sz w:val="24"/>
          <w:szCs w:val="24"/>
        </w:rPr>
        <w:t xml:space="preserve">represent </w:t>
      </w:r>
      <w:r w:rsidR="00B13D27" w:rsidRPr="00BF5CDB">
        <w:rPr>
          <w:rFonts w:asciiTheme="majorBidi" w:hAnsiTheme="majorBidi" w:cstheme="majorBidi"/>
          <w:sz w:val="24"/>
          <w:szCs w:val="24"/>
        </w:rPr>
        <w:t xml:space="preserve">their toxic </w:t>
      </w:r>
      <w:r w:rsidR="002F223F" w:rsidRPr="00BF5CDB">
        <w:rPr>
          <w:rFonts w:asciiTheme="majorBidi" w:hAnsiTheme="majorBidi" w:cstheme="majorBidi"/>
          <w:sz w:val="24"/>
          <w:szCs w:val="24"/>
        </w:rPr>
        <w:t xml:space="preserve">impacts </w:t>
      </w:r>
      <w:r w:rsidR="00B13D27"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&lt;EndNote&gt;&lt;Cite&gt;&lt;Author&gt;Khashan&lt;/Author&gt;&lt;Year&gt;2020&lt;/Year&gt;&lt;RecNum&gt;1216&lt;/RecNum&gt;&lt;DisplayText&gt;(Khashan et al., 2020)&lt;/DisplayText&gt;&lt;record&gt;&lt;rec-number&gt;1216&lt;/rec-number&gt;&lt;foreign-keys&gt;&lt;key app="EN" db-id="v99ssaz0sa22dqe9xdnptepws2ee05wz0vpf" timestamp="1665902093"&gt;1216&lt;/key&gt;&lt;/foreign-keys&gt;&lt;ref-type name="Journal Article"&gt;17&lt;/ref-type&gt;&lt;contributors&gt;&lt;authors&gt;&lt;author&gt;Khashan, Khawla S&lt;/author&gt;&lt;author&gt;Sulaiman, Ghassan M&lt;/author&gt;&lt;author&gt;Hussain, Sura A&lt;/author&gt;&lt;author&gt;Marzoog, Thorria R&lt;/author&gt;&lt;author&gt;Jabir, Majid S&lt;/author&gt;&lt;/authors&gt;&lt;/contributors&gt;&lt;titles&gt;&lt;title&gt;Synthesis, characterization and evaluation of anti-bacterial, anti-parasitic and anti-cancer activities of aluminum-doped zinc oxide nanoparticles&lt;/title&gt;&lt;secondary-title&gt;Journal of Inorganic and Organometallic Polymers and Materials&lt;/secondary-title&gt;&lt;/titles&gt;&lt;pages&gt;3677-3693&lt;/pages&gt;&lt;volume&gt;30&lt;/volume&gt;&lt;number&gt;9&lt;/number&gt;&lt;dates&gt;&lt;year&gt;2020&lt;/year&gt;&lt;/dates&gt;&lt;isbn&gt;1574-1451&lt;/isbn&gt;&lt;urls&gt;&lt;/urls&gt;&lt;/record&gt;&lt;/Cite&gt;&lt;/EndNote&gt;</w:instrText>
      </w:r>
      <w:r w:rsidR="00B13D27"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(Khashan et al., 2020)</w:t>
      </w:r>
      <w:r w:rsidR="00B13D27" w:rsidRPr="00BF5CDB">
        <w:rPr>
          <w:rFonts w:asciiTheme="majorBidi" w:hAnsiTheme="majorBidi" w:cstheme="majorBidi"/>
          <w:sz w:val="24"/>
          <w:szCs w:val="24"/>
        </w:rPr>
        <w:fldChar w:fldCharType="end"/>
      </w:r>
      <w:r w:rsidR="00B13D27" w:rsidRPr="00BF5CDB">
        <w:rPr>
          <w:rFonts w:asciiTheme="majorBidi" w:hAnsiTheme="majorBidi" w:cstheme="majorBidi"/>
          <w:sz w:val="24"/>
          <w:szCs w:val="24"/>
        </w:rPr>
        <w:t>.</w:t>
      </w:r>
      <w:r w:rsidR="006512C9" w:rsidRPr="00BF5CDB">
        <w:rPr>
          <w:rFonts w:asciiTheme="majorBidi" w:hAnsiTheme="majorBidi" w:cstheme="majorBidi"/>
          <w:sz w:val="24"/>
          <w:szCs w:val="24"/>
        </w:rPr>
        <w:t xml:space="preserve"> Potential ant</w:t>
      </w:r>
      <w:r w:rsidR="000C438D" w:rsidRPr="00BF5CDB">
        <w:rPr>
          <w:rFonts w:asciiTheme="majorBidi" w:hAnsiTheme="majorBidi" w:cstheme="majorBidi"/>
          <w:sz w:val="24"/>
          <w:szCs w:val="24"/>
        </w:rPr>
        <w:t>i</w:t>
      </w:r>
      <w:r w:rsidR="005E0907" w:rsidRPr="00BF5CDB">
        <w:rPr>
          <w:rFonts w:asciiTheme="majorBidi" w:hAnsiTheme="majorBidi" w:cstheme="majorBidi"/>
          <w:sz w:val="24"/>
          <w:szCs w:val="24"/>
        </w:rPr>
        <w:t>parasitic</w:t>
      </w:r>
      <w:r w:rsidR="006512C9" w:rsidRPr="00BF5CDB">
        <w:rPr>
          <w:rFonts w:asciiTheme="majorBidi" w:hAnsiTheme="majorBidi" w:cstheme="majorBidi"/>
          <w:sz w:val="24"/>
          <w:szCs w:val="24"/>
        </w:rPr>
        <w:t xml:space="preserve"> responses, particularly against toxoplasmosis, may result from increased synthesis of </w:t>
      </w:r>
      <w:r w:rsidR="00791BE1" w:rsidRPr="00BF5CDB">
        <w:rPr>
          <w:rFonts w:asciiTheme="majorBidi" w:hAnsiTheme="majorBidi" w:cstheme="majorBidi"/>
          <w:sz w:val="24"/>
          <w:szCs w:val="24"/>
        </w:rPr>
        <w:t xml:space="preserve">inflammatory </w:t>
      </w:r>
      <w:r w:rsidR="006512C9" w:rsidRPr="00BF5CDB">
        <w:rPr>
          <w:rFonts w:asciiTheme="majorBidi" w:hAnsiTheme="majorBidi" w:cstheme="majorBidi"/>
          <w:sz w:val="24"/>
          <w:szCs w:val="24"/>
        </w:rPr>
        <w:t>cytokine in a variety of</w:t>
      </w:r>
      <w:r w:rsidR="000C438D" w:rsidRPr="00BF5CDB">
        <w:rPr>
          <w:rFonts w:asciiTheme="majorBidi" w:hAnsiTheme="majorBidi" w:cstheme="majorBidi"/>
          <w:sz w:val="24"/>
          <w:szCs w:val="24"/>
        </w:rPr>
        <w:t xml:space="preserve"> ways</w:t>
      </w:r>
      <w:r w:rsidR="006512C9" w:rsidRPr="00BF5CDB">
        <w:rPr>
          <w:rFonts w:asciiTheme="majorBidi" w:hAnsiTheme="majorBidi" w:cstheme="majorBidi"/>
          <w:sz w:val="24"/>
          <w:szCs w:val="24"/>
        </w:rPr>
        <w:t xml:space="preserve">, </w:t>
      </w:r>
      <w:r w:rsidR="00F177D8" w:rsidRPr="00BF5CDB">
        <w:rPr>
          <w:rFonts w:asciiTheme="majorBidi" w:hAnsiTheme="majorBidi" w:cstheme="majorBidi"/>
          <w:sz w:val="24"/>
          <w:szCs w:val="24"/>
        </w:rPr>
        <w:t>containing</w:t>
      </w:r>
      <w:r w:rsidR="006512C9" w:rsidRPr="00BF5CDB">
        <w:rPr>
          <w:rFonts w:asciiTheme="majorBidi" w:hAnsiTheme="majorBidi" w:cstheme="majorBidi"/>
          <w:sz w:val="24"/>
          <w:szCs w:val="24"/>
        </w:rPr>
        <w:t xml:space="preserve"> higher expression levels of </w:t>
      </w:r>
      <w:proofErr w:type="spellStart"/>
      <w:r w:rsidR="006512C9" w:rsidRPr="00BF5CDB">
        <w:rPr>
          <w:rFonts w:asciiTheme="majorBidi" w:hAnsiTheme="majorBidi" w:cstheme="majorBidi"/>
          <w:sz w:val="24"/>
          <w:szCs w:val="24"/>
        </w:rPr>
        <w:t>iNOs</w:t>
      </w:r>
      <w:proofErr w:type="spellEnd"/>
      <w:r w:rsidR="006512C9" w:rsidRPr="00BF5CDB">
        <w:rPr>
          <w:rFonts w:asciiTheme="majorBidi" w:hAnsiTheme="majorBidi" w:cstheme="majorBidi"/>
          <w:sz w:val="24"/>
          <w:szCs w:val="24"/>
        </w:rPr>
        <w:t>, ROS, and NO</w:t>
      </w:r>
      <w:r w:rsidR="00F177D8" w:rsidRPr="00BF5CDB">
        <w:rPr>
          <w:rFonts w:asciiTheme="majorBidi" w:hAnsiTheme="majorBidi" w:cstheme="majorBidi"/>
          <w:sz w:val="24"/>
          <w:szCs w:val="24"/>
        </w:rPr>
        <w:t xml:space="preserve"> synthesis</w:t>
      </w:r>
      <w:r w:rsidR="006512C9" w:rsidRPr="00BF5CDB">
        <w:rPr>
          <w:rFonts w:asciiTheme="majorBidi" w:hAnsiTheme="majorBidi" w:cstheme="majorBidi"/>
          <w:sz w:val="24"/>
          <w:szCs w:val="24"/>
        </w:rPr>
        <w:t>, and suppression of tryptophan</w:t>
      </w:r>
      <w:r w:rsidR="00F177D8" w:rsidRPr="00BF5CDB">
        <w:rPr>
          <w:rFonts w:asciiTheme="majorBidi" w:hAnsiTheme="majorBidi" w:cstheme="majorBidi"/>
          <w:sz w:val="24"/>
          <w:szCs w:val="24"/>
        </w:rPr>
        <w:t xml:space="preserve"> within the cells</w:t>
      </w:r>
      <w:r w:rsidR="00AD4B7D" w:rsidRPr="00BF5CDB">
        <w:rPr>
          <w:rFonts w:asciiTheme="majorBidi" w:hAnsiTheme="majorBidi" w:cstheme="majorBidi"/>
          <w:sz w:val="24"/>
          <w:szCs w:val="24"/>
        </w:rPr>
        <w:t>,</w:t>
      </w:r>
      <w:r w:rsidR="00AD4B7D" w:rsidRPr="00BF5CDB">
        <w:rPr>
          <w:rFonts w:asciiTheme="majorBidi" w:eastAsia="Times New Roman" w:hAnsiTheme="majorBidi" w:cstheme="majorBidi"/>
          <w:color w:val="212121"/>
          <w:sz w:val="24"/>
          <w:szCs w:val="24"/>
          <w:shd w:val="clear" w:color="auto" w:fill="FFFFFF"/>
        </w:rPr>
        <w:t xml:space="preserve"> </w:t>
      </w:r>
      <w:r w:rsidR="000C438D" w:rsidRPr="00BF5CDB">
        <w:rPr>
          <w:rFonts w:asciiTheme="majorBidi" w:eastAsia="Times New Roman" w:hAnsiTheme="majorBidi" w:cstheme="majorBidi"/>
          <w:color w:val="212121"/>
          <w:sz w:val="24"/>
          <w:szCs w:val="24"/>
          <w:shd w:val="clear" w:color="auto" w:fill="FFFFFF"/>
        </w:rPr>
        <w:t xml:space="preserve">IFN-γ </w:t>
      </w:r>
      <w:r w:rsidR="00AD4B7D" w:rsidRPr="00BF5CDB">
        <w:rPr>
          <w:rFonts w:asciiTheme="majorBidi" w:hAnsiTheme="majorBidi" w:cstheme="majorBidi"/>
          <w:sz w:val="24"/>
          <w:szCs w:val="24"/>
        </w:rPr>
        <w:t xml:space="preserve">for instance, modifies cell metabolism, which can result in tryptophan deficiency in fibroblasts and iron starvation in enterocytes </w:t>
      </w:r>
      <w:r w:rsidR="006512C9" w:rsidRPr="00BF5CDB">
        <w:rPr>
          <w:rFonts w:asciiTheme="majorBidi" w:hAnsiTheme="majorBidi" w:cstheme="majorBidi"/>
          <w:sz w:val="24"/>
          <w:szCs w:val="24"/>
        </w:rPr>
        <w:t xml:space="preserve"> </w:t>
      </w:r>
      <w:r w:rsidR="006512C9"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&lt;EndNote&gt;&lt;Cite&gt;&lt;Author&gt;Chandrasekar&lt;/Author&gt;&lt;Year&gt;2015&lt;/Year&gt;&lt;RecNum&gt;1217&lt;/RecNum&gt;&lt;DisplayText&gt;(Chandrasekar et al., 2015)&lt;/DisplayText&gt;&lt;record&gt;&lt;rec-number&gt;1217&lt;/rec-number&gt;&lt;foreign-keys&gt;&lt;key app="EN" db-id="v99ssaz0sa22dqe9xdnptepws2ee05wz0vpf" timestamp="1665902345"&gt;1217&lt;/key&gt;&lt;/foreign-keys&gt;&lt;ref-type name="Journal Article"&gt;17&lt;/ref-type&gt;&lt;contributors&gt;&lt;authors&gt;&lt;author&gt;Chandrasekar, Bhagawat S&lt;/author&gt;&lt;author&gt;Yadav, Shikha&lt;/author&gt;&lt;author&gt;Victor, Emmanuel S&lt;/author&gt;&lt;author&gt;Majumdar, Shamik&lt;/author&gt;&lt;author&gt;Deobagkar-Lele, Mukta&lt;/author&gt;&lt;author&gt;Wadhwa, Nitin&lt;/author&gt;&lt;author&gt;Podder, Santosh&lt;/author&gt;&lt;author&gt;Das, Mrinmoy&lt;/author&gt;&lt;author&gt;Nandi, Dipankar&lt;/author&gt;&lt;/authors&gt;&lt;/contributors&gt;&lt;titles&gt;&lt;title&gt;Interferon-gamma and nitric oxide synthase 2 mediate the aggregation of resident adherent peritoneal exudate cells: implications for the host response to pathogens&lt;/title&gt;&lt;secondary-title&gt;Plos one&lt;/secondary-title&gt;&lt;/titles&gt;&lt;periodical&gt;&lt;full-title&gt;PLoS One&lt;/full-title&gt;&lt;abbr-1&gt;PloS one&lt;/abbr-1&gt;&lt;/periodical&gt;&lt;pages&gt;e0128301&lt;/pages&gt;&lt;volume&gt;10&lt;/volume&gt;&lt;number&gt;6&lt;/number&gt;&lt;dates&gt;&lt;year&gt;2015&lt;/year&gt;&lt;/dates&gt;&lt;isbn&gt;1932-6203&lt;/isbn&gt;&lt;urls&gt;&lt;/urls&gt;&lt;/record&gt;&lt;/Cite&gt;&lt;/EndNote&gt;</w:instrText>
      </w:r>
      <w:r w:rsidR="006512C9"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w:t>
      </w:r>
      <w:r w:rsidR="00AD4B7D" w:rsidRPr="00BF5CDB">
        <w:rPr>
          <w:rFonts w:asciiTheme="majorBidi" w:hAnsiTheme="majorBidi" w:cstheme="majorBidi"/>
          <w:noProof/>
          <w:sz w:val="24"/>
          <w:szCs w:val="24"/>
        </w:rPr>
        <w:t xml:space="preserve"> Hunter and Sibley,2012; </w:t>
      </w:r>
      <w:r w:rsidR="002B11E7" w:rsidRPr="00BF5CDB">
        <w:rPr>
          <w:rFonts w:asciiTheme="majorBidi" w:hAnsiTheme="majorBidi" w:cstheme="majorBidi"/>
          <w:noProof/>
          <w:sz w:val="24"/>
          <w:szCs w:val="24"/>
        </w:rPr>
        <w:t>Chandrasekar et al., 2015)</w:t>
      </w:r>
      <w:r w:rsidR="006512C9" w:rsidRPr="00BF5CDB">
        <w:rPr>
          <w:rFonts w:asciiTheme="majorBidi" w:hAnsiTheme="majorBidi" w:cstheme="majorBidi"/>
          <w:sz w:val="24"/>
          <w:szCs w:val="24"/>
        </w:rPr>
        <w:fldChar w:fldCharType="end"/>
      </w:r>
      <w:r w:rsidR="006512C9" w:rsidRPr="00BF5CDB">
        <w:rPr>
          <w:rFonts w:asciiTheme="majorBidi" w:hAnsiTheme="majorBidi" w:cstheme="majorBidi"/>
          <w:sz w:val="24"/>
          <w:szCs w:val="24"/>
        </w:rPr>
        <w:t>.</w:t>
      </w:r>
      <w:r w:rsidR="002B61DA" w:rsidRPr="00BF5CDB">
        <w:rPr>
          <w:rFonts w:asciiTheme="majorBidi" w:hAnsiTheme="majorBidi" w:cstheme="majorBidi"/>
          <w:sz w:val="24"/>
          <w:szCs w:val="24"/>
        </w:rPr>
        <w:t xml:space="preserve"> </w:t>
      </w:r>
    </w:p>
    <w:p w14:paraId="5467B604" w14:textId="54CBD5BD" w:rsidR="0038779C" w:rsidRPr="00BF5CDB" w:rsidRDefault="00153E04" w:rsidP="00BF5CDB">
      <w:pPr>
        <w:pStyle w:val="Heading1"/>
        <w:spacing w:before="0" w:line="360" w:lineRule="auto"/>
        <w:jc w:val="both"/>
        <w:rPr>
          <w:rFonts w:asciiTheme="majorBidi" w:eastAsia="Times New Roman" w:hAnsiTheme="majorBidi"/>
          <w:color w:val="auto"/>
          <w:sz w:val="24"/>
          <w:szCs w:val="24"/>
        </w:rPr>
      </w:pPr>
      <w:r w:rsidRPr="00BF5CDB">
        <w:rPr>
          <w:rFonts w:asciiTheme="majorBidi" w:eastAsia="Times New Roman" w:hAnsiTheme="majorBidi"/>
          <w:color w:val="auto"/>
          <w:sz w:val="24"/>
          <w:szCs w:val="24"/>
          <w:lang w:val="en"/>
        </w:rPr>
        <w:t xml:space="preserve">The results of </w:t>
      </w:r>
      <w:r w:rsidR="00682909" w:rsidRPr="00BF5CDB">
        <w:rPr>
          <w:rFonts w:asciiTheme="majorBidi" w:eastAsia="Times New Roman" w:hAnsiTheme="majorBidi"/>
          <w:color w:val="auto"/>
          <w:sz w:val="24"/>
          <w:szCs w:val="24"/>
          <w:lang w:val="en"/>
        </w:rPr>
        <w:t>an</w:t>
      </w:r>
      <w:r w:rsidRPr="00BF5CDB">
        <w:rPr>
          <w:rFonts w:asciiTheme="majorBidi" w:eastAsia="Times New Roman" w:hAnsiTheme="majorBidi"/>
          <w:color w:val="auto"/>
          <w:sz w:val="24"/>
          <w:szCs w:val="24"/>
          <w:lang w:val="en"/>
        </w:rPr>
        <w:t xml:space="preserve"> experiment </w:t>
      </w:r>
      <w:r w:rsidR="00682909" w:rsidRPr="00BF5CDB">
        <w:rPr>
          <w:rFonts w:asciiTheme="majorBidi" w:eastAsia="Times New Roman" w:hAnsiTheme="majorBidi"/>
          <w:color w:val="auto"/>
          <w:sz w:val="24"/>
          <w:szCs w:val="24"/>
          <w:lang w:val="en"/>
        </w:rPr>
        <w:t>conducted</w:t>
      </w:r>
      <w:r w:rsidR="00DB76D2" w:rsidRPr="00BF5CDB">
        <w:rPr>
          <w:rFonts w:asciiTheme="majorBidi" w:eastAsia="Times New Roman" w:hAnsiTheme="majorBidi"/>
          <w:color w:val="auto"/>
          <w:sz w:val="24"/>
          <w:szCs w:val="24"/>
          <w:lang w:val="en"/>
        </w:rPr>
        <w:t xml:space="preserve"> recently by </w:t>
      </w:r>
      <w:r w:rsidR="00DB76D2" w:rsidRPr="00BF5CDB">
        <w:rPr>
          <w:rFonts w:asciiTheme="majorBidi" w:eastAsia="Times New Roman" w:hAnsiTheme="majorBidi"/>
          <w:color w:val="auto"/>
          <w:sz w:val="24"/>
          <w:szCs w:val="24"/>
          <w:lang w:val="en"/>
        </w:rPr>
        <w:fldChar w:fldCharType="begin"/>
      </w:r>
      <w:r w:rsidR="00DB76D2" w:rsidRPr="00BF5CDB">
        <w:rPr>
          <w:rFonts w:asciiTheme="majorBidi" w:eastAsia="Times New Roman" w:hAnsiTheme="majorBidi"/>
          <w:color w:val="auto"/>
          <w:sz w:val="24"/>
          <w:szCs w:val="24"/>
          <w:lang w:val="en"/>
        </w:rPr>
        <w:instrText xml:space="preserve"> ADDIN EN.CITE &lt;EndNote&gt;&lt;Cite AuthorYear="1"&gt;&lt;Author&gt;Saadatmand&lt;/Author&gt;&lt;Year&gt;2021&lt;/Year&gt;&lt;RecNum&gt;1195&lt;/RecNum&gt;&lt;DisplayText&gt;Saadatmand et al. (2021)&lt;/DisplayText&gt;&lt;record&gt;&lt;rec-number&gt;1195&lt;/rec-number&gt;&lt;foreign-keys&gt;&lt;key app="EN" db-id="v99ssaz0sa22dqe9xdnptepws2ee05wz0vpf" timestamp="1665660678"&gt;1195&lt;/key&gt;&lt;/foreign-keys&gt;&lt;ref-type name="Journal Article"&gt;17&lt;/ref-type&gt;&lt;contributors&gt;&lt;authors&gt;&lt;author&gt;Saadatmand, Massumeh&lt;/author&gt;&lt;author&gt;Al-Awsi, Ghaidaa Raheem Lateef&lt;/author&gt;&lt;author&gt;Alanazi, Abdullah D.&lt;/author&gt;&lt;author&gt;Sepahvand, Asghar&lt;/author&gt;&lt;author&gt;Shakibaie, Mojtaba&lt;/author&gt;&lt;author&gt;Shojaee, Saeedeh&lt;/author&gt;&lt;author&gt;Mohammadi, Rasool&lt;/author&gt;&lt;author&gt;Mahmoudvand, Hossein&lt;/author&gt;&lt;/authors&gt;&lt;/contributors&gt;&lt;titles&gt;&lt;title&gt;Green synthesis of zinc nanoparticles using Lavandula angustifolia Vera. Extract by microwave method and its prophylactic effects on Toxoplasma gondii infection&lt;/title&gt;&lt;secondary-title&gt;Saudi Journal of Biological Sciences&lt;/secondary-title&gt;&lt;/titles&gt;&lt;periodical&gt;&lt;full-title&gt;Saudi journal of biological sciences&lt;/full-title&gt;&lt;/periodical&gt;&lt;pages&gt;6454-6460&lt;/pages&gt;&lt;volume&gt;28&lt;/volume&gt;&lt;number&gt;11&lt;/number&gt;&lt;keywords&gt;&lt;keyword&gt;Latent toxoplasmosis&lt;/keyword&gt;&lt;keyword&gt;Nanomedicine&lt;/keyword&gt;&lt;keyword&gt;Toxoplasmosis&lt;/keyword&gt;&lt;keyword&gt;Mice&lt;/keyword&gt;&lt;keyword&gt;mRNA&lt;/keyword&gt;&lt;/keywords&gt;&lt;dates&gt;&lt;year&gt;2021&lt;/year&gt;&lt;pub-dates&gt;&lt;date&gt;2021/11/01/&lt;/date&gt;&lt;/pub-dates&gt;&lt;/dates&gt;&lt;isbn&gt;1319-562X&lt;/isbn&gt;&lt;urls&gt;&lt;related-urls&gt;&lt;url&gt;https://www.sciencedirect.com/science/article/pii/S1319562X21005817&lt;/url&gt;&lt;/related-urls&gt;&lt;/urls&gt;&lt;electronic-resource-num&gt;https://doi.org/10.1016/j.sjbs.2021.07.007&lt;/electronic-resource-num&gt;&lt;/record&gt;&lt;/Cite&gt;&lt;/EndNote&gt;</w:instrText>
      </w:r>
      <w:r w:rsidR="00DB76D2" w:rsidRPr="00BF5CDB">
        <w:rPr>
          <w:rFonts w:asciiTheme="majorBidi" w:eastAsia="Times New Roman" w:hAnsiTheme="majorBidi"/>
          <w:color w:val="auto"/>
          <w:sz w:val="24"/>
          <w:szCs w:val="24"/>
          <w:lang w:val="en"/>
        </w:rPr>
        <w:fldChar w:fldCharType="separate"/>
      </w:r>
      <w:r w:rsidR="00DB76D2" w:rsidRPr="00BF5CDB">
        <w:rPr>
          <w:rFonts w:asciiTheme="majorBidi" w:eastAsia="Times New Roman" w:hAnsiTheme="majorBidi"/>
          <w:color w:val="auto"/>
          <w:sz w:val="24"/>
          <w:szCs w:val="24"/>
          <w:lang w:val="en"/>
        </w:rPr>
        <w:t>Saadatmand et al. (2021)</w:t>
      </w:r>
      <w:r w:rsidR="00DB76D2" w:rsidRPr="00BF5CDB">
        <w:rPr>
          <w:rFonts w:asciiTheme="majorBidi" w:eastAsia="Times New Roman" w:hAnsiTheme="majorBidi"/>
          <w:color w:val="auto"/>
          <w:sz w:val="24"/>
          <w:szCs w:val="24"/>
          <w:lang w:val="en"/>
        </w:rPr>
        <w:fldChar w:fldCharType="end"/>
      </w:r>
      <w:r w:rsidR="00DB76D2" w:rsidRPr="00BF5CDB">
        <w:rPr>
          <w:rFonts w:asciiTheme="majorBidi" w:eastAsia="Times New Roman" w:hAnsiTheme="majorBidi"/>
          <w:color w:val="auto"/>
          <w:sz w:val="24"/>
          <w:szCs w:val="24"/>
          <w:lang w:val="en"/>
        </w:rPr>
        <w:t xml:space="preserve"> </w:t>
      </w:r>
      <w:r w:rsidRPr="00BF5CDB">
        <w:rPr>
          <w:rFonts w:asciiTheme="majorBidi" w:eastAsia="Times New Roman" w:hAnsiTheme="majorBidi"/>
          <w:color w:val="auto"/>
          <w:sz w:val="24"/>
          <w:szCs w:val="24"/>
          <w:lang w:val="en"/>
        </w:rPr>
        <w:t>show</w:t>
      </w:r>
      <w:r w:rsidR="00682909" w:rsidRPr="00BF5CDB">
        <w:rPr>
          <w:rFonts w:asciiTheme="majorBidi" w:eastAsia="Times New Roman" w:hAnsiTheme="majorBidi"/>
          <w:color w:val="auto"/>
          <w:sz w:val="24"/>
          <w:szCs w:val="24"/>
          <w:lang w:val="en"/>
        </w:rPr>
        <w:t>ed</w:t>
      </w:r>
      <w:r w:rsidRPr="00BF5CDB">
        <w:rPr>
          <w:rFonts w:asciiTheme="majorBidi" w:eastAsia="Times New Roman" w:hAnsiTheme="majorBidi"/>
          <w:color w:val="auto"/>
          <w:sz w:val="24"/>
          <w:szCs w:val="24"/>
          <w:lang w:val="en"/>
        </w:rPr>
        <w:t xml:space="preserve"> that </w:t>
      </w:r>
      <w:proofErr w:type="spellStart"/>
      <w:r w:rsidRPr="00BF5CDB">
        <w:rPr>
          <w:rFonts w:asciiTheme="majorBidi" w:eastAsia="Times New Roman" w:hAnsiTheme="majorBidi"/>
          <w:color w:val="auto"/>
          <w:sz w:val="24"/>
          <w:szCs w:val="24"/>
          <w:lang w:val="en"/>
        </w:rPr>
        <w:t>ZnNPs</w:t>
      </w:r>
      <w:proofErr w:type="spellEnd"/>
      <w:r w:rsidRPr="00BF5CDB">
        <w:rPr>
          <w:rFonts w:asciiTheme="majorBidi" w:eastAsia="Times New Roman" w:hAnsiTheme="majorBidi"/>
          <w:color w:val="auto"/>
          <w:sz w:val="24"/>
          <w:szCs w:val="24"/>
          <w:lang w:val="en"/>
        </w:rPr>
        <w:t xml:space="preserve"> </w:t>
      </w:r>
      <w:r w:rsidR="00F769E4" w:rsidRPr="00BF5CDB">
        <w:rPr>
          <w:rFonts w:asciiTheme="majorBidi" w:eastAsia="Times New Roman" w:hAnsiTheme="majorBidi"/>
          <w:color w:val="auto"/>
          <w:sz w:val="24"/>
          <w:szCs w:val="24"/>
          <w:lang w:val="en"/>
        </w:rPr>
        <w:t>synthesized using </w:t>
      </w:r>
      <w:r w:rsidR="00F769E4" w:rsidRPr="00BF5CDB">
        <w:rPr>
          <w:rFonts w:asciiTheme="majorBidi" w:eastAsia="Times New Roman" w:hAnsiTheme="majorBidi"/>
          <w:i/>
          <w:iCs/>
          <w:color w:val="auto"/>
          <w:sz w:val="24"/>
          <w:szCs w:val="24"/>
          <w:lang w:val="en"/>
        </w:rPr>
        <w:t>Lavandula angustifolia</w:t>
      </w:r>
      <w:r w:rsidR="00F769E4" w:rsidRPr="00BF5CDB">
        <w:rPr>
          <w:rFonts w:asciiTheme="majorBidi" w:eastAsia="Times New Roman" w:hAnsiTheme="majorBidi"/>
          <w:color w:val="auto"/>
          <w:sz w:val="24"/>
          <w:szCs w:val="24"/>
          <w:lang w:val="en"/>
        </w:rPr>
        <w:t xml:space="preserve"> extract </w:t>
      </w:r>
      <w:r w:rsidRPr="00BF5CDB">
        <w:rPr>
          <w:rFonts w:asciiTheme="majorBidi" w:eastAsia="Times New Roman" w:hAnsiTheme="majorBidi"/>
          <w:color w:val="auto"/>
          <w:sz w:val="24"/>
          <w:szCs w:val="24"/>
          <w:lang w:val="en"/>
        </w:rPr>
        <w:t xml:space="preserve">have considerable therapeutic benefits against mice </w:t>
      </w:r>
      <w:r w:rsidR="00682909" w:rsidRPr="00BF5CDB">
        <w:rPr>
          <w:rFonts w:asciiTheme="majorBidi" w:eastAsia="Times New Roman" w:hAnsiTheme="majorBidi"/>
          <w:color w:val="auto"/>
          <w:sz w:val="24"/>
          <w:szCs w:val="24"/>
          <w:lang w:val="en"/>
        </w:rPr>
        <w:t>infected with chronic toxoplasmosis. </w:t>
      </w:r>
      <w:r w:rsidRPr="00BF5CDB">
        <w:rPr>
          <w:rFonts w:asciiTheme="majorBidi" w:eastAsia="Times New Roman" w:hAnsiTheme="majorBidi"/>
          <w:color w:val="auto"/>
          <w:sz w:val="24"/>
          <w:szCs w:val="24"/>
          <w:lang w:val="en"/>
        </w:rPr>
        <w:t>The</w:t>
      </w:r>
      <w:r w:rsidR="000C438D" w:rsidRPr="00BF5CDB">
        <w:rPr>
          <w:rFonts w:asciiTheme="majorBidi" w:eastAsia="Times New Roman" w:hAnsiTheme="majorBidi"/>
          <w:color w:val="auto"/>
          <w:sz w:val="24"/>
          <w:szCs w:val="24"/>
          <w:lang w:val="en"/>
        </w:rPr>
        <w:t>ir</w:t>
      </w:r>
      <w:r w:rsidRPr="00BF5CDB">
        <w:rPr>
          <w:rFonts w:asciiTheme="majorBidi" w:eastAsia="Times New Roman" w:hAnsiTheme="majorBidi"/>
          <w:color w:val="auto"/>
          <w:sz w:val="24"/>
          <w:szCs w:val="24"/>
          <w:lang w:val="en"/>
        </w:rPr>
        <w:t xml:space="preserve"> </w:t>
      </w:r>
      <w:r w:rsidR="00770A87" w:rsidRPr="00BF5CDB">
        <w:rPr>
          <w:rFonts w:asciiTheme="majorBidi" w:eastAsia="Times New Roman" w:hAnsiTheme="majorBidi"/>
          <w:color w:val="auto"/>
          <w:sz w:val="24"/>
          <w:szCs w:val="24"/>
          <w:lang w:val="en"/>
        </w:rPr>
        <w:t>conclusions</w:t>
      </w:r>
      <w:r w:rsidRPr="00BF5CDB">
        <w:rPr>
          <w:rFonts w:asciiTheme="majorBidi" w:eastAsia="Times New Roman" w:hAnsiTheme="majorBidi"/>
          <w:color w:val="auto"/>
          <w:sz w:val="24"/>
          <w:szCs w:val="24"/>
          <w:lang w:val="en"/>
        </w:rPr>
        <w:t xml:space="preserve"> showed that the number and </w:t>
      </w:r>
      <w:r w:rsidR="00770A87" w:rsidRPr="00BF5CDB">
        <w:rPr>
          <w:rFonts w:asciiTheme="majorBidi" w:eastAsia="Times New Roman" w:hAnsiTheme="majorBidi"/>
          <w:color w:val="auto"/>
          <w:sz w:val="24"/>
          <w:szCs w:val="24"/>
          <w:lang w:val="en"/>
        </w:rPr>
        <w:t xml:space="preserve">the </w:t>
      </w:r>
      <w:r w:rsidRPr="00BF5CDB">
        <w:rPr>
          <w:rFonts w:asciiTheme="majorBidi" w:eastAsia="Times New Roman" w:hAnsiTheme="majorBidi"/>
          <w:color w:val="auto"/>
          <w:sz w:val="24"/>
          <w:szCs w:val="24"/>
          <w:lang w:val="en"/>
        </w:rPr>
        <w:t xml:space="preserve">diameter of the tissue cysts in the </w:t>
      </w:r>
      <w:r w:rsidR="003C6A32" w:rsidRPr="00BF5CDB">
        <w:rPr>
          <w:rFonts w:asciiTheme="majorBidi" w:eastAsia="Times New Roman" w:hAnsiTheme="majorBidi"/>
          <w:color w:val="auto"/>
          <w:sz w:val="24"/>
          <w:szCs w:val="24"/>
          <w:lang w:val="en"/>
        </w:rPr>
        <w:t xml:space="preserve">brain of the </w:t>
      </w:r>
      <w:r w:rsidR="00C14AB5" w:rsidRPr="00BF5CDB">
        <w:rPr>
          <w:rFonts w:asciiTheme="majorBidi" w:eastAsia="Times New Roman" w:hAnsiTheme="majorBidi"/>
          <w:color w:val="auto"/>
          <w:sz w:val="24"/>
          <w:szCs w:val="24"/>
          <w:lang w:val="en"/>
        </w:rPr>
        <w:t>infected</w:t>
      </w:r>
      <w:r w:rsidRPr="00BF5CDB">
        <w:rPr>
          <w:rFonts w:asciiTheme="majorBidi" w:eastAsia="Times New Roman" w:hAnsiTheme="majorBidi"/>
          <w:color w:val="auto"/>
          <w:sz w:val="24"/>
          <w:szCs w:val="24"/>
          <w:lang w:val="en"/>
        </w:rPr>
        <w:t xml:space="preserve"> mice significantly decreased after 14 days of oral treatment of Zn NPs. </w:t>
      </w:r>
      <w:r w:rsidR="00C14AB5" w:rsidRPr="00BF5CDB">
        <w:rPr>
          <w:rFonts w:asciiTheme="majorBidi" w:eastAsia="Times New Roman" w:hAnsiTheme="majorBidi"/>
          <w:color w:val="auto"/>
          <w:sz w:val="24"/>
          <w:szCs w:val="24"/>
          <w:lang w:val="en"/>
        </w:rPr>
        <w:t xml:space="preserve">In the </w:t>
      </w:r>
      <w:r w:rsidRPr="00BF5CDB">
        <w:rPr>
          <w:rFonts w:asciiTheme="majorBidi" w:eastAsia="Times New Roman" w:hAnsiTheme="majorBidi"/>
          <w:color w:val="auto"/>
          <w:sz w:val="24"/>
          <w:szCs w:val="24"/>
          <w:lang w:val="en"/>
        </w:rPr>
        <w:t xml:space="preserve">larger dose of Zn NPs taken orally, no </w:t>
      </w:r>
      <w:r w:rsidRPr="00BF5CDB">
        <w:rPr>
          <w:rFonts w:asciiTheme="majorBidi" w:eastAsia="Times New Roman" w:hAnsiTheme="majorBidi"/>
          <w:i/>
          <w:iCs/>
          <w:color w:val="auto"/>
          <w:sz w:val="24"/>
          <w:szCs w:val="24"/>
          <w:lang w:val="en"/>
        </w:rPr>
        <w:t>T. gondii</w:t>
      </w:r>
      <w:r w:rsidRPr="00BF5CDB">
        <w:rPr>
          <w:rFonts w:asciiTheme="majorBidi" w:eastAsia="Times New Roman" w:hAnsiTheme="majorBidi"/>
          <w:color w:val="auto"/>
          <w:sz w:val="24"/>
          <w:szCs w:val="24"/>
          <w:lang w:val="en"/>
        </w:rPr>
        <w:t xml:space="preserve"> tissue cysts were seen. </w:t>
      </w:r>
      <w:r w:rsidR="00501B9D" w:rsidRPr="00BF5CDB">
        <w:rPr>
          <w:rFonts w:asciiTheme="majorBidi" w:eastAsia="Times New Roman" w:hAnsiTheme="majorBidi"/>
          <w:color w:val="auto"/>
          <w:sz w:val="24"/>
          <w:szCs w:val="24"/>
        </w:rPr>
        <w:t xml:space="preserve">Compared to control groups, mice </w:t>
      </w:r>
      <w:r w:rsidR="0057436D" w:rsidRPr="00BF5CDB">
        <w:rPr>
          <w:rFonts w:asciiTheme="majorBidi" w:eastAsia="Times New Roman" w:hAnsiTheme="majorBidi"/>
          <w:color w:val="auto"/>
          <w:sz w:val="24"/>
          <w:szCs w:val="24"/>
        </w:rPr>
        <w:t xml:space="preserve">given </w:t>
      </w:r>
      <w:r w:rsidR="00501B9D" w:rsidRPr="00BF5CDB">
        <w:rPr>
          <w:rFonts w:asciiTheme="majorBidi" w:eastAsia="Times New Roman" w:hAnsiTheme="majorBidi"/>
          <w:color w:val="auto"/>
          <w:sz w:val="24"/>
          <w:szCs w:val="24"/>
        </w:rPr>
        <w:t xml:space="preserve">32.5, 75, and 150 mg/kg of </w:t>
      </w:r>
      <w:proofErr w:type="spellStart"/>
      <w:r w:rsidR="00501B9D" w:rsidRPr="00BF5CDB">
        <w:rPr>
          <w:rFonts w:asciiTheme="majorBidi" w:eastAsia="Times New Roman" w:hAnsiTheme="majorBidi"/>
          <w:color w:val="auto"/>
          <w:sz w:val="24"/>
          <w:szCs w:val="24"/>
        </w:rPr>
        <w:t>ZnNPs</w:t>
      </w:r>
      <w:proofErr w:type="spellEnd"/>
      <w:r w:rsidR="00501B9D" w:rsidRPr="00BF5CDB">
        <w:rPr>
          <w:rFonts w:asciiTheme="majorBidi" w:eastAsia="Times New Roman" w:hAnsiTheme="majorBidi"/>
          <w:color w:val="auto"/>
          <w:sz w:val="24"/>
          <w:szCs w:val="24"/>
        </w:rPr>
        <w:t xml:space="preserve"> for two weeks showed significantly higher expression levels of </w:t>
      </w:r>
      <w:bookmarkStart w:id="4" w:name="_Hlk138405840"/>
      <w:r w:rsidR="00501B9D" w:rsidRPr="00BF5CDB">
        <w:rPr>
          <w:rFonts w:asciiTheme="majorBidi" w:eastAsia="Times New Roman" w:hAnsiTheme="majorBidi"/>
          <w:color w:val="auto"/>
          <w:sz w:val="24"/>
          <w:szCs w:val="24"/>
        </w:rPr>
        <w:t xml:space="preserve">IFN-γ </w:t>
      </w:r>
      <w:bookmarkEnd w:id="4"/>
      <w:r w:rsidR="00501B9D" w:rsidRPr="00BF5CDB">
        <w:rPr>
          <w:rFonts w:asciiTheme="majorBidi" w:eastAsia="Times New Roman" w:hAnsiTheme="majorBidi"/>
          <w:color w:val="auto"/>
          <w:sz w:val="24"/>
          <w:szCs w:val="24"/>
        </w:rPr>
        <w:t xml:space="preserve">and </w:t>
      </w:r>
      <w:proofErr w:type="spellStart"/>
      <w:r w:rsidR="00501B9D" w:rsidRPr="00BF5CDB">
        <w:rPr>
          <w:rFonts w:asciiTheme="majorBidi" w:eastAsia="Times New Roman" w:hAnsiTheme="majorBidi"/>
          <w:color w:val="auto"/>
          <w:sz w:val="24"/>
          <w:szCs w:val="24"/>
        </w:rPr>
        <w:t>iNOs</w:t>
      </w:r>
      <w:proofErr w:type="spellEnd"/>
      <w:r w:rsidR="00501B9D" w:rsidRPr="00BF5CDB">
        <w:rPr>
          <w:rFonts w:asciiTheme="majorBidi" w:eastAsia="Times New Roman" w:hAnsiTheme="majorBidi"/>
          <w:color w:val="auto"/>
          <w:sz w:val="24"/>
          <w:szCs w:val="24"/>
        </w:rPr>
        <w:t xml:space="preserve">. </w:t>
      </w:r>
      <w:r w:rsidR="00501B9D" w:rsidRPr="00BF5CDB">
        <w:rPr>
          <w:rFonts w:asciiTheme="majorBidi" w:eastAsia="Times New Roman" w:hAnsiTheme="majorBidi"/>
          <w:color w:val="auto"/>
          <w:sz w:val="24"/>
          <w:szCs w:val="24"/>
          <w:lang w:val="en"/>
        </w:rPr>
        <w:t xml:space="preserve">As it suggested that </w:t>
      </w:r>
      <w:proofErr w:type="spellStart"/>
      <w:r w:rsidR="00501B9D" w:rsidRPr="00BF5CDB">
        <w:rPr>
          <w:rFonts w:asciiTheme="majorBidi" w:eastAsia="Times New Roman" w:hAnsiTheme="majorBidi"/>
          <w:color w:val="auto"/>
          <w:sz w:val="24"/>
          <w:szCs w:val="24"/>
          <w:lang w:val="en"/>
        </w:rPr>
        <w:t>ZnONPs</w:t>
      </w:r>
      <w:proofErr w:type="spellEnd"/>
      <w:r w:rsidR="00501B9D" w:rsidRPr="00BF5CDB">
        <w:rPr>
          <w:rFonts w:asciiTheme="majorBidi" w:eastAsia="Times New Roman" w:hAnsiTheme="majorBidi"/>
          <w:color w:val="auto"/>
          <w:sz w:val="24"/>
          <w:szCs w:val="24"/>
          <w:lang w:val="en"/>
        </w:rPr>
        <w:t xml:space="preserve"> enhanced the innate immune system, which may account for its potent preventive benefits.</w:t>
      </w:r>
      <w:r w:rsidR="00501B9D" w:rsidRPr="00BF5CDB">
        <w:rPr>
          <w:rFonts w:asciiTheme="majorBidi" w:eastAsia="Times New Roman" w:hAnsiTheme="majorBidi"/>
          <w:color w:val="auto"/>
          <w:sz w:val="24"/>
          <w:szCs w:val="24"/>
        </w:rPr>
        <w:t xml:space="preserve"> </w:t>
      </w:r>
      <w:r w:rsidR="00501B9D" w:rsidRPr="00BF5CDB">
        <w:rPr>
          <w:rFonts w:asciiTheme="majorBidi" w:eastAsia="Times New Roman" w:hAnsiTheme="majorBidi"/>
          <w:color w:val="auto"/>
          <w:sz w:val="24"/>
          <w:szCs w:val="24"/>
        </w:rPr>
        <w:fldChar w:fldCharType="begin"/>
      </w:r>
      <w:r w:rsidR="00501B9D" w:rsidRPr="00BF5CDB">
        <w:rPr>
          <w:rFonts w:asciiTheme="majorBidi" w:eastAsia="Times New Roman" w:hAnsiTheme="majorBidi"/>
          <w:color w:val="auto"/>
          <w:sz w:val="24"/>
          <w:szCs w:val="24"/>
        </w:rPr>
        <w:instrText xml:space="preserve"> ADDIN EN.CITE &lt;EndNote&gt;&lt;Cite&gt;&lt;Author&gt;Saadatmand&lt;/Author&gt;&lt;Year&gt;2021&lt;/Year&gt;&lt;RecNum&gt;1195&lt;/RecNum&gt;&lt;DisplayText&gt;(Saadatmand et al., 2021)&lt;/DisplayText&gt;&lt;record&gt;&lt;rec-number&gt;1195&lt;/rec-number&gt;&lt;foreign-keys&gt;&lt;key app="EN" db-id="v99ssaz0sa22dqe9xdnptepws2ee05wz0vpf" timestamp="1665660678"&gt;1195&lt;/key&gt;&lt;/foreign-keys&gt;&lt;ref-type name="Journal Article"&gt;17&lt;/ref-type&gt;&lt;contributors&gt;&lt;authors&gt;&lt;author&gt;Saadatmand, Massumeh&lt;/author&gt;&lt;author&gt;Al-Awsi, Ghaidaa Raheem Lateef&lt;/author&gt;&lt;author&gt;Alanazi, Abdullah D.&lt;/author&gt;&lt;author&gt;Sepahvand, Asghar&lt;/author&gt;&lt;author&gt;Shakibaie, Mojtaba&lt;/author&gt;&lt;author&gt;Shojaee, Saeedeh&lt;/author&gt;&lt;author&gt;Mohammadi, Rasool&lt;/author&gt;&lt;author&gt;Mahmoudvand, Hossein&lt;/author&gt;&lt;/authors&gt;&lt;/contributors&gt;&lt;titles&gt;&lt;title&gt;Green synthesis of zinc nanoparticles using Lavandula angustifolia Vera. Extract by microwave method and its prophylactic effects on Toxoplasma gondii infection&lt;/title&gt;&lt;secondary-title&gt;Saudi Journal of Biological Sciences&lt;/secondary-title&gt;&lt;/titles&gt;&lt;periodical&gt;&lt;full-title&gt;Saudi journal of biological sciences&lt;/full-title&gt;&lt;/periodical&gt;&lt;pages&gt;6454-6460&lt;/pages&gt;&lt;volume&gt;28&lt;/volume&gt;&lt;number&gt;11&lt;/number&gt;&lt;keywords&gt;&lt;keyword&gt;Latent toxoplasmosis&lt;/keyword&gt;&lt;keyword&gt;Nanomedicine&lt;/keyword&gt;&lt;keyword&gt;Toxoplasmosis&lt;/keyword&gt;&lt;keyword&gt;Mice&lt;/keyword&gt;&lt;keyword&gt;mRNA&lt;/keyword&gt;&lt;/keywords&gt;&lt;dates&gt;&lt;year&gt;2021&lt;/year&gt;&lt;pub-dates&gt;&lt;date&gt;2021/11/01/&lt;/date&gt;&lt;/pub-dates&gt;&lt;/dates&gt;&lt;isbn&gt;1319-562X&lt;/isbn&gt;&lt;urls&gt;&lt;related-urls&gt;&lt;url&gt;https://www.sciencedirect.com/science/article/pii/S1319562X21005817&lt;/url&gt;&lt;/related-urls&gt;&lt;/urls&gt;&lt;electronic-resource-num&gt;https://doi.org/10.1016/j.sjbs.2021.07.007&lt;/electronic-resource-num&gt;&lt;/record&gt;&lt;/Cite&gt;&lt;/EndNote&gt;</w:instrText>
      </w:r>
      <w:r w:rsidR="00501B9D" w:rsidRPr="00BF5CDB">
        <w:rPr>
          <w:rFonts w:asciiTheme="majorBidi" w:eastAsia="Times New Roman" w:hAnsiTheme="majorBidi"/>
          <w:color w:val="auto"/>
          <w:sz w:val="24"/>
          <w:szCs w:val="24"/>
        </w:rPr>
        <w:fldChar w:fldCharType="separate"/>
      </w:r>
      <w:r w:rsidR="00501B9D" w:rsidRPr="00BF5CDB">
        <w:rPr>
          <w:rFonts w:asciiTheme="majorBidi" w:eastAsia="Times New Roman" w:hAnsiTheme="majorBidi"/>
          <w:color w:val="auto"/>
          <w:sz w:val="24"/>
          <w:szCs w:val="24"/>
        </w:rPr>
        <w:t>(Saadatmand et al., 2021)</w:t>
      </w:r>
      <w:r w:rsidR="00501B9D" w:rsidRPr="00BF5CDB">
        <w:rPr>
          <w:rFonts w:asciiTheme="majorBidi" w:eastAsia="Times New Roman" w:hAnsiTheme="majorBidi"/>
          <w:color w:val="auto"/>
          <w:sz w:val="24"/>
          <w:szCs w:val="24"/>
          <w:lang w:val="en"/>
        </w:rPr>
        <w:fldChar w:fldCharType="end"/>
      </w:r>
      <w:r w:rsidR="00501B9D" w:rsidRPr="00BF5CDB">
        <w:rPr>
          <w:rFonts w:asciiTheme="majorBidi" w:eastAsia="Times New Roman" w:hAnsiTheme="majorBidi"/>
          <w:color w:val="auto"/>
          <w:sz w:val="24"/>
          <w:szCs w:val="24"/>
        </w:rPr>
        <w:t>.</w:t>
      </w:r>
    </w:p>
    <w:p w14:paraId="538FCBFD" w14:textId="193EEE9A" w:rsidR="00FB6231" w:rsidRPr="00FB6231" w:rsidRDefault="00FB6231" w:rsidP="00BF5CDB">
      <w:pPr>
        <w:spacing w:line="360" w:lineRule="auto"/>
        <w:jc w:val="both"/>
        <w:rPr>
          <w:rFonts w:asciiTheme="majorBidi" w:hAnsiTheme="majorBidi" w:cstheme="majorBidi"/>
          <w:sz w:val="24"/>
          <w:szCs w:val="24"/>
        </w:rPr>
      </w:pPr>
      <w:r w:rsidRPr="00FB6231">
        <w:rPr>
          <w:rFonts w:asciiTheme="majorBidi" w:hAnsiTheme="majorBidi" w:cstheme="majorBidi"/>
          <w:sz w:val="24"/>
          <w:szCs w:val="24"/>
        </w:rPr>
        <w:t xml:space="preserve">As a result, the </w:t>
      </w:r>
      <w:r w:rsidRPr="00BF5CDB">
        <w:rPr>
          <w:rFonts w:asciiTheme="majorBidi" w:hAnsiTheme="majorBidi" w:cstheme="majorBidi"/>
          <w:sz w:val="24"/>
          <w:szCs w:val="24"/>
        </w:rPr>
        <w:t xml:space="preserve">recent </w:t>
      </w:r>
      <w:r w:rsidRPr="00FB6231">
        <w:rPr>
          <w:rFonts w:asciiTheme="majorBidi" w:hAnsiTheme="majorBidi" w:cstheme="majorBidi"/>
          <w:sz w:val="24"/>
          <w:szCs w:val="24"/>
        </w:rPr>
        <w:t>stud</w:t>
      </w:r>
      <w:r w:rsidRPr="00BF5CDB">
        <w:rPr>
          <w:rFonts w:asciiTheme="majorBidi" w:hAnsiTheme="majorBidi" w:cstheme="majorBidi"/>
          <w:sz w:val="24"/>
          <w:szCs w:val="24"/>
        </w:rPr>
        <w:t xml:space="preserve">ies finding </w:t>
      </w:r>
      <w:r w:rsidRPr="00FB6231">
        <w:rPr>
          <w:rFonts w:asciiTheme="majorBidi" w:hAnsiTheme="majorBidi" w:cstheme="majorBidi"/>
          <w:sz w:val="24"/>
          <w:szCs w:val="24"/>
        </w:rPr>
        <w:t xml:space="preserve">offer fresh insights into several natural plants that have historically been used to treat toxoplasmosis and other parasitic infections and may be helpful as a different mode of therapy for </w:t>
      </w:r>
      <w:r w:rsidRPr="00FB6231">
        <w:rPr>
          <w:rFonts w:asciiTheme="majorBidi" w:hAnsiTheme="majorBidi" w:cstheme="majorBidi"/>
          <w:i/>
          <w:iCs/>
          <w:sz w:val="24"/>
          <w:szCs w:val="24"/>
        </w:rPr>
        <w:t>T. gondii</w:t>
      </w:r>
      <w:r w:rsidRPr="00FB6231">
        <w:rPr>
          <w:rFonts w:asciiTheme="majorBidi" w:hAnsiTheme="majorBidi" w:cstheme="majorBidi"/>
          <w:sz w:val="24"/>
          <w:szCs w:val="24"/>
        </w:rPr>
        <w:t xml:space="preserve"> infections.</w:t>
      </w:r>
    </w:p>
    <w:p w14:paraId="24DCCCDD" w14:textId="77777777" w:rsidR="00FB6231" w:rsidRPr="00BF5CDB" w:rsidRDefault="00FB6231" w:rsidP="00BF5CDB">
      <w:pPr>
        <w:spacing w:line="360" w:lineRule="auto"/>
        <w:jc w:val="both"/>
        <w:rPr>
          <w:rFonts w:asciiTheme="majorBidi" w:hAnsiTheme="majorBidi" w:cstheme="majorBidi"/>
          <w:sz w:val="24"/>
          <w:szCs w:val="24"/>
        </w:rPr>
      </w:pPr>
    </w:p>
    <w:p w14:paraId="29BEAB25" w14:textId="1ECF85CD" w:rsidR="002511FB" w:rsidRPr="00BF5CDB" w:rsidRDefault="00C40094" w:rsidP="00BF5CDB">
      <w:pPr>
        <w:pStyle w:val="Heading2"/>
        <w:numPr>
          <w:ilvl w:val="1"/>
          <w:numId w:val="2"/>
        </w:numPr>
        <w:spacing w:line="360" w:lineRule="auto"/>
        <w:jc w:val="both"/>
        <w:rPr>
          <w:rFonts w:asciiTheme="majorBidi" w:hAnsiTheme="majorBidi"/>
          <w:i/>
          <w:iCs/>
          <w:szCs w:val="24"/>
        </w:rPr>
      </w:pPr>
      <w:r w:rsidRPr="00BF5CDB">
        <w:rPr>
          <w:rFonts w:asciiTheme="majorBidi" w:hAnsiTheme="majorBidi"/>
          <w:i/>
          <w:iCs/>
          <w:szCs w:val="24"/>
        </w:rPr>
        <w:t xml:space="preserve"> </w:t>
      </w:r>
      <w:r w:rsidR="00863F46" w:rsidRPr="00BF5CDB">
        <w:rPr>
          <w:rFonts w:asciiTheme="majorBidi" w:hAnsiTheme="majorBidi"/>
          <w:i/>
          <w:iCs/>
          <w:szCs w:val="24"/>
        </w:rPr>
        <w:t xml:space="preserve">Trypanosoma </w:t>
      </w:r>
      <w:proofErr w:type="gramStart"/>
      <w:r w:rsidR="00574AE1" w:rsidRPr="00BF5CDB">
        <w:rPr>
          <w:rFonts w:asciiTheme="majorBidi" w:hAnsiTheme="majorBidi"/>
          <w:szCs w:val="24"/>
        </w:rPr>
        <w:t>( Trypanosomiasis</w:t>
      </w:r>
      <w:proofErr w:type="gramEnd"/>
      <w:r w:rsidR="00574AE1" w:rsidRPr="00BF5CDB">
        <w:rPr>
          <w:rFonts w:asciiTheme="majorBidi" w:hAnsiTheme="majorBidi"/>
          <w:szCs w:val="24"/>
        </w:rPr>
        <w:t>)</w:t>
      </w:r>
    </w:p>
    <w:p w14:paraId="12B86F4E" w14:textId="7BA2371B" w:rsidR="00CE165C" w:rsidRPr="00BF5CDB" w:rsidRDefault="006D6967"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fldChar w:fldCharType="begin"/>
      </w:r>
      <w:r w:rsidRPr="00BF5CDB">
        <w:rPr>
          <w:rFonts w:asciiTheme="majorBidi" w:hAnsiTheme="majorBidi" w:cstheme="majorBidi"/>
          <w:sz w:val="24"/>
          <w:szCs w:val="24"/>
        </w:rPr>
        <w:instrText xml:space="preserve"> ADDIN EN.CITE &lt;EndNote&gt;&lt;Cite AuthorYear="1"&gt;&lt;Author&gt;Souza&lt;/Author&gt;&lt;Year&gt;2022&lt;/Year&gt;&lt;RecNum&gt;1194&lt;/RecNum&gt;&lt;DisplayText&gt;Souza et al. (2022)&lt;/DisplayText&gt;&lt;record&gt;&lt;rec-number&gt;1194&lt;/rec-number&gt;&lt;foreign-keys&gt;&lt;key app="EN" db-id="v99ssaz0sa22dqe9xdnptepws2ee05wz0vpf" timestamp="1665658201"&gt;1194&lt;/key&gt;&lt;/foreign-keys&gt;&lt;ref-type name="Journal Article"&gt;17&lt;/ref-type&gt;&lt;contributors&gt;&lt;authors&gt;&lt;author&gt;Souza, Adriana Oliveira&lt;/author&gt;&lt;author&gt;Oliveira, Johny Wysllas de Freitas&lt;/author&gt;&lt;author&gt;Moreno, Claudia Jéssica Gonsalves&lt;/author&gt;&lt;author&gt;de Medeiros, Mayra Jane Campos&lt;/author&gt;&lt;author&gt;Fernandes-Negreiros, Marília Medeiros&lt;/author&gt;&lt;author&gt;Souza, Flavia Roberta Monteiro&lt;/author&gt;&lt;author&gt;Pontes, Daniel Lima&lt;/author&gt;&lt;author&gt;Silva, Marcelo Sousa&lt;/author&gt;&lt;author&gt;Rocha, Hugo Alexandre Oliveira&lt;/author&gt;&lt;/authors&gt;&lt;/contributors&gt;&lt;titles&gt;&lt;title&gt;Silver nanoparticles containing fucoidan synthesized by green method have anti-Trypanosoma cruzi activity&lt;/title&gt;&lt;secondary-title&gt;Nanomaterials&lt;/secondary-title&gt;&lt;/titles&gt;&lt;periodical&gt;&lt;full-title&gt;Nanomaterials&lt;/full-title&gt;&lt;/periodical&gt;&lt;pages&gt;2059&lt;/pages&gt;&lt;volume&gt;12&lt;/volume&gt;&lt;number&gt;12&lt;/number&gt;&lt;dates&gt;&lt;year&gt;2022&lt;/year&gt;&lt;/dates&gt;&lt;isbn&gt;2079-4991&lt;/isbn&gt;&lt;urls&gt;&lt;/urls&gt;&lt;/record&gt;&lt;/Cite&gt;&lt;/EndNote&gt;</w:instrText>
      </w:r>
      <w:r w:rsidRPr="00BF5CDB">
        <w:rPr>
          <w:rFonts w:asciiTheme="majorBidi" w:hAnsiTheme="majorBidi" w:cstheme="majorBidi"/>
          <w:sz w:val="24"/>
          <w:szCs w:val="24"/>
        </w:rPr>
        <w:fldChar w:fldCharType="separate"/>
      </w:r>
      <w:r w:rsidRPr="00BF5CDB">
        <w:rPr>
          <w:rFonts w:asciiTheme="majorBidi" w:hAnsiTheme="majorBidi" w:cstheme="majorBidi"/>
          <w:noProof/>
          <w:sz w:val="24"/>
          <w:szCs w:val="24"/>
        </w:rPr>
        <w:t>Souza et al. (2022)</w:t>
      </w:r>
      <w:r w:rsidRPr="00BF5CDB">
        <w:rPr>
          <w:rFonts w:asciiTheme="majorBidi" w:hAnsiTheme="majorBidi" w:cstheme="majorBidi"/>
          <w:sz w:val="24"/>
          <w:szCs w:val="24"/>
        </w:rPr>
        <w:fldChar w:fldCharType="end"/>
      </w:r>
      <w:r w:rsidRPr="00BF5CDB">
        <w:rPr>
          <w:rFonts w:asciiTheme="majorBidi" w:hAnsiTheme="majorBidi" w:cstheme="majorBidi"/>
          <w:sz w:val="24"/>
          <w:szCs w:val="24"/>
        </w:rPr>
        <w:t xml:space="preserve"> extracted bioactive fucoidan from </w:t>
      </w:r>
      <w:proofErr w:type="spellStart"/>
      <w:r w:rsidRPr="00BF5CDB">
        <w:rPr>
          <w:rFonts w:asciiTheme="majorBidi" w:hAnsiTheme="majorBidi" w:cstheme="majorBidi"/>
          <w:i/>
          <w:iCs/>
          <w:sz w:val="24"/>
          <w:szCs w:val="24"/>
        </w:rPr>
        <w:t>Spatoglossum</w:t>
      </w:r>
      <w:proofErr w:type="spellEnd"/>
      <w:r w:rsidRPr="00BF5CDB">
        <w:rPr>
          <w:rFonts w:asciiTheme="majorBidi" w:hAnsiTheme="majorBidi" w:cstheme="majorBidi"/>
          <w:i/>
          <w:iCs/>
          <w:sz w:val="24"/>
          <w:szCs w:val="24"/>
        </w:rPr>
        <w:t xml:space="preserve"> </w:t>
      </w:r>
      <w:proofErr w:type="spellStart"/>
      <w:r w:rsidRPr="00BF5CDB">
        <w:rPr>
          <w:rFonts w:asciiTheme="majorBidi" w:hAnsiTheme="majorBidi" w:cstheme="majorBidi"/>
          <w:i/>
          <w:iCs/>
          <w:sz w:val="24"/>
          <w:szCs w:val="24"/>
        </w:rPr>
        <w:t>schröederi</w:t>
      </w:r>
      <w:proofErr w:type="spellEnd"/>
      <w:r w:rsidRPr="00BF5CDB">
        <w:rPr>
          <w:rFonts w:asciiTheme="majorBidi" w:hAnsiTheme="majorBidi" w:cstheme="majorBidi"/>
          <w:sz w:val="24"/>
          <w:szCs w:val="24"/>
        </w:rPr>
        <w:t xml:space="preserve">, a brown seaweed. Then an environmentally friendly synthesis technique was used to create </w:t>
      </w:r>
      <w:proofErr w:type="spellStart"/>
      <w:r w:rsidR="000D1D7E" w:rsidRPr="00BF5CDB">
        <w:rPr>
          <w:rFonts w:asciiTheme="majorBidi" w:hAnsiTheme="majorBidi" w:cstheme="majorBidi"/>
          <w:sz w:val="24"/>
          <w:szCs w:val="24"/>
        </w:rPr>
        <w:t>AgNPs</w:t>
      </w:r>
      <w:proofErr w:type="spellEnd"/>
      <w:r w:rsidRPr="00BF5CDB">
        <w:rPr>
          <w:rFonts w:asciiTheme="majorBidi" w:hAnsiTheme="majorBidi" w:cstheme="majorBidi"/>
          <w:sz w:val="24"/>
          <w:szCs w:val="24"/>
        </w:rPr>
        <w:t xml:space="preserve"> that included </w:t>
      </w:r>
      <w:proofErr w:type="spellStart"/>
      <w:r w:rsidRPr="00BF5CDB">
        <w:rPr>
          <w:rFonts w:asciiTheme="majorBidi" w:hAnsiTheme="majorBidi" w:cstheme="majorBidi"/>
          <w:sz w:val="24"/>
          <w:szCs w:val="24"/>
        </w:rPr>
        <w:t>fucan</w:t>
      </w:r>
      <w:proofErr w:type="spellEnd"/>
      <w:r w:rsidRPr="00BF5CDB">
        <w:rPr>
          <w:rFonts w:asciiTheme="majorBidi" w:hAnsiTheme="majorBidi" w:cstheme="majorBidi"/>
          <w:sz w:val="24"/>
          <w:szCs w:val="24"/>
        </w:rPr>
        <w:t xml:space="preserve"> A (</w:t>
      </w:r>
      <w:proofErr w:type="spellStart"/>
      <w:r w:rsidRPr="00BF5CDB">
        <w:rPr>
          <w:rFonts w:asciiTheme="majorBidi" w:hAnsiTheme="majorBidi" w:cstheme="majorBidi"/>
          <w:sz w:val="24"/>
          <w:szCs w:val="24"/>
        </w:rPr>
        <w:t>AgFuc</w:t>
      </w:r>
      <w:proofErr w:type="spellEnd"/>
      <w:r w:rsidRPr="00BF5CDB">
        <w:rPr>
          <w:rFonts w:asciiTheme="majorBidi" w:hAnsiTheme="majorBidi" w:cstheme="majorBidi"/>
          <w:sz w:val="24"/>
          <w:szCs w:val="24"/>
        </w:rPr>
        <w:t xml:space="preserve">). Regardless of the length of the treatment, </w:t>
      </w:r>
      <w:proofErr w:type="spellStart"/>
      <w:r w:rsidRPr="00BF5CDB">
        <w:rPr>
          <w:rFonts w:asciiTheme="majorBidi" w:hAnsiTheme="majorBidi" w:cstheme="majorBidi"/>
          <w:sz w:val="24"/>
          <w:szCs w:val="24"/>
        </w:rPr>
        <w:t>AgFuc</w:t>
      </w:r>
      <w:proofErr w:type="spellEnd"/>
      <w:r w:rsidRPr="00BF5CDB">
        <w:rPr>
          <w:rFonts w:asciiTheme="majorBidi" w:hAnsiTheme="majorBidi" w:cstheme="majorBidi"/>
          <w:sz w:val="24"/>
          <w:szCs w:val="24"/>
        </w:rPr>
        <w:t xml:space="preserve"> was found to be more effective than </w:t>
      </w:r>
      <w:proofErr w:type="spellStart"/>
      <w:r w:rsidRPr="00BF5CDB">
        <w:rPr>
          <w:rFonts w:asciiTheme="majorBidi" w:hAnsiTheme="majorBidi" w:cstheme="majorBidi"/>
          <w:sz w:val="24"/>
          <w:szCs w:val="24"/>
        </w:rPr>
        <w:t>fucan</w:t>
      </w:r>
      <w:proofErr w:type="spellEnd"/>
      <w:r w:rsidRPr="00BF5CDB">
        <w:rPr>
          <w:rFonts w:asciiTheme="majorBidi" w:hAnsiTheme="majorBidi" w:cstheme="majorBidi"/>
          <w:sz w:val="24"/>
          <w:szCs w:val="24"/>
        </w:rPr>
        <w:t xml:space="preserve"> A or silver at preventing parasites. </w:t>
      </w:r>
      <w:proofErr w:type="spellStart"/>
      <w:r w:rsidRPr="00BF5CDB">
        <w:rPr>
          <w:rFonts w:asciiTheme="majorBidi" w:hAnsiTheme="majorBidi" w:cstheme="majorBidi"/>
          <w:sz w:val="24"/>
          <w:szCs w:val="24"/>
        </w:rPr>
        <w:t>AgFuc</w:t>
      </w:r>
      <w:proofErr w:type="spellEnd"/>
      <w:r w:rsidRPr="00BF5CDB">
        <w:rPr>
          <w:rFonts w:asciiTheme="majorBidi" w:hAnsiTheme="majorBidi" w:cstheme="majorBidi"/>
          <w:sz w:val="24"/>
          <w:szCs w:val="24"/>
        </w:rPr>
        <w:t xml:space="preserve"> also caused 17% of parasites to die via apoptosis and 60% of parasites to die by necrosis. </w:t>
      </w:r>
      <w:proofErr w:type="spellStart"/>
      <w:r w:rsidRPr="00BF5CDB">
        <w:rPr>
          <w:rFonts w:asciiTheme="majorBidi" w:hAnsiTheme="majorBidi" w:cstheme="majorBidi"/>
          <w:sz w:val="24"/>
          <w:szCs w:val="24"/>
        </w:rPr>
        <w:t>AgFuc</w:t>
      </w:r>
      <w:proofErr w:type="spellEnd"/>
      <w:r w:rsidR="00903FAA" w:rsidRPr="00BF5CDB">
        <w:rPr>
          <w:rFonts w:asciiTheme="majorBidi" w:hAnsiTheme="majorBidi" w:cstheme="majorBidi"/>
          <w:sz w:val="24"/>
          <w:szCs w:val="24"/>
        </w:rPr>
        <w:t>, therefore,</w:t>
      </w:r>
      <w:r w:rsidRPr="00BF5CDB">
        <w:rPr>
          <w:rFonts w:asciiTheme="majorBidi" w:hAnsiTheme="majorBidi" w:cstheme="majorBidi"/>
          <w:sz w:val="24"/>
          <w:szCs w:val="24"/>
        </w:rPr>
        <w:t xml:space="preserve"> causes mitochondrial damage in the parasites, indicating that it has anti-</w:t>
      </w:r>
      <w:r w:rsidRPr="00BF5CDB">
        <w:rPr>
          <w:rFonts w:asciiTheme="majorBidi" w:hAnsiTheme="majorBidi" w:cstheme="majorBidi"/>
          <w:i/>
          <w:iCs/>
          <w:sz w:val="24"/>
          <w:szCs w:val="24"/>
        </w:rPr>
        <w:t xml:space="preserve">Trypanosoma </w:t>
      </w:r>
      <w:proofErr w:type="spellStart"/>
      <w:r w:rsidRPr="00BF5CDB">
        <w:rPr>
          <w:rFonts w:asciiTheme="majorBidi" w:hAnsiTheme="majorBidi" w:cstheme="majorBidi"/>
          <w:i/>
          <w:iCs/>
          <w:sz w:val="24"/>
          <w:szCs w:val="24"/>
        </w:rPr>
        <w:t>cruzi</w:t>
      </w:r>
      <w:proofErr w:type="spellEnd"/>
      <w:r w:rsidRPr="00BF5CDB">
        <w:rPr>
          <w:rFonts w:asciiTheme="majorBidi" w:hAnsiTheme="majorBidi" w:cstheme="majorBidi"/>
          <w:sz w:val="24"/>
          <w:szCs w:val="24"/>
        </w:rPr>
        <w:t xml:space="preserve"> properties. </w:t>
      </w:r>
      <w:r w:rsidR="000D1D7E" w:rsidRPr="00BF5CDB">
        <w:rPr>
          <w:rFonts w:asciiTheme="majorBidi" w:hAnsiTheme="majorBidi" w:cstheme="majorBidi"/>
          <w:sz w:val="24"/>
          <w:szCs w:val="24"/>
        </w:rPr>
        <w:t xml:space="preserve"> </w:t>
      </w:r>
    </w:p>
    <w:p w14:paraId="4892B40A" w14:textId="5141B6D9" w:rsidR="00860F52" w:rsidRPr="00BF5CDB" w:rsidRDefault="00244E85"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Additionally, by reducing the particle size, antibacterial </w:t>
      </w:r>
      <w:r w:rsidR="0085299D" w:rsidRPr="00BF5CDB">
        <w:rPr>
          <w:rFonts w:asciiTheme="majorBidi" w:hAnsiTheme="majorBidi" w:cstheme="majorBidi"/>
          <w:sz w:val="24"/>
          <w:szCs w:val="24"/>
        </w:rPr>
        <w:t xml:space="preserve">Ag NPs </w:t>
      </w:r>
      <w:r w:rsidRPr="00BF5CDB">
        <w:rPr>
          <w:rFonts w:asciiTheme="majorBidi" w:hAnsiTheme="majorBidi" w:cstheme="majorBidi"/>
          <w:sz w:val="24"/>
          <w:szCs w:val="24"/>
        </w:rPr>
        <w:t xml:space="preserve">activity can be more effective. The particles are quite polydisperse, as can be seen from the </w:t>
      </w:r>
      <w:proofErr w:type="spellStart"/>
      <w:r w:rsidRPr="00BF5CDB">
        <w:rPr>
          <w:rFonts w:asciiTheme="majorBidi" w:hAnsiTheme="majorBidi" w:cstheme="majorBidi"/>
          <w:sz w:val="24"/>
          <w:szCs w:val="24"/>
        </w:rPr>
        <w:t>AgFuc</w:t>
      </w:r>
      <w:proofErr w:type="spellEnd"/>
      <w:r w:rsidRPr="00BF5CDB">
        <w:rPr>
          <w:rFonts w:asciiTheme="majorBidi" w:hAnsiTheme="majorBidi" w:cstheme="majorBidi"/>
          <w:sz w:val="24"/>
          <w:szCs w:val="24"/>
        </w:rPr>
        <w:t xml:space="preserve"> </w:t>
      </w:r>
      <w:proofErr w:type="spellStart"/>
      <w:r w:rsidRPr="00BF5CDB">
        <w:rPr>
          <w:rFonts w:asciiTheme="majorBidi" w:hAnsiTheme="majorBidi" w:cstheme="majorBidi"/>
          <w:sz w:val="24"/>
          <w:szCs w:val="24"/>
        </w:rPr>
        <w:t>characterisation</w:t>
      </w:r>
      <w:proofErr w:type="spellEnd"/>
      <w:r w:rsidRPr="00BF5CDB">
        <w:rPr>
          <w:rFonts w:asciiTheme="majorBidi" w:hAnsiTheme="majorBidi" w:cstheme="majorBidi"/>
          <w:sz w:val="24"/>
          <w:szCs w:val="24"/>
        </w:rPr>
        <w:t>, notably the UV-vis analysis and the size-dispersion histogram. As a result, the larger Ag</w:t>
      </w:r>
      <w:r w:rsidR="0085299D" w:rsidRPr="00BF5CDB">
        <w:rPr>
          <w:rFonts w:asciiTheme="majorBidi" w:hAnsiTheme="majorBidi" w:cstheme="majorBidi"/>
          <w:sz w:val="24"/>
          <w:szCs w:val="24"/>
        </w:rPr>
        <w:t> </w:t>
      </w:r>
      <w:proofErr w:type="spellStart"/>
      <w:r w:rsidR="0085299D" w:rsidRPr="00BF5CDB">
        <w:rPr>
          <w:rFonts w:asciiTheme="majorBidi" w:hAnsiTheme="majorBidi" w:cstheme="majorBidi"/>
          <w:sz w:val="24"/>
          <w:szCs w:val="24"/>
        </w:rPr>
        <w:t>fucan</w:t>
      </w:r>
      <w:proofErr w:type="spellEnd"/>
      <w:r w:rsidRPr="00BF5CDB">
        <w:rPr>
          <w:rFonts w:asciiTheme="majorBidi" w:hAnsiTheme="majorBidi" w:cstheme="majorBidi"/>
          <w:sz w:val="24"/>
          <w:szCs w:val="24"/>
        </w:rPr>
        <w:t xml:space="preserve"> nanoparticles might not reach the parasites' cytoplasm, which could compromise </w:t>
      </w:r>
      <w:proofErr w:type="spellStart"/>
      <w:r w:rsidRPr="00BF5CDB">
        <w:rPr>
          <w:rFonts w:asciiTheme="majorBidi" w:hAnsiTheme="majorBidi" w:cstheme="majorBidi"/>
          <w:sz w:val="24"/>
          <w:szCs w:val="24"/>
        </w:rPr>
        <w:t>AgFuc's</w:t>
      </w:r>
      <w:proofErr w:type="spellEnd"/>
      <w:r w:rsidRPr="00BF5CDB">
        <w:rPr>
          <w:rFonts w:asciiTheme="majorBidi" w:hAnsiTheme="majorBidi" w:cstheme="majorBidi"/>
          <w:sz w:val="24"/>
          <w:szCs w:val="24"/>
        </w:rPr>
        <w:t xml:space="preserve"> ability to kill </w:t>
      </w:r>
      <w:r w:rsidR="00E23A1C" w:rsidRPr="00BF5CDB">
        <w:rPr>
          <w:rFonts w:asciiTheme="majorBidi" w:hAnsiTheme="majorBidi" w:cstheme="majorBidi"/>
          <w:i/>
          <w:iCs/>
          <w:sz w:val="24"/>
          <w:szCs w:val="24"/>
        </w:rPr>
        <w:t>T</w:t>
      </w:r>
      <w:r w:rsidRPr="00BF5CDB">
        <w:rPr>
          <w:rFonts w:asciiTheme="majorBidi" w:hAnsiTheme="majorBidi" w:cstheme="majorBidi"/>
          <w:i/>
          <w:iCs/>
          <w:sz w:val="24"/>
          <w:szCs w:val="24"/>
        </w:rPr>
        <w:t>rypanosomes</w:t>
      </w:r>
      <w:r w:rsidRPr="00BF5CDB">
        <w:rPr>
          <w:rFonts w:asciiTheme="majorBidi" w:hAnsiTheme="majorBidi" w:cstheme="majorBidi"/>
          <w:sz w:val="24"/>
          <w:szCs w:val="24"/>
        </w:rPr>
        <w:t xml:space="preserve">. </w:t>
      </w:r>
      <w:r w:rsidR="00E23A1C" w:rsidRPr="00BF5CDB">
        <w:rPr>
          <w:rFonts w:asciiTheme="majorBidi" w:hAnsiTheme="majorBidi" w:cstheme="majorBidi"/>
          <w:sz w:val="24"/>
          <w:szCs w:val="24"/>
        </w:rPr>
        <w:t>They recommended f</w:t>
      </w:r>
      <w:r w:rsidRPr="00BF5CDB">
        <w:rPr>
          <w:rFonts w:asciiTheme="majorBidi" w:hAnsiTheme="majorBidi" w:cstheme="majorBidi"/>
          <w:sz w:val="24"/>
          <w:szCs w:val="24"/>
        </w:rPr>
        <w:t xml:space="preserve">uture research </w:t>
      </w:r>
      <w:r w:rsidR="00E23A1C" w:rsidRPr="00BF5CDB">
        <w:rPr>
          <w:rFonts w:asciiTheme="majorBidi" w:hAnsiTheme="majorBidi" w:cstheme="majorBidi"/>
          <w:sz w:val="24"/>
          <w:szCs w:val="24"/>
        </w:rPr>
        <w:t xml:space="preserve">to </w:t>
      </w:r>
      <w:r w:rsidRPr="00BF5CDB">
        <w:rPr>
          <w:rFonts w:asciiTheme="majorBidi" w:hAnsiTheme="majorBidi" w:cstheme="majorBidi"/>
          <w:sz w:val="24"/>
          <w:szCs w:val="24"/>
        </w:rPr>
        <w:t xml:space="preserve">focus on the perfect </w:t>
      </w:r>
      <w:r w:rsidR="00E23A1C" w:rsidRPr="00BF5CDB">
        <w:rPr>
          <w:rFonts w:asciiTheme="majorBidi" w:hAnsiTheme="majorBidi" w:cstheme="majorBidi"/>
          <w:sz w:val="24"/>
          <w:szCs w:val="24"/>
        </w:rPr>
        <w:t xml:space="preserve">way </w:t>
      </w:r>
      <w:r w:rsidRPr="00BF5CDB">
        <w:rPr>
          <w:rFonts w:asciiTheme="majorBidi" w:hAnsiTheme="majorBidi" w:cstheme="majorBidi"/>
          <w:sz w:val="24"/>
          <w:szCs w:val="24"/>
        </w:rPr>
        <w:t xml:space="preserve">for producing </w:t>
      </w:r>
      <w:proofErr w:type="spellStart"/>
      <w:r w:rsidRPr="00BF5CDB">
        <w:rPr>
          <w:rFonts w:asciiTheme="majorBidi" w:hAnsiTheme="majorBidi" w:cstheme="majorBidi"/>
          <w:sz w:val="24"/>
          <w:szCs w:val="24"/>
        </w:rPr>
        <w:t>AgFuc</w:t>
      </w:r>
      <w:proofErr w:type="spellEnd"/>
      <w:r w:rsidR="0085299D" w:rsidRPr="00BF5CDB">
        <w:rPr>
          <w:rFonts w:asciiTheme="majorBidi" w:hAnsiTheme="majorBidi" w:cstheme="majorBidi"/>
          <w:sz w:val="24"/>
          <w:szCs w:val="24"/>
        </w:rPr>
        <w:t xml:space="preserve"> NPs</w:t>
      </w:r>
      <w:r w:rsidRPr="00BF5CDB">
        <w:rPr>
          <w:rFonts w:asciiTheme="majorBidi" w:hAnsiTheme="majorBidi" w:cstheme="majorBidi"/>
          <w:sz w:val="24"/>
          <w:szCs w:val="24"/>
        </w:rPr>
        <w:t xml:space="preserve"> of a smaller size and assessing the impact </w:t>
      </w:r>
      <w:r w:rsidR="00E23A1C" w:rsidRPr="00BF5CDB">
        <w:rPr>
          <w:rFonts w:asciiTheme="majorBidi" w:hAnsiTheme="majorBidi" w:cstheme="majorBidi"/>
          <w:sz w:val="24"/>
          <w:szCs w:val="24"/>
        </w:rPr>
        <w:t xml:space="preserve">of </w:t>
      </w:r>
      <w:r w:rsidRPr="00BF5CDB">
        <w:rPr>
          <w:rFonts w:asciiTheme="majorBidi" w:hAnsiTheme="majorBidi" w:cstheme="majorBidi"/>
          <w:sz w:val="24"/>
          <w:szCs w:val="24"/>
        </w:rPr>
        <w:t xml:space="preserve">this on </w:t>
      </w:r>
      <w:r w:rsidRPr="00BF5CDB">
        <w:rPr>
          <w:rFonts w:asciiTheme="majorBidi" w:hAnsiTheme="majorBidi" w:cstheme="majorBidi"/>
          <w:i/>
          <w:iCs/>
          <w:sz w:val="24"/>
          <w:szCs w:val="24"/>
        </w:rPr>
        <w:t xml:space="preserve">T. </w:t>
      </w:r>
      <w:proofErr w:type="spellStart"/>
      <w:r w:rsidRPr="00BF5CDB">
        <w:rPr>
          <w:rFonts w:asciiTheme="majorBidi" w:hAnsiTheme="majorBidi" w:cstheme="majorBidi"/>
          <w:i/>
          <w:iCs/>
          <w:sz w:val="24"/>
          <w:szCs w:val="24"/>
        </w:rPr>
        <w:t>cruzi</w:t>
      </w:r>
      <w:proofErr w:type="spellEnd"/>
      <w:r w:rsidRPr="00BF5CDB">
        <w:rPr>
          <w:rFonts w:asciiTheme="majorBidi" w:hAnsiTheme="majorBidi" w:cstheme="majorBidi"/>
          <w:sz w:val="24"/>
          <w:szCs w:val="24"/>
        </w:rPr>
        <w:t xml:space="preserve"> survival </w:t>
      </w:r>
      <w:r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&lt;EndNote&gt;&lt;Cite&gt;&lt;Author&gt;Souza&lt;/Author&gt;&lt;Year&gt;2022&lt;/Year&gt;&lt;RecNum&gt;1194&lt;/RecNum&gt;&lt;DisplayText&gt;(Souza et al., 2022)&lt;/DisplayText&gt;&lt;record&gt;&lt;rec-number&gt;1194&lt;/rec-number&gt;&lt;foreign-keys&gt;&lt;key app="EN" db-id="v99ssaz0sa22dqe9xdnptepws2ee05wz0vpf" timestamp="1665658201"&gt;1194&lt;/key&gt;&lt;/foreign-keys&gt;&lt;ref-type name="Journal Article"&gt;17&lt;/ref-type&gt;&lt;contributors&gt;&lt;authors&gt;&lt;author&gt;Souza, Adriana Oliveira&lt;/author&gt;&lt;author&gt;Oliveira, Johny Wysllas de Freitas&lt;/author&gt;&lt;author&gt;Moreno, Claudia Jéssica Gonsalves&lt;/author&gt;&lt;author&gt;de Medeiros, Mayra Jane Campos&lt;/author&gt;&lt;author&gt;Fernandes-Negreiros, Marília Medeiros&lt;/author&gt;&lt;author&gt;Souza, Flavia Roberta Monteiro&lt;/author&gt;&lt;author&gt;Pontes, Daniel Lima&lt;/author&gt;&lt;author&gt;Silva, Marcelo Sousa&lt;/author&gt;&lt;author&gt;Rocha, Hugo Alexandre Oliveira&lt;/author&gt;&lt;/authors&gt;&lt;/contributors&gt;&lt;titles&gt;&lt;title&gt;Silver nanoparticles containing fucoidan synthesized by green method have anti-Trypanosoma cruzi activity&lt;/title&gt;&lt;secondary-title&gt;Nanomaterials&lt;/secondary-title&gt;&lt;/titles&gt;&lt;periodical&gt;&lt;full-title&gt;Nanomaterials&lt;/full-title&gt;&lt;/periodical&gt;&lt;pages&gt;2059&lt;/pages&gt;&lt;volume&gt;12&lt;/volume&gt;&lt;number&gt;12&lt;/number&gt;&lt;dates&gt;&lt;year&gt;2022&lt;/year&gt;&lt;/dates&gt;&lt;isbn&gt;2079-4991&lt;/isbn&gt;&lt;urls&gt;&lt;/urls&gt;&lt;/record&gt;&lt;/Cite&gt;&lt;/EndNote&gt;</w:instrText>
      </w:r>
      <w:r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(Souza et al., 2022)</w:t>
      </w:r>
      <w:r w:rsidRPr="00BF5CDB">
        <w:rPr>
          <w:rFonts w:asciiTheme="majorBidi" w:hAnsiTheme="majorBidi" w:cstheme="majorBidi"/>
          <w:sz w:val="24"/>
          <w:szCs w:val="24"/>
        </w:rPr>
        <w:fldChar w:fldCharType="end"/>
      </w:r>
      <w:r w:rsidRPr="00BF5CDB">
        <w:rPr>
          <w:rFonts w:asciiTheme="majorBidi" w:hAnsiTheme="majorBidi" w:cstheme="majorBidi"/>
          <w:sz w:val="24"/>
          <w:szCs w:val="24"/>
        </w:rPr>
        <w:t>.</w:t>
      </w:r>
    </w:p>
    <w:p w14:paraId="36D9A3F9" w14:textId="77777777" w:rsidR="00E23A1C" w:rsidRPr="00BF5CDB" w:rsidRDefault="006D2B1D"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lastRenderedPageBreak/>
        <w:t xml:space="preserve">It is claimed that silver nanoparticles, which are produced from the bioactive polysaccharide </w:t>
      </w:r>
      <w:proofErr w:type="spellStart"/>
      <w:r w:rsidRPr="00BF5CDB">
        <w:rPr>
          <w:rFonts w:asciiTheme="majorBidi" w:hAnsiTheme="majorBidi" w:cstheme="majorBidi"/>
          <w:sz w:val="24"/>
          <w:szCs w:val="24"/>
        </w:rPr>
        <w:t>xylan</w:t>
      </w:r>
      <w:proofErr w:type="spellEnd"/>
      <w:r w:rsidRPr="00BF5CDB">
        <w:rPr>
          <w:rFonts w:asciiTheme="majorBidi" w:hAnsiTheme="majorBidi" w:cstheme="majorBidi"/>
          <w:sz w:val="24"/>
          <w:szCs w:val="24"/>
        </w:rPr>
        <w:t xml:space="preserve"> taken from corn cobs, have anti-</w:t>
      </w:r>
      <w:r w:rsidRPr="00BF5CDB">
        <w:rPr>
          <w:rFonts w:asciiTheme="majorBidi" w:hAnsiTheme="majorBidi" w:cstheme="majorBidi"/>
          <w:i/>
          <w:iCs/>
          <w:sz w:val="24"/>
          <w:szCs w:val="24"/>
        </w:rPr>
        <w:t>Trypanosoma</w:t>
      </w:r>
      <w:r w:rsidRPr="00BF5CDB">
        <w:rPr>
          <w:rFonts w:asciiTheme="majorBidi" w:hAnsiTheme="majorBidi" w:cstheme="majorBidi"/>
          <w:sz w:val="24"/>
          <w:szCs w:val="24"/>
        </w:rPr>
        <w:t xml:space="preserve"> properties. Regardless of the length of the trial, the silver-</w:t>
      </w:r>
      <w:proofErr w:type="spellStart"/>
      <w:r w:rsidRPr="00BF5CDB">
        <w:rPr>
          <w:rFonts w:asciiTheme="majorBidi" w:hAnsiTheme="majorBidi" w:cstheme="majorBidi"/>
          <w:sz w:val="24"/>
          <w:szCs w:val="24"/>
        </w:rPr>
        <w:t>xylan</w:t>
      </w:r>
      <w:proofErr w:type="spellEnd"/>
      <w:r w:rsidRPr="00BF5CDB">
        <w:rPr>
          <w:rFonts w:asciiTheme="majorBidi" w:hAnsiTheme="majorBidi" w:cstheme="majorBidi"/>
          <w:sz w:val="24"/>
          <w:szCs w:val="24"/>
        </w:rPr>
        <w:t xml:space="preserve"> nanoparticles NX were more successful than </w:t>
      </w:r>
      <w:r w:rsidR="0004786F" w:rsidRPr="00BF5CDB">
        <w:rPr>
          <w:rFonts w:asciiTheme="majorBidi" w:hAnsiTheme="majorBidi" w:cstheme="majorBidi"/>
          <w:sz w:val="24"/>
          <w:szCs w:val="24"/>
        </w:rPr>
        <w:t xml:space="preserve">benznidazole </w:t>
      </w:r>
      <w:r w:rsidRPr="00BF5CDB">
        <w:rPr>
          <w:rFonts w:asciiTheme="majorBidi" w:hAnsiTheme="majorBidi" w:cstheme="majorBidi"/>
          <w:sz w:val="24"/>
          <w:szCs w:val="24"/>
        </w:rPr>
        <w:t xml:space="preserve">in reducing the ability of parasites </w:t>
      </w:r>
      <w:r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&lt;EndNote&gt;&lt;Cite&gt;&lt;Author&gt;Brito&lt;/Author&gt;&lt;Year&gt;2020&lt;/Year&gt;&lt;RecNum&gt;1223&lt;/RecNum&gt;&lt;DisplayText&gt;(Brito et al., 2020)&lt;/DisplayText&gt;&lt;record&gt;&lt;rec-number&gt;1223&lt;/rec-number&gt;&lt;foreign-keys&gt;&lt;key app="EN" db-id="v99ssaz0sa22dqe9xdnptepws2ee05wz0vpf" timestamp="1666329320"&gt;1223&lt;/key&gt;&lt;/foreign-keys&gt;&lt;ref-type name="Journal Article"&gt;17&lt;/ref-type&gt;&lt;contributors&gt;&lt;authors&gt;&lt;author&gt;Brito, Talita Katiane&lt;/author&gt;&lt;author&gt;Viana, Rony Lucas Silva&lt;/author&gt;&lt;author&gt;Moreno, Cláudia Jassica Gonçalves&lt;/author&gt;&lt;author&gt;da Silva Barbosa, Jefferson&lt;/author&gt;&lt;author&gt;de Sousa Júnior, Francimar Lopes&lt;/author&gt;&lt;author&gt;de Medeiros, Mayara Jane Campos&lt;/author&gt;&lt;author&gt;Melo-Silveira, Raniere Fagundes&lt;/author&gt;&lt;author&gt;Almeida-Lima, Jailma&lt;/author&gt;&lt;author&gt;de Lima Pontes, Daniel&lt;/author&gt;&lt;author&gt;Silva, Marcelo Sousa&lt;/author&gt;&lt;/authors&gt;&lt;/contributors&gt;&lt;titles&gt;&lt;title&gt;Synthesis of silver nanoparticle employing corn cob xylan as a reducing agent with anti-Trypanosoma cruzi activity&lt;/title&gt;&lt;secondary-title&gt;International Journal of Nanomedicine&lt;/secondary-title&gt;&lt;/titles&gt;&lt;periodical&gt;&lt;full-title&gt;International journal of nanomedicine&lt;/full-title&gt;&lt;/periodical&gt;&lt;pages&gt;965&lt;/pages&gt;&lt;volume&gt;15&lt;/volume&gt;&lt;dates&gt;&lt;year&gt;2020&lt;/year&gt;&lt;/dates&gt;&lt;urls&gt;&lt;/urls&gt;&lt;/record&gt;&lt;/Cite&gt;&lt;/EndNote&gt;</w:instrText>
      </w:r>
      <w:r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(Brito et al., 2020)</w:t>
      </w:r>
      <w:r w:rsidRPr="00BF5CDB">
        <w:rPr>
          <w:rFonts w:asciiTheme="majorBidi" w:hAnsiTheme="majorBidi" w:cstheme="majorBidi"/>
          <w:sz w:val="24"/>
          <w:szCs w:val="24"/>
        </w:rPr>
        <w:fldChar w:fldCharType="end"/>
      </w:r>
      <w:r w:rsidRPr="00BF5CDB">
        <w:rPr>
          <w:rFonts w:asciiTheme="majorBidi" w:hAnsiTheme="majorBidi" w:cstheme="majorBidi"/>
          <w:sz w:val="24"/>
          <w:szCs w:val="24"/>
        </w:rPr>
        <w:t>.</w:t>
      </w:r>
    </w:p>
    <w:p w14:paraId="3F11C005" w14:textId="7FD97178" w:rsidR="006D2B1D" w:rsidRPr="00BF5CDB" w:rsidRDefault="0056581C"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 Based on the IC50 value against </w:t>
      </w:r>
      <w:r w:rsidRPr="00BF5CDB">
        <w:rPr>
          <w:rFonts w:asciiTheme="majorBidi" w:hAnsiTheme="majorBidi" w:cstheme="majorBidi"/>
          <w:i/>
          <w:iCs/>
          <w:sz w:val="24"/>
          <w:szCs w:val="24"/>
        </w:rPr>
        <w:t>T</w:t>
      </w:r>
      <w:r w:rsidR="00E23A1C" w:rsidRPr="00BF5CDB">
        <w:rPr>
          <w:rFonts w:asciiTheme="majorBidi" w:hAnsiTheme="majorBidi" w:cstheme="majorBidi"/>
          <w:i/>
          <w:iCs/>
          <w:sz w:val="24"/>
          <w:szCs w:val="24"/>
        </w:rPr>
        <w:t>rypanosoma</w:t>
      </w:r>
      <w:r w:rsidRPr="00BF5CDB">
        <w:rPr>
          <w:rFonts w:asciiTheme="majorBidi" w:hAnsiTheme="majorBidi" w:cstheme="majorBidi"/>
          <w:i/>
          <w:iCs/>
          <w:sz w:val="24"/>
          <w:szCs w:val="24"/>
        </w:rPr>
        <w:t xml:space="preserve"> </w:t>
      </w:r>
      <w:proofErr w:type="spellStart"/>
      <w:r w:rsidRPr="00BF5CDB">
        <w:rPr>
          <w:rFonts w:asciiTheme="majorBidi" w:hAnsiTheme="majorBidi" w:cstheme="majorBidi"/>
          <w:i/>
          <w:iCs/>
          <w:sz w:val="24"/>
          <w:szCs w:val="24"/>
        </w:rPr>
        <w:t>evansi</w:t>
      </w:r>
      <w:proofErr w:type="spellEnd"/>
      <w:r w:rsidR="001052CB" w:rsidRPr="00BF5CDB">
        <w:rPr>
          <w:rFonts w:asciiTheme="majorBidi" w:hAnsiTheme="majorBidi" w:cstheme="majorBidi"/>
          <w:sz w:val="24"/>
          <w:szCs w:val="24"/>
        </w:rPr>
        <w:t xml:space="preserve"> in a study conducted by </w:t>
      </w:r>
      <w:r w:rsidR="001052CB" w:rsidRPr="00BF5CDB">
        <w:rPr>
          <w:rFonts w:asciiTheme="majorBidi" w:hAnsiTheme="majorBidi" w:cstheme="majorBidi"/>
          <w:sz w:val="24"/>
          <w:szCs w:val="24"/>
        </w:rPr>
        <w:fldChar w:fldCharType="begin"/>
      </w:r>
      <w:r w:rsidR="001052CB" w:rsidRPr="00BF5CDB">
        <w:rPr>
          <w:rFonts w:asciiTheme="majorBidi" w:hAnsiTheme="majorBidi" w:cstheme="majorBidi"/>
          <w:sz w:val="24"/>
          <w:szCs w:val="24"/>
        </w:rPr>
        <w:instrText xml:space="preserve"> ADDIN EN.CITE &lt;EndNote&gt;&lt;Cite AuthorYear="1"&gt;&lt;Author&gt;Rani&lt;/Author&gt;&lt;Year&gt;2022&lt;/Year&gt;&lt;RecNum&gt;1224&lt;/RecNum&gt;&lt;DisplayText&gt;Rani et al. (2022)&lt;/DisplayText&gt;&lt;record&gt;&lt;rec-number&gt;1224&lt;/rec-number&gt;&lt;foreign-keys&gt;&lt;key app="EN" db-id="v99ssaz0sa22dqe9xdnptepws2ee05wz0vpf" timestamp="1666337493"&gt;1224&lt;/key&gt;&lt;/foreign-keys&gt;&lt;ref-type name="Journal Article"&gt;17&lt;/ref-type&gt;&lt;contributors&gt;&lt;authors&gt;&lt;author&gt;Rani, Ruma&lt;/author&gt;&lt;author&gt;Narsiman, Balasubramanian&lt;/author&gt;&lt;author&gt;Varma, Rajender S.&lt;/author&gt;&lt;author&gt;Kumar, Rajender&lt;/author&gt;&lt;/authors&gt;&lt;/contributors&gt;&lt;titles&gt;&lt;title&gt;Gum-based nanocapsules comprising naphthoquinones enhance the apoptotic and trypanocidal activity against Trypanosoma evansi&lt;/title&gt;&lt;secondary-title&gt;European Journal of Pharmaceutical Sciences&lt;/secondary-title&gt;&lt;/titles&gt;&lt;pages&gt;106118&lt;/pages&gt;&lt;volume&gt;171&lt;/volume&gt;&lt;keywords&gt;&lt;keyword&gt;Trypanosoma evansi&lt;/keyword&gt;&lt;keyword&gt;Surra&lt;/keyword&gt;&lt;keyword&gt;Trypanosomosis&lt;/keyword&gt;&lt;keyword&gt;Naphthoquinones (NTQ)&lt;/keyword&gt;&lt;keyword&gt;Nano-NTQs&lt;/keyword&gt;&lt;keyword&gt;Apoptosis analysis&lt;/keyword&gt;&lt;keyword&gt;Reactive oxygen species&lt;/keyword&gt;&lt;keyword&gt;Cytotoxicity assay&lt;/keyword&gt;&lt;/keywords&gt;&lt;dates&gt;&lt;year&gt;2022&lt;/year&gt;&lt;pub-dates&gt;&lt;date&gt;2022/04/01/&lt;/date&gt;&lt;/pub-dates&gt;&lt;/dates&gt;&lt;isbn&gt;0928-0987&lt;/isbn&gt;&lt;urls&gt;&lt;related-urls&gt;&lt;url&gt;https://www.sciencedirect.com/science/article/pii/S0928098722000033&lt;/url&gt;&lt;/related-urls&gt;&lt;/urls&gt;&lt;electronic-resource-num&gt;https://doi.org/10.1016/j.ejps.2022.106118&lt;/electronic-resource-num&gt;&lt;/record&gt;&lt;/Cite&gt;&lt;/EndNote&gt;</w:instrText>
      </w:r>
      <w:r w:rsidR="001052CB" w:rsidRPr="00BF5CDB">
        <w:rPr>
          <w:rFonts w:asciiTheme="majorBidi" w:hAnsiTheme="majorBidi" w:cstheme="majorBidi"/>
          <w:sz w:val="24"/>
          <w:szCs w:val="24"/>
        </w:rPr>
        <w:fldChar w:fldCharType="separate"/>
      </w:r>
      <w:r w:rsidR="001052CB" w:rsidRPr="00BF5CDB">
        <w:rPr>
          <w:rFonts w:asciiTheme="majorBidi" w:hAnsiTheme="majorBidi" w:cstheme="majorBidi"/>
          <w:noProof/>
          <w:sz w:val="24"/>
          <w:szCs w:val="24"/>
        </w:rPr>
        <w:t>Rani et al. (2022)</w:t>
      </w:r>
      <w:r w:rsidR="001052CB" w:rsidRPr="00BF5CDB">
        <w:rPr>
          <w:rFonts w:asciiTheme="majorBidi" w:hAnsiTheme="majorBidi" w:cstheme="majorBidi"/>
          <w:sz w:val="24"/>
          <w:szCs w:val="24"/>
        </w:rPr>
        <w:fldChar w:fldCharType="end"/>
      </w:r>
      <w:r w:rsidRPr="00BF5CDB">
        <w:rPr>
          <w:rFonts w:asciiTheme="majorBidi" w:hAnsiTheme="majorBidi" w:cstheme="majorBidi"/>
          <w:sz w:val="24"/>
          <w:szCs w:val="24"/>
        </w:rPr>
        <w:t xml:space="preserve">, three naphthoquinone (NTQ) derivatives were chosen and gum damar was used to encapsulate them.   all three NNTQs had a strong </w:t>
      </w:r>
      <w:proofErr w:type="spellStart"/>
      <w:r w:rsidRPr="00BF5CDB">
        <w:rPr>
          <w:rFonts w:asciiTheme="majorBidi" w:hAnsiTheme="majorBidi" w:cstheme="majorBidi"/>
          <w:sz w:val="24"/>
          <w:szCs w:val="24"/>
        </w:rPr>
        <w:t>antitrypanosomal</w:t>
      </w:r>
      <w:proofErr w:type="spellEnd"/>
      <w:r w:rsidRPr="00BF5CDB">
        <w:rPr>
          <w:rFonts w:asciiTheme="majorBidi" w:hAnsiTheme="majorBidi" w:cstheme="majorBidi"/>
          <w:sz w:val="24"/>
          <w:szCs w:val="24"/>
        </w:rPr>
        <w:t xml:space="preserve"> action and morphological alterations at </w:t>
      </w:r>
      <w:r w:rsidR="00E23A1C" w:rsidRPr="00BF5CDB">
        <w:rPr>
          <w:rFonts w:asciiTheme="majorBidi" w:hAnsiTheme="majorBidi" w:cstheme="majorBidi"/>
          <w:sz w:val="24"/>
          <w:szCs w:val="24"/>
        </w:rPr>
        <w:t xml:space="preserve">2-3 </w:t>
      </w:r>
      <w:r w:rsidRPr="00BF5CDB">
        <w:rPr>
          <w:rFonts w:asciiTheme="majorBidi" w:hAnsiTheme="majorBidi" w:cstheme="majorBidi"/>
          <w:sz w:val="24"/>
          <w:szCs w:val="24"/>
        </w:rPr>
        <w:t>times lower drug concentrations, th</w:t>
      </w:r>
      <w:r w:rsidR="00903FAA" w:rsidRPr="00BF5CDB">
        <w:rPr>
          <w:rFonts w:asciiTheme="majorBidi" w:hAnsiTheme="majorBidi" w:cstheme="majorBidi"/>
          <w:sz w:val="24"/>
          <w:szCs w:val="24"/>
        </w:rPr>
        <w:t xml:space="preserve">ese </w:t>
      </w:r>
      <w:proofErr w:type="spellStart"/>
      <w:r w:rsidR="00C458BD" w:rsidRPr="00BF5CDB">
        <w:rPr>
          <w:rFonts w:asciiTheme="majorBidi" w:hAnsiTheme="majorBidi" w:cstheme="majorBidi"/>
          <w:sz w:val="24"/>
          <w:szCs w:val="24"/>
        </w:rPr>
        <w:t>nano</w:t>
      </w:r>
      <w:r w:rsidR="00E23A1C" w:rsidRPr="00BF5CDB">
        <w:rPr>
          <w:rFonts w:asciiTheme="majorBidi" w:hAnsiTheme="majorBidi" w:cstheme="majorBidi"/>
          <w:sz w:val="24"/>
          <w:szCs w:val="24"/>
        </w:rPr>
        <w:t>preparations</w:t>
      </w:r>
      <w:proofErr w:type="spellEnd"/>
      <w:r w:rsidRPr="00BF5CDB">
        <w:rPr>
          <w:rFonts w:asciiTheme="majorBidi" w:hAnsiTheme="majorBidi" w:cstheme="majorBidi"/>
          <w:sz w:val="24"/>
          <w:szCs w:val="24"/>
        </w:rPr>
        <w:t xml:space="preserve"> produced more reactive oxygen species in the axenic culture of </w:t>
      </w:r>
      <w:r w:rsidRPr="00BF5CDB">
        <w:rPr>
          <w:rFonts w:asciiTheme="majorBidi" w:hAnsiTheme="majorBidi" w:cstheme="majorBidi"/>
          <w:i/>
          <w:iCs/>
          <w:sz w:val="24"/>
          <w:szCs w:val="24"/>
        </w:rPr>
        <w:t xml:space="preserve">T. </w:t>
      </w:r>
      <w:proofErr w:type="spellStart"/>
      <w:proofErr w:type="gramStart"/>
      <w:r w:rsidRPr="00BF5CDB">
        <w:rPr>
          <w:rFonts w:asciiTheme="majorBidi" w:hAnsiTheme="majorBidi" w:cstheme="majorBidi"/>
          <w:i/>
          <w:iCs/>
          <w:sz w:val="24"/>
          <w:szCs w:val="24"/>
        </w:rPr>
        <w:t>evansi</w:t>
      </w:r>
      <w:proofErr w:type="spellEnd"/>
      <w:r w:rsidRPr="00BF5CDB">
        <w:rPr>
          <w:rFonts w:asciiTheme="majorBidi" w:hAnsiTheme="majorBidi" w:cstheme="majorBidi"/>
          <w:sz w:val="24"/>
          <w:szCs w:val="24"/>
        </w:rPr>
        <w:t xml:space="preserve"> </w:t>
      </w:r>
      <w:r w:rsidR="00E23A1C" w:rsidRPr="00BF5CDB">
        <w:rPr>
          <w:rFonts w:asciiTheme="majorBidi" w:hAnsiTheme="majorBidi" w:cstheme="majorBidi"/>
          <w:sz w:val="24"/>
          <w:szCs w:val="24"/>
        </w:rPr>
        <w:t>.</w:t>
      </w:r>
      <w:proofErr w:type="gramEnd"/>
      <w:r w:rsidR="00E23A1C" w:rsidRPr="00BF5CDB">
        <w:rPr>
          <w:rFonts w:asciiTheme="majorBidi" w:hAnsiTheme="majorBidi" w:cstheme="majorBidi"/>
          <w:sz w:val="24"/>
          <w:szCs w:val="24"/>
        </w:rPr>
        <w:t xml:space="preserve"> </w:t>
      </w:r>
      <w:r w:rsidRPr="00BF5CDB">
        <w:rPr>
          <w:rFonts w:asciiTheme="majorBidi" w:hAnsiTheme="majorBidi" w:cstheme="majorBidi"/>
          <w:sz w:val="24"/>
          <w:szCs w:val="24"/>
        </w:rPr>
        <w:t xml:space="preserve">According to the findings, NNTQs increased ROS, apoptosis, and necrosis, which had a greater negative effect on </w:t>
      </w:r>
      <w:r w:rsidRPr="00BF5CDB">
        <w:rPr>
          <w:rFonts w:asciiTheme="majorBidi" w:hAnsiTheme="majorBidi" w:cstheme="majorBidi"/>
          <w:i/>
          <w:iCs/>
          <w:sz w:val="24"/>
          <w:szCs w:val="24"/>
        </w:rPr>
        <w:t xml:space="preserve">T. </w:t>
      </w:r>
      <w:proofErr w:type="spellStart"/>
      <w:r w:rsidRPr="00BF5CDB">
        <w:rPr>
          <w:rFonts w:asciiTheme="majorBidi" w:hAnsiTheme="majorBidi" w:cstheme="majorBidi"/>
          <w:i/>
          <w:iCs/>
          <w:sz w:val="24"/>
          <w:szCs w:val="24"/>
        </w:rPr>
        <w:t>evansi's</w:t>
      </w:r>
      <w:proofErr w:type="spellEnd"/>
      <w:r w:rsidRPr="00BF5CDB">
        <w:rPr>
          <w:rFonts w:asciiTheme="majorBidi" w:hAnsiTheme="majorBidi" w:cstheme="majorBidi"/>
          <w:sz w:val="24"/>
          <w:szCs w:val="24"/>
        </w:rPr>
        <w:t xml:space="preserve"> growth.</w:t>
      </w:r>
    </w:p>
    <w:p w14:paraId="2700583C" w14:textId="76173AF3" w:rsidR="008F2C13" w:rsidRPr="00BF5CDB" w:rsidRDefault="008F2C13"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Further</w:t>
      </w:r>
      <w:r w:rsidR="00E23A1C" w:rsidRPr="00BF5CDB">
        <w:rPr>
          <w:rFonts w:asciiTheme="majorBidi" w:hAnsiTheme="majorBidi" w:cstheme="majorBidi"/>
          <w:sz w:val="24"/>
          <w:szCs w:val="24"/>
        </w:rPr>
        <w:t>more</w:t>
      </w:r>
      <w:r w:rsidRPr="00BF5CDB">
        <w:rPr>
          <w:rFonts w:asciiTheme="majorBidi" w:hAnsiTheme="majorBidi" w:cstheme="majorBidi"/>
          <w:sz w:val="24"/>
          <w:szCs w:val="24"/>
        </w:rPr>
        <w:t xml:space="preserve">, researchers integrated </w:t>
      </w:r>
      <w:r w:rsidR="00E23A1C" w:rsidRPr="00BF5CDB">
        <w:rPr>
          <w:rFonts w:asciiTheme="majorBidi" w:hAnsiTheme="majorBidi" w:cstheme="majorBidi"/>
          <w:sz w:val="24"/>
          <w:szCs w:val="24"/>
        </w:rPr>
        <w:t>dual</w:t>
      </w:r>
      <w:r w:rsidRPr="00BF5CDB">
        <w:rPr>
          <w:rFonts w:asciiTheme="majorBidi" w:hAnsiTheme="majorBidi" w:cstheme="majorBidi"/>
          <w:sz w:val="24"/>
          <w:szCs w:val="24"/>
        </w:rPr>
        <w:t xml:space="preserve"> </w:t>
      </w:r>
      <w:r w:rsidR="00E23A1C" w:rsidRPr="00BF5CDB">
        <w:rPr>
          <w:rFonts w:asciiTheme="majorBidi" w:hAnsiTheme="majorBidi" w:cstheme="majorBidi"/>
          <w:sz w:val="24"/>
          <w:szCs w:val="24"/>
        </w:rPr>
        <w:t>ideas</w:t>
      </w:r>
      <w:r w:rsidRPr="00BF5CDB">
        <w:rPr>
          <w:rFonts w:asciiTheme="majorBidi" w:hAnsiTheme="majorBidi" w:cstheme="majorBidi"/>
          <w:sz w:val="24"/>
          <w:szCs w:val="24"/>
        </w:rPr>
        <w:t>: green chemistry and agro</w:t>
      </w:r>
      <w:r w:rsidR="00903FAA" w:rsidRPr="00BF5CDB">
        <w:rPr>
          <w:rFonts w:asciiTheme="majorBidi" w:hAnsiTheme="majorBidi" w:cstheme="majorBidi"/>
          <w:sz w:val="24"/>
          <w:szCs w:val="24"/>
        </w:rPr>
        <w:t>-</w:t>
      </w:r>
      <w:r w:rsidRPr="00BF5CDB">
        <w:rPr>
          <w:rFonts w:asciiTheme="majorBidi" w:hAnsiTheme="majorBidi" w:cstheme="majorBidi"/>
          <w:sz w:val="24"/>
          <w:szCs w:val="24"/>
        </w:rPr>
        <w:t xml:space="preserve">waste valorization in a whole zero-waste </w:t>
      </w:r>
      <w:r w:rsidR="00E23A1C" w:rsidRPr="00BF5CDB">
        <w:rPr>
          <w:rFonts w:asciiTheme="majorBidi" w:hAnsiTheme="majorBidi" w:cstheme="majorBidi"/>
          <w:sz w:val="24"/>
          <w:szCs w:val="24"/>
        </w:rPr>
        <w:t>procedure</w:t>
      </w:r>
      <w:r w:rsidRPr="00BF5CDB">
        <w:rPr>
          <w:rFonts w:asciiTheme="majorBidi" w:hAnsiTheme="majorBidi" w:cstheme="majorBidi"/>
          <w:sz w:val="24"/>
          <w:szCs w:val="24"/>
        </w:rPr>
        <w:t xml:space="preserve"> to solve pollution and neglected tropical disease </w:t>
      </w:r>
      <w:r w:rsidR="00E23A1C" w:rsidRPr="00BF5CDB">
        <w:rPr>
          <w:rFonts w:asciiTheme="majorBidi" w:hAnsiTheme="majorBidi" w:cstheme="majorBidi"/>
          <w:sz w:val="24"/>
          <w:szCs w:val="24"/>
        </w:rPr>
        <w:t>topics</w:t>
      </w:r>
      <w:r w:rsidRPr="00BF5CDB">
        <w:rPr>
          <w:rFonts w:asciiTheme="majorBidi" w:hAnsiTheme="majorBidi" w:cstheme="majorBidi"/>
          <w:sz w:val="24"/>
          <w:szCs w:val="24"/>
        </w:rPr>
        <w:t>. FM2</w:t>
      </w:r>
      <w:r w:rsidR="00903FAA" w:rsidRPr="00BF5CDB">
        <w:rPr>
          <w:rFonts w:asciiTheme="majorBidi" w:hAnsiTheme="majorBidi" w:cstheme="majorBidi"/>
          <w:sz w:val="24"/>
          <w:szCs w:val="24"/>
        </w:rPr>
        <w:t>-</w:t>
      </w:r>
      <w:r w:rsidRPr="00BF5CDB">
        <w:rPr>
          <w:rFonts w:asciiTheme="majorBidi" w:hAnsiTheme="majorBidi" w:cstheme="majorBidi"/>
          <w:sz w:val="24"/>
          <w:szCs w:val="24"/>
        </w:rPr>
        <w:t xml:space="preserve">free Ag/Cu </w:t>
      </w:r>
      <w:r w:rsidR="00E23A1C" w:rsidRPr="00BF5CDB">
        <w:rPr>
          <w:rFonts w:asciiTheme="majorBidi" w:hAnsiTheme="majorBidi" w:cstheme="majorBidi"/>
          <w:sz w:val="24"/>
          <w:szCs w:val="24"/>
        </w:rPr>
        <w:t xml:space="preserve">NPs </w:t>
      </w:r>
      <w:r w:rsidRPr="00BF5CDB">
        <w:rPr>
          <w:rFonts w:asciiTheme="majorBidi" w:hAnsiTheme="majorBidi" w:cstheme="majorBidi"/>
          <w:sz w:val="24"/>
          <w:szCs w:val="24"/>
        </w:rPr>
        <w:t>were investigated for anti-</w:t>
      </w:r>
      <w:proofErr w:type="spellStart"/>
      <w:r w:rsidRPr="00BF5CDB">
        <w:rPr>
          <w:rFonts w:asciiTheme="majorBidi" w:hAnsiTheme="majorBidi" w:cstheme="majorBidi"/>
          <w:sz w:val="24"/>
          <w:szCs w:val="24"/>
        </w:rPr>
        <w:t>kinetoplastid</w:t>
      </w:r>
      <w:proofErr w:type="spellEnd"/>
      <w:r w:rsidRPr="00BF5CDB">
        <w:rPr>
          <w:rFonts w:asciiTheme="majorBidi" w:hAnsiTheme="majorBidi" w:cstheme="majorBidi"/>
          <w:sz w:val="24"/>
          <w:szCs w:val="24"/>
        </w:rPr>
        <w:t xml:space="preserve"> activity against two flagellate</w:t>
      </w:r>
      <w:r w:rsidR="00E23A1C" w:rsidRPr="00BF5CDB">
        <w:rPr>
          <w:rFonts w:asciiTheme="majorBidi" w:hAnsiTheme="majorBidi" w:cstheme="majorBidi"/>
          <w:sz w:val="24"/>
          <w:szCs w:val="24"/>
        </w:rPr>
        <w:t>s</w:t>
      </w:r>
      <w:r w:rsidRPr="00BF5CDB">
        <w:rPr>
          <w:rFonts w:asciiTheme="majorBidi" w:hAnsiTheme="majorBidi" w:cstheme="majorBidi"/>
          <w:sz w:val="24"/>
          <w:szCs w:val="24"/>
        </w:rPr>
        <w:t xml:space="preserve">, </w:t>
      </w:r>
      <w:r w:rsidRPr="00BF5CDB">
        <w:rPr>
          <w:rFonts w:asciiTheme="majorBidi" w:hAnsiTheme="majorBidi" w:cstheme="majorBidi"/>
          <w:i/>
          <w:iCs/>
          <w:sz w:val="24"/>
          <w:szCs w:val="24"/>
        </w:rPr>
        <w:t>Leishmania spp</w:t>
      </w:r>
      <w:r w:rsidRPr="00BF5CDB">
        <w:rPr>
          <w:rFonts w:asciiTheme="majorBidi" w:hAnsiTheme="majorBidi" w:cstheme="majorBidi"/>
          <w:sz w:val="24"/>
          <w:szCs w:val="24"/>
        </w:rPr>
        <w:t xml:space="preserve">. and </w:t>
      </w:r>
      <w:r w:rsidRPr="00BF5CDB">
        <w:rPr>
          <w:rFonts w:asciiTheme="majorBidi" w:hAnsiTheme="majorBidi" w:cstheme="majorBidi"/>
          <w:i/>
          <w:iCs/>
          <w:sz w:val="24"/>
          <w:szCs w:val="24"/>
        </w:rPr>
        <w:t>T</w:t>
      </w:r>
      <w:r w:rsidR="002705B7" w:rsidRPr="00BF5CDB">
        <w:rPr>
          <w:rFonts w:asciiTheme="majorBidi" w:hAnsiTheme="majorBidi" w:cstheme="majorBidi"/>
          <w:i/>
          <w:iCs/>
          <w:sz w:val="24"/>
          <w:szCs w:val="24"/>
        </w:rPr>
        <w:t>.</w:t>
      </w:r>
      <w:r w:rsidRPr="00BF5CDB">
        <w:rPr>
          <w:rFonts w:asciiTheme="majorBidi" w:hAnsiTheme="majorBidi" w:cstheme="majorBidi"/>
          <w:i/>
          <w:iCs/>
          <w:sz w:val="24"/>
          <w:szCs w:val="24"/>
        </w:rPr>
        <w:t xml:space="preserve"> </w:t>
      </w:r>
      <w:proofErr w:type="spellStart"/>
      <w:r w:rsidRPr="00BF5CDB">
        <w:rPr>
          <w:rFonts w:asciiTheme="majorBidi" w:hAnsiTheme="majorBidi" w:cstheme="majorBidi"/>
          <w:i/>
          <w:iCs/>
          <w:sz w:val="24"/>
          <w:szCs w:val="24"/>
        </w:rPr>
        <w:t>cruzi</w:t>
      </w:r>
      <w:proofErr w:type="spellEnd"/>
      <w:r w:rsidRPr="00BF5CDB">
        <w:rPr>
          <w:rFonts w:asciiTheme="majorBidi" w:hAnsiTheme="majorBidi" w:cstheme="majorBidi"/>
          <w:sz w:val="24"/>
          <w:szCs w:val="24"/>
        </w:rPr>
        <w:t xml:space="preserve">. The strongest </w:t>
      </w:r>
      <w:proofErr w:type="spellStart"/>
      <w:r w:rsidRPr="00BF5CDB">
        <w:rPr>
          <w:rFonts w:asciiTheme="majorBidi" w:hAnsiTheme="majorBidi" w:cstheme="majorBidi"/>
          <w:sz w:val="24"/>
          <w:szCs w:val="24"/>
        </w:rPr>
        <w:t>leishmanicidal</w:t>
      </w:r>
      <w:proofErr w:type="spellEnd"/>
      <w:r w:rsidRPr="00BF5CDB">
        <w:rPr>
          <w:rFonts w:asciiTheme="majorBidi" w:hAnsiTheme="majorBidi" w:cstheme="majorBidi"/>
          <w:sz w:val="24"/>
          <w:szCs w:val="24"/>
        </w:rPr>
        <w:t xml:space="preserve"> and </w:t>
      </w:r>
      <w:proofErr w:type="spellStart"/>
      <w:r w:rsidRPr="00BF5CDB">
        <w:rPr>
          <w:rFonts w:asciiTheme="majorBidi" w:hAnsiTheme="majorBidi" w:cstheme="majorBidi"/>
          <w:sz w:val="24"/>
          <w:szCs w:val="24"/>
        </w:rPr>
        <w:t>trypanocidal</w:t>
      </w:r>
      <w:proofErr w:type="spellEnd"/>
      <w:r w:rsidRPr="00BF5CDB">
        <w:rPr>
          <w:rFonts w:asciiTheme="majorBidi" w:hAnsiTheme="majorBidi" w:cstheme="majorBidi"/>
          <w:sz w:val="24"/>
          <w:szCs w:val="24"/>
        </w:rPr>
        <w:t xml:space="preserve"> effects were demonstrated by free Ag/Cu nanoparticles</w:t>
      </w:r>
      <w:r w:rsidR="00534B46" w:rsidRPr="00BF5CDB">
        <w:rPr>
          <w:rFonts w:asciiTheme="majorBidi" w:hAnsiTheme="majorBidi" w:cstheme="majorBidi"/>
          <w:sz w:val="24"/>
          <w:szCs w:val="24"/>
        </w:rPr>
        <w:t xml:space="preserve"> </w:t>
      </w:r>
      <w:r w:rsidRPr="00BF5CDB">
        <w:rPr>
          <w:rFonts w:asciiTheme="majorBidi" w:hAnsiTheme="majorBidi" w:cstheme="majorBidi"/>
          <w:sz w:val="24"/>
          <w:szCs w:val="24"/>
        </w:rPr>
        <w:fldChar w:fldCharType="begin"/>
      </w:r>
      <w:r w:rsidR="002B11E7" w:rsidRPr="00BF5CDB">
        <w:rPr>
          <w:rFonts w:asciiTheme="majorBidi" w:hAnsiTheme="majorBidi" w:cstheme="majorBidi"/>
          <w:sz w:val="24"/>
          <w:szCs w:val="24"/>
        </w:rPr>
        <w:instrText xml:space="preserve"> ADDIN EN.CITE &lt;EndNote&gt;&lt;Cite&gt;&lt;Author&gt;Snoussi&lt;/Author&gt;&lt;Year&gt;2022&lt;/Year&gt;&lt;RecNum&gt;1226&lt;/RecNum&gt;&lt;DisplayText&gt;(Snoussi et al., 2022)&lt;/DisplayText&gt;&lt;record&gt;&lt;rec-number&gt;1226&lt;/rec-number&gt;&lt;foreign-keys&gt;&lt;key app="EN" db-id="v99ssaz0sa22dqe9xdnptepws2ee05wz0vpf" timestamp="1666364509"&gt;1226&lt;/key&gt;&lt;/foreign-keys&gt;&lt;ref-type name="Journal Article"&gt;17&lt;/ref-type&gt;&lt;contributors&gt;&lt;authors&gt;&lt;author&gt;Snoussi, Youssef&lt;/author&gt;&lt;author&gt;Sifaoui, Inés&lt;/author&gt;&lt;author&gt;El Garah, Mohamed&lt;/author&gt;&lt;author&gt;Khalil, Ahmed&lt;/author&gt;&lt;author&gt;Barroso, José Enrique-Piñero&lt;/author&gt;&lt;author&gt;Jouini, Mohamed&lt;/author&gt;&lt;author&gt;Ammar, Souad&lt;/author&gt;&lt;author&gt;Lorenzo-Morales, Jacob&lt;/author&gt;&lt;author&gt;CHEHIMI, MOHAMED&lt;/author&gt;&lt;/authors&gt;&lt;/contributors&gt;&lt;titles&gt;&lt;title&gt;Green, zero-waste pathway to fabricate supported nanocatalysts and anti-kinetoplastid agents from sugarcane bagasse&lt;/title&gt;&lt;/titles&gt;&lt;dates&gt;&lt;year&gt;2022&lt;/year&gt;&lt;/dates&gt;&lt;urls&gt;&lt;/urls&gt;&lt;/record&gt;&lt;/Cite&gt;&lt;/EndNote&gt;</w:instrText>
      </w:r>
      <w:r w:rsidRPr="00BF5CDB">
        <w:rPr>
          <w:rFonts w:asciiTheme="majorBidi" w:hAnsiTheme="majorBidi" w:cstheme="majorBidi"/>
          <w:sz w:val="24"/>
          <w:szCs w:val="24"/>
        </w:rPr>
        <w:fldChar w:fldCharType="separate"/>
      </w:r>
      <w:r w:rsidR="002B11E7" w:rsidRPr="00BF5CDB">
        <w:rPr>
          <w:rFonts w:asciiTheme="majorBidi" w:hAnsiTheme="majorBidi" w:cstheme="majorBidi"/>
          <w:noProof/>
          <w:sz w:val="24"/>
          <w:szCs w:val="24"/>
        </w:rPr>
        <w:t>(Snoussi et al., 2022)</w:t>
      </w:r>
      <w:r w:rsidRPr="00BF5CDB">
        <w:rPr>
          <w:rFonts w:asciiTheme="majorBidi" w:hAnsiTheme="majorBidi" w:cstheme="majorBidi"/>
          <w:sz w:val="24"/>
          <w:szCs w:val="24"/>
        </w:rPr>
        <w:fldChar w:fldCharType="end"/>
      </w:r>
      <w:r w:rsidRPr="00BF5CDB">
        <w:rPr>
          <w:rFonts w:asciiTheme="majorBidi" w:hAnsiTheme="majorBidi" w:cstheme="majorBidi"/>
          <w:sz w:val="24"/>
          <w:szCs w:val="24"/>
        </w:rPr>
        <w:t>.</w:t>
      </w:r>
    </w:p>
    <w:p w14:paraId="5345B629" w14:textId="4E609359" w:rsidR="00390F58" w:rsidRPr="00E12D53" w:rsidRDefault="00390F58" w:rsidP="00BF5CDB">
      <w:pPr>
        <w:spacing w:after="0" w:line="360" w:lineRule="auto"/>
        <w:jc w:val="both"/>
        <w:rPr>
          <w:rFonts w:asciiTheme="majorBidi" w:hAnsiTheme="majorBidi" w:cstheme="majorBidi"/>
          <w:sz w:val="24"/>
          <w:szCs w:val="24"/>
        </w:rPr>
      </w:pPr>
      <w:r w:rsidRPr="00BF5CDB">
        <w:rPr>
          <w:rFonts w:asciiTheme="majorBidi" w:hAnsiTheme="majorBidi" w:cstheme="majorBidi"/>
          <w:sz w:val="24"/>
          <w:szCs w:val="24"/>
        </w:rPr>
        <w:t xml:space="preserve">The gap in </w:t>
      </w:r>
      <w:r w:rsidR="00903FAA" w:rsidRPr="00BF5CDB">
        <w:rPr>
          <w:rFonts w:asciiTheme="majorBidi" w:hAnsiTheme="majorBidi" w:cstheme="majorBidi"/>
          <w:sz w:val="24"/>
          <w:szCs w:val="24"/>
        </w:rPr>
        <w:t xml:space="preserve">the </w:t>
      </w:r>
      <w:r w:rsidRPr="00BF5CDB">
        <w:rPr>
          <w:rFonts w:asciiTheme="majorBidi" w:hAnsiTheme="majorBidi" w:cstheme="majorBidi"/>
          <w:sz w:val="24"/>
          <w:szCs w:val="24"/>
        </w:rPr>
        <w:t>mechanism of nanoparticles against protozoan has been invest</w:t>
      </w:r>
      <w:r w:rsidR="00903FAA" w:rsidRPr="00BF5CDB">
        <w:rPr>
          <w:rFonts w:asciiTheme="majorBidi" w:hAnsiTheme="majorBidi" w:cstheme="majorBidi"/>
          <w:sz w:val="24"/>
          <w:szCs w:val="24"/>
        </w:rPr>
        <w:t>i</w:t>
      </w:r>
      <w:r w:rsidRPr="00BF5CDB">
        <w:rPr>
          <w:rFonts w:asciiTheme="majorBidi" w:hAnsiTheme="majorBidi" w:cstheme="majorBidi"/>
          <w:sz w:val="24"/>
          <w:szCs w:val="24"/>
        </w:rPr>
        <w:t xml:space="preserve">gated by </w:t>
      </w:r>
      <w:r w:rsidRPr="00BF5CDB">
        <w:rPr>
          <w:rFonts w:asciiTheme="majorBidi" w:hAnsiTheme="majorBidi" w:cstheme="majorBidi"/>
          <w:sz w:val="24"/>
          <w:szCs w:val="24"/>
        </w:rPr>
        <w:fldChar w:fldCharType="begin"/>
      </w:r>
      <w:r w:rsidR="005D319B" w:rsidRPr="00BF5CDB">
        <w:rPr>
          <w:rFonts w:asciiTheme="majorBidi" w:hAnsiTheme="majorBidi" w:cstheme="majorBidi"/>
          <w:sz w:val="24"/>
          <w:szCs w:val="24"/>
        </w:rPr>
        <w:instrText xml:space="preserve"> ADDIN EN.CITE &lt;EndNote&gt;&lt;Cite AuthorYear="1"&gt;&lt;Author&gt;Wang&lt;/Author&gt;&lt;Year&gt;2021&lt;/Year&gt;&lt;RecNum&gt;1227&lt;/RecNum&gt;&lt;DisplayText&gt;Wang et al. (2021)&lt;/DisplayText&gt;&lt;record&gt;&lt;rec-number&gt;1227&lt;/rec-number&gt;&lt;foreign-keys&gt;&lt;key app="EN" db-id="v99ssaz0sa22dqe9xdnptepws2ee05wz0vpf" timestamp="1666366977"&gt;1227&lt;/key&gt;&lt;/foreign-keys&gt;&lt;ref-type name="Journal Article"&gt;17&lt;/ref-type&gt;&lt;contributors&gt;&lt;authors&gt;&lt;author&gt;Wang, Xinyi&lt;/author&gt;&lt;author&gt;Zhang, Di&lt;/author&gt;&lt;author&gt;Jiang, Ning&lt;/author&gt;&lt;author&gt;Wang, Xiaofeng&lt;/author&gt;&lt;author&gt;Zhang, Naiwen&lt;/author&gt;&lt;author&gt;Zhang, Kai&lt;/author&gt;&lt;author&gt;Sang, Xiaoyu&lt;/author&gt;&lt;author&gt;Feng, Ying&lt;/author&gt;&lt;author&gt;Chen, Ran&lt;/author&gt;&lt;author&gt;Yang, Na&lt;/author&gt;&lt;/authors&gt;&lt;/contributors&gt;&lt;titles&gt;&lt;title&gt;Induction of apoptosis in Trypanosoma brucei following endocytosis of ultra-small noble metal nanoclusters&lt;/title&gt;&lt;secondary-title&gt;Nano Today&lt;/secondary-title&gt;&lt;/titles&gt;&lt;pages&gt;101122&lt;/pages&gt;&lt;volume&gt;38&lt;/volume&gt;&lt;dates&gt;&lt;year&gt;2021&lt;/year&gt;&lt;/dates&gt;&lt;isbn&gt;1748-0132&lt;/isbn&gt;&lt;urls&gt;&lt;/urls&gt;&lt;/record&gt;&lt;/Cite&gt;&lt;/EndNote&gt;</w:instrText>
      </w:r>
      <w:r w:rsidRPr="00BF5CDB">
        <w:rPr>
          <w:rFonts w:asciiTheme="majorBidi" w:hAnsiTheme="majorBidi" w:cstheme="majorBidi"/>
          <w:sz w:val="24"/>
          <w:szCs w:val="24"/>
        </w:rPr>
        <w:fldChar w:fldCharType="separate"/>
      </w:r>
      <w:r w:rsidR="005D319B" w:rsidRPr="00BF5CDB">
        <w:rPr>
          <w:rFonts w:asciiTheme="majorBidi" w:hAnsiTheme="majorBidi" w:cstheme="majorBidi"/>
          <w:noProof/>
          <w:sz w:val="24"/>
          <w:szCs w:val="24"/>
        </w:rPr>
        <w:t>Wang et al. (2021)</w:t>
      </w:r>
      <w:r w:rsidRPr="00BF5CDB">
        <w:rPr>
          <w:rFonts w:asciiTheme="majorBidi" w:hAnsiTheme="majorBidi" w:cstheme="majorBidi"/>
          <w:sz w:val="24"/>
          <w:szCs w:val="24"/>
        </w:rPr>
        <w:fldChar w:fldCharType="end"/>
      </w:r>
      <w:r w:rsidR="0085299D" w:rsidRPr="00BF5CDB">
        <w:rPr>
          <w:rFonts w:asciiTheme="majorBidi" w:hAnsiTheme="majorBidi" w:cstheme="majorBidi"/>
          <w:sz w:val="24"/>
          <w:szCs w:val="24"/>
        </w:rPr>
        <w:t>.</w:t>
      </w:r>
      <w:r w:rsidRPr="00BF5CDB">
        <w:rPr>
          <w:rFonts w:asciiTheme="majorBidi" w:hAnsiTheme="majorBidi" w:cstheme="majorBidi"/>
          <w:sz w:val="24"/>
          <w:szCs w:val="24"/>
        </w:rPr>
        <w:t xml:space="preserve"> African trypanosomiasis is caused by </w:t>
      </w:r>
      <w:r w:rsidRPr="00BF5CDB">
        <w:rPr>
          <w:rFonts w:asciiTheme="majorBidi" w:hAnsiTheme="majorBidi" w:cstheme="majorBidi"/>
          <w:i/>
          <w:iCs/>
          <w:sz w:val="24"/>
          <w:szCs w:val="24"/>
        </w:rPr>
        <w:t>T. brucei</w:t>
      </w:r>
      <w:r w:rsidRPr="00BF5CDB">
        <w:rPr>
          <w:rFonts w:asciiTheme="majorBidi" w:hAnsiTheme="majorBidi" w:cstheme="majorBidi"/>
          <w:sz w:val="24"/>
          <w:szCs w:val="24"/>
        </w:rPr>
        <w:t xml:space="preserve">. Endocytosis of </w:t>
      </w:r>
      <w:r w:rsidR="00E23A1C" w:rsidRPr="00BF5CDB">
        <w:rPr>
          <w:rFonts w:asciiTheme="majorBidi" w:hAnsiTheme="majorBidi" w:cstheme="majorBidi"/>
          <w:sz w:val="24"/>
          <w:szCs w:val="24"/>
        </w:rPr>
        <w:t>dual</w:t>
      </w:r>
      <w:r w:rsidRPr="00BF5CDB">
        <w:rPr>
          <w:rFonts w:asciiTheme="majorBidi" w:hAnsiTheme="majorBidi" w:cstheme="majorBidi"/>
          <w:sz w:val="24"/>
          <w:szCs w:val="24"/>
        </w:rPr>
        <w:t xml:space="preserve"> noble metal nanoclusters (NM-NCs), Ag2S-NC@MPA and </w:t>
      </w:r>
      <w:proofErr w:type="spellStart"/>
      <w:r w:rsidRPr="00BF5CDB">
        <w:rPr>
          <w:rFonts w:asciiTheme="majorBidi" w:hAnsiTheme="majorBidi" w:cstheme="majorBidi"/>
          <w:sz w:val="24"/>
          <w:szCs w:val="24"/>
        </w:rPr>
        <w:t>AuNC@GSH</w:t>
      </w:r>
      <w:proofErr w:type="spellEnd"/>
      <w:r w:rsidRPr="00BF5CDB">
        <w:rPr>
          <w:rFonts w:asciiTheme="majorBidi" w:hAnsiTheme="majorBidi" w:cstheme="majorBidi"/>
          <w:sz w:val="24"/>
          <w:szCs w:val="24"/>
        </w:rPr>
        <w:t xml:space="preserve">, was studied in </w:t>
      </w:r>
      <w:r w:rsidRPr="00BF5CDB">
        <w:rPr>
          <w:rFonts w:asciiTheme="majorBidi" w:hAnsiTheme="majorBidi" w:cstheme="majorBidi"/>
          <w:i/>
          <w:iCs/>
          <w:sz w:val="24"/>
          <w:szCs w:val="24"/>
        </w:rPr>
        <w:t>T. brucei</w:t>
      </w:r>
      <w:r w:rsidRPr="00BF5CDB">
        <w:rPr>
          <w:rFonts w:asciiTheme="majorBidi" w:hAnsiTheme="majorBidi" w:cstheme="majorBidi"/>
          <w:sz w:val="24"/>
          <w:szCs w:val="24"/>
        </w:rPr>
        <w:t xml:space="preserve">. Both forms of NC can be efficiently taken up by </w:t>
      </w:r>
      <w:r w:rsidRPr="00BF5CDB">
        <w:rPr>
          <w:rFonts w:asciiTheme="majorBidi" w:hAnsiTheme="majorBidi" w:cstheme="majorBidi"/>
          <w:i/>
          <w:iCs/>
          <w:sz w:val="24"/>
          <w:szCs w:val="24"/>
        </w:rPr>
        <w:t>T. brucei</w:t>
      </w:r>
      <w:r w:rsidRPr="00BF5CDB">
        <w:rPr>
          <w:rFonts w:asciiTheme="majorBidi" w:hAnsiTheme="majorBidi" w:cstheme="majorBidi"/>
          <w:sz w:val="24"/>
          <w:szCs w:val="24"/>
        </w:rPr>
        <w:t xml:space="preserve"> </w:t>
      </w:r>
      <w:r w:rsidR="00E23A1C" w:rsidRPr="00BF5CDB">
        <w:rPr>
          <w:rFonts w:asciiTheme="majorBidi" w:hAnsiTheme="majorBidi" w:cstheme="majorBidi"/>
          <w:sz w:val="24"/>
          <w:szCs w:val="24"/>
        </w:rPr>
        <w:t xml:space="preserve">through </w:t>
      </w:r>
      <w:r w:rsidRPr="00BF5CDB">
        <w:rPr>
          <w:rFonts w:asciiTheme="majorBidi" w:hAnsiTheme="majorBidi" w:cstheme="majorBidi"/>
          <w:sz w:val="24"/>
          <w:szCs w:val="24"/>
        </w:rPr>
        <w:t xml:space="preserve">a </w:t>
      </w:r>
      <w:proofErr w:type="spellStart"/>
      <w:r w:rsidRPr="00BF5CDB">
        <w:rPr>
          <w:rFonts w:asciiTheme="majorBidi" w:hAnsiTheme="majorBidi" w:cstheme="majorBidi"/>
          <w:sz w:val="24"/>
          <w:szCs w:val="24"/>
        </w:rPr>
        <w:t>clathrin</w:t>
      </w:r>
      <w:proofErr w:type="spellEnd"/>
      <w:r w:rsidRPr="00BF5CDB">
        <w:rPr>
          <w:rFonts w:asciiTheme="majorBidi" w:hAnsiTheme="majorBidi" w:cstheme="majorBidi"/>
          <w:sz w:val="24"/>
          <w:szCs w:val="24"/>
        </w:rPr>
        <w:t>-dependent endocytosis route and demonstrated anti-parasitic activity by inducing pathological changes in apoptosis-</w:t>
      </w:r>
      <w:r w:rsidR="00E23A1C" w:rsidRPr="00BF5CDB">
        <w:rPr>
          <w:rFonts w:asciiTheme="majorBidi" w:hAnsiTheme="majorBidi" w:cstheme="majorBidi"/>
          <w:sz w:val="24"/>
          <w:szCs w:val="24"/>
        </w:rPr>
        <w:t>related</w:t>
      </w:r>
      <w:r w:rsidRPr="00BF5CDB">
        <w:rPr>
          <w:rFonts w:asciiTheme="majorBidi" w:hAnsiTheme="majorBidi" w:cstheme="majorBidi"/>
          <w:sz w:val="24"/>
          <w:szCs w:val="24"/>
        </w:rPr>
        <w:t xml:space="preserve"> organelles. The Ag2S-NC@MPA primarily </w:t>
      </w:r>
      <w:r w:rsidR="00E23A1C" w:rsidRPr="00BF5CDB">
        <w:rPr>
          <w:rFonts w:asciiTheme="majorBidi" w:hAnsiTheme="majorBidi" w:cstheme="majorBidi"/>
          <w:sz w:val="24"/>
          <w:szCs w:val="24"/>
        </w:rPr>
        <w:t>related</w:t>
      </w:r>
      <w:r w:rsidRPr="00BF5CDB">
        <w:rPr>
          <w:rFonts w:asciiTheme="majorBidi" w:hAnsiTheme="majorBidi" w:cstheme="majorBidi"/>
          <w:sz w:val="24"/>
          <w:szCs w:val="24"/>
        </w:rPr>
        <w:t xml:space="preserve"> </w:t>
      </w:r>
      <w:r w:rsidR="00E23A1C" w:rsidRPr="00BF5CDB">
        <w:rPr>
          <w:rFonts w:asciiTheme="majorBidi" w:hAnsiTheme="majorBidi" w:cstheme="majorBidi"/>
          <w:sz w:val="24"/>
          <w:szCs w:val="24"/>
        </w:rPr>
        <w:t>to</w:t>
      </w:r>
      <w:r w:rsidRPr="00BF5CDB">
        <w:rPr>
          <w:rFonts w:asciiTheme="majorBidi" w:hAnsiTheme="majorBidi" w:cstheme="majorBidi"/>
          <w:sz w:val="24"/>
          <w:szCs w:val="24"/>
        </w:rPr>
        <w:t xml:space="preserve"> </w:t>
      </w:r>
      <w:r w:rsidR="00E23A1C" w:rsidRPr="00BF5CDB">
        <w:rPr>
          <w:rFonts w:asciiTheme="majorBidi" w:hAnsiTheme="majorBidi" w:cstheme="majorBidi"/>
          <w:sz w:val="24"/>
          <w:szCs w:val="24"/>
        </w:rPr>
        <w:t xml:space="preserve">the </w:t>
      </w:r>
      <w:r w:rsidRPr="00BF5CDB">
        <w:rPr>
          <w:rFonts w:asciiTheme="majorBidi" w:hAnsiTheme="majorBidi" w:cstheme="majorBidi"/>
          <w:sz w:val="24"/>
          <w:szCs w:val="24"/>
        </w:rPr>
        <w:t xml:space="preserve">proteins </w:t>
      </w:r>
      <w:r w:rsidR="00E23A1C" w:rsidRPr="00BF5CDB">
        <w:rPr>
          <w:rFonts w:asciiTheme="majorBidi" w:hAnsiTheme="majorBidi" w:cstheme="majorBidi"/>
          <w:sz w:val="24"/>
          <w:szCs w:val="24"/>
        </w:rPr>
        <w:t xml:space="preserve">of </w:t>
      </w:r>
      <w:r w:rsidRPr="00BF5CDB">
        <w:rPr>
          <w:rFonts w:asciiTheme="majorBidi" w:hAnsiTheme="majorBidi" w:cstheme="majorBidi"/>
          <w:sz w:val="24"/>
          <w:szCs w:val="24"/>
        </w:rPr>
        <w:t xml:space="preserve">the mitochondrion </w:t>
      </w:r>
      <w:r w:rsidR="00E23A1C" w:rsidRPr="00BF5CDB">
        <w:rPr>
          <w:rFonts w:asciiTheme="majorBidi" w:hAnsiTheme="majorBidi" w:cstheme="majorBidi"/>
          <w:sz w:val="24"/>
          <w:szCs w:val="24"/>
        </w:rPr>
        <w:t xml:space="preserve">as well as the </w:t>
      </w:r>
      <w:r w:rsidRPr="00BF5CDB">
        <w:rPr>
          <w:rFonts w:asciiTheme="majorBidi" w:hAnsiTheme="majorBidi" w:cstheme="majorBidi"/>
          <w:sz w:val="24"/>
          <w:szCs w:val="24"/>
        </w:rPr>
        <w:t xml:space="preserve">endoplasmic reticulum, whereas the </w:t>
      </w:r>
      <w:proofErr w:type="spellStart"/>
      <w:r w:rsidRPr="00BF5CDB">
        <w:rPr>
          <w:rFonts w:asciiTheme="majorBidi" w:hAnsiTheme="majorBidi" w:cstheme="majorBidi"/>
          <w:sz w:val="24"/>
          <w:szCs w:val="24"/>
        </w:rPr>
        <w:t>AuNC@GSH</w:t>
      </w:r>
      <w:proofErr w:type="spellEnd"/>
      <w:r w:rsidRPr="00BF5CDB">
        <w:rPr>
          <w:rFonts w:asciiTheme="majorBidi" w:hAnsiTheme="majorBidi" w:cstheme="majorBidi"/>
          <w:sz w:val="24"/>
          <w:szCs w:val="24"/>
        </w:rPr>
        <w:t xml:space="preserve"> primarily disrupted the biological </w:t>
      </w:r>
      <w:r w:rsidR="00E23A1C" w:rsidRPr="00BF5CDB">
        <w:rPr>
          <w:rFonts w:asciiTheme="majorBidi" w:hAnsiTheme="majorBidi" w:cstheme="majorBidi"/>
          <w:sz w:val="24"/>
          <w:szCs w:val="24"/>
        </w:rPr>
        <w:t>action</w:t>
      </w:r>
      <w:r w:rsidRPr="00BF5CDB">
        <w:rPr>
          <w:rFonts w:asciiTheme="majorBidi" w:hAnsiTheme="majorBidi" w:cstheme="majorBidi"/>
          <w:sz w:val="24"/>
          <w:szCs w:val="24"/>
        </w:rPr>
        <w:t xml:space="preserve"> of cytoplasmic enzymes </w:t>
      </w:r>
      <w:r w:rsidR="00E23A1C" w:rsidRPr="00BF5CDB">
        <w:rPr>
          <w:rFonts w:asciiTheme="majorBidi" w:hAnsiTheme="majorBidi" w:cstheme="majorBidi"/>
          <w:sz w:val="24"/>
          <w:szCs w:val="24"/>
        </w:rPr>
        <w:t xml:space="preserve">shared </w:t>
      </w:r>
      <w:r w:rsidRPr="00BF5CDB">
        <w:rPr>
          <w:rFonts w:asciiTheme="majorBidi" w:hAnsiTheme="majorBidi" w:cstheme="majorBidi"/>
          <w:sz w:val="24"/>
          <w:szCs w:val="24"/>
        </w:rPr>
        <w:t>in mRNA maturation, and signal transmission.</w:t>
      </w:r>
      <w:r w:rsidR="00136EBA" w:rsidRPr="00BF5CDB">
        <w:rPr>
          <w:rFonts w:asciiTheme="majorBidi" w:hAnsiTheme="majorBidi" w:cstheme="majorBidi"/>
          <w:sz w:val="24"/>
          <w:szCs w:val="24"/>
        </w:rPr>
        <w:t xml:space="preserve"> T</w:t>
      </w:r>
      <w:r w:rsidR="001A2C2D" w:rsidRPr="00BF5CDB">
        <w:rPr>
          <w:rFonts w:asciiTheme="majorBidi" w:hAnsiTheme="majorBidi" w:cstheme="majorBidi"/>
          <w:sz w:val="24"/>
          <w:szCs w:val="24"/>
        </w:rPr>
        <w:t>he general mechanism that ha</w:t>
      </w:r>
      <w:r w:rsidR="00903FAA" w:rsidRPr="00BF5CDB">
        <w:rPr>
          <w:rFonts w:asciiTheme="majorBidi" w:hAnsiTheme="majorBidi" w:cstheme="majorBidi"/>
          <w:sz w:val="24"/>
          <w:szCs w:val="24"/>
        </w:rPr>
        <w:t>s</w:t>
      </w:r>
      <w:r w:rsidR="001A2C2D" w:rsidRPr="00BF5CDB">
        <w:rPr>
          <w:rFonts w:asciiTheme="majorBidi" w:hAnsiTheme="majorBidi" w:cstheme="majorBidi"/>
          <w:sz w:val="24"/>
          <w:szCs w:val="24"/>
        </w:rPr>
        <w:t xml:space="preserve"> been suggested and explained to be responsible for protozoan death after treatment with nanoparticles has been </w:t>
      </w:r>
      <w:r w:rsidR="002C06F1" w:rsidRPr="00BF5CDB">
        <w:rPr>
          <w:rFonts w:asciiTheme="majorBidi" w:hAnsiTheme="majorBidi" w:cstheme="majorBidi"/>
          <w:sz w:val="24"/>
          <w:szCs w:val="24"/>
        </w:rPr>
        <w:t>illustrated</w:t>
      </w:r>
      <w:r w:rsidR="00FF5741" w:rsidRPr="00BF5CDB">
        <w:rPr>
          <w:rFonts w:asciiTheme="majorBidi" w:hAnsiTheme="majorBidi" w:cstheme="majorBidi"/>
          <w:sz w:val="24"/>
          <w:szCs w:val="24"/>
        </w:rPr>
        <w:t xml:space="preserve"> in </w:t>
      </w:r>
      <w:r w:rsidR="00903FAA" w:rsidRPr="00BF5CDB">
        <w:rPr>
          <w:rFonts w:asciiTheme="majorBidi" w:hAnsiTheme="majorBidi" w:cstheme="majorBidi"/>
          <w:sz w:val="24"/>
          <w:szCs w:val="24"/>
        </w:rPr>
        <w:t>F</w:t>
      </w:r>
      <w:r w:rsidR="00FF5741" w:rsidRPr="00BF5CDB">
        <w:rPr>
          <w:rFonts w:asciiTheme="majorBidi" w:hAnsiTheme="majorBidi" w:cstheme="majorBidi"/>
          <w:sz w:val="24"/>
          <w:szCs w:val="24"/>
        </w:rPr>
        <w:t>igure</w:t>
      </w:r>
      <w:r w:rsidR="00C40094" w:rsidRPr="00BF5CDB">
        <w:rPr>
          <w:rFonts w:asciiTheme="majorBidi" w:hAnsiTheme="majorBidi" w:cstheme="majorBidi"/>
          <w:sz w:val="24"/>
          <w:szCs w:val="24"/>
        </w:rPr>
        <w:t xml:space="preserve"> 3 </w:t>
      </w:r>
      <w:r w:rsidR="00FF5741" w:rsidRPr="00BF5CDB">
        <w:rPr>
          <w:rFonts w:asciiTheme="majorBidi" w:hAnsiTheme="majorBidi" w:cstheme="majorBidi"/>
          <w:sz w:val="24"/>
          <w:szCs w:val="24"/>
        </w:rPr>
        <w:t xml:space="preserve">and the recent updates against protozoan parasites using green nanoparticles </w:t>
      </w:r>
      <w:r w:rsidR="00C40094" w:rsidRPr="00BF5CDB">
        <w:rPr>
          <w:rFonts w:asciiTheme="majorBidi" w:hAnsiTheme="majorBidi" w:cstheme="majorBidi"/>
          <w:sz w:val="24"/>
          <w:szCs w:val="24"/>
        </w:rPr>
        <w:t xml:space="preserve">were </w:t>
      </w:r>
      <w:r w:rsidR="00C40094">
        <w:rPr>
          <w:rFonts w:asciiTheme="majorBidi" w:hAnsiTheme="majorBidi" w:cstheme="majorBidi"/>
          <w:sz w:val="24"/>
          <w:szCs w:val="24"/>
        </w:rPr>
        <w:t xml:space="preserve">summarized </w:t>
      </w:r>
      <w:r w:rsidR="00FF5741">
        <w:rPr>
          <w:rFonts w:asciiTheme="majorBidi" w:hAnsiTheme="majorBidi" w:cstheme="majorBidi"/>
          <w:sz w:val="24"/>
          <w:szCs w:val="24"/>
        </w:rPr>
        <w:t xml:space="preserve">in </w:t>
      </w:r>
      <w:r w:rsidR="00903FAA">
        <w:rPr>
          <w:rFonts w:asciiTheme="majorBidi" w:hAnsiTheme="majorBidi" w:cstheme="majorBidi"/>
          <w:sz w:val="24"/>
          <w:szCs w:val="24"/>
        </w:rPr>
        <w:t>T</w:t>
      </w:r>
      <w:r w:rsidR="00FF5741">
        <w:rPr>
          <w:rFonts w:asciiTheme="majorBidi" w:hAnsiTheme="majorBidi" w:cstheme="majorBidi"/>
          <w:sz w:val="24"/>
          <w:szCs w:val="24"/>
        </w:rPr>
        <w:t>able 1.</w:t>
      </w:r>
    </w:p>
    <w:p w14:paraId="66C01CD7" w14:textId="77777777" w:rsidR="00FF5741" w:rsidRPr="00E12D53" w:rsidRDefault="00FF5741" w:rsidP="00E12D53">
      <w:pPr>
        <w:spacing w:after="0" w:line="360" w:lineRule="auto"/>
        <w:jc w:val="both"/>
        <w:rPr>
          <w:rFonts w:asciiTheme="majorBidi" w:hAnsiTheme="majorBidi" w:cstheme="majorBidi"/>
          <w:sz w:val="24"/>
          <w:szCs w:val="24"/>
        </w:rPr>
      </w:pPr>
    </w:p>
    <w:p w14:paraId="731F5E50" w14:textId="7AAF075A" w:rsidR="00F85A44" w:rsidRPr="00E12D53" w:rsidRDefault="006A26AD" w:rsidP="00E12D53">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w:t>
      </w:r>
      <w:r w:rsidR="00903FAA">
        <w:rPr>
          <w:rFonts w:asciiTheme="majorBidi" w:hAnsiTheme="majorBidi" w:cstheme="majorBidi"/>
          <w:b/>
          <w:bCs/>
          <w:sz w:val="24"/>
          <w:szCs w:val="24"/>
        </w:rPr>
        <w:t>le</w:t>
      </w:r>
      <w:r>
        <w:rPr>
          <w:rFonts w:asciiTheme="majorBidi" w:hAnsiTheme="majorBidi" w:cstheme="majorBidi"/>
          <w:b/>
          <w:bCs/>
          <w:sz w:val="24"/>
          <w:szCs w:val="24"/>
        </w:rPr>
        <w:t xml:space="preserve"> 1: T</w:t>
      </w:r>
      <w:r w:rsidR="00F85A44" w:rsidRPr="00E12D53">
        <w:rPr>
          <w:rFonts w:asciiTheme="majorBidi" w:hAnsiTheme="majorBidi" w:cstheme="majorBidi"/>
          <w:b/>
          <w:bCs/>
          <w:sz w:val="24"/>
          <w:szCs w:val="24"/>
        </w:rPr>
        <w:t>he efficiency of different nanoparticles against</w:t>
      </w:r>
      <w:r w:rsidR="00903FAA">
        <w:rPr>
          <w:rFonts w:asciiTheme="majorBidi" w:hAnsiTheme="majorBidi" w:cstheme="majorBidi"/>
          <w:b/>
          <w:bCs/>
          <w:sz w:val="24"/>
          <w:szCs w:val="24"/>
        </w:rPr>
        <w:t xml:space="preserve"> </w:t>
      </w:r>
      <w:proofErr w:type="gramStart"/>
      <w:r w:rsidR="00903FAA">
        <w:rPr>
          <w:rFonts w:asciiTheme="majorBidi" w:hAnsiTheme="majorBidi" w:cstheme="majorBidi"/>
          <w:b/>
          <w:bCs/>
          <w:sz w:val="24"/>
          <w:szCs w:val="24"/>
        </w:rPr>
        <w:t xml:space="preserve">the </w:t>
      </w:r>
      <w:r w:rsidR="00F85A44" w:rsidRPr="00E12D53">
        <w:rPr>
          <w:rFonts w:asciiTheme="majorBidi" w:hAnsiTheme="majorBidi" w:cstheme="majorBidi"/>
          <w:b/>
          <w:bCs/>
          <w:sz w:val="24"/>
          <w:szCs w:val="24"/>
        </w:rPr>
        <w:t xml:space="preserve"> protozoa</w:t>
      </w:r>
      <w:r w:rsidR="00903FAA">
        <w:rPr>
          <w:rFonts w:asciiTheme="majorBidi" w:hAnsiTheme="majorBidi" w:cstheme="majorBidi"/>
          <w:b/>
          <w:bCs/>
          <w:sz w:val="24"/>
          <w:szCs w:val="24"/>
        </w:rPr>
        <w:t>l</w:t>
      </w:r>
      <w:proofErr w:type="gramEnd"/>
      <w:r w:rsidR="00F85A44" w:rsidRPr="00E12D53">
        <w:rPr>
          <w:rFonts w:asciiTheme="majorBidi" w:hAnsiTheme="majorBidi" w:cstheme="majorBidi"/>
          <w:b/>
          <w:bCs/>
          <w:sz w:val="24"/>
          <w:szCs w:val="24"/>
        </w:rPr>
        <w:t xml:space="preserve"> parasites</w:t>
      </w:r>
    </w:p>
    <w:tbl>
      <w:tblPr>
        <w:tblStyle w:val="PlainTable2"/>
        <w:tblpPr w:leftFromText="180" w:rightFromText="180" w:vertAnchor="text" w:tblpX="-1149" w:tblpY="1"/>
        <w:tblOverlap w:val="never"/>
        <w:tblW w:w="11735" w:type="dxa"/>
        <w:tblLayout w:type="fixed"/>
        <w:tblLook w:val="04A0" w:firstRow="1" w:lastRow="0" w:firstColumn="1" w:lastColumn="0" w:noHBand="0" w:noVBand="1"/>
      </w:tblPr>
      <w:tblGrid>
        <w:gridCol w:w="2281"/>
        <w:gridCol w:w="1673"/>
        <w:gridCol w:w="752"/>
        <w:gridCol w:w="1516"/>
        <w:gridCol w:w="4395"/>
        <w:gridCol w:w="1118"/>
      </w:tblGrid>
      <w:tr w:rsidR="00FE2989" w:rsidRPr="00437B0D" w14:paraId="5424AEBE" w14:textId="77777777" w:rsidTr="00F76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top w:val="single" w:sz="12" w:space="0" w:color="FFFFFF" w:themeColor="background1"/>
              <w:left w:val="single" w:sz="12" w:space="0" w:color="FFFFFF" w:themeColor="background1"/>
              <w:bottom w:val="single" w:sz="12" w:space="0" w:color="auto"/>
              <w:right w:val="single" w:sz="12" w:space="0" w:color="FFFFFF"/>
            </w:tcBorders>
          </w:tcPr>
          <w:p w14:paraId="157206B8" w14:textId="77777777" w:rsidR="00FF5759" w:rsidRPr="00437B0D" w:rsidRDefault="00FF5759" w:rsidP="0093327B">
            <w:pPr>
              <w:rPr>
                <w:rFonts w:asciiTheme="majorBidi" w:hAnsiTheme="majorBidi" w:cstheme="majorBidi"/>
                <w:sz w:val="24"/>
                <w:szCs w:val="24"/>
              </w:rPr>
            </w:pPr>
            <w:r w:rsidRPr="00437B0D">
              <w:rPr>
                <w:rFonts w:asciiTheme="majorBidi" w:hAnsiTheme="majorBidi" w:cstheme="majorBidi"/>
                <w:sz w:val="24"/>
                <w:szCs w:val="24"/>
              </w:rPr>
              <w:t>Nanoparticle</w:t>
            </w:r>
          </w:p>
        </w:tc>
        <w:tc>
          <w:tcPr>
            <w:tcW w:w="1673" w:type="dxa"/>
            <w:tcBorders>
              <w:top w:val="single" w:sz="12" w:space="0" w:color="FFFFFF" w:themeColor="background1"/>
              <w:left w:val="single" w:sz="12" w:space="0" w:color="FFFFFF"/>
              <w:bottom w:val="single" w:sz="12" w:space="0" w:color="auto"/>
              <w:right w:val="single" w:sz="12" w:space="0" w:color="FFFFFF"/>
            </w:tcBorders>
          </w:tcPr>
          <w:p w14:paraId="52788ACC" w14:textId="77777777" w:rsidR="00FF5759" w:rsidRPr="00437B0D" w:rsidRDefault="00FF5759" w:rsidP="0093327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Source</w:t>
            </w:r>
          </w:p>
        </w:tc>
        <w:tc>
          <w:tcPr>
            <w:tcW w:w="752" w:type="dxa"/>
            <w:tcBorders>
              <w:top w:val="single" w:sz="12" w:space="0" w:color="FFFFFF" w:themeColor="background1"/>
              <w:left w:val="single" w:sz="12" w:space="0" w:color="FFFFFF"/>
              <w:bottom w:val="single" w:sz="12" w:space="0" w:color="auto"/>
              <w:right w:val="single" w:sz="12" w:space="0" w:color="FFFFFF"/>
            </w:tcBorders>
          </w:tcPr>
          <w:p w14:paraId="757198A9" w14:textId="255C74A7" w:rsidR="00FF5759" w:rsidRPr="00437B0D" w:rsidRDefault="00FF5759" w:rsidP="00225FD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Mod</w:t>
            </w:r>
            <w:r w:rsidR="0093327B">
              <w:rPr>
                <w:rFonts w:asciiTheme="majorBidi" w:hAnsiTheme="majorBidi" w:cstheme="majorBidi"/>
                <w:sz w:val="24"/>
                <w:szCs w:val="24"/>
              </w:rPr>
              <w:t xml:space="preserve"> </w:t>
            </w:r>
            <w:proofErr w:type="spellStart"/>
            <w:r w:rsidRPr="00437B0D">
              <w:rPr>
                <w:rFonts w:asciiTheme="majorBidi" w:hAnsiTheme="majorBidi" w:cstheme="majorBidi"/>
                <w:sz w:val="24"/>
                <w:szCs w:val="24"/>
              </w:rPr>
              <w:t>el</w:t>
            </w:r>
            <w:proofErr w:type="spellEnd"/>
          </w:p>
        </w:tc>
        <w:tc>
          <w:tcPr>
            <w:tcW w:w="1516" w:type="dxa"/>
            <w:tcBorders>
              <w:top w:val="single" w:sz="12" w:space="0" w:color="FFFFFF" w:themeColor="background1"/>
              <w:left w:val="single" w:sz="12" w:space="0" w:color="FFFFFF"/>
              <w:bottom w:val="single" w:sz="12" w:space="0" w:color="auto"/>
              <w:right w:val="single" w:sz="12" w:space="0" w:color="FFFFFF" w:themeColor="background1"/>
            </w:tcBorders>
          </w:tcPr>
          <w:p w14:paraId="21FA8275" w14:textId="77777777" w:rsidR="00FF5759" w:rsidRPr="00437B0D" w:rsidRDefault="00FF5759" w:rsidP="00225F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Parasite</w:t>
            </w:r>
          </w:p>
        </w:tc>
        <w:tc>
          <w:tcPr>
            <w:tcW w:w="4395" w:type="dxa"/>
            <w:tcBorders>
              <w:top w:val="single" w:sz="12" w:space="0" w:color="FFFFFF" w:themeColor="background1"/>
              <w:left w:val="single" w:sz="12" w:space="0" w:color="FFFFFF" w:themeColor="background1"/>
              <w:bottom w:val="single" w:sz="12" w:space="0" w:color="auto"/>
              <w:right w:val="single" w:sz="12" w:space="0" w:color="FFFFFF"/>
            </w:tcBorders>
          </w:tcPr>
          <w:p w14:paraId="226B8E1C" w14:textId="43942501" w:rsidR="00FF5759" w:rsidRPr="00437B0D" w:rsidRDefault="0093327B" w:rsidP="0093327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w:t>
            </w:r>
            <w:r w:rsidR="00FF5759" w:rsidRPr="00437B0D">
              <w:rPr>
                <w:rFonts w:asciiTheme="majorBidi" w:hAnsiTheme="majorBidi" w:cstheme="majorBidi"/>
                <w:sz w:val="24"/>
                <w:szCs w:val="24"/>
              </w:rPr>
              <w:t>Effect</w:t>
            </w:r>
          </w:p>
        </w:tc>
        <w:tc>
          <w:tcPr>
            <w:tcW w:w="1118" w:type="dxa"/>
            <w:tcBorders>
              <w:top w:val="single" w:sz="12" w:space="0" w:color="FFFFFF" w:themeColor="background1"/>
              <w:left w:val="single" w:sz="12" w:space="0" w:color="FFFFFF"/>
              <w:bottom w:val="single" w:sz="12" w:space="0" w:color="auto"/>
              <w:right w:val="single" w:sz="12" w:space="0" w:color="FFFFFF" w:themeColor="background1"/>
            </w:tcBorders>
          </w:tcPr>
          <w:p w14:paraId="13378637" w14:textId="77777777" w:rsidR="00FF5759" w:rsidRPr="00437B0D" w:rsidRDefault="00FF5759" w:rsidP="0093327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Reference</w:t>
            </w:r>
          </w:p>
        </w:tc>
      </w:tr>
      <w:tr w:rsidR="00622C27" w:rsidRPr="00437B0D" w14:paraId="097AA417" w14:textId="77777777" w:rsidTr="00F7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1E5082CC" w14:textId="77777777" w:rsidR="00622C27" w:rsidRPr="00437B0D" w:rsidRDefault="00622C27" w:rsidP="00622C27">
            <w:pPr>
              <w:jc w:val="both"/>
              <w:rPr>
                <w:rFonts w:asciiTheme="majorBidi" w:hAnsiTheme="majorBidi" w:cstheme="majorBidi"/>
                <w:sz w:val="24"/>
                <w:szCs w:val="24"/>
              </w:rPr>
            </w:pPr>
            <w:proofErr w:type="spellStart"/>
            <w:r w:rsidRPr="00437B0D">
              <w:rPr>
                <w:rFonts w:asciiTheme="majorBidi" w:hAnsiTheme="majorBidi" w:cstheme="majorBidi"/>
                <w:sz w:val="24"/>
                <w:szCs w:val="24"/>
              </w:rPr>
              <w:t>AgFuc</w:t>
            </w:r>
            <w:proofErr w:type="spellEnd"/>
            <w:r w:rsidRPr="00437B0D">
              <w:rPr>
                <w:rFonts w:asciiTheme="majorBidi" w:hAnsiTheme="majorBidi" w:cstheme="majorBidi"/>
                <w:sz w:val="24"/>
                <w:szCs w:val="24"/>
              </w:rPr>
              <w:t xml:space="preserve"> nanoparticles</w:t>
            </w:r>
          </w:p>
        </w:tc>
        <w:tc>
          <w:tcPr>
            <w:tcW w:w="1673" w:type="dxa"/>
            <w:tcBorders>
              <w:left w:val="single" w:sz="12" w:space="0" w:color="FFFFFF"/>
              <w:right w:val="single" w:sz="12" w:space="0" w:color="FFFFFF"/>
            </w:tcBorders>
          </w:tcPr>
          <w:p w14:paraId="11B6826F" w14:textId="77777777" w:rsidR="00622C27" w:rsidRPr="00437B0D" w:rsidRDefault="008D0B90" w:rsidP="00622C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sz w:val="24"/>
                <w:szCs w:val="24"/>
              </w:rPr>
              <w:t>B</w:t>
            </w:r>
            <w:r w:rsidR="00622C27" w:rsidRPr="00437B0D">
              <w:rPr>
                <w:rFonts w:asciiTheme="majorBidi" w:hAnsiTheme="majorBidi" w:cstheme="majorBidi"/>
                <w:sz w:val="24"/>
                <w:szCs w:val="24"/>
              </w:rPr>
              <w:t xml:space="preserve">ioactive fucoidan from </w:t>
            </w:r>
            <w:proofErr w:type="spellStart"/>
            <w:r w:rsidR="00622C27" w:rsidRPr="00437B0D">
              <w:rPr>
                <w:rFonts w:asciiTheme="majorBidi" w:hAnsiTheme="majorBidi" w:cstheme="majorBidi"/>
                <w:i/>
                <w:iCs/>
                <w:sz w:val="24"/>
                <w:szCs w:val="24"/>
              </w:rPr>
              <w:t>Spatoglossum</w:t>
            </w:r>
            <w:proofErr w:type="spellEnd"/>
            <w:r w:rsidR="00622C27" w:rsidRPr="00437B0D">
              <w:rPr>
                <w:rFonts w:asciiTheme="majorBidi" w:hAnsiTheme="majorBidi" w:cstheme="majorBidi"/>
                <w:i/>
                <w:iCs/>
                <w:sz w:val="24"/>
                <w:szCs w:val="24"/>
              </w:rPr>
              <w:t xml:space="preserve"> </w:t>
            </w:r>
            <w:proofErr w:type="spellStart"/>
            <w:r w:rsidR="00622C27" w:rsidRPr="00437B0D">
              <w:rPr>
                <w:rFonts w:asciiTheme="majorBidi" w:hAnsiTheme="majorBidi" w:cstheme="majorBidi"/>
                <w:i/>
                <w:iCs/>
                <w:sz w:val="24"/>
                <w:szCs w:val="24"/>
              </w:rPr>
              <w:t>schröederi</w:t>
            </w:r>
            <w:proofErr w:type="spellEnd"/>
          </w:p>
        </w:tc>
        <w:tc>
          <w:tcPr>
            <w:tcW w:w="752" w:type="dxa"/>
            <w:tcBorders>
              <w:left w:val="single" w:sz="12" w:space="0" w:color="FFFFFF"/>
              <w:right w:val="single" w:sz="12" w:space="0" w:color="FFFFFF"/>
            </w:tcBorders>
          </w:tcPr>
          <w:p w14:paraId="21B6AA40"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in vitro</w:t>
            </w:r>
          </w:p>
        </w:tc>
        <w:tc>
          <w:tcPr>
            <w:tcW w:w="1516" w:type="dxa"/>
            <w:tcBorders>
              <w:left w:val="single" w:sz="12" w:space="0" w:color="FFFFFF"/>
              <w:right w:val="single" w:sz="12" w:space="0" w:color="FFFFFF"/>
            </w:tcBorders>
          </w:tcPr>
          <w:p w14:paraId="77AE2F7D"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 xml:space="preserve">Trypanosoma </w:t>
            </w:r>
            <w:proofErr w:type="spellStart"/>
            <w:r w:rsidRPr="00437B0D">
              <w:rPr>
                <w:rFonts w:asciiTheme="majorBidi" w:hAnsiTheme="majorBidi" w:cstheme="majorBidi"/>
                <w:i/>
                <w:iCs/>
                <w:sz w:val="24"/>
                <w:szCs w:val="24"/>
              </w:rPr>
              <w:t>cruzi</w:t>
            </w:r>
            <w:proofErr w:type="spellEnd"/>
            <w:r w:rsidRPr="00437B0D">
              <w:rPr>
                <w:rFonts w:asciiTheme="majorBidi" w:hAnsiTheme="majorBidi" w:cstheme="majorBidi"/>
                <w:i/>
                <w:iCs/>
                <w:sz w:val="24"/>
                <w:szCs w:val="24"/>
              </w:rPr>
              <w:t xml:space="preserve"> </w:t>
            </w:r>
          </w:p>
        </w:tc>
        <w:tc>
          <w:tcPr>
            <w:tcW w:w="4395" w:type="dxa"/>
            <w:tcBorders>
              <w:left w:val="single" w:sz="12" w:space="0" w:color="FFFFFF"/>
              <w:right w:val="single" w:sz="12" w:space="0" w:color="FFFFFF"/>
            </w:tcBorders>
          </w:tcPr>
          <w:p w14:paraId="7060D13B"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-Regardless of the length of the treatment, </w:t>
            </w:r>
            <w:proofErr w:type="spellStart"/>
            <w:r w:rsidRPr="00437B0D">
              <w:rPr>
                <w:rFonts w:asciiTheme="majorBidi" w:hAnsiTheme="majorBidi" w:cstheme="majorBidi"/>
                <w:sz w:val="24"/>
                <w:szCs w:val="24"/>
              </w:rPr>
              <w:t>AgFuc</w:t>
            </w:r>
            <w:proofErr w:type="spellEnd"/>
            <w:r w:rsidRPr="00437B0D">
              <w:rPr>
                <w:rFonts w:asciiTheme="majorBidi" w:hAnsiTheme="majorBidi" w:cstheme="majorBidi"/>
                <w:sz w:val="24"/>
                <w:szCs w:val="24"/>
              </w:rPr>
              <w:t xml:space="preserve"> was more effective than </w:t>
            </w:r>
            <w:proofErr w:type="spellStart"/>
            <w:r w:rsidRPr="00437B0D">
              <w:rPr>
                <w:rFonts w:asciiTheme="majorBidi" w:hAnsiTheme="majorBidi" w:cstheme="majorBidi"/>
                <w:sz w:val="24"/>
                <w:szCs w:val="24"/>
              </w:rPr>
              <w:t>fucan</w:t>
            </w:r>
            <w:proofErr w:type="spellEnd"/>
            <w:r w:rsidRPr="00437B0D">
              <w:rPr>
                <w:rFonts w:asciiTheme="majorBidi" w:hAnsiTheme="majorBidi" w:cstheme="majorBidi"/>
                <w:sz w:val="24"/>
                <w:szCs w:val="24"/>
              </w:rPr>
              <w:t xml:space="preserve"> A or silver at preventing parasites from reducing MTT. </w:t>
            </w:r>
          </w:p>
          <w:p w14:paraId="4D47CA54"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AgFuc</w:t>
            </w:r>
            <w:proofErr w:type="spellEnd"/>
            <w:r w:rsidRPr="00437B0D">
              <w:rPr>
                <w:rFonts w:asciiTheme="majorBidi" w:hAnsiTheme="majorBidi" w:cstheme="majorBidi"/>
                <w:sz w:val="24"/>
                <w:szCs w:val="24"/>
              </w:rPr>
              <w:t xml:space="preserve"> also caused 17% of parasites to die via apoptosis and 60% of parasites to die by necrosis. </w:t>
            </w:r>
          </w:p>
          <w:p w14:paraId="5629E922"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AgFuc</w:t>
            </w:r>
            <w:proofErr w:type="spellEnd"/>
            <w:r w:rsidRPr="00437B0D">
              <w:rPr>
                <w:rFonts w:asciiTheme="majorBidi" w:hAnsiTheme="majorBidi" w:cstheme="majorBidi"/>
                <w:sz w:val="24"/>
                <w:szCs w:val="24"/>
              </w:rPr>
              <w:t xml:space="preserve"> causes mitochondrial damage in the parasites.</w:t>
            </w:r>
          </w:p>
        </w:tc>
        <w:tc>
          <w:tcPr>
            <w:tcW w:w="1118" w:type="dxa"/>
            <w:tcBorders>
              <w:left w:val="single" w:sz="12" w:space="0" w:color="FFFFFF"/>
              <w:right w:val="single" w:sz="12" w:space="0" w:color="FFFFFF" w:themeColor="background1"/>
            </w:tcBorders>
          </w:tcPr>
          <w:p w14:paraId="20E1976B"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highlight w:val="darkCyan"/>
                <w:lang w:val="en"/>
              </w:rPr>
            </w:pPr>
            <w:r w:rsidRPr="00437B0D">
              <w:rPr>
                <w:rFonts w:asciiTheme="majorBidi" w:hAnsiTheme="majorBidi" w:cstheme="majorBidi"/>
                <w:sz w:val="24"/>
                <w:szCs w:val="24"/>
              </w:rPr>
              <w:fldChar w:fldCharType="begin"/>
            </w:r>
            <w:r w:rsidRPr="00437B0D">
              <w:rPr>
                <w:rFonts w:asciiTheme="majorBidi" w:hAnsiTheme="majorBidi" w:cstheme="majorBidi"/>
                <w:sz w:val="24"/>
                <w:szCs w:val="24"/>
              </w:rPr>
              <w:instrText xml:space="preserve"> ADDIN EN.CITE &lt;EndNote&gt;&lt;Cite AuthorYear="1"&gt;&lt;Author&gt;Souza&lt;/Author&gt;&lt;Year&gt;2022&lt;/Year&gt;&lt;RecNum&gt;1194&lt;/RecNum&gt;&lt;DisplayText&gt;Souza et al. (2022)&lt;/DisplayText&gt;&lt;record&gt;&lt;rec-number&gt;1194&lt;/rec-number&gt;&lt;foreign-keys&gt;&lt;key app="EN" db-id="v99ssaz0sa22dqe9xdnptepws2ee05wz0vpf" timestamp="1665658201"&gt;1194&lt;/key&gt;&lt;/foreign-keys&gt;&lt;ref-type name="Journal Article"&gt;17&lt;/ref-type&gt;&lt;contributors&gt;&lt;authors&gt;&lt;author&gt;Souza, Adriana Oliveira&lt;/author&gt;&lt;author&gt;Oliveira, Johny Wysllas de Freitas&lt;/author&gt;&lt;author&gt;Moreno, Claudia Jéssica Gonsalves&lt;/author&gt;&lt;author&gt;de Medeiros, Mayra Jane Campos&lt;/author&gt;&lt;author&gt;Fernandes-Negreiros, Marília Medeiros&lt;/author&gt;&lt;author&gt;Souza, Flavia Roberta Monteiro&lt;/author&gt;&lt;author&gt;Pontes, Daniel Lima&lt;/author&gt;&lt;author&gt;Silva, Marcelo Sousa&lt;/author&gt;&lt;author&gt;Rocha, Hugo Alexandre Oliveira&lt;/author&gt;&lt;/authors&gt;&lt;/contributors&gt;&lt;titles&gt;&lt;title&gt;Silver nanoparticles containing fucoidan synthesized by green method have anti-Trypanosoma cruzi activity&lt;/title&gt;&lt;secondary-title&gt;Nanomaterials&lt;/secondary-title&gt;&lt;/titles&gt;&lt;periodical&gt;&lt;full-title&gt;Nanomaterials&lt;/full-title&gt;&lt;/periodical&gt;&lt;pages&gt;2059&lt;/pages&gt;&lt;volume&gt;12&lt;/volume&gt;&lt;number&gt;12&lt;/number&gt;&lt;dates&gt;&lt;year&gt;2022&lt;/year&gt;&lt;/dates&gt;&lt;isbn&gt;2079-4991&lt;/isbn&gt;&lt;urls&gt;&lt;/urls&gt;&lt;/record&gt;&lt;/Cite&gt;&lt;/EndNote&gt;</w:instrText>
            </w:r>
            <w:r w:rsidRPr="00437B0D">
              <w:rPr>
                <w:rFonts w:asciiTheme="majorBidi" w:hAnsiTheme="majorBidi" w:cstheme="majorBidi"/>
                <w:sz w:val="24"/>
                <w:szCs w:val="24"/>
              </w:rPr>
              <w:fldChar w:fldCharType="separate"/>
            </w:r>
            <w:r w:rsidRPr="0095069D">
              <w:rPr>
                <w:rFonts w:asciiTheme="majorBidi" w:hAnsiTheme="majorBidi" w:cstheme="majorBidi"/>
                <w:b/>
                <w:bCs/>
                <w:noProof/>
                <w:sz w:val="24"/>
                <w:szCs w:val="24"/>
              </w:rPr>
              <w:t>Souza et al. (2022</w:t>
            </w:r>
            <w:r w:rsidRPr="00437B0D">
              <w:rPr>
                <w:rFonts w:asciiTheme="majorBidi" w:hAnsiTheme="majorBidi" w:cstheme="majorBidi"/>
                <w:noProof/>
                <w:sz w:val="24"/>
                <w:szCs w:val="24"/>
              </w:rPr>
              <w:t>)</w:t>
            </w:r>
            <w:r w:rsidRPr="00437B0D">
              <w:rPr>
                <w:rFonts w:asciiTheme="majorBidi" w:hAnsiTheme="majorBidi" w:cstheme="majorBidi"/>
                <w:sz w:val="24"/>
                <w:szCs w:val="24"/>
              </w:rPr>
              <w:fldChar w:fldCharType="end"/>
            </w:r>
          </w:p>
        </w:tc>
      </w:tr>
      <w:tr w:rsidR="00622C27" w:rsidRPr="00437B0D" w14:paraId="3D659BB2" w14:textId="77777777" w:rsidTr="00F769E4">
        <w:tc>
          <w:tcPr>
            <w:tcW w:w="2281" w:type="dxa"/>
            <w:tcBorders>
              <w:left w:val="single" w:sz="12" w:space="0" w:color="FFFFFF" w:themeColor="background1"/>
              <w:right w:val="single" w:sz="12" w:space="0" w:color="FFFFFF"/>
            </w:tcBorders>
          </w:tcPr>
          <w:p w14:paraId="40F5AD05" w14:textId="77777777" w:rsidR="00622C27" w:rsidRPr="00437B0D" w:rsidRDefault="00622C27" w:rsidP="00622C27">
            <w:pPr>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437B0D">
              <w:rPr>
                <w:rFonts w:asciiTheme="majorBidi" w:hAnsiTheme="majorBidi" w:cstheme="majorBidi"/>
                <w:sz w:val="24"/>
                <w:szCs w:val="24"/>
              </w:rPr>
              <w:t>AgNPs</w:t>
            </w:r>
            <w:proofErr w:type="spellEnd"/>
          </w:p>
        </w:tc>
        <w:tc>
          <w:tcPr>
            <w:tcW w:w="1673" w:type="dxa"/>
            <w:tcBorders>
              <w:left w:val="single" w:sz="12" w:space="0" w:color="FFFFFF"/>
              <w:right w:val="single" w:sz="12" w:space="0" w:color="FFFFFF"/>
            </w:tcBorders>
          </w:tcPr>
          <w:p w14:paraId="2BFB682B" w14:textId="77777777" w:rsidR="00622C27" w:rsidRPr="00437B0D" w:rsidRDefault="00622C27" w:rsidP="00622C27">
            <w:pPr>
              <w:autoSpaceDE w:val="0"/>
              <w:autoSpaceDN w:val="0"/>
              <w:adjustRightInd w:val="0"/>
              <w:rPr>
                <w:rFonts w:asciiTheme="majorBidi" w:hAnsiTheme="majorBidi" w:cstheme="majorBidi"/>
                <w:sz w:val="24"/>
                <w:szCs w:val="24"/>
              </w:rPr>
            </w:pPr>
            <w:r w:rsidRPr="00437B0D">
              <w:rPr>
                <w:rFonts w:asciiTheme="majorBidi" w:hAnsiTheme="majorBidi" w:cstheme="majorBidi"/>
                <w:sz w:val="24"/>
                <w:szCs w:val="24"/>
              </w:rPr>
              <w:t xml:space="preserve">Neem leaves </w:t>
            </w:r>
            <w:proofErr w:type="spellStart"/>
            <w:r w:rsidRPr="00437B0D">
              <w:rPr>
                <w:rFonts w:asciiTheme="majorBidi" w:hAnsiTheme="majorBidi" w:cstheme="majorBidi"/>
                <w:i/>
                <w:iCs/>
                <w:sz w:val="24"/>
                <w:szCs w:val="24"/>
              </w:rPr>
              <w:t>Azadirachta</w:t>
            </w:r>
            <w:proofErr w:type="spellEnd"/>
            <w:r w:rsidRPr="00437B0D">
              <w:rPr>
                <w:rFonts w:asciiTheme="majorBidi" w:hAnsiTheme="majorBidi" w:cstheme="majorBidi"/>
                <w:i/>
                <w:iCs/>
                <w:sz w:val="24"/>
                <w:szCs w:val="24"/>
              </w:rPr>
              <w:t xml:space="preserve"> indica</w:t>
            </w:r>
            <w:r w:rsidRPr="00437B0D">
              <w:rPr>
                <w:rFonts w:asciiTheme="majorBidi" w:hAnsiTheme="majorBidi" w:cstheme="majorBidi"/>
                <w:sz w:val="24"/>
                <w:szCs w:val="24"/>
              </w:rPr>
              <w:t> </w:t>
            </w:r>
          </w:p>
          <w:p w14:paraId="66D7FACF" w14:textId="77777777" w:rsidR="00622C27" w:rsidRPr="00437B0D" w:rsidRDefault="00622C27" w:rsidP="00622C27">
            <w:pPr>
              <w:rPr>
                <w:rFonts w:asciiTheme="majorBidi" w:hAnsiTheme="majorBidi" w:cstheme="majorBidi"/>
                <w:sz w:val="24"/>
                <w:szCs w:val="24"/>
              </w:rPr>
            </w:pPr>
          </w:p>
        </w:tc>
        <w:tc>
          <w:tcPr>
            <w:tcW w:w="752" w:type="dxa"/>
            <w:tcBorders>
              <w:left w:val="single" w:sz="12" w:space="0" w:color="FFFFFF"/>
              <w:right w:val="single" w:sz="12" w:space="0" w:color="FFFFFF"/>
            </w:tcBorders>
          </w:tcPr>
          <w:p w14:paraId="06BDB217" w14:textId="77777777" w:rsidR="00622C27" w:rsidRPr="00437B0D" w:rsidRDefault="00622C27" w:rsidP="00622C27">
            <w:pPr>
              <w:rPr>
                <w:rFonts w:asciiTheme="majorBidi" w:hAnsiTheme="majorBidi" w:cstheme="majorBidi"/>
                <w:i/>
                <w:iCs/>
                <w:sz w:val="24"/>
                <w:szCs w:val="24"/>
              </w:rPr>
            </w:pPr>
            <w:r w:rsidRPr="00437B0D">
              <w:rPr>
                <w:rFonts w:asciiTheme="majorBidi" w:hAnsiTheme="majorBidi" w:cstheme="majorBidi"/>
                <w:i/>
                <w:iCs/>
                <w:sz w:val="24"/>
                <w:szCs w:val="24"/>
              </w:rPr>
              <w:t>in vitro</w:t>
            </w:r>
          </w:p>
        </w:tc>
        <w:tc>
          <w:tcPr>
            <w:tcW w:w="1516" w:type="dxa"/>
            <w:tcBorders>
              <w:left w:val="single" w:sz="12" w:space="0" w:color="FFFFFF"/>
              <w:right w:val="single" w:sz="12" w:space="0" w:color="FFFFFF"/>
            </w:tcBorders>
          </w:tcPr>
          <w:p w14:paraId="3665DC7F" w14:textId="77777777" w:rsidR="00622C27" w:rsidRPr="00437B0D" w:rsidRDefault="00622C27" w:rsidP="00622C27">
            <w:pPr>
              <w:rPr>
                <w:rFonts w:asciiTheme="majorBidi" w:hAnsiTheme="majorBidi" w:cstheme="majorBidi"/>
                <w:sz w:val="24"/>
                <w:szCs w:val="24"/>
              </w:rPr>
            </w:pPr>
            <w:r w:rsidRPr="00437B0D">
              <w:rPr>
                <w:rFonts w:asciiTheme="majorBidi" w:hAnsiTheme="majorBidi" w:cstheme="majorBidi"/>
                <w:i/>
                <w:iCs/>
                <w:sz w:val="24"/>
                <w:szCs w:val="24"/>
              </w:rPr>
              <w:t>P. falciparum</w:t>
            </w:r>
          </w:p>
        </w:tc>
        <w:tc>
          <w:tcPr>
            <w:tcW w:w="4395" w:type="dxa"/>
            <w:tcBorders>
              <w:left w:val="single" w:sz="12" w:space="0" w:color="FFFFFF"/>
              <w:right w:val="single" w:sz="12" w:space="0" w:color="FFFFFF"/>
            </w:tcBorders>
          </w:tcPr>
          <w:p w14:paraId="7CC8BA31" w14:textId="77777777" w:rsidR="00622C27" w:rsidRPr="00437B0D" w:rsidRDefault="00622C27" w:rsidP="00622C27">
            <w:pPr>
              <w:jc w:val="both"/>
              <w:rPr>
                <w:rFonts w:asciiTheme="majorBidi" w:hAnsiTheme="majorBidi" w:cstheme="majorBidi"/>
                <w:sz w:val="24"/>
                <w:szCs w:val="24"/>
              </w:rPr>
            </w:pPr>
            <w:r w:rsidRPr="00437B0D">
              <w:rPr>
                <w:rFonts w:asciiTheme="majorBidi" w:hAnsiTheme="majorBidi" w:cstheme="majorBidi"/>
                <w:sz w:val="24"/>
                <w:szCs w:val="24"/>
              </w:rPr>
              <w:t>-Neem-</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prevent P. falciparum from growing in infected human red blood cells. T</w:t>
            </w:r>
          </w:p>
          <w:p w14:paraId="3B9BE3A3" w14:textId="546F8A90" w:rsidR="00622C27" w:rsidRPr="00437B0D" w:rsidRDefault="00622C27" w:rsidP="00622C27">
            <w:pPr>
              <w:jc w:val="both"/>
              <w:rPr>
                <w:rFonts w:asciiTheme="majorBidi" w:hAnsiTheme="majorBidi" w:cstheme="majorBidi"/>
                <w:sz w:val="24"/>
                <w:szCs w:val="24"/>
              </w:rPr>
            </w:pPr>
            <w:r w:rsidRPr="00437B0D">
              <w:rPr>
                <w:rFonts w:asciiTheme="majorBidi" w:hAnsiTheme="majorBidi" w:cstheme="majorBidi"/>
                <w:sz w:val="24"/>
                <w:szCs w:val="24"/>
              </w:rPr>
              <w:lastRenderedPageBreak/>
              <w:t>-</w:t>
            </w:r>
            <w:r w:rsidR="008D0B90" w:rsidRPr="00437B0D">
              <w:rPr>
                <w:rFonts w:asciiTheme="majorBidi" w:hAnsiTheme="majorBidi" w:cstheme="majorBidi"/>
                <w:sz w:val="24"/>
                <w:szCs w:val="24"/>
              </w:rPr>
              <w:t>T</w:t>
            </w:r>
            <w:r w:rsidRPr="00437B0D">
              <w:rPr>
                <w:rFonts w:asciiTheme="majorBidi" w:hAnsiTheme="majorBidi" w:cstheme="majorBidi"/>
                <w:sz w:val="24"/>
                <w:szCs w:val="24"/>
              </w:rPr>
              <w:t xml:space="preserve">he hemolysis </w:t>
            </w:r>
            <w:r w:rsidR="001C395D">
              <w:rPr>
                <w:rFonts w:asciiTheme="majorBidi" w:hAnsiTheme="majorBidi" w:cstheme="majorBidi"/>
                <w:sz w:val="24"/>
                <w:szCs w:val="24"/>
              </w:rPr>
              <w:t xml:space="preserve">outcome </w:t>
            </w:r>
            <w:r w:rsidRPr="00437B0D">
              <w:rPr>
                <w:rFonts w:asciiTheme="majorBidi" w:hAnsiTheme="majorBidi" w:cstheme="majorBidi"/>
                <w:sz w:val="24"/>
                <w:szCs w:val="24"/>
              </w:rPr>
              <w:t xml:space="preserve">demonstrates that </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are </w:t>
            </w:r>
            <w:r w:rsidR="001C395D">
              <w:rPr>
                <w:rFonts w:asciiTheme="majorBidi" w:hAnsiTheme="majorBidi" w:cstheme="majorBidi"/>
                <w:sz w:val="24"/>
                <w:szCs w:val="24"/>
              </w:rPr>
              <w:t>non-</w:t>
            </w:r>
            <w:r w:rsidRPr="00437B0D">
              <w:rPr>
                <w:rFonts w:asciiTheme="majorBidi" w:hAnsiTheme="majorBidi" w:cstheme="majorBidi"/>
                <w:sz w:val="24"/>
                <w:szCs w:val="24"/>
              </w:rPr>
              <w:t>toxic because their mean blood hemolysis rate (%) was 13%.</w:t>
            </w:r>
          </w:p>
        </w:tc>
        <w:tc>
          <w:tcPr>
            <w:tcW w:w="1118" w:type="dxa"/>
            <w:tcBorders>
              <w:left w:val="single" w:sz="12" w:space="0" w:color="FFFFFF"/>
              <w:right w:val="single" w:sz="12" w:space="0" w:color="FFFFFF" w:themeColor="background1"/>
            </w:tcBorders>
          </w:tcPr>
          <w:p w14:paraId="6678A52D" w14:textId="584CFD41" w:rsidR="00622C27" w:rsidRPr="0095069D" w:rsidRDefault="00622C27" w:rsidP="002B11E7">
            <w:pPr>
              <w:jc w:val="both"/>
              <w:rPr>
                <w:rFonts w:asciiTheme="majorBidi" w:hAnsiTheme="majorBidi" w:cstheme="majorBidi"/>
                <w:b/>
                <w:bCs/>
                <w:sz w:val="24"/>
                <w:szCs w:val="24"/>
              </w:rPr>
            </w:pPr>
            <w:r w:rsidRPr="0095069D">
              <w:rPr>
                <w:rFonts w:asciiTheme="majorBidi" w:hAnsiTheme="majorBidi" w:cstheme="majorBidi"/>
                <w:b/>
                <w:bCs/>
                <w:sz w:val="24"/>
                <w:szCs w:val="24"/>
              </w:rPr>
              <w:lastRenderedPageBreak/>
              <w:fldChar w:fldCharType="begin"/>
            </w:r>
            <w:r w:rsidR="002B11E7" w:rsidRPr="0095069D">
              <w:rPr>
                <w:rFonts w:asciiTheme="majorBidi" w:hAnsiTheme="majorBidi" w:cstheme="majorBidi"/>
                <w:b/>
                <w:bCs/>
                <w:sz w:val="24"/>
                <w:szCs w:val="24"/>
              </w:rPr>
              <w:instrText xml:space="preserve"> ADDIN EN.CITE &lt;EndNote&gt;&lt;Cite&gt;&lt;Author&gt;Ghazali&lt;/Author&gt;&lt;Year&gt;2022&lt;/Year&gt;&lt;RecNum&gt;1202&lt;/RecNum&gt;&lt;DisplayText&gt;(Ghazali et al., 2022)&lt;/DisplayText&gt;&lt;record&gt;&lt;rec-number&gt;1202&lt;/rec-number&gt;&lt;foreign-keys&gt;&lt;key app="EN" db-id="v99ssaz0sa22dqe9xdnptepws2ee05wz0vpf" timestamp="1665732206"&gt;1202&lt;/key&gt;&lt;/foreign-keys&gt;&lt;ref-type name="Journal Article"&gt;17&lt;/ref-type&gt;&lt;contributors&gt;&lt;authors&gt;&lt;author&gt;Ghazali, Siti Zulaiha&lt;/author&gt;&lt;author&gt;Mohamed Noor, Noor Rasyila&lt;/author&gt;&lt;author&gt;Mustaffa, Khairul Mohd Fadzli&lt;/author&gt;&lt;/authors&gt;&lt;/contributors&gt;&lt;titles&gt;&lt;title&gt;Anti-plasmodial activity of aqueous neem leaf extract mediated green synthesis-based silver nitrate nanoparticles&lt;/title&gt;&lt;secondary-title&gt;Preparative Biochemistry &amp;amp; Biotechnology&lt;/secondary-title&gt;&lt;/titles&gt;&lt;pages&gt;99-107&lt;/pages&gt;&lt;volume&gt;52&lt;/volume&gt;&lt;number&gt;1&lt;/number&gt;&lt;dates&gt;&lt;year&gt;2022&lt;/year&gt;&lt;pub-dates&gt;&lt;date&gt;2022/01/02&lt;/date&gt;&lt;/pub-dates&gt;&lt;/dates&gt;&lt;publisher&gt;Taylor &amp;amp; Francis&lt;/publisher&gt;&lt;isbn&gt;1082-6068&lt;/isbn&gt;&lt;urls&gt;&lt;related-urls&gt;&lt;url&gt;https://doi.org/10.1080/10826068.2021.1913602&lt;/url&gt;&lt;/related-urls&gt;&lt;/urls&gt;&lt;electronic-resource-num&gt;10.1080/10826068.2021.1913602&lt;/electronic-resource-num&gt;&lt;/record&gt;&lt;/Cite&gt;&lt;/EndNote&gt;</w:instrText>
            </w:r>
            <w:r w:rsidRPr="0095069D">
              <w:rPr>
                <w:rFonts w:asciiTheme="majorBidi" w:hAnsiTheme="majorBidi" w:cstheme="majorBidi"/>
                <w:b/>
                <w:bCs/>
                <w:sz w:val="24"/>
                <w:szCs w:val="24"/>
              </w:rPr>
              <w:fldChar w:fldCharType="separate"/>
            </w:r>
            <w:r w:rsidR="002B11E7" w:rsidRPr="0095069D">
              <w:rPr>
                <w:rFonts w:asciiTheme="majorBidi" w:hAnsiTheme="majorBidi" w:cstheme="majorBidi"/>
                <w:b/>
                <w:bCs/>
                <w:noProof/>
                <w:sz w:val="24"/>
                <w:szCs w:val="24"/>
              </w:rPr>
              <w:t>(Ghazali et al., 2022)</w:t>
            </w:r>
            <w:r w:rsidRPr="0095069D">
              <w:rPr>
                <w:rFonts w:asciiTheme="majorBidi" w:hAnsiTheme="majorBidi" w:cstheme="majorBidi"/>
                <w:b/>
                <w:bCs/>
                <w:sz w:val="24"/>
                <w:szCs w:val="24"/>
              </w:rPr>
              <w:fldChar w:fldCharType="end"/>
            </w:r>
          </w:p>
        </w:tc>
      </w:tr>
      <w:tr w:rsidR="00622C27" w:rsidRPr="00437B0D" w14:paraId="1E7D26C0" w14:textId="77777777" w:rsidTr="00F7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7E12C82A" w14:textId="2009FBBA" w:rsidR="00622C27" w:rsidRPr="0093327B" w:rsidRDefault="004D6108" w:rsidP="00622C27">
            <w:pPr>
              <w:pStyle w:val="Heading3"/>
              <w:rPr>
                <w:rFonts w:asciiTheme="majorBidi" w:hAnsiTheme="majorBidi"/>
                <w:color w:val="auto"/>
              </w:rPr>
            </w:pPr>
            <w:r w:rsidRPr="0093327B">
              <w:rPr>
                <w:rFonts w:asciiTheme="majorBidi" w:hAnsiTheme="majorBidi"/>
                <w:color w:val="auto"/>
              </w:rPr>
              <w:t>G</w:t>
            </w:r>
            <w:r w:rsidR="00622C27" w:rsidRPr="0093327B">
              <w:rPr>
                <w:rFonts w:asciiTheme="majorBidi" w:hAnsiTheme="majorBidi"/>
                <w:color w:val="auto"/>
              </w:rPr>
              <w:t xml:space="preserve">um damar-loaded naphthoquinone </w:t>
            </w:r>
            <w:proofErr w:type="spellStart"/>
            <w:r w:rsidR="00622C27" w:rsidRPr="0093327B">
              <w:rPr>
                <w:rFonts w:asciiTheme="majorBidi" w:hAnsiTheme="majorBidi"/>
                <w:color w:val="auto"/>
              </w:rPr>
              <w:t>nanocapsules</w:t>
            </w:r>
            <w:proofErr w:type="spellEnd"/>
            <w:r w:rsidR="00622C27" w:rsidRPr="0093327B">
              <w:rPr>
                <w:rFonts w:asciiTheme="majorBidi" w:hAnsiTheme="majorBidi"/>
                <w:color w:val="auto"/>
              </w:rPr>
              <w:t xml:space="preserve"> (NNTQ)</w:t>
            </w:r>
          </w:p>
          <w:p w14:paraId="3195DE8E" w14:textId="77777777" w:rsidR="00622C27" w:rsidRPr="00437B0D" w:rsidRDefault="00622C27" w:rsidP="00622C27">
            <w:pPr>
              <w:rPr>
                <w:rFonts w:asciiTheme="majorBidi" w:hAnsiTheme="majorBidi" w:cstheme="majorBidi"/>
                <w:sz w:val="24"/>
                <w:szCs w:val="24"/>
              </w:rPr>
            </w:pPr>
          </w:p>
        </w:tc>
        <w:tc>
          <w:tcPr>
            <w:tcW w:w="1673" w:type="dxa"/>
            <w:tcBorders>
              <w:left w:val="single" w:sz="12" w:space="0" w:color="FFFFFF"/>
              <w:right w:val="single" w:sz="12" w:space="0" w:color="FFFFFF"/>
            </w:tcBorders>
          </w:tcPr>
          <w:p w14:paraId="5D87CB9F" w14:textId="77777777" w:rsidR="00622C27" w:rsidRPr="00437B0D" w:rsidRDefault="008D0B90" w:rsidP="00622C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color w:val="2E2E2E"/>
                <w:sz w:val="24"/>
                <w:szCs w:val="24"/>
              </w:rPr>
              <w:t>G</w:t>
            </w:r>
            <w:r w:rsidR="00622C27" w:rsidRPr="00437B0D">
              <w:rPr>
                <w:rFonts w:asciiTheme="majorBidi" w:hAnsiTheme="majorBidi" w:cstheme="majorBidi"/>
                <w:color w:val="2E2E2E"/>
                <w:sz w:val="24"/>
                <w:szCs w:val="24"/>
              </w:rPr>
              <w:t>um damar</w:t>
            </w:r>
          </w:p>
        </w:tc>
        <w:tc>
          <w:tcPr>
            <w:tcW w:w="752" w:type="dxa"/>
            <w:tcBorders>
              <w:left w:val="single" w:sz="12" w:space="0" w:color="FFFFFF"/>
              <w:right w:val="single" w:sz="12" w:space="0" w:color="FFFFFF"/>
            </w:tcBorders>
          </w:tcPr>
          <w:p w14:paraId="3D9B6B07"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In vitro</w:t>
            </w:r>
          </w:p>
        </w:tc>
        <w:tc>
          <w:tcPr>
            <w:tcW w:w="1516" w:type="dxa"/>
            <w:tcBorders>
              <w:left w:val="single" w:sz="12" w:space="0" w:color="FFFFFF"/>
              <w:right w:val="single" w:sz="12" w:space="0" w:color="FFFFFF"/>
            </w:tcBorders>
          </w:tcPr>
          <w:p w14:paraId="0E65C456"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Style w:val="Emphasis"/>
                <w:rFonts w:asciiTheme="majorBidi" w:hAnsiTheme="majorBidi" w:cstheme="majorBidi"/>
                <w:color w:val="2E2E2E"/>
                <w:sz w:val="24"/>
                <w:szCs w:val="24"/>
              </w:rPr>
              <w:t xml:space="preserve">Trypanosoma </w:t>
            </w:r>
            <w:proofErr w:type="spellStart"/>
            <w:r w:rsidRPr="00437B0D">
              <w:rPr>
                <w:rStyle w:val="Emphasis"/>
                <w:rFonts w:asciiTheme="majorBidi" w:hAnsiTheme="majorBidi" w:cstheme="majorBidi"/>
                <w:color w:val="2E2E2E"/>
                <w:sz w:val="24"/>
                <w:szCs w:val="24"/>
              </w:rPr>
              <w:t>evansi</w:t>
            </w:r>
            <w:proofErr w:type="spellEnd"/>
          </w:p>
        </w:tc>
        <w:tc>
          <w:tcPr>
            <w:tcW w:w="4395" w:type="dxa"/>
            <w:tcBorders>
              <w:left w:val="single" w:sz="12" w:space="0" w:color="FFFFFF"/>
              <w:right w:val="single" w:sz="12" w:space="0" w:color="FFFFFF"/>
            </w:tcBorders>
          </w:tcPr>
          <w:p w14:paraId="7129D415" w14:textId="2CE21BDD"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-Each of the three NNTQs show</w:t>
            </w:r>
            <w:r w:rsidR="00C10DF1" w:rsidRPr="00437B0D">
              <w:rPr>
                <w:rFonts w:asciiTheme="majorBidi" w:hAnsiTheme="majorBidi" w:cstheme="majorBidi"/>
                <w:sz w:val="24"/>
                <w:szCs w:val="24"/>
              </w:rPr>
              <w:t>s</w:t>
            </w:r>
            <w:r w:rsidRPr="00437B0D">
              <w:rPr>
                <w:rFonts w:asciiTheme="majorBidi" w:hAnsiTheme="majorBidi" w:cstheme="majorBidi"/>
                <w:sz w:val="24"/>
                <w:szCs w:val="24"/>
              </w:rPr>
              <w:t xml:space="preserve"> a sizable </w:t>
            </w:r>
            <w:proofErr w:type="spellStart"/>
            <w:r w:rsidRPr="00437B0D">
              <w:rPr>
                <w:rFonts w:asciiTheme="majorBidi" w:hAnsiTheme="majorBidi" w:cstheme="majorBidi"/>
                <w:sz w:val="24"/>
                <w:szCs w:val="24"/>
              </w:rPr>
              <w:t>antitrypanosomal</w:t>
            </w:r>
            <w:proofErr w:type="spellEnd"/>
            <w:r w:rsidRPr="00437B0D">
              <w:rPr>
                <w:rFonts w:asciiTheme="majorBidi" w:hAnsiTheme="majorBidi" w:cstheme="majorBidi"/>
                <w:sz w:val="24"/>
                <w:szCs w:val="24"/>
              </w:rPr>
              <w:t xml:space="preserve"> impact as well as morphological alterations. </w:t>
            </w:r>
          </w:p>
          <w:p w14:paraId="6CBA1659" w14:textId="51E7D226"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-Compared to pure NTQs, the </w:t>
            </w:r>
            <w:proofErr w:type="spellStart"/>
            <w:r w:rsidRPr="00437B0D">
              <w:rPr>
                <w:rFonts w:asciiTheme="majorBidi" w:hAnsiTheme="majorBidi" w:cstheme="majorBidi"/>
                <w:sz w:val="24"/>
                <w:szCs w:val="24"/>
              </w:rPr>
              <w:t>nanoformulations</w:t>
            </w:r>
            <w:proofErr w:type="spellEnd"/>
            <w:r w:rsidRPr="00437B0D">
              <w:rPr>
                <w:rFonts w:asciiTheme="majorBidi" w:hAnsiTheme="majorBidi" w:cstheme="majorBidi"/>
                <w:sz w:val="24"/>
                <w:szCs w:val="24"/>
              </w:rPr>
              <w:t xml:space="preserve"> showed increased (ROS) generation in the axenic culture of </w:t>
            </w:r>
            <w:r w:rsidRPr="00437B0D">
              <w:rPr>
                <w:rFonts w:asciiTheme="majorBidi" w:hAnsiTheme="majorBidi" w:cstheme="majorBidi"/>
                <w:i/>
                <w:iCs/>
                <w:sz w:val="24"/>
                <w:szCs w:val="24"/>
              </w:rPr>
              <w:t xml:space="preserve">T. </w:t>
            </w:r>
            <w:proofErr w:type="spellStart"/>
            <w:r w:rsidRPr="00437B0D">
              <w:rPr>
                <w:rFonts w:asciiTheme="majorBidi" w:hAnsiTheme="majorBidi" w:cstheme="majorBidi"/>
                <w:i/>
                <w:iCs/>
                <w:sz w:val="24"/>
                <w:szCs w:val="24"/>
              </w:rPr>
              <w:t>evansi</w:t>
            </w:r>
            <w:proofErr w:type="spellEnd"/>
            <w:r w:rsidRPr="00437B0D">
              <w:rPr>
                <w:rFonts w:asciiTheme="majorBidi" w:hAnsiTheme="majorBidi" w:cstheme="majorBidi"/>
                <w:sz w:val="24"/>
                <w:szCs w:val="24"/>
              </w:rPr>
              <w:t xml:space="preserve"> </w:t>
            </w:r>
          </w:p>
          <w:p w14:paraId="39F843C0" w14:textId="0FD633A6"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 </w:t>
            </w:r>
            <w:r w:rsidR="008D0B90" w:rsidRPr="00437B0D">
              <w:rPr>
                <w:rFonts w:asciiTheme="majorBidi" w:hAnsiTheme="majorBidi" w:cstheme="majorBidi"/>
                <w:sz w:val="24"/>
                <w:szCs w:val="24"/>
              </w:rPr>
              <w:t>L</w:t>
            </w:r>
            <w:r w:rsidR="001C395D">
              <w:rPr>
                <w:rFonts w:asciiTheme="majorBidi" w:hAnsiTheme="majorBidi" w:cstheme="majorBidi"/>
                <w:sz w:val="24"/>
                <w:szCs w:val="24"/>
              </w:rPr>
              <w:t>ow</w:t>
            </w:r>
            <w:r w:rsidRPr="00437B0D">
              <w:rPr>
                <w:rFonts w:asciiTheme="majorBidi" w:hAnsiTheme="majorBidi" w:cstheme="majorBidi"/>
                <w:sz w:val="24"/>
                <w:szCs w:val="24"/>
              </w:rPr>
              <w:t xml:space="preserve"> cytotoxicity on horse peripheral blood mononuclear cells. </w:t>
            </w:r>
          </w:p>
          <w:p w14:paraId="044BFA7D" w14:textId="5FF1365B"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118" w:type="dxa"/>
            <w:tcBorders>
              <w:left w:val="single" w:sz="12" w:space="0" w:color="FFFFFF"/>
              <w:right w:val="single" w:sz="12" w:space="0" w:color="FFFFFF" w:themeColor="background1"/>
            </w:tcBorders>
          </w:tcPr>
          <w:p w14:paraId="71D549CD" w14:textId="0285D649" w:rsidR="00622C27" w:rsidRPr="001C395D" w:rsidRDefault="00622C27" w:rsidP="002B11E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C395D">
              <w:rPr>
                <w:rFonts w:asciiTheme="majorBidi" w:hAnsiTheme="majorBidi" w:cstheme="majorBidi"/>
                <w:b/>
                <w:bCs/>
                <w:sz w:val="24"/>
                <w:szCs w:val="24"/>
              </w:rPr>
              <w:fldChar w:fldCharType="begin"/>
            </w:r>
            <w:r w:rsidR="002B11E7" w:rsidRPr="001C395D">
              <w:rPr>
                <w:rFonts w:asciiTheme="majorBidi" w:hAnsiTheme="majorBidi" w:cstheme="majorBidi"/>
                <w:b/>
                <w:bCs/>
                <w:sz w:val="24"/>
                <w:szCs w:val="24"/>
              </w:rPr>
              <w:instrText xml:space="preserve"> ADDIN EN.CITE &lt;EndNote&gt;&lt;Cite&gt;&lt;Author&gt;Rani&lt;/Author&gt;&lt;Year&gt;2022&lt;/Year&gt;&lt;RecNum&gt;1224&lt;/RecNum&gt;&lt;DisplayText&gt;(Rani et al., 2022)&lt;/DisplayText&gt;&lt;record&gt;&lt;rec-number&gt;1224&lt;/rec-number&gt;&lt;foreign-keys&gt;&lt;key app="EN" db-id="v99ssaz0sa22dqe9xdnptepws2ee05wz0vpf" timestamp="1666337493"&gt;1224&lt;/key&gt;&lt;/foreign-keys&gt;&lt;ref-type name="Journal Article"&gt;17&lt;/ref-type&gt;&lt;contributors&gt;&lt;authors&gt;&lt;author&gt;Rani, Ruma&lt;/author&gt;&lt;author&gt;Narsiman, Balasubramanian&lt;/author&gt;&lt;author&gt;Varma, Rajender S.&lt;/author&gt;&lt;author&gt;Kumar, Rajender&lt;/author&gt;&lt;/authors&gt;&lt;/contributors&gt;&lt;titles&gt;&lt;title&gt;Gum-based nanocapsules comprising naphthoquinones enhance the apoptotic and trypanocidal activity against Trypanosoma evansi&lt;/title&gt;&lt;secondary-title&gt;European Journal of Pharmaceutical Sciences&lt;/secondary-title&gt;&lt;/titles&gt;&lt;pages&gt;106118&lt;/pages&gt;&lt;volume&gt;171&lt;/volume&gt;&lt;keywords&gt;&lt;keyword&gt;Trypanosoma evansi&lt;/keyword&gt;&lt;keyword&gt;Surra&lt;/keyword&gt;&lt;keyword&gt;Trypanosomosis&lt;/keyword&gt;&lt;keyword&gt;Naphthoquinones (NTQ)&lt;/keyword&gt;&lt;keyword&gt;Nano-NTQs&lt;/keyword&gt;&lt;keyword&gt;Apoptosis analysis&lt;/keyword&gt;&lt;keyword&gt;Reactive oxygen species&lt;/keyword&gt;&lt;keyword&gt;Cytotoxicity assay&lt;/keyword&gt;&lt;/keywords&gt;&lt;dates&gt;&lt;year&gt;2022&lt;/year&gt;&lt;pub-dates&gt;&lt;date&gt;2022/04/01/&lt;/date&gt;&lt;/pub-dates&gt;&lt;/dates&gt;&lt;isbn&gt;0928-0987&lt;/isbn&gt;&lt;urls&gt;&lt;related-urls&gt;&lt;url&gt;https://www.sciencedirect.com/science/article/pii/S0928098722000033&lt;/url&gt;&lt;/related-urls&gt;&lt;/urls&gt;&lt;electronic-resource-num&gt;https://doi.org/10.1016/j.ejps.2022.106118&lt;/electronic-resource-num&gt;&lt;/record&gt;&lt;/Cite&gt;&lt;/EndNote&gt;</w:instrText>
            </w:r>
            <w:r w:rsidRPr="001C395D">
              <w:rPr>
                <w:rFonts w:asciiTheme="majorBidi" w:hAnsiTheme="majorBidi" w:cstheme="majorBidi"/>
                <w:b/>
                <w:bCs/>
                <w:sz w:val="24"/>
                <w:szCs w:val="24"/>
              </w:rPr>
              <w:fldChar w:fldCharType="separate"/>
            </w:r>
            <w:r w:rsidR="002B11E7" w:rsidRPr="001C395D">
              <w:rPr>
                <w:rFonts w:asciiTheme="majorBidi" w:hAnsiTheme="majorBidi" w:cstheme="majorBidi"/>
                <w:b/>
                <w:bCs/>
                <w:noProof/>
                <w:sz w:val="24"/>
                <w:szCs w:val="24"/>
              </w:rPr>
              <w:t>(Rani et al., 2022)</w:t>
            </w:r>
            <w:r w:rsidRPr="001C395D">
              <w:rPr>
                <w:rFonts w:asciiTheme="majorBidi" w:hAnsiTheme="majorBidi" w:cstheme="majorBidi"/>
                <w:b/>
                <w:bCs/>
                <w:sz w:val="24"/>
                <w:szCs w:val="24"/>
              </w:rPr>
              <w:fldChar w:fldCharType="end"/>
            </w:r>
          </w:p>
        </w:tc>
      </w:tr>
      <w:tr w:rsidR="008D7367" w:rsidRPr="00437B0D" w14:paraId="57028516" w14:textId="77777777" w:rsidTr="00F769E4">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42444F2B" w14:textId="77777777" w:rsidR="008D7367" w:rsidRPr="00437B0D" w:rsidRDefault="00CF0DBA" w:rsidP="00CF0DBA">
            <w:pPr>
              <w:rPr>
                <w:rFonts w:asciiTheme="majorBidi" w:hAnsiTheme="majorBidi" w:cstheme="majorBidi"/>
                <w:sz w:val="24"/>
                <w:szCs w:val="24"/>
              </w:rPr>
            </w:pPr>
            <w:r w:rsidRPr="00437B0D">
              <w:rPr>
                <w:rFonts w:asciiTheme="majorBidi" w:hAnsiTheme="majorBidi" w:cstheme="majorBidi"/>
                <w:sz w:val="24"/>
                <w:szCs w:val="24"/>
              </w:rPr>
              <w:t>Ag/Cu NPs</w:t>
            </w:r>
          </w:p>
        </w:tc>
        <w:tc>
          <w:tcPr>
            <w:tcW w:w="1673" w:type="dxa"/>
            <w:tcBorders>
              <w:left w:val="single" w:sz="12" w:space="0" w:color="FFFFFF"/>
              <w:right w:val="single" w:sz="12" w:space="0" w:color="FFFFFF"/>
            </w:tcBorders>
          </w:tcPr>
          <w:p w14:paraId="42F627C1" w14:textId="4AE32ADE" w:rsidR="001C395D" w:rsidRPr="001C395D" w:rsidRDefault="00A96124" w:rsidP="001C395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sz w:val="24"/>
                <w:szCs w:val="24"/>
              </w:rPr>
            </w:pPr>
            <w:proofErr w:type="spellStart"/>
            <w:r w:rsidRPr="00437B0D">
              <w:rPr>
                <w:rFonts w:asciiTheme="majorBidi" w:hAnsiTheme="majorBidi" w:cstheme="majorBidi"/>
                <w:sz w:val="24"/>
                <w:szCs w:val="24"/>
              </w:rPr>
              <w:t>sugarcane</w:t>
            </w:r>
            <w:r w:rsidR="001C395D" w:rsidRPr="001C395D">
              <w:rPr>
                <w:rFonts w:asciiTheme="majorBidi" w:hAnsiTheme="majorBidi"/>
                <w:sz w:val="24"/>
                <w:szCs w:val="24"/>
              </w:rPr>
              <w:t>e</w:t>
            </w:r>
            <w:proofErr w:type="spellEnd"/>
            <w:r w:rsidR="001C395D" w:rsidRPr="001C395D">
              <w:rPr>
                <w:rFonts w:asciiTheme="majorBidi" w:hAnsiTheme="majorBidi"/>
                <w:sz w:val="24"/>
                <w:szCs w:val="24"/>
              </w:rPr>
              <w:t xml:space="preserve"> bagasse</w:t>
            </w:r>
          </w:p>
          <w:p w14:paraId="519E0008" w14:textId="785FFD16" w:rsidR="008D7367" w:rsidRPr="00437B0D" w:rsidRDefault="008D7367" w:rsidP="00622C2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E2E2E"/>
                <w:sz w:val="24"/>
                <w:szCs w:val="24"/>
              </w:rPr>
            </w:pPr>
          </w:p>
        </w:tc>
        <w:tc>
          <w:tcPr>
            <w:tcW w:w="752" w:type="dxa"/>
            <w:tcBorders>
              <w:left w:val="single" w:sz="12" w:space="0" w:color="FFFFFF"/>
              <w:right w:val="single" w:sz="12" w:space="0" w:color="FFFFFF"/>
            </w:tcBorders>
          </w:tcPr>
          <w:p w14:paraId="357423D3" w14:textId="77777777" w:rsidR="008D7367" w:rsidRPr="00437B0D" w:rsidRDefault="008D0B90" w:rsidP="00622C2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I</w:t>
            </w:r>
            <w:r w:rsidR="002A168E" w:rsidRPr="00437B0D">
              <w:rPr>
                <w:rFonts w:asciiTheme="majorBidi" w:hAnsiTheme="majorBidi" w:cstheme="majorBidi"/>
                <w:i/>
                <w:iCs/>
                <w:sz w:val="24"/>
                <w:szCs w:val="24"/>
              </w:rPr>
              <w:t>n vitro</w:t>
            </w:r>
          </w:p>
        </w:tc>
        <w:tc>
          <w:tcPr>
            <w:tcW w:w="1516" w:type="dxa"/>
            <w:tcBorders>
              <w:left w:val="single" w:sz="12" w:space="0" w:color="FFFFFF"/>
              <w:right w:val="single" w:sz="12" w:space="0" w:color="FFFFFF"/>
            </w:tcBorders>
          </w:tcPr>
          <w:p w14:paraId="438F253A" w14:textId="77777777" w:rsidR="002A168E" w:rsidRPr="00437B0D" w:rsidRDefault="002A168E" w:rsidP="002A16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roofErr w:type="spellStart"/>
            <w:r w:rsidRPr="00437B0D">
              <w:rPr>
                <w:rFonts w:asciiTheme="majorBidi" w:hAnsiTheme="majorBidi" w:cstheme="majorBidi"/>
                <w:i/>
                <w:iCs/>
                <w:sz w:val="24"/>
                <w:szCs w:val="24"/>
              </w:rPr>
              <w:t>L.donovani</w:t>
            </w:r>
            <w:proofErr w:type="spellEnd"/>
          </w:p>
          <w:p w14:paraId="6593F829" w14:textId="77777777" w:rsidR="008D7367" w:rsidRPr="00437B0D" w:rsidRDefault="002A168E" w:rsidP="002A168E">
            <w:pPr>
              <w:cnfStyle w:val="000000000000" w:firstRow="0" w:lastRow="0" w:firstColumn="0" w:lastColumn="0" w:oddVBand="0" w:evenVBand="0" w:oddHBand="0" w:evenHBand="0" w:firstRowFirstColumn="0" w:firstRowLastColumn="0" w:lastRowFirstColumn="0" w:lastRowLastColumn="0"/>
              <w:rPr>
                <w:rStyle w:val="Emphasis"/>
                <w:rFonts w:asciiTheme="majorBidi" w:hAnsiTheme="majorBidi" w:cstheme="majorBidi"/>
                <w:color w:val="2E2E2E"/>
                <w:sz w:val="24"/>
                <w:szCs w:val="24"/>
              </w:rPr>
            </w:pPr>
            <w:r w:rsidRPr="00437B0D">
              <w:rPr>
                <w:rFonts w:asciiTheme="majorBidi" w:eastAsia="ArialMT" w:hAnsiTheme="majorBidi" w:cstheme="majorBidi"/>
                <w:sz w:val="24"/>
                <w:szCs w:val="24"/>
              </w:rPr>
              <w:t xml:space="preserve">&amp; </w:t>
            </w:r>
            <w:r w:rsidRPr="00437B0D">
              <w:rPr>
                <w:rFonts w:asciiTheme="majorBidi" w:hAnsiTheme="majorBidi" w:cstheme="majorBidi"/>
                <w:i/>
                <w:iCs/>
                <w:sz w:val="24"/>
                <w:szCs w:val="24"/>
              </w:rPr>
              <w:t xml:space="preserve">L. </w:t>
            </w:r>
            <w:proofErr w:type="spellStart"/>
            <w:r w:rsidRPr="00437B0D">
              <w:rPr>
                <w:rFonts w:asciiTheme="majorBidi" w:hAnsiTheme="majorBidi" w:cstheme="majorBidi"/>
                <w:i/>
                <w:iCs/>
                <w:sz w:val="24"/>
                <w:szCs w:val="24"/>
              </w:rPr>
              <w:t>amazonensis</w:t>
            </w:r>
            <w:proofErr w:type="spellEnd"/>
            <w:r w:rsidRPr="00437B0D">
              <w:rPr>
                <w:rFonts w:asciiTheme="majorBidi" w:hAnsiTheme="majorBidi" w:cstheme="majorBidi"/>
                <w:i/>
                <w:iCs/>
                <w:sz w:val="24"/>
                <w:szCs w:val="24"/>
              </w:rPr>
              <w:t xml:space="preserve"> </w:t>
            </w:r>
            <w:r w:rsidRPr="00437B0D">
              <w:rPr>
                <w:rFonts w:asciiTheme="majorBidi" w:eastAsia="ArialMT" w:hAnsiTheme="majorBidi" w:cstheme="majorBidi"/>
                <w:sz w:val="24"/>
                <w:szCs w:val="24"/>
              </w:rPr>
              <w:t xml:space="preserve">and </w:t>
            </w:r>
            <w:r w:rsidRPr="00437B0D">
              <w:rPr>
                <w:rFonts w:asciiTheme="majorBidi" w:hAnsiTheme="majorBidi" w:cstheme="majorBidi"/>
                <w:i/>
                <w:iCs/>
                <w:sz w:val="24"/>
                <w:szCs w:val="24"/>
              </w:rPr>
              <w:t xml:space="preserve">T. </w:t>
            </w:r>
            <w:proofErr w:type="spellStart"/>
            <w:r w:rsidRPr="00437B0D">
              <w:rPr>
                <w:rFonts w:asciiTheme="majorBidi" w:hAnsiTheme="majorBidi" w:cstheme="majorBidi"/>
                <w:i/>
                <w:iCs/>
                <w:sz w:val="24"/>
                <w:szCs w:val="24"/>
              </w:rPr>
              <w:t>cruzi</w:t>
            </w:r>
            <w:proofErr w:type="spellEnd"/>
            <w:r w:rsidRPr="00437B0D">
              <w:rPr>
                <w:rFonts w:asciiTheme="majorBidi" w:hAnsiTheme="majorBidi" w:cstheme="majorBidi"/>
                <w:i/>
                <w:iCs/>
                <w:sz w:val="24"/>
                <w:szCs w:val="24"/>
              </w:rPr>
              <w:t>.</w:t>
            </w:r>
          </w:p>
        </w:tc>
        <w:tc>
          <w:tcPr>
            <w:tcW w:w="4395" w:type="dxa"/>
            <w:tcBorders>
              <w:left w:val="single" w:sz="12" w:space="0" w:color="FFFFFF"/>
              <w:right w:val="single" w:sz="12" w:space="0" w:color="FFFFFF"/>
            </w:tcBorders>
          </w:tcPr>
          <w:p w14:paraId="78A431C8" w14:textId="49D8EBEF" w:rsidR="008D7367" w:rsidRPr="00437B0D" w:rsidRDefault="008D0B90" w:rsidP="001C395D">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r w:rsidR="00A96124" w:rsidRPr="00437B0D">
              <w:rPr>
                <w:rFonts w:asciiTheme="majorBidi" w:hAnsiTheme="majorBidi" w:cstheme="majorBidi"/>
                <w:sz w:val="24"/>
                <w:szCs w:val="24"/>
              </w:rPr>
              <w:t>The Ag/Cu nanoparticles had strong</w:t>
            </w:r>
            <w:r w:rsidR="001C395D">
              <w:rPr>
                <w:rFonts w:asciiTheme="majorBidi" w:hAnsiTheme="majorBidi" w:cstheme="majorBidi"/>
                <w:sz w:val="24"/>
                <w:szCs w:val="24"/>
              </w:rPr>
              <w:t xml:space="preserve"> </w:t>
            </w:r>
            <w:proofErr w:type="spellStart"/>
            <w:r w:rsidR="00A96124" w:rsidRPr="00437B0D">
              <w:rPr>
                <w:rFonts w:asciiTheme="majorBidi" w:hAnsiTheme="majorBidi" w:cstheme="majorBidi"/>
                <w:sz w:val="24"/>
                <w:szCs w:val="24"/>
              </w:rPr>
              <w:t>leishmanicidal</w:t>
            </w:r>
            <w:proofErr w:type="spellEnd"/>
            <w:r w:rsidR="00A96124" w:rsidRPr="00437B0D">
              <w:rPr>
                <w:rFonts w:asciiTheme="majorBidi" w:hAnsiTheme="majorBidi" w:cstheme="majorBidi"/>
                <w:sz w:val="24"/>
                <w:szCs w:val="24"/>
              </w:rPr>
              <w:t xml:space="preserve"> and </w:t>
            </w:r>
            <w:proofErr w:type="spellStart"/>
            <w:r w:rsidR="00A96124" w:rsidRPr="00437B0D">
              <w:rPr>
                <w:rFonts w:asciiTheme="majorBidi" w:hAnsiTheme="majorBidi" w:cstheme="majorBidi"/>
                <w:sz w:val="24"/>
                <w:szCs w:val="24"/>
              </w:rPr>
              <w:t>trypanocidal</w:t>
            </w:r>
            <w:proofErr w:type="spellEnd"/>
            <w:r w:rsidR="00A96124" w:rsidRPr="00437B0D">
              <w:rPr>
                <w:rFonts w:asciiTheme="majorBidi" w:hAnsiTheme="majorBidi" w:cstheme="majorBidi"/>
                <w:sz w:val="24"/>
                <w:szCs w:val="24"/>
              </w:rPr>
              <w:t xml:space="preserve"> effects, with IC50 values of </w:t>
            </w:r>
            <w:r w:rsidR="001C395D">
              <w:rPr>
                <w:rFonts w:ascii="Georgia" w:hAnsi="Georgia"/>
                <w:color w:val="2E2E2E"/>
              </w:rPr>
              <w:t>2.909 ± 0.051</w:t>
            </w:r>
            <w:r w:rsidR="00A96124" w:rsidRPr="00437B0D">
              <w:rPr>
                <w:rFonts w:asciiTheme="majorBidi" w:hAnsiTheme="majorBidi" w:cstheme="majorBidi"/>
                <w:sz w:val="24"/>
                <w:szCs w:val="24"/>
              </w:rPr>
              <w:t xml:space="preserve"> for </w:t>
            </w:r>
            <w:proofErr w:type="spellStart"/>
            <w:proofErr w:type="gramStart"/>
            <w:r w:rsidR="00A96124" w:rsidRPr="00437B0D">
              <w:rPr>
                <w:rFonts w:asciiTheme="majorBidi" w:hAnsiTheme="majorBidi" w:cstheme="majorBidi"/>
                <w:i/>
                <w:iCs/>
                <w:sz w:val="24"/>
                <w:szCs w:val="24"/>
              </w:rPr>
              <w:t>L.donovani</w:t>
            </w:r>
            <w:proofErr w:type="spellEnd"/>
            <w:proofErr w:type="gramEnd"/>
            <w:r w:rsidR="00A96124" w:rsidRPr="00437B0D">
              <w:rPr>
                <w:rFonts w:asciiTheme="majorBidi" w:hAnsiTheme="majorBidi" w:cstheme="majorBidi"/>
                <w:sz w:val="24"/>
                <w:szCs w:val="24"/>
              </w:rPr>
              <w:t>, 3.580</w:t>
            </w:r>
            <w:r w:rsidR="001C395D">
              <w:rPr>
                <w:rFonts w:asciiTheme="majorBidi" w:hAnsiTheme="majorBidi" w:cstheme="majorBidi"/>
                <w:sz w:val="24"/>
                <w:szCs w:val="24"/>
              </w:rPr>
              <w:t xml:space="preserve"> </w:t>
            </w:r>
            <w:r w:rsidR="001C395D" w:rsidRPr="001C395D">
              <w:rPr>
                <w:rFonts w:asciiTheme="majorBidi" w:hAnsiTheme="majorBidi" w:cstheme="majorBidi"/>
                <w:sz w:val="24"/>
                <w:szCs w:val="24"/>
              </w:rPr>
              <w:t>±</w:t>
            </w:r>
            <w:r w:rsidR="001C395D">
              <w:rPr>
                <w:rFonts w:asciiTheme="majorBidi" w:hAnsiTheme="majorBidi" w:cstheme="majorBidi"/>
                <w:sz w:val="24"/>
                <w:szCs w:val="24"/>
              </w:rPr>
              <w:t xml:space="preserve"> </w:t>
            </w:r>
            <w:r w:rsidR="00A96124" w:rsidRPr="00437B0D">
              <w:rPr>
                <w:rFonts w:asciiTheme="majorBidi" w:hAnsiTheme="majorBidi" w:cstheme="majorBidi"/>
                <w:sz w:val="24"/>
                <w:szCs w:val="24"/>
              </w:rPr>
              <w:t xml:space="preserve">0.016 for </w:t>
            </w:r>
            <w:r w:rsidR="00A96124" w:rsidRPr="00437B0D">
              <w:rPr>
                <w:rFonts w:asciiTheme="majorBidi" w:hAnsiTheme="majorBidi" w:cstheme="majorBidi"/>
                <w:i/>
                <w:iCs/>
                <w:sz w:val="24"/>
                <w:szCs w:val="24"/>
              </w:rPr>
              <w:t xml:space="preserve">L. </w:t>
            </w:r>
            <w:proofErr w:type="spellStart"/>
            <w:r w:rsidR="00A96124" w:rsidRPr="00437B0D">
              <w:rPr>
                <w:rFonts w:asciiTheme="majorBidi" w:hAnsiTheme="majorBidi" w:cstheme="majorBidi"/>
                <w:i/>
                <w:iCs/>
                <w:sz w:val="24"/>
                <w:szCs w:val="24"/>
              </w:rPr>
              <w:t>amazonensis</w:t>
            </w:r>
            <w:proofErr w:type="spellEnd"/>
            <w:r w:rsidR="00A96124" w:rsidRPr="00437B0D">
              <w:rPr>
                <w:rFonts w:asciiTheme="majorBidi" w:hAnsiTheme="majorBidi" w:cstheme="majorBidi"/>
                <w:sz w:val="24"/>
                <w:szCs w:val="24"/>
              </w:rPr>
              <w:t>, and 3.020</w:t>
            </w:r>
            <w:r w:rsidR="001C395D">
              <w:rPr>
                <w:rFonts w:asciiTheme="majorBidi" w:hAnsiTheme="majorBidi" w:cstheme="majorBidi"/>
                <w:sz w:val="24"/>
                <w:szCs w:val="24"/>
              </w:rPr>
              <w:t xml:space="preserve"> </w:t>
            </w:r>
            <w:r w:rsidR="001C395D" w:rsidRPr="001C395D">
              <w:rPr>
                <w:rFonts w:asciiTheme="majorBidi" w:hAnsiTheme="majorBidi" w:cstheme="majorBidi"/>
                <w:sz w:val="24"/>
                <w:szCs w:val="24"/>
              </w:rPr>
              <w:t>±</w:t>
            </w:r>
            <w:r w:rsidR="00A96124" w:rsidRPr="00437B0D">
              <w:rPr>
                <w:rFonts w:asciiTheme="majorBidi" w:hAnsiTheme="majorBidi" w:cstheme="majorBidi"/>
                <w:sz w:val="24"/>
                <w:szCs w:val="24"/>
              </w:rPr>
              <w:t xml:space="preserve"> 0.372 ppm for </w:t>
            </w:r>
            <w:proofErr w:type="spellStart"/>
            <w:r w:rsidR="00A96124" w:rsidRPr="00437B0D">
              <w:rPr>
                <w:rFonts w:asciiTheme="majorBidi" w:hAnsiTheme="majorBidi" w:cstheme="majorBidi"/>
                <w:i/>
                <w:iCs/>
                <w:sz w:val="24"/>
                <w:szCs w:val="24"/>
              </w:rPr>
              <w:t>T</w:t>
            </w:r>
            <w:r w:rsidRPr="00437B0D">
              <w:rPr>
                <w:rFonts w:asciiTheme="majorBidi" w:hAnsiTheme="majorBidi" w:cstheme="majorBidi"/>
                <w:i/>
                <w:iCs/>
                <w:sz w:val="24"/>
                <w:szCs w:val="24"/>
              </w:rPr>
              <w:t>.</w:t>
            </w:r>
            <w:r w:rsidR="00A96124" w:rsidRPr="00437B0D">
              <w:rPr>
                <w:rFonts w:asciiTheme="majorBidi" w:hAnsiTheme="majorBidi" w:cstheme="majorBidi"/>
                <w:i/>
                <w:iCs/>
                <w:sz w:val="24"/>
                <w:szCs w:val="24"/>
              </w:rPr>
              <w:t>cruzi</w:t>
            </w:r>
            <w:proofErr w:type="spellEnd"/>
            <w:r w:rsidR="001C395D">
              <w:rPr>
                <w:rFonts w:asciiTheme="majorBidi" w:hAnsiTheme="majorBidi" w:cstheme="majorBidi"/>
                <w:sz w:val="24"/>
                <w:szCs w:val="24"/>
              </w:rPr>
              <w:t>.</w:t>
            </w:r>
          </w:p>
        </w:tc>
        <w:tc>
          <w:tcPr>
            <w:tcW w:w="1118" w:type="dxa"/>
            <w:tcBorders>
              <w:left w:val="single" w:sz="12" w:space="0" w:color="FFFFFF"/>
              <w:right w:val="single" w:sz="12" w:space="0" w:color="FFFFFF" w:themeColor="background1"/>
            </w:tcBorders>
          </w:tcPr>
          <w:p w14:paraId="4E16AD48" w14:textId="3C7DF64C" w:rsidR="008D7367" w:rsidRPr="001C395D" w:rsidRDefault="008D7367" w:rsidP="002B11E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highlight w:val="magenta"/>
              </w:rPr>
            </w:pPr>
            <w:r w:rsidRPr="001C395D">
              <w:rPr>
                <w:rFonts w:asciiTheme="majorBidi" w:hAnsiTheme="majorBidi" w:cstheme="majorBidi"/>
                <w:b/>
                <w:bCs/>
                <w:sz w:val="24"/>
                <w:szCs w:val="24"/>
              </w:rPr>
              <w:fldChar w:fldCharType="begin"/>
            </w:r>
            <w:r w:rsidR="002B11E7" w:rsidRPr="001C395D">
              <w:rPr>
                <w:rFonts w:asciiTheme="majorBidi" w:hAnsiTheme="majorBidi" w:cstheme="majorBidi"/>
                <w:b/>
                <w:bCs/>
                <w:sz w:val="24"/>
                <w:szCs w:val="24"/>
              </w:rPr>
              <w:instrText xml:space="preserve"> ADDIN EN.CITE &lt;EndNote&gt;&lt;Cite&gt;&lt;Author&gt;Snoussi&lt;/Author&gt;&lt;Year&gt;2022&lt;/Year&gt;&lt;RecNum&gt;1226&lt;/RecNum&gt;&lt;DisplayText&gt;(Snoussi et al., 2022)&lt;/DisplayText&gt;&lt;record&gt;&lt;rec-number&gt;1226&lt;/rec-number&gt;&lt;foreign-keys&gt;&lt;key app="EN" db-id="v99ssaz0sa22dqe9xdnptepws2ee05wz0vpf" timestamp="1666364509"&gt;1226&lt;/key&gt;&lt;/foreign-keys&gt;&lt;ref-type name="Journal Article"&gt;17&lt;/ref-type&gt;&lt;contributors&gt;&lt;authors&gt;&lt;author&gt;Snoussi, Youssef&lt;/author&gt;&lt;author&gt;Sifaoui, Inés&lt;/author&gt;&lt;author&gt;El Garah, Mohamed&lt;/author&gt;&lt;author&gt;Khalil, Ahmed&lt;/author&gt;&lt;author&gt;Barroso, José Enrique-Piñero&lt;/author&gt;&lt;author&gt;Jouini, Mohamed&lt;/author&gt;&lt;author&gt;Ammar, Souad&lt;/author&gt;&lt;author&gt;Lorenzo-Morales, Jacob&lt;/author&gt;&lt;author&gt;CHEHIMI, MOHAMED&lt;/author&gt;&lt;/authors&gt;&lt;/contributors&gt;&lt;titles&gt;&lt;title&gt;Green, zero-waste pathway to fabricate supported nanocatalysts and anti-kinetoplastid agents from sugarcane bagasse&lt;/title&gt;&lt;/titles&gt;&lt;dates&gt;&lt;year&gt;2022&lt;/year&gt;&lt;/dates&gt;&lt;urls&gt;&lt;/urls&gt;&lt;/record&gt;&lt;/Cite&gt;&lt;/EndNote&gt;</w:instrText>
            </w:r>
            <w:r w:rsidRPr="001C395D">
              <w:rPr>
                <w:rFonts w:asciiTheme="majorBidi" w:hAnsiTheme="majorBidi" w:cstheme="majorBidi"/>
                <w:b/>
                <w:bCs/>
                <w:sz w:val="24"/>
                <w:szCs w:val="24"/>
              </w:rPr>
              <w:fldChar w:fldCharType="separate"/>
            </w:r>
            <w:r w:rsidR="002B11E7" w:rsidRPr="001C395D">
              <w:rPr>
                <w:rFonts w:asciiTheme="majorBidi" w:hAnsiTheme="majorBidi" w:cstheme="majorBidi"/>
                <w:b/>
                <w:bCs/>
                <w:noProof/>
                <w:sz w:val="24"/>
                <w:szCs w:val="24"/>
              </w:rPr>
              <w:t>(Snoussi et al., 2022)</w:t>
            </w:r>
            <w:r w:rsidRPr="001C395D">
              <w:rPr>
                <w:rFonts w:asciiTheme="majorBidi" w:hAnsiTheme="majorBidi" w:cstheme="majorBidi"/>
                <w:b/>
                <w:bCs/>
                <w:sz w:val="24"/>
                <w:szCs w:val="24"/>
              </w:rPr>
              <w:fldChar w:fldCharType="end"/>
            </w:r>
          </w:p>
        </w:tc>
      </w:tr>
      <w:tr w:rsidR="00622C27" w:rsidRPr="00437B0D" w14:paraId="42D9D2D6" w14:textId="77777777" w:rsidTr="00F7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16B88658" w14:textId="77777777" w:rsidR="00622C27" w:rsidRPr="00437B0D" w:rsidRDefault="00622C27" w:rsidP="00622C27">
            <w:pPr>
              <w:rPr>
                <w:rFonts w:asciiTheme="majorBidi" w:hAnsiTheme="majorBidi" w:cstheme="majorBidi"/>
                <w:sz w:val="24"/>
                <w:szCs w:val="24"/>
              </w:rPr>
            </w:pPr>
            <w:proofErr w:type="spellStart"/>
            <w:r w:rsidRPr="00437B0D">
              <w:rPr>
                <w:rFonts w:asciiTheme="majorBidi" w:hAnsiTheme="majorBidi" w:cstheme="majorBidi"/>
                <w:sz w:val="24"/>
                <w:szCs w:val="24"/>
              </w:rPr>
              <w:t>AgNPs</w:t>
            </w:r>
            <w:proofErr w:type="spellEnd"/>
          </w:p>
        </w:tc>
        <w:tc>
          <w:tcPr>
            <w:tcW w:w="1673" w:type="dxa"/>
            <w:tcBorders>
              <w:left w:val="single" w:sz="12" w:space="0" w:color="FFFFFF"/>
              <w:right w:val="single" w:sz="12" w:space="0" w:color="FFFFFF"/>
            </w:tcBorders>
          </w:tcPr>
          <w:p w14:paraId="4006A048"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eastAsia="Times New Roman" w:hAnsiTheme="majorBidi" w:cstheme="majorBidi"/>
                <w:i/>
                <w:iCs/>
                <w:sz w:val="24"/>
                <w:szCs w:val="24"/>
              </w:rPr>
              <w:t>Eucalyptus camaldulensis</w:t>
            </w:r>
          </w:p>
        </w:tc>
        <w:tc>
          <w:tcPr>
            <w:tcW w:w="752" w:type="dxa"/>
            <w:tcBorders>
              <w:left w:val="single" w:sz="12" w:space="0" w:color="FFFFFF"/>
              <w:right w:val="single" w:sz="12" w:space="0" w:color="FFFFFF"/>
            </w:tcBorders>
          </w:tcPr>
          <w:p w14:paraId="593FBA7A"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in vitro</w:t>
            </w:r>
          </w:p>
        </w:tc>
        <w:tc>
          <w:tcPr>
            <w:tcW w:w="1516" w:type="dxa"/>
            <w:tcBorders>
              <w:left w:val="single" w:sz="12" w:space="0" w:color="FFFFFF"/>
              <w:right w:val="single" w:sz="12" w:space="0" w:color="FFFFFF"/>
            </w:tcBorders>
          </w:tcPr>
          <w:p w14:paraId="7CE1CFBB"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437B0D">
              <w:rPr>
                <w:rFonts w:asciiTheme="majorBidi" w:hAnsiTheme="majorBidi" w:cstheme="majorBidi"/>
                <w:i/>
                <w:iCs/>
                <w:sz w:val="24"/>
                <w:szCs w:val="24"/>
              </w:rPr>
              <w:t>L.tropica</w:t>
            </w:r>
            <w:proofErr w:type="spellEnd"/>
          </w:p>
        </w:tc>
        <w:tc>
          <w:tcPr>
            <w:tcW w:w="4395" w:type="dxa"/>
            <w:tcBorders>
              <w:left w:val="single" w:sz="12" w:space="0" w:color="FFFFFF"/>
              <w:right w:val="single" w:sz="12" w:space="0" w:color="FFFFFF"/>
            </w:tcBorders>
          </w:tcPr>
          <w:p w14:paraId="7DEB2AF9" w14:textId="77777777" w:rsidR="00622C27" w:rsidRPr="00437B0D" w:rsidRDefault="008D0B90" w:rsidP="008D0B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r w:rsidR="00622C27" w:rsidRPr="00437B0D">
              <w:rPr>
                <w:rFonts w:asciiTheme="majorBidi" w:hAnsiTheme="majorBidi" w:cstheme="majorBidi"/>
                <w:sz w:val="24"/>
                <w:szCs w:val="24"/>
              </w:rPr>
              <w:t xml:space="preserve">The highest inhibitory effect on parasites was at the highest concentration of </w:t>
            </w:r>
            <w:proofErr w:type="spellStart"/>
            <w:r w:rsidRPr="00437B0D">
              <w:rPr>
                <w:rFonts w:asciiTheme="majorBidi" w:hAnsiTheme="majorBidi" w:cstheme="majorBidi"/>
                <w:sz w:val="24"/>
                <w:szCs w:val="24"/>
              </w:rPr>
              <w:t>AgNPs</w:t>
            </w:r>
            <w:proofErr w:type="spellEnd"/>
            <w:r w:rsidR="00622C27" w:rsidRPr="00437B0D">
              <w:rPr>
                <w:rFonts w:asciiTheme="majorBidi" w:hAnsiTheme="majorBidi" w:cstheme="majorBidi"/>
                <w:sz w:val="24"/>
                <w:szCs w:val="24"/>
              </w:rPr>
              <w:t xml:space="preserve"> (3.75 g/mL), which resulted in a 90% reduction in parasite growth.</w:t>
            </w:r>
          </w:p>
        </w:tc>
        <w:tc>
          <w:tcPr>
            <w:tcW w:w="1118" w:type="dxa"/>
            <w:tcBorders>
              <w:left w:val="single" w:sz="12" w:space="0" w:color="FFFFFF"/>
              <w:right w:val="single" w:sz="12" w:space="0" w:color="FFFFFF" w:themeColor="background1"/>
            </w:tcBorders>
          </w:tcPr>
          <w:p w14:paraId="41DC7DFB" w14:textId="7C234999" w:rsidR="00622C27" w:rsidRPr="00356B50" w:rsidRDefault="00622C27" w:rsidP="002B11E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356B50">
              <w:rPr>
                <w:rFonts w:asciiTheme="majorBidi" w:hAnsiTheme="majorBidi" w:cstheme="majorBidi"/>
                <w:b/>
                <w:bCs/>
                <w:sz w:val="24"/>
                <w:szCs w:val="24"/>
              </w:rPr>
              <w:fldChar w:fldCharType="begin"/>
            </w:r>
            <w:r w:rsidR="002B11E7" w:rsidRPr="00356B50">
              <w:rPr>
                <w:rFonts w:asciiTheme="majorBidi" w:hAnsiTheme="majorBidi" w:cstheme="majorBidi"/>
                <w:b/>
                <w:bCs/>
                <w:sz w:val="24"/>
                <w:szCs w:val="24"/>
              </w:rPr>
              <w:instrText xml:space="preserve"> ADDIN EN.CITE &lt;EndNote&gt;&lt;Cite&gt;&lt;Author&gt;Zein&lt;/Author&gt;&lt;Year&gt;2022&lt;/Year&gt;&lt;RecNum&gt;1189&lt;/RecNum&gt;&lt;DisplayText&gt;(Zein et al., 2022)&lt;/DisplayText&gt;&lt;record&gt;&lt;rec-number&gt;1189&lt;/rec-number&gt;&lt;foreign-keys&gt;&lt;key app="EN" db-id="v99ssaz0sa22dqe9xdnptepws2ee05wz0vpf" timestamp="1665567219"&gt;1189&lt;/key&gt;&lt;/foreign-keys&gt;&lt;ref-type name="Journal Article"&gt;17&lt;/ref-type&gt;&lt;contributors&gt;&lt;authors&gt;&lt;author&gt;Zein, Raghad&lt;/author&gt;&lt;author&gt;Alghoraibi, Ibrahim&lt;/author&gt;&lt;author&gt;Soukkarieh, Chadi&lt;/author&gt;&lt;author&gt;Alahmad, Abdalrahim&lt;/author&gt;&lt;/authors&gt;&lt;/contributors&gt;&lt;titles&gt;&lt;title&gt;Investigation of Cytotoxicity of Biosynthesized Colloidal Nanosilver against Local Leishmania tropica: In Vitro Study&lt;/title&gt;&lt;secondary-title&gt;Materials&lt;/secondary-title&gt;&lt;/titles&gt;&lt;periodical&gt;&lt;full-title&gt;Materials&lt;/full-title&gt;&lt;/periodical&gt;&lt;pages&gt;4880&lt;/pages&gt;&lt;volume&gt;15&lt;/volume&gt;&lt;number&gt;14&lt;/number&gt;&lt;dates&gt;&lt;year&gt;2022&lt;/year&gt;&lt;/dates&gt;&lt;isbn&gt;1996-1944&lt;/isbn&gt;&lt;urls&gt;&lt;/urls&gt;&lt;/record&gt;&lt;/Cite&gt;&lt;/EndNote&gt;</w:instrText>
            </w:r>
            <w:r w:rsidRPr="00356B50">
              <w:rPr>
                <w:rFonts w:asciiTheme="majorBidi" w:hAnsiTheme="majorBidi" w:cstheme="majorBidi"/>
                <w:b/>
                <w:bCs/>
                <w:sz w:val="24"/>
                <w:szCs w:val="24"/>
              </w:rPr>
              <w:fldChar w:fldCharType="separate"/>
            </w:r>
            <w:r w:rsidR="002B11E7" w:rsidRPr="00356B50">
              <w:rPr>
                <w:rFonts w:asciiTheme="majorBidi" w:hAnsiTheme="majorBidi" w:cstheme="majorBidi"/>
                <w:b/>
                <w:bCs/>
                <w:noProof/>
                <w:sz w:val="24"/>
                <w:szCs w:val="24"/>
              </w:rPr>
              <w:t>(Zein et al., 2022)</w:t>
            </w:r>
            <w:r w:rsidRPr="00356B50">
              <w:rPr>
                <w:rFonts w:asciiTheme="majorBidi" w:hAnsiTheme="majorBidi" w:cstheme="majorBidi"/>
                <w:b/>
                <w:bCs/>
                <w:sz w:val="24"/>
                <w:szCs w:val="24"/>
              </w:rPr>
              <w:fldChar w:fldCharType="end"/>
            </w:r>
            <w:r w:rsidRPr="00356B50">
              <w:rPr>
                <w:rFonts w:asciiTheme="majorBidi" w:hAnsiTheme="majorBidi" w:cstheme="majorBidi"/>
                <w:b/>
                <w:bCs/>
                <w:sz w:val="24"/>
                <w:szCs w:val="24"/>
              </w:rPr>
              <w:t>.</w:t>
            </w:r>
          </w:p>
        </w:tc>
      </w:tr>
      <w:tr w:rsidR="00622C27" w:rsidRPr="00356B50" w14:paraId="0329B403" w14:textId="77777777" w:rsidTr="00F769E4">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397A2E9D" w14:textId="06B6D932" w:rsidR="00622C27" w:rsidRPr="00437B0D" w:rsidRDefault="00622C27" w:rsidP="00622C27">
            <w:pPr>
              <w:pStyle w:val="Heading1"/>
              <w:spacing w:before="0"/>
              <w:rPr>
                <w:rFonts w:asciiTheme="majorBidi" w:hAnsiTheme="majorBidi"/>
                <w:color w:val="auto"/>
                <w:sz w:val="24"/>
                <w:szCs w:val="24"/>
              </w:rPr>
            </w:pPr>
            <w:r w:rsidRPr="00437B0D">
              <w:rPr>
                <w:rFonts w:asciiTheme="majorBidi" w:hAnsiTheme="majorBidi"/>
                <w:color w:val="auto"/>
                <w:sz w:val="24"/>
                <w:szCs w:val="24"/>
              </w:rPr>
              <w:t xml:space="preserve"> </w:t>
            </w:r>
            <w:r w:rsidRPr="00437B0D">
              <w:rPr>
                <w:rStyle w:val="title-text"/>
                <w:rFonts w:asciiTheme="majorBidi" w:hAnsiTheme="majorBidi"/>
                <w:color w:val="auto"/>
                <w:sz w:val="24"/>
                <w:szCs w:val="24"/>
              </w:rPr>
              <w:t>Curcumin</w:t>
            </w:r>
            <w:r w:rsidR="00356B50">
              <w:rPr>
                <w:rStyle w:val="title-text"/>
                <w:rFonts w:asciiTheme="majorBidi" w:hAnsiTheme="majorBidi"/>
                <w:color w:val="auto"/>
                <w:sz w:val="24"/>
                <w:szCs w:val="24"/>
              </w:rPr>
              <w:t>-</w:t>
            </w:r>
            <w:r w:rsidRPr="00437B0D">
              <w:rPr>
                <w:rStyle w:val="title-text"/>
                <w:rFonts w:asciiTheme="majorBidi" w:hAnsiTheme="majorBidi"/>
                <w:color w:val="auto"/>
                <w:sz w:val="24"/>
                <w:szCs w:val="24"/>
              </w:rPr>
              <w:t>coated silver nanoparticle</w:t>
            </w:r>
          </w:p>
          <w:p w14:paraId="1F5B12D5" w14:textId="77777777" w:rsidR="00622C27" w:rsidRPr="00437B0D" w:rsidRDefault="00622C27" w:rsidP="00622C27">
            <w:pPr>
              <w:rPr>
                <w:rFonts w:asciiTheme="majorBidi" w:hAnsiTheme="majorBidi" w:cstheme="majorBidi"/>
                <w:sz w:val="24"/>
                <w:szCs w:val="24"/>
              </w:rPr>
            </w:pP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Cur@AgNPs</w:t>
            </w:r>
            <w:proofErr w:type="spellEnd"/>
            <w:r w:rsidRPr="00437B0D">
              <w:rPr>
                <w:rFonts w:asciiTheme="majorBidi" w:hAnsiTheme="majorBidi" w:cstheme="majorBidi"/>
                <w:sz w:val="24"/>
                <w:szCs w:val="24"/>
              </w:rPr>
              <w:t>)</w:t>
            </w:r>
          </w:p>
        </w:tc>
        <w:tc>
          <w:tcPr>
            <w:tcW w:w="1673" w:type="dxa"/>
            <w:tcBorders>
              <w:left w:val="single" w:sz="12" w:space="0" w:color="FFFFFF"/>
              <w:right w:val="single" w:sz="12" w:space="0" w:color="FFFFFF"/>
            </w:tcBorders>
          </w:tcPr>
          <w:p w14:paraId="03EE2809" w14:textId="77777777" w:rsidR="00622C27" w:rsidRPr="00437B0D" w:rsidRDefault="00000000" w:rsidP="00622C2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hyperlink r:id="rId13" w:tooltip="Learn more about curcumin from ScienceDirect's AI-generated Topic Pages" w:history="1">
              <w:r w:rsidR="00622C27" w:rsidRPr="00437B0D">
                <w:rPr>
                  <w:rStyle w:val="Hyperlink"/>
                  <w:rFonts w:asciiTheme="majorBidi" w:hAnsiTheme="majorBidi" w:cstheme="majorBidi"/>
                  <w:color w:val="2E2E2E"/>
                  <w:sz w:val="24"/>
                  <w:szCs w:val="24"/>
                  <w:u w:val="none"/>
                </w:rPr>
                <w:t>curcumin</w:t>
              </w:r>
            </w:hyperlink>
            <w:r w:rsidR="00622C27" w:rsidRPr="00437B0D">
              <w:rPr>
                <w:rFonts w:asciiTheme="majorBidi" w:hAnsiTheme="majorBidi" w:cstheme="majorBidi"/>
                <w:color w:val="2E2E2E"/>
                <w:sz w:val="24"/>
                <w:szCs w:val="24"/>
              </w:rPr>
              <w:t> derived from turmeric</w:t>
            </w:r>
          </w:p>
        </w:tc>
        <w:tc>
          <w:tcPr>
            <w:tcW w:w="752" w:type="dxa"/>
            <w:tcBorders>
              <w:left w:val="single" w:sz="12" w:space="0" w:color="FFFFFF"/>
              <w:right w:val="single" w:sz="12" w:space="0" w:color="FFFFFF"/>
            </w:tcBorders>
          </w:tcPr>
          <w:p w14:paraId="62828CA7" w14:textId="77777777" w:rsidR="00622C27" w:rsidRPr="00437B0D" w:rsidRDefault="00622C27" w:rsidP="00622C2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in vitro &amp; in vivo</w:t>
            </w:r>
          </w:p>
        </w:tc>
        <w:tc>
          <w:tcPr>
            <w:tcW w:w="1516" w:type="dxa"/>
            <w:tcBorders>
              <w:left w:val="single" w:sz="12" w:space="0" w:color="FFFFFF"/>
              <w:right w:val="single" w:sz="12" w:space="0" w:color="FFFFFF"/>
            </w:tcBorders>
          </w:tcPr>
          <w:p w14:paraId="455AC307" w14:textId="77777777" w:rsidR="00622C27" w:rsidRPr="00437B0D" w:rsidRDefault="00622C27" w:rsidP="00622C2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rPr>
            </w:pPr>
            <w:proofErr w:type="spellStart"/>
            <w:r w:rsidRPr="00437B0D">
              <w:rPr>
                <w:rFonts w:asciiTheme="majorBidi" w:hAnsiTheme="majorBidi" w:cstheme="majorBidi"/>
                <w:i/>
                <w:iCs/>
                <w:sz w:val="24"/>
                <w:szCs w:val="24"/>
              </w:rPr>
              <w:t>L.major</w:t>
            </w:r>
            <w:proofErr w:type="spellEnd"/>
          </w:p>
        </w:tc>
        <w:tc>
          <w:tcPr>
            <w:tcW w:w="4395" w:type="dxa"/>
            <w:tcBorders>
              <w:left w:val="single" w:sz="12" w:space="0" w:color="FFFFFF"/>
              <w:right w:val="single" w:sz="12" w:space="0" w:color="FFFFFF"/>
            </w:tcBorders>
          </w:tcPr>
          <w:p w14:paraId="45F8ADA6" w14:textId="77777777" w:rsidR="008D0B90" w:rsidRPr="00437B0D" w:rsidRDefault="008D0B90" w:rsidP="008D0B9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-A</w:t>
            </w:r>
            <w:r w:rsidR="00622C27" w:rsidRPr="00437B0D">
              <w:rPr>
                <w:rFonts w:asciiTheme="majorBidi" w:hAnsiTheme="majorBidi" w:cstheme="majorBidi"/>
                <w:sz w:val="24"/>
                <w:szCs w:val="24"/>
              </w:rPr>
              <w:t xml:space="preserve">n IC50 of 58.99 g/ml for promastigotes and an EC50 of 58.99 g/ml for amastigotes, the nanoparticle demonstrated strong antileishmanial activity. </w:t>
            </w:r>
          </w:p>
          <w:p w14:paraId="702A856E" w14:textId="77777777" w:rsidR="00622C27" w:rsidRPr="00437B0D" w:rsidRDefault="008D0B90" w:rsidP="008D0B9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r w:rsidR="00622C27" w:rsidRPr="00437B0D">
              <w:rPr>
                <w:rFonts w:asciiTheme="majorBidi" w:hAnsiTheme="majorBidi" w:cstheme="majorBidi"/>
                <w:sz w:val="24"/>
                <w:szCs w:val="24"/>
              </w:rPr>
              <w:t xml:space="preserve">The size of the (CL) lesion was dramatically reduced in the BALB/c mice that were being treated for infection with </w:t>
            </w:r>
            <w:proofErr w:type="spellStart"/>
            <w:r w:rsidR="00622C27" w:rsidRPr="00437B0D">
              <w:rPr>
                <w:rFonts w:asciiTheme="majorBidi" w:hAnsiTheme="majorBidi" w:cstheme="majorBidi"/>
                <w:sz w:val="24"/>
                <w:szCs w:val="24"/>
              </w:rPr>
              <w:t>Cur@AgNPs</w:t>
            </w:r>
            <w:proofErr w:type="spellEnd"/>
            <w:r w:rsidR="00622C27" w:rsidRPr="00437B0D">
              <w:rPr>
                <w:rFonts w:asciiTheme="majorBidi" w:hAnsiTheme="majorBidi" w:cstheme="majorBidi"/>
                <w:sz w:val="24"/>
                <w:szCs w:val="24"/>
              </w:rPr>
              <w:t>.</w:t>
            </w:r>
          </w:p>
        </w:tc>
        <w:tc>
          <w:tcPr>
            <w:tcW w:w="1118" w:type="dxa"/>
            <w:tcBorders>
              <w:left w:val="single" w:sz="12" w:space="0" w:color="FFFFFF"/>
              <w:right w:val="single" w:sz="12" w:space="0" w:color="FFFFFF" w:themeColor="background1"/>
            </w:tcBorders>
          </w:tcPr>
          <w:p w14:paraId="2A4DBBC8" w14:textId="7C65B782" w:rsidR="00622C27" w:rsidRPr="00356B50" w:rsidRDefault="00622C27" w:rsidP="002B11E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356B50">
              <w:rPr>
                <w:rFonts w:asciiTheme="majorBidi" w:hAnsiTheme="majorBidi" w:cstheme="majorBidi"/>
                <w:b/>
                <w:bCs/>
                <w:sz w:val="24"/>
                <w:szCs w:val="24"/>
              </w:rPr>
              <w:fldChar w:fldCharType="begin"/>
            </w:r>
            <w:r w:rsidR="002B11E7" w:rsidRPr="00356B50">
              <w:rPr>
                <w:rFonts w:asciiTheme="majorBidi" w:hAnsiTheme="majorBidi" w:cstheme="majorBidi"/>
                <w:b/>
                <w:bCs/>
                <w:sz w:val="24"/>
                <w:szCs w:val="24"/>
              </w:rPr>
              <w:instrText xml:space="preserve"> ADDIN EN.CITE &lt;EndNote&gt;&lt;Cite&gt;&lt;Author&gt;Badirzadeh&lt;/Author&gt;&lt;Year&gt;2022&lt;/Year&gt;&lt;RecNum&gt;1199&lt;/RecNum&gt;&lt;DisplayText&gt;(Badirzadeh et al., 2022)&lt;/DisplayText&gt;&lt;record&gt;&lt;rec-number&gt;1199&lt;/rec-number&gt;&lt;foreign-keys&gt;&lt;key app="EN" db-id="v99ssaz0sa22dqe9xdnptepws2ee05wz0vpf" timestamp="1665675065"&gt;1199&lt;/key&gt;&lt;/foreign-keys&gt;&lt;ref-type name="Journal Article"&gt;17&lt;/ref-type&gt;&lt;contributors&gt;&lt;authors&gt;&lt;author&gt;Badirzadeh, Alireza&lt;/author&gt;&lt;author&gt;Alipour, Maryam&lt;/author&gt;&lt;author&gt;Najm, Mehdi&lt;/author&gt;&lt;author&gt;Vosoogh, Araz&lt;/author&gt;&lt;author&gt;Vosoogh, Mehran&lt;/author&gt;&lt;author&gt;Samadian, Hadi&lt;/author&gt;&lt;author&gt;Hashemi, Atieh Sadat&lt;/author&gt;&lt;author&gt;Farsangi, Zohreh Jomeh&lt;/author&gt;&lt;author&gt;Amini, Seyed Mohammad&lt;/author&gt;&lt;/authors&gt;&lt;/contributors&gt;&lt;titles&gt;&lt;title&gt;Potential therapeutic effects of curcumin coated silver nanoparticle in the treatment of cutaneous leishmaniasis due to Leishmania major in-vitro and in a murine model&lt;/title&gt;&lt;secondary-title&gt;Journal of Drug Delivery Science and Technology&lt;/secondary-title&gt;&lt;/titles&gt;&lt;pages&gt;103576&lt;/pages&gt;&lt;volume&gt;74&lt;/volume&gt;&lt;keywords&gt;&lt;keyword&gt;Silver nanoparticles&lt;/keyword&gt;&lt;keyword&gt;Curcumin&lt;/keyword&gt;&lt;keyword&gt;study&lt;/keyword&gt;&lt;keyword&gt;experiment&lt;/keyword&gt;&lt;keyword&gt;Cytotoxicity&lt;/keyword&gt;&lt;/keywords&gt;&lt;dates&gt;&lt;year&gt;2022&lt;/year&gt;&lt;pub-dates&gt;&lt;date&gt;2022/08/01/&lt;/date&gt;&lt;/pub-dates&gt;&lt;/dates&gt;&lt;isbn&gt;1773-2247&lt;/isbn&gt;&lt;urls&gt;&lt;related-urls&gt;&lt;url&gt;https://www.sciencedirect.com/science/article/pii/S1773224722004877&lt;/url&gt;&lt;/related-urls&gt;&lt;/urls&gt;&lt;electronic-resource-num&gt;https://doi.org/10.1016/j.jddst.2022.103576&lt;/electronic-resource-num&gt;&lt;/record&gt;&lt;/Cite&gt;&lt;/EndNote&gt;</w:instrText>
            </w:r>
            <w:r w:rsidRPr="00356B50">
              <w:rPr>
                <w:rFonts w:asciiTheme="majorBidi" w:hAnsiTheme="majorBidi" w:cstheme="majorBidi"/>
                <w:b/>
                <w:bCs/>
                <w:sz w:val="24"/>
                <w:szCs w:val="24"/>
              </w:rPr>
              <w:fldChar w:fldCharType="separate"/>
            </w:r>
            <w:r w:rsidR="002B11E7" w:rsidRPr="00356B50">
              <w:rPr>
                <w:rFonts w:asciiTheme="majorBidi" w:hAnsiTheme="majorBidi" w:cstheme="majorBidi"/>
                <w:b/>
                <w:bCs/>
                <w:noProof/>
                <w:sz w:val="24"/>
                <w:szCs w:val="24"/>
              </w:rPr>
              <w:t>(Badirzadeh et al., 2022)</w:t>
            </w:r>
            <w:r w:rsidRPr="00356B50">
              <w:rPr>
                <w:rFonts w:asciiTheme="majorBidi" w:hAnsiTheme="majorBidi" w:cstheme="majorBidi"/>
                <w:b/>
                <w:bCs/>
                <w:sz w:val="24"/>
                <w:szCs w:val="24"/>
              </w:rPr>
              <w:fldChar w:fldCharType="end"/>
            </w:r>
          </w:p>
        </w:tc>
      </w:tr>
      <w:tr w:rsidR="00622C27" w:rsidRPr="00437B0D" w14:paraId="66D72470" w14:textId="77777777" w:rsidTr="00F7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71EB8E16" w14:textId="77777777" w:rsidR="00622C27" w:rsidRPr="00437B0D" w:rsidRDefault="00622C27" w:rsidP="00622C27">
            <w:pPr>
              <w:rPr>
                <w:rFonts w:asciiTheme="majorBidi" w:hAnsiTheme="majorBidi" w:cstheme="majorBidi"/>
                <w:sz w:val="24"/>
                <w:szCs w:val="24"/>
              </w:rPr>
            </w:pPr>
            <w:proofErr w:type="spellStart"/>
            <w:r w:rsidRPr="00437B0D">
              <w:rPr>
                <w:rFonts w:asciiTheme="majorBidi" w:hAnsiTheme="majorBidi" w:cstheme="majorBidi"/>
                <w:sz w:val="24"/>
                <w:szCs w:val="24"/>
              </w:rPr>
              <w:t>CuNPs</w:t>
            </w:r>
            <w:proofErr w:type="spellEnd"/>
          </w:p>
        </w:tc>
        <w:tc>
          <w:tcPr>
            <w:tcW w:w="1673" w:type="dxa"/>
            <w:tcBorders>
              <w:left w:val="single" w:sz="12" w:space="0" w:color="FFFFFF"/>
              <w:right w:val="single" w:sz="12" w:space="0" w:color="FFFFFF"/>
            </w:tcBorders>
          </w:tcPr>
          <w:p w14:paraId="74B6C845" w14:textId="77777777" w:rsidR="00622C27" w:rsidRPr="00437B0D" w:rsidRDefault="00622C27" w:rsidP="00622C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i/>
                <w:iCs/>
                <w:sz w:val="24"/>
                <w:szCs w:val="24"/>
              </w:rPr>
              <w:t xml:space="preserve">Capparis spinosa </w:t>
            </w:r>
            <w:r w:rsidRPr="00437B0D">
              <w:rPr>
                <w:rFonts w:asciiTheme="majorBidi" w:hAnsiTheme="majorBidi" w:cstheme="majorBidi"/>
                <w:sz w:val="24"/>
                <w:szCs w:val="24"/>
              </w:rPr>
              <w:t xml:space="preserve">fruit </w:t>
            </w:r>
          </w:p>
          <w:p w14:paraId="232DED96" w14:textId="77777777" w:rsidR="00622C27" w:rsidRPr="00437B0D" w:rsidRDefault="00622C27" w:rsidP="00F769E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alone </w:t>
            </w:r>
            <w:r w:rsidR="00F769E4" w:rsidRPr="00437B0D">
              <w:rPr>
                <w:rFonts w:asciiTheme="majorBidi" w:hAnsiTheme="majorBidi" w:cstheme="majorBidi"/>
                <w:sz w:val="24"/>
                <w:szCs w:val="24"/>
              </w:rPr>
              <w:t>&amp;</w:t>
            </w:r>
            <w:r w:rsidRPr="00437B0D">
              <w:rPr>
                <w:rFonts w:asciiTheme="majorBidi" w:hAnsiTheme="majorBidi" w:cstheme="majorBidi"/>
                <w:sz w:val="24"/>
                <w:szCs w:val="24"/>
              </w:rPr>
              <w:t xml:space="preserve"> combined with atovaquone</w:t>
            </w:r>
            <w:r w:rsidRPr="00437B0D">
              <w:rPr>
                <w:rFonts w:asciiTheme="majorBidi" w:eastAsia="STIX-Regular" w:hAnsiTheme="majorBidi" w:cstheme="majorBidi"/>
                <w:sz w:val="24"/>
                <w:szCs w:val="24"/>
              </w:rPr>
              <w:t xml:space="preserve"> </w:t>
            </w:r>
          </w:p>
        </w:tc>
        <w:tc>
          <w:tcPr>
            <w:tcW w:w="752" w:type="dxa"/>
            <w:tcBorders>
              <w:left w:val="single" w:sz="12" w:space="0" w:color="FFFFFF"/>
              <w:right w:val="single" w:sz="12" w:space="0" w:color="FFFFFF"/>
            </w:tcBorders>
          </w:tcPr>
          <w:p w14:paraId="34006A56"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in vivo</w:t>
            </w:r>
          </w:p>
        </w:tc>
        <w:tc>
          <w:tcPr>
            <w:tcW w:w="1516" w:type="dxa"/>
            <w:tcBorders>
              <w:left w:val="single" w:sz="12" w:space="0" w:color="FFFFFF"/>
              <w:right w:val="single" w:sz="12" w:space="0" w:color="FFFFFF"/>
            </w:tcBorders>
          </w:tcPr>
          <w:p w14:paraId="0EFC2CBA"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sz w:val="24"/>
                <w:szCs w:val="24"/>
              </w:rPr>
              <w:t>Tehran strain</w:t>
            </w:r>
            <w:r w:rsidRPr="00437B0D">
              <w:rPr>
                <w:rFonts w:asciiTheme="majorBidi" w:hAnsiTheme="majorBidi" w:cstheme="majorBidi"/>
                <w:i/>
                <w:iCs/>
                <w:sz w:val="24"/>
                <w:szCs w:val="24"/>
              </w:rPr>
              <w:t xml:space="preserve"> </w:t>
            </w:r>
            <w:proofErr w:type="spellStart"/>
            <w:proofErr w:type="gramStart"/>
            <w:r w:rsidRPr="00437B0D">
              <w:rPr>
                <w:rFonts w:asciiTheme="majorBidi" w:hAnsiTheme="majorBidi" w:cstheme="majorBidi"/>
                <w:i/>
                <w:iCs/>
                <w:sz w:val="24"/>
                <w:szCs w:val="24"/>
              </w:rPr>
              <w:t>T.gondii</w:t>
            </w:r>
            <w:proofErr w:type="spellEnd"/>
            <w:proofErr w:type="gramEnd"/>
          </w:p>
        </w:tc>
        <w:tc>
          <w:tcPr>
            <w:tcW w:w="4395" w:type="dxa"/>
            <w:tcBorders>
              <w:left w:val="single" w:sz="12" w:space="0" w:color="FFFFFF"/>
              <w:right w:val="single" w:sz="12" w:space="0" w:color="FFFFFF"/>
            </w:tcBorders>
          </w:tcPr>
          <w:p w14:paraId="7B4C99FB" w14:textId="602BC80B" w:rsidR="00622C27" w:rsidRPr="00437B0D" w:rsidRDefault="00622C27" w:rsidP="000C438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 All experimental group mice showed higher mRNA </w:t>
            </w:r>
            <w:r w:rsidR="00356B50">
              <w:rPr>
                <w:rFonts w:asciiTheme="majorBidi" w:hAnsiTheme="majorBidi" w:cstheme="majorBidi"/>
                <w:sz w:val="24"/>
                <w:szCs w:val="24"/>
              </w:rPr>
              <w:t xml:space="preserve">for </w:t>
            </w:r>
            <w:r w:rsidR="000C438D" w:rsidRPr="000C438D">
              <w:rPr>
                <w:rFonts w:asciiTheme="majorBidi" w:hAnsiTheme="majorBidi" w:cstheme="majorBidi"/>
                <w:sz w:val="24"/>
                <w:szCs w:val="24"/>
              </w:rPr>
              <w:t>IFN-γ</w:t>
            </w:r>
            <w:r w:rsidR="000C438D">
              <w:rPr>
                <w:rFonts w:asciiTheme="majorBidi" w:hAnsiTheme="majorBidi" w:cstheme="majorBidi"/>
                <w:sz w:val="24"/>
                <w:szCs w:val="24"/>
              </w:rPr>
              <w:t>,</w:t>
            </w:r>
            <w:r w:rsidR="000C438D" w:rsidRPr="000C438D">
              <w:rPr>
                <w:rFonts w:asciiTheme="majorBidi" w:hAnsiTheme="majorBidi" w:cstheme="majorBidi"/>
                <w:sz w:val="24"/>
                <w:szCs w:val="24"/>
              </w:rPr>
              <w:t xml:space="preserve"> </w:t>
            </w:r>
            <w:r w:rsidRPr="00437B0D">
              <w:rPr>
                <w:rFonts w:asciiTheme="majorBidi" w:hAnsiTheme="majorBidi" w:cstheme="majorBidi"/>
                <w:sz w:val="24"/>
                <w:szCs w:val="24"/>
              </w:rPr>
              <w:t xml:space="preserve">IL-12, and </w:t>
            </w:r>
            <w:proofErr w:type="spellStart"/>
            <w:r w:rsidRPr="00437B0D">
              <w:rPr>
                <w:rFonts w:asciiTheme="majorBidi" w:hAnsiTheme="majorBidi" w:cstheme="majorBidi"/>
                <w:sz w:val="24"/>
                <w:szCs w:val="24"/>
              </w:rPr>
              <w:t>iNO</w:t>
            </w:r>
            <w:proofErr w:type="spellEnd"/>
            <w:r w:rsidRPr="00437B0D">
              <w:rPr>
                <w:rFonts w:asciiTheme="majorBidi" w:hAnsiTheme="majorBidi" w:cstheme="majorBidi"/>
                <w:sz w:val="24"/>
                <w:szCs w:val="24"/>
              </w:rPr>
              <w:t xml:space="preserve"> compared to the control group.</w:t>
            </w:r>
          </w:p>
          <w:p w14:paraId="44BC3E26" w14:textId="77777777" w:rsidR="00622C27" w:rsidRPr="00437B0D" w:rsidRDefault="00622C27" w:rsidP="00622C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118" w:type="dxa"/>
            <w:tcBorders>
              <w:left w:val="single" w:sz="12" w:space="0" w:color="FFFFFF"/>
              <w:right w:val="single" w:sz="12" w:space="0" w:color="FFFFFF" w:themeColor="background1"/>
            </w:tcBorders>
          </w:tcPr>
          <w:p w14:paraId="04A91D56" w14:textId="42A8B9A5" w:rsidR="00622C27" w:rsidRPr="00356B50" w:rsidRDefault="007C3AD6" w:rsidP="007C3AD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356B50">
              <w:rPr>
                <w:rFonts w:asciiTheme="majorBidi" w:hAnsiTheme="majorBidi" w:cstheme="majorBidi"/>
                <w:b/>
                <w:bCs/>
                <w:sz w:val="24"/>
                <w:szCs w:val="24"/>
              </w:rPr>
              <w:fldChar w:fldCharType="begin"/>
            </w:r>
            <w:r w:rsidRPr="00356B50">
              <w:rPr>
                <w:rFonts w:asciiTheme="majorBidi" w:hAnsiTheme="majorBidi" w:cstheme="majorBidi"/>
                <w:b/>
                <w:bCs/>
                <w:sz w:val="24"/>
                <w:szCs w:val="24"/>
              </w:rPr>
              <w:instrText xml:space="preserve"> ADDIN EN.CITE &lt;EndNote&gt;&lt;Cite&gt;&lt;Author&gt;Albalawi&lt;/Author&gt;&lt;Year&gt;2021&lt;/Year&gt;&lt;RecNum&gt;78&lt;/RecNum&gt;&lt;DisplayText&gt;(Albalawi et al., 2021)&lt;/DisplayText&gt;&lt;record&gt;&lt;rec-number&gt;78&lt;/rec-number&gt;&lt;foreign-keys&gt;&lt;key app="EN" db-id="552reze2nfs25bets255frrqvdv5wtrfdwxd" timestamp="1682922701"&gt;78&lt;/key&gt;&lt;/foreign-keys&gt;&lt;ref-type name="Journal Article"&gt;17&lt;/ref-type&gt;&lt;contributors&gt;&lt;authors&gt;&lt;author&gt;Albalawi, Aishah E&lt;/author&gt;&lt;author&gt;Alanazi, Abdullah D&lt;/author&gt;&lt;author&gt;Alyousif, Mohamed S&lt;/author&gt;&lt;author&gt;Sepahvand, Azadeh&lt;/author&gt;&lt;author&gt;Ebrahimi, Katrin&lt;/author&gt;&lt;author&gt;Niazi, Massumeh&lt;/author&gt;&lt;author&gt;Mahmoudvand, Hossein&lt;/author&gt;&lt;/authors&gt;&lt;/contributors&gt;&lt;titles&gt;&lt;title&gt;The high potency of green synthesized copper nanoparticles to prevent the Toxoplasma gondii infection in mice&lt;/title&gt;&lt;secondary-title&gt;Acta parasitologica&lt;/secondary-title&gt;&lt;/titles&gt;&lt;periodical&gt;&lt;full-title&gt;Acta parasitologica&lt;/full-title&gt;&lt;/periodical&gt;&lt;pages&gt;1472-1479&lt;/pages&gt;&lt;volume&gt;66&lt;/volume&gt;&lt;number&gt;4&lt;/number&gt;&lt;dates&gt;&lt;year&gt;2021&lt;/year&gt;&lt;/dates&gt;&lt;isbn&gt;1230-2821&lt;/isbn&gt;&lt;urls&gt;&lt;/urls&gt;&lt;/record&gt;&lt;/Cite&gt;&lt;/EndNote&gt;</w:instrText>
            </w:r>
            <w:r w:rsidRPr="00356B50">
              <w:rPr>
                <w:rFonts w:asciiTheme="majorBidi" w:hAnsiTheme="majorBidi" w:cstheme="majorBidi"/>
                <w:b/>
                <w:bCs/>
                <w:sz w:val="24"/>
                <w:szCs w:val="24"/>
              </w:rPr>
              <w:fldChar w:fldCharType="separate"/>
            </w:r>
            <w:r w:rsidRPr="00356B50">
              <w:rPr>
                <w:rFonts w:asciiTheme="majorBidi" w:hAnsiTheme="majorBidi" w:cstheme="majorBidi"/>
                <w:b/>
                <w:bCs/>
                <w:noProof/>
                <w:sz w:val="24"/>
                <w:szCs w:val="24"/>
              </w:rPr>
              <w:t>(Albalawi et al., 2021)</w:t>
            </w:r>
            <w:r w:rsidRPr="00356B50">
              <w:rPr>
                <w:rFonts w:asciiTheme="majorBidi" w:hAnsiTheme="majorBidi" w:cstheme="majorBidi"/>
                <w:b/>
                <w:bCs/>
                <w:sz w:val="24"/>
                <w:szCs w:val="24"/>
              </w:rPr>
              <w:fldChar w:fldCharType="end"/>
            </w:r>
          </w:p>
        </w:tc>
      </w:tr>
      <w:tr w:rsidR="00622C27" w:rsidRPr="00437B0D" w14:paraId="728624CF" w14:textId="77777777" w:rsidTr="00F769E4">
        <w:tc>
          <w:tcPr>
            <w:tcW w:w="2281" w:type="dxa"/>
            <w:tcBorders>
              <w:left w:val="single" w:sz="12" w:space="0" w:color="FFFFFF" w:themeColor="background1"/>
              <w:right w:val="single" w:sz="12" w:space="0" w:color="FFFFFF"/>
            </w:tcBorders>
          </w:tcPr>
          <w:p w14:paraId="669DBF5E" w14:textId="77777777" w:rsidR="00622C27" w:rsidRPr="00437B0D" w:rsidRDefault="00622C27" w:rsidP="00622C27">
            <w:pPr>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437B0D">
              <w:rPr>
                <w:rFonts w:asciiTheme="majorBidi" w:hAnsiTheme="majorBidi" w:cstheme="majorBidi"/>
                <w:sz w:val="24"/>
                <w:szCs w:val="24"/>
              </w:rPr>
              <w:t>AgNPs</w:t>
            </w:r>
            <w:proofErr w:type="spellEnd"/>
          </w:p>
        </w:tc>
        <w:tc>
          <w:tcPr>
            <w:tcW w:w="1673" w:type="dxa"/>
            <w:tcBorders>
              <w:left w:val="single" w:sz="12" w:space="0" w:color="FFFFFF"/>
              <w:right w:val="single" w:sz="12" w:space="0" w:color="FFFFFF"/>
            </w:tcBorders>
          </w:tcPr>
          <w:p w14:paraId="4CC35B74" w14:textId="77777777" w:rsidR="00622C27" w:rsidRPr="00437B0D" w:rsidRDefault="00622C27" w:rsidP="00622C27">
            <w:pPr>
              <w:autoSpaceDE w:val="0"/>
              <w:autoSpaceDN w:val="0"/>
              <w:adjustRightInd w:val="0"/>
              <w:rPr>
                <w:rFonts w:asciiTheme="majorBidi" w:hAnsiTheme="majorBidi" w:cstheme="majorBidi"/>
                <w:i/>
                <w:iCs/>
                <w:sz w:val="24"/>
                <w:szCs w:val="24"/>
              </w:rPr>
            </w:pPr>
            <w:proofErr w:type="spellStart"/>
            <w:r w:rsidRPr="00437B0D">
              <w:rPr>
                <w:rFonts w:asciiTheme="majorBidi" w:hAnsiTheme="majorBidi" w:cstheme="majorBidi"/>
                <w:i/>
                <w:iCs/>
                <w:sz w:val="24"/>
                <w:szCs w:val="24"/>
              </w:rPr>
              <w:t>Commiphora</w:t>
            </w:r>
            <w:proofErr w:type="spellEnd"/>
            <w:r w:rsidRPr="00437B0D">
              <w:rPr>
                <w:rFonts w:asciiTheme="majorBidi" w:hAnsiTheme="majorBidi" w:cstheme="majorBidi"/>
                <w:i/>
                <w:iCs/>
                <w:sz w:val="24"/>
                <w:szCs w:val="24"/>
              </w:rPr>
              <w:t xml:space="preserve"> </w:t>
            </w:r>
            <w:proofErr w:type="spellStart"/>
            <w:r w:rsidRPr="00437B0D">
              <w:rPr>
                <w:rFonts w:asciiTheme="majorBidi" w:hAnsiTheme="majorBidi" w:cstheme="majorBidi"/>
                <w:i/>
                <w:iCs/>
                <w:sz w:val="24"/>
                <w:szCs w:val="24"/>
              </w:rPr>
              <w:t>myrrha</w:t>
            </w:r>
            <w:proofErr w:type="spellEnd"/>
            <w:r w:rsidRPr="00437B0D">
              <w:rPr>
                <w:rFonts w:asciiTheme="majorBidi" w:hAnsiTheme="majorBidi" w:cstheme="majorBidi"/>
                <w:i/>
                <w:iCs/>
                <w:sz w:val="24"/>
                <w:szCs w:val="24"/>
              </w:rPr>
              <w:t xml:space="preserve"> </w:t>
            </w: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oelo</w:t>
            </w:r>
            <w:proofErr w:type="spellEnd"/>
            <w:r w:rsidRPr="00437B0D">
              <w:rPr>
                <w:rFonts w:asciiTheme="majorBidi" w:hAnsiTheme="majorBidi" w:cstheme="majorBidi"/>
                <w:sz w:val="24"/>
                <w:szCs w:val="24"/>
              </w:rPr>
              <w:t>-gum resins)</w:t>
            </w:r>
          </w:p>
        </w:tc>
        <w:tc>
          <w:tcPr>
            <w:tcW w:w="752" w:type="dxa"/>
            <w:tcBorders>
              <w:left w:val="single" w:sz="12" w:space="0" w:color="FFFFFF"/>
              <w:right w:val="single" w:sz="12" w:space="0" w:color="FFFFFF"/>
            </w:tcBorders>
          </w:tcPr>
          <w:p w14:paraId="7D9856F7" w14:textId="77777777" w:rsidR="00622C27" w:rsidRPr="00437B0D" w:rsidRDefault="00622C27" w:rsidP="00622C27">
            <w:pPr>
              <w:rPr>
                <w:rFonts w:asciiTheme="majorBidi" w:hAnsiTheme="majorBidi" w:cstheme="majorBidi"/>
                <w:sz w:val="24"/>
                <w:szCs w:val="24"/>
              </w:rPr>
            </w:pPr>
            <w:r w:rsidRPr="00437B0D">
              <w:rPr>
                <w:rFonts w:asciiTheme="majorBidi" w:hAnsiTheme="majorBidi" w:cstheme="majorBidi"/>
                <w:sz w:val="24"/>
                <w:szCs w:val="24"/>
              </w:rPr>
              <w:t>in vitro &amp; in vivo</w:t>
            </w:r>
          </w:p>
        </w:tc>
        <w:tc>
          <w:tcPr>
            <w:tcW w:w="1516" w:type="dxa"/>
            <w:tcBorders>
              <w:left w:val="single" w:sz="12" w:space="0" w:color="FFFFFF"/>
              <w:right w:val="single" w:sz="12" w:space="0" w:color="FFFFFF"/>
            </w:tcBorders>
          </w:tcPr>
          <w:p w14:paraId="584D3C2A" w14:textId="77777777" w:rsidR="00622C27" w:rsidRPr="00437B0D" w:rsidRDefault="00622C27" w:rsidP="00622C27">
            <w:pPr>
              <w:rPr>
                <w:rFonts w:asciiTheme="majorBidi" w:hAnsiTheme="majorBidi" w:cstheme="majorBidi"/>
                <w:i/>
                <w:iCs/>
                <w:sz w:val="24"/>
                <w:szCs w:val="24"/>
              </w:rPr>
            </w:pPr>
            <w:proofErr w:type="spellStart"/>
            <w:r w:rsidRPr="00437B0D">
              <w:rPr>
                <w:rFonts w:asciiTheme="majorBidi" w:hAnsiTheme="majorBidi" w:cstheme="majorBidi"/>
                <w:i/>
                <w:iCs/>
                <w:sz w:val="24"/>
                <w:szCs w:val="24"/>
              </w:rPr>
              <w:t>L.major</w:t>
            </w:r>
            <w:proofErr w:type="spellEnd"/>
          </w:p>
        </w:tc>
        <w:tc>
          <w:tcPr>
            <w:tcW w:w="4395" w:type="dxa"/>
            <w:tcBorders>
              <w:left w:val="single" w:sz="12" w:space="0" w:color="FFFFFF"/>
              <w:right w:val="single" w:sz="12" w:space="0" w:color="FFFFFF"/>
            </w:tcBorders>
          </w:tcPr>
          <w:p w14:paraId="2609E99B" w14:textId="77777777" w:rsidR="00622C27" w:rsidRPr="00437B0D" w:rsidRDefault="00622C27" w:rsidP="00622C27">
            <w:pPr>
              <w:autoSpaceDE w:val="0"/>
              <w:autoSpaceDN w:val="0"/>
              <w:adjustRightInd w:val="0"/>
              <w:jc w:val="both"/>
              <w:rPr>
                <w:rFonts w:asciiTheme="majorBidi" w:hAnsiTheme="majorBidi" w:cstheme="majorBidi"/>
                <w:sz w:val="24"/>
                <w:szCs w:val="24"/>
              </w:rPr>
            </w:pPr>
            <w:r w:rsidRPr="00437B0D">
              <w:rPr>
                <w:rFonts w:asciiTheme="majorBidi" w:hAnsiTheme="majorBidi" w:cstheme="majorBidi"/>
                <w:sz w:val="24"/>
                <w:szCs w:val="24"/>
              </w:rPr>
              <w:t xml:space="preserve">- At the higher concentrations 100, 150 l/100 l/100 </w:t>
            </w:r>
            <w:proofErr w:type="spellStart"/>
            <w:r w:rsidRPr="00437B0D">
              <w:rPr>
                <w:rFonts w:asciiTheme="majorBidi" w:hAnsiTheme="majorBidi" w:cstheme="majorBidi"/>
                <w:sz w:val="24"/>
                <w:szCs w:val="24"/>
              </w:rPr>
              <w:t>ul</w:t>
            </w:r>
            <w:proofErr w:type="spellEnd"/>
            <w:r w:rsidRPr="00437B0D">
              <w:rPr>
                <w:rFonts w:asciiTheme="majorBidi" w:hAnsiTheme="majorBidi" w:cstheme="majorBidi"/>
                <w:sz w:val="24"/>
                <w:szCs w:val="24"/>
              </w:rPr>
              <w:t xml:space="preserve"> showed a significant inhibitory effect for the MSNPS. </w:t>
            </w:r>
          </w:p>
          <w:p w14:paraId="6553AAAF" w14:textId="77777777" w:rsidR="00622C27" w:rsidRPr="00437B0D" w:rsidRDefault="00622C27" w:rsidP="00622C27">
            <w:pPr>
              <w:autoSpaceDE w:val="0"/>
              <w:autoSpaceDN w:val="0"/>
              <w:adjustRightInd w:val="0"/>
              <w:jc w:val="both"/>
              <w:rPr>
                <w:rFonts w:asciiTheme="majorBidi" w:hAnsiTheme="majorBidi" w:cstheme="majorBidi"/>
                <w:sz w:val="24"/>
                <w:szCs w:val="24"/>
                <w:shd w:val="clear" w:color="auto" w:fill="FFFFFF"/>
              </w:rPr>
            </w:pPr>
            <w:r w:rsidRPr="00437B0D">
              <w:rPr>
                <w:rFonts w:asciiTheme="majorBidi" w:hAnsiTheme="majorBidi" w:cstheme="majorBidi"/>
                <w:sz w:val="24"/>
                <w:szCs w:val="24"/>
              </w:rPr>
              <w:t>- After receiving MSNP treatment in vivo, lesions were fully cured in 21 days.</w:t>
            </w:r>
          </w:p>
        </w:tc>
        <w:tc>
          <w:tcPr>
            <w:tcW w:w="1118" w:type="dxa"/>
            <w:tcBorders>
              <w:left w:val="single" w:sz="12" w:space="0" w:color="FFFFFF"/>
              <w:right w:val="single" w:sz="12" w:space="0" w:color="FFFFFF" w:themeColor="background1"/>
            </w:tcBorders>
          </w:tcPr>
          <w:p w14:paraId="55C7F16F" w14:textId="77777777" w:rsidR="00622C27" w:rsidRPr="00356B50" w:rsidRDefault="00622C27" w:rsidP="00622C27">
            <w:pPr>
              <w:jc w:val="both"/>
              <w:rPr>
                <w:rFonts w:asciiTheme="majorBidi" w:hAnsiTheme="majorBidi" w:cstheme="majorBidi"/>
                <w:b/>
                <w:bCs/>
                <w:sz w:val="24"/>
                <w:szCs w:val="24"/>
                <w:highlight w:val="magenta"/>
              </w:rPr>
            </w:pPr>
            <w:r w:rsidRPr="00356B50">
              <w:rPr>
                <w:rFonts w:asciiTheme="majorBidi" w:hAnsiTheme="majorBidi" w:cstheme="majorBidi"/>
                <w:b/>
                <w:bCs/>
                <w:sz w:val="24"/>
                <w:szCs w:val="24"/>
              </w:rPr>
              <w:fldChar w:fldCharType="begin"/>
            </w:r>
            <w:r w:rsidRPr="00356B50">
              <w:rPr>
                <w:rFonts w:asciiTheme="majorBidi" w:hAnsiTheme="majorBidi" w:cstheme="majorBidi"/>
                <w:b/>
                <w:bCs/>
                <w:sz w:val="24"/>
                <w:szCs w:val="24"/>
              </w:rPr>
              <w:instrText xml:space="preserve"> ADDIN EN.CITE &lt;EndNote&gt;&lt;Cite AuthorYear="1"&gt;&lt;Author&gt;Awad&lt;/Author&gt;&lt;Year&gt;2021&lt;/Year&gt;&lt;RecNum&gt;1188&lt;/RecNum&gt;&lt;DisplayText&gt;Awad et al. (2021)&lt;/DisplayText&gt;&lt;record&gt;&lt;rec-number&gt;1188&lt;/rec-number&gt;&lt;foreign-keys&gt;&lt;key app="EN" db-id="v99ssaz0sa22dqe9xdnptepws2ee05wz0vpf" timestamp="1665567153"&gt;1188&lt;/key&gt;&lt;/foreign-keys&gt;&lt;ref-type name="Journal Article"&gt;17&lt;/ref-type&gt;&lt;contributors&gt;&lt;authors&gt;&lt;author&gt;Awad, Manal Ahmed&lt;/author&gt;&lt;author&gt;Al Olayan, Ebtesam Mohammed&lt;/author&gt;&lt;author&gt;Siddiqui, Muzzammil Iqbal&lt;/author&gt;&lt;author&gt;Merghani, Nada Mahmmed&lt;/author&gt;&lt;author&gt;Alsaif, Sarah Saleh Abdu-llah&lt;/author&gt;&lt;author&gt;Aloufi, Abeer S.&lt;/author&gt;&lt;/authors&gt;&lt;/contributors&gt;&lt;titles&gt;&lt;title&gt;Antileishmanial effect of silver nanoparticles: Green synthesis, characterization, in vivo and in vitro assessment&lt;/title&gt;&lt;secondary-title&gt;Biomedicine &amp;amp; Pharmacotherapy&lt;/secondary-title&gt;&lt;/titles&gt;&lt;pages&gt;111294&lt;/pages&gt;&lt;volume&gt;137&lt;/volume&gt;&lt;keywords&gt;&lt;keyword&gt;Green synthesis&lt;/keyword&gt;&lt;keyword&gt;Silver nanoparticles&lt;/keyword&gt;&lt;keyword&gt;Anti-leishmanial effect&lt;/keyword&gt;&lt;/keywords&gt;&lt;dates&gt;&lt;year&gt;2021&lt;/year&gt;&lt;pub-dates&gt;&lt;date&gt;2021/05/01/&lt;/date&gt;&lt;/pub-dates&gt;&lt;/dates&gt;&lt;isbn&gt;0753-3322&lt;/isbn&gt;&lt;urls&gt;&lt;related-urls&gt;&lt;url&gt;https://www.sciencedirect.com/science/article/pii/S0753332221000792&lt;/url&gt;&lt;/related-urls&gt;&lt;/urls&gt;&lt;electronic-resource-num&gt;https://doi.org/10.1016/j.biopha.2021.111294&lt;/electronic-resource-num&gt;&lt;/record&gt;&lt;/Cite&gt;&lt;/EndNote&gt;</w:instrText>
            </w:r>
            <w:r w:rsidRPr="00356B50">
              <w:rPr>
                <w:rFonts w:asciiTheme="majorBidi" w:hAnsiTheme="majorBidi" w:cstheme="majorBidi"/>
                <w:b/>
                <w:bCs/>
                <w:sz w:val="24"/>
                <w:szCs w:val="24"/>
              </w:rPr>
              <w:fldChar w:fldCharType="separate"/>
            </w:r>
            <w:r w:rsidRPr="00356B50">
              <w:rPr>
                <w:rFonts w:asciiTheme="majorBidi" w:hAnsiTheme="majorBidi" w:cstheme="majorBidi"/>
                <w:b/>
                <w:bCs/>
                <w:noProof/>
                <w:sz w:val="24"/>
                <w:szCs w:val="24"/>
              </w:rPr>
              <w:t>Awad et al. (2021)</w:t>
            </w:r>
            <w:r w:rsidRPr="00356B50">
              <w:rPr>
                <w:rFonts w:asciiTheme="majorBidi" w:hAnsiTheme="majorBidi" w:cstheme="majorBidi"/>
                <w:b/>
                <w:bCs/>
                <w:sz w:val="24"/>
                <w:szCs w:val="24"/>
              </w:rPr>
              <w:fldChar w:fldCharType="end"/>
            </w:r>
          </w:p>
        </w:tc>
      </w:tr>
      <w:tr w:rsidR="00622C27" w:rsidRPr="00437B0D" w14:paraId="7D2CEFE8" w14:textId="77777777" w:rsidTr="00F7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1F3F1236" w14:textId="77777777" w:rsidR="00622C27" w:rsidRPr="00437B0D" w:rsidRDefault="00622C27" w:rsidP="00622C27">
            <w:pPr>
              <w:jc w:val="both"/>
              <w:rPr>
                <w:rFonts w:asciiTheme="majorBidi" w:hAnsiTheme="majorBidi" w:cstheme="majorBidi"/>
                <w:sz w:val="24"/>
                <w:szCs w:val="24"/>
              </w:rPr>
            </w:pPr>
            <w:proofErr w:type="spellStart"/>
            <w:r w:rsidRPr="00437B0D">
              <w:rPr>
                <w:rFonts w:asciiTheme="majorBidi" w:hAnsiTheme="majorBidi" w:cstheme="majorBidi"/>
                <w:sz w:val="24"/>
                <w:szCs w:val="24"/>
              </w:rPr>
              <w:t>ZnNPs</w:t>
            </w:r>
            <w:proofErr w:type="spellEnd"/>
          </w:p>
        </w:tc>
        <w:tc>
          <w:tcPr>
            <w:tcW w:w="1673" w:type="dxa"/>
            <w:tcBorders>
              <w:left w:val="single" w:sz="12" w:space="0" w:color="FFFFFF"/>
              <w:right w:val="single" w:sz="12" w:space="0" w:color="FFFFFF"/>
            </w:tcBorders>
          </w:tcPr>
          <w:p w14:paraId="51AA6294" w14:textId="77777777" w:rsidR="00622C27" w:rsidRPr="00437B0D" w:rsidRDefault="00622C27" w:rsidP="00622C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Lavandula</w:t>
            </w:r>
          </w:p>
          <w:p w14:paraId="1094B41D" w14:textId="77777777" w:rsidR="00622C27" w:rsidRPr="00437B0D" w:rsidRDefault="00F769E4" w:rsidP="00622C2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angustifolia Vera</w:t>
            </w:r>
          </w:p>
        </w:tc>
        <w:tc>
          <w:tcPr>
            <w:tcW w:w="752" w:type="dxa"/>
            <w:tcBorders>
              <w:left w:val="single" w:sz="12" w:space="0" w:color="FFFFFF"/>
              <w:right w:val="single" w:sz="12" w:space="0" w:color="FFFFFF"/>
            </w:tcBorders>
          </w:tcPr>
          <w:p w14:paraId="33CE890A"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in vivo </w:t>
            </w:r>
          </w:p>
        </w:tc>
        <w:tc>
          <w:tcPr>
            <w:tcW w:w="1516" w:type="dxa"/>
            <w:tcBorders>
              <w:left w:val="single" w:sz="12" w:space="0" w:color="FFFFFF"/>
              <w:right w:val="single" w:sz="12" w:space="0" w:color="FFFFFF"/>
            </w:tcBorders>
          </w:tcPr>
          <w:p w14:paraId="156C0992" w14:textId="77777777" w:rsidR="00622C27" w:rsidRPr="00437B0D"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proofErr w:type="gramStart"/>
            <w:r w:rsidRPr="00437B0D">
              <w:rPr>
                <w:rFonts w:asciiTheme="majorBidi" w:hAnsiTheme="majorBidi" w:cstheme="majorBidi"/>
                <w:i/>
                <w:iCs/>
                <w:sz w:val="24"/>
                <w:szCs w:val="24"/>
              </w:rPr>
              <w:t>T.gondii</w:t>
            </w:r>
            <w:proofErr w:type="spellEnd"/>
            <w:proofErr w:type="gramEnd"/>
          </w:p>
        </w:tc>
        <w:tc>
          <w:tcPr>
            <w:tcW w:w="4395" w:type="dxa"/>
            <w:tcBorders>
              <w:left w:val="single" w:sz="12" w:space="0" w:color="FFFFFF"/>
              <w:right w:val="single" w:sz="12" w:space="0" w:color="FFFFFF"/>
            </w:tcBorders>
          </w:tcPr>
          <w:p w14:paraId="6CB7DDB5" w14:textId="119375E9" w:rsidR="007B12AA" w:rsidRPr="00437B0D" w:rsidRDefault="000802EB"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shd w:val="clear" w:color="auto" w:fill="FFFFFF"/>
              </w:rPr>
            </w:pPr>
            <w:r w:rsidRPr="00437B0D">
              <w:rPr>
                <w:rFonts w:asciiTheme="majorBidi" w:hAnsiTheme="majorBidi" w:cstheme="majorBidi"/>
                <w:sz w:val="24"/>
                <w:szCs w:val="24"/>
                <w:shd w:val="clear" w:color="auto" w:fill="FFFFFF"/>
              </w:rPr>
              <w:t>-</w:t>
            </w:r>
            <w:r w:rsidR="00622C27" w:rsidRPr="00437B0D">
              <w:rPr>
                <w:rFonts w:asciiTheme="majorBidi" w:hAnsiTheme="majorBidi" w:cstheme="majorBidi"/>
                <w:sz w:val="24"/>
                <w:szCs w:val="24"/>
                <w:shd w:val="clear" w:color="auto" w:fill="FFFFFF"/>
              </w:rPr>
              <w:t>Mice</w:t>
            </w:r>
            <w:r w:rsidR="00356B50">
              <w:rPr>
                <w:rFonts w:asciiTheme="majorBidi" w:hAnsiTheme="majorBidi" w:cstheme="majorBidi"/>
                <w:sz w:val="24"/>
                <w:szCs w:val="24"/>
                <w:shd w:val="clear" w:color="auto" w:fill="FFFFFF"/>
              </w:rPr>
              <w:t xml:space="preserve"> who had</w:t>
            </w:r>
            <w:r w:rsidR="00622C27" w:rsidRPr="00437B0D">
              <w:rPr>
                <w:rFonts w:asciiTheme="majorBidi" w:hAnsiTheme="majorBidi" w:cstheme="majorBidi"/>
                <w:sz w:val="24"/>
                <w:szCs w:val="24"/>
                <w:shd w:val="clear" w:color="auto" w:fill="FFFFFF"/>
              </w:rPr>
              <w:t xml:space="preserve"> 32.5, 75, and 150 mg/kg of </w:t>
            </w:r>
            <w:proofErr w:type="spellStart"/>
            <w:r w:rsidR="00622C27" w:rsidRPr="00437B0D">
              <w:rPr>
                <w:rFonts w:asciiTheme="majorBidi" w:hAnsiTheme="majorBidi" w:cstheme="majorBidi"/>
                <w:sz w:val="24"/>
                <w:szCs w:val="24"/>
                <w:shd w:val="clear" w:color="auto" w:fill="FFFFFF"/>
              </w:rPr>
              <w:t>ZnNPs</w:t>
            </w:r>
            <w:proofErr w:type="spellEnd"/>
            <w:r w:rsidR="00622C27" w:rsidRPr="00437B0D">
              <w:rPr>
                <w:rFonts w:asciiTheme="majorBidi" w:hAnsiTheme="majorBidi" w:cstheme="majorBidi"/>
                <w:sz w:val="24"/>
                <w:szCs w:val="24"/>
                <w:shd w:val="clear" w:color="auto" w:fill="FFFFFF"/>
              </w:rPr>
              <w:t xml:space="preserve"> for </w:t>
            </w:r>
            <w:r w:rsidR="00356B50">
              <w:rPr>
                <w:rFonts w:asciiTheme="majorBidi" w:hAnsiTheme="majorBidi" w:cstheme="majorBidi"/>
                <w:sz w:val="24"/>
                <w:szCs w:val="24"/>
                <w:shd w:val="clear" w:color="auto" w:fill="FFFFFF"/>
              </w:rPr>
              <w:t>two</w:t>
            </w:r>
            <w:r w:rsidR="00622C27" w:rsidRPr="00437B0D">
              <w:rPr>
                <w:rFonts w:asciiTheme="majorBidi" w:hAnsiTheme="majorBidi" w:cstheme="majorBidi"/>
                <w:sz w:val="24"/>
                <w:szCs w:val="24"/>
                <w:shd w:val="clear" w:color="auto" w:fill="FFFFFF"/>
              </w:rPr>
              <w:t xml:space="preserve"> </w:t>
            </w:r>
            <w:r w:rsidR="00356B50">
              <w:rPr>
                <w:rFonts w:asciiTheme="majorBidi" w:hAnsiTheme="majorBidi" w:cstheme="majorBidi"/>
                <w:sz w:val="24"/>
                <w:szCs w:val="24"/>
                <w:shd w:val="clear" w:color="auto" w:fill="FFFFFF"/>
              </w:rPr>
              <w:t xml:space="preserve">weeks </w:t>
            </w:r>
            <w:r w:rsidR="00622C27" w:rsidRPr="00437B0D">
              <w:rPr>
                <w:rFonts w:asciiTheme="majorBidi" w:hAnsiTheme="majorBidi" w:cstheme="majorBidi"/>
                <w:sz w:val="24"/>
                <w:szCs w:val="24"/>
                <w:shd w:val="clear" w:color="auto" w:fill="FFFFFF"/>
              </w:rPr>
              <w:t xml:space="preserve">showed significantly higher expression levels of </w:t>
            </w:r>
            <w:r w:rsidR="00501B9D" w:rsidRPr="00501B9D">
              <w:rPr>
                <w:rFonts w:asciiTheme="majorBidi" w:hAnsiTheme="majorBidi" w:cstheme="majorBidi"/>
                <w:sz w:val="24"/>
                <w:szCs w:val="24"/>
                <w:shd w:val="clear" w:color="auto" w:fill="FFFFFF"/>
              </w:rPr>
              <w:t>IFN-γ</w:t>
            </w:r>
            <w:r w:rsidR="00622C27" w:rsidRPr="00437B0D">
              <w:rPr>
                <w:rFonts w:asciiTheme="majorBidi" w:hAnsiTheme="majorBidi" w:cstheme="majorBidi"/>
                <w:sz w:val="24"/>
                <w:szCs w:val="24"/>
                <w:shd w:val="clear" w:color="auto" w:fill="FFFFFF"/>
              </w:rPr>
              <w:t xml:space="preserve"> and </w:t>
            </w:r>
            <w:proofErr w:type="spellStart"/>
            <w:r w:rsidR="00622C27" w:rsidRPr="00437B0D">
              <w:rPr>
                <w:rFonts w:asciiTheme="majorBidi" w:hAnsiTheme="majorBidi" w:cstheme="majorBidi"/>
                <w:sz w:val="24"/>
                <w:szCs w:val="24"/>
                <w:shd w:val="clear" w:color="auto" w:fill="FFFFFF"/>
              </w:rPr>
              <w:t>iNOs</w:t>
            </w:r>
            <w:proofErr w:type="spellEnd"/>
            <w:r w:rsidR="00622C27" w:rsidRPr="00437B0D">
              <w:rPr>
                <w:rFonts w:asciiTheme="majorBidi" w:hAnsiTheme="majorBidi" w:cstheme="majorBidi"/>
                <w:sz w:val="24"/>
                <w:szCs w:val="24"/>
                <w:shd w:val="clear" w:color="auto" w:fill="FFFFFF"/>
              </w:rPr>
              <w:t>.</w:t>
            </w:r>
          </w:p>
          <w:p w14:paraId="64C16761" w14:textId="0A06A7DF" w:rsidR="007B12AA" w:rsidRPr="00437B0D" w:rsidRDefault="007B12AA"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shd w:val="clear" w:color="auto" w:fill="FFFFFF"/>
              </w:rPr>
            </w:pPr>
            <w:r w:rsidRPr="00437B0D">
              <w:rPr>
                <w:rFonts w:asciiTheme="majorBidi" w:hAnsiTheme="majorBidi" w:cstheme="majorBidi"/>
                <w:sz w:val="24"/>
                <w:szCs w:val="24"/>
                <w:shd w:val="clear" w:color="auto" w:fill="FFFFFF"/>
              </w:rPr>
              <w:t>-</w:t>
            </w:r>
            <w:r w:rsidR="00622C27" w:rsidRPr="00437B0D">
              <w:rPr>
                <w:rFonts w:asciiTheme="majorBidi" w:hAnsiTheme="majorBidi" w:cstheme="majorBidi"/>
                <w:sz w:val="24"/>
                <w:szCs w:val="24"/>
                <w:shd w:val="clear" w:color="auto" w:fill="FFFFFF"/>
              </w:rPr>
              <w:t>The average</w:t>
            </w:r>
            <w:r w:rsidR="00356B50">
              <w:rPr>
                <w:rFonts w:asciiTheme="majorBidi" w:hAnsiTheme="majorBidi" w:cstheme="majorBidi"/>
                <w:sz w:val="24"/>
                <w:szCs w:val="24"/>
                <w:shd w:val="clear" w:color="auto" w:fill="FFFFFF"/>
              </w:rPr>
              <w:t xml:space="preserve"> count</w:t>
            </w:r>
            <w:r w:rsidR="00622C27" w:rsidRPr="00437B0D">
              <w:rPr>
                <w:rFonts w:asciiTheme="majorBidi" w:hAnsiTheme="majorBidi" w:cstheme="majorBidi"/>
                <w:sz w:val="24"/>
                <w:szCs w:val="24"/>
                <w:shd w:val="clear" w:color="auto" w:fill="FFFFFF"/>
              </w:rPr>
              <w:t xml:space="preserve"> of brain tissue cysts in the studied animals was significantly decreased using Zn NPs at 32.5 and 75 mg/kg </w:t>
            </w:r>
            <w:r w:rsidR="00C74EC3" w:rsidRPr="00437B0D">
              <w:rPr>
                <w:rFonts w:asciiTheme="majorBidi" w:hAnsiTheme="majorBidi" w:cstheme="majorBidi"/>
                <w:sz w:val="24"/>
                <w:szCs w:val="24"/>
                <w:shd w:val="clear" w:color="auto" w:fill="FFFFFF"/>
              </w:rPr>
              <w:t>for</w:t>
            </w:r>
            <w:r w:rsidR="00622C27" w:rsidRPr="00437B0D">
              <w:rPr>
                <w:rFonts w:asciiTheme="majorBidi" w:hAnsiTheme="majorBidi" w:cstheme="majorBidi"/>
                <w:sz w:val="24"/>
                <w:szCs w:val="24"/>
                <w:shd w:val="clear" w:color="auto" w:fill="FFFFFF"/>
              </w:rPr>
              <w:t xml:space="preserve"> </w:t>
            </w:r>
            <w:r w:rsidR="00356B50">
              <w:rPr>
                <w:rFonts w:asciiTheme="majorBidi" w:hAnsiTheme="majorBidi" w:cstheme="majorBidi"/>
                <w:sz w:val="24"/>
                <w:szCs w:val="24"/>
                <w:shd w:val="clear" w:color="auto" w:fill="FFFFFF"/>
              </w:rPr>
              <w:t xml:space="preserve">three weeks. </w:t>
            </w:r>
            <w:r w:rsidR="00622C27" w:rsidRPr="00437B0D">
              <w:rPr>
                <w:rFonts w:asciiTheme="majorBidi" w:hAnsiTheme="majorBidi" w:cstheme="majorBidi"/>
                <w:sz w:val="24"/>
                <w:szCs w:val="24"/>
                <w:shd w:val="clear" w:color="auto" w:fill="FFFFFF"/>
              </w:rPr>
              <w:t xml:space="preserve"> </w:t>
            </w:r>
          </w:p>
          <w:p w14:paraId="6AA7F38A" w14:textId="77777777" w:rsidR="00622C27" w:rsidRPr="00437B0D" w:rsidRDefault="007B12AA"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shd w:val="clear" w:color="auto" w:fill="FFFFFF"/>
              </w:rPr>
            </w:pPr>
            <w:r w:rsidRPr="00437B0D">
              <w:rPr>
                <w:rFonts w:asciiTheme="majorBidi" w:hAnsiTheme="majorBidi" w:cstheme="majorBidi"/>
                <w:sz w:val="24"/>
                <w:szCs w:val="24"/>
                <w:shd w:val="clear" w:color="auto" w:fill="FFFFFF"/>
              </w:rPr>
              <w:t>-</w:t>
            </w:r>
            <w:r w:rsidR="00622C27" w:rsidRPr="00437B0D">
              <w:rPr>
                <w:rFonts w:asciiTheme="majorBidi" w:hAnsiTheme="majorBidi" w:cstheme="majorBidi"/>
                <w:sz w:val="24"/>
                <w:szCs w:val="24"/>
                <w:shd w:val="clear" w:color="auto" w:fill="FFFFFF"/>
              </w:rPr>
              <w:t xml:space="preserve">At 150 mg/kg for 14 days, no tissue cysts of </w:t>
            </w:r>
            <w:r w:rsidR="00622C27" w:rsidRPr="00437B0D">
              <w:rPr>
                <w:rFonts w:asciiTheme="majorBidi" w:hAnsiTheme="majorBidi" w:cstheme="majorBidi"/>
                <w:i/>
                <w:iCs/>
                <w:sz w:val="24"/>
                <w:szCs w:val="24"/>
                <w:shd w:val="clear" w:color="auto" w:fill="FFFFFF"/>
              </w:rPr>
              <w:t>T. gondii</w:t>
            </w:r>
            <w:r w:rsidR="00622C27" w:rsidRPr="00437B0D">
              <w:rPr>
                <w:rFonts w:asciiTheme="majorBidi" w:hAnsiTheme="majorBidi" w:cstheme="majorBidi"/>
                <w:sz w:val="24"/>
                <w:szCs w:val="24"/>
                <w:shd w:val="clear" w:color="auto" w:fill="FFFFFF"/>
              </w:rPr>
              <w:t xml:space="preserve"> were seen in mice.</w:t>
            </w:r>
          </w:p>
        </w:tc>
        <w:tc>
          <w:tcPr>
            <w:tcW w:w="1118" w:type="dxa"/>
            <w:tcBorders>
              <w:left w:val="single" w:sz="12" w:space="0" w:color="FFFFFF"/>
              <w:right w:val="single" w:sz="12" w:space="0" w:color="FFFFFF" w:themeColor="background1"/>
            </w:tcBorders>
          </w:tcPr>
          <w:p w14:paraId="4836E646" w14:textId="77777777" w:rsidR="00622C27" w:rsidRPr="00356B50" w:rsidRDefault="00622C27" w:rsidP="00622C2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highlight w:val="darkCyan"/>
              </w:rPr>
            </w:pPr>
            <w:r w:rsidRPr="00356B50">
              <w:rPr>
                <w:rFonts w:asciiTheme="majorBidi" w:eastAsia="Times New Roman" w:hAnsiTheme="majorBidi" w:cstheme="majorBidi"/>
                <w:b/>
                <w:bCs/>
                <w:sz w:val="24"/>
                <w:szCs w:val="24"/>
                <w:lang w:val="en"/>
              </w:rPr>
              <w:fldChar w:fldCharType="begin"/>
            </w:r>
            <w:r w:rsidRPr="00356B50">
              <w:rPr>
                <w:rFonts w:asciiTheme="majorBidi" w:eastAsia="Times New Roman" w:hAnsiTheme="majorBidi" w:cstheme="majorBidi"/>
                <w:b/>
                <w:bCs/>
                <w:sz w:val="24"/>
                <w:szCs w:val="24"/>
                <w:lang w:val="en"/>
              </w:rPr>
              <w:instrText xml:space="preserve"> ADDIN EN.CITE &lt;EndNote&gt;&lt;Cite AuthorYear="1"&gt;&lt;Author&gt;Saadatmand&lt;/Author&gt;&lt;Year&gt;2021&lt;/Year&gt;&lt;RecNum&gt;1195&lt;/RecNum&gt;&lt;DisplayText&gt;Saadatmand et al. (2021)&lt;/DisplayText&gt;&lt;record&gt;&lt;rec-number&gt;1195&lt;/rec-number&gt;&lt;foreign-keys&gt;&lt;key app="EN" db-id="v99ssaz0sa22dqe9xdnptepws2ee05wz0vpf" timestamp="1665660678"&gt;1195&lt;/key&gt;&lt;/foreign-keys&gt;&lt;ref-type name="Journal Article"&gt;17&lt;/ref-type&gt;&lt;contributors&gt;&lt;authors&gt;&lt;author&gt;Saadatmand, Massumeh&lt;/author&gt;&lt;author&gt;Al-Awsi, Ghaidaa Raheem Lateef&lt;/author&gt;&lt;author&gt;Alanazi, Abdullah D.&lt;/author&gt;&lt;author&gt;Sepahvand, Asghar&lt;/author&gt;&lt;author&gt;Shakibaie, Mojtaba&lt;/author&gt;&lt;author&gt;Shojaee, Saeedeh&lt;/author&gt;&lt;author&gt;Mohammadi, Rasool&lt;/author&gt;&lt;author&gt;Mahmoudvand, Hossein&lt;/author&gt;&lt;/authors&gt;&lt;/contributors&gt;&lt;titles&gt;&lt;title&gt;Green synthesis of zinc nanoparticles using Lavandula angustifolia Vera. Extract by microwave method and its prophylactic effects on Toxoplasma gondii infection&lt;/title&gt;&lt;secondary-title&gt;Saudi Journal of Biological Sciences&lt;/secondary-title&gt;&lt;/titles&gt;&lt;periodical&gt;&lt;full-title&gt;Saudi journal of biological sciences&lt;/full-title&gt;&lt;/periodical&gt;&lt;pages&gt;6454-6460&lt;/pages&gt;&lt;volume&gt;28&lt;/volume&gt;&lt;number&gt;11&lt;/number&gt;&lt;keywords&gt;&lt;keyword&gt;Latent toxoplasmosis&lt;/keyword&gt;&lt;keyword&gt;Nanomedicine&lt;/keyword&gt;&lt;keyword&gt;Toxoplasmosis&lt;/keyword&gt;&lt;keyword&gt;Mice&lt;/keyword&gt;&lt;keyword&gt;mRNA&lt;/keyword&gt;&lt;/keywords&gt;&lt;dates&gt;&lt;year&gt;2021&lt;/year&gt;&lt;pub-dates&gt;&lt;date&gt;2021/11/01/&lt;/date&gt;&lt;/pub-dates&gt;&lt;/dates&gt;&lt;isbn&gt;1319-562X&lt;/isbn&gt;&lt;urls&gt;&lt;related-urls&gt;&lt;url&gt;https://www.sciencedirect.com/science/article/pii/S1319562X21005817&lt;/url&gt;&lt;/related-urls&gt;&lt;/urls&gt;&lt;electronic-resource-num&gt;https://doi.org/10.1016/j.sjbs.2021.07.007&lt;/electronic-resource-num&gt;&lt;/record&gt;&lt;/Cite&gt;&lt;/EndNote&gt;</w:instrText>
            </w:r>
            <w:r w:rsidRPr="00356B50">
              <w:rPr>
                <w:rFonts w:asciiTheme="majorBidi" w:eastAsia="Times New Roman" w:hAnsiTheme="majorBidi" w:cstheme="majorBidi"/>
                <w:b/>
                <w:bCs/>
                <w:sz w:val="24"/>
                <w:szCs w:val="24"/>
                <w:lang w:val="en"/>
              </w:rPr>
              <w:fldChar w:fldCharType="separate"/>
            </w:r>
            <w:r w:rsidRPr="00356B50">
              <w:rPr>
                <w:rFonts w:asciiTheme="majorBidi" w:eastAsia="Times New Roman" w:hAnsiTheme="majorBidi" w:cstheme="majorBidi"/>
                <w:b/>
                <w:bCs/>
                <w:sz w:val="24"/>
                <w:szCs w:val="24"/>
                <w:lang w:val="en"/>
              </w:rPr>
              <w:t>Saadatmand et al. (2021)</w:t>
            </w:r>
            <w:r w:rsidRPr="00356B50">
              <w:rPr>
                <w:rFonts w:asciiTheme="majorBidi" w:eastAsia="Times New Roman" w:hAnsiTheme="majorBidi" w:cstheme="majorBidi"/>
                <w:b/>
                <w:bCs/>
                <w:sz w:val="24"/>
                <w:szCs w:val="24"/>
                <w:lang w:val="en"/>
              </w:rPr>
              <w:fldChar w:fldCharType="end"/>
            </w:r>
          </w:p>
        </w:tc>
      </w:tr>
      <w:tr w:rsidR="007F1042" w:rsidRPr="00437B0D" w14:paraId="04213203" w14:textId="77777777" w:rsidTr="00F769E4">
        <w:tc>
          <w:tcPr>
            <w:tcW w:w="2281" w:type="dxa"/>
            <w:tcBorders>
              <w:left w:val="single" w:sz="12" w:space="0" w:color="FFFFFF" w:themeColor="background1"/>
              <w:right w:val="single" w:sz="12" w:space="0" w:color="FFFFFF"/>
            </w:tcBorders>
          </w:tcPr>
          <w:p w14:paraId="3FFC8760" w14:textId="77777777" w:rsidR="007F1042" w:rsidRPr="00437B0D" w:rsidRDefault="007F1042" w:rsidP="007F1042">
            <w:pPr>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437B0D">
              <w:rPr>
                <w:rFonts w:asciiTheme="majorBidi" w:hAnsiTheme="majorBidi" w:cstheme="majorBidi"/>
                <w:sz w:val="24"/>
                <w:szCs w:val="24"/>
              </w:rPr>
              <w:t>AgNPs</w:t>
            </w:r>
            <w:proofErr w:type="spellEnd"/>
          </w:p>
        </w:tc>
        <w:tc>
          <w:tcPr>
            <w:tcW w:w="1673" w:type="dxa"/>
            <w:tcBorders>
              <w:left w:val="single" w:sz="12" w:space="0" w:color="FFFFFF"/>
              <w:right w:val="single" w:sz="12" w:space="0" w:color="FFFFFF"/>
            </w:tcBorders>
          </w:tcPr>
          <w:p w14:paraId="55E23D86" w14:textId="77777777" w:rsidR="007F1042" w:rsidRPr="00437B0D" w:rsidRDefault="007F1042" w:rsidP="007F1042">
            <w:pPr>
              <w:rPr>
                <w:rFonts w:asciiTheme="majorBidi" w:hAnsiTheme="majorBidi" w:cstheme="majorBidi"/>
                <w:sz w:val="24"/>
                <w:szCs w:val="24"/>
              </w:rPr>
            </w:pPr>
            <w:r w:rsidRPr="00437B0D">
              <w:rPr>
                <w:rFonts w:asciiTheme="majorBidi" w:hAnsiTheme="majorBidi" w:cstheme="majorBidi"/>
                <w:sz w:val="24"/>
                <w:szCs w:val="24"/>
              </w:rPr>
              <w:t>Ginger rhizome extract</w:t>
            </w:r>
          </w:p>
        </w:tc>
        <w:tc>
          <w:tcPr>
            <w:tcW w:w="752" w:type="dxa"/>
            <w:tcBorders>
              <w:left w:val="single" w:sz="12" w:space="0" w:color="FFFFFF"/>
              <w:right w:val="single" w:sz="12" w:space="0" w:color="FFFFFF"/>
            </w:tcBorders>
          </w:tcPr>
          <w:p w14:paraId="635F1ABD" w14:textId="77777777" w:rsidR="007F1042" w:rsidRPr="00437B0D" w:rsidRDefault="007F1042" w:rsidP="007F1042">
            <w:pPr>
              <w:rPr>
                <w:rFonts w:asciiTheme="majorBidi" w:hAnsiTheme="majorBidi" w:cstheme="majorBidi"/>
                <w:sz w:val="24"/>
                <w:szCs w:val="24"/>
              </w:rPr>
            </w:pPr>
            <w:r w:rsidRPr="00437B0D">
              <w:rPr>
                <w:rFonts w:asciiTheme="majorBidi" w:hAnsiTheme="majorBidi" w:cstheme="majorBidi"/>
                <w:sz w:val="24"/>
                <w:szCs w:val="24"/>
              </w:rPr>
              <w:t>in vitro</w:t>
            </w:r>
          </w:p>
        </w:tc>
        <w:tc>
          <w:tcPr>
            <w:tcW w:w="1516" w:type="dxa"/>
            <w:tcBorders>
              <w:left w:val="single" w:sz="12" w:space="0" w:color="FFFFFF"/>
              <w:right w:val="single" w:sz="12" w:space="0" w:color="FFFFFF"/>
            </w:tcBorders>
          </w:tcPr>
          <w:p w14:paraId="5291B56D" w14:textId="77777777" w:rsidR="007F1042" w:rsidRPr="00437B0D" w:rsidRDefault="007F1042" w:rsidP="007F1042">
            <w:pPr>
              <w:rPr>
                <w:rFonts w:asciiTheme="majorBidi" w:hAnsiTheme="majorBidi" w:cstheme="majorBidi"/>
                <w:i/>
                <w:iCs/>
                <w:sz w:val="24"/>
                <w:szCs w:val="24"/>
              </w:rPr>
            </w:pPr>
            <w:proofErr w:type="spellStart"/>
            <w:r w:rsidRPr="00437B0D">
              <w:rPr>
                <w:rFonts w:asciiTheme="majorBidi" w:hAnsiTheme="majorBidi" w:cstheme="majorBidi"/>
                <w:i/>
                <w:iCs/>
                <w:sz w:val="24"/>
                <w:szCs w:val="24"/>
              </w:rPr>
              <w:t>L.major</w:t>
            </w:r>
            <w:proofErr w:type="spellEnd"/>
          </w:p>
        </w:tc>
        <w:tc>
          <w:tcPr>
            <w:tcW w:w="4395" w:type="dxa"/>
            <w:tcBorders>
              <w:left w:val="single" w:sz="12" w:space="0" w:color="FFFFFF"/>
              <w:right w:val="single" w:sz="12" w:space="0" w:color="FFFFFF"/>
            </w:tcBorders>
          </w:tcPr>
          <w:p w14:paraId="3AE9FE99" w14:textId="5F531683" w:rsidR="007F1042" w:rsidRPr="00437B0D" w:rsidRDefault="007F1042" w:rsidP="007F1042">
            <w:pPr>
              <w:jc w:val="both"/>
              <w:rPr>
                <w:rFonts w:asciiTheme="majorBidi" w:hAnsiTheme="majorBidi" w:cstheme="majorBidi"/>
                <w:sz w:val="24"/>
                <w:szCs w:val="24"/>
              </w:rPr>
            </w:pPr>
            <w:r w:rsidRPr="00437B0D">
              <w:rPr>
                <w:rFonts w:asciiTheme="majorBidi" w:hAnsiTheme="majorBidi" w:cstheme="majorBidi"/>
                <w:sz w:val="24"/>
                <w:szCs w:val="24"/>
              </w:rPr>
              <w:t>-After</w:t>
            </w:r>
            <w:r w:rsidR="00356B50">
              <w:rPr>
                <w:rFonts w:asciiTheme="majorBidi" w:hAnsiTheme="majorBidi" w:cstheme="majorBidi"/>
                <w:sz w:val="24"/>
                <w:szCs w:val="24"/>
              </w:rPr>
              <w:t xml:space="preserve"> one</w:t>
            </w:r>
            <w:r w:rsidRPr="00437B0D">
              <w:rPr>
                <w:rFonts w:asciiTheme="majorBidi" w:hAnsiTheme="majorBidi" w:cstheme="majorBidi"/>
                <w:sz w:val="24"/>
                <w:szCs w:val="24"/>
              </w:rPr>
              <w:t xml:space="preserve">, </w:t>
            </w:r>
            <w:r w:rsidR="00356B50">
              <w:rPr>
                <w:rFonts w:asciiTheme="majorBidi" w:hAnsiTheme="majorBidi" w:cstheme="majorBidi"/>
                <w:sz w:val="24"/>
                <w:szCs w:val="24"/>
              </w:rPr>
              <w:t>two</w:t>
            </w:r>
            <w:r w:rsidRPr="00437B0D">
              <w:rPr>
                <w:rFonts w:asciiTheme="majorBidi" w:hAnsiTheme="majorBidi" w:cstheme="majorBidi"/>
                <w:sz w:val="24"/>
                <w:szCs w:val="24"/>
              </w:rPr>
              <w:t xml:space="preserve">, and </w:t>
            </w:r>
            <w:r w:rsidR="00356B50">
              <w:rPr>
                <w:rFonts w:asciiTheme="majorBidi" w:hAnsiTheme="majorBidi" w:cstheme="majorBidi"/>
                <w:sz w:val="24"/>
                <w:szCs w:val="24"/>
              </w:rPr>
              <w:t>three days,</w:t>
            </w:r>
            <w:r w:rsidRPr="00437B0D">
              <w:rPr>
                <w:rFonts w:asciiTheme="majorBidi" w:hAnsiTheme="majorBidi" w:cstheme="majorBidi"/>
                <w:sz w:val="24"/>
                <w:szCs w:val="24"/>
              </w:rPr>
              <w:t xml:space="preserve"> the proliferation of </w:t>
            </w:r>
            <w:r w:rsidRPr="00437B0D">
              <w:rPr>
                <w:rFonts w:asciiTheme="majorBidi" w:hAnsiTheme="majorBidi" w:cstheme="majorBidi"/>
                <w:i/>
                <w:iCs/>
                <w:sz w:val="24"/>
                <w:szCs w:val="24"/>
              </w:rPr>
              <w:t>L. major</w:t>
            </w:r>
            <w:r w:rsidRPr="00437B0D">
              <w:rPr>
                <w:rFonts w:asciiTheme="majorBidi" w:hAnsiTheme="majorBidi" w:cstheme="majorBidi"/>
                <w:sz w:val="24"/>
                <w:szCs w:val="24"/>
              </w:rPr>
              <w:t xml:space="preserve"> promastigotes was suppressed by Ag NPs at (40, 20, 10 and 5 ppm).</w:t>
            </w:r>
          </w:p>
          <w:p w14:paraId="3DD911EB" w14:textId="7A08DC34" w:rsidR="007F1042" w:rsidRPr="00437B0D" w:rsidRDefault="007F1042" w:rsidP="007F1042">
            <w:pPr>
              <w:jc w:val="both"/>
              <w:rPr>
                <w:rFonts w:asciiTheme="majorBidi" w:hAnsiTheme="majorBidi" w:cstheme="majorBidi"/>
                <w:sz w:val="24"/>
                <w:szCs w:val="24"/>
              </w:rPr>
            </w:pPr>
            <w:r w:rsidRPr="00437B0D">
              <w:rPr>
                <w:rFonts w:asciiTheme="majorBidi" w:hAnsiTheme="majorBidi" w:cstheme="majorBidi"/>
                <w:sz w:val="24"/>
                <w:szCs w:val="24"/>
              </w:rPr>
              <w:lastRenderedPageBreak/>
              <w:t xml:space="preserve">-There were reports of 7.3% and 32.2% viability </w:t>
            </w:r>
            <w:r w:rsidR="00356B50">
              <w:rPr>
                <w:rFonts w:asciiTheme="majorBidi" w:hAnsiTheme="majorBidi" w:cstheme="majorBidi"/>
                <w:sz w:val="24"/>
                <w:szCs w:val="24"/>
              </w:rPr>
              <w:t xml:space="preserve">% </w:t>
            </w:r>
            <w:r w:rsidRPr="00437B0D">
              <w:rPr>
                <w:rFonts w:asciiTheme="majorBidi" w:hAnsiTheme="majorBidi" w:cstheme="majorBidi"/>
                <w:sz w:val="24"/>
                <w:szCs w:val="24"/>
              </w:rPr>
              <w:t xml:space="preserve">for macrophages and </w:t>
            </w:r>
            <w:r w:rsidRPr="00437B0D">
              <w:rPr>
                <w:rFonts w:asciiTheme="majorBidi" w:hAnsiTheme="majorBidi" w:cstheme="majorBidi"/>
                <w:i/>
                <w:iCs/>
                <w:sz w:val="24"/>
                <w:szCs w:val="24"/>
              </w:rPr>
              <w:t>L. major</w:t>
            </w:r>
            <w:r w:rsidRPr="00437B0D">
              <w:rPr>
                <w:rFonts w:asciiTheme="majorBidi" w:hAnsiTheme="majorBidi" w:cstheme="majorBidi"/>
                <w:sz w:val="24"/>
                <w:szCs w:val="24"/>
              </w:rPr>
              <w:t xml:space="preserve"> promastigotes treated with the highest NPs </w:t>
            </w:r>
            <w:r w:rsidR="00356B50">
              <w:rPr>
                <w:rFonts w:asciiTheme="majorBidi" w:hAnsiTheme="majorBidi" w:cstheme="majorBidi"/>
                <w:sz w:val="24"/>
                <w:szCs w:val="24"/>
              </w:rPr>
              <w:t xml:space="preserve">amount </w:t>
            </w:r>
            <w:r w:rsidRPr="00437B0D">
              <w:rPr>
                <w:rFonts w:asciiTheme="majorBidi" w:hAnsiTheme="majorBidi" w:cstheme="majorBidi"/>
                <w:sz w:val="24"/>
                <w:szCs w:val="24"/>
              </w:rPr>
              <w:t>(40 ppm).</w:t>
            </w:r>
          </w:p>
          <w:p w14:paraId="4B913225" w14:textId="77777777" w:rsidR="007F1042" w:rsidRPr="00437B0D" w:rsidRDefault="007F1042" w:rsidP="007F1042">
            <w:pPr>
              <w:jc w:val="both"/>
              <w:rPr>
                <w:rFonts w:asciiTheme="majorBidi" w:hAnsiTheme="majorBidi" w:cstheme="majorBidi"/>
                <w:sz w:val="24"/>
                <w:szCs w:val="24"/>
              </w:rPr>
            </w:pPr>
            <w:r w:rsidRPr="00437B0D">
              <w:rPr>
                <w:rFonts w:asciiTheme="majorBidi" w:hAnsiTheme="majorBidi" w:cstheme="majorBidi"/>
                <w:sz w:val="24"/>
                <w:szCs w:val="24"/>
              </w:rPr>
              <w:t xml:space="preserve">-After 72 hours of incubation, the mean number of amastigotes in each macrophage was reduced by 1.25 and 2.5 ppm of Ag-NPs in comparison to control groups. </w:t>
            </w:r>
          </w:p>
          <w:p w14:paraId="1C3DA41D" w14:textId="77777777" w:rsidR="007F1042" w:rsidRPr="00437B0D" w:rsidRDefault="007F1042" w:rsidP="007F1042">
            <w:pPr>
              <w:jc w:val="both"/>
              <w:rPr>
                <w:rFonts w:asciiTheme="majorBidi" w:hAnsiTheme="majorBidi" w:cstheme="majorBidi"/>
                <w:sz w:val="24"/>
                <w:szCs w:val="24"/>
              </w:rPr>
            </w:pPr>
            <w:r w:rsidRPr="00437B0D">
              <w:rPr>
                <w:rFonts w:asciiTheme="majorBidi" w:hAnsiTheme="majorBidi" w:cstheme="majorBidi"/>
                <w:sz w:val="24"/>
                <w:szCs w:val="24"/>
              </w:rPr>
              <w:t xml:space="preserve">-Additionally, after 72 hours of exposure, the IC50 value for this parasite strain of </w:t>
            </w:r>
            <w:r w:rsidRPr="00437B0D">
              <w:rPr>
                <w:rFonts w:asciiTheme="majorBidi" w:hAnsiTheme="majorBidi" w:cstheme="majorBidi"/>
                <w:i/>
                <w:iCs/>
                <w:sz w:val="24"/>
                <w:szCs w:val="24"/>
              </w:rPr>
              <w:t>L. major</w:t>
            </w:r>
            <w:r w:rsidRPr="00437B0D">
              <w:rPr>
                <w:rFonts w:asciiTheme="majorBidi" w:hAnsiTheme="majorBidi" w:cstheme="majorBidi"/>
                <w:sz w:val="24"/>
                <w:szCs w:val="24"/>
              </w:rPr>
              <w:t xml:space="preserve"> was 2.35 ppm.</w:t>
            </w:r>
          </w:p>
        </w:tc>
        <w:tc>
          <w:tcPr>
            <w:tcW w:w="1118" w:type="dxa"/>
            <w:tcBorders>
              <w:left w:val="single" w:sz="12" w:space="0" w:color="FFFFFF"/>
              <w:right w:val="single" w:sz="12" w:space="0" w:color="FFFFFF" w:themeColor="background1"/>
            </w:tcBorders>
          </w:tcPr>
          <w:p w14:paraId="03CDAAE1" w14:textId="45E76D10" w:rsidR="007F1042" w:rsidRPr="00356B50" w:rsidRDefault="007F1042" w:rsidP="002B11E7">
            <w:pPr>
              <w:jc w:val="both"/>
              <w:rPr>
                <w:rFonts w:asciiTheme="majorBidi" w:hAnsiTheme="majorBidi" w:cstheme="majorBidi"/>
                <w:b/>
                <w:bCs/>
                <w:sz w:val="24"/>
                <w:szCs w:val="24"/>
              </w:rPr>
            </w:pPr>
            <w:r w:rsidRPr="00356B50">
              <w:rPr>
                <w:rFonts w:asciiTheme="majorBidi" w:hAnsiTheme="majorBidi" w:cstheme="majorBidi"/>
                <w:b/>
                <w:bCs/>
                <w:sz w:val="24"/>
                <w:szCs w:val="24"/>
              </w:rPr>
              <w:lastRenderedPageBreak/>
              <w:fldChar w:fldCharType="begin"/>
            </w:r>
            <w:r w:rsidR="002B11E7" w:rsidRPr="00356B50">
              <w:rPr>
                <w:rFonts w:asciiTheme="majorBidi" w:hAnsiTheme="majorBidi" w:cstheme="majorBidi"/>
                <w:b/>
                <w:bCs/>
                <w:sz w:val="24"/>
                <w:szCs w:val="24"/>
              </w:rPr>
              <w:instrText xml:space="preserve"> ADDIN EN.CITE &lt;EndNote&gt;&lt;Cite&gt;&lt;Author&gt;Mohammadi&lt;/Author&gt;&lt;Year&gt;2021&lt;/Year&gt;&lt;RecNum&gt;1186&lt;/RecNum&gt;&lt;DisplayText&gt;(Mohammadi et al., 2021b)&lt;/DisplayText&gt;&lt;record&gt;&lt;rec-number&gt;1186&lt;/rec-number&gt;&lt;foreign-keys&gt;&lt;key app="EN" db-id="v99ssaz0sa22dqe9xdnptepws2ee05wz0vpf" timestamp="1665567071"&gt;1186&lt;/key&gt;&lt;/foreign-keys&gt;&lt;ref-type name="Journal Article"&gt;17&lt;/ref-type&gt;&lt;contributors&gt;&lt;authors&gt;&lt;author&gt;Mohammadi, Mohsen&lt;/author&gt;&lt;author&gt;Zaki, Leila&lt;/author&gt;&lt;author&gt;KarimiPourSaryazdi, Amir&lt;/author&gt;&lt;author&gt;Tavakoli, Pooya&lt;/author&gt;&lt;author&gt;Tavajjohi, Atiyeh&lt;/author&gt;&lt;author&gt;Poursalehi, Reza&lt;/author&gt;&lt;author&gt;Delavari, Hamid&lt;/author&gt;&lt;author&gt;Ghaffarifar, Fatemeh&lt;/author&gt;&lt;/authors&gt;&lt;/contributors&gt;&lt;titles&gt;&lt;title&gt;Efficacy of green synthesized silver nanoparticles via ginger rhizome extract against Leishmania major in vitro&lt;/title&gt;&lt;secondary-title&gt;PloS one&lt;/secondary-title&gt;&lt;/titles&gt;&lt;periodical&gt;&lt;full-title&gt;PLoS One&lt;/full-title&gt;&lt;abbr-1&gt;PloS one&lt;/abbr-1&gt;&lt;/periodical&gt;&lt;pages&gt;e0255571&lt;/pages&gt;&lt;volume&gt;16&lt;/volume&gt;&lt;number&gt;8&lt;/number&gt;&lt;dates&gt;&lt;year&gt;2021&lt;/year&gt;&lt;/dates&gt;&lt;isbn&gt;1932-6203&lt;/isbn&gt;&lt;urls&gt;&lt;/urls&gt;&lt;/record&gt;&lt;/Cite&gt;&lt;/EndNote&gt;</w:instrText>
            </w:r>
            <w:r w:rsidRPr="00356B50">
              <w:rPr>
                <w:rFonts w:asciiTheme="majorBidi" w:hAnsiTheme="majorBidi" w:cstheme="majorBidi"/>
                <w:b/>
                <w:bCs/>
                <w:sz w:val="24"/>
                <w:szCs w:val="24"/>
              </w:rPr>
              <w:fldChar w:fldCharType="separate"/>
            </w:r>
            <w:r w:rsidR="002B11E7" w:rsidRPr="00356B50">
              <w:rPr>
                <w:rFonts w:asciiTheme="majorBidi" w:hAnsiTheme="majorBidi" w:cstheme="majorBidi"/>
                <w:b/>
                <w:bCs/>
                <w:noProof/>
                <w:sz w:val="24"/>
                <w:szCs w:val="24"/>
              </w:rPr>
              <w:t>(Mohammadi et al., 2021b)</w:t>
            </w:r>
            <w:r w:rsidRPr="00356B50">
              <w:rPr>
                <w:rFonts w:asciiTheme="majorBidi" w:hAnsiTheme="majorBidi" w:cstheme="majorBidi"/>
                <w:b/>
                <w:bCs/>
                <w:sz w:val="24"/>
                <w:szCs w:val="24"/>
              </w:rPr>
              <w:fldChar w:fldCharType="end"/>
            </w:r>
          </w:p>
        </w:tc>
      </w:tr>
      <w:tr w:rsidR="00BD4A2B" w:rsidRPr="00437B0D" w14:paraId="71A26E2E" w14:textId="77777777" w:rsidTr="00F76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08886061" w14:textId="77777777" w:rsidR="00BD4A2B" w:rsidRPr="00437B0D" w:rsidRDefault="00BD4A2B" w:rsidP="00BD4A2B">
            <w:pPr>
              <w:jc w:val="both"/>
              <w:rPr>
                <w:rFonts w:asciiTheme="majorBidi" w:hAnsiTheme="majorBidi" w:cstheme="majorBidi"/>
                <w:sz w:val="24"/>
                <w:szCs w:val="24"/>
              </w:rPr>
            </w:pPr>
            <w:r w:rsidRPr="00437B0D">
              <w:rPr>
                <w:rFonts w:asciiTheme="majorBidi" w:hAnsiTheme="majorBidi" w:cstheme="majorBidi"/>
                <w:sz w:val="24"/>
                <w:szCs w:val="24"/>
              </w:rPr>
              <w:t>silver-</w:t>
            </w:r>
            <w:proofErr w:type="spellStart"/>
            <w:r w:rsidRPr="00437B0D">
              <w:rPr>
                <w:rFonts w:asciiTheme="majorBidi" w:hAnsiTheme="majorBidi" w:cstheme="majorBidi"/>
                <w:sz w:val="24"/>
                <w:szCs w:val="24"/>
              </w:rPr>
              <w:t>xylan</w:t>
            </w:r>
            <w:proofErr w:type="spellEnd"/>
            <w:r w:rsidRPr="00437B0D">
              <w:rPr>
                <w:rFonts w:asciiTheme="majorBidi" w:hAnsiTheme="majorBidi" w:cstheme="majorBidi"/>
                <w:sz w:val="24"/>
                <w:szCs w:val="24"/>
              </w:rPr>
              <w:t xml:space="preserve"> nanoparticles (NX)</w:t>
            </w:r>
          </w:p>
        </w:tc>
        <w:tc>
          <w:tcPr>
            <w:tcW w:w="1673" w:type="dxa"/>
            <w:tcBorders>
              <w:left w:val="single" w:sz="12" w:space="0" w:color="FFFFFF"/>
              <w:right w:val="single" w:sz="12" w:space="0" w:color="FFFFFF"/>
            </w:tcBorders>
          </w:tcPr>
          <w:p w14:paraId="72E6210F" w14:textId="77777777" w:rsidR="00BD4A2B" w:rsidRPr="00437B0D" w:rsidRDefault="00BD4A2B" w:rsidP="00BD4A2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437B0D">
              <w:rPr>
                <w:rFonts w:asciiTheme="majorBidi" w:hAnsiTheme="majorBidi" w:cstheme="majorBidi"/>
                <w:sz w:val="24"/>
                <w:szCs w:val="24"/>
              </w:rPr>
              <w:t>xylan</w:t>
            </w:r>
            <w:proofErr w:type="spellEnd"/>
            <w:r w:rsidRPr="00437B0D">
              <w:rPr>
                <w:rFonts w:asciiTheme="majorBidi" w:hAnsiTheme="majorBidi" w:cstheme="majorBidi"/>
                <w:sz w:val="24"/>
                <w:szCs w:val="24"/>
              </w:rPr>
              <w:t>, extracted from corn cob</w:t>
            </w:r>
          </w:p>
        </w:tc>
        <w:tc>
          <w:tcPr>
            <w:tcW w:w="752" w:type="dxa"/>
            <w:tcBorders>
              <w:left w:val="single" w:sz="12" w:space="0" w:color="FFFFFF"/>
              <w:right w:val="single" w:sz="12" w:space="0" w:color="FFFFFF"/>
            </w:tcBorders>
          </w:tcPr>
          <w:p w14:paraId="018F22A8" w14:textId="77777777" w:rsidR="00BD4A2B" w:rsidRPr="00437B0D" w:rsidRDefault="00BD4A2B" w:rsidP="00BD4A2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in vitro</w:t>
            </w:r>
          </w:p>
        </w:tc>
        <w:tc>
          <w:tcPr>
            <w:tcW w:w="1516" w:type="dxa"/>
            <w:tcBorders>
              <w:left w:val="single" w:sz="12" w:space="0" w:color="FFFFFF"/>
              <w:right w:val="single" w:sz="12" w:space="0" w:color="FFFFFF"/>
            </w:tcBorders>
          </w:tcPr>
          <w:p w14:paraId="6B313137" w14:textId="77777777" w:rsidR="00BD4A2B" w:rsidRPr="00437B0D" w:rsidRDefault="00BD4A2B" w:rsidP="00BD4A2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 xml:space="preserve">Trypanosoma </w:t>
            </w:r>
            <w:proofErr w:type="spellStart"/>
            <w:r w:rsidRPr="00437B0D">
              <w:rPr>
                <w:rFonts w:asciiTheme="majorBidi" w:hAnsiTheme="majorBidi" w:cstheme="majorBidi"/>
                <w:i/>
                <w:iCs/>
                <w:sz w:val="24"/>
                <w:szCs w:val="24"/>
              </w:rPr>
              <w:t>cruzi</w:t>
            </w:r>
            <w:proofErr w:type="spellEnd"/>
          </w:p>
        </w:tc>
        <w:tc>
          <w:tcPr>
            <w:tcW w:w="4395" w:type="dxa"/>
            <w:tcBorders>
              <w:left w:val="single" w:sz="12" w:space="0" w:color="FFFFFF"/>
              <w:right w:val="single" w:sz="12" w:space="0" w:color="FFFFFF"/>
            </w:tcBorders>
          </w:tcPr>
          <w:p w14:paraId="5939EEEF" w14:textId="77777777" w:rsidR="005311D0" w:rsidRPr="00437B0D" w:rsidRDefault="005311D0" w:rsidP="00BD4A2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r w:rsidR="00BD4A2B" w:rsidRPr="00437B0D">
              <w:rPr>
                <w:rFonts w:asciiTheme="majorBidi" w:hAnsiTheme="majorBidi" w:cstheme="majorBidi"/>
                <w:sz w:val="24"/>
                <w:szCs w:val="24"/>
              </w:rPr>
              <w:t xml:space="preserve">The NX at 100 </w:t>
            </w:r>
            <w:proofErr w:type="spellStart"/>
            <w:r w:rsidR="00BD4A2B" w:rsidRPr="00437B0D">
              <w:rPr>
                <w:rFonts w:asciiTheme="majorBidi" w:hAnsiTheme="majorBidi" w:cstheme="majorBidi"/>
                <w:sz w:val="24"/>
                <w:szCs w:val="24"/>
              </w:rPr>
              <w:t>μg</w:t>
            </w:r>
            <w:proofErr w:type="spellEnd"/>
            <w:r w:rsidR="00BD4A2B" w:rsidRPr="00437B0D">
              <w:rPr>
                <w:rFonts w:asciiTheme="majorBidi" w:hAnsiTheme="majorBidi" w:cstheme="majorBidi"/>
                <w:sz w:val="24"/>
                <w:szCs w:val="24"/>
              </w:rPr>
              <w:t xml:space="preserve">/mL cause 95% mortality of parasites through necrosis. </w:t>
            </w:r>
          </w:p>
          <w:p w14:paraId="1E90380B" w14:textId="1B384E68" w:rsidR="005311D0" w:rsidRPr="00437B0D" w:rsidRDefault="005311D0" w:rsidP="00BD4A2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r w:rsidR="00BD4A2B" w:rsidRPr="00437B0D">
              <w:rPr>
                <w:rFonts w:asciiTheme="majorBidi" w:hAnsiTheme="majorBidi" w:cstheme="majorBidi"/>
                <w:sz w:val="24"/>
                <w:szCs w:val="24"/>
              </w:rPr>
              <w:t xml:space="preserve">Although it displayed negligible cytotoxicity at 2000 </w:t>
            </w:r>
            <w:proofErr w:type="spellStart"/>
            <w:r w:rsidR="00BD4A2B" w:rsidRPr="00437B0D">
              <w:rPr>
                <w:rFonts w:asciiTheme="majorBidi" w:hAnsiTheme="majorBidi" w:cstheme="majorBidi"/>
                <w:sz w:val="24"/>
                <w:szCs w:val="24"/>
              </w:rPr>
              <w:t>μg</w:t>
            </w:r>
            <w:proofErr w:type="spellEnd"/>
            <w:r w:rsidR="00BD4A2B" w:rsidRPr="00437B0D">
              <w:rPr>
                <w:rFonts w:asciiTheme="majorBidi" w:hAnsiTheme="majorBidi" w:cstheme="majorBidi"/>
                <w:sz w:val="24"/>
                <w:szCs w:val="24"/>
              </w:rPr>
              <w:t>/</w:t>
            </w:r>
            <w:proofErr w:type="spellStart"/>
            <w:r w:rsidR="00BD4A2B" w:rsidRPr="00437B0D">
              <w:rPr>
                <w:rFonts w:asciiTheme="majorBidi" w:hAnsiTheme="majorBidi" w:cstheme="majorBidi"/>
                <w:sz w:val="24"/>
                <w:szCs w:val="24"/>
              </w:rPr>
              <w:t>mL.</w:t>
            </w:r>
            <w:proofErr w:type="spellEnd"/>
            <w:r w:rsidR="00BD4A2B" w:rsidRPr="00437B0D">
              <w:rPr>
                <w:rFonts w:asciiTheme="majorBidi" w:hAnsiTheme="majorBidi" w:cstheme="majorBidi"/>
                <w:sz w:val="24"/>
                <w:szCs w:val="24"/>
              </w:rPr>
              <w:t xml:space="preserve"> </w:t>
            </w:r>
          </w:p>
          <w:p w14:paraId="1DC2C315" w14:textId="5A24B8CE" w:rsidR="00BD4A2B" w:rsidRPr="00437B0D" w:rsidRDefault="005311D0" w:rsidP="005311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w:t>
            </w:r>
            <w:r w:rsidR="00BD4A2B" w:rsidRPr="00437B0D">
              <w:rPr>
                <w:rFonts w:asciiTheme="majorBidi" w:hAnsiTheme="majorBidi" w:cstheme="majorBidi"/>
                <w:sz w:val="24"/>
                <w:szCs w:val="24"/>
              </w:rPr>
              <w:t xml:space="preserve">In 100 </w:t>
            </w:r>
            <w:proofErr w:type="spellStart"/>
            <w:r w:rsidR="00BD4A2B" w:rsidRPr="00437B0D">
              <w:rPr>
                <w:rFonts w:asciiTheme="majorBidi" w:hAnsiTheme="majorBidi" w:cstheme="majorBidi"/>
                <w:sz w:val="24"/>
                <w:szCs w:val="24"/>
              </w:rPr>
              <w:t>μg</w:t>
            </w:r>
            <w:proofErr w:type="spellEnd"/>
            <w:r w:rsidR="00BD4A2B" w:rsidRPr="00437B0D">
              <w:rPr>
                <w:rFonts w:asciiTheme="majorBidi" w:hAnsiTheme="majorBidi" w:cstheme="majorBidi"/>
                <w:sz w:val="24"/>
                <w:szCs w:val="24"/>
              </w:rPr>
              <w:t>/mL the NX exhibit more effective</w:t>
            </w:r>
            <w:r w:rsidR="00C74EC3" w:rsidRPr="00437B0D">
              <w:rPr>
                <w:rFonts w:asciiTheme="majorBidi" w:hAnsiTheme="majorBidi" w:cstheme="majorBidi"/>
                <w:sz w:val="24"/>
                <w:szCs w:val="24"/>
              </w:rPr>
              <w:t>ness</w:t>
            </w:r>
            <w:r w:rsidR="00BD4A2B" w:rsidRPr="00437B0D">
              <w:rPr>
                <w:rFonts w:asciiTheme="majorBidi" w:hAnsiTheme="majorBidi" w:cstheme="majorBidi"/>
                <w:sz w:val="24"/>
                <w:szCs w:val="24"/>
              </w:rPr>
              <w:t xml:space="preserve"> in affecting the parasites.</w:t>
            </w:r>
          </w:p>
        </w:tc>
        <w:tc>
          <w:tcPr>
            <w:tcW w:w="1118" w:type="dxa"/>
            <w:tcBorders>
              <w:left w:val="single" w:sz="12" w:space="0" w:color="FFFFFF"/>
              <w:right w:val="single" w:sz="12" w:space="0" w:color="FFFFFF" w:themeColor="background1"/>
            </w:tcBorders>
          </w:tcPr>
          <w:p w14:paraId="53C2C23D" w14:textId="46AE0E07" w:rsidR="00BD4A2B" w:rsidRPr="00356B50" w:rsidRDefault="00BD4A2B" w:rsidP="002B11E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shd w:val="clear" w:color="auto" w:fill="FFFFFF"/>
              </w:rPr>
            </w:pPr>
            <w:r w:rsidRPr="00356B50">
              <w:rPr>
                <w:rFonts w:asciiTheme="majorBidi" w:hAnsiTheme="majorBidi" w:cstheme="majorBidi"/>
                <w:b/>
                <w:bCs/>
                <w:sz w:val="24"/>
                <w:szCs w:val="24"/>
                <w:shd w:val="clear" w:color="auto" w:fill="FFFFFF"/>
              </w:rPr>
              <w:fldChar w:fldCharType="begin"/>
            </w:r>
            <w:r w:rsidR="002B11E7" w:rsidRPr="00356B50">
              <w:rPr>
                <w:rFonts w:asciiTheme="majorBidi" w:hAnsiTheme="majorBidi" w:cstheme="majorBidi"/>
                <w:b/>
                <w:bCs/>
                <w:sz w:val="24"/>
                <w:szCs w:val="24"/>
                <w:shd w:val="clear" w:color="auto" w:fill="FFFFFF"/>
              </w:rPr>
              <w:instrText xml:space="preserve"> ADDIN EN.CITE &lt;EndNote&gt;&lt;Cite&gt;&lt;Author&gt;Brito&lt;/Author&gt;&lt;Year&gt;2020&lt;/Year&gt;&lt;RecNum&gt;1223&lt;/RecNum&gt;&lt;DisplayText&gt;(Brito et al., 2020)&lt;/DisplayText&gt;&lt;record&gt;&lt;rec-number&gt;1223&lt;/rec-number&gt;&lt;foreign-keys&gt;&lt;key app="EN" db-id="v99ssaz0sa22dqe9xdnptepws2ee05wz0vpf" timestamp="1666329320"&gt;1223&lt;/key&gt;&lt;/foreign-keys&gt;&lt;ref-type name="Journal Article"&gt;17&lt;/ref-type&gt;&lt;contributors&gt;&lt;authors&gt;&lt;author&gt;Brito, Talita Katiane&lt;/author&gt;&lt;author&gt;Viana, Rony Lucas Silva&lt;/author&gt;&lt;author&gt;Moreno, Cláudia Jassica Gonçalves&lt;/author&gt;&lt;author&gt;da Silva Barbosa, Jefferson&lt;/author&gt;&lt;author&gt;de Sousa Júnior, Francimar Lopes&lt;/author&gt;&lt;author&gt;de Medeiros, Mayara Jane Campos&lt;/author&gt;&lt;author&gt;Melo-Silveira, Raniere Fagundes&lt;/author&gt;&lt;author&gt;Almeida-Lima, Jailma&lt;/author&gt;&lt;author&gt;de Lima Pontes, Daniel&lt;/author&gt;&lt;author&gt;Silva, Marcelo Sousa&lt;/author&gt;&lt;/authors&gt;&lt;/contributors&gt;&lt;titles&gt;&lt;title&gt;Synthesis of silver nanoparticle employing corn cob xylan as a reducing agent with anti-Trypanosoma cruzi activity&lt;/title&gt;&lt;secondary-title&gt;International Journal of Nanomedicine&lt;/secondary-title&gt;&lt;/titles&gt;&lt;periodical&gt;&lt;full-title&gt;International journal of nanomedicine&lt;/full-title&gt;&lt;/periodical&gt;&lt;pages&gt;965&lt;/pages&gt;&lt;volume&gt;15&lt;/volume&gt;&lt;dates&gt;&lt;year&gt;2020&lt;/year&gt;&lt;/dates&gt;&lt;urls&gt;&lt;/urls&gt;&lt;/record&gt;&lt;/Cite&gt;&lt;/EndNote&gt;</w:instrText>
            </w:r>
            <w:r w:rsidRPr="00356B50">
              <w:rPr>
                <w:rFonts w:asciiTheme="majorBidi" w:hAnsiTheme="majorBidi" w:cstheme="majorBidi"/>
                <w:b/>
                <w:bCs/>
                <w:sz w:val="24"/>
                <w:szCs w:val="24"/>
                <w:shd w:val="clear" w:color="auto" w:fill="FFFFFF"/>
              </w:rPr>
              <w:fldChar w:fldCharType="separate"/>
            </w:r>
            <w:r w:rsidR="002B11E7" w:rsidRPr="00356B50">
              <w:rPr>
                <w:rFonts w:asciiTheme="majorBidi" w:hAnsiTheme="majorBidi" w:cstheme="majorBidi"/>
                <w:b/>
                <w:bCs/>
                <w:noProof/>
                <w:sz w:val="24"/>
                <w:szCs w:val="24"/>
                <w:shd w:val="clear" w:color="auto" w:fill="FFFFFF"/>
              </w:rPr>
              <w:t>(Brito et al., 2020)</w:t>
            </w:r>
            <w:r w:rsidRPr="00356B50">
              <w:rPr>
                <w:rFonts w:asciiTheme="majorBidi" w:hAnsiTheme="majorBidi" w:cstheme="majorBidi"/>
                <w:b/>
                <w:bCs/>
                <w:sz w:val="24"/>
                <w:szCs w:val="24"/>
                <w:shd w:val="clear" w:color="auto" w:fill="FFFFFF"/>
              </w:rPr>
              <w:fldChar w:fldCharType="end"/>
            </w:r>
          </w:p>
        </w:tc>
      </w:tr>
      <w:tr w:rsidR="00BD4A2B" w:rsidRPr="00437B0D" w14:paraId="365DB77A" w14:textId="77777777" w:rsidTr="006B2789">
        <w:tc>
          <w:tcPr>
            <w:tcW w:w="2281" w:type="dxa"/>
            <w:tcBorders>
              <w:left w:val="single" w:sz="12" w:space="0" w:color="FFFFFF" w:themeColor="background1"/>
              <w:right w:val="single" w:sz="12" w:space="0" w:color="FFFFFF"/>
            </w:tcBorders>
          </w:tcPr>
          <w:p w14:paraId="7F69DA9C" w14:textId="77777777" w:rsidR="00BD4A2B" w:rsidRPr="00437B0D" w:rsidRDefault="00BD4A2B" w:rsidP="00BD4A2B">
            <w:pPr>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437B0D">
              <w:rPr>
                <w:rFonts w:asciiTheme="majorBidi" w:hAnsiTheme="majorBidi" w:cstheme="majorBidi"/>
                <w:sz w:val="24"/>
                <w:szCs w:val="24"/>
              </w:rPr>
              <w:t>AgNPs</w:t>
            </w:r>
            <w:proofErr w:type="spellEnd"/>
          </w:p>
        </w:tc>
        <w:tc>
          <w:tcPr>
            <w:tcW w:w="1673" w:type="dxa"/>
            <w:tcBorders>
              <w:left w:val="single" w:sz="12" w:space="0" w:color="FFFFFF"/>
              <w:right w:val="single" w:sz="12" w:space="0" w:color="FFFFFF"/>
            </w:tcBorders>
          </w:tcPr>
          <w:p w14:paraId="1AF49546" w14:textId="77777777" w:rsidR="00BD4A2B" w:rsidRPr="00437B0D" w:rsidRDefault="009707F5" w:rsidP="00BD4A2B">
            <w:pPr>
              <w:rPr>
                <w:rFonts w:asciiTheme="majorBidi" w:hAnsiTheme="majorBidi" w:cstheme="majorBidi"/>
                <w:sz w:val="24"/>
                <w:szCs w:val="24"/>
              </w:rPr>
            </w:pPr>
            <w:r w:rsidRPr="00437B0D">
              <w:rPr>
                <w:rFonts w:asciiTheme="majorBidi" w:hAnsiTheme="majorBidi" w:cstheme="majorBidi"/>
                <w:sz w:val="24"/>
                <w:szCs w:val="24"/>
              </w:rPr>
              <w:t>T</w:t>
            </w:r>
            <w:r w:rsidR="00BD4A2B" w:rsidRPr="00437B0D">
              <w:rPr>
                <w:rFonts w:asciiTheme="majorBidi" w:hAnsiTheme="majorBidi" w:cstheme="majorBidi"/>
                <w:sz w:val="24"/>
                <w:szCs w:val="24"/>
              </w:rPr>
              <w:t xml:space="preserve">wo </w:t>
            </w:r>
            <w:r w:rsidR="00BD4A2B" w:rsidRPr="00437B0D">
              <w:rPr>
                <w:rFonts w:asciiTheme="majorBidi" w:hAnsiTheme="majorBidi" w:cstheme="majorBidi"/>
                <w:i/>
                <w:iCs/>
                <w:sz w:val="24"/>
                <w:szCs w:val="24"/>
              </w:rPr>
              <w:t xml:space="preserve">Artemisia </w:t>
            </w:r>
            <w:r w:rsidR="00BD4A2B" w:rsidRPr="00437B0D">
              <w:rPr>
                <w:rFonts w:asciiTheme="majorBidi" w:hAnsiTheme="majorBidi" w:cstheme="majorBidi"/>
                <w:sz w:val="24"/>
                <w:szCs w:val="24"/>
              </w:rPr>
              <w:t xml:space="preserve">species, </w:t>
            </w:r>
            <w:r w:rsidR="00BD4A2B" w:rsidRPr="00437B0D">
              <w:rPr>
                <w:rFonts w:asciiTheme="majorBidi" w:hAnsiTheme="majorBidi" w:cstheme="majorBidi"/>
                <w:i/>
                <w:iCs/>
                <w:sz w:val="24"/>
                <w:szCs w:val="24"/>
              </w:rPr>
              <w:t>A. abrotanum</w:t>
            </w:r>
            <w:r w:rsidR="00BD4A2B" w:rsidRPr="00437B0D">
              <w:rPr>
                <w:rFonts w:asciiTheme="majorBidi" w:hAnsiTheme="majorBidi" w:cstheme="majorBidi"/>
                <w:sz w:val="24"/>
                <w:szCs w:val="24"/>
              </w:rPr>
              <w:t xml:space="preserve"> and </w:t>
            </w:r>
            <w:r w:rsidR="00BD4A2B" w:rsidRPr="00437B0D">
              <w:rPr>
                <w:rFonts w:asciiTheme="majorBidi" w:hAnsiTheme="majorBidi" w:cstheme="majorBidi"/>
                <w:i/>
                <w:iCs/>
                <w:sz w:val="24"/>
                <w:szCs w:val="24"/>
              </w:rPr>
              <w:t xml:space="preserve">A. </w:t>
            </w:r>
            <w:proofErr w:type="spellStart"/>
            <w:r w:rsidR="00BD4A2B" w:rsidRPr="00437B0D">
              <w:rPr>
                <w:rFonts w:asciiTheme="majorBidi" w:hAnsiTheme="majorBidi" w:cstheme="majorBidi"/>
                <w:i/>
                <w:iCs/>
                <w:sz w:val="24"/>
                <w:szCs w:val="24"/>
              </w:rPr>
              <w:t>arborescens</w:t>
            </w:r>
            <w:proofErr w:type="spellEnd"/>
          </w:p>
        </w:tc>
        <w:tc>
          <w:tcPr>
            <w:tcW w:w="752" w:type="dxa"/>
            <w:tcBorders>
              <w:left w:val="single" w:sz="12" w:space="0" w:color="FFFFFF"/>
              <w:right w:val="single" w:sz="12" w:space="0" w:color="FFFFFF"/>
            </w:tcBorders>
          </w:tcPr>
          <w:p w14:paraId="340F68FC" w14:textId="77777777" w:rsidR="00BD4A2B" w:rsidRPr="00437B0D" w:rsidRDefault="00BD4A2B" w:rsidP="00BD4A2B">
            <w:pPr>
              <w:rPr>
                <w:rFonts w:asciiTheme="majorBidi" w:hAnsiTheme="majorBidi" w:cstheme="majorBidi"/>
                <w:i/>
                <w:iCs/>
                <w:sz w:val="24"/>
                <w:szCs w:val="24"/>
              </w:rPr>
            </w:pPr>
            <w:r w:rsidRPr="00437B0D">
              <w:rPr>
                <w:rFonts w:asciiTheme="majorBidi" w:hAnsiTheme="majorBidi" w:cstheme="majorBidi"/>
                <w:i/>
                <w:iCs/>
                <w:sz w:val="24"/>
                <w:szCs w:val="24"/>
              </w:rPr>
              <w:t>in vitro</w:t>
            </w:r>
          </w:p>
        </w:tc>
        <w:tc>
          <w:tcPr>
            <w:tcW w:w="1516" w:type="dxa"/>
            <w:tcBorders>
              <w:left w:val="single" w:sz="12" w:space="0" w:color="FFFFFF"/>
              <w:right w:val="single" w:sz="12" w:space="0" w:color="FFFFFF"/>
            </w:tcBorders>
          </w:tcPr>
          <w:p w14:paraId="4E3B5B1F" w14:textId="77777777" w:rsidR="00BD4A2B" w:rsidRPr="00437B0D" w:rsidRDefault="00BD4A2B" w:rsidP="00BD4A2B">
            <w:pPr>
              <w:rPr>
                <w:rFonts w:asciiTheme="majorBidi" w:hAnsiTheme="majorBidi" w:cstheme="majorBidi"/>
                <w:sz w:val="24"/>
                <w:szCs w:val="24"/>
              </w:rPr>
            </w:pPr>
            <w:r w:rsidRPr="00437B0D">
              <w:rPr>
                <w:rFonts w:asciiTheme="majorBidi" w:hAnsiTheme="majorBidi" w:cstheme="majorBidi"/>
                <w:i/>
                <w:iCs/>
                <w:sz w:val="24"/>
                <w:szCs w:val="24"/>
              </w:rPr>
              <w:t>P. falciparum</w:t>
            </w:r>
          </w:p>
        </w:tc>
        <w:tc>
          <w:tcPr>
            <w:tcW w:w="4395" w:type="dxa"/>
            <w:tcBorders>
              <w:left w:val="single" w:sz="12" w:space="0" w:color="FFFFFF"/>
              <w:right w:val="single" w:sz="12" w:space="0" w:color="FFFFFF"/>
            </w:tcBorders>
          </w:tcPr>
          <w:p w14:paraId="56238A5A" w14:textId="77777777" w:rsidR="00BD4A2B" w:rsidRPr="00437B0D" w:rsidRDefault="00BD4A2B" w:rsidP="00BD4A2B">
            <w:pPr>
              <w:jc w:val="both"/>
              <w:rPr>
                <w:rFonts w:asciiTheme="majorBidi" w:hAnsiTheme="majorBidi" w:cstheme="majorBidi"/>
                <w:sz w:val="24"/>
                <w:szCs w:val="24"/>
              </w:rPr>
            </w:pPr>
            <w:r w:rsidRPr="00437B0D">
              <w:rPr>
                <w:rFonts w:asciiTheme="majorBidi" w:hAnsiTheme="majorBidi" w:cstheme="majorBidi"/>
                <w:sz w:val="24"/>
                <w:szCs w:val="24"/>
              </w:rPr>
              <w:t xml:space="preserve">-Compared to </w:t>
            </w:r>
            <w:r w:rsidRPr="00437B0D">
              <w:rPr>
                <w:rFonts w:asciiTheme="majorBidi" w:hAnsiTheme="majorBidi" w:cstheme="majorBidi"/>
                <w:i/>
                <w:iCs/>
                <w:sz w:val="24"/>
                <w:szCs w:val="24"/>
              </w:rPr>
              <w:t xml:space="preserve">A. </w:t>
            </w:r>
            <w:proofErr w:type="spellStart"/>
            <w:r w:rsidRPr="00437B0D">
              <w:rPr>
                <w:rFonts w:asciiTheme="majorBidi" w:hAnsiTheme="majorBidi" w:cstheme="majorBidi"/>
                <w:i/>
                <w:iCs/>
                <w:sz w:val="24"/>
                <w:szCs w:val="24"/>
              </w:rPr>
              <w:t>arborescens</w:t>
            </w:r>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w:t>
            </w:r>
            <w:r w:rsidRPr="00437B0D">
              <w:rPr>
                <w:rFonts w:asciiTheme="majorBidi" w:hAnsiTheme="majorBidi" w:cstheme="majorBidi"/>
                <w:i/>
                <w:iCs/>
                <w:sz w:val="24"/>
                <w:szCs w:val="24"/>
              </w:rPr>
              <w:t>A. abrotanum</w:t>
            </w: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exhibit higher antimalarial activity. </w:t>
            </w:r>
          </w:p>
          <w:p w14:paraId="2C7F9396" w14:textId="77777777" w:rsidR="00BD4A2B" w:rsidRPr="00437B0D" w:rsidRDefault="00BD4A2B" w:rsidP="00841AC4">
            <w:pPr>
              <w:jc w:val="both"/>
              <w:rPr>
                <w:rFonts w:asciiTheme="majorBidi" w:hAnsiTheme="majorBidi" w:cstheme="majorBidi"/>
                <w:sz w:val="24"/>
                <w:szCs w:val="24"/>
              </w:rPr>
            </w:pPr>
            <w:r w:rsidRPr="00437B0D">
              <w:rPr>
                <w:rFonts w:asciiTheme="majorBidi" w:hAnsiTheme="majorBidi" w:cstheme="majorBidi"/>
                <w:sz w:val="24"/>
                <w:szCs w:val="24"/>
              </w:rPr>
              <w:t xml:space="preserve">-The smaller </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have a </w:t>
            </w:r>
            <w:proofErr w:type="gramStart"/>
            <w:r w:rsidRPr="00437B0D">
              <w:rPr>
                <w:rFonts w:asciiTheme="majorBidi" w:hAnsiTheme="majorBidi" w:cstheme="majorBidi"/>
                <w:sz w:val="24"/>
                <w:szCs w:val="24"/>
              </w:rPr>
              <w:t>more strong</w:t>
            </w:r>
            <w:proofErr w:type="gramEnd"/>
            <w:r w:rsidRPr="00437B0D">
              <w:rPr>
                <w:rFonts w:asciiTheme="majorBidi" w:hAnsiTheme="majorBidi" w:cstheme="majorBidi"/>
                <w:sz w:val="24"/>
                <w:szCs w:val="24"/>
              </w:rPr>
              <w:t xml:space="preserve"> dose-dependent hemolytic impact. The small size of the NPs </w:t>
            </w:r>
            <w:r w:rsidR="00841AC4" w:rsidRPr="00437B0D">
              <w:rPr>
                <w:rFonts w:asciiTheme="majorBidi" w:hAnsiTheme="majorBidi" w:cstheme="majorBidi"/>
                <w:sz w:val="24"/>
                <w:szCs w:val="24"/>
              </w:rPr>
              <w:t>showed a</w:t>
            </w:r>
            <w:r w:rsidRPr="00437B0D">
              <w:rPr>
                <w:rFonts w:asciiTheme="majorBidi" w:hAnsiTheme="majorBidi" w:cstheme="majorBidi"/>
                <w:sz w:val="24"/>
                <w:szCs w:val="24"/>
              </w:rPr>
              <w:t xml:space="preserve"> distinctive impact on the parasite of </w:t>
            </w:r>
            <w:r w:rsidRPr="00437B0D">
              <w:rPr>
                <w:rFonts w:asciiTheme="majorBidi" w:hAnsiTheme="majorBidi" w:cstheme="majorBidi"/>
                <w:i/>
                <w:iCs/>
                <w:sz w:val="24"/>
                <w:szCs w:val="24"/>
              </w:rPr>
              <w:t>A. abrotanum</w:t>
            </w: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w:t>
            </w:r>
          </w:p>
          <w:p w14:paraId="354DA2C1" w14:textId="77777777" w:rsidR="00BD4A2B" w:rsidRPr="00437B0D" w:rsidRDefault="00BD4A2B" w:rsidP="00BD4A2B">
            <w:pPr>
              <w:jc w:val="both"/>
              <w:rPr>
                <w:rFonts w:asciiTheme="majorBidi" w:hAnsiTheme="majorBidi" w:cstheme="majorBidi"/>
                <w:sz w:val="24"/>
                <w:szCs w:val="24"/>
              </w:rPr>
            </w:pPr>
            <w:r w:rsidRPr="00437B0D">
              <w:rPr>
                <w:rFonts w:asciiTheme="majorBidi" w:hAnsiTheme="majorBidi" w:cstheme="majorBidi"/>
                <w:sz w:val="24"/>
                <w:szCs w:val="24"/>
              </w:rPr>
              <w:t>-</w:t>
            </w:r>
            <w:r w:rsidRPr="00437B0D">
              <w:rPr>
                <w:rFonts w:asciiTheme="majorBidi" w:hAnsiTheme="majorBidi" w:cstheme="majorBidi"/>
                <w:i/>
                <w:iCs/>
                <w:sz w:val="24"/>
                <w:szCs w:val="24"/>
              </w:rPr>
              <w:t>A. abrotanum</w:t>
            </w: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were able to prevent the parasite from reaching its mature stage, keeping it in the ring stage.</w:t>
            </w:r>
          </w:p>
        </w:tc>
        <w:tc>
          <w:tcPr>
            <w:tcW w:w="1118" w:type="dxa"/>
            <w:tcBorders>
              <w:left w:val="single" w:sz="12" w:space="0" w:color="FFFFFF"/>
              <w:right w:val="single" w:sz="12" w:space="0" w:color="FFFFFF" w:themeColor="background1"/>
            </w:tcBorders>
          </w:tcPr>
          <w:p w14:paraId="7E69A7F7" w14:textId="4DB0795D" w:rsidR="00BD4A2B" w:rsidRPr="00356B50" w:rsidRDefault="00BD4A2B" w:rsidP="002B11E7">
            <w:pPr>
              <w:jc w:val="both"/>
              <w:rPr>
                <w:rFonts w:asciiTheme="majorBidi" w:hAnsiTheme="majorBidi" w:cstheme="majorBidi"/>
                <w:b/>
                <w:bCs/>
                <w:sz w:val="24"/>
                <w:szCs w:val="24"/>
                <w:highlight w:val="magenta"/>
              </w:rPr>
            </w:pPr>
            <w:r w:rsidRPr="00356B50">
              <w:rPr>
                <w:rFonts w:asciiTheme="majorBidi" w:hAnsiTheme="majorBidi" w:cstheme="majorBidi"/>
                <w:b/>
                <w:bCs/>
                <w:sz w:val="24"/>
                <w:szCs w:val="24"/>
              </w:rPr>
              <w:fldChar w:fldCharType="begin"/>
            </w:r>
            <w:r w:rsidR="002B11E7" w:rsidRPr="00356B50">
              <w:rPr>
                <w:rFonts w:asciiTheme="majorBidi" w:hAnsiTheme="majorBidi" w:cstheme="majorBidi"/>
                <w:b/>
                <w:bCs/>
                <w:sz w:val="24"/>
                <w:szCs w:val="24"/>
              </w:rPr>
              <w:instrText xml:space="preserve"> ADDIN EN.CITE &lt;EndNote&gt;&lt;Cite&gt;&lt;Author&gt;Avitabile&lt;/Author&gt;&lt;Year&gt;2020&lt;/Year&gt;&lt;RecNum&gt;1172&lt;/RecNum&gt;&lt;DisplayText&gt;(Avitabile et al., 2020)&lt;/DisplayText&gt;&lt;record&gt;&lt;rec-number&gt;1172&lt;/rec-number&gt;&lt;foreign-keys&gt;&lt;key app="EN" db-id="v99ssaz0sa22dqe9xdnptepws2ee05wz0vpf" timestamp="1665251164"&gt;1172&lt;/key&gt;&lt;/foreign-keys&gt;&lt;ref-type name="Journal Article"&gt;17&lt;/ref-type&gt;&lt;contributors&gt;&lt;authors&gt;&lt;author&gt;Avitabile, Elisabetta&lt;/author&gt;&lt;author&gt;Senes, Nina&lt;/author&gt;&lt;author&gt;D’avino, Cristina&lt;/author&gt;&lt;author&gt;Tsamesidis, Ioannis&lt;/author&gt;&lt;author&gt;Pinna, Alessandra&lt;/author&gt;&lt;author&gt;Medici, Serenella&lt;/author&gt;&lt;author&gt;Pantaleo, Antonella&lt;/author&gt;&lt;/authors&gt;&lt;/contributors&gt;&lt;titles&gt;&lt;title&gt;The potential antimalarial efficacy of hemocompatible silver nanoparticles from Artemisia species against P. falciparum parasite&lt;/title&gt;&lt;secondary-title&gt;PloS one&lt;/secondary-title&gt;&lt;/titles&gt;&lt;periodical&gt;&lt;full-title&gt;PLoS One&lt;/full-title&gt;&lt;abbr-1&gt;PloS one&lt;/abbr-1&gt;&lt;/periodical&gt;&lt;pages&gt;e0238532&lt;/pages&gt;&lt;volume&gt;15&lt;/volume&gt;&lt;number&gt;9&lt;/number&gt;&lt;dates&gt;&lt;year&gt;2020&lt;/year&gt;&lt;/dates&gt;&lt;isbn&gt;1932-6203&lt;/isbn&gt;&lt;urls&gt;&lt;/urls&gt;&lt;/record&gt;&lt;/Cite&gt;&lt;/EndNote&gt;</w:instrText>
            </w:r>
            <w:r w:rsidRPr="00356B50">
              <w:rPr>
                <w:rFonts w:asciiTheme="majorBidi" w:hAnsiTheme="majorBidi" w:cstheme="majorBidi"/>
                <w:b/>
                <w:bCs/>
                <w:sz w:val="24"/>
                <w:szCs w:val="24"/>
              </w:rPr>
              <w:fldChar w:fldCharType="separate"/>
            </w:r>
            <w:r w:rsidR="002B11E7" w:rsidRPr="00356B50">
              <w:rPr>
                <w:rFonts w:asciiTheme="majorBidi" w:hAnsiTheme="majorBidi" w:cstheme="majorBidi"/>
                <w:b/>
                <w:bCs/>
                <w:noProof/>
                <w:sz w:val="24"/>
                <w:szCs w:val="24"/>
              </w:rPr>
              <w:t>(Avitabile et al., 2020)</w:t>
            </w:r>
            <w:r w:rsidRPr="00356B50">
              <w:rPr>
                <w:rFonts w:asciiTheme="majorBidi" w:hAnsiTheme="majorBidi" w:cstheme="majorBidi"/>
                <w:b/>
                <w:bCs/>
                <w:sz w:val="24"/>
                <w:szCs w:val="24"/>
              </w:rPr>
              <w:fldChar w:fldCharType="end"/>
            </w:r>
          </w:p>
        </w:tc>
      </w:tr>
      <w:tr w:rsidR="00B9187F" w:rsidRPr="00437B0D" w14:paraId="1D2DA4FE" w14:textId="77777777" w:rsidTr="006B2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1" w:type="dxa"/>
            <w:tcBorders>
              <w:left w:val="single" w:sz="12" w:space="0" w:color="FFFFFF" w:themeColor="background1"/>
              <w:right w:val="single" w:sz="12" w:space="0" w:color="FFFFFF"/>
            </w:tcBorders>
          </w:tcPr>
          <w:p w14:paraId="445489D4" w14:textId="77777777" w:rsidR="00B9187F" w:rsidRPr="00437B0D" w:rsidRDefault="00B9187F" w:rsidP="00B9187F">
            <w:pPr>
              <w:pStyle w:val="Heading1"/>
              <w:shd w:val="clear" w:color="auto" w:fill="FFFFFF"/>
              <w:spacing w:before="0" w:after="75" w:line="360" w:lineRule="atLeast"/>
              <w:rPr>
                <w:rFonts w:asciiTheme="majorBidi" w:eastAsiaTheme="minorHAnsi" w:hAnsiTheme="majorBidi"/>
                <w:color w:val="auto"/>
                <w:sz w:val="24"/>
                <w:szCs w:val="24"/>
              </w:rPr>
            </w:pPr>
            <w:r w:rsidRPr="00437B0D">
              <w:rPr>
                <w:rFonts w:asciiTheme="majorBidi" w:eastAsiaTheme="minorHAnsi" w:hAnsiTheme="majorBidi"/>
                <w:color w:val="auto"/>
                <w:sz w:val="24"/>
                <w:szCs w:val="24"/>
              </w:rPr>
              <w:t>Ag–Au BNPs</w:t>
            </w:r>
          </w:p>
          <w:p w14:paraId="7A3860EE" w14:textId="77777777" w:rsidR="00B9187F" w:rsidRPr="00437B0D" w:rsidRDefault="00B9187F" w:rsidP="00BD4A2B">
            <w:pPr>
              <w:rPr>
                <w:rFonts w:asciiTheme="majorBidi" w:hAnsiTheme="majorBidi" w:cstheme="majorBidi"/>
                <w:sz w:val="24"/>
                <w:szCs w:val="24"/>
              </w:rPr>
            </w:pPr>
          </w:p>
        </w:tc>
        <w:tc>
          <w:tcPr>
            <w:tcW w:w="1673" w:type="dxa"/>
            <w:tcBorders>
              <w:left w:val="single" w:sz="12" w:space="0" w:color="FFFFFF"/>
              <w:right w:val="single" w:sz="12" w:space="0" w:color="FFFFFF"/>
            </w:tcBorders>
          </w:tcPr>
          <w:p w14:paraId="5FEB7F46" w14:textId="77777777" w:rsidR="00B9187F" w:rsidRPr="00437B0D" w:rsidRDefault="0040345B" w:rsidP="00BD4A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fenugreek, coriander, and soybean leaf extracts</w:t>
            </w:r>
          </w:p>
        </w:tc>
        <w:tc>
          <w:tcPr>
            <w:tcW w:w="752" w:type="dxa"/>
            <w:tcBorders>
              <w:left w:val="single" w:sz="12" w:space="0" w:color="FFFFFF"/>
              <w:right w:val="single" w:sz="12" w:space="0" w:color="FFFFFF"/>
            </w:tcBorders>
          </w:tcPr>
          <w:p w14:paraId="687E8129" w14:textId="77777777" w:rsidR="00B9187F" w:rsidRPr="00437B0D" w:rsidRDefault="0040345B" w:rsidP="00BD4A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r w:rsidRPr="00437B0D">
              <w:rPr>
                <w:rFonts w:asciiTheme="majorBidi" w:hAnsiTheme="majorBidi" w:cstheme="majorBidi"/>
                <w:i/>
                <w:iCs/>
                <w:sz w:val="24"/>
                <w:szCs w:val="24"/>
              </w:rPr>
              <w:t>in vitro</w:t>
            </w:r>
          </w:p>
        </w:tc>
        <w:tc>
          <w:tcPr>
            <w:tcW w:w="1516" w:type="dxa"/>
            <w:tcBorders>
              <w:left w:val="single" w:sz="12" w:space="0" w:color="FFFFFF"/>
              <w:right w:val="single" w:sz="12" w:space="0" w:color="FFFFFF"/>
            </w:tcBorders>
          </w:tcPr>
          <w:p w14:paraId="582DEED7" w14:textId="77777777" w:rsidR="00B9187F" w:rsidRPr="00437B0D" w:rsidRDefault="0040345B" w:rsidP="00BD4A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rPr>
            </w:pPr>
            <w:proofErr w:type="spellStart"/>
            <w:r w:rsidRPr="00437B0D">
              <w:rPr>
                <w:rFonts w:asciiTheme="majorBidi" w:hAnsiTheme="majorBidi" w:cstheme="majorBidi"/>
                <w:i/>
                <w:iCs/>
                <w:sz w:val="24"/>
                <w:szCs w:val="24"/>
              </w:rPr>
              <w:t>Lieshmania</w:t>
            </w:r>
            <w:proofErr w:type="spellEnd"/>
          </w:p>
        </w:tc>
        <w:tc>
          <w:tcPr>
            <w:tcW w:w="4395" w:type="dxa"/>
            <w:tcBorders>
              <w:left w:val="single" w:sz="12" w:space="0" w:color="FFFFFF"/>
              <w:right w:val="single" w:sz="12" w:space="0" w:color="FFFFFF"/>
            </w:tcBorders>
          </w:tcPr>
          <w:p w14:paraId="75308BFD" w14:textId="77777777" w:rsidR="0040345B" w:rsidRPr="00437B0D" w:rsidRDefault="0040345B" w:rsidP="00BD4A2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-Three different Au-Ag BNP types had IC50 values that ranged from 0.03 to 0.035 g/mL and demonstrated strong antileishmanial effects against promastigotes. </w:t>
            </w:r>
          </w:p>
          <w:p w14:paraId="6277599A" w14:textId="77777777" w:rsidR="0040345B" w:rsidRPr="00437B0D" w:rsidRDefault="0040345B" w:rsidP="00BD4A2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-IC50 values for BNPs are significantly lower than those for </w:t>
            </w:r>
            <w:proofErr w:type="spellStart"/>
            <w:r w:rsidRPr="00437B0D">
              <w:rPr>
                <w:rFonts w:asciiTheme="majorBidi" w:hAnsiTheme="majorBidi" w:cstheme="majorBidi"/>
                <w:sz w:val="24"/>
                <w:szCs w:val="24"/>
              </w:rPr>
              <w:t>miltefosine</w:t>
            </w:r>
            <w:proofErr w:type="spellEnd"/>
            <w:r w:rsidRPr="00437B0D">
              <w:rPr>
                <w:rFonts w:asciiTheme="majorBidi" w:hAnsiTheme="majorBidi" w:cstheme="majorBidi"/>
                <w:sz w:val="24"/>
                <w:szCs w:val="24"/>
              </w:rPr>
              <w:t xml:space="preserve"> (IC50 = 10 g/mL). </w:t>
            </w:r>
          </w:p>
          <w:p w14:paraId="17B549FB" w14:textId="77777777" w:rsidR="0040345B" w:rsidRPr="00437B0D" w:rsidRDefault="0040345B" w:rsidP="00BD4A2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-The promastigotes experienced an apoptosis-like death brought on by the synthesized BNPs, and macrophages' antileishmanial activity was amplified. </w:t>
            </w:r>
          </w:p>
          <w:p w14:paraId="20E3DE47" w14:textId="77777777" w:rsidR="00B9187F" w:rsidRPr="00437B0D" w:rsidRDefault="0040345B" w:rsidP="00BD4A2B">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-In macrophages, the number of intracellular amastigotes was decreased by 31-46%.</w:t>
            </w:r>
          </w:p>
        </w:tc>
        <w:tc>
          <w:tcPr>
            <w:tcW w:w="1118" w:type="dxa"/>
            <w:tcBorders>
              <w:left w:val="single" w:sz="12" w:space="0" w:color="FFFFFF"/>
              <w:right w:val="single" w:sz="12" w:space="0" w:color="FFFFFF" w:themeColor="background1"/>
            </w:tcBorders>
          </w:tcPr>
          <w:p w14:paraId="60D31731" w14:textId="5C9D7C90" w:rsidR="00B9187F" w:rsidRPr="0095069D" w:rsidRDefault="00B9187F" w:rsidP="002B11E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5069D">
              <w:rPr>
                <w:rFonts w:asciiTheme="majorBidi" w:hAnsiTheme="majorBidi" w:cstheme="majorBidi"/>
                <w:b/>
                <w:bCs/>
                <w:sz w:val="24"/>
                <w:szCs w:val="24"/>
              </w:rPr>
              <w:fldChar w:fldCharType="begin"/>
            </w:r>
            <w:r w:rsidR="002B11E7" w:rsidRPr="0095069D">
              <w:rPr>
                <w:rFonts w:asciiTheme="majorBidi" w:hAnsiTheme="majorBidi" w:cstheme="majorBidi"/>
                <w:b/>
                <w:bCs/>
                <w:sz w:val="24"/>
                <w:szCs w:val="24"/>
              </w:rPr>
              <w:instrText xml:space="preserve"> ADDIN EN.CITE &lt;EndNote&gt;&lt;Cite&gt;&lt;Author&gt;Alti&lt;/Author&gt;&lt;Year&gt;2020&lt;/Year&gt;&lt;RecNum&gt;1292&lt;/RecNum&gt;&lt;DisplayText&gt;(Alti et al., 2020)&lt;/DisplayText&gt;&lt;record&gt;&lt;rec-number&gt;1292&lt;/rec-number&gt;&lt;foreign-keys&gt;&lt;key app="EN" db-id="v99ssaz0sa22dqe9xdnptepws2ee05wz0vpf" timestamp="1667066462"&gt;1292&lt;/key&gt;&lt;/foreign-keys&gt;&lt;ref-type name="Journal Article"&gt;17&lt;/ref-type&gt;&lt;contributors&gt;&lt;authors&gt;&lt;author&gt;Alti, Dayakar&lt;/author&gt;&lt;author&gt;Veeramohan Rao, M.&lt;/author&gt;&lt;author&gt;Rao, D. Narayana&lt;/author&gt;&lt;author&gt;Maurya, Radheshyam&lt;/author&gt;&lt;author&gt;Kalangi, Suresh K.&lt;/author&gt;&lt;/authors&gt;&lt;/contributors&gt;&lt;titles&gt;&lt;title&gt;Gold–Silver Bimetallic Nanoparticles Reduced with Herbal Leaf Extracts Induce ROS-Mediated Death in Both Promastigote and Amastigote Stages of Leishmania donovani&lt;/title&gt;&lt;secondary-title&gt;ACS Omega&lt;/secondary-title&gt;&lt;/titles&gt;&lt;pages&gt;16238-16245&lt;/pages&gt;&lt;volume&gt;5&lt;/volume&gt;&lt;number&gt;26&lt;/number&gt;&lt;dates&gt;&lt;year&gt;2020&lt;/year&gt;&lt;pub-dates&gt;&lt;date&gt;2020/07/07&lt;/date&gt;&lt;/pub-dates&gt;&lt;/dates&gt;&lt;publisher&gt;American Chemical Society&lt;/publisher&gt;&lt;urls&gt;&lt;related-urls&gt;&lt;url&gt;https://doi.org/10.1021/acsomega.0c02032&lt;/url&gt;&lt;/related-urls&gt;&lt;/urls&gt;&lt;electronic-resource-num&gt;10.1021/acsomega.0c02032&lt;/electronic-resource-num&gt;&lt;/record&gt;&lt;/Cite&gt;&lt;/EndNote&gt;</w:instrText>
            </w:r>
            <w:r w:rsidRPr="0095069D">
              <w:rPr>
                <w:rFonts w:asciiTheme="majorBidi" w:hAnsiTheme="majorBidi" w:cstheme="majorBidi"/>
                <w:b/>
                <w:bCs/>
                <w:sz w:val="24"/>
                <w:szCs w:val="24"/>
              </w:rPr>
              <w:fldChar w:fldCharType="separate"/>
            </w:r>
            <w:r w:rsidR="002B11E7" w:rsidRPr="0095069D">
              <w:rPr>
                <w:rFonts w:asciiTheme="majorBidi" w:hAnsiTheme="majorBidi" w:cstheme="majorBidi"/>
                <w:b/>
                <w:bCs/>
                <w:noProof/>
                <w:sz w:val="24"/>
                <w:szCs w:val="24"/>
              </w:rPr>
              <w:t>(Alti et al., 2020)</w:t>
            </w:r>
            <w:r w:rsidRPr="0095069D">
              <w:rPr>
                <w:rFonts w:asciiTheme="majorBidi" w:hAnsiTheme="majorBidi" w:cstheme="majorBidi"/>
                <w:b/>
                <w:bCs/>
                <w:sz w:val="24"/>
                <w:szCs w:val="24"/>
              </w:rPr>
              <w:fldChar w:fldCharType="end"/>
            </w:r>
          </w:p>
        </w:tc>
      </w:tr>
      <w:tr w:rsidR="006B2789" w:rsidRPr="00437B0D" w14:paraId="4B439C7A" w14:textId="77777777" w:rsidTr="00F769E4">
        <w:tc>
          <w:tcPr>
            <w:tcW w:w="2281" w:type="dxa"/>
            <w:tcBorders>
              <w:left w:val="single" w:sz="12" w:space="0" w:color="FFFFFF" w:themeColor="background1"/>
              <w:bottom w:val="single" w:sz="4" w:space="0" w:color="auto"/>
              <w:right w:val="single" w:sz="12" w:space="0" w:color="FFFFFF"/>
            </w:tcBorders>
          </w:tcPr>
          <w:p w14:paraId="7B1F7737" w14:textId="77777777" w:rsidR="006B2789" w:rsidRPr="00437B0D" w:rsidRDefault="006B2789" w:rsidP="006B2789">
            <w:pPr>
              <w:cnfStyle w:val="001000000000" w:firstRow="0" w:lastRow="0" w:firstColumn="1" w:lastColumn="0" w:oddVBand="0" w:evenVBand="0" w:oddHBand="0" w:evenHBand="0" w:firstRowFirstColumn="0" w:firstRowLastColumn="0" w:lastRowFirstColumn="0" w:lastRowLastColumn="0"/>
              <w:rPr>
                <w:rFonts w:asciiTheme="majorBidi" w:hAnsiTheme="majorBidi" w:cstheme="majorBidi"/>
                <w:sz w:val="24"/>
                <w:szCs w:val="24"/>
              </w:rPr>
            </w:pPr>
            <w:r w:rsidRPr="00437B0D">
              <w:rPr>
                <w:rFonts w:asciiTheme="majorBidi" w:hAnsiTheme="majorBidi" w:cstheme="majorBidi"/>
                <w:sz w:val="24"/>
                <w:szCs w:val="24"/>
              </w:rPr>
              <w:t xml:space="preserve">AuNPs and </w:t>
            </w:r>
            <w:proofErr w:type="spellStart"/>
            <w:r w:rsidRPr="00437B0D">
              <w:rPr>
                <w:rFonts w:asciiTheme="majorBidi" w:hAnsiTheme="majorBidi" w:cstheme="majorBidi"/>
                <w:sz w:val="24"/>
                <w:szCs w:val="24"/>
              </w:rPr>
              <w:t>AgNPs</w:t>
            </w:r>
            <w:proofErr w:type="spellEnd"/>
          </w:p>
        </w:tc>
        <w:tc>
          <w:tcPr>
            <w:tcW w:w="1673" w:type="dxa"/>
            <w:tcBorders>
              <w:left w:val="single" w:sz="12" w:space="0" w:color="FFFFFF"/>
              <w:bottom w:val="single" w:sz="4" w:space="0" w:color="auto"/>
              <w:right w:val="single" w:sz="12" w:space="0" w:color="FFFFFF"/>
            </w:tcBorders>
          </w:tcPr>
          <w:p w14:paraId="012D7C1C" w14:textId="77777777" w:rsidR="006B2789" w:rsidRPr="00437B0D" w:rsidRDefault="006B2789" w:rsidP="006B2789">
            <w:pPr>
              <w:rPr>
                <w:rFonts w:asciiTheme="majorBidi" w:hAnsiTheme="majorBidi" w:cstheme="majorBidi"/>
                <w:sz w:val="24"/>
                <w:szCs w:val="24"/>
              </w:rPr>
            </w:pPr>
            <w:r w:rsidRPr="00437B0D">
              <w:rPr>
                <w:rFonts w:asciiTheme="majorBidi" w:hAnsiTheme="majorBidi" w:cstheme="majorBidi"/>
                <w:sz w:val="24"/>
                <w:szCs w:val="24"/>
              </w:rPr>
              <w:t xml:space="preserve">Bark and leaf extract </w:t>
            </w:r>
            <w:proofErr w:type="gramStart"/>
            <w:r w:rsidRPr="00437B0D">
              <w:rPr>
                <w:rFonts w:asciiTheme="majorBidi" w:hAnsiTheme="majorBidi" w:cstheme="majorBidi"/>
                <w:sz w:val="24"/>
                <w:szCs w:val="24"/>
              </w:rPr>
              <w:t xml:space="preserve">of  </w:t>
            </w:r>
            <w:proofErr w:type="spellStart"/>
            <w:r w:rsidRPr="00437B0D">
              <w:rPr>
                <w:rFonts w:asciiTheme="majorBidi" w:hAnsiTheme="majorBidi" w:cstheme="majorBidi"/>
                <w:sz w:val="24"/>
                <w:szCs w:val="24"/>
              </w:rPr>
              <w:t>Syzygium</w:t>
            </w:r>
            <w:proofErr w:type="spellEnd"/>
            <w:proofErr w:type="gramEnd"/>
            <w:r w:rsidRPr="00437B0D">
              <w:rPr>
                <w:rFonts w:asciiTheme="majorBidi" w:hAnsiTheme="majorBidi" w:cstheme="majorBidi"/>
                <w:sz w:val="24"/>
                <w:szCs w:val="24"/>
              </w:rPr>
              <w:t xml:space="preserve"> </w:t>
            </w:r>
            <w:proofErr w:type="spellStart"/>
            <w:r w:rsidRPr="00437B0D">
              <w:rPr>
                <w:rFonts w:asciiTheme="majorBidi" w:hAnsiTheme="majorBidi" w:cstheme="majorBidi"/>
                <w:sz w:val="24"/>
                <w:szCs w:val="24"/>
              </w:rPr>
              <w:t>jambos</w:t>
            </w:r>
            <w:proofErr w:type="spellEnd"/>
            <w:r w:rsidRPr="00437B0D">
              <w:rPr>
                <w:rFonts w:asciiTheme="majorBidi" w:hAnsiTheme="majorBidi" w:cstheme="majorBidi"/>
                <w:sz w:val="24"/>
                <w:szCs w:val="24"/>
              </w:rPr>
              <w:t xml:space="preserve"> (L.) Alston (</w:t>
            </w:r>
            <w:proofErr w:type="spellStart"/>
            <w:r w:rsidRPr="00437B0D">
              <w:rPr>
                <w:rFonts w:asciiTheme="majorBidi" w:hAnsiTheme="majorBidi" w:cstheme="majorBidi"/>
                <w:sz w:val="24"/>
                <w:szCs w:val="24"/>
              </w:rPr>
              <w:t>Myrtaceae</w:t>
            </w:r>
            <w:proofErr w:type="spellEnd"/>
            <w:r w:rsidRPr="00437B0D">
              <w:rPr>
                <w:rFonts w:asciiTheme="majorBidi" w:hAnsiTheme="majorBidi" w:cstheme="majorBidi"/>
                <w:sz w:val="24"/>
                <w:szCs w:val="24"/>
              </w:rPr>
              <w:t>)</w:t>
            </w:r>
          </w:p>
        </w:tc>
        <w:tc>
          <w:tcPr>
            <w:tcW w:w="752" w:type="dxa"/>
            <w:tcBorders>
              <w:left w:val="single" w:sz="12" w:space="0" w:color="FFFFFF"/>
              <w:bottom w:val="single" w:sz="4" w:space="0" w:color="auto"/>
              <w:right w:val="single" w:sz="12" w:space="0" w:color="FFFFFF"/>
            </w:tcBorders>
          </w:tcPr>
          <w:p w14:paraId="48FEECDA" w14:textId="77777777" w:rsidR="006B2789" w:rsidRPr="00437B0D" w:rsidRDefault="006B2789" w:rsidP="006B2789">
            <w:pPr>
              <w:rPr>
                <w:rFonts w:asciiTheme="majorBidi" w:hAnsiTheme="majorBidi" w:cstheme="majorBidi"/>
                <w:sz w:val="24"/>
                <w:szCs w:val="24"/>
              </w:rPr>
            </w:pPr>
            <w:r w:rsidRPr="00437B0D">
              <w:rPr>
                <w:rFonts w:asciiTheme="majorBidi" w:hAnsiTheme="majorBidi" w:cstheme="majorBidi"/>
                <w:sz w:val="24"/>
                <w:szCs w:val="24"/>
              </w:rPr>
              <w:t>in vitro</w:t>
            </w:r>
          </w:p>
        </w:tc>
        <w:tc>
          <w:tcPr>
            <w:tcW w:w="1516" w:type="dxa"/>
            <w:tcBorders>
              <w:left w:val="single" w:sz="12" w:space="0" w:color="FFFFFF"/>
              <w:bottom w:val="single" w:sz="4" w:space="0" w:color="auto"/>
              <w:right w:val="single" w:sz="12" w:space="0" w:color="FFFFFF"/>
            </w:tcBorders>
          </w:tcPr>
          <w:p w14:paraId="76D14740" w14:textId="77777777" w:rsidR="006B2789" w:rsidRPr="00437B0D" w:rsidRDefault="006B2789" w:rsidP="006B2789">
            <w:pPr>
              <w:rPr>
                <w:rFonts w:asciiTheme="majorBidi" w:hAnsiTheme="majorBidi" w:cstheme="majorBidi"/>
                <w:i/>
                <w:iCs/>
                <w:sz w:val="24"/>
                <w:szCs w:val="24"/>
              </w:rPr>
            </w:pPr>
            <w:r w:rsidRPr="00437B0D">
              <w:rPr>
                <w:rFonts w:asciiTheme="majorBidi" w:hAnsiTheme="majorBidi" w:cstheme="majorBidi"/>
                <w:i/>
                <w:iCs/>
                <w:sz w:val="24"/>
                <w:szCs w:val="24"/>
              </w:rPr>
              <w:t>P. falciparum</w:t>
            </w:r>
          </w:p>
        </w:tc>
        <w:tc>
          <w:tcPr>
            <w:tcW w:w="4395" w:type="dxa"/>
            <w:tcBorders>
              <w:left w:val="single" w:sz="12" w:space="0" w:color="FFFFFF"/>
              <w:bottom w:val="single" w:sz="4" w:space="0" w:color="auto"/>
              <w:right w:val="single" w:sz="12" w:space="0" w:color="FFFFFF"/>
            </w:tcBorders>
          </w:tcPr>
          <w:p w14:paraId="55A768AC" w14:textId="77777777" w:rsidR="006B2789" w:rsidRPr="00437B0D" w:rsidRDefault="006B2789" w:rsidP="006B2789">
            <w:pPr>
              <w:jc w:val="both"/>
              <w:rPr>
                <w:rFonts w:asciiTheme="majorBidi" w:hAnsiTheme="majorBidi" w:cstheme="majorBidi"/>
                <w:sz w:val="24"/>
                <w:szCs w:val="24"/>
              </w:rPr>
            </w:pPr>
            <w:r w:rsidRPr="00437B0D">
              <w:rPr>
                <w:rFonts w:asciiTheme="majorBidi" w:hAnsiTheme="majorBidi" w:cstheme="majorBidi"/>
                <w:sz w:val="24"/>
                <w:szCs w:val="24"/>
              </w:rPr>
              <w:t>-</w:t>
            </w:r>
            <w:proofErr w:type="spellStart"/>
            <w:r w:rsidRPr="00437B0D">
              <w:rPr>
                <w:rFonts w:asciiTheme="majorBidi" w:hAnsiTheme="majorBidi" w:cstheme="majorBidi"/>
                <w:sz w:val="24"/>
                <w:szCs w:val="24"/>
              </w:rPr>
              <w:t>AgNPs</w:t>
            </w:r>
            <w:proofErr w:type="spellEnd"/>
            <w:r w:rsidRPr="00437B0D">
              <w:rPr>
                <w:rFonts w:asciiTheme="majorBidi" w:hAnsiTheme="majorBidi" w:cstheme="majorBidi"/>
                <w:sz w:val="24"/>
                <w:szCs w:val="24"/>
              </w:rPr>
              <w:t xml:space="preserve"> and AuNPs produced by both extracts exhibit a great </w:t>
            </w:r>
            <w:proofErr w:type="spellStart"/>
            <w:r w:rsidRPr="00437B0D">
              <w:rPr>
                <w:rFonts w:asciiTheme="majorBidi" w:hAnsiTheme="majorBidi" w:cstheme="majorBidi"/>
                <w:sz w:val="24"/>
                <w:szCs w:val="24"/>
              </w:rPr>
              <w:t>antiplasmodial</w:t>
            </w:r>
            <w:proofErr w:type="spellEnd"/>
            <w:r w:rsidRPr="00437B0D">
              <w:rPr>
                <w:rFonts w:asciiTheme="majorBidi" w:hAnsiTheme="majorBidi" w:cstheme="majorBidi"/>
                <w:sz w:val="24"/>
                <w:szCs w:val="24"/>
              </w:rPr>
              <w:t xml:space="preserve"> activity against both chloroquine sensitive (3D7) and resistant (Dd2) strains of </w:t>
            </w:r>
            <w:r w:rsidRPr="00437B0D">
              <w:rPr>
                <w:rFonts w:asciiTheme="majorBidi" w:hAnsiTheme="majorBidi" w:cstheme="majorBidi"/>
                <w:i/>
                <w:iCs/>
                <w:sz w:val="24"/>
                <w:szCs w:val="24"/>
              </w:rPr>
              <w:t>P. falciparum</w:t>
            </w:r>
            <w:r w:rsidRPr="00437B0D">
              <w:rPr>
                <w:rFonts w:asciiTheme="majorBidi" w:hAnsiTheme="majorBidi" w:cstheme="majorBidi"/>
                <w:sz w:val="24"/>
                <w:szCs w:val="24"/>
              </w:rPr>
              <w:t xml:space="preserve">. </w:t>
            </w:r>
          </w:p>
          <w:p w14:paraId="1267633B" w14:textId="77777777" w:rsidR="006B2789" w:rsidRPr="00437B0D" w:rsidRDefault="006B2789" w:rsidP="006B2789">
            <w:pPr>
              <w:jc w:val="both"/>
              <w:rPr>
                <w:rFonts w:asciiTheme="majorBidi" w:hAnsiTheme="majorBidi" w:cstheme="majorBidi"/>
                <w:sz w:val="24"/>
                <w:szCs w:val="24"/>
              </w:rPr>
            </w:pPr>
            <w:r w:rsidRPr="00437B0D">
              <w:rPr>
                <w:rFonts w:asciiTheme="majorBidi" w:hAnsiTheme="majorBidi" w:cstheme="majorBidi"/>
                <w:sz w:val="24"/>
                <w:szCs w:val="24"/>
              </w:rPr>
              <w:t xml:space="preserve">-NPs produced by </w:t>
            </w:r>
            <w:r w:rsidRPr="00437B0D">
              <w:rPr>
                <w:rFonts w:asciiTheme="majorBidi" w:hAnsiTheme="majorBidi" w:cstheme="majorBidi"/>
                <w:i/>
                <w:iCs/>
                <w:sz w:val="24"/>
                <w:szCs w:val="24"/>
              </w:rPr>
              <w:t xml:space="preserve">S. </w:t>
            </w:r>
            <w:proofErr w:type="spellStart"/>
            <w:r w:rsidRPr="00437B0D">
              <w:rPr>
                <w:rFonts w:asciiTheme="majorBidi" w:hAnsiTheme="majorBidi" w:cstheme="majorBidi"/>
                <w:i/>
                <w:iCs/>
                <w:sz w:val="24"/>
                <w:szCs w:val="24"/>
              </w:rPr>
              <w:t>jambos</w:t>
            </w:r>
            <w:proofErr w:type="spellEnd"/>
            <w:r w:rsidRPr="00437B0D">
              <w:rPr>
                <w:rFonts w:asciiTheme="majorBidi" w:hAnsiTheme="majorBidi" w:cstheme="majorBidi"/>
                <w:sz w:val="24"/>
                <w:szCs w:val="24"/>
              </w:rPr>
              <w:t xml:space="preserve"> extracts were determined to be harmless to HeLa and L6 cell lines. </w:t>
            </w:r>
          </w:p>
        </w:tc>
        <w:tc>
          <w:tcPr>
            <w:tcW w:w="1118" w:type="dxa"/>
            <w:tcBorders>
              <w:left w:val="single" w:sz="12" w:space="0" w:color="FFFFFF"/>
              <w:bottom w:val="single" w:sz="4" w:space="0" w:color="auto"/>
              <w:right w:val="single" w:sz="12" w:space="0" w:color="FFFFFF" w:themeColor="background1"/>
            </w:tcBorders>
          </w:tcPr>
          <w:p w14:paraId="2356929F" w14:textId="20AAA1A0" w:rsidR="006B2789" w:rsidRPr="0095069D" w:rsidRDefault="006B2789" w:rsidP="002B11E7">
            <w:pPr>
              <w:jc w:val="both"/>
              <w:rPr>
                <w:rFonts w:asciiTheme="majorBidi" w:hAnsiTheme="majorBidi" w:cstheme="majorBidi"/>
                <w:b/>
                <w:bCs/>
                <w:sz w:val="24"/>
                <w:szCs w:val="24"/>
              </w:rPr>
            </w:pPr>
            <w:r w:rsidRPr="0095069D">
              <w:rPr>
                <w:rFonts w:asciiTheme="majorBidi" w:hAnsiTheme="majorBidi" w:cstheme="majorBidi"/>
                <w:b/>
                <w:bCs/>
                <w:sz w:val="24"/>
                <w:szCs w:val="24"/>
              </w:rPr>
              <w:fldChar w:fldCharType="begin">
                <w:fldData xml:space="preserve">PEVuZE5vdGU+PENpdGU+PEF1dGhvcj5EdXR0YTwvQXV0aG9yPjxZZWFyPjIwMTc8L1llYXI+PFJl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=
</w:fldData>
              </w:fldChar>
            </w:r>
            <w:r w:rsidR="002B11E7" w:rsidRPr="0095069D">
              <w:rPr>
                <w:rFonts w:asciiTheme="majorBidi" w:hAnsiTheme="majorBidi" w:cstheme="majorBidi"/>
                <w:b/>
                <w:bCs/>
                <w:sz w:val="24"/>
                <w:szCs w:val="24"/>
              </w:rPr>
              <w:instrText xml:space="preserve"> ADDIN EN.CITE </w:instrText>
            </w:r>
            <w:r w:rsidR="002B11E7" w:rsidRPr="0095069D">
              <w:rPr>
                <w:rFonts w:asciiTheme="majorBidi" w:hAnsiTheme="majorBidi" w:cstheme="majorBidi"/>
                <w:b/>
                <w:bCs/>
                <w:sz w:val="24"/>
                <w:szCs w:val="24"/>
              </w:rPr>
              <w:fldChar w:fldCharType="begin">
                <w:fldData xml:space="preserve">PEVuZE5vdGU+PENpdGU+PEF1dGhvcj5EdXR0YTwvQXV0aG9yPjxZZWFyPjIwMTc8L1llYXI+PFJl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=
</w:fldData>
              </w:fldChar>
            </w:r>
            <w:r w:rsidR="002B11E7" w:rsidRPr="0095069D">
              <w:rPr>
                <w:rFonts w:asciiTheme="majorBidi" w:hAnsiTheme="majorBidi" w:cstheme="majorBidi"/>
                <w:b/>
                <w:bCs/>
                <w:sz w:val="24"/>
                <w:szCs w:val="24"/>
              </w:rPr>
              <w:instrText xml:space="preserve"> ADDIN EN.CITE.DATA </w:instrText>
            </w:r>
            <w:r w:rsidR="002B11E7" w:rsidRPr="0095069D">
              <w:rPr>
                <w:rFonts w:asciiTheme="majorBidi" w:hAnsiTheme="majorBidi" w:cstheme="majorBidi"/>
                <w:b/>
                <w:bCs/>
                <w:sz w:val="24"/>
                <w:szCs w:val="24"/>
              </w:rPr>
            </w:r>
            <w:r w:rsidR="002B11E7" w:rsidRPr="0095069D">
              <w:rPr>
                <w:rFonts w:asciiTheme="majorBidi" w:hAnsiTheme="majorBidi" w:cstheme="majorBidi"/>
                <w:b/>
                <w:bCs/>
                <w:sz w:val="24"/>
                <w:szCs w:val="24"/>
              </w:rPr>
              <w:fldChar w:fldCharType="end"/>
            </w:r>
            <w:r w:rsidRPr="0095069D">
              <w:rPr>
                <w:rFonts w:asciiTheme="majorBidi" w:hAnsiTheme="majorBidi" w:cstheme="majorBidi"/>
                <w:b/>
                <w:bCs/>
                <w:sz w:val="24"/>
                <w:szCs w:val="24"/>
              </w:rPr>
            </w:r>
            <w:r w:rsidRPr="0095069D">
              <w:rPr>
                <w:rFonts w:asciiTheme="majorBidi" w:hAnsiTheme="majorBidi" w:cstheme="majorBidi"/>
                <w:b/>
                <w:bCs/>
                <w:sz w:val="24"/>
                <w:szCs w:val="24"/>
              </w:rPr>
              <w:fldChar w:fldCharType="separate"/>
            </w:r>
            <w:r w:rsidR="002B11E7" w:rsidRPr="0095069D">
              <w:rPr>
                <w:rFonts w:asciiTheme="majorBidi" w:hAnsiTheme="majorBidi" w:cstheme="majorBidi"/>
                <w:b/>
                <w:bCs/>
                <w:noProof/>
                <w:sz w:val="24"/>
                <w:szCs w:val="24"/>
              </w:rPr>
              <w:t>(Dutta et al., 2017)</w:t>
            </w:r>
            <w:r w:rsidRPr="0095069D">
              <w:rPr>
                <w:rFonts w:asciiTheme="majorBidi" w:hAnsiTheme="majorBidi" w:cstheme="majorBidi"/>
                <w:b/>
                <w:bCs/>
                <w:sz w:val="24"/>
                <w:szCs w:val="24"/>
              </w:rPr>
              <w:fldChar w:fldCharType="end"/>
            </w:r>
          </w:p>
        </w:tc>
      </w:tr>
    </w:tbl>
    <w:p w14:paraId="7BD6CF6E" w14:textId="77777777" w:rsidR="002511FB" w:rsidRPr="00437B0D" w:rsidRDefault="002511FB" w:rsidP="009707F5">
      <w:pPr>
        <w:spacing w:after="0" w:line="360" w:lineRule="auto"/>
        <w:jc w:val="both"/>
        <w:rPr>
          <w:rFonts w:asciiTheme="majorBidi" w:hAnsiTheme="majorBidi" w:cstheme="majorBidi"/>
          <w:sz w:val="24"/>
          <w:szCs w:val="24"/>
        </w:rPr>
      </w:pPr>
    </w:p>
    <w:p w14:paraId="7AE0AA5D" w14:textId="27209AC1" w:rsidR="003718F9" w:rsidRPr="00E12D53" w:rsidRDefault="002511FB" w:rsidP="00E12D53">
      <w:pPr>
        <w:spacing w:line="360" w:lineRule="auto"/>
        <w:rPr>
          <w:rFonts w:asciiTheme="majorBidi" w:hAnsiTheme="majorBidi" w:cstheme="majorBidi"/>
          <w:b/>
          <w:bCs/>
          <w:sz w:val="24"/>
          <w:szCs w:val="24"/>
        </w:rPr>
      </w:pPr>
      <w:r w:rsidRPr="00E12D53">
        <w:rPr>
          <w:rFonts w:asciiTheme="majorBidi" w:hAnsiTheme="majorBidi" w:cstheme="majorBidi"/>
          <w:b/>
          <w:bCs/>
          <w:sz w:val="24"/>
          <w:szCs w:val="24"/>
        </w:rPr>
        <w:t xml:space="preserve">Conclusions and Future </w:t>
      </w:r>
      <w:r w:rsidR="00BF620A" w:rsidRPr="00E12D53">
        <w:rPr>
          <w:rFonts w:asciiTheme="majorBidi" w:hAnsiTheme="majorBidi" w:cstheme="majorBidi"/>
          <w:b/>
          <w:bCs/>
          <w:sz w:val="24"/>
          <w:szCs w:val="24"/>
        </w:rPr>
        <w:t>Predictions</w:t>
      </w:r>
    </w:p>
    <w:p w14:paraId="17F4B849" w14:textId="747A00B2" w:rsidR="00F80C31" w:rsidRPr="001A27D7" w:rsidRDefault="001A27D7" w:rsidP="00D55241">
      <w:pPr>
        <w:autoSpaceDE w:val="0"/>
        <w:autoSpaceDN w:val="0"/>
        <w:adjustRightInd w:val="0"/>
        <w:spacing w:after="0" w:line="360" w:lineRule="auto"/>
        <w:jc w:val="both"/>
        <w:rPr>
          <w:rFonts w:asciiTheme="majorBidi" w:hAnsiTheme="majorBidi" w:cstheme="majorBidi"/>
          <w:sz w:val="24"/>
          <w:szCs w:val="24"/>
        </w:rPr>
      </w:pPr>
      <w:r w:rsidRPr="001A27D7">
        <w:rPr>
          <w:rFonts w:asciiTheme="majorBidi" w:hAnsiTheme="majorBidi" w:cstheme="majorBidi"/>
          <w:sz w:val="24"/>
          <w:szCs w:val="24"/>
        </w:rPr>
        <w:lastRenderedPageBreak/>
        <w:t xml:space="preserve">With the growing </w:t>
      </w:r>
      <w:r w:rsidR="00676722">
        <w:rPr>
          <w:rFonts w:asciiTheme="majorBidi" w:hAnsiTheme="majorBidi" w:cstheme="majorBidi"/>
          <w:sz w:val="24"/>
          <w:szCs w:val="24"/>
        </w:rPr>
        <w:t xml:space="preserve">number of </w:t>
      </w:r>
      <w:r w:rsidRPr="001A27D7">
        <w:rPr>
          <w:rFonts w:asciiTheme="majorBidi" w:hAnsiTheme="majorBidi" w:cstheme="majorBidi"/>
          <w:sz w:val="24"/>
          <w:szCs w:val="24"/>
        </w:rPr>
        <w:t>parasitic disease cases worldwide, it is critical to seek out novel and effective medications capable of curing th</w:t>
      </w:r>
      <w:r w:rsidR="0093327B">
        <w:rPr>
          <w:rFonts w:asciiTheme="majorBidi" w:hAnsiTheme="majorBidi" w:cstheme="majorBidi"/>
          <w:sz w:val="24"/>
          <w:szCs w:val="24"/>
        </w:rPr>
        <w:t>ese</w:t>
      </w:r>
      <w:r w:rsidRPr="001A27D7">
        <w:rPr>
          <w:rFonts w:asciiTheme="majorBidi" w:hAnsiTheme="majorBidi" w:cstheme="majorBidi"/>
          <w:sz w:val="24"/>
          <w:szCs w:val="24"/>
        </w:rPr>
        <w:t xml:space="preserve"> parasit</w:t>
      </w:r>
      <w:r w:rsidR="0093327B">
        <w:rPr>
          <w:rFonts w:asciiTheme="majorBidi" w:hAnsiTheme="majorBidi" w:cstheme="majorBidi"/>
          <w:sz w:val="24"/>
          <w:szCs w:val="24"/>
        </w:rPr>
        <w:t>ic</w:t>
      </w:r>
      <w:r w:rsidRPr="001A27D7">
        <w:rPr>
          <w:rFonts w:asciiTheme="majorBidi" w:hAnsiTheme="majorBidi" w:cstheme="majorBidi"/>
          <w:sz w:val="24"/>
          <w:szCs w:val="24"/>
        </w:rPr>
        <w:t xml:space="preserve"> infection</w:t>
      </w:r>
      <w:r w:rsidR="0093327B">
        <w:rPr>
          <w:rFonts w:asciiTheme="majorBidi" w:hAnsiTheme="majorBidi" w:cstheme="majorBidi"/>
          <w:sz w:val="24"/>
          <w:szCs w:val="24"/>
        </w:rPr>
        <w:t>s</w:t>
      </w:r>
      <w:r w:rsidRPr="001A27D7">
        <w:rPr>
          <w:rFonts w:asciiTheme="majorBidi" w:hAnsiTheme="majorBidi" w:cstheme="majorBidi"/>
          <w:sz w:val="24"/>
          <w:szCs w:val="24"/>
        </w:rPr>
        <w:t xml:space="preserve"> with little or no adverse effects.  The usage of nanoparticles for the treatment of numerous parasite illnesses has recently expanded due to their unique structural properties. Recent research on green nano</w:t>
      </w:r>
      <w:r>
        <w:rPr>
          <w:rFonts w:asciiTheme="majorBidi" w:hAnsiTheme="majorBidi" w:cstheme="majorBidi"/>
          <w:sz w:val="24"/>
          <w:szCs w:val="24"/>
        </w:rPr>
        <w:t xml:space="preserve"> </w:t>
      </w:r>
      <w:r w:rsidRPr="001A27D7">
        <w:rPr>
          <w:rFonts w:asciiTheme="majorBidi" w:hAnsiTheme="majorBidi" w:cstheme="majorBidi"/>
          <w:sz w:val="24"/>
          <w:szCs w:val="24"/>
        </w:rPr>
        <w:t xml:space="preserve">synthesis has revealed that it is a viable medicinal method. Testing these nanoparticles can cause DNA disruption, protein synthesis inhibition, membrane damage, </w:t>
      </w:r>
      <w:r w:rsidR="00D27CBD">
        <w:rPr>
          <w:rFonts w:asciiTheme="majorBidi" w:hAnsiTheme="majorBidi" w:cstheme="majorBidi"/>
          <w:sz w:val="24"/>
          <w:szCs w:val="24"/>
        </w:rPr>
        <w:t xml:space="preserve">damage to the ribosomes, ROS free radical </w:t>
      </w:r>
      <w:proofErr w:type="gramStart"/>
      <w:r w:rsidR="00D27CBD">
        <w:rPr>
          <w:rFonts w:asciiTheme="majorBidi" w:hAnsiTheme="majorBidi" w:cstheme="majorBidi"/>
          <w:sz w:val="24"/>
          <w:szCs w:val="24"/>
        </w:rPr>
        <w:t xml:space="preserve">generation,  </w:t>
      </w:r>
      <w:r w:rsidRPr="001A27D7">
        <w:rPr>
          <w:rFonts w:asciiTheme="majorBidi" w:hAnsiTheme="majorBidi" w:cstheme="majorBidi"/>
          <w:sz w:val="24"/>
          <w:szCs w:val="24"/>
        </w:rPr>
        <w:t>and</w:t>
      </w:r>
      <w:proofErr w:type="gramEnd"/>
      <w:r w:rsidRPr="001A27D7">
        <w:rPr>
          <w:rFonts w:asciiTheme="majorBidi" w:hAnsiTheme="majorBidi" w:cstheme="majorBidi"/>
          <w:sz w:val="24"/>
          <w:szCs w:val="24"/>
        </w:rPr>
        <w:t xml:space="preserve"> protozoa</w:t>
      </w:r>
      <w:r w:rsidR="00D27CBD">
        <w:rPr>
          <w:rFonts w:asciiTheme="majorBidi" w:hAnsiTheme="majorBidi" w:cstheme="majorBidi"/>
          <w:sz w:val="24"/>
          <w:szCs w:val="24"/>
        </w:rPr>
        <w:t>l</w:t>
      </w:r>
      <w:r w:rsidRPr="001A27D7">
        <w:rPr>
          <w:rFonts w:asciiTheme="majorBidi" w:hAnsiTheme="majorBidi" w:cstheme="majorBidi"/>
          <w:sz w:val="24"/>
          <w:szCs w:val="24"/>
        </w:rPr>
        <w:t xml:space="preserve"> death. However, the mechanisms of NP </w:t>
      </w:r>
      <w:proofErr w:type="spellStart"/>
      <w:r w:rsidRPr="001A27D7">
        <w:rPr>
          <w:rFonts w:asciiTheme="majorBidi" w:hAnsiTheme="majorBidi" w:cstheme="majorBidi"/>
          <w:sz w:val="24"/>
          <w:szCs w:val="24"/>
        </w:rPr>
        <w:t>antiplasmodial</w:t>
      </w:r>
      <w:proofErr w:type="spellEnd"/>
      <w:r w:rsidRPr="001A27D7">
        <w:rPr>
          <w:rFonts w:asciiTheme="majorBidi" w:hAnsiTheme="majorBidi" w:cstheme="majorBidi"/>
          <w:sz w:val="24"/>
          <w:szCs w:val="24"/>
        </w:rPr>
        <w:t xml:space="preserve"> activity are not entirely understood or elucidated. This gap must be addressed more rigorously in future studies. However, the research suggests additional in vivo and clinical studies are </w:t>
      </w:r>
      <w:r w:rsidR="00BF620A">
        <w:rPr>
          <w:rFonts w:asciiTheme="majorBidi" w:hAnsiTheme="majorBidi" w:cstheme="majorBidi"/>
          <w:sz w:val="24"/>
          <w:szCs w:val="24"/>
        </w:rPr>
        <w:t xml:space="preserve">warranted </w:t>
      </w:r>
      <w:r w:rsidRPr="001A27D7">
        <w:rPr>
          <w:rFonts w:asciiTheme="majorBidi" w:hAnsiTheme="majorBidi" w:cstheme="majorBidi"/>
          <w:sz w:val="24"/>
          <w:szCs w:val="24"/>
        </w:rPr>
        <w:t xml:space="preserve">to </w:t>
      </w:r>
      <w:r w:rsidR="00BF620A" w:rsidRPr="001A27D7">
        <w:rPr>
          <w:rFonts w:asciiTheme="majorBidi" w:hAnsiTheme="majorBidi" w:cstheme="majorBidi"/>
          <w:sz w:val="24"/>
          <w:szCs w:val="24"/>
        </w:rPr>
        <w:t>validate</w:t>
      </w:r>
      <w:r w:rsidRPr="001A27D7">
        <w:rPr>
          <w:rFonts w:asciiTheme="majorBidi" w:hAnsiTheme="majorBidi" w:cstheme="majorBidi"/>
          <w:sz w:val="24"/>
          <w:szCs w:val="24"/>
        </w:rPr>
        <w:t xml:space="preserve"> these findings as well as further work</w:t>
      </w:r>
      <w:r w:rsidR="004F50F4" w:rsidRPr="001A27D7">
        <w:rPr>
          <w:rFonts w:asciiTheme="majorBidi" w:hAnsiTheme="majorBidi" w:cstheme="majorBidi"/>
          <w:sz w:val="24"/>
          <w:szCs w:val="24"/>
        </w:rPr>
        <w:t xml:space="preserve"> should be done </w:t>
      </w:r>
      <w:r w:rsidR="00707DD6" w:rsidRPr="001A27D7">
        <w:rPr>
          <w:rFonts w:asciiTheme="majorBidi" w:hAnsiTheme="majorBidi" w:cstheme="majorBidi"/>
          <w:sz w:val="24"/>
          <w:szCs w:val="24"/>
        </w:rPr>
        <w:t xml:space="preserve">for </w:t>
      </w:r>
      <w:r w:rsidR="00C74EC3">
        <w:rPr>
          <w:rFonts w:asciiTheme="majorBidi" w:hAnsiTheme="majorBidi" w:cstheme="majorBidi"/>
          <w:sz w:val="24"/>
          <w:szCs w:val="24"/>
        </w:rPr>
        <w:t xml:space="preserve">the </w:t>
      </w:r>
      <w:r w:rsidR="00707DD6" w:rsidRPr="001A27D7">
        <w:rPr>
          <w:rFonts w:asciiTheme="majorBidi" w:hAnsiTheme="majorBidi" w:cstheme="majorBidi"/>
          <w:sz w:val="24"/>
          <w:szCs w:val="24"/>
        </w:rPr>
        <w:t>identification</w:t>
      </w:r>
      <w:r w:rsidR="004F50F4" w:rsidRPr="001A27D7">
        <w:rPr>
          <w:rFonts w:asciiTheme="majorBidi" w:hAnsiTheme="majorBidi" w:cstheme="majorBidi"/>
          <w:sz w:val="24"/>
          <w:szCs w:val="24"/>
        </w:rPr>
        <w:t xml:space="preserve"> of </w:t>
      </w:r>
      <w:r w:rsidRPr="001A27D7">
        <w:rPr>
          <w:rFonts w:asciiTheme="majorBidi" w:hAnsiTheme="majorBidi" w:cstheme="majorBidi"/>
          <w:sz w:val="24"/>
          <w:szCs w:val="24"/>
        </w:rPr>
        <w:t>antiprotozoa</w:t>
      </w:r>
      <w:r w:rsidR="00C74EC3">
        <w:rPr>
          <w:rFonts w:asciiTheme="majorBidi" w:hAnsiTheme="majorBidi" w:cstheme="majorBidi"/>
          <w:sz w:val="24"/>
          <w:szCs w:val="24"/>
        </w:rPr>
        <w:t>l</w:t>
      </w:r>
      <w:r w:rsidR="004F50F4" w:rsidRPr="001A27D7">
        <w:rPr>
          <w:rFonts w:asciiTheme="majorBidi" w:hAnsiTheme="majorBidi" w:cstheme="majorBidi"/>
          <w:sz w:val="24"/>
          <w:szCs w:val="24"/>
        </w:rPr>
        <w:t xml:space="preserve"> ac</w:t>
      </w:r>
      <w:r w:rsidRPr="001A27D7">
        <w:rPr>
          <w:rFonts w:asciiTheme="majorBidi" w:hAnsiTheme="majorBidi" w:cstheme="majorBidi"/>
          <w:sz w:val="24"/>
          <w:szCs w:val="24"/>
        </w:rPr>
        <w:t xml:space="preserve">tivities of these nanoparticles </w:t>
      </w:r>
      <w:r w:rsidR="004F50F4" w:rsidRPr="001A27D7">
        <w:rPr>
          <w:rFonts w:asciiTheme="majorBidi" w:hAnsiTheme="majorBidi" w:cstheme="majorBidi"/>
          <w:sz w:val="24"/>
          <w:szCs w:val="24"/>
        </w:rPr>
        <w:t xml:space="preserve">under in vivo </w:t>
      </w:r>
      <w:r w:rsidRPr="001A27D7">
        <w:rPr>
          <w:rFonts w:asciiTheme="majorBidi" w:hAnsiTheme="majorBidi" w:cstheme="majorBidi"/>
          <w:sz w:val="24"/>
          <w:szCs w:val="24"/>
        </w:rPr>
        <w:t>and in vitro</w:t>
      </w:r>
      <w:r w:rsidR="00C74EC3">
        <w:rPr>
          <w:rFonts w:asciiTheme="majorBidi" w:hAnsiTheme="majorBidi" w:cstheme="majorBidi"/>
          <w:sz w:val="24"/>
          <w:szCs w:val="24"/>
        </w:rPr>
        <w:t xml:space="preserve"> models</w:t>
      </w:r>
      <w:r w:rsidR="004F50F4" w:rsidRPr="001A27D7">
        <w:rPr>
          <w:rFonts w:asciiTheme="majorBidi" w:hAnsiTheme="majorBidi" w:cstheme="majorBidi"/>
          <w:sz w:val="24"/>
          <w:szCs w:val="24"/>
        </w:rPr>
        <w:t>.</w:t>
      </w:r>
      <w:r w:rsidR="00232D2C">
        <w:rPr>
          <w:rFonts w:asciiTheme="majorBidi" w:hAnsiTheme="majorBidi" w:cstheme="majorBidi"/>
          <w:sz w:val="24"/>
          <w:szCs w:val="24"/>
        </w:rPr>
        <w:t xml:space="preserve"> Figure</w:t>
      </w:r>
      <w:r w:rsidR="00A655D9">
        <w:rPr>
          <w:rFonts w:asciiTheme="majorBidi" w:hAnsiTheme="majorBidi" w:cstheme="majorBidi"/>
          <w:sz w:val="24"/>
          <w:szCs w:val="24"/>
        </w:rPr>
        <w:t xml:space="preserve"> 3</w:t>
      </w:r>
      <w:r w:rsidR="00232D2C">
        <w:rPr>
          <w:rFonts w:asciiTheme="majorBidi" w:hAnsiTheme="majorBidi" w:cstheme="majorBidi"/>
          <w:sz w:val="24"/>
          <w:szCs w:val="24"/>
        </w:rPr>
        <w:t xml:space="preserve">. </w:t>
      </w:r>
    </w:p>
    <w:p w14:paraId="224E7DCC" w14:textId="116F76DA" w:rsidR="001A2C2D" w:rsidRDefault="00C636DC" w:rsidP="006B2789">
      <w:pPr>
        <w:pStyle w:val="EndNoteBibliographyTitle"/>
      </w:pPr>
      <w:r>
        <w:drawing>
          <wp:inline distT="0" distB="0" distL="0" distR="0" wp14:anchorId="1A78A747" wp14:editId="59FB6DD1">
            <wp:extent cx="5887044" cy="4385310"/>
            <wp:effectExtent l="19050" t="19050" r="19050" b="15240"/>
            <wp:docPr id="13225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306" cy="4396678"/>
                    </a:xfrm>
                    <a:prstGeom prst="rect">
                      <a:avLst/>
                    </a:prstGeom>
                    <a:noFill/>
                    <a:ln w="12700">
                      <a:solidFill>
                        <a:schemeClr val="tx1"/>
                      </a:solidFill>
                    </a:ln>
                  </pic:spPr>
                </pic:pic>
              </a:graphicData>
            </a:graphic>
          </wp:inline>
        </w:drawing>
      </w:r>
    </w:p>
    <w:p w14:paraId="3FFCA594" w14:textId="77777777" w:rsidR="00437B0D" w:rsidRDefault="001A2C2D" w:rsidP="00437B0D">
      <w:pPr>
        <w:pStyle w:val="EndNoteBibliographyTitle"/>
        <w:rPr>
          <w:rFonts w:asciiTheme="majorBidi" w:hAnsiTheme="majorBidi" w:cstheme="majorBidi"/>
          <w:sz w:val="24"/>
          <w:szCs w:val="24"/>
        </w:rPr>
      </w:pPr>
      <w:r w:rsidRPr="00437B0D">
        <w:rPr>
          <w:rFonts w:asciiTheme="majorBidi" w:hAnsiTheme="majorBidi" w:cstheme="majorBidi"/>
          <w:b/>
          <w:bCs/>
          <w:sz w:val="24"/>
          <w:szCs w:val="24"/>
        </w:rPr>
        <w:t>Figure</w:t>
      </w:r>
      <w:r w:rsidR="00E44159" w:rsidRPr="00437B0D">
        <w:rPr>
          <w:rFonts w:asciiTheme="majorBidi" w:hAnsiTheme="majorBidi" w:cstheme="majorBidi"/>
          <w:b/>
          <w:bCs/>
          <w:sz w:val="24"/>
          <w:szCs w:val="24"/>
        </w:rPr>
        <w:t xml:space="preserve"> 3</w:t>
      </w:r>
      <w:r w:rsidRPr="00437B0D">
        <w:rPr>
          <w:rFonts w:asciiTheme="majorBidi" w:hAnsiTheme="majorBidi" w:cstheme="majorBidi"/>
          <w:b/>
          <w:bCs/>
          <w:sz w:val="24"/>
          <w:szCs w:val="24"/>
        </w:rPr>
        <w:t>.</w:t>
      </w:r>
      <w:r w:rsidRPr="00437B0D">
        <w:rPr>
          <w:rFonts w:asciiTheme="majorBidi" w:hAnsiTheme="majorBidi" w:cstheme="majorBidi"/>
          <w:sz w:val="24"/>
          <w:szCs w:val="24"/>
        </w:rPr>
        <w:t xml:space="preserve"> </w:t>
      </w:r>
      <w:r w:rsidR="00C74EC3" w:rsidRPr="00437B0D">
        <w:rPr>
          <w:rFonts w:asciiTheme="majorBidi" w:hAnsiTheme="majorBidi" w:cstheme="majorBidi"/>
          <w:sz w:val="24"/>
          <w:szCs w:val="24"/>
        </w:rPr>
        <w:t>S</w:t>
      </w:r>
      <w:r w:rsidRPr="00437B0D">
        <w:rPr>
          <w:rFonts w:asciiTheme="majorBidi" w:hAnsiTheme="majorBidi" w:cstheme="majorBidi"/>
          <w:sz w:val="24"/>
          <w:szCs w:val="24"/>
        </w:rPr>
        <w:t xml:space="preserve">chematic illustration of </w:t>
      </w:r>
      <w:r w:rsidR="00C74EC3" w:rsidRPr="00437B0D">
        <w:rPr>
          <w:rFonts w:asciiTheme="majorBidi" w:hAnsiTheme="majorBidi" w:cstheme="majorBidi"/>
          <w:sz w:val="24"/>
          <w:szCs w:val="24"/>
        </w:rPr>
        <w:t xml:space="preserve">the </w:t>
      </w:r>
      <w:r w:rsidRPr="00437B0D">
        <w:rPr>
          <w:rFonts w:asciiTheme="majorBidi" w:hAnsiTheme="majorBidi" w:cstheme="majorBidi"/>
          <w:sz w:val="24"/>
          <w:szCs w:val="24"/>
        </w:rPr>
        <w:t>poss</w:t>
      </w:r>
      <w:r w:rsidR="00C74EC3" w:rsidRPr="00437B0D">
        <w:rPr>
          <w:rFonts w:asciiTheme="majorBidi" w:hAnsiTheme="majorBidi" w:cstheme="majorBidi"/>
          <w:sz w:val="24"/>
          <w:szCs w:val="24"/>
        </w:rPr>
        <w:t>ib</w:t>
      </w:r>
      <w:r w:rsidRPr="00437B0D">
        <w:rPr>
          <w:rFonts w:asciiTheme="majorBidi" w:hAnsiTheme="majorBidi" w:cstheme="majorBidi"/>
          <w:sz w:val="24"/>
          <w:szCs w:val="24"/>
        </w:rPr>
        <w:t>le mechanism of antiprotoz</w:t>
      </w:r>
      <w:r w:rsidR="00C74EC3" w:rsidRPr="00437B0D">
        <w:rPr>
          <w:rFonts w:asciiTheme="majorBidi" w:hAnsiTheme="majorBidi" w:cstheme="majorBidi"/>
          <w:sz w:val="24"/>
          <w:szCs w:val="24"/>
        </w:rPr>
        <w:t>oal</w:t>
      </w:r>
      <w:r w:rsidRPr="00437B0D">
        <w:rPr>
          <w:rFonts w:asciiTheme="majorBidi" w:hAnsiTheme="majorBidi" w:cstheme="majorBidi"/>
          <w:sz w:val="24"/>
          <w:szCs w:val="24"/>
        </w:rPr>
        <w:t xml:space="preserve"> activity of green</w:t>
      </w:r>
      <w:r w:rsidR="00C74EC3" w:rsidRPr="00437B0D">
        <w:rPr>
          <w:rFonts w:asciiTheme="majorBidi" w:hAnsiTheme="majorBidi" w:cstheme="majorBidi"/>
          <w:sz w:val="24"/>
          <w:szCs w:val="24"/>
        </w:rPr>
        <w:t>-derived</w:t>
      </w:r>
    </w:p>
    <w:p w14:paraId="383CB435" w14:textId="0779A2D4" w:rsidR="001A2C2D" w:rsidRPr="00437B0D" w:rsidRDefault="00437B0D" w:rsidP="00437B0D">
      <w:pPr>
        <w:pStyle w:val="EndNoteBibliographyTitle"/>
        <w:jc w:val="left"/>
        <w:rPr>
          <w:rFonts w:asciiTheme="majorBidi" w:hAnsiTheme="majorBidi" w:cstheme="majorBidi"/>
          <w:sz w:val="24"/>
          <w:szCs w:val="24"/>
        </w:rPr>
      </w:pPr>
      <w:r>
        <w:rPr>
          <w:rFonts w:asciiTheme="majorBidi" w:hAnsiTheme="majorBidi" w:cstheme="majorBidi"/>
          <w:sz w:val="24"/>
          <w:szCs w:val="24"/>
        </w:rPr>
        <w:t xml:space="preserve">                        </w:t>
      </w:r>
      <w:r w:rsidR="001A2C2D" w:rsidRPr="00437B0D">
        <w:rPr>
          <w:rFonts w:asciiTheme="majorBidi" w:hAnsiTheme="majorBidi" w:cstheme="majorBidi"/>
          <w:sz w:val="24"/>
          <w:szCs w:val="24"/>
        </w:rPr>
        <w:t xml:space="preserve"> nanoparticl</w:t>
      </w:r>
      <w:r w:rsidR="0093327B">
        <w:rPr>
          <w:rFonts w:asciiTheme="majorBidi" w:hAnsiTheme="majorBidi" w:cstheme="majorBidi"/>
          <w:sz w:val="24"/>
          <w:szCs w:val="24"/>
        </w:rPr>
        <w:t>es</w:t>
      </w:r>
      <w:r w:rsidR="001A2C2D" w:rsidRPr="00437B0D">
        <w:rPr>
          <w:rFonts w:asciiTheme="majorBidi" w:hAnsiTheme="majorBidi" w:cstheme="majorBidi"/>
          <w:sz w:val="24"/>
          <w:szCs w:val="24"/>
        </w:rPr>
        <w:t xml:space="preserve"> synthesi</w:t>
      </w:r>
      <w:r w:rsidR="00C74EC3" w:rsidRPr="00437B0D">
        <w:rPr>
          <w:rFonts w:asciiTheme="majorBidi" w:hAnsiTheme="majorBidi" w:cstheme="majorBidi"/>
          <w:sz w:val="24"/>
          <w:szCs w:val="24"/>
        </w:rPr>
        <w:t>s</w:t>
      </w:r>
      <w:r w:rsidR="001A2C2D">
        <w:t>.</w:t>
      </w:r>
    </w:p>
    <w:p w14:paraId="0BDA1878" w14:textId="77777777" w:rsidR="001A2C2D" w:rsidRDefault="001A2C2D" w:rsidP="006B2789">
      <w:pPr>
        <w:pStyle w:val="EndNoteBibliographyTitle"/>
      </w:pPr>
    </w:p>
    <w:p w14:paraId="0A8DB6C6" w14:textId="77777777" w:rsidR="009C7EE4" w:rsidRPr="00B27FC6" w:rsidRDefault="003718F9" w:rsidP="00B27FC6">
      <w:pPr>
        <w:pStyle w:val="EndNoteBibliographyTitle"/>
        <w:jc w:val="left"/>
        <w:rPr>
          <w:rFonts w:ascii="Times New Roman" w:hAnsi="Times New Roman" w:cs="Times New Roman"/>
          <w:b/>
          <w:sz w:val="24"/>
          <w:szCs w:val="24"/>
        </w:rPr>
      </w:pPr>
      <w:r w:rsidRPr="00B27FC6">
        <w:rPr>
          <w:rFonts w:ascii="Times New Roman" w:hAnsi="Times New Roman" w:cs="Times New Roman"/>
          <w:sz w:val="24"/>
          <w:szCs w:val="24"/>
        </w:rPr>
        <w:fldChar w:fldCharType="begin"/>
      </w:r>
      <w:r w:rsidRPr="00B27FC6">
        <w:rPr>
          <w:rFonts w:ascii="Times New Roman" w:hAnsi="Times New Roman" w:cs="Times New Roman"/>
          <w:sz w:val="24"/>
          <w:szCs w:val="24"/>
        </w:rPr>
        <w:instrText xml:space="preserve"> ADDIN EN.REFLIST </w:instrText>
      </w:r>
      <w:r w:rsidRPr="00B27FC6">
        <w:rPr>
          <w:rFonts w:ascii="Times New Roman" w:hAnsi="Times New Roman" w:cs="Times New Roman"/>
          <w:sz w:val="24"/>
          <w:szCs w:val="24"/>
        </w:rPr>
        <w:fldChar w:fldCharType="separate"/>
      </w:r>
      <w:r w:rsidR="009C7EE4" w:rsidRPr="00B27FC6">
        <w:rPr>
          <w:rFonts w:ascii="Times New Roman" w:hAnsi="Times New Roman" w:cs="Times New Roman"/>
          <w:b/>
          <w:sz w:val="24"/>
          <w:szCs w:val="24"/>
        </w:rPr>
        <w:t>References</w:t>
      </w:r>
    </w:p>
    <w:p w14:paraId="747984C1" w14:textId="77777777" w:rsidR="009C7EE4" w:rsidRPr="00B27FC6" w:rsidRDefault="009C7EE4" w:rsidP="00B27FC6">
      <w:pPr>
        <w:pStyle w:val="EndNoteBibliographyTitle"/>
        <w:jc w:val="left"/>
        <w:rPr>
          <w:rFonts w:ascii="Times New Roman" w:hAnsi="Times New Roman" w:cs="Times New Roman"/>
          <w:b/>
          <w:sz w:val="24"/>
          <w:szCs w:val="24"/>
        </w:rPr>
      </w:pPr>
    </w:p>
    <w:p w14:paraId="2AB453F7" w14:textId="220C775F" w:rsidR="009C7EE4" w:rsidRPr="00B27FC6" w:rsidRDefault="009C7EE4" w:rsidP="00157ADB">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Alajmi, R. A., Al-Megrin, W. A., Metwally, D., Al-Subaie, H., Altamrah, N., Barakat, A. M., Abdel Moneim, A. E., Al-Otaibi, T. T. &amp; El-Khadragy, M., </w:t>
      </w:r>
      <w:bookmarkStart w:id="5" w:name="_Hlk138404626"/>
      <w:r w:rsidRPr="00B27FC6">
        <w:rPr>
          <w:rFonts w:ascii="Times New Roman" w:hAnsi="Times New Roman" w:cs="Times New Roman"/>
          <w:sz w:val="24"/>
          <w:szCs w:val="24"/>
        </w:rPr>
        <w:t>Anti-Toxoplasma activity of silver nanoparticles green synthesized with Phoenix dactylifera and Ziziphus spina-christi extracts which inhibits inflammation through liver regulation of cytokines in Balb/c mice.</w:t>
      </w:r>
      <w:bookmarkEnd w:id="5"/>
      <w:r w:rsidRPr="00B27FC6">
        <w:rPr>
          <w:rFonts w:ascii="Times New Roman" w:hAnsi="Times New Roman" w:cs="Times New Roman"/>
          <w:sz w:val="24"/>
          <w:szCs w:val="24"/>
        </w:rPr>
        <w:t xml:space="preserve"> </w:t>
      </w:r>
      <w:r w:rsidRPr="00B27FC6">
        <w:rPr>
          <w:rFonts w:ascii="Times New Roman" w:hAnsi="Times New Roman" w:cs="Times New Roman"/>
          <w:i/>
          <w:sz w:val="24"/>
          <w:szCs w:val="24"/>
        </w:rPr>
        <w:t>Bioscience reports,</w:t>
      </w:r>
      <w:r w:rsidRPr="00B27FC6">
        <w:rPr>
          <w:rFonts w:ascii="Times New Roman" w:hAnsi="Times New Roman" w:cs="Times New Roman"/>
          <w:sz w:val="24"/>
          <w:szCs w:val="24"/>
        </w:rPr>
        <w:t>2019. 39.</w:t>
      </w:r>
      <w:r w:rsidR="00157ADB" w:rsidRPr="00157ADB">
        <w:rPr>
          <w:rFonts w:asciiTheme="minorHAnsi" w:hAnsiTheme="minorHAnsi" w:cstheme="minorBidi"/>
          <w:noProof w:val="0"/>
        </w:rPr>
        <w:t xml:space="preserve"> </w:t>
      </w:r>
      <w:hyperlink r:id="rId15" w:history="1">
        <w:r w:rsidR="00157ADB" w:rsidRPr="00157ADB">
          <w:rPr>
            <w:rStyle w:val="Hyperlink"/>
            <w:rFonts w:ascii="Times New Roman" w:hAnsi="Times New Roman" w:cs="Times New Roman"/>
            <w:sz w:val="24"/>
            <w:szCs w:val="24"/>
          </w:rPr>
          <w:t>https://doi.org/10.1042/BSR20190379.</w:t>
        </w:r>
      </w:hyperlink>
    </w:p>
    <w:p w14:paraId="0964EFE8" w14:textId="71077CD6" w:rsidR="009C7EE4" w:rsidRPr="00B27FC6" w:rsidRDefault="009C7EE4" w:rsidP="00902EBE">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Albalawi, A. E., Alanazi, A. D., Alyousif, M. S., Sepahvand, A., Ebrahimi, K., Niazi, M. &amp; Mahmoudvand, H., The high potency of green synthesized copper nanoparticles to prevent the Toxoplasma gondii infection in mice. </w:t>
      </w:r>
      <w:r w:rsidRPr="00B27FC6">
        <w:rPr>
          <w:rFonts w:ascii="Times New Roman" w:hAnsi="Times New Roman" w:cs="Times New Roman"/>
          <w:i/>
          <w:sz w:val="24"/>
          <w:szCs w:val="24"/>
        </w:rPr>
        <w:t>Acta parasitologica,</w:t>
      </w:r>
      <w:r w:rsidRPr="00B27FC6">
        <w:rPr>
          <w:rFonts w:ascii="Times New Roman" w:hAnsi="Times New Roman" w:cs="Times New Roman"/>
          <w:sz w:val="24"/>
          <w:szCs w:val="24"/>
        </w:rPr>
        <w:t>2021. 66</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1472-1479.</w:t>
      </w:r>
      <w:r w:rsidR="00902EBE" w:rsidRPr="00902EBE">
        <w:rPr>
          <w:rFonts w:asciiTheme="minorHAnsi" w:hAnsiTheme="minorHAnsi" w:cstheme="minorBidi"/>
          <w:noProof w:val="0"/>
        </w:rPr>
        <w:t xml:space="preserve"> </w:t>
      </w:r>
      <w:hyperlink r:id="rId16" w:history="1">
        <w:r w:rsidR="00902EBE" w:rsidRPr="00902EBE">
          <w:rPr>
            <w:rStyle w:val="Hyperlink"/>
            <w:rFonts w:ascii="Times New Roman" w:hAnsi="Times New Roman" w:cs="Times New Roman"/>
            <w:sz w:val="24"/>
            <w:szCs w:val="24"/>
          </w:rPr>
          <w:t>https://doi.org/10.1007/s11686-021-00421-4</w:t>
        </w:r>
      </w:hyperlink>
      <w:r w:rsidR="00902EBE" w:rsidRPr="00902EBE">
        <w:rPr>
          <w:rFonts w:ascii="Times New Roman" w:hAnsi="Times New Roman" w:cs="Times New Roman"/>
          <w:sz w:val="24"/>
          <w:szCs w:val="24"/>
        </w:rPr>
        <w:t>.</w:t>
      </w:r>
    </w:p>
    <w:p w14:paraId="71BF2A11" w14:textId="2B89765D" w:rsidR="009C7EE4" w:rsidRPr="00B27FC6" w:rsidRDefault="009C7EE4" w:rsidP="00902EBE">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lastRenderedPageBreak/>
        <w:t xml:space="preserve">Alti, D., Veeramohan Rao, M., Rao, D. N., Maurya, R. &amp; Kalangi, S. K., Gold–Silver Bimetallic Nanoparticles Reduced with Herbal Leaf Extracts Induce ROS-Mediated Death in Both Promastigote and Amastigote Stages of Leishmania donovani. </w:t>
      </w:r>
      <w:r w:rsidRPr="00B27FC6">
        <w:rPr>
          <w:rFonts w:ascii="Times New Roman" w:hAnsi="Times New Roman" w:cs="Times New Roman"/>
          <w:i/>
          <w:sz w:val="24"/>
          <w:szCs w:val="24"/>
        </w:rPr>
        <w:t>ACS Omega,</w:t>
      </w:r>
      <w:r w:rsidRPr="00B27FC6">
        <w:rPr>
          <w:rFonts w:ascii="Times New Roman" w:hAnsi="Times New Roman" w:cs="Times New Roman"/>
          <w:sz w:val="24"/>
          <w:szCs w:val="24"/>
        </w:rPr>
        <w:t>2020. 5</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16238-16245.</w:t>
      </w:r>
      <w:r w:rsidR="00902EBE">
        <w:rPr>
          <w:rFonts w:ascii="Times New Roman" w:hAnsi="Times New Roman" w:cs="Times New Roman"/>
          <w:sz w:val="24"/>
          <w:szCs w:val="24"/>
        </w:rPr>
        <w:t xml:space="preserve"> </w:t>
      </w:r>
      <w:hyperlink r:id="rId17" w:history="1">
        <w:r w:rsidR="00902EBE" w:rsidRPr="00902EBE">
          <w:rPr>
            <w:rStyle w:val="Hyperlink"/>
            <w:rFonts w:ascii="Times New Roman" w:hAnsi="Times New Roman" w:cs="Times New Roman"/>
            <w:sz w:val="24"/>
            <w:szCs w:val="24"/>
          </w:rPr>
          <w:t>https://doi.org/10.1021/acsomega.0c02032</w:t>
        </w:r>
      </w:hyperlink>
    </w:p>
    <w:p w14:paraId="15C4F65D" w14:textId="583EBF4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Avitabile, E., Senes, N., D’avino, C., Tsamesidis, I., Pinna, A., Medici, S. &amp; Pantaleo, A., The potential antimalarial efficacy of hemocompatible silver nanoparticles from Artemisia species against P. falciparum parasite. </w:t>
      </w:r>
      <w:r w:rsidRPr="00B27FC6">
        <w:rPr>
          <w:rFonts w:ascii="Times New Roman" w:hAnsi="Times New Roman" w:cs="Times New Roman"/>
          <w:i/>
          <w:sz w:val="24"/>
          <w:szCs w:val="24"/>
        </w:rPr>
        <w:t>PloS one,</w:t>
      </w:r>
      <w:r w:rsidRPr="00B27FC6">
        <w:rPr>
          <w:rFonts w:ascii="Times New Roman" w:hAnsi="Times New Roman" w:cs="Times New Roman"/>
          <w:sz w:val="24"/>
          <w:szCs w:val="24"/>
        </w:rPr>
        <w:t>2020. 15</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e0238532.</w:t>
      </w:r>
      <w:r w:rsidR="00902EBE">
        <w:rPr>
          <w:rFonts w:ascii="Times New Roman" w:hAnsi="Times New Roman" w:cs="Times New Roman"/>
          <w:sz w:val="24"/>
          <w:szCs w:val="24"/>
        </w:rPr>
        <w:t xml:space="preserve"> </w:t>
      </w:r>
      <w:r w:rsidR="00902EBE" w:rsidRPr="00D77BCF">
        <w:rPr>
          <w:rStyle w:val="Hyperlink"/>
        </w:rPr>
        <w:t>https://doi.org/10.1371/journal.pone.0238532</w:t>
      </w:r>
    </w:p>
    <w:p w14:paraId="475E7816" w14:textId="47EE0E5D" w:rsidR="009C7EE4" w:rsidRPr="00B27FC6" w:rsidRDefault="009C7EE4" w:rsidP="00DD6EF9">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Awad, M. A., Al Olayan, E. M., Siddiqui, M. I., Merghani, N. M., Alsaif, S. S. A.-l. &amp; Aloufi, A. S., Antileishmanial effect of silver nanoparticles: Green synthesis, characterization, in vivo and in vitro assessment. </w:t>
      </w:r>
      <w:r w:rsidRPr="00B27FC6">
        <w:rPr>
          <w:rFonts w:ascii="Times New Roman" w:hAnsi="Times New Roman" w:cs="Times New Roman"/>
          <w:i/>
          <w:sz w:val="24"/>
          <w:szCs w:val="24"/>
        </w:rPr>
        <w:t>Biomedicine &amp; Pharmacotherapy,</w:t>
      </w:r>
      <w:r w:rsidRPr="00B27FC6">
        <w:rPr>
          <w:rFonts w:ascii="Times New Roman" w:hAnsi="Times New Roman" w:cs="Times New Roman"/>
          <w:sz w:val="24"/>
          <w:szCs w:val="24"/>
        </w:rPr>
        <w:t>2021. 137</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111294.</w:t>
      </w:r>
      <w:r w:rsidR="00DD6EF9">
        <w:rPr>
          <w:rFonts w:ascii="Times New Roman" w:hAnsi="Times New Roman" w:cs="Times New Roman"/>
          <w:sz w:val="24"/>
          <w:szCs w:val="24"/>
        </w:rPr>
        <w:t xml:space="preserve"> </w:t>
      </w:r>
      <w:hyperlink r:id="rId18" w:history="1">
        <w:r w:rsidR="00DD6EF9" w:rsidRPr="00DD6EF9">
          <w:rPr>
            <w:rStyle w:val="Hyperlink"/>
            <w:rFonts w:ascii="Times New Roman" w:hAnsi="Times New Roman" w:cs="Times New Roman"/>
            <w:sz w:val="24"/>
            <w:szCs w:val="24"/>
          </w:rPr>
          <w:t>https://doi.org/10.1016/j.biopha.2021.111294</w:t>
        </w:r>
      </w:hyperlink>
    </w:p>
    <w:p w14:paraId="2DF99CD1" w14:textId="77E121BA" w:rsidR="009C7EE4" w:rsidRPr="00B27FC6" w:rsidRDefault="009C7EE4" w:rsidP="00DD6EF9">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Badirzadeh, A., Alipour, M., Najm, M., Vosoogh, A., Vosoogh, M., Samadian, H., Hashemi, A. S., Farsangi, Z. J. &amp; Amini, S. M., Potential therapeutic effects of curcumin coated silver nanoparticle in the treatment of cutaneous leishmaniasis due to Leishmania major in-vitro and in a murine model. </w:t>
      </w:r>
      <w:r w:rsidRPr="00B27FC6">
        <w:rPr>
          <w:rFonts w:ascii="Times New Roman" w:hAnsi="Times New Roman" w:cs="Times New Roman"/>
          <w:i/>
          <w:sz w:val="24"/>
          <w:szCs w:val="24"/>
        </w:rPr>
        <w:t>Journal of Drug Delivery Science and Technology,</w:t>
      </w:r>
      <w:r w:rsidRPr="00B27FC6">
        <w:rPr>
          <w:rFonts w:ascii="Times New Roman" w:hAnsi="Times New Roman" w:cs="Times New Roman"/>
          <w:sz w:val="24"/>
          <w:szCs w:val="24"/>
        </w:rPr>
        <w:t>2022. 74</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103576.</w:t>
      </w:r>
      <w:r w:rsidR="00DD6EF9">
        <w:rPr>
          <w:rFonts w:ascii="Times New Roman" w:hAnsi="Times New Roman" w:cs="Times New Roman"/>
          <w:sz w:val="24"/>
          <w:szCs w:val="24"/>
        </w:rPr>
        <w:t xml:space="preserve"> </w:t>
      </w:r>
      <w:r w:rsidR="00DD6EF9" w:rsidRPr="00DD6EF9">
        <w:rPr>
          <w:rFonts w:ascii="Times New Roman" w:hAnsi="Times New Roman" w:cs="Times New Roman"/>
          <w:sz w:val="24"/>
          <w:szCs w:val="24"/>
        </w:rPr>
        <w:t>doi:</w:t>
      </w:r>
      <w:hyperlink r:id="rId19" w:history="1">
        <w:r w:rsidR="00DD6EF9" w:rsidRPr="00DD6EF9">
          <w:rPr>
            <w:rStyle w:val="Hyperlink"/>
            <w:rFonts w:ascii="Times New Roman" w:hAnsi="Times New Roman" w:cs="Times New Roman"/>
            <w:sz w:val="24"/>
            <w:szCs w:val="24"/>
          </w:rPr>
          <w:t>https://doi.org/10.1016/j.jddst.2022.103576</w:t>
        </w:r>
      </w:hyperlink>
    </w:p>
    <w:p w14:paraId="4C945953" w14:textId="509DAEC2"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Bahuguna, A. &amp; Rawat, D. S., An overview of new antitubercular drugs, drug candidates, and their targets. </w:t>
      </w:r>
      <w:r w:rsidRPr="00B27FC6">
        <w:rPr>
          <w:rFonts w:ascii="Times New Roman" w:hAnsi="Times New Roman" w:cs="Times New Roman"/>
          <w:i/>
          <w:sz w:val="24"/>
          <w:szCs w:val="24"/>
        </w:rPr>
        <w:t>Medicinal research reviews,</w:t>
      </w:r>
      <w:r w:rsidRPr="00B27FC6">
        <w:rPr>
          <w:rFonts w:ascii="Times New Roman" w:hAnsi="Times New Roman" w:cs="Times New Roman"/>
          <w:sz w:val="24"/>
          <w:szCs w:val="24"/>
        </w:rPr>
        <w:t>2020. 40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263-292.</w:t>
      </w:r>
      <w:r w:rsidR="0070746A" w:rsidRPr="0070746A">
        <w:rPr>
          <w:rStyle w:val="Hyperlink"/>
        </w:rPr>
        <w:t xml:space="preserve"> </w:t>
      </w:r>
      <w:r w:rsidR="0070746A" w:rsidRPr="00964571">
        <w:rPr>
          <w:rStyle w:val="Hyperlink"/>
        </w:rPr>
        <w:t>https://doi.org/10.1002/med.21602</w:t>
      </w:r>
    </w:p>
    <w:p w14:paraId="67317730" w14:textId="64CC21B8" w:rsidR="009C7EE4" w:rsidRDefault="009C7EE4" w:rsidP="00B27FC6">
      <w:pPr>
        <w:pStyle w:val="EndNoteBibliography"/>
        <w:spacing w:after="0"/>
        <w:ind w:left="720" w:hanging="720"/>
        <w:jc w:val="left"/>
        <w:rPr>
          <w:rStyle w:val="Hyperlink"/>
        </w:rPr>
      </w:pPr>
      <w:r w:rsidRPr="00B27FC6">
        <w:rPr>
          <w:rFonts w:ascii="Times New Roman" w:hAnsi="Times New Roman" w:cs="Times New Roman"/>
          <w:sz w:val="24"/>
          <w:szCs w:val="24"/>
        </w:rPr>
        <w:t xml:space="preserve">Brito, T. K., Viana, R. L. S., Moreno, C. J. G., da Silva Barbosa, J., de Sousa Júnior, F. L., de Medeiros, M. J. C., Melo-Silveira, R. F., Almeida-Lima, J., de Lima Pontes, D. &amp; Silva, M. S., Synthesis of silver nanoparticle employing corn cob xylan as a reducing agent with anti-Trypanosoma cruzi activity. </w:t>
      </w:r>
      <w:r w:rsidRPr="00B27FC6">
        <w:rPr>
          <w:rFonts w:ascii="Times New Roman" w:hAnsi="Times New Roman" w:cs="Times New Roman"/>
          <w:i/>
          <w:sz w:val="24"/>
          <w:szCs w:val="24"/>
        </w:rPr>
        <w:t>International Journal of Nanomedicine,</w:t>
      </w:r>
      <w:r w:rsidRPr="00B27FC6">
        <w:rPr>
          <w:rFonts w:ascii="Times New Roman" w:hAnsi="Times New Roman" w:cs="Times New Roman"/>
          <w:sz w:val="24"/>
          <w:szCs w:val="24"/>
        </w:rPr>
        <w:t>2020. 15</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965.</w:t>
      </w:r>
      <w:r w:rsidR="00BA35AD" w:rsidRPr="00BA35AD">
        <w:rPr>
          <w:rStyle w:val="Hyperlink"/>
        </w:rPr>
        <w:t xml:space="preserve"> </w:t>
      </w:r>
      <w:r w:rsidR="00BA35AD" w:rsidRPr="00964571">
        <w:rPr>
          <w:rStyle w:val="Hyperlink"/>
        </w:rPr>
        <w:t>https://doi.org/10.2147/ijn.s216386</w:t>
      </w:r>
    </w:p>
    <w:p w14:paraId="596BBE6C" w14:textId="0F5F4D80" w:rsidR="00C40094" w:rsidRPr="00B27FC6" w:rsidRDefault="00C40094" w:rsidP="00C40094">
      <w:pPr>
        <w:pStyle w:val="EndNoteBibliography"/>
        <w:spacing w:after="0"/>
        <w:ind w:left="720" w:hanging="720"/>
        <w:jc w:val="left"/>
        <w:rPr>
          <w:rFonts w:ascii="Times New Roman" w:hAnsi="Times New Roman" w:cs="Times New Roman"/>
          <w:sz w:val="24"/>
          <w:szCs w:val="24"/>
        </w:rPr>
      </w:pPr>
      <w:r w:rsidRPr="00C40094">
        <w:rPr>
          <w:rFonts w:ascii="Times New Roman" w:hAnsi="Times New Roman" w:cs="Times New Roman"/>
          <w:sz w:val="24"/>
          <w:szCs w:val="24"/>
        </w:rPr>
        <w:t>Brito, C., Lourenço, C., Magalhães, J., Reis, S., &amp; Borges, M. (2023). Nanoparticles as a Delivery System of Antigens for the Development of an Effective Vaccine against Toxoplasma gondii. </w:t>
      </w:r>
      <w:r w:rsidRPr="00C40094">
        <w:rPr>
          <w:rFonts w:ascii="Times New Roman" w:hAnsi="Times New Roman" w:cs="Times New Roman"/>
          <w:i/>
          <w:iCs/>
          <w:sz w:val="24"/>
          <w:szCs w:val="24"/>
        </w:rPr>
        <w:t>Vaccines</w:t>
      </w:r>
      <w:r w:rsidRPr="00C40094">
        <w:rPr>
          <w:rFonts w:ascii="Times New Roman" w:hAnsi="Times New Roman" w:cs="Times New Roman"/>
          <w:sz w:val="24"/>
          <w:szCs w:val="24"/>
        </w:rPr>
        <w:t>, </w:t>
      </w:r>
      <w:r w:rsidRPr="00C40094">
        <w:rPr>
          <w:rFonts w:ascii="Times New Roman" w:hAnsi="Times New Roman" w:cs="Times New Roman"/>
          <w:i/>
          <w:iCs/>
          <w:sz w:val="24"/>
          <w:szCs w:val="24"/>
        </w:rPr>
        <w:t>11</w:t>
      </w:r>
      <w:r w:rsidRPr="00C40094">
        <w:rPr>
          <w:rFonts w:ascii="Times New Roman" w:hAnsi="Times New Roman" w:cs="Times New Roman"/>
          <w:sz w:val="24"/>
          <w:szCs w:val="24"/>
        </w:rPr>
        <w:t>(4), 733. https://doi.org/10.3390/vaccines11040733</w:t>
      </w:r>
    </w:p>
    <w:p w14:paraId="32A77BB8" w14:textId="24014C46"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Chandrasekar, B. S., Yadav, S., Victor, E. S., Majumdar, S., Deobagkar-Lele, M., Wadhwa, N., Podder, S., Das, M. &amp; Nandi, D., Interferon-gamma and nitric oxide synthase 2 mediate the aggregation of resident adherent peritoneal exudate cells: implications for the host response to pathogens. </w:t>
      </w:r>
      <w:r w:rsidRPr="00B27FC6">
        <w:rPr>
          <w:rFonts w:ascii="Times New Roman" w:hAnsi="Times New Roman" w:cs="Times New Roman"/>
          <w:i/>
          <w:sz w:val="24"/>
          <w:szCs w:val="24"/>
        </w:rPr>
        <w:t>Plos one,</w:t>
      </w:r>
      <w:r w:rsidRPr="00B27FC6">
        <w:rPr>
          <w:rFonts w:ascii="Times New Roman" w:hAnsi="Times New Roman" w:cs="Times New Roman"/>
          <w:sz w:val="24"/>
          <w:szCs w:val="24"/>
        </w:rPr>
        <w:t>2015. 10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e0128301.</w:t>
      </w:r>
      <w:r w:rsidR="008A31DC" w:rsidRPr="008A31DC">
        <w:rPr>
          <w:rStyle w:val="Hyperlink"/>
        </w:rPr>
        <w:t xml:space="preserve"> </w:t>
      </w:r>
      <w:r w:rsidR="008A31DC" w:rsidRPr="003A010B">
        <w:rPr>
          <w:rStyle w:val="Hyperlink"/>
        </w:rPr>
        <w:t>https://doi.org/10.1371/journal.pone.0128301</w:t>
      </w:r>
    </w:p>
    <w:p w14:paraId="24B7AD97" w14:textId="5A1C1F8F"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Chatterjee, A. K., Chakraborty, R. &amp; Basu, T., Mechanism of antibacterial activity of copper nanoparticles. </w:t>
      </w:r>
      <w:r w:rsidRPr="00B27FC6">
        <w:rPr>
          <w:rFonts w:ascii="Times New Roman" w:hAnsi="Times New Roman" w:cs="Times New Roman"/>
          <w:i/>
          <w:sz w:val="24"/>
          <w:szCs w:val="24"/>
        </w:rPr>
        <w:t>Nanotechnology,</w:t>
      </w:r>
      <w:r w:rsidRPr="00B27FC6">
        <w:rPr>
          <w:rFonts w:ascii="Times New Roman" w:hAnsi="Times New Roman" w:cs="Times New Roman"/>
          <w:sz w:val="24"/>
          <w:szCs w:val="24"/>
        </w:rPr>
        <w:t>2014. 25</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135101.</w:t>
      </w:r>
      <w:r w:rsidR="00AF5165" w:rsidRPr="003A010B">
        <w:rPr>
          <w:rStyle w:val="Hyperlink"/>
        </w:rPr>
        <w:t xml:space="preserve"> https://doi.org/10.1088/0957-4484/25/13/135101</w:t>
      </w:r>
    </w:p>
    <w:p w14:paraId="1B625415" w14:textId="3A88FEBA"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Chu, K.-B. &amp; Quan, F.-S., Advances in Toxoplasma gondii vaccines: current strategies and challenges for vaccine development. </w:t>
      </w:r>
      <w:r w:rsidRPr="00B27FC6">
        <w:rPr>
          <w:rFonts w:ascii="Times New Roman" w:hAnsi="Times New Roman" w:cs="Times New Roman"/>
          <w:i/>
          <w:sz w:val="24"/>
          <w:szCs w:val="24"/>
        </w:rPr>
        <w:t>Vaccines,</w:t>
      </w:r>
      <w:r w:rsidRPr="00B27FC6">
        <w:rPr>
          <w:rFonts w:ascii="Times New Roman" w:hAnsi="Times New Roman" w:cs="Times New Roman"/>
          <w:sz w:val="24"/>
          <w:szCs w:val="24"/>
        </w:rPr>
        <w:t>2021. 9</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413.</w:t>
      </w:r>
      <w:r w:rsidR="00AF5165" w:rsidRPr="00D10763">
        <w:rPr>
          <w:rFonts w:asciiTheme="majorBidi" w:hAnsiTheme="majorBidi" w:cstheme="majorBidi"/>
          <w:sz w:val="24"/>
          <w:szCs w:val="24"/>
        </w:rPr>
        <w:t xml:space="preserve"> </w:t>
      </w:r>
      <w:r w:rsidR="00AF5165" w:rsidRPr="004968B2">
        <w:rPr>
          <w:rStyle w:val="Hyperlink"/>
        </w:rPr>
        <w:t>https://doi.org/10.3390/vaccines9050413</w:t>
      </w:r>
    </w:p>
    <w:p w14:paraId="73184949"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Costa, I. N., Ribeiro, M., Silva Franco, P., da Silva, R. J., de Araújo, T. E., Milián, I. C. B., Luz, L. C., Guirelli, P. M., Nakazato, G., Mineo, J. R., Mineo, T. W. P., Barbosa, B. F. &amp; Ferro, E. A. V., Biogenic Silver Nanoparticles Can Control Toxoplasma gondii Infection in Both Human Trophoblast Cells and Villous Explants. </w:t>
      </w:r>
      <w:r w:rsidRPr="00B27FC6">
        <w:rPr>
          <w:rFonts w:ascii="Times New Roman" w:hAnsi="Times New Roman" w:cs="Times New Roman"/>
          <w:i/>
          <w:sz w:val="24"/>
          <w:szCs w:val="24"/>
        </w:rPr>
        <w:t>Front Microbiol,</w:t>
      </w:r>
      <w:r w:rsidRPr="00B27FC6">
        <w:rPr>
          <w:rFonts w:ascii="Times New Roman" w:hAnsi="Times New Roman" w:cs="Times New Roman"/>
          <w:sz w:val="24"/>
          <w:szCs w:val="24"/>
        </w:rPr>
        <w:t>2020. 11</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623947.</w:t>
      </w:r>
    </w:p>
    <w:p w14:paraId="33C58A7D" w14:textId="4FC3432C"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Dunay, I. R., Gajurel, K., Dhakal, R., Liesenfeld, O. &amp; Montoya, J. G., Treatment of toxoplasmosis: historical perspective, animal models, and current clinical practice. </w:t>
      </w:r>
      <w:r w:rsidRPr="00B27FC6">
        <w:rPr>
          <w:rFonts w:ascii="Times New Roman" w:hAnsi="Times New Roman" w:cs="Times New Roman"/>
          <w:i/>
          <w:sz w:val="24"/>
          <w:szCs w:val="24"/>
        </w:rPr>
        <w:t>Clinical microbiology reviews,</w:t>
      </w:r>
      <w:r w:rsidRPr="00B27FC6">
        <w:rPr>
          <w:rFonts w:ascii="Times New Roman" w:hAnsi="Times New Roman" w:cs="Times New Roman"/>
          <w:sz w:val="24"/>
          <w:szCs w:val="24"/>
        </w:rPr>
        <w:t>2018. 31</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e00057-17.</w:t>
      </w:r>
      <w:r w:rsidR="00AF5165">
        <w:rPr>
          <w:rFonts w:ascii="Times New Roman" w:hAnsi="Times New Roman" w:cs="Times New Roman"/>
          <w:sz w:val="24"/>
          <w:szCs w:val="24"/>
        </w:rPr>
        <w:t xml:space="preserve"> </w:t>
      </w:r>
      <w:r w:rsidR="00AF5165" w:rsidRPr="004968B2">
        <w:rPr>
          <w:rStyle w:val="Hyperlink"/>
        </w:rPr>
        <w:t>https://doi.org/10.1128/cmr.00057-17</w:t>
      </w:r>
    </w:p>
    <w:p w14:paraId="6BA57C28" w14:textId="7A85694B"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Dutta, P. P., Bordoloi, M., Gogoi, K., Roy, S., Narzary, B., Bhattacharyya, D. R., Mohapatra, P. K. &amp; Mazumder, B., Antimalarial silver and gold nanoparticles: Green synthesis, characterization and in vitro study. </w:t>
      </w:r>
      <w:r w:rsidRPr="00B27FC6">
        <w:rPr>
          <w:rFonts w:ascii="Times New Roman" w:hAnsi="Times New Roman" w:cs="Times New Roman"/>
          <w:i/>
          <w:sz w:val="24"/>
          <w:szCs w:val="24"/>
        </w:rPr>
        <w:t>Biomed Pharmacother,</w:t>
      </w:r>
      <w:r w:rsidRPr="00B27FC6">
        <w:rPr>
          <w:rFonts w:ascii="Times New Roman" w:hAnsi="Times New Roman" w:cs="Times New Roman"/>
          <w:sz w:val="24"/>
          <w:szCs w:val="24"/>
        </w:rPr>
        <w:t>2017. 91</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567-580.</w:t>
      </w:r>
      <w:r w:rsidR="000E754B" w:rsidRPr="000E754B">
        <w:t xml:space="preserve"> </w:t>
      </w:r>
      <w:hyperlink r:id="rId20" w:history="1">
        <w:r w:rsidR="000E754B" w:rsidRPr="00E84620">
          <w:rPr>
            <w:rStyle w:val="Hyperlink"/>
          </w:rPr>
          <w:t>https://doi.org/</w:t>
        </w:r>
        <w:r w:rsidR="000E754B" w:rsidRPr="00E84620">
          <w:rPr>
            <w:rStyle w:val="Hyperlink"/>
            <w:rFonts w:asciiTheme="majorBidi" w:hAnsiTheme="majorBidi" w:cstheme="majorBidi"/>
            <w:sz w:val="24"/>
            <w:szCs w:val="24"/>
          </w:rPr>
          <w:t>10.1016/j.biopha.2017.04.032</w:t>
        </w:r>
      </w:hyperlink>
    </w:p>
    <w:p w14:paraId="774C2AE7" w14:textId="72CFB220"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Ezzi, A., Salahy, M., Shnawa, B., Abed, G. &amp; Mandour, A., Changes in levels of antioxidant markers and status of some enzyme activities among falciparum malaria patients in Yemen. </w:t>
      </w:r>
      <w:r w:rsidRPr="00B27FC6">
        <w:rPr>
          <w:rFonts w:ascii="Times New Roman" w:hAnsi="Times New Roman" w:cs="Times New Roman"/>
          <w:i/>
          <w:sz w:val="24"/>
          <w:szCs w:val="24"/>
        </w:rPr>
        <w:t>J Microbiol Exp,</w:t>
      </w:r>
      <w:r w:rsidRPr="00B27FC6">
        <w:rPr>
          <w:rFonts w:ascii="Times New Roman" w:hAnsi="Times New Roman" w:cs="Times New Roman"/>
          <w:sz w:val="24"/>
          <w:szCs w:val="24"/>
        </w:rPr>
        <w:t>2017. 4</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00131.</w:t>
      </w:r>
      <w:r w:rsidR="000E754B" w:rsidRPr="000E754B">
        <w:rPr>
          <w:rFonts w:asciiTheme="majorBidi" w:hAnsiTheme="majorBidi" w:cstheme="majorBidi"/>
          <w:sz w:val="24"/>
          <w:szCs w:val="24"/>
        </w:rPr>
        <w:t xml:space="preserve"> </w:t>
      </w:r>
      <w:r w:rsidR="000E754B" w:rsidRPr="00A72291">
        <w:rPr>
          <w:rFonts w:asciiTheme="majorBidi" w:hAnsiTheme="majorBidi" w:cstheme="majorBidi"/>
          <w:sz w:val="24"/>
          <w:szCs w:val="24"/>
        </w:rPr>
        <w:t>DOI: </w:t>
      </w:r>
      <w:hyperlink r:id="rId21" w:tgtFrame="_blank" w:history="1">
        <w:r w:rsidR="000E754B" w:rsidRPr="00A72291">
          <w:rPr>
            <w:rStyle w:val="Hyperlink"/>
            <w:rFonts w:asciiTheme="majorBidi" w:hAnsiTheme="majorBidi" w:cstheme="majorBidi"/>
            <w:sz w:val="24"/>
            <w:szCs w:val="24"/>
          </w:rPr>
          <w:t>10.15406/jmen.2017.04.00131</w:t>
        </w:r>
      </w:hyperlink>
    </w:p>
    <w:p w14:paraId="4654AC10"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Galatage, S. T., Hebalkar, A. S., Dhobale, S. V., Mali, O. R., Kumbhar, P. S., Nikade, S. V. &amp; Killedar, S. G., Silver nanoparticles: properties, synthesis, characterization, applications and future trends. </w:t>
      </w:r>
      <w:r w:rsidRPr="00B27FC6">
        <w:rPr>
          <w:rFonts w:ascii="Times New Roman" w:hAnsi="Times New Roman" w:cs="Times New Roman"/>
          <w:i/>
          <w:sz w:val="24"/>
          <w:szCs w:val="24"/>
        </w:rPr>
        <w:t>Silver micro-nanoparticles-properties, synthesis, characterization, and applications. London: IntechOpen,</w:t>
      </w:r>
      <w:r w:rsidRPr="00B27FC6">
        <w:rPr>
          <w:rFonts w:ascii="Times New Roman" w:hAnsi="Times New Roman" w:cs="Times New Roman"/>
          <w:sz w:val="24"/>
          <w:szCs w:val="24"/>
        </w:rPr>
        <w:t>2021. 61-80.</w:t>
      </w:r>
    </w:p>
    <w:p w14:paraId="558868AC" w14:textId="2C50C79C"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Ghazali, S. Z., Mohamed Noor, N. R. &amp; Mustaffa, K. M. F., Anti-plasmodial activity of aqueous neem leaf extract mediated green synthesis-based silver nitrate nanoparticles. </w:t>
      </w:r>
      <w:r w:rsidRPr="00B27FC6">
        <w:rPr>
          <w:rFonts w:ascii="Times New Roman" w:hAnsi="Times New Roman" w:cs="Times New Roman"/>
          <w:i/>
          <w:sz w:val="24"/>
          <w:szCs w:val="24"/>
        </w:rPr>
        <w:t>Preparative Biochemistry &amp; Biotechnology,</w:t>
      </w:r>
      <w:r w:rsidRPr="00B27FC6">
        <w:rPr>
          <w:rFonts w:ascii="Times New Roman" w:hAnsi="Times New Roman" w:cs="Times New Roman"/>
          <w:sz w:val="24"/>
          <w:szCs w:val="24"/>
        </w:rPr>
        <w:t>2022. 52</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99-107.</w:t>
      </w:r>
      <w:r w:rsidR="000E754B" w:rsidRPr="000E754B">
        <w:t xml:space="preserve"> </w:t>
      </w:r>
      <w:hyperlink r:id="rId22" w:history="1">
        <w:r w:rsidR="000E754B" w:rsidRPr="00E84620">
          <w:rPr>
            <w:rStyle w:val="Hyperlink"/>
            <w:rFonts w:asciiTheme="majorBidi" w:hAnsiTheme="majorBidi" w:cstheme="majorBidi"/>
            <w:sz w:val="24"/>
            <w:szCs w:val="24"/>
          </w:rPr>
          <w:t>https://doi.org/10.1080/10826068.2021.1913602</w:t>
        </w:r>
      </w:hyperlink>
    </w:p>
    <w:p w14:paraId="2F8D50D5" w14:textId="3CCCD26D"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lastRenderedPageBreak/>
        <w:t xml:space="preserve">Gujjari, L., Kalani, H., Pindiprolu, S. K., Arakareddy, B. P. &amp; Yadagiri, G., Current challenges and nanotechnology-based pharmaceutical strategies for the treatment and control of malaria. </w:t>
      </w:r>
      <w:r w:rsidRPr="00B27FC6">
        <w:rPr>
          <w:rFonts w:ascii="Times New Roman" w:hAnsi="Times New Roman" w:cs="Times New Roman"/>
          <w:i/>
          <w:sz w:val="24"/>
          <w:szCs w:val="24"/>
        </w:rPr>
        <w:t>Parasite Epidemiology and Control,</w:t>
      </w:r>
      <w:r w:rsidRPr="00B27FC6">
        <w:rPr>
          <w:rFonts w:ascii="Times New Roman" w:hAnsi="Times New Roman" w:cs="Times New Roman"/>
          <w:sz w:val="24"/>
          <w:szCs w:val="24"/>
        </w:rPr>
        <w:t>2022. e00244.</w:t>
      </w:r>
      <w:r w:rsidR="000E754B" w:rsidRPr="000E754B">
        <w:rPr>
          <w:rStyle w:val="Hyperlink"/>
        </w:rPr>
        <w:t xml:space="preserve"> </w:t>
      </w:r>
      <w:r w:rsidR="000E754B" w:rsidRPr="00D76C99">
        <w:rPr>
          <w:rStyle w:val="Hyperlink"/>
        </w:rPr>
        <w:t>https://doi.org/10.1016/j.parepi.2022.e00244</w:t>
      </w:r>
    </w:p>
    <w:p w14:paraId="7736528F" w14:textId="4A1FAE13"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Halonen, S., Chiu, F.-C. &amp; Weiss, L., Effect of cytokines on growth of Toxoplasma gondii in murine astrocytes. </w:t>
      </w:r>
      <w:r w:rsidRPr="00B27FC6">
        <w:rPr>
          <w:rFonts w:ascii="Times New Roman" w:hAnsi="Times New Roman" w:cs="Times New Roman"/>
          <w:i/>
          <w:sz w:val="24"/>
          <w:szCs w:val="24"/>
        </w:rPr>
        <w:t>Infection and immunity,</w:t>
      </w:r>
      <w:r w:rsidRPr="00B27FC6">
        <w:rPr>
          <w:rFonts w:ascii="Times New Roman" w:hAnsi="Times New Roman" w:cs="Times New Roman"/>
          <w:sz w:val="24"/>
          <w:szCs w:val="24"/>
        </w:rPr>
        <w:t>1998. 66</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4989-4993.</w:t>
      </w:r>
      <w:r w:rsidR="000E754B" w:rsidRPr="00D10763">
        <w:rPr>
          <w:rFonts w:asciiTheme="majorBidi" w:hAnsiTheme="majorBidi" w:cstheme="majorBidi"/>
          <w:sz w:val="24"/>
          <w:szCs w:val="24"/>
        </w:rPr>
        <w:t xml:space="preserve"> </w:t>
      </w:r>
      <w:r w:rsidR="000E754B" w:rsidRPr="00D76C99">
        <w:rPr>
          <w:rStyle w:val="Hyperlink"/>
        </w:rPr>
        <w:t>https://doi.org/10.1128/iai.66.10.4989-4993.1998</w:t>
      </w:r>
    </w:p>
    <w:p w14:paraId="7EFAB7E4" w14:textId="77777777" w:rsidR="009C7EE4"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Hano, C. &amp; Abbasi, B. H., Plant-Based Green Synthesis of Nanoparticles: Production, Characterization and Applications. </w:t>
      </w:r>
      <w:r w:rsidRPr="00B27FC6">
        <w:rPr>
          <w:rFonts w:ascii="Times New Roman" w:hAnsi="Times New Roman" w:cs="Times New Roman"/>
          <w:i/>
          <w:sz w:val="24"/>
          <w:szCs w:val="24"/>
        </w:rPr>
        <w:t>Biomolecules,</w:t>
      </w:r>
      <w:r w:rsidRPr="00B27FC6">
        <w:rPr>
          <w:rFonts w:ascii="Times New Roman" w:hAnsi="Times New Roman" w:cs="Times New Roman"/>
          <w:sz w:val="24"/>
          <w:szCs w:val="24"/>
        </w:rPr>
        <w:t>2021. 12.</w:t>
      </w:r>
    </w:p>
    <w:p w14:paraId="5BCCDCD6" w14:textId="7D2F4430" w:rsidR="00AD4B7D" w:rsidRPr="00B27FC6" w:rsidRDefault="00AD4B7D" w:rsidP="00AD4B7D">
      <w:pPr>
        <w:pStyle w:val="EndNoteBibliography"/>
        <w:spacing w:after="0"/>
        <w:ind w:left="720" w:hanging="720"/>
        <w:jc w:val="left"/>
        <w:rPr>
          <w:rFonts w:ascii="Times New Roman" w:hAnsi="Times New Roman" w:cs="Times New Roman"/>
          <w:sz w:val="24"/>
          <w:szCs w:val="24"/>
        </w:rPr>
      </w:pPr>
      <w:bookmarkStart w:id="6" w:name="_Hlk138319458"/>
      <w:r w:rsidRPr="00AD4B7D">
        <w:rPr>
          <w:rFonts w:ascii="Times New Roman" w:hAnsi="Times New Roman" w:cs="Times New Roman"/>
          <w:sz w:val="24"/>
          <w:szCs w:val="24"/>
        </w:rPr>
        <w:t>Hunter CA, Sibley</w:t>
      </w:r>
      <w:bookmarkEnd w:id="6"/>
      <w:r w:rsidRPr="00AD4B7D">
        <w:rPr>
          <w:rFonts w:ascii="Times New Roman" w:hAnsi="Times New Roman" w:cs="Times New Roman"/>
          <w:sz w:val="24"/>
          <w:szCs w:val="24"/>
        </w:rPr>
        <w:t xml:space="preserve"> LD. Modulation of innate immunity by Toxoplasma gondii virulence effectors. Nat Rev Microbiol. 2012 Nov;10(11):766-78. doi: 10.1038/nrmicro2858.</w:t>
      </w:r>
    </w:p>
    <w:p w14:paraId="51D4C3A7" w14:textId="6F06FDC9"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Huq, M. A., Ashrafudoulla, M., Rahman, M. M., Balusamy, S. R. &amp; Akter, S., Green synthesis and potential antibacterial applications of bioactive silver nanoparticles: A review. </w:t>
      </w:r>
      <w:r w:rsidRPr="00B27FC6">
        <w:rPr>
          <w:rFonts w:ascii="Times New Roman" w:hAnsi="Times New Roman" w:cs="Times New Roman"/>
          <w:i/>
          <w:sz w:val="24"/>
          <w:szCs w:val="24"/>
        </w:rPr>
        <w:t>Polymers,</w:t>
      </w:r>
      <w:r w:rsidRPr="00B27FC6">
        <w:rPr>
          <w:rFonts w:ascii="Times New Roman" w:hAnsi="Times New Roman" w:cs="Times New Roman"/>
          <w:sz w:val="24"/>
          <w:szCs w:val="24"/>
        </w:rPr>
        <w:t>2022. 14</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742.</w:t>
      </w:r>
      <w:r w:rsidR="000E754B">
        <w:rPr>
          <w:rFonts w:ascii="Times New Roman" w:hAnsi="Times New Roman" w:cs="Times New Roman"/>
          <w:sz w:val="24"/>
          <w:szCs w:val="24"/>
        </w:rPr>
        <w:t xml:space="preserve"> </w:t>
      </w:r>
      <w:r w:rsidR="000E754B" w:rsidRPr="006B35E0">
        <w:rPr>
          <w:rStyle w:val="Hyperlink"/>
        </w:rPr>
        <w:t>https://doi.org/10.3390/polym14040742</w:t>
      </w:r>
    </w:p>
    <w:p w14:paraId="721A6420"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Imarhiagbe, O. 2021. Aspects of the Biology and Ethnobotany of Parasitic Angiosperm Species in Nigeria. </w:t>
      </w:r>
      <w:r w:rsidRPr="00B27FC6">
        <w:rPr>
          <w:rFonts w:ascii="Times New Roman" w:hAnsi="Times New Roman" w:cs="Times New Roman"/>
          <w:i/>
          <w:sz w:val="24"/>
          <w:szCs w:val="24"/>
        </w:rPr>
        <w:t>Parasitic Plants.</w:t>
      </w:r>
      <w:r w:rsidRPr="00B27FC6">
        <w:rPr>
          <w:rFonts w:ascii="Times New Roman" w:hAnsi="Times New Roman" w:cs="Times New Roman"/>
          <w:sz w:val="24"/>
          <w:szCs w:val="24"/>
        </w:rPr>
        <w:t xml:space="preserve"> IntechOpen.</w:t>
      </w:r>
    </w:p>
    <w:p w14:paraId="3AC0A247" w14:textId="58BC591F"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Kalangi, S. K., Dayakar, A., Gangappa, D., Sathyavathi, R., Maurya, R. &amp; Rao, D. N., Biocompatible silver nanoparticles reduced from Anethum graveolens leaf extract augments the antileishmanial efficacy of miltefosine. </w:t>
      </w:r>
      <w:r w:rsidRPr="00B27FC6">
        <w:rPr>
          <w:rFonts w:ascii="Times New Roman" w:hAnsi="Times New Roman" w:cs="Times New Roman"/>
          <w:i/>
          <w:sz w:val="24"/>
          <w:szCs w:val="24"/>
        </w:rPr>
        <w:t>Experimental Parasitology,</w:t>
      </w:r>
      <w:r w:rsidRPr="00B27FC6">
        <w:rPr>
          <w:rFonts w:ascii="Times New Roman" w:hAnsi="Times New Roman" w:cs="Times New Roman"/>
          <w:sz w:val="24"/>
          <w:szCs w:val="24"/>
        </w:rPr>
        <w:t>2016. 170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184-192.</w:t>
      </w:r>
      <w:r w:rsidR="005B6A79" w:rsidRPr="005B6A79">
        <w:rPr>
          <w:rStyle w:val="Hyperlink"/>
        </w:rPr>
        <w:t xml:space="preserve"> </w:t>
      </w:r>
      <w:r w:rsidR="005B6A79" w:rsidRPr="006B35E0">
        <w:rPr>
          <w:rStyle w:val="Hyperlink"/>
        </w:rPr>
        <w:t>https://doi.org/10.1016/j.exppara.2016.09.002</w:t>
      </w:r>
    </w:p>
    <w:p w14:paraId="18BF534F" w14:textId="4D3CBF0E"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Khashan, K. S., Sulaiman, G. M., Hussain, S. A., Marzoog, T. R. &amp; Jabir, M. S., Synthesis, characterization and evaluation of anti-bacterial, anti-parasitic and anti-cancer activities of aluminum-doped zinc oxide nanoparticles. </w:t>
      </w:r>
      <w:r w:rsidRPr="00B27FC6">
        <w:rPr>
          <w:rFonts w:ascii="Times New Roman" w:hAnsi="Times New Roman" w:cs="Times New Roman"/>
          <w:i/>
          <w:sz w:val="24"/>
          <w:szCs w:val="24"/>
        </w:rPr>
        <w:t>Journal of Inorganic and Organometallic Polymers and Materials,</w:t>
      </w:r>
      <w:r w:rsidRPr="00B27FC6">
        <w:rPr>
          <w:rFonts w:ascii="Times New Roman" w:hAnsi="Times New Roman" w:cs="Times New Roman"/>
          <w:sz w:val="24"/>
          <w:szCs w:val="24"/>
        </w:rPr>
        <w:t>2020. 30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3677-3693.</w:t>
      </w:r>
      <w:r w:rsidR="005B6A79">
        <w:rPr>
          <w:rFonts w:ascii="Times New Roman" w:hAnsi="Times New Roman" w:cs="Times New Roman"/>
          <w:sz w:val="24"/>
          <w:szCs w:val="24"/>
        </w:rPr>
        <w:t xml:space="preserve"> </w:t>
      </w:r>
      <w:r w:rsidR="005B6A79" w:rsidRPr="003165FD">
        <w:rPr>
          <w:rStyle w:val="Hyperlink"/>
        </w:rPr>
        <w:t>https://doi.org/10.1007/s10904-020-01522-9</w:t>
      </w:r>
    </w:p>
    <w:p w14:paraId="37469C7D"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Kumar, S. V. &amp; Rajeshkumar, S. 2018. Plant-based synthesis of nanoparticles and their impact. </w:t>
      </w:r>
      <w:r w:rsidRPr="00B27FC6">
        <w:rPr>
          <w:rFonts w:ascii="Times New Roman" w:hAnsi="Times New Roman" w:cs="Times New Roman"/>
          <w:i/>
          <w:sz w:val="24"/>
          <w:szCs w:val="24"/>
        </w:rPr>
        <w:t>Nanomaterials in plants, algae, and microorganisms.</w:t>
      </w:r>
      <w:r w:rsidRPr="00B27FC6">
        <w:rPr>
          <w:rFonts w:ascii="Times New Roman" w:hAnsi="Times New Roman" w:cs="Times New Roman"/>
          <w:sz w:val="24"/>
          <w:szCs w:val="24"/>
        </w:rPr>
        <w:t xml:space="preserve"> Elsevier.</w:t>
      </w:r>
    </w:p>
    <w:p w14:paraId="63BEED5B" w14:textId="346B5B63"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Lodge, R. &amp; Descoteaux, A., Phagocytosis of Leishmania donovani amastigotes is Rac1 dependent and occurs in the absence of NADPH oxidase activation. </w:t>
      </w:r>
      <w:r w:rsidRPr="00B27FC6">
        <w:rPr>
          <w:rFonts w:ascii="Times New Roman" w:hAnsi="Times New Roman" w:cs="Times New Roman"/>
          <w:i/>
          <w:sz w:val="24"/>
          <w:szCs w:val="24"/>
        </w:rPr>
        <w:t>European journal of immunology,</w:t>
      </w:r>
      <w:r w:rsidRPr="00B27FC6">
        <w:rPr>
          <w:rFonts w:ascii="Times New Roman" w:hAnsi="Times New Roman" w:cs="Times New Roman"/>
          <w:sz w:val="24"/>
          <w:szCs w:val="24"/>
        </w:rPr>
        <w:t>2006. 36</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2735-2744.</w:t>
      </w:r>
      <w:r w:rsidR="005B6A79" w:rsidRPr="005B6A79">
        <w:rPr>
          <w:rStyle w:val="Hyperlink"/>
        </w:rPr>
        <w:t xml:space="preserve"> </w:t>
      </w:r>
      <w:r w:rsidR="005B6A79" w:rsidRPr="003165FD">
        <w:rPr>
          <w:rStyle w:val="Hyperlink"/>
        </w:rPr>
        <w:t>https://doi.org/10.1002/eji.200636089</w:t>
      </w:r>
    </w:p>
    <w:p w14:paraId="7F7E3787" w14:textId="0CD5D4CB"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Mahmoodi, S., Elmi, A. &amp; Hallaj-Nezhadi, S., Copper nanoparticles as antibacterial agents. </w:t>
      </w:r>
      <w:r w:rsidRPr="00B27FC6">
        <w:rPr>
          <w:rFonts w:ascii="Times New Roman" w:hAnsi="Times New Roman" w:cs="Times New Roman"/>
          <w:i/>
          <w:sz w:val="24"/>
          <w:szCs w:val="24"/>
        </w:rPr>
        <w:t>J. Mol. Pharm. Org. Process Res,</w:t>
      </w:r>
      <w:r w:rsidRPr="00B27FC6">
        <w:rPr>
          <w:rFonts w:ascii="Times New Roman" w:hAnsi="Times New Roman" w:cs="Times New Roman"/>
          <w:sz w:val="24"/>
          <w:szCs w:val="24"/>
        </w:rPr>
        <w:t>2018. 6</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1-7.</w:t>
      </w:r>
      <w:r w:rsidR="009A3E88" w:rsidRPr="00D10763">
        <w:rPr>
          <w:rFonts w:asciiTheme="majorBidi" w:hAnsiTheme="majorBidi"/>
          <w:sz w:val="24"/>
          <w:szCs w:val="24"/>
        </w:rPr>
        <w:t xml:space="preserve"> </w:t>
      </w:r>
      <w:r w:rsidR="009A3E88" w:rsidRPr="00AA198A">
        <w:rPr>
          <w:rStyle w:val="Hyperlink"/>
        </w:rPr>
        <w:t>https://doi.org/10.4172/2329-9053.1000140</w:t>
      </w:r>
    </w:p>
    <w:p w14:paraId="530EE1FD" w14:textId="4B896A98"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Mohammadi, L., Pal, K., Bilal, M., Rahdar, A., Fytianos, G. &amp; Kyzas, G. Z., Green nanoparticles to treat patients with Malaria disease: An overview. </w:t>
      </w:r>
      <w:r w:rsidRPr="00B27FC6">
        <w:rPr>
          <w:rFonts w:ascii="Times New Roman" w:hAnsi="Times New Roman" w:cs="Times New Roman"/>
          <w:i/>
          <w:sz w:val="24"/>
          <w:szCs w:val="24"/>
        </w:rPr>
        <w:t>Journal of Molecular Structure,</w:t>
      </w:r>
      <w:r w:rsidRPr="00B27FC6">
        <w:rPr>
          <w:rFonts w:ascii="Times New Roman" w:hAnsi="Times New Roman" w:cs="Times New Roman"/>
          <w:sz w:val="24"/>
          <w:szCs w:val="24"/>
        </w:rPr>
        <w:t>2021a. 1229</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129857.</w:t>
      </w:r>
      <w:r w:rsidR="009A3E88" w:rsidRPr="009A3E88">
        <w:t xml:space="preserve"> </w:t>
      </w:r>
      <w:hyperlink r:id="rId23" w:history="1">
        <w:r w:rsidR="009A3E88" w:rsidRPr="00744E27">
          <w:rPr>
            <w:rStyle w:val="Hyperlink"/>
            <w:rFonts w:asciiTheme="majorBidi" w:hAnsiTheme="majorBidi" w:cstheme="majorBidi"/>
            <w:sz w:val="24"/>
            <w:szCs w:val="24"/>
          </w:rPr>
          <w:t>https://doi.org/10.1016/j.molstruc.2020.129857</w:t>
        </w:r>
      </w:hyperlink>
    </w:p>
    <w:p w14:paraId="375414A6" w14:textId="2BDF02B5"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Mohammadi, M., Zaki, L., KarimiPourSaryazdi, A., Tavakoli, P., Tavajjohi, A., Poursalehi, R., Delavari, H. &amp; Ghaffarifar, F., Efficacy of green synthesized silver nanoparticles via ginger rhizome extract against Leishmania major in vitro. </w:t>
      </w:r>
      <w:r w:rsidRPr="00B27FC6">
        <w:rPr>
          <w:rFonts w:ascii="Times New Roman" w:hAnsi="Times New Roman" w:cs="Times New Roman"/>
          <w:i/>
          <w:sz w:val="24"/>
          <w:szCs w:val="24"/>
        </w:rPr>
        <w:t>PloS one,</w:t>
      </w:r>
      <w:r w:rsidRPr="00B27FC6">
        <w:rPr>
          <w:rFonts w:ascii="Times New Roman" w:hAnsi="Times New Roman" w:cs="Times New Roman"/>
          <w:sz w:val="24"/>
          <w:szCs w:val="24"/>
        </w:rPr>
        <w:t>2021b. 16</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e0255571.</w:t>
      </w:r>
      <w:r w:rsidR="009A3E88" w:rsidRPr="009A3E88">
        <w:rPr>
          <w:rStyle w:val="Hyperlink"/>
          <w:rFonts w:eastAsiaTheme="majorEastAsia"/>
          <w:noProof w:val="0"/>
        </w:rPr>
        <w:t xml:space="preserve"> </w:t>
      </w:r>
      <w:r w:rsidR="009A3E88" w:rsidRPr="00525E96">
        <w:rPr>
          <w:rStyle w:val="Hyperlink"/>
          <w:rFonts w:asciiTheme="majorBidi" w:eastAsiaTheme="majorEastAsia" w:hAnsiTheme="majorBidi" w:cstheme="majorBidi"/>
          <w:noProof w:val="0"/>
          <w:sz w:val="24"/>
          <w:szCs w:val="24"/>
        </w:rPr>
        <w:t>https://doi.org/10.1371/journal.pone.0255571</w:t>
      </w:r>
    </w:p>
    <w:p w14:paraId="7B46AFE8" w14:textId="3D355E3C"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Patra, S., Mukherjee, S., Barui, A. K., Ganguly, A., Sreedhar, B. &amp; Patra, C. R., Green synthesis, characterization of gold and silver nanoparticles and their potential application for cancer therapeutics. </w:t>
      </w:r>
      <w:r w:rsidRPr="00B27FC6">
        <w:rPr>
          <w:rFonts w:ascii="Times New Roman" w:hAnsi="Times New Roman" w:cs="Times New Roman"/>
          <w:i/>
          <w:sz w:val="24"/>
          <w:szCs w:val="24"/>
        </w:rPr>
        <w:t>Materials Science and Engineering: C,</w:t>
      </w:r>
      <w:r w:rsidRPr="00B27FC6">
        <w:rPr>
          <w:rFonts w:ascii="Times New Roman" w:hAnsi="Times New Roman" w:cs="Times New Roman"/>
          <w:sz w:val="24"/>
          <w:szCs w:val="24"/>
        </w:rPr>
        <w:t>2015. 53</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298-309.</w:t>
      </w:r>
      <w:r w:rsidR="00A65AF6" w:rsidRPr="00A65AF6">
        <w:rPr>
          <w:rStyle w:val="Hyperlink"/>
          <w:rFonts w:eastAsiaTheme="majorEastAsia"/>
          <w:noProof w:val="0"/>
        </w:rPr>
        <w:t xml:space="preserve"> </w:t>
      </w:r>
      <w:r w:rsidR="00A65AF6" w:rsidRPr="00A65AF6">
        <w:rPr>
          <w:rStyle w:val="Hyperlink"/>
          <w:rFonts w:asciiTheme="majorBidi" w:eastAsiaTheme="majorEastAsia" w:hAnsiTheme="majorBidi" w:cstheme="majorBidi"/>
          <w:noProof w:val="0"/>
          <w:sz w:val="24"/>
          <w:szCs w:val="24"/>
        </w:rPr>
        <w:t>https://doi.org/10.1016/j.msec.2015.04.048</w:t>
      </w:r>
    </w:p>
    <w:p w14:paraId="1B052733" w14:textId="6DAF1314" w:rsidR="009C7EE4" w:rsidRPr="00B27FC6" w:rsidRDefault="009C7EE4" w:rsidP="008C1CF5">
      <w:pPr>
        <w:pStyle w:val="EndNoteBibliography"/>
        <w:spacing w:after="0"/>
        <w:ind w:left="720" w:hanging="720"/>
        <w:jc w:val="left"/>
        <w:rPr>
          <w:rFonts w:ascii="Times New Roman" w:hAnsi="Times New Roman" w:cs="Times New Roman"/>
          <w:sz w:val="24"/>
          <w:szCs w:val="24"/>
        </w:rPr>
      </w:pPr>
      <w:r w:rsidRPr="008C1CF5">
        <w:rPr>
          <w:rFonts w:ascii="Times New Roman" w:hAnsi="Times New Roman" w:cs="Times New Roman"/>
          <w:sz w:val="24"/>
          <w:szCs w:val="24"/>
        </w:rPr>
        <w:t>Pritt, B.</w:t>
      </w:r>
      <w:r w:rsidRPr="00B27FC6">
        <w:rPr>
          <w:rFonts w:ascii="Times New Roman" w:hAnsi="Times New Roman" w:cs="Times New Roman"/>
          <w:sz w:val="24"/>
          <w:szCs w:val="24"/>
        </w:rPr>
        <w:t xml:space="preserve">, Common parasites. </w:t>
      </w:r>
      <w:r w:rsidRPr="00B27FC6">
        <w:rPr>
          <w:rFonts w:ascii="Times New Roman" w:hAnsi="Times New Roman" w:cs="Times New Roman"/>
          <w:i/>
          <w:sz w:val="24"/>
          <w:szCs w:val="24"/>
        </w:rPr>
        <w:t>Pathology,</w:t>
      </w:r>
      <w:r w:rsidRPr="00B27FC6">
        <w:rPr>
          <w:rFonts w:ascii="Times New Roman" w:hAnsi="Times New Roman" w:cs="Times New Roman"/>
          <w:sz w:val="24"/>
          <w:szCs w:val="24"/>
        </w:rPr>
        <w:t>2020. 52</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S49.</w:t>
      </w:r>
      <w:r w:rsidR="008C1CF5" w:rsidRPr="008C1CF5">
        <w:rPr>
          <w:rFonts w:ascii="Times New Roman" w:hAnsi="Times New Roman" w:cs="Times New Roman"/>
          <w:sz w:val="24"/>
          <w:szCs w:val="24"/>
        </w:rPr>
        <w:t xml:space="preserve"> </w:t>
      </w:r>
      <w:hyperlink r:id="rId24" w:history="1">
        <w:r w:rsidR="008C1CF5" w:rsidRPr="008C1CF5">
          <w:rPr>
            <w:rStyle w:val="Hyperlink"/>
            <w:rFonts w:ascii="Times New Roman" w:hAnsi="Times New Roman" w:cs="Times New Roman"/>
            <w:sz w:val="24"/>
            <w:szCs w:val="24"/>
          </w:rPr>
          <w:t>https://doi.org/10.1016/j.pathol.2020.01.168</w:t>
        </w:r>
      </w:hyperlink>
    </w:p>
    <w:p w14:paraId="4461EC90"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Raghav, A., Ansari, S. K., Singh, A. K., Tripathi, P., Agarwal, S., Giri, R., Ali, S. G. &amp; Khan, H. M. 2023. Nanotechnology-Based Promising Therapeutic Approaches Against Protozoan. </w:t>
      </w:r>
      <w:r w:rsidRPr="00B27FC6">
        <w:rPr>
          <w:rFonts w:ascii="Times New Roman" w:hAnsi="Times New Roman" w:cs="Times New Roman"/>
          <w:i/>
          <w:sz w:val="24"/>
          <w:szCs w:val="24"/>
        </w:rPr>
        <w:t>Pathobiology of Parasitic Protozoa: Dynamics and Dimensions.</w:t>
      </w:r>
      <w:r w:rsidRPr="00B27FC6">
        <w:rPr>
          <w:rFonts w:ascii="Times New Roman" w:hAnsi="Times New Roman" w:cs="Times New Roman"/>
          <w:sz w:val="24"/>
          <w:szCs w:val="24"/>
        </w:rPr>
        <w:t xml:space="preserve"> Springer.</w:t>
      </w:r>
    </w:p>
    <w:p w14:paraId="4FEADDE6" w14:textId="2543FA3E"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Raj, S., Sasidharan, S., Balaji, S. &amp; Saudagar, P., An overview of biochemically characterized drug targets in metabolic pathways of Leishmania parasite. </w:t>
      </w:r>
      <w:r w:rsidRPr="00B27FC6">
        <w:rPr>
          <w:rFonts w:ascii="Times New Roman" w:hAnsi="Times New Roman" w:cs="Times New Roman"/>
          <w:i/>
          <w:sz w:val="24"/>
          <w:szCs w:val="24"/>
        </w:rPr>
        <w:t>Parasitology Research,</w:t>
      </w:r>
      <w:r w:rsidRPr="00B27FC6">
        <w:rPr>
          <w:rFonts w:ascii="Times New Roman" w:hAnsi="Times New Roman" w:cs="Times New Roman"/>
          <w:sz w:val="24"/>
          <w:szCs w:val="24"/>
        </w:rPr>
        <w:t>2020. 119</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2025-2037.</w:t>
      </w:r>
      <w:r w:rsidR="008F0708" w:rsidRPr="008F0708">
        <w:rPr>
          <w:rStyle w:val="Hyperlink"/>
        </w:rPr>
        <w:t xml:space="preserve"> </w:t>
      </w:r>
      <w:r w:rsidR="008F0708" w:rsidRPr="00CC32CA">
        <w:rPr>
          <w:rStyle w:val="Hyperlink"/>
        </w:rPr>
        <w:t>https://doi.org/10.1007/s00436-020-06736-x</w:t>
      </w:r>
    </w:p>
    <w:p w14:paraId="11982529" w14:textId="0697D838" w:rsidR="009C7EE4" w:rsidRPr="00B27FC6" w:rsidRDefault="009C7EE4" w:rsidP="008F0708">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Rani, R., Narsiman, B., Varma, R. S. &amp; Kumar, R., Gum-based nanocapsules comprising naphthoquinones enhance the apoptotic and trypanocidal activity against Trypanosoma evansi. </w:t>
      </w:r>
      <w:r w:rsidRPr="00B27FC6">
        <w:rPr>
          <w:rFonts w:ascii="Times New Roman" w:hAnsi="Times New Roman" w:cs="Times New Roman"/>
          <w:i/>
          <w:sz w:val="24"/>
          <w:szCs w:val="24"/>
        </w:rPr>
        <w:t>European Journal of Pharmaceutical Sciences,</w:t>
      </w:r>
      <w:r w:rsidRPr="00B27FC6">
        <w:rPr>
          <w:rFonts w:ascii="Times New Roman" w:hAnsi="Times New Roman" w:cs="Times New Roman"/>
          <w:sz w:val="24"/>
          <w:szCs w:val="24"/>
        </w:rPr>
        <w:t>2022. 171</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106118.</w:t>
      </w:r>
      <w:r w:rsidR="008F0708" w:rsidRPr="008F0708">
        <w:rPr>
          <w:rFonts w:asciiTheme="majorBidi" w:hAnsiTheme="majorBidi" w:cstheme="majorBidi"/>
          <w:noProof w:val="0"/>
          <w:sz w:val="24"/>
          <w:szCs w:val="24"/>
        </w:rPr>
        <w:t xml:space="preserve"> </w:t>
      </w:r>
      <w:r w:rsidR="008F0708" w:rsidRPr="008F0708">
        <w:rPr>
          <w:rFonts w:ascii="Times New Roman" w:hAnsi="Times New Roman" w:cs="Times New Roman"/>
          <w:sz w:val="24"/>
          <w:szCs w:val="24"/>
        </w:rPr>
        <w:t>doi:</w:t>
      </w:r>
      <w:hyperlink r:id="rId25" w:history="1">
        <w:r w:rsidR="008F0708" w:rsidRPr="008F0708">
          <w:rPr>
            <w:rStyle w:val="Hyperlink"/>
            <w:rFonts w:ascii="Times New Roman" w:hAnsi="Times New Roman" w:cs="Times New Roman"/>
            <w:sz w:val="24"/>
            <w:szCs w:val="24"/>
          </w:rPr>
          <w:t>https://doi.org/10.1016/j.ejps.2022.106118</w:t>
        </w:r>
      </w:hyperlink>
    </w:p>
    <w:p w14:paraId="33F3F618" w14:textId="1809D940" w:rsidR="009C7EE4" w:rsidRPr="00C02F16"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Rokkas, T., Gisbert, J. P., Malfertheiner, P., Niv, Y., Gasbarrini, A., Leja, M., Megraud, F., O'Morain, C. &amp; Graham, D. Y., Comparative Effectiveness of Multiple Different First-Line Treatment Regimens for Helicobacter pylori Infection: A Network Meta-analysis. </w:t>
      </w:r>
      <w:r w:rsidRPr="00C02F16">
        <w:rPr>
          <w:rFonts w:asciiTheme="majorBidi" w:hAnsiTheme="majorBidi" w:cstheme="majorBidi"/>
          <w:i/>
          <w:sz w:val="24"/>
          <w:szCs w:val="24"/>
        </w:rPr>
        <w:t>Gastroenterology,</w:t>
      </w:r>
      <w:r w:rsidRPr="00C02F16">
        <w:rPr>
          <w:rFonts w:asciiTheme="majorBidi" w:hAnsiTheme="majorBidi" w:cstheme="majorBidi"/>
          <w:sz w:val="24"/>
          <w:szCs w:val="24"/>
        </w:rPr>
        <w:t>2021. 161</w:t>
      </w:r>
      <w:r w:rsidRPr="00C02F16">
        <w:rPr>
          <w:rFonts w:asciiTheme="majorBidi" w:hAnsiTheme="majorBidi" w:cstheme="majorBidi"/>
          <w:b/>
          <w:sz w:val="24"/>
          <w:szCs w:val="24"/>
        </w:rPr>
        <w:t>,</w:t>
      </w:r>
      <w:r w:rsidRPr="00C02F16">
        <w:rPr>
          <w:rFonts w:asciiTheme="majorBidi" w:hAnsiTheme="majorBidi" w:cstheme="majorBidi"/>
          <w:sz w:val="24"/>
          <w:szCs w:val="24"/>
        </w:rPr>
        <w:t xml:space="preserve"> 495-507.e4.</w:t>
      </w:r>
      <w:r w:rsidR="008F0708" w:rsidRPr="00C02F16">
        <w:rPr>
          <w:rFonts w:asciiTheme="majorBidi" w:hAnsiTheme="majorBidi" w:cstheme="majorBidi"/>
          <w:sz w:val="24"/>
          <w:szCs w:val="24"/>
        </w:rPr>
        <w:t xml:space="preserve"> </w:t>
      </w:r>
      <w:hyperlink r:id="rId26" w:history="1">
        <w:r w:rsidR="008F0708" w:rsidRPr="00C02F16">
          <w:rPr>
            <w:rStyle w:val="Hyperlink"/>
            <w:rFonts w:asciiTheme="majorBidi" w:hAnsiTheme="majorBidi" w:cstheme="majorBidi"/>
            <w:sz w:val="24"/>
            <w:szCs w:val="24"/>
          </w:rPr>
          <w:t>https://doi.org/10.1053/j.gastro.2021.04.012</w:t>
        </w:r>
      </w:hyperlink>
      <w:r w:rsidR="008F0708" w:rsidRPr="00C02F16">
        <w:rPr>
          <w:rFonts w:asciiTheme="majorBidi" w:hAnsiTheme="majorBidi" w:cstheme="majorBidi"/>
          <w:sz w:val="24"/>
          <w:szCs w:val="24"/>
        </w:rPr>
        <w:t xml:space="preserve"> </w:t>
      </w:r>
    </w:p>
    <w:p w14:paraId="34F2D764" w14:textId="33A53B86" w:rsidR="009C7EE4" w:rsidRPr="00C02F16"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Saadatmand, M., Al-Awsi, G. R. L., Alanazi, A. D., Sepahvand, A., Shakibaie, M., Shojaee, S., Mohammadi, R. &amp; Mahmoudvand, H., Green synthesis of zinc nanoparticles using Lavandula angustifolia Vera. </w:t>
      </w:r>
      <w:r w:rsidRPr="00C02F16">
        <w:rPr>
          <w:rFonts w:asciiTheme="majorBidi" w:hAnsiTheme="majorBidi" w:cstheme="majorBidi"/>
          <w:sz w:val="24"/>
          <w:szCs w:val="24"/>
        </w:rPr>
        <w:lastRenderedPageBreak/>
        <w:t xml:space="preserve">Extract by microwave method and its prophylactic effects on Toxoplasma gondii infection. </w:t>
      </w:r>
      <w:r w:rsidRPr="00C02F16">
        <w:rPr>
          <w:rFonts w:asciiTheme="majorBidi" w:hAnsiTheme="majorBidi" w:cstheme="majorBidi"/>
          <w:i/>
          <w:sz w:val="24"/>
          <w:szCs w:val="24"/>
        </w:rPr>
        <w:t>Saudi Journal of Biological Sciences,</w:t>
      </w:r>
      <w:r w:rsidRPr="00C02F16">
        <w:rPr>
          <w:rFonts w:asciiTheme="majorBidi" w:hAnsiTheme="majorBidi" w:cstheme="majorBidi"/>
          <w:sz w:val="24"/>
          <w:szCs w:val="24"/>
        </w:rPr>
        <w:t>2021. 28</w:t>
      </w:r>
      <w:r w:rsidRPr="00C02F16">
        <w:rPr>
          <w:rFonts w:asciiTheme="majorBidi" w:hAnsiTheme="majorBidi" w:cstheme="majorBidi"/>
          <w:b/>
          <w:sz w:val="24"/>
          <w:szCs w:val="24"/>
        </w:rPr>
        <w:t>,</w:t>
      </w:r>
      <w:r w:rsidRPr="00C02F16">
        <w:rPr>
          <w:rFonts w:asciiTheme="majorBidi" w:hAnsiTheme="majorBidi" w:cstheme="majorBidi"/>
          <w:sz w:val="24"/>
          <w:szCs w:val="24"/>
        </w:rPr>
        <w:t xml:space="preserve"> 6454-6460.</w:t>
      </w:r>
      <w:r w:rsidR="008F0708" w:rsidRPr="00C02F16">
        <w:rPr>
          <w:rFonts w:asciiTheme="majorBidi" w:hAnsiTheme="majorBidi" w:cstheme="majorBidi"/>
          <w:sz w:val="24"/>
          <w:szCs w:val="24"/>
        </w:rPr>
        <w:t xml:space="preserve"> doi:</w:t>
      </w:r>
      <w:hyperlink r:id="rId27" w:history="1">
        <w:r w:rsidR="008F0708" w:rsidRPr="00C02F16">
          <w:rPr>
            <w:rStyle w:val="Hyperlink"/>
            <w:rFonts w:asciiTheme="majorBidi" w:hAnsiTheme="majorBidi" w:cstheme="majorBidi"/>
            <w:sz w:val="24"/>
            <w:szCs w:val="24"/>
          </w:rPr>
          <w:t>https://doi.org/10.1016/j.sjbs.2021.07.007</w:t>
        </w:r>
      </w:hyperlink>
    </w:p>
    <w:p w14:paraId="5712760E" w14:textId="77777777" w:rsidR="009C7EE4" w:rsidRPr="00C02F16"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Shani, W. S., Shnawa, B. &amp; Waheda, N., Levels of Immunoglobulins and complements in sera of patients with toxoplasmosis. </w:t>
      </w:r>
      <w:r w:rsidRPr="00C02F16">
        <w:rPr>
          <w:rFonts w:asciiTheme="majorBidi" w:hAnsiTheme="majorBidi" w:cstheme="majorBidi"/>
          <w:i/>
          <w:sz w:val="24"/>
          <w:szCs w:val="24"/>
        </w:rPr>
        <w:t>Basrah Journal of Scienec (B) Vol,</w:t>
      </w:r>
      <w:r w:rsidRPr="00C02F16">
        <w:rPr>
          <w:rFonts w:asciiTheme="majorBidi" w:hAnsiTheme="majorBidi" w:cstheme="majorBidi"/>
          <w:sz w:val="24"/>
          <w:szCs w:val="24"/>
        </w:rPr>
        <w:t>2012. 30</w:t>
      </w:r>
      <w:r w:rsidRPr="00C02F16">
        <w:rPr>
          <w:rFonts w:asciiTheme="majorBidi" w:hAnsiTheme="majorBidi" w:cstheme="majorBidi"/>
          <w:b/>
          <w:sz w:val="24"/>
          <w:szCs w:val="24"/>
        </w:rPr>
        <w:t>,</w:t>
      </w:r>
      <w:r w:rsidRPr="00C02F16">
        <w:rPr>
          <w:rFonts w:asciiTheme="majorBidi" w:hAnsiTheme="majorBidi" w:cstheme="majorBidi"/>
          <w:sz w:val="24"/>
          <w:szCs w:val="24"/>
        </w:rPr>
        <w:t xml:space="preserve"> 72-77.</w:t>
      </w:r>
    </w:p>
    <w:p w14:paraId="4558D80E" w14:textId="77777777" w:rsidR="009C7EE4" w:rsidRPr="00C02F16"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Shani, W. S., Shnawa, B. H. &amp; Elia, N., Detection of Phagocytic Activity and T, B and T–Helper lymphocytes in peripheral Blood of Women Infected with Toxoplasmosis in Basrah Province. </w:t>
      </w:r>
      <w:r w:rsidRPr="00C02F16">
        <w:rPr>
          <w:rFonts w:asciiTheme="majorBidi" w:hAnsiTheme="majorBidi" w:cstheme="majorBidi"/>
          <w:i/>
          <w:sz w:val="24"/>
          <w:szCs w:val="24"/>
        </w:rPr>
        <w:t>AL-Qadisiya J Sci,</w:t>
      </w:r>
      <w:r w:rsidRPr="00C02F16">
        <w:rPr>
          <w:rFonts w:asciiTheme="majorBidi" w:hAnsiTheme="majorBidi" w:cstheme="majorBidi"/>
          <w:sz w:val="24"/>
          <w:szCs w:val="24"/>
        </w:rPr>
        <w:t>2010. 15</w:t>
      </w:r>
      <w:r w:rsidRPr="00C02F16">
        <w:rPr>
          <w:rFonts w:asciiTheme="majorBidi" w:hAnsiTheme="majorBidi" w:cstheme="majorBidi"/>
          <w:b/>
          <w:sz w:val="24"/>
          <w:szCs w:val="24"/>
        </w:rPr>
        <w:t>,</w:t>
      </w:r>
      <w:r w:rsidRPr="00C02F16">
        <w:rPr>
          <w:rFonts w:asciiTheme="majorBidi" w:hAnsiTheme="majorBidi" w:cstheme="majorBidi"/>
          <w:sz w:val="24"/>
          <w:szCs w:val="24"/>
        </w:rPr>
        <w:t xml:space="preserve"> 18-25.</w:t>
      </w:r>
    </w:p>
    <w:p w14:paraId="760FFD75" w14:textId="77777777" w:rsidR="009C7EE4" w:rsidRPr="00C02F16"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Shnawa, B. 1995. </w:t>
      </w:r>
      <w:r w:rsidRPr="00C02F16">
        <w:rPr>
          <w:rFonts w:asciiTheme="majorBidi" w:hAnsiTheme="majorBidi" w:cstheme="majorBidi"/>
          <w:i/>
          <w:sz w:val="24"/>
          <w:szCs w:val="24"/>
        </w:rPr>
        <w:t>Biological and lmmunological studies on Giardia lamblia.</w:t>
      </w:r>
      <w:r w:rsidRPr="00C02F16">
        <w:rPr>
          <w:rFonts w:asciiTheme="majorBidi" w:hAnsiTheme="majorBidi" w:cstheme="majorBidi"/>
          <w:sz w:val="24"/>
          <w:szCs w:val="24"/>
        </w:rPr>
        <w:t xml:space="preserve"> ph. D. thesis, 1995, Univer. Basrah, Basrah, Iraq.</w:t>
      </w:r>
    </w:p>
    <w:p w14:paraId="4238CDBE" w14:textId="3912A748" w:rsidR="009C7EE4" w:rsidRPr="00C02F16"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Shnawa, B. H., Molecular diagnosis of Entamoeba histolytica, Entamoeba dispar, and Entamoeba moshkovskii: An update review. </w:t>
      </w:r>
      <w:r w:rsidRPr="00C02F16">
        <w:rPr>
          <w:rFonts w:asciiTheme="majorBidi" w:hAnsiTheme="majorBidi" w:cstheme="majorBidi"/>
          <w:i/>
          <w:sz w:val="24"/>
          <w:szCs w:val="24"/>
        </w:rPr>
        <w:t>Annual Research &amp; Review in Biology,</w:t>
      </w:r>
      <w:r w:rsidRPr="00C02F16">
        <w:rPr>
          <w:rFonts w:asciiTheme="majorBidi" w:hAnsiTheme="majorBidi" w:cstheme="majorBidi"/>
          <w:sz w:val="24"/>
          <w:szCs w:val="24"/>
        </w:rPr>
        <w:t>2017. 1-12.</w:t>
      </w:r>
      <w:r w:rsidR="00FC1ABA" w:rsidRPr="00C02F16">
        <w:rPr>
          <w:rFonts w:asciiTheme="majorBidi" w:hAnsiTheme="majorBidi" w:cstheme="majorBidi"/>
          <w:b/>
          <w:bCs/>
          <w:noProof w:val="0"/>
          <w:color w:val="333333"/>
          <w:sz w:val="24"/>
          <w:szCs w:val="24"/>
          <w:shd w:val="clear" w:color="auto" w:fill="FFFFFF"/>
        </w:rPr>
        <w:t xml:space="preserve"> </w:t>
      </w:r>
      <w:r w:rsidR="00FC1ABA" w:rsidRPr="00C02F16">
        <w:rPr>
          <w:rFonts w:asciiTheme="majorBidi" w:hAnsiTheme="majorBidi" w:cstheme="majorBidi"/>
          <w:noProof w:val="0"/>
          <w:color w:val="333333"/>
          <w:sz w:val="24"/>
          <w:szCs w:val="24"/>
          <w:shd w:val="clear" w:color="auto" w:fill="FFFFFF"/>
        </w:rPr>
        <w:t>DOI: </w:t>
      </w:r>
      <w:hyperlink r:id="rId28" w:history="1">
        <w:r w:rsidR="00FC1ABA" w:rsidRPr="00C02F16">
          <w:rPr>
            <w:rFonts w:asciiTheme="majorBidi" w:hAnsiTheme="majorBidi" w:cstheme="majorBidi"/>
            <w:noProof w:val="0"/>
            <w:color w:val="1F71B9"/>
            <w:sz w:val="24"/>
            <w:szCs w:val="24"/>
            <w:u w:val="single"/>
            <w:shd w:val="clear" w:color="auto" w:fill="FFFFFF"/>
          </w:rPr>
          <w:t>10.9734/ARRB/2017/37086</w:t>
        </w:r>
      </w:hyperlink>
    </w:p>
    <w:p w14:paraId="17CDD995" w14:textId="4F20F4CE" w:rsidR="00DF6B1D" w:rsidRDefault="009C7EE4" w:rsidP="00C02F16">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xml:space="preserve">Shnawa, B. H., Al-Ali, S. J. &amp; Swar, S. O., Nanoparticles as a new approach for treating hydatid cyst disease. </w:t>
      </w:r>
      <w:r w:rsidRPr="00C02F16">
        <w:rPr>
          <w:rFonts w:asciiTheme="majorBidi" w:hAnsiTheme="majorBidi" w:cstheme="majorBidi"/>
          <w:i/>
          <w:sz w:val="24"/>
          <w:szCs w:val="24"/>
        </w:rPr>
        <w:t>Veterinary Pathobiology and Public Health,</w:t>
      </w:r>
      <w:r w:rsidRPr="00C02F16">
        <w:rPr>
          <w:rFonts w:asciiTheme="majorBidi" w:hAnsiTheme="majorBidi" w:cstheme="majorBidi"/>
          <w:sz w:val="24"/>
          <w:szCs w:val="24"/>
        </w:rPr>
        <w:t>2021. 180-189.</w:t>
      </w:r>
      <w:r w:rsidR="008F0708" w:rsidRPr="00C02F16">
        <w:rPr>
          <w:rFonts w:asciiTheme="majorBidi" w:hAnsiTheme="majorBidi" w:cstheme="majorBidi"/>
          <w:noProof w:val="0"/>
          <w:color w:val="222222"/>
          <w:sz w:val="24"/>
          <w:szCs w:val="24"/>
          <w:shd w:val="clear" w:color="auto" w:fill="FFFFFF"/>
        </w:rPr>
        <w:t xml:space="preserve"> </w:t>
      </w:r>
      <w:r w:rsidR="00DF6B1D" w:rsidRPr="00C02F16">
        <w:rPr>
          <w:rFonts w:asciiTheme="majorBidi" w:hAnsiTheme="majorBidi" w:cstheme="majorBidi"/>
          <w:sz w:val="24"/>
          <w:szCs w:val="24"/>
        </w:rPr>
        <w:t xml:space="preserve">https://doi.org/10.47278/book.vpph/2021.015 </w:t>
      </w:r>
    </w:p>
    <w:p w14:paraId="1DDF1850" w14:textId="48E62070" w:rsidR="00C02F16" w:rsidRDefault="00C02F16" w:rsidP="007645D5">
      <w:pPr>
        <w:pStyle w:val="EndNoteBibliography"/>
        <w:spacing w:after="0"/>
        <w:ind w:left="720" w:hanging="720"/>
        <w:jc w:val="left"/>
        <w:rPr>
          <w:rFonts w:asciiTheme="majorBidi" w:hAnsiTheme="majorBidi" w:cstheme="majorBidi"/>
          <w:sz w:val="24"/>
          <w:szCs w:val="24"/>
        </w:rPr>
      </w:pPr>
      <w:r w:rsidRPr="00C02F16">
        <w:rPr>
          <w:rFonts w:asciiTheme="majorBidi" w:hAnsiTheme="majorBidi" w:cstheme="majorBidi"/>
          <w:sz w:val="24"/>
          <w:szCs w:val="24"/>
        </w:rPr>
        <w:t> Shnawa BH,  Jalil PJ,  Aspoukeh PK,  Mohammed DA,  Biro DM. Protoscolicidal and  biocompatibility     properties of biologically fabricated zinc oxide nanoparticles using  Ziziphus spina-christi leaves. Pak Vet. J., 42 (4) (2022), pp.517-525. http://dx.doi.org/10.29261/pakvetj/2022.058</w:t>
      </w:r>
    </w:p>
    <w:p w14:paraId="5BCBC55B" w14:textId="38520304" w:rsidR="00D03BFE" w:rsidRPr="00C02F16" w:rsidRDefault="00D03BFE" w:rsidP="00D03BFE">
      <w:pPr>
        <w:pStyle w:val="EndNoteBibliography"/>
        <w:spacing w:after="0"/>
        <w:ind w:left="720" w:hanging="720"/>
        <w:jc w:val="left"/>
        <w:rPr>
          <w:rFonts w:asciiTheme="majorBidi" w:hAnsiTheme="majorBidi" w:cstheme="majorBidi"/>
          <w:sz w:val="24"/>
          <w:szCs w:val="24"/>
        </w:rPr>
      </w:pPr>
      <w:r w:rsidRPr="00D03BFE">
        <w:rPr>
          <w:rFonts w:asciiTheme="majorBidi" w:hAnsiTheme="majorBidi" w:cstheme="majorBidi"/>
          <w:sz w:val="24"/>
          <w:szCs w:val="24"/>
        </w:rPr>
        <w:t>Shnawa, B.H., Jalil, P.J., Hamad, S.M. </w:t>
      </w:r>
      <w:r w:rsidR="00C93BF9">
        <w:rPr>
          <w:rFonts w:asciiTheme="majorBidi" w:hAnsiTheme="majorBidi" w:cstheme="majorBidi"/>
          <w:sz w:val="24"/>
          <w:szCs w:val="24"/>
        </w:rPr>
        <w:t xml:space="preserve"> Ahmed MH. </w:t>
      </w:r>
      <w:r w:rsidRPr="00D03BFE">
        <w:rPr>
          <w:rFonts w:asciiTheme="majorBidi" w:hAnsiTheme="majorBidi" w:cstheme="majorBidi"/>
          <w:sz w:val="24"/>
          <w:szCs w:val="24"/>
        </w:rPr>
        <w:t>Antioxidant, Protoscolicidal, Hemocompatibility, and Antibacterial Activity of Nickel Oxide Nanoparticles Synthesized by </w:t>
      </w:r>
      <w:r w:rsidRPr="00D03BFE">
        <w:rPr>
          <w:rFonts w:asciiTheme="majorBidi" w:hAnsiTheme="majorBidi" w:cstheme="majorBidi"/>
          <w:i/>
          <w:iCs/>
          <w:sz w:val="24"/>
          <w:szCs w:val="24"/>
        </w:rPr>
        <w:t>Ziziphus spina-christi</w:t>
      </w:r>
      <w:r w:rsidRPr="00D03BFE">
        <w:rPr>
          <w:rFonts w:asciiTheme="majorBidi" w:hAnsiTheme="majorBidi" w:cstheme="majorBidi"/>
          <w:sz w:val="24"/>
          <w:szCs w:val="24"/>
        </w:rPr>
        <w:t>. </w:t>
      </w:r>
      <w:r w:rsidRPr="00D03BFE">
        <w:rPr>
          <w:rFonts w:asciiTheme="majorBidi" w:hAnsiTheme="majorBidi" w:cstheme="majorBidi"/>
          <w:i/>
          <w:iCs/>
          <w:sz w:val="24"/>
          <w:szCs w:val="24"/>
        </w:rPr>
        <w:t>BioNanoSci.</w:t>
      </w:r>
      <w:r w:rsidRPr="00D03BFE">
        <w:rPr>
          <w:rFonts w:asciiTheme="majorBidi" w:hAnsiTheme="majorBidi" w:cstheme="majorBidi"/>
          <w:sz w:val="24"/>
          <w:szCs w:val="24"/>
        </w:rPr>
        <w:t> </w:t>
      </w:r>
      <w:r w:rsidRPr="00D03BFE">
        <w:rPr>
          <w:rFonts w:asciiTheme="majorBidi" w:hAnsiTheme="majorBidi" w:cstheme="majorBidi"/>
          <w:b/>
          <w:bCs/>
          <w:sz w:val="24"/>
          <w:szCs w:val="24"/>
        </w:rPr>
        <w:t>12</w:t>
      </w:r>
      <w:r w:rsidRPr="00D03BFE">
        <w:rPr>
          <w:rFonts w:asciiTheme="majorBidi" w:hAnsiTheme="majorBidi" w:cstheme="majorBidi"/>
          <w:sz w:val="24"/>
          <w:szCs w:val="24"/>
        </w:rPr>
        <w:t>, 1264–1278 (2022). https://doi.org/10.1007/s12668-022-01028-3</w:t>
      </w:r>
    </w:p>
    <w:p w14:paraId="5C8D7F55" w14:textId="777F2142" w:rsidR="009C7EE4" w:rsidRPr="00B27FC6" w:rsidRDefault="009C7EE4" w:rsidP="00C02F1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Sjöholm, E. &amp; Sandler, N., Additive manufacturing of personalized orodispersible warfarin films. </w:t>
      </w:r>
      <w:r w:rsidRPr="00B27FC6">
        <w:rPr>
          <w:rFonts w:ascii="Times New Roman" w:hAnsi="Times New Roman" w:cs="Times New Roman"/>
          <w:i/>
          <w:sz w:val="24"/>
          <w:szCs w:val="24"/>
        </w:rPr>
        <w:t>International Journal of Pharmaceutics,</w:t>
      </w:r>
      <w:r w:rsidRPr="00B27FC6">
        <w:rPr>
          <w:rFonts w:ascii="Times New Roman" w:hAnsi="Times New Roman" w:cs="Times New Roman"/>
          <w:sz w:val="24"/>
          <w:szCs w:val="24"/>
        </w:rPr>
        <w:t>2019. 564</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117-123.</w:t>
      </w:r>
      <w:r w:rsidR="00F43147" w:rsidRPr="00F43147">
        <w:rPr>
          <w:rStyle w:val="Hyperlink"/>
        </w:rPr>
        <w:t xml:space="preserve"> </w:t>
      </w:r>
      <w:r w:rsidR="00F43147" w:rsidRPr="00E84620">
        <w:rPr>
          <w:rStyle w:val="Hyperlink"/>
        </w:rPr>
        <w:t>https://doi.org/10.1016/j.ijpharm.2019.04.018</w:t>
      </w:r>
    </w:p>
    <w:p w14:paraId="718B96DD" w14:textId="5C68ED0B"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Snoussi, Y., Sifaoui, I., El Garah, M., Khalil, A., Barroso, J. E.-P., Jouini, M., Ammar, S., Lorenzo-Morales, J. &amp; CHEHIMI, M., Green, zero-waste pathway to fabricate supported nanocatalysts and anti-kinetoplastid agents from sugarcane bagasse. 2022.</w:t>
      </w:r>
      <w:r w:rsidR="00F43147" w:rsidRPr="00F43147">
        <w:rPr>
          <w:rStyle w:val="Hyperlink"/>
        </w:rPr>
        <w:t xml:space="preserve"> </w:t>
      </w:r>
      <w:r w:rsidR="00F43147" w:rsidRPr="00E84620">
        <w:rPr>
          <w:rStyle w:val="Hyperlink"/>
        </w:rPr>
        <w:t>https://doi.org/10.26434/chemrxiv-2022-712rs</w:t>
      </w:r>
    </w:p>
    <w:p w14:paraId="21EDB7FE" w14:textId="2C29796C" w:rsidR="00F43147" w:rsidRPr="00B27FC6" w:rsidRDefault="009C7EE4" w:rsidP="00F43147">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Souza, A. O., Oliveira, J. W. d. F., Moreno, C. J. G., de Medeiros, M. J. C., Fernandes-Negreiros, M. M., Souza, F. R. M., Pontes, D. L., Silva, M. S. &amp; Rocha, H. A. O., Silver nanoparticles containing fucoidan synthesized by green method have anti-Trypanosoma cruzi activity. </w:t>
      </w:r>
      <w:r w:rsidRPr="00B27FC6">
        <w:rPr>
          <w:rFonts w:ascii="Times New Roman" w:hAnsi="Times New Roman" w:cs="Times New Roman"/>
          <w:i/>
          <w:sz w:val="24"/>
          <w:szCs w:val="24"/>
        </w:rPr>
        <w:t>Nanomaterials,</w:t>
      </w:r>
      <w:r w:rsidRPr="00B27FC6">
        <w:rPr>
          <w:rFonts w:ascii="Times New Roman" w:hAnsi="Times New Roman" w:cs="Times New Roman"/>
          <w:sz w:val="24"/>
          <w:szCs w:val="24"/>
        </w:rPr>
        <w:t>2022. 12</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2059.</w:t>
      </w:r>
      <w:r w:rsidR="00F43147" w:rsidRPr="00F43147">
        <w:rPr>
          <w:rFonts w:asciiTheme="minorHAnsi" w:hAnsiTheme="minorHAnsi" w:cstheme="minorBidi"/>
          <w:noProof w:val="0"/>
        </w:rPr>
        <w:t xml:space="preserve"> </w:t>
      </w:r>
      <w:r w:rsidR="00F43147" w:rsidRPr="00F43147">
        <w:rPr>
          <w:rFonts w:ascii="Times New Roman" w:hAnsi="Times New Roman" w:cs="Times New Roman"/>
          <w:sz w:val="24"/>
          <w:szCs w:val="24"/>
        </w:rPr>
        <w:t>https://doi.org/10.3390/nano12122059</w:t>
      </w:r>
      <w:r w:rsidR="00F43147">
        <w:rPr>
          <w:rFonts w:ascii="Times New Roman" w:hAnsi="Times New Roman" w:cs="Times New Roman"/>
          <w:sz w:val="24"/>
          <w:szCs w:val="24"/>
        </w:rPr>
        <w:t xml:space="preserve">. </w:t>
      </w:r>
    </w:p>
    <w:p w14:paraId="5AF2CF68" w14:textId="2839036E"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Swar, S. O. &amp; Shnawa, B. H., Ultrastructural and Molecular Characterization of Sarcocystis Species Derived from Macroscopic Sarcocysts of Domestic Sheep and Goats in Soran City, Erbil, Iraq. </w:t>
      </w:r>
      <w:r w:rsidRPr="00B27FC6">
        <w:rPr>
          <w:rFonts w:ascii="Times New Roman" w:hAnsi="Times New Roman" w:cs="Times New Roman"/>
          <w:i/>
          <w:sz w:val="24"/>
          <w:szCs w:val="24"/>
        </w:rPr>
        <w:t>World's Veterinary Journal,</w:t>
      </w:r>
      <w:r w:rsidRPr="00B27FC6">
        <w:rPr>
          <w:rFonts w:ascii="Times New Roman" w:hAnsi="Times New Roman" w:cs="Times New Roman"/>
          <w:sz w:val="24"/>
          <w:szCs w:val="24"/>
        </w:rPr>
        <w:t>2020. 10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540-550.</w:t>
      </w:r>
      <w:r w:rsidR="00594235" w:rsidRPr="00594235">
        <w:t xml:space="preserve"> </w:t>
      </w:r>
      <w:r w:rsidR="00594235">
        <w:t>DOI: https://dx.doi.org/10.54203/scil.2020.wvj65</w:t>
      </w:r>
    </w:p>
    <w:p w14:paraId="4933E1E4" w14:textId="38C78688"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Syed, Z., Sonu, K., Dongre, A., Sharma, G. &amp; Sogani, M., A review on Hydroxamic Acids: Widespectrum Chemotherapeutic Agents. </w:t>
      </w:r>
      <w:r w:rsidRPr="00B27FC6">
        <w:rPr>
          <w:rFonts w:ascii="Times New Roman" w:hAnsi="Times New Roman" w:cs="Times New Roman"/>
          <w:i/>
          <w:sz w:val="24"/>
          <w:szCs w:val="24"/>
        </w:rPr>
        <w:t>Int. J. Biol. Biomed,</w:t>
      </w:r>
      <w:r w:rsidRPr="00B27FC6">
        <w:rPr>
          <w:rFonts w:ascii="Times New Roman" w:hAnsi="Times New Roman" w:cs="Times New Roman"/>
          <w:sz w:val="24"/>
          <w:szCs w:val="24"/>
        </w:rPr>
        <w:t>2020. 14</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75-88.</w:t>
      </w:r>
      <w:r w:rsidR="00594235" w:rsidRPr="00594235">
        <w:rPr>
          <w:rStyle w:val="Hyperlink"/>
        </w:rPr>
        <w:t xml:space="preserve"> </w:t>
      </w:r>
      <w:r w:rsidR="00594235" w:rsidRPr="00A86573">
        <w:rPr>
          <w:rStyle w:val="Hyperlink"/>
        </w:rPr>
        <w:t>http://dx.doi.org/10.46300/91011.2020.14.12</w:t>
      </w:r>
    </w:p>
    <w:p w14:paraId="15B20F80"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Vergara-Duque, D., Cifuentes-Yepes, L., Hincapie-Riaño, T., Clavijo-Acosta, F., Juez-Castillo, G. &amp; Valencia-Vidal, B., Effect of Silver Nanoparticles on the Morphology of Toxoplasma gondii and Salmonella braenderup. </w:t>
      </w:r>
      <w:r w:rsidRPr="00B27FC6">
        <w:rPr>
          <w:rFonts w:ascii="Times New Roman" w:hAnsi="Times New Roman" w:cs="Times New Roman"/>
          <w:i/>
          <w:sz w:val="24"/>
          <w:szCs w:val="24"/>
        </w:rPr>
        <w:t>Journal of Nanotechnology,</w:t>
      </w:r>
      <w:r w:rsidRPr="00B27FC6">
        <w:rPr>
          <w:rFonts w:ascii="Times New Roman" w:hAnsi="Times New Roman" w:cs="Times New Roman"/>
          <w:sz w:val="24"/>
          <w:szCs w:val="24"/>
        </w:rPr>
        <w:t>2020. 2020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1-11.</w:t>
      </w:r>
    </w:p>
    <w:p w14:paraId="1669C010" w14:textId="427F753F"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Wang, X., Zhang, D., Jiang, N., Wang, X., Zhang, N., Zhang, K., Sang, X., Feng, Y., Chen, R. &amp; Yang, N., Induction of apoptosis in Trypanosoma brucei following endocytosis of ultra-small noble metal nanoclusters. </w:t>
      </w:r>
      <w:r w:rsidRPr="00B27FC6">
        <w:rPr>
          <w:rFonts w:ascii="Times New Roman" w:hAnsi="Times New Roman" w:cs="Times New Roman"/>
          <w:i/>
          <w:sz w:val="24"/>
          <w:szCs w:val="24"/>
        </w:rPr>
        <w:t>Nano Today,</w:t>
      </w:r>
      <w:r w:rsidRPr="00B27FC6">
        <w:rPr>
          <w:rFonts w:ascii="Times New Roman" w:hAnsi="Times New Roman" w:cs="Times New Roman"/>
          <w:sz w:val="24"/>
          <w:szCs w:val="24"/>
        </w:rPr>
        <w:t>2021. 38</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101122.</w:t>
      </w:r>
      <w:r w:rsidR="00594235" w:rsidRPr="00594235">
        <w:rPr>
          <w:rStyle w:val="Hyperlink"/>
        </w:rPr>
        <w:t xml:space="preserve"> </w:t>
      </w:r>
      <w:r w:rsidR="00594235" w:rsidRPr="007C4583">
        <w:rPr>
          <w:rStyle w:val="Hyperlink"/>
        </w:rPr>
        <w:t>https://doi.org/10.1016/j.nantod.2021.101122</w:t>
      </w:r>
    </w:p>
    <w:p w14:paraId="474C9F9A" w14:textId="7C6A443C" w:rsidR="00594235" w:rsidRPr="00594235" w:rsidRDefault="009C7EE4" w:rsidP="00594235">
      <w:pPr>
        <w:pStyle w:val="EndNoteBibliography"/>
        <w:spacing w:after="0"/>
        <w:ind w:left="720" w:hanging="720"/>
        <w:jc w:val="both"/>
        <w:rPr>
          <w:rFonts w:asciiTheme="majorBidi" w:hAnsiTheme="majorBidi" w:cstheme="majorBidi"/>
          <w:sz w:val="24"/>
          <w:szCs w:val="24"/>
        </w:rPr>
      </w:pPr>
      <w:r w:rsidRPr="00594235">
        <w:rPr>
          <w:rFonts w:asciiTheme="majorBidi" w:hAnsiTheme="majorBidi" w:cstheme="majorBidi"/>
          <w:sz w:val="24"/>
          <w:szCs w:val="24"/>
        </w:rPr>
        <w:t xml:space="preserve">White, N., Pukrittayakamee, S., Hien, T., Faiz, M., Mokuolu, O. &amp; Dondorp, A., Erratum: Malaria (The Lancet (2014) 383 (723-735)). </w:t>
      </w:r>
      <w:r w:rsidRPr="00594235">
        <w:rPr>
          <w:rFonts w:asciiTheme="majorBidi" w:hAnsiTheme="majorBidi" w:cstheme="majorBidi"/>
          <w:i/>
          <w:sz w:val="24"/>
          <w:szCs w:val="24"/>
        </w:rPr>
        <w:t>The Lancet,</w:t>
      </w:r>
      <w:r w:rsidRPr="00594235">
        <w:rPr>
          <w:rFonts w:asciiTheme="majorBidi" w:hAnsiTheme="majorBidi" w:cstheme="majorBidi"/>
          <w:sz w:val="24"/>
          <w:szCs w:val="24"/>
        </w:rPr>
        <w:t>2014. 383.</w:t>
      </w:r>
      <w:r w:rsidR="00594235" w:rsidRPr="00594235">
        <w:rPr>
          <w:rStyle w:val="Hyperlink"/>
          <w:rFonts w:asciiTheme="majorBidi" w:hAnsiTheme="majorBidi" w:cstheme="majorBidi"/>
          <w:sz w:val="24"/>
          <w:szCs w:val="24"/>
        </w:rPr>
        <w:t xml:space="preserve"> https://doi.org/10.1016/s0140-6736(13)60024-0</w:t>
      </w:r>
    </w:p>
    <w:p w14:paraId="71F6F06A" w14:textId="6193C144" w:rsidR="009C7EE4" w:rsidRPr="00B27FC6" w:rsidRDefault="009C7EE4" w:rsidP="00B27FC6">
      <w:pPr>
        <w:pStyle w:val="EndNoteBibliography"/>
        <w:spacing w:after="0"/>
        <w:ind w:left="720" w:hanging="720"/>
        <w:jc w:val="left"/>
        <w:rPr>
          <w:rFonts w:ascii="Times New Roman" w:hAnsi="Times New Roman" w:cs="Times New Roman"/>
          <w:sz w:val="24"/>
          <w:szCs w:val="24"/>
        </w:rPr>
      </w:pPr>
    </w:p>
    <w:p w14:paraId="4BF42656" w14:textId="77777777"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Xu, L., Wang, Y. Y., Huang, J., Chen, C. Y., Wang, Z. X. &amp; Xie, H., Silver nanoparticles: Synthesis, medical applications and biosafety. </w:t>
      </w:r>
      <w:r w:rsidRPr="00B27FC6">
        <w:rPr>
          <w:rFonts w:ascii="Times New Roman" w:hAnsi="Times New Roman" w:cs="Times New Roman"/>
          <w:i/>
          <w:sz w:val="24"/>
          <w:szCs w:val="24"/>
        </w:rPr>
        <w:t>Theranostics,</w:t>
      </w:r>
      <w:r w:rsidRPr="00B27FC6">
        <w:rPr>
          <w:rFonts w:ascii="Times New Roman" w:hAnsi="Times New Roman" w:cs="Times New Roman"/>
          <w:sz w:val="24"/>
          <w:szCs w:val="24"/>
        </w:rPr>
        <w:t>2020. 10</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8996-9031.</w:t>
      </w:r>
    </w:p>
    <w:p w14:paraId="0335F936" w14:textId="1DA4BE09" w:rsidR="009C7EE4" w:rsidRPr="00B27FC6" w:rsidRDefault="009C7EE4" w:rsidP="00B27FC6">
      <w:pPr>
        <w:pStyle w:val="EndNoteBibliography"/>
        <w:spacing w:after="0"/>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Zaheer, T., Imran, M., Pal, K., Sajid, M. S., Abbas, R. Z., Aqib, A. I., Hanif, M. A., Khan, S. R., Khan, M. K. &amp; ur Rahman, S., Synthesis, characterization and acaricidal activity of green-mediated ZnO nanoparticles against Hyalomma ticks. </w:t>
      </w:r>
      <w:r w:rsidRPr="00B27FC6">
        <w:rPr>
          <w:rFonts w:ascii="Times New Roman" w:hAnsi="Times New Roman" w:cs="Times New Roman"/>
          <w:i/>
          <w:sz w:val="24"/>
          <w:szCs w:val="24"/>
        </w:rPr>
        <w:t>Journal of Molecular Structure,</w:t>
      </w:r>
      <w:r w:rsidRPr="00B27FC6">
        <w:rPr>
          <w:rFonts w:ascii="Times New Roman" w:hAnsi="Times New Roman" w:cs="Times New Roman"/>
          <w:sz w:val="24"/>
          <w:szCs w:val="24"/>
        </w:rPr>
        <w:t>2021. 1227</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129652.</w:t>
      </w:r>
      <w:r w:rsidR="004E6FA8" w:rsidRPr="004E6FA8">
        <w:rPr>
          <w:rStyle w:val="Hyperlink"/>
        </w:rPr>
        <w:t xml:space="preserve"> </w:t>
      </w:r>
      <w:r w:rsidR="004E6FA8" w:rsidRPr="008B22C9">
        <w:rPr>
          <w:rStyle w:val="Hyperlink"/>
        </w:rPr>
        <w:t>https://doi.org/</w:t>
      </w:r>
      <w:hyperlink r:id="rId29" w:tgtFrame="_blank" w:history="1">
        <w:r w:rsidR="004E6FA8" w:rsidRPr="008B22C9">
          <w:rPr>
            <w:rStyle w:val="Hyperlink"/>
          </w:rPr>
          <w:t>10.1016/j.molstruc.2020.129652</w:t>
        </w:r>
      </w:hyperlink>
      <w:r w:rsidR="004E6FA8">
        <w:rPr>
          <w:rFonts w:ascii="Times New Roman" w:hAnsi="Times New Roman" w:cs="Times New Roman"/>
          <w:sz w:val="24"/>
          <w:szCs w:val="24"/>
        </w:rPr>
        <w:t xml:space="preserve"> </w:t>
      </w:r>
    </w:p>
    <w:p w14:paraId="2D5A5CDD" w14:textId="6770412A" w:rsidR="009C7EE4" w:rsidRPr="00B27FC6" w:rsidRDefault="009C7EE4" w:rsidP="00B27FC6">
      <w:pPr>
        <w:pStyle w:val="EndNoteBibliography"/>
        <w:ind w:left="720" w:hanging="720"/>
        <w:jc w:val="left"/>
        <w:rPr>
          <w:rFonts w:ascii="Times New Roman" w:hAnsi="Times New Roman" w:cs="Times New Roman"/>
          <w:sz w:val="24"/>
          <w:szCs w:val="24"/>
        </w:rPr>
      </w:pPr>
      <w:r w:rsidRPr="00B27FC6">
        <w:rPr>
          <w:rFonts w:ascii="Times New Roman" w:hAnsi="Times New Roman" w:cs="Times New Roman"/>
          <w:sz w:val="24"/>
          <w:szCs w:val="24"/>
        </w:rPr>
        <w:t xml:space="preserve">Zein, R., Alghoraibi, I., Soukkarieh, C. &amp; Alahmad, A., Investigation of Cytotoxicity of Biosynthesized Colloidal Nanosilver against Local Leishmania tropica: In Vitro Study. </w:t>
      </w:r>
      <w:r w:rsidRPr="00B27FC6">
        <w:rPr>
          <w:rFonts w:ascii="Times New Roman" w:hAnsi="Times New Roman" w:cs="Times New Roman"/>
          <w:i/>
          <w:sz w:val="24"/>
          <w:szCs w:val="24"/>
        </w:rPr>
        <w:t>Materials,</w:t>
      </w:r>
      <w:r w:rsidRPr="00B27FC6">
        <w:rPr>
          <w:rFonts w:ascii="Times New Roman" w:hAnsi="Times New Roman" w:cs="Times New Roman"/>
          <w:sz w:val="24"/>
          <w:szCs w:val="24"/>
        </w:rPr>
        <w:t>2022. 15</w:t>
      </w:r>
      <w:r w:rsidRPr="00B27FC6">
        <w:rPr>
          <w:rFonts w:ascii="Times New Roman" w:hAnsi="Times New Roman" w:cs="Times New Roman"/>
          <w:b/>
          <w:sz w:val="24"/>
          <w:szCs w:val="24"/>
        </w:rPr>
        <w:t>,</w:t>
      </w:r>
      <w:r w:rsidRPr="00B27FC6">
        <w:rPr>
          <w:rFonts w:ascii="Times New Roman" w:hAnsi="Times New Roman" w:cs="Times New Roman"/>
          <w:sz w:val="24"/>
          <w:szCs w:val="24"/>
        </w:rPr>
        <w:t xml:space="preserve"> 4880.</w:t>
      </w:r>
      <w:r w:rsidR="004E6FA8">
        <w:rPr>
          <w:rFonts w:ascii="Times New Roman" w:hAnsi="Times New Roman" w:cs="Times New Roman"/>
          <w:sz w:val="24"/>
          <w:szCs w:val="24"/>
        </w:rPr>
        <w:t xml:space="preserve"> </w:t>
      </w:r>
      <w:r w:rsidR="004E6FA8" w:rsidRPr="0073058F">
        <w:rPr>
          <w:rStyle w:val="Hyperlink"/>
        </w:rPr>
        <w:t>https://doi.org/10.3390/ma15144880</w:t>
      </w:r>
    </w:p>
    <w:p w14:paraId="7B6B7A3D" w14:textId="48A642B8" w:rsidR="002C649D" w:rsidRPr="00D10763" w:rsidRDefault="003718F9" w:rsidP="00B27FC6">
      <w:pPr>
        <w:spacing w:line="360" w:lineRule="auto"/>
        <w:rPr>
          <w:rFonts w:asciiTheme="majorBidi" w:hAnsiTheme="majorBidi" w:cstheme="majorBidi"/>
          <w:sz w:val="24"/>
          <w:szCs w:val="24"/>
        </w:rPr>
      </w:pPr>
      <w:r w:rsidRPr="00B27FC6">
        <w:rPr>
          <w:rFonts w:ascii="Times New Roman" w:hAnsi="Times New Roman" w:cs="Times New Roman"/>
          <w:sz w:val="24"/>
          <w:szCs w:val="24"/>
        </w:rPr>
        <w:lastRenderedPageBreak/>
        <w:fldChar w:fldCharType="end"/>
      </w:r>
    </w:p>
    <w:sectPr w:rsidR="002C649D" w:rsidRPr="00D10763" w:rsidSect="001A3D14">
      <w:footerReference w:type="default" r:id="rId30"/>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EC8AE" w14:textId="77777777" w:rsidR="00DE3D7C" w:rsidRDefault="00DE3D7C" w:rsidP="0075641F">
      <w:pPr>
        <w:spacing w:after="0" w:line="240" w:lineRule="auto"/>
      </w:pPr>
      <w:r>
        <w:separator/>
      </w:r>
    </w:p>
  </w:endnote>
  <w:endnote w:type="continuationSeparator" w:id="0">
    <w:p w14:paraId="679C749A" w14:textId="77777777" w:rsidR="00DE3D7C" w:rsidRDefault="00DE3D7C" w:rsidP="0075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TIX-Regular">
    <w:altName w:val="Yu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204279"/>
      <w:docPartObj>
        <w:docPartGallery w:val="Page Numbers (Bottom of Page)"/>
        <w:docPartUnique/>
      </w:docPartObj>
    </w:sdtPr>
    <w:sdtEndPr>
      <w:rPr>
        <w:noProof/>
      </w:rPr>
    </w:sdtEndPr>
    <w:sdtContent>
      <w:p w14:paraId="2860929D" w14:textId="1C61877D" w:rsidR="00B56B86" w:rsidRDefault="00B56B86">
        <w:pPr>
          <w:pStyle w:val="Footer"/>
          <w:jc w:val="right"/>
        </w:pPr>
        <w:r>
          <w:fldChar w:fldCharType="begin"/>
        </w:r>
        <w:r>
          <w:instrText xml:space="preserve"> PAGE   \* MERGEFORMAT </w:instrText>
        </w:r>
        <w:r>
          <w:fldChar w:fldCharType="separate"/>
        </w:r>
        <w:r w:rsidR="00B27FC6">
          <w:rPr>
            <w:noProof/>
          </w:rPr>
          <w:t>14</w:t>
        </w:r>
        <w:r>
          <w:rPr>
            <w:noProof/>
          </w:rPr>
          <w:fldChar w:fldCharType="end"/>
        </w:r>
      </w:p>
    </w:sdtContent>
  </w:sdt>
  <w:p w14:paraId="1BE55D04" w14:textId="77777777" w:rsidR="00B56B86" w:rsidRDefault="00B56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0DF37" w14:textId="77777777" w:rsidR="00DE3D7C" w:rsidRDefault="00DE3D7C" w:rsidP="0075641F">
      <w:pPr>
        <w:spacing w:after="0" w:line="240" w:lineRule="auto"/>
      </w:pPr>
      <w:r>
        <w:separator/>
      </w:r>
    </w:p>
  </w:footnote>
  <w:footnote w:type="continuationSeparator" w:id="0">
    <w:p w14:paraId="5A4C3675" w14:textId="77777777" w:rsidR="00DE3D7C" w:rsidRDefault="00DE3D7C" w:rsidP="0075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E55B17"/>
    <w:multiLevelType w:val="multilevel"/>
    <w:tmpl w:val="6F9043D6"/>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9F64EDB"/>
    <w:multiLevelType w:val="multilevel"/>
    <w:tmpl w:val="FDA8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0812227">
    <w:abstractNumId w:val="1"/>
  </w:num>
  <w:num w:numId="2" w16cid:durableId="1731491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wtzA3MzU1MjIyNDRT0lEKTi0uzszPAykwqQUArQ1CdiwAAAA="/>
    <w:docVar w:name="EN.InstantFormat" w:val="&lt;ENInstantFormat&gt;&lt;Enabled&gt;1&lt;/Enabled&gt;&lt;ScanUnformatted&gt;1&lt;/ScanUnformatted&gt;&lt;ScanChanges&gt;1&lt;/ScanChanges&gt;&lt;Suspended&gt;0&lt;/Suspended&gt;&lt;/ENInstantFormat&gt;"/>
    <w:docVar w:name="EN.Layout" w:val="&lt;ENLayout&gt;&lt;Style&gt;Harvard Copy&lt;/Style&gt;&lt;LeftDelim&gt;{&lt;/LeftDelim&gt;&lt;RightDelim&gt;}&lt;/RightDelim&gt;&lt;FontName&gt;Calibri&lt;/FontName&gt;&lt;FontSize&gt;11&lt;/FontSize&gt;&lt;ReflistTitle&gt;&lt;style face=&quot;bold&quot; size=&quot;12&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30BB7"/>
    <w:rsid w:val="00005236"/>
    <w:rsid w:val="000112CA"/>
    <w:rsid w:val="00011652"/>
    <w:rsid w:val="000238E7"/>
    <w:rsid w:val="00030A7D"/>
    <w:rsid w:val="0003103E"/>
    <w:rsid w:val="000445C9"/>
    <w:rsid w:val="0004786F"/>
    <w:rsid w:val="00050797"/>
    <w:rsid w:val="0006090C"/>
    <w:rsid w:val="000802EB"/>
    <w:rsid w:val="00087A75"/>
    <w:rsid w:val="0009017A"/>
    <w:rsid w:val="00097836"/>
    <w:rsid w:val="000A2510"/>
    <w:rsid w:val="000B5379"/>
    <w:rsid w:val="000C438D"/>
    <w:rsid w:val="000C563C"/>
    <w:rsid w:val="000D0480"/>
    <w:rsid w:val="000D1D7E"/>
    <w:rsid w:val="000D33D5"/>
    <w:rsid w:val="000D5402"/>
    <w:rsid w:val="000E3B32"/>
    <w:rsid w:val="000E6DE3"/>
    <w:rsid w:val="000E754B"/>
    <w:rsid w:val="000E7A1F"/>
    <w:rsid w:val="000F4F3E"/>
    <w:rsid w:val="000F60AD"/>
    <w:rsid w:val="000F6484"/>
    <w:rsid w:val="001052CB"/>
    <w:rsid w:val="00113574"/>
    <w:rsid w:val="001141F3"/>
    <w:rsid w:val="00131C42"/>
    <w:rsid w:val="0013253F"/>
    <w:rsid w:val="00136EBA"/>
    <w:rsid w:val="00144797"/>
    <w:rsid w:val="001512E8"/>
    <w:rsid w:val="00153E04"/>
    <w:rsid w:val="0015522D"/>
    <w:rsid w:val="00157ADB"/>
    <w:rsid w:val="00161F4F"/>
    <w:rsid w:val="00162BAC"/>
    <w:rsid w:val="00166E17"/>
    <w:rsid w:val="00172964"/>
    <w:rsid w:val="001757EB"/>
    <w:rsid w:val="00181F49"/>
    <w:rsid w:val="00184F49"/>
    <w:rsid w:val="00187A72"/>
    <w:rsid w:val="001900B9"/>
    <w:rsid w:val="0019612C"/>
    <w:rsid w:val="00197B4E"/>
    <w:rsid w:val="001A10F7"/>
    <w:rsid w:val="001A27D7"/>
    <w:rsid w:val="001A2C2D"/>
    <w:rsid w:val="001A3B49"/>
    <w:rsid w:val="001A3D14"/>
    <w:rsid w:val="001B398E"/>
    <w:rsid w:val="001B4F81"/>
    <w:rsid w:val="001C395D"/>
    <w:rsid w:val="001D75A5"/>
    <w:rsid w:val="001D777D"/>
    <w:rsid w:val="001E19D5"/>
    <w:rsid w:val="001E40D6"/>
    <w:rsid w:val="001E70B9"/>
    <w:rsid w:val="001F0E90"/>
    <w:rsid w:val="001F39E6"/>
    <w:rsid w:val="001F4C31"/>
    <w:rsid w:val="001F7228"/>
    <w:rsid w:val="00200DF0"/>
    <w:rsid w:val="00210F8E"/>
    <w:rsid w:val="00214ABE"/>
    <w:rsid w:val="00216FA5"/>
    <w:rsid w:val="00225FDC"/>
    <w:rsid w:val="00227507"/>
    <w:rsid w:val="002305AE"/>
    <w:rsid w:val="00230B9B"/>
    <w:rsid w:val="00232D2C"/>
    <w:rsid w:val="002379D0"/>
    <w:rsid w:val="00244E85"/>
    <w:rsid w:val="00250325"/>
    <w:rsid w:val="002511FB"/>
    <w:rsid w:val="00256BD7"/>
    <w:rsid w:val="00264CB1"/>
    <w:rsid w:val="002705B7"/>
    <w:rsid w:val="00270F30"/>
    <w:rsid w:val="0027613B"/>
    <w:rsid w:val="00276396"/>
    <w:rsid w:val="002866F0"/>
    <w:rsid w:val="002936C9"/>
    <w:rsid w:val="00297CED"/>
    <w:rsid w:val="002A0382"/>
    <w:rsid w:val="002A168E"/>
    <w:rsid w:val="002B11E7"/>
    <w:rsid w:val="002B61DA"/>
    <w:rsid w:val="002C06F1"/>
    <w:rsid w:val="002C520B"/>
    <w:rsid w:val="002C649D"/>
    <w:rsid w:val="002F0691"/>
    <w:rsid w:val="002F0926"/>
    <w:rsid w:val="002F223F"/>
    <w:rsid w:val="002F74F7"/>
    <w:rsid w:val="00300B91"/>
    <w:rsid w:val="00302D61"/>
    <w:rsid w:val="00304021"/>
    <w:rsid w:val="00312545"/>
    <w:rsid w:val="003165FD"/>
    <w:rsid w:val="0032135F"/>
    <w:rsid w:val="00325281"/>
    <w:rsid w:val="003276FD"/>
    <w:rsid w:val="003316F6"/>
    <w:rsid w:val="00332F17"/>
    <w:rsid w:val="003354AE"/>
    <w:rsid w:val="00340238"/>
    <w:rsid w:val="00343252"/>
    <w:rsid w:val="00344C6A"/>
    <w:rsid w:val="00344D43"/>
    <w:rsid w:val="00347CC1"/>
    <w:rsid w:val="0035048D"/>
    <w:rsid w:val="00356B50"/>
    <w:rsid w:val="00362C29"/>
    <w:rsid w:val="0036443F"/>
    <w:rsid w:val="00364B1C"/>
    <w:rsid w:val="00364C08"/>
    <w:rsid w:val="003669B5"/>
    <w:rsid w:val="00370ACB"/>
    <w:rsid w:val="003718F9"/>
    <w:rsid w:val="003812E4"/>
    <w:rsid w:val="00383EAE"/>
    <w:rsid w:val="0038779C"/>
    <w:rsid w:val="00390F58"/>
    <w:rsid w:val="00392C09"/>
    <w:rsid w:val="00396D0A"/>
    <w:rsid w:val="0039742A"/>
    <w:rsid w:val="00397522"/>
    <w:rsid w:val="003A010B"/>
    <w:rsid w:val="003A0C07"/>
    <w:rsid w:val="003A696D"/>
    <w:rsid w:val="003A74BB"/>
    <w:rsid w:val="003B067A"/>
    <w:rsid w:val="003C015A"/>
    <w:rsid w:val="003C150E"/>
    <w:rsid w:val="003C46A9"/>
    <w:rsid w:val="003C6A32"/>
    <w:rsid w:val="003D57E6"/>
    <w:rsid w:val="003E0F42"/>
    <w:rsid w:val="003E38CB"/>
    <w:rsid w:val="003F05BF"/>
    <w:rsid w:val="003F1B6C"/>
    <w:rsid w:val="003F1C93"/>
    <w:rsid w:val="003F4717"/>
    <w:rsid w:val="0040345B"/>
    <w:rsid w:val="004061A1"/>
    <w:rsid w:val="0042071D"/>
    <w:rsid w:val="00420928"/>
    <w:rsid w:val="004254BC"/>
    <w:rsid w:val="0042796B"/>
    <w:rsid w:val="00433707"/>
    <w:rsid w:val="00437B0D"/>
    <w:rsid w:val="004402B0"/>
    <w:rsid w:val="00450ED9"/>
    <w:rsid w:val="0045195E"/>
    <w:rsid w:val="0045690F"/>
    <w:rsid w:val="00456CF2"/>
    <w:rsid w:val="00457865"/>
    <w:rsid w:val="00462A50"/>
    <w:rsid w:val="00462E52"/>
    <w:rsid w:val="004730DC"/>
    <w:rsid w:val="00476FA3"/>
    <w:rsid w:val="00481EB4"/>
    <w:rsid w:val="00485B44"/>
    <w:rsid w:val="00485DDA"/>
    <w:rsid w:val="00487E75"/>
    <w:rsid w:val="00490F7E"/>
    <w:rsid w:val="00491353"/>
    <w:rsid w:val="00491CD9"/>
    <w:rsid w:val="004968B2"/>
    <w:rsid w:val="004973A1"/>
    <w:rsid w:val="00497408"/>
    <w:rsid w:val="004A7DC3"/>
    <w:rsid w:val="004B6610"/>
    <w:rsid w:val="004B72CC"/>
    <w:rsid w:val="004B7E85"/>
    <w:rsid w:val="004C00FD"/>
    <w:rsid w:val="004D0BF6"/>
    <w:rsid w:val="004D6108"/>
    <w:rsid w:val="004D753C"/>
    <w:rsid w:val="004E01F4"/>
    <w:rsid w:val="004E6FA8"/>
    <w:rsid w:val="004F50F4"/>
    <w:rsid w:val="004F6031"/>
    <w:rsid w:val="00501B9D"/>
    <w:rsid w:val="005026EB"/>
    <w:rsid w:val="0051056B"/>
    <w:rsid w:val="0051509D"/>
    <w:rsid w:val="005173EB"/>
    <w:rsid w:val="00522598"/>
    <w:rsid w:val="00523317"/>
    <w:rsid w:val="00525E6E"/>
    <w:rsid w:val="00525E96"/>
    <w:rsid w:val="00525EA7"/>
    <w:rsid w:val="00526EF5"/>
    <w:rsid w:val="005311D0"/>
    <w:rsid w:val="0053482D"/>
    <w:rsid w:val="00534B46"/>
    <w:rsid w:val="00540EC3"/>
    <w:rsid w:val="00546D80"/>
    <w:rsid w:val="005471A1"/>
    <w:rsid w:val="00553C1E"/>
    <w:rsid w:val="0055565F"/>
    <w:rsid w:val="00555AE1"/>
    <w:rsid w:val="00560EF0"/>
    <w:rsid w:val="00562920"/>
    <w:rsid w:val="0056581C"/>
    <w:rsid w:val="005742B1"/>
    <w:rsid w:val="0057436D"/>
    <w:rsid w:val="00574AE1"/>
    <w:rsid w:val="005903DE"/>
    <w:rsid w:val="00592CA4"/>
    <w:rsid w:val="005938C1"/>
    <w:rsid w:val="00594235"/>
    <w:rsid w:val="00596C8D"/>
    <w:rsid w:val="005A6B66"/>
    <w:rsid w:val="005B3489"/>
    <w:rsid w:val="005B4043"/>
    <w:rsid w:val="005B48E4"/>
    <w:rsid w:val="005B6A79"/>
    <w:rsid w:val="005B70A6"/>
    <w:rsid w:val="005C0040"/>
    <w:rsid w:val="005C366C"/>
    <w:rsid w:val="005D319B"/>
    <w:rsid w:val="005D5807"/>
    <w:rsid w:val="005D69D0"/>
    <w:rsid w:val="005D711E"/>
    <w:rsid w:val="005D7F36"/>
    <w:rsid w:val="005E0907"/>
    <w:rsid w:val="005F4228"/>
    <w:rsid w:val="005F6E71"/>
    <w:rsid w:val="006025E7"/>
    <w:rsid w:val="00617AEE"/>
    <w:rsid w:val="006202E6"/>
    <w:rsid w:val="00620B4B"/>
    <w:rsid w:val="0062122F"/>
    <w:rsid w:val="00622C27"/>
    <w:rsid w:val="00630BB7"/>
    <w:rsid w:val="00632F37"/>
    <w:rsid w:val="00634748"/>
    <w:rsid w:val="00644A5D"/>
    <w:rsid w:val="006512C9"/>
    <w:rsid w:val="006605EF"/>
    <w:rsid w:val="00664AB1"/>
    <w:rsid w:val="006653EA"/>
    <w:rsid w:val="00665C45"/>
    <w:rsid w:val="00665DA1"/>
    <w:rsid w:val="00674517"/>
    <w:rsid w:val="00676023"/>
    <w:rsid w:val="006760CD"/>
    <w:rsid w:val="00676722"/>
    <w:rsid w:val="00677771"/>
    <w:rsid w:val="006811A0"/>
    <w:rsid w:val="00682909"/>
    <w:rsid w:val="00691C7A"/>
    <w:rsid w:val="006925FE"/>
    <w:rsid w:val="006953EF"/>
    <w:rsid w:val="006A1448"/>
    <w:rsid w:val="006A26AD"/>
    <w:rsid w:val="006B2789"/>
    <w:rsid w:val="006B35E0"/>
    <w:rsid w:val="006B52ED"/>
    <w:rsid w:val="006B5603"/>
    <w:rsid w:val="006C4A28"/>
    <w:rsid w:val="006C7AB7"/>
    <w:rsid w:val="006D0BF1"/>
    <w:rsid w:val="006D2B1D"/>
    <w:rsid w:val="006D6967"/>
    <w:rsid w:val="006D7BEF"/>
    <w:rsid w:val="006E3AA8"/>
    <w:rsid w:val="006F0C80"/>
    <w:rsid w:val="006F31B7"/>
    <w:rsid w:val="0070746A"/>
    <w:rsid w:val="00707DD6"/>
    <w:rsid w:val="007105D2"/>
    <w:rsid w:val="00710AB9"/>
    <w:rsid w:val="00714D5F"/>
    <w:rsid w:val="00716C12"/>
    <w:rsid w:val="007233F6"/>
    <w:rsid w:val="00725D28"/>
    <w:rsid w:val="0073058F"/>
    <w:rsid w:val="007314BC"/>
    <w:rsid w:val="0073199C"/>
    <w:rsid w:val="00743DFF"/>
    <w:rsid w:val="00744E27"/>
    <w:rsid w:val="00751F03"/>
    <w:rsid w:val="0075572E"/>
    <w:rsid w:val="0075641F"/>
    <w:rsid w:val="00762A0D"/>
    <w:rsid w:val="00763BF6"/>
    <w:rsid w:val="007645D5"/>
    <w:rsid w:val="00765655"/>
    <w:rsid w:val="00770A87"/>
    <w:rsid w:val="00771142"/>
    <w:rsid w:val="00776BA9"/>
    <w:rsid w:val="00777E8D"/>
    <w:rsid w:val="007867BA"/>
    <w:rsid w:val="00790C93"/>
    <w:rsid w:val="00791BE1"/>
    <w:rsid w:val="007A14C5"/>
    <w:rsid w:val="007A1E04"/>
    <w:rsid w:val="007B12AA"/>
    <w:rsid w:val="007C0EAF"/>
    <w:rsid w:val="007C2E67"/>
    <w:rsid w:val="007C3AD6"/>
    <w:rsid w:val="007C4583"/>
    <w:rsid w:val="007C6649"/>
    <w:rsid w:val="007C755B"/>
    <w:rsid w:val="007D5991"/>
    <w:rsid w:val="007E0288"/>
    <w:rsid w:val="007E2F41"/>
    <w:rsid w:val="007F02AB"/>
    <w:rsid w:val="007F1042"/>
    <w:rsid w:val="007F3A69"/>
    <w:rsid w:val="007F4165"/>
    <w:rsid w:val="007F6386"/>
    <w:rsid w:val="007F7492"/>
    <w:rsid w:val="0080250C"/>
    <w:rsid w:val="00803549"/>
    <w:rsid w:val="00805A3F"/>
    <w:rsid w:val="008107D2"/>
    <w:rsid w:val="00812274"/>
    <w:rsid w:val="00820D21"/>
    <w:rsid w:val="00823188"/>
    <w:rsid w:val="00824201"/>
    <w:rsid w:val="0083377E"/>
    <w:rsid w:val="00835A7B"/>
    <w:rsid w:val="00840784"/>
    <w:rsid w:val="00840AAE"/>
    <w:rsid w:val="00841AC4"/>
    <w:rsid w:val="00844DEC"/>
    <w:rsid w:val="00850832"/>
    <w:rsid w:val="0085299D"/>
    <w:rsid w:val="00860374"/>
    <w:rsid w:val="00860644"/>
    <w:rsid w:val="00860F52"/>
    <w:rsid w:val="00863F46"/>
    <w:rsid w:val="00867BD6"/>
    <w:rsid w:val="00870428"/>
    <w:rsid w:val="00873922"/>
    <w:rsid w:val="0087574A"/>
    <w:rsid w:val="0088275E"/>
    <w:rsid w:val="0088749D"/>
    <w:rsid w:val="00887B6C"/>
    <w:rsid w:val="008A31DC"/>
    <w:rsid w:val="008A329C"/>
    <w:rsid w:val="008A54F6"/>
    <w:rsid w:val="008B22C9"/>
    <w:rsid w:val="008B3A75"/>
    <w:rsid w:val="008C1445"/>
    <w:rsid w:val="008C1CF5"/>
    <w:rsid w:val="008C26DF"/>
    <w:rsid w:val="008C52E4"/>
    <w:rsid w:val="008C6D9D"/>
    <w:rsid w:val="008C6E04"/>
    <w:rsid w:val="008D0B90"/>
    <w:rsid w:val="008D1BAB"/>
    <w:rsid w:val="008D4B88"/>
    <w:rsid w:val="008D7367"/>
    <w:rsid w:val="008D7E33"/>
    <w:rsid w:val="008F0382"/>
    <w:rsid w:val="008F0708"/>
    <w:rsid w:val="008F1465"/>
    <w:rsid w:val="008F2C13"/>
    <w:rsid w:val="008F5B02"/>
    <w:rsid w:val="00901445"/>
    <w:rsid w:val="00902813"/>
    <w:rsid w:val="00902EBE"/>
    <w:rsid w:val="00903FAA"/>
    <w:rsid w:val="00905150"/>
    <w:rsid w:val="009110DD"/>
    <w:rsid w:val="009129E1"/>
    <w:rsid w:val="00912CAE"/>
    <w:rsid w:val="009162EA"/>
    <w:rsid w:val="00920241"/>
    <w:rsid w:val="009226BB"/>
    <w:rsid w:val="0093327B"/>
    <w:rsid w:val="00933C93"/>
    <w:rsid w:val="00934631"/>
    <w:rsid w:val="009409EB"/>
    <w:rsid w:val="00942DCD"/>
    <w:rsid w:val="00944BE9"/>
    <w:rsid w:val="00945166"/>
    <w:rsid w:val="0095069D"/>
    <w:rsid w:val="00955C6E"/>
    <w:rsid w:val="00956155"/>
    <w:rsid w:val="00961A36"/>
    <w:rsid w:val="00964571"/>
    <w:rsid w:val="00964B35"/>
    <w:rsid w:val="0096777D"/>
    <w:rsid w:val="00967D38"/>
    <w:rsid w:val="009707F5"/>
    <w:rsid w:val="009735D3"/>
    <w:rsid w:val="00975B3C"/>
    <w:rsid w:val="00975CF2"/>
    <w:rsid w:val="00980D8A"/>
    <w:rsid w:val="00991DF6"/>
    <w:rsid w:val="009A3E88"/>
    <w:rsid w:val="009B6E05"/>
    <w:rsid w:val="009C11CA"/>
    <w:rsid w:val="009C41F3"/>
    <w:rsid w:val="009C7532"/>
    <w:rsid w:val="009C7EE4"/>
    <w:rsid w:val="009F2918"/>
    <w:rsid w:val="009F4C74"/>
    <w:rsid w:val="009F7255"/>
    <w:rsid w:val="00A15EEB"/>
    <w:rsid w:val="00A2307F"/>
    <w:rsid w:val="00A23979"/>
    <w:rsid w:val="00A24705"/>
    <w:rsid w:val="00A269B9"/>
    <w:rsid w:val="00A32BEA"/>
    <w:rsid w:val="00A369EC"/>
    <w:rsid w:val="00A44F4E"/>
    <w:rsid w:val="00A47CB0"/>
    <w:rsid w:val="00A5094C"/>
    <w:rsid w:val="00A512B7"/>
    <w:rsid w:val="00A54EF2"/>
    <w:rsid w:val="00A57654"/>
    <w:rsid w:val="00A602AB"/>
    <w:rsid w:val="00A655D0"/>
    <w:rsid w:val="00A655D9"/>
    <w:rsid w:val="00A65AF6"/>
    <w:rsid w:val="00A718C8"/>
    <w:rsid w:val="00A71B93"/>
    <w:rsid w:val="00A71C0C"/>
    <w:rsid w:val="00A72291"/>
    <w:rsid w:val="00A75190"/>
    <w:rsid w:val="00A80A72"/>
    <w:rsid w:val="00A83EB5"/>
    <w:rsid w:val="00A86573"/>
    <w:rsid w:val="00A90F59"/>
    <w:rsid w:val="00A96124"/>
    <w:rsid w:val="00A97DA4"/>
    <w:rsid w:val="00AA0482"/>
    <w:rsid w:val="00AA198A"/>
    <w:rsid w:val="00AA71EA"/>
    <w:rsid w:val="00AA73FB"/>
    <w:rsid w:val="00AB15A9"/>
    <w:rsid w:val="00AB2BA4"/>
    <w:rsid w:val="00AB3989"/>
    <w:rsid w:val="00AC2D63"/>
    <w:rsid w:val="00AC3B67"/>
    <w:rsid w:val="00AD4B7D"/>
    <w:rsid w:val="00AF5165"/>
    <w:rsid w:val="00AF5CD2"/>
    <w:rsid w:val="00B00DCB"/>
    <w:rsid w:val="00B01D23"/>
    <w:rsid w:val="00B03B22"/>
    <w:rsid w:val="00B07C6A"/>
    <w:rsid w:val="00B138D2"/>
    <w:rsid w:val="00B13D27"/>
    <w:rsid w:val="00B148A9"/>
    <w:rsid w:val="00B16B5E"/>
    <w:rsid w:val="00B262E9"/>
    <w:rsid w:val="00B27FC6"/>
    <w:rsid w:val="00B33B44"/>
    <w:rsid w:val="00B33C8B"/>
    <w:rsid w:val="00B41E8A"/>
    <w:rsid w:val="00B42F7C"/>
    <w:rsid w:val="00B50140"/>
    <w:rsid w:val="00B56B86"/>
    <w:rsid w:val="00B60F9F"/>
    <w:rsid w:val="00B6507C"/>
    <w:rsid w:val="00B701D9"/>
    <w:rsid w:val="00B7568C"/>
    <w:rsid w:val="00B804DF"/>
    <w:rsid w:val="00B82EE6"/>
    <w:rsid w:val="00B84904"/>
    <w:rsid w:val="00B91000"/>
    <w:rsid w:val="00B9187F"/>
    <w:rsid w:val="00B93C05"/>
    <w:rsid w:val="00B9423A"/>
    <w:rsid w:val="00B94E93"/>
    <w:rsid w:val="00BA05FB"/>
    <w:rsid w:val="00BA31DA"/>
    <w:rsid w:val="00BA35AD"/>
    <w:rsid w:val="00BB5E38"/>
    <w:rsid w:val="00BB6DE6"/>
    <w:rsid w:val="00BC37AA"/>
    <w:rsid w:val="00BC5041"/>
    <w:rsid w:val="00BC6687"/>
    <w:rsid w:val="00BD2297"/>
    <w:rsid w:val="00BD4A2B"/>
    <w:rsid w:val="00BD4EA6"/>
    <w:rsid w:val="00BD5737"/>
    <w:rsid w:val="00BF5CDB"/>
    <w:rsid w:val="00BF620A"/>
    <w:rsid w:val="00BF6F8C"/>
    <w:rsid w:val="00C004C7"/>
    <w:rsid w:val="00C007FB"/>
    <w:rsid w:val="00C0182B"/>
    <w:rsid w:val="00C02F16"/>
    <w:rsid w:val="00C0375F"/>
    <w:rsid w:val="00C10DF1"/>
    <w:rsid w:val="00C11AB6"/>
    <w:rsid w:val="00C1248A"/>
    <w:rsid w:val="00C14AB5"/>
    <w:rsid w:val="00C15522"/>
    <w:rsid w:val="00C26D58"/>
    <w:rsid w:val="00C300FC"/>
    <w:rsid w:val="00C321F6"/>
    <w:rsid w:val="00C342BF"/>
    <w:rsid w:val="00C34C6C"/>
    <w:rsid w:val="00C40094"/>
    <w:rsid w:val="00C458BD"/>
    <w:rsid w:val="00C55583"/>
    <w:rsid w:val="00C627F8"/>
    <w:rsid w:val="00C636DC"/>
    <w:rsid w:val="00C70B3E"/>
    <w:rsid w:val="00C744B4"/>
    <w:rsid w:val="00C74EC3"/>
    <w:rsid w:val="00C75D69"/>
    <w:rsid w:val="00C77664"/>
    <w:rsid w:val="00C84B20"/>
    <w:rsid w:val="00C916F0"/>
    <w:rsid w:val="00C92094"/>
    <w:rsid w:val="00C93B33"/>
    <w:rsid w:val="00C93BF9"/>
    <w:rsid w:val="00C94292"/>
    <w:rsid w:val="00C96FF5"/>
    <w:rsid w:val="00CA0AFD"/>
    <w:rsid w:val="00CA3577"/>
    <w:rsid w:val="00CA3AF2"/>
    <w:rsid w:val="00CA6B15"/>
    <w:rsid w:val="00CB0641"/>
    <w:rsid w:val="00CC0F35"/>
    <w:rsid w:val="00CC32CA"/>
    <w:rsid w:val="00CC3874"/>
    <w:rsid w:val="00CC4CC8"/>
    <w:rsid w:val="00CD0052"/>
    <w:rsid w:val="00CD18A2"/>
    <w:rsid w:val="00CE165C"/>
    <w:rsid w:val="00CE4485"/>
    <w:rsid w:val="00CE4D2A"/>
    <w:rsid w:val="00CF0DBA"/>
    <w:rsid w:val="00D0132D"/>
    <w:rsid w:val="00D0154D"/>
    <w:rsid w:val="00D01E7C"/>
    <w:rsid w:val="00D03BFE"/>
    <w:rsid w:val="00D10763"/>
    <w:rsid w:val="00D1247C"/>
    <w:rsid w:val="00D126E0"/>
    <w:rsid w:val="00D14013"/>
    <w:rsid w:val="00D175C3"/>
    <w:rsid w:val="00D235E8"/>
    <w:rsid w:val="00D27CBD"/>
    <w:rsid w:val="00D30158"/>
    <w:rsid w:val="00D4456A"/>
    <w:rsid w:val="00D4512E"/>
    <w:rsid w:val="00D50AB4"/>
    <w:rsid w:val="00D55241"/>
    <w:rsid w:val="00D6277B"/>
    <w:rsid w:val="00D6324A"/>
    <w:rsid w:val="00D73178"/>
    <w:rsid w:val="00D7333A"/>
    <w:rsid w:val="00D76C99"/>
    <w:rsid w:val="00D7793D"/>
    <w:rsid w:val="00D77BCF"/>
    <w:rsid w:val="00D80055"/>
    <w:rsid w:val="00D8461C"/>
    <w:rsid w:val="00D936D2"/>
    <w:rsid w:val="00DA21D6"/>
    <w:rsid w:val="00DA319F"/>
    <w:rsid w:val="00DA377D"/>
    <w:rsid w:val="00DB595C"/>
    <w:rsid w:val="00DB76D2"/>
    <w:rsid w:val="00DC14AB"/>
    <w:rsid w:val="00DC39F1"/>
    <w:rsid w:val="00DC6125"/>
    <w:rsid w:val="00DD3EF5"/>
    <w:rsid w:val="00DD52DA"/>
    <w:rsid w:val="00DD5B8B"/>
    <w:rsid w:val="00DD619E"/>
    <w:rsid w:val="00DD6EF9"/>
    <w:rsid w:val="00DD7127"/>
    <w:rsid w:val="00DD7DE4"/>
    <w:rsid w:val="00DE150A"/>
    <w:rsid w:val="00DE2F1C"/>
    <w:rsid w:val="00DE3D7C"/>
    <w:rsid w:val="00DF128B"/>
    <w:rsid w:val="00DF1E77"/>
    <w:rsid w:val="00DF3291"/>
    <w:rsid w:val="00DF3977"/>
    <w:rsid w:val="00DF6B1D"/>
    <w:rsid w:val="00E1236E"/>
    <w:rsid w:val="00E12D53"/>
    <w:rsid w:val="00E13A39"/>
    <w:rsid w:val="00E166E1"/>
    <w:rsid w:val="00E23A1C"/>
    <w:rsid w:val="00E32493"/>
    <w:rsid w:val="00E34679"/>
    <w:rsid w:val="00E4276E"/>
    <w:rsid w:val="00E44159"/>
    <w:rsid w:val="00E571D0"/>
    <w:rsid w:val="00E63F67"/>
    <w:rsid w:val="00E679EF"/>
    <w:rsid w:val="00E73D3C"/>
    <w:rsid w:val="00E74829"/>
    <w:rsid w:val="00E80BD9"/>
    <w:rsid w:val="00E82AC0"/>
    <w:rsid w:val="00E839E0"/>
    <w:rsid w:val="00E84620"/>
    <w:rsid w:val="00E85937"/>
    <w:rsid w:val="00E85B1F"/>
    <w:rsid w:val="00E95365"/>
    <w:rsid w:val="00EB509F"/>
    <w:rsid w:val="00EB6B82"/>
    <w:rsid w:val="00EC7424"/>
    <w:rsid w:val="00EE280B"/>
    <w:rsid w:val="00EE296C"/>
    <w:rsid w:val="00EE6B74"/>
    <w:rsid w:val="00EE72DA"/>
    <w:rsid w:val="00F02B6C"/>
    <w:rsid w:val="00F05A47"/>
    <w:rsid w:val="00F11CBD"/>
    <w:rsid w:val="00F131A9"/>
    <w:rsid w:val="00F15744"/>
    <w:rsid w:val="00F177D8"/>
    <w:rsid w:val="00F1782C"/>
    <w:rsid w:val="00F202ED"/>
    <w:rsid w:val="00F3060E"/>
    <w:rsid w:val="00F306A2"/>
    <w:rsid w:val="00F3402F"/>
    <w:rsid w:val="00F34201"/>
    <w:rsid w:val="00F43147"/>
    <w:rsid w:val="00F51487"/>
    <w:rsid w:val="00F5275B"/>
    <w:rsid w:val="00F62E4C"/>
    <w:rsid w:val="00F769E4"/>
    <w:rsid w:val="00F80C31"/>
    <w:rsid w:val="00F84BF0"/>
    <w:rsid w:val="00F85A44"/>
    <w:rsid w:val="00F86FF2"/>
    <w:rsid w:val="00F9499F"/>
    <w:rsid w:val="00F94A8D"/>
    <w:rsid w:val="00FA1534"/>
    <w:rsid w:val="00FA490A"/>
    <w:rsid w:val="00FA6EAD"/>
    <w:rsid w:val="00FA7F55"/>
    <w:rsid w:val="00FB2947"/>
    <w:rsid w:val="00FB3CB5"/>
    <w:rsid w:val="00FB6231"/>
    <w:rsid w:val="00FB62B3"/>
    <w:rsid w:val="00FB7984"/>
    <w:rsid w:val="00FC0F19"/>
    <w:rsid w:val="00FC132A"/>
    <w:rsid w:val="00FC1ABA"/>
    <w:rsid w:val="00FC415B"/>
    <w:rsid w:val="00FC7088"/>
    <w:rsid w:val="00FC747F"/>
    <w:rsid w:val="00FD04B6"/>
    <w:rsid w:val="00FD1772"/>
    <w:rsid w:val="00FD48C8"/>
    <w:rsid w:val="00FE2989"/>
    <w:rsid w:val="00FE68EF"/>
    <w:rsid w:val="00FF367D"/>
    <w:rsid w:val="00FF5741"/>
    <w:rsid w:val="00FF5759"/>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50C4F"/>
  <w15:chartTrackingRefBased/>
  <w15:docId w15:val="{DA864DDF-C3D9-43BE-89EF-C7C81187A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E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11FB"/>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3877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E6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511FB"/>
    <w:rPr>
      <w:rFonts w:ascii="Times New Roman" w:eastAsiaTheme="majorEastAsia" w:hAnsi="Times New Roman" w:cstheme="majorBidi"/>
      <w:b/>
      <w:sz w:val="24"/>
      <w:szCs w:val="26"/>
    </w:rPr>
  </w:style>
  <w:style w:type="paragraph" w:customStyle="1" w:styleId="EndNoteBibliographyTitle">
    <w:name w:val="EndNote Bibliography Title"/>
    <w:basedOn w:val="Normal"/>
    <w:link w:val="EndNoteBibliographyTitleChar"/>
    <w:rsid w:val="003718F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718F9"/>
    <w:rPr>
      <w:rFonts w:ascii="Calibri" w:hAnsi="Calibri" w:cs="Calibri"/>
      <w:noProof/>
    </w:rPr>
  </w:style>
  <w:style w:type="paragraph" w:customStyle="1" w:styleId="EndNoteBibliography">
    <w:name w:val="EndNote Bibliography"/>
    <w:basedOn w:val="Normal"/>
    <w:link w:val="EndNoteBibliographyChar"/>
    <w:rsid w:val="003718F9"/>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3718F9"/>
    <w:rPr>
      <w:rFonts w:ascii="Calibri" w:hAnsi="Calibri" w:cs="Calibri"/>
      <w:noProof/>
    </w:rPr>
  </w:style>
  <w:style w:type="character" w:styleId="Emphasis">
    <w:name w:val="Emphasis"/>
    <w:basedOn w:val="DefaultParagraphFont"/>
    <w:uiPriority w:val="20"/>
    <w:qFormat/>
    <w:rsid w:val="003D57E6"/>
    <w:rPr>
      <w:i/>
      <w:iCs/>
    </w:rPr>
  </w:style>
  <w:style w:type="character" w:styleId="Hyperlink">
    <w:name w:val="Hyperlink"/>
    <w:basedOn w:val="DefaultParagraphFont"/>
    <w:uiPriority w:val="99"/>
    <w:unhideWhenUsed/>
    <w:rsid w:val="003D57E6"/>
    <w:rPr>
      <w:color w:val="0000FF"/>
      <w:u w:val="single"/>
    </w:rPr>
  </w:style>
  <w:style w:type="paragraph" w:styleId="NormalWeb">
    <w:name w:val="Normal (Web)"/>
    <w:basedOn w:val="Normal"/>
    <w:uiPriority w:val="99"/>
    <w:unhideWhenUsed/>
    <w:rsid w:val="000507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0797"/>
    <w:rPr>
      <w:b/>
      <w:bCs/>
    </w:rPr>
  </w:style>
  <w:style w:type="paragraph" w:customStyle="1" w:styleId="copyright">
    <w:name w:val="copyright"/>
    <w:basedOn w:val="Normal"/>
    <w:rsid w:val="000507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f-jss1004">
    <w:name w:val="mf-jss1004"/>
    <w:basedOn w:val="DefaultParagraphFont"/>
    <w:rsid w:val="00553C1E"/>
  </w:style>
  <w:style w:type="character" w:customStyle="1" w:styleId="mf-jss1905">
    <w:name w:val="mf-jss1905"/>
    <w:basedOn w:val="DefaultParagraphFont"/>
    <w:rsid w:val="0088275E"/>
  </w:style>
  <w:style w:type="character" w:customStyle="1" w:styleId="mf-jss507">
    <w:name w:val="mf-jss507"/>
    <w:basedOn w:val="DefaultParagraphFont"/>
    <w:rsid w:val="006925FE"/>
  </w:style>
  <w:style w:type="character" w:customStyle="1" w:styleId="mf-jss2140">
    <w:name w:val="mf-jss2140"/>
    <w:basedOn w:val="DefaultParagraphFont"/>
    <w:rsid w:val="006925FE"/>
  </w:style>
  <w:style w:type="character" w:customStyle="1" w:styleId="mf-jss538">
    <w:name w:val="mf-jss538"/>
    <w:basedOn w:val="DefaultParagraphFont"/>
    <w:rsid w:val="008D1BAB"/>
  </w:style>
  <w:style w:type="character" w:customStyle="1" w:styleId="Heading3Char">
    <w:name w:val="Heading 3 Char"/>
    <w:basedOn w:val="DefaultParagraphFont"/>
    <w:link w:val="Heading3"/>
    <w:uiPriority w:val="9"/>
    <w:semiHidden/>
    <w:rsid w:val="0038779C"/>
    <w:rPr>
      <w:rFonts w:asciiTheme="majorHAnsi" w:eastAsiaTheme="majorEastAsia" w:hAnsiTheme="majorHAnsi" w:cstheme="majorBidi"/>
      <w:color w:val="1F4D78" w:themeColor="accent1" w:themeShade="7F"/>
      <w:sz w:val="24"/>
      <w:szCs w:val="24"/>
    </w:rPr>
  </w:style>
  <w:style w:type="character" w:customStyle="1" w:styleId="extra-detail-1">
    <w:name w:val="extra-detail-1"/>
    <w:basedOn w:val="DefaultParagraphFont"/>
    <w:rsid w:val="0038779C"/>
  </w:style>
  <w:style w:type="character" w:customStyle="1" w:styleId="extra-detail-2">
    <w:name w:val="extra-detail-2"/>
    <w:basedOn w:val="DefaultParagraphFont"/>
    <w:rsid w:val="0038779C"/>
  </w:style>
  <w:style w:type="character" w:customStyle="1" w:styleId="title-text">
    <w:name w:val="title-text"/>
    <w:basedOn w:val="DefaultParagraphFont"/>
    <w:rsid w:val="00682909"/>
  </w:style>
  <w:style w:type="table" w:styleId="TableGrid">
    <w:name w:val="Table Grid"/>
    <w:basedOn w:val="TableNormal"/>
    <w:uiPriority w:val="39"/>
    <w:rsid w:val="00860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C46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14013"/>
    <w:pPr>
      <w:ind w:left="720"/>
      <w:contextualSpacing/>
    </w:pPr>
  </w:style>
  <w:style w:type="character" w:customStyle="1" w:styleId="hlfld-title">
    <w:name w:val="hlfld-title"/>
    <w:basedOn w:val="DefaultParagraphFont"/>
    <w:rsid w:val="00B9187F"/>
  </w:style>
  <w:style w:type="paragraph" w:styleId="Header">
    <w:name w:val="header"/>
    <w:basedOn w:val="Normal"/>
    <w:link w:val="HeaderChar"/>
    <w:uiPriority w:val="99"/>
    <w:unhideWhenUsed/>
    <w:rsid w:val="0075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41F"/>
  </w:style>
  <w:style w:type="paragraph" w:styleId="Footer">
    <w:name w:val="footer"/>
    <w:basedOn w:val="Normal"/>
    <w:link w:val="FooterChar"/>
    <w:uiPriority w:val="99"/>
    <w:unhideWhenUsed/>
    <w:rsid w:val="0075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41F"/>
  </w:style>
  <w:style w:type="character" w:customStyle="1" w:styleId="UnresolvedMention1">
    <w:name w:val="Unresolved Mention1"/>
    <w:basedOn w:val="DefaultParagraphFont"/>
    <w:uiPriority w:val="99"/>
    <w:semiHidden/>
    <w:unhideWhenUsed/>
    <w:rsid w:val="005D69D0"/>
    <w:rPr>
      <w:color w:val="605E5C"/>
      <w:shd w:val="clear" w:color="auto" w:fill="E1DFDD"/>
    </w:rPr>
  </w:style>
  <w:style w:type="character" w:styleId="UnresolvedMention">
    <w:name w:val="Unresolved Mention"/>
    <w:basedOn w:val="DefaultParagraphFont"/>
    <w:uiPriority w:val="99"/>
    <w:semiHidden/>
    <w:unhideWhenUsed/>
    <w:rsid w:val="008C1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166">
      <w:bodyDiv w:val="1"/>
      <w:marLeft w:val="0"/>
      <w:marRight w:val="0"/>
      <w:marTop w:val="0"/>
      <w:marBottom w:val="0"/>
      <w:divBdr>
        <w:top w:val="none" w:sz="0" w:space="0" w:color="auto"/>
        <w:left w:val="none" w:sz="0" w:space="0" w:color="auto"/>
        <w:bottom w:val="none" w:sz="0" w:space="0" w:color="auto"/>
        <w:right w:val="none" w:sz="0" w:space="0" w:color="auto"/>
      </w:divBdr>
    </w:div>
    <w:div w:id="64693804">
      <w:bodyDiv w:val="1"/>
      <w:marLeft w:val="0"/>
      <w:marRight w:val="0"/>
      <w:marTop w:val="0"/>
      <w:marBottom w:val="0"/>
      <w:divBdr>
        <w:top w:val="none" w:sz="0" w:space="0" w:color="auto"/>
        <w:left w:val="none" w:sz="0" w:space="0" w:color="auto"/>
        <w:bottom w:val="none" w:sz="0" w:space="0" w:color="auto"/>
        <w:right w:val="none" w:sz="0" w:space="0" w:color="auto"/>
      </w:divBdr>
      <w:divsChild>
        <w:div w:id="862746880">
          <w:marLeft w:val="0"/>
          <w:marRight w:val="0"/>
          <w:marTop w:val="0"/>
          <w:marBottom w:val="0"/>
          <w:divBdr>
            <w:top w:val="none" w:sz="0" w:space="0" w:color="auto"/>
            <w:left w:val="none" w:sz="0" w:space="0" w:color="auto"/>
            <w:bottom w:val="none" w:sz="0" w:space="0" w:color="auto"/>
            <w:right w:val="none" w:sz="0" w:space="0" w:color="auto"/>
          </w:divBdr>
        </w:div>
        <w:div w:id="314071889">
          <w:marLeft w:val="0"/>
          <w:marRight w:val="0"/>
          <w:marTop w:val="0"/>
          <w:marBottom w:val="0"/>
          <w:divBdr>
            <w:top w:val="none" w:sz="0" w:space="0" w:color="auto"/>
            <w:left w:val="none" w:sz="0" w:space="0" w:color="auto"/>
            <w:bottom w:val="none" w:sz="0" w:space="0" w:color="auto"/>
            <w:right w:val="none" w:sz="0" w:space="0" w:color="auto"/>
          </w:divBdr>
        </w:div>
        <w:div w:id="1244946995">
          <w:marLeft w:val="0"/>
          <w:marRight w:val="0"/>
          <w:marTop w:val="0"/>
          <w:marBottom w:val="0"/>
          <w:divBdr>
            <w:top w:val="none" w:sz="0" w:space="0" w:color="auto"/>
            <w:left w:val="none" w:sz="0" w:space="0" w:color="auto"/>
            <w:bottom w:val="none" w:sz="0" w:space="0" w:color="auto"/>
            <w:right w:val="none" w:sz="0" w:space="0" w:color="auto"/>
          </w:divBdr>
        </w:div>
        <w:div w:id="1947227646">
          <w:marLeft w:val="0"/>
          <w:marRight w:val="0"/>
          <w:marTop w:val="0"/>
          <w:marBottom w:val="0"/>
          <w:divBdr>
            <w:top w:val="none" w:sz="0" w:space="0" w:color="auto"/>
            <w:left w:val="none" w:sz="0" w:space="0" w:color="auto"/>
            <w:bottom w:val="none" w:sz="0" w:space="0" w:color="auto"/>
            <w:right w:val="none" w:sz="0" w:space="0" w:color="auto"/>
          </w:divBdr>
        </w:div>
      </w:divsChild>
    </w:div>
    <w:div w:id="104734687">
      <w:bodyDiv w:val="1"/>
      <w:marLeft w:val="0"/>
      <w:marRight w:val="0"/>
      <w:marTop w:val="0"/>
      <w:marBottom w:val="0"/>
      <w:divBdr>
        <w:top w:val="none" w:sz="0" w:space="0" w:color="auto"/>
        <w:left w:val="none" w:sz="0" w:space="0" w:color="auto"/>
        <w:bottom w:val="none" w:sz="0" w:space="0" w:color="auto"/>
        <w:right w:val="none" w:sz="0" w:space="0" w:color="auto"/>
      </w:divBdr>
      <w:divsChild>
        <w:div w:id="730662852">
          <w:marLeft w:val="0"/>
          <w:marRight w:val="0"/>
          <w:marTop w:val="0"/>
          <w:marBottom w:val="0"/>
          <w:divBdr>
            <w:top w:val="none" w:sz="0" w:space="0" w:color="auto"/>
            <w:left w:val="none" w:sz="0" w:space="0" w:color="auto"/>
            <w:bottom w:val="none" w:sz="0" w:space="0" w:color="auto"/>
            <w:right w:val="none" w:sz="0" w:space="0" w:color="auto"/>
          </w:divBdr>
        </w:div>
        <w:div w:id="1825775838">
          <w:marLeft w:val="0"/>
          <w:marRight w:val="0"/>
          <w:marTop w:val="0"/>
          <w:marBottom w:val="0"/>
          <w:divBdr>
            <w:top w:val="none" w:sz="0" w:space="0" w:color="auto"/>
            <w:left w:val="none" w:sz="0" w:space="0" w:color="auto"/>
            <w:bottom w:val="none" w:sz="0" w:space="0" w:color="auto"/>
            <w:right w:val="none" w:sz="0" w:space="0" w:color="auto"/>
          </w:divBdr>
        </w:div>
      </w:divsChild>
    </w:div>
    <w:div w:id="261645538">
      <w:bodyDiv w:val="1"/>
      <w:marLeft w:val="0"/>
      <w:marRight w:val="0"/>
      <w:marTop w:val="0"/>
      <w:marBottom w:val="0"/>
      <w:divBdr>
        <w:top w:val="none" w:sz="0" w:space="0" w:color="auto"/>
        <w:left w:val="none" w:sz="0" w:space="0" w:color="auto"/>
        <w:bottom w:val="none" w:sz="0" w:space="0" w:color="auto"/>
        <w:right w:val="none" w:sz="0" w:space="0" w:color="auto"/>
      </w:divBdr>
      <w:divsChild>
        <w:div w:id="2058627885">
          <w:marLeft w:val="0"/>
          <w:marRight w:val="0"/>
          <w:marTop w:val="0"/>
          <w:marBottom w:val="0"/>
          <w:divBdr>
            <w:top w:val="none" w:sz="0" w:space="0" w:color="auto"/>
            <w:left w:val="none" w:sz="0" w:space="0" w:color="auto"/>
            <w:bottom w:val="none" w:sz="0" w:space="0" w:color="auto"/>
            <w:right w:val="none" w:sz="0" w:space="0" w:color="auto"/>
          </w:divBdr>
        </w:div>
        <w:div w:id="2080901223">
          <w:marLeft w:val="0"/>
          <w:marRight w:val="0"/>
          <w:marTop w:val="0"/>
          <w:marBottom w:val="0"/>
          <w:divBdr>
            <w:top w:val="none" w:sz="0" w:space="0" w:color="auto"/>
            <w:left w:val="none" w:sz="0" w:space="0" w:color="auto"/>
            <w:bottom w:val="none" w:sz="0" w:space="0" w:color="auto"/>
            <w:right w:val="none" w:sz="0" w:space="0" w:color="auto"/>
          </w:divBdr>
        </w:div>
        <w:div w:id="1822379519">
          <w:marLeft w:val="0"/>
          <w:marRight w:val="0"/>
          <w:marTop w:val="0"/>
          <w:marBottom w:val="0"/>
          <w:divBdr>
            <w:top w:val="none" w:sz="0" w:space="0" w:color="auto"/>
            <w:left w:val="none" w:sz="0" w:space="0" w:color="auto"/>
            <w:bottom w:val="none" w:sz="0" w:space="0" w:color="auto"/>
            <w:right w:val="none" w:sz="0" w:space="0" w:color="auto"/>
          </w:divBdr>
        </w:div>
        <w:div w:id="1153184665">
          <w:marLeft w:val="0"/>
          <w:marRight w:val="0"/>
          <w:marTop w:val="0"/>
          <w:marBottom w:val="0"/>
          <w:divBdr>
            <w:top w:val="none" w:sz="0" w:space="0" w:color="auto"/>
            <w:left w:val="none" w:sz="0" w:space="0" w:color="auto"/>
            <w:bottom w:val="none" w:sz="0" w:space="0" w:color="auto"/>
            <w:right w:val="none" w:sz="0" w:space="0" w:color="auto"/>
          </w:divBdr>
        </w:div>
      </w:divsChild>
    </w:div>
    <w:div w:id="305401031">
      <w:bodyDiv w:val="1"/>
      <w:marLeft w:val="0"/>
      <w:marRight w:val="0"/>
      <w:marTop w:val="0"/>
      <w:marBottom w:val="0"/>
      <w:divBdr>
        <w:top w:val="none" w:sz="0" w:space="0" w:color="auto"/>
        <w:left w:val="none" w:sz="0" w:space="0" w:color="auto"/>
        <w:bottom w:val="none" w:sz="0" w:space="0" w:color="auto"/>
        <w:right w:val="none" w:sz="0" w:space="0" w:color="auto"/>
      </w:divBdr>
      <w:divsChild>
        <w:div w:id="592860429">
          <w:marLeft w:val="0"/>
          <w:marRight w:val="0"/>
          <w:marTop w:val="0"/>
          <w:marBottom w:val="0"/>
          <w:divBdr>
            <w:top w:val="none" w:sz="0" w:space="0" w:color="auto"/>
            <w:left w:val="none" w:sz="0" w:space="0" w:color="auto"/>
            <w:bottom w:val="none" w:sz="0" w:space="0" w:color="auto"/>
            <w:right w:val="none" w:sz="0" w:space="0" w:color="auto"/>
          </w:divBdr>
        </w:div>
        <w:div w:id="2021152833">
          <w:marLeft w:val="0"/>
          <w:marRight w:val="0"/>
          <w:marTop w:val="0"/>
          <w:marBottom w:val="0"/>
          <w:divBdr>
            <w:top w:val="none" w:sz="0" w:space="0" w:color="auto"/>
            <w:left w:val="none" w:sz="0" w:space="0" w:color="auto"/>
            <w:bottom w:val="none" w:sz="0" w:space="0" w:color="auto"/>
            <w:right w:val="none" w:sz="0" w:space="0" w:color="auto"/>
          </w:divBdr>
        </w:div>
        <w:div w:id="1157303381">
          <w:marLeft w:val="0"/>
          <w:marRight w:val="0"/>
          <w:marTop w:val="0"/>
          <w:marBottom w:val="0"/>
          <w:divBdr>
            <w:top w:val="none" w:sz="0" w:space="0" w:color="auto"/>
            <w:left w:val="none" w:sz="0" w:space="0" w:color="auto"/>
            <w:bottom w:val="none" w:sz="0" w:space="0" w:color="auto"/>
            <w:right w:val="none" w:sz="0" w:space="0" w:color="auto"/>
          </w:divBdr>
        </w:div>
      </w:divsChild>
    </w:div>
    <w:div w:id="337394683">
      <w:bodyDiv w:val="1"/>
      <w:marLeft w:val="0"/>
      <w:marRight w:val="0"/>
      <w:marTop w:val="0"/>
      <w:marBottom w:val="0"/>
      <w:divBdr>
        <w:top w:val="none" w:sz="0" w:space="0" w:color="auto"/>
        <w:left w:val="none" w:sz="0" w:space="0" w:color="auto"/>
        <w:bottom w:val="none" w:sz="0" w:space="0" w:color="auto"/>
        <w:right w:val="none" w:sz="0" w:space="0" w:color="auto"/>
      </w:divBdr>
    </w:div>
    <w:div w:id="426967381">
      <w:bodyDiv w:val="1"/>
      <w:marLeft w:val="0"/>
      <w:marRight w:val="0"/>
      <w:marTop w:val="0"/>
      <w:marBottom w:val="0"/>
      <w:divBdr>
        <w:top w:val="none" w:sz="0" w:space="0" w:color="auto"/>
        <w:left w:val="none" w:sz="0" w:space="0" w:color="auto"/>
        <w:bottom w:val="none" w:sz="0" w:space="0" w:color="auto"/>
        <w:right w:val="none" w:sz="0" w:space="0" w:color="auto"/>
      </w:divBdr>
    </w:div>
    <w:div w:id="454640975">
      <w:bodyDiv w:val="1"/>
      <w:marLeft w:val="0"/>
      <w:marRight w:val="0"/>
      <w:marTop w:val="0"/>
      <w:marBottom w:val="0"/>
      <w:divBdr>
        <w:top w:val="none" w:sz="0" w:space="0" w:color="auto"/>
        <w:left w:val="none" w:sz="0" w:space="0" w:color="auto"/>
        <w:bottom w:val="none" w:sz="0" w:space="0" w:color="auto"/>
        <w:right w:val="none" w:sz="0" w:space="0" w:color="auto"/>
      </w:divBdr>
      <w:divsChild>
        <w:div w:id="1089934259">
          <w:marLeft w:val="0"/>
          <w:marRight w:val="0"/>
          <w:marTop w:val="0"/>
          <w:marBottom w:val="0"/>
          <w:divBdr>
            <w:top w:val="none" w:sz="0" w:space="0" w:color="auto"/>
            <w:left w:val="none" w:sz="0" w:space="0" w:color="auto"/>
            <w:bottom w:val="none" w:sz="0" w:space="0" w:color="auto"/>
            <w:right w:val="none" w:sz="0" w:space="0" w:color="auto"/>
          </w:divBdr>
        </w:div>
        <w:div w:id="1365640369">
          <w:marLeft w:val="0"/>
          <w:marRight w:val="0"/>
          <w:marTop w:val="0"/>
          <w:marBottom w:val="0"/>
          <w:divBdr>
            <w:top w:val="none" w:sz="0" w:space="0" w:color="auto"/>
            <w:left w:val="none" w:sz="0" w:space="0" w:color="auto"/>
            <w:bottom w:val="none" w:sz="0" w:space="0" w:color="auto"/>
            <w:right w:val="none" w:sz="0" w:space="0" w:color="auto"/>
          </w:divBdr>
        </w:div>
        <w:div w:id="312876278">
          <w:marLeft w:val="0"/>
          <w:marRight w:val="0"/>
          <w:marTop w:val="0"/>
          <w:marBottom w:val="0"/>
          <w:divBdr>
            <w:top w:val="none" w:sz="0" w:space="0" w:color="auto"/>
            <w:left w:val="none" w:sz="0" w:space="0" w:color="auto"/>
            <w:bottom w:val="none" w:sz="0" w:space="0" w:color="auto"/>
            <w:right w:val="none" w:sz="0" w:space="0" w:color="auto"/>
          </w:divBdr>
        </w:div>
        <w:div w:id="250356365">
          <w:marLeft w:val="0"/>
          <w:marRight w:val="0"/>
          <w:marTop w:val="0"/>
          <w:marBottom w:val="0"/>
          <w:divBdr>
            <w:top w:val="none" w:sz="0" w:space="0" w:color="auto"/>
            <w:left w:val="none" w:sz="0" w:space="0" w:color="auto"/>
            <w:bottom w:val="none" w:sz="0" w:space="0" w:color="auto"/>
            <w:right w:val="none" w:sz="0" w:space="0" w:color="auto"/>
          </w:divBdr>
        </w:div>
      </w:divsChild>
    </w:div>
    <w:div w:id="473714387">
      <w:bodyDiv w:val="1"/>
      <w:marLeft w:val="0"/>
      <w:marRight w:val="0"/>
      <w:marTop w:val="0"/>
      <w:marBottom w:val="0"/>
      <w:divBdr>
        <w:top w:val="none" w:sz="0" w:space="0" w:color="auto"/>
        <w:left w:val="none" w:sz="0" w:space="0" w:color="auto"/>
        <w:bottom w:val="none" w:sz="0" w:space="0" w:color="auto"/>
        <w:right w:val="none" w:sz="0" w:space="0" w:color="auto"/>
      </w:divBdr>
    </w:div>
    <w:div w:id="718437432">
      <w:bodyDiv w:val="1"/>
      <w:marLeft w:val="0"/>
      <w:marRight w:val="0"/>
      <w:marTop w:val="0"/>
      <w:marBottom w:val="0"/>
      <w:divBdr>
        <w:top w:val="none" w:sz="0" w:space="0" w:color="auto"/>
        <w:left w:val="none" w:sz="0" w:space="0" w:color="auto"/>
        <w:bottom w:val="none" w:sz="0" w:space="0" w:color="auto"/>
        <w:right w:val="none" w:sz="0" w:space="0" w:color="auto"/>
      </w:divBdr>
    </w:div>
    <w:div w:id="722294820">
      <w:bodyDiv w:val="1"/>
      <w:marLeft w:val="0"/>
      <w:marRight w:val="0"/>
      <w:marTop w:val="0"/>
      <w:marBottom w:val="0"/>
      <w:divBdr>
        <w:top w:val="none" w:sz="0" w:space="0" w:color="auto"/>
        <w:left w:val="none" w:sz="0" w:space="0" w:color="auto"/>
        <w:bottom w:val="none" w:sz="0" w:space="0" w:color="auto"/>
        <w:right w:val="none" w:sz="0" w:space="0" w:color="auto"/>
      </w:divBdr>
      <w:divsChild>
        <w:div w:id="2002078179">
          <w:marLeft w:val="0"/>
          <w:marRight w:val="0"/>
          <w:marTop w:val="0"/>
          <w:marBottom w:val="0"/>
          <w:divBdr>
            <w:top w:val="none" w:sz="0" w:space="0" w:color="auto"/>
            <w:left w:val="none" w:sz="0" w:space="0" w:color="auto"/>
            <w:bottom w:val="none" w:sz="0" w:space="0" w:color="auto"/>
            <w:right w:val="none" w:sz="0" w:space="0" w:color="auto"/>
          </w:divBdr>
          <w:divsChild>
            <w:div w:id="8349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3330">
      <w:bodyDiv w:val="1"/>
      <w:marLeft w:val="0"/>
      <w:marRight w:val="0"/>
      <w:marTop w:val="0"/>
      <w:marBottom w:val="0"/>
      <w:divBdr>
        <w:top w:val="none" w:sz="0" w:space="0" w:color="auto"/>
        <w:left w:val="none" w:sz="0" w:space="0" w:color="auto"/>
        <w:bottom w:val="none" w:sz="0" w:space="0" w:color="auto"/>
        <w:right w:val="none" w:sz="0" w:space="0" w:color="auto"/>
      </w:divBdr>
    </w:div>
    <w:div w:id="741606168">
      <w:bodyDiv w:val="1"/>
      <w:marLeft w:val="0"/>
      <w:marRight w:val="0"/>
      <w:marTop w:val="0"/>
      <w:marBottom w:val="0"/>
      <w:divBdr>
        <w:top w:val="none" w:sz="0" w:space="0" w:color="auto"/>
        <w:left w:val="none" w:sz="0" w:space="0" w:color="auto"/>
        <w:bottom w:val="none" w:sz="0" w:space="0" w:color="auto"/>
        <w:right w:val="none" w:sz="0" w:space="0" w:color="auto"/>
      </w:divBdr>
    </w:div>
    <w:div w:id="772941387">
      <w:bodyDiv w:val="1"/>
      <w:marLeft w:val="0"/>
      <w:marRight w:val="0"/>
      <w:marTop w:val="0"/>
      <w:marBottom w:val="0"/>
      <w:divBdr>
        <w:top w:val="none" w:sz="0" w:space="0" w:color="auto"/>
        <w:left w:val="none" w:sz="0" w:space="0" w:color="auto"/>
        <w:bottom w:val="none" w:sz="0" w:space="0" w:color="auto"/>
        <w:right w:val="none" w:sz="0" w:space="0" w:color="auto"/>
      </w:divBdr>
    </w:div>
    <w:div w:id="1011302708">
      <w:bodyDiv w:val="1"/>
      <w:marLeft w:val="0"/>
      <w:marRight w:val="0"/>
      <w:marTop w:val="0"/>
      <w:marBottom w:val="0"/>
      <w:divBdr>
        <w:top w:val="none" w:sz="0" w:space="0" w:color="auto"/>
        <w:left w:val="none" w:sz="0" w:space="0" w:color="auto"/>
        <w:bottom w:val="none" w:sz="0" w:space="0" w:color="auto"/>
        <w:right w:val="none" w:sz="0" w:space="0" w:color="auto"/>
      </w:divBdr>
      <w:divsChild>
        <w:div w:id="290669278">
          <w:marLeft w:val="0"/>
          <w:marRight w:val="0"/>
          <w:marTop w:val="0"/>
          <w:marBottom w:val="0"/>
          <w:divBdr>
            <w:top w:val="none" w:sz="0" w:space="0" w:color="auto"/>
            <w:left w:val="none" w:sz="0" w:space="0" w:color="auto"/>
            <w:bottom w:val="none" w:sz="0" w:space="0" w:color="auto"/>
            <w:right w:val="none" w:sz="0" w:space="0" w:color="auto"/>
          </w:divBdr>
          <w:divsChild>
            <w:div w:id="1717050550">
              <w:marLeft w:val="0"/>
              <w:marRight w:val="0"/>
              <w:marTop w:val="0"/>
              <w:marBottom w:val="120"/>
              <w:divBdr>
                <w:top w:val="none" w:sz="0" w:space="0" w:color="auto"/>
                <w:left w:val="none" w:sz="0" w:space="0" w:color="auto"/>
                <w:bottom w:val="none" w:sz="0" w:space="0" w:color="auto"/>
                <w:right w:val="none" w:sz="0" w:space="0" w:color="auto"/>
              </w:divBdr>
              <w:divsChild>
                <w:div w:id="1146318576">
                  <w:marLeft w:val="0"/>
                  <w:marRight w:val="0"/>
                  <w:marTop w:val="0"/>
                  <w:marBottom w:val="0"/>
                  <w:divBdr>
                    <w:top w:val="none" w:sz="0" w:space="0" w:color="auto"/>
                    <w:left w:val="none" w:sz="0" w:space="0" w:color="auto"/>
                    <w:bottom w:val="none" w:sz="0" w:space="0" w:color="auto"/>
                    <w:right w:val="none" w:sz="0" w:space="0" w:color="auto"/>
                  </w:divBdr>
                </w:div>
                <w:div w:id="428356820">
                  <w:marLeft w:val="0"/>
                  <w:marRight w:val="0"/>
                  <w:marTop w:val="0"/>
                  <w:marBottom w:val="0"/>
                  <w:divBdr>
                    <w:top w:val="none" w:sz="0" w:space="0" w:color="auto"/>
                    <w:left w:val="none" w:sz="0" w:space="0" w:color="auto"/>
                    <w:bottom w:val="none" w:sz="0" w:space="0" w:color="auto"/>
                    <w:right w:val="none" w:sz="0" w:space="0" w:color="auto"/>
                  </w:divBdr>
                </w:div>
                <w:div w:id="765618754">
                  <w:marLeft w:val="0"/>
                  <w:marRight w:val="0"/>
                  <w:marTop w:val="0"/>
                  <w:marBottom w:val="0"/>
                  <w:divBdr>
                    <w:top w:val="none" w:sz="0" w:space="0" w:color="auto"/>
                    <w:left w:val="none" w:sz="0" w:space="0" w:color="auto"/>
                    <w:bottom w:val="none" w:sz="0" w:space="0" w:color="auto"/>
                    <w:right w:val="none" w:sz="0" w:space="0" w:color="auto"/>
                  </w:divBdr>
                </w:div>
                <w:div w:id="162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51562">
          <w:marLeft w:val="0"/>
          <w:marRight w:val="0"/>
          <w:marTop w:val="0"/>
          <w:marBottom w:val="480"/>
          <w:divBdr>
            <w:top w:val="none" w:sz="0" w:space="0" w:color="auto"/>
            <w:left w:val="none" w:sz="0" w:space="0" w:color="auto"/>
            <w:bottom w:val="single" w:sz="12" w:space="24" w:color="EBEBEB"/>
            <w:right w:val="none" w:sz="0" w:space="0" w:color="auto"/>
          </w:divBdr>
          <w:divsChild>
            <w:div w:id="1784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5534">
      <w:bodyDiv w:val="1"/>
      <w:marLeft w:val="0"/>
      <w:marRight w:val="0"/>
      <w:marTop w:val="0"/>
      <w:marBottom w:val="0"/>
      <w:divBdr>
        <w:top w:val="none" w:sz="0" w:space="0" w:color="auto"/>
        <w:left w:val="none" w:sz="0" w:space="0" w:color="auto"/>
        <w:bottom w:val="none" w:sz="0" w:space="0" w:color="auto"/>
        <w:right w:val="none" w:sz="0" w:space="0" w:color="auto"/>
      </w:divBdr>
    </w:div>
    <w:div w:id="1336422278">
      <w:bodyDiv w:val="1"/>
      <w:marLeft w:val="0"/>
      <w:marRight w:val="0"/>
      <w:marTop w:val="0"/>
      <w:marBottom w:val="0"/>
      <w:divBdr>
        <w:top w:val="none" w:sz="0" w:space="0" w:color="auto"/>
        <w:left w:val="none" w:sz="0" w:space="0" w:color="auto"/>
        <w:bottom w:val="none" w:sz="0" w:space="0" w:color="auto"/>
        <w:right w:val="none" w:sz="0" w:space="0" w:color="auto"/>
      </w:divBdr>
    </w:div>
    <w:div w:id="1363676458">
      <w:bodyDiv w:val="1"/>
      <w:marLeft w:val="0"/>
      <w:marRight w:val="0"/>
      <w:marTop w:val="0"/>
      <w:marBottom w:val="0"/>
      <w:divBdr>
        <w:top w:val="none" w:sz="0" w:space="0" w:color="auto"/>
        <w:left w:val="none" w:sz="0" w:space="0" w:color="auto"/>
        <w:bottom w:val="none" w:sz="0" w:space="0" w:color="auto"/>
        <w:right w:val="none" w:sz="0" w:space="0" w:color="auto"/>
      </w:divBdr>
    </w:div>
    <w:div w:id="1462260087">
      <w:bodyDiv w:val="1"/>
      <w:marLeft w:val="0"/>
      <w:marRight w:val="0"/>
      <w:marTop w:val="0"/>
      <w:marBottom w:val="0"/>
      <w:divBdr>
        <w:top w:val="none" w:sz="0" w:space="0" w:color="auto"/>
        <w:left w:val="none" w:sz="0" w:space="0" w:color="auto"/>
        <w:bottom w:val="none" w:sz="0" w:space="0" w:color="auto"/>
        <w:right w:val="none" w:sz="0" w:space="0" w:color="auto"/>
      </w:divBdr>
    </w:div>
    <w:div w:id="1497454393">
      <w:bodyDiv w:val="1"/>
      <w:marLeft w:val="0"/>
      <w:marRight w:val="0"/>
      <w:marTop w:val="0"/>
      <w:marBottom w:val="0"/>
      <w:divBdr>
        <w:top w:val="none" w:sz="0" w:space="0" w:color="auto"/>
        <w:left w:val="none" w:sz="0" w:space="0" w:color="auto"/>
        <w:bottom w:val="none" w:sz="0" w:space="0" w:color="auto"/>
        <w:right w:val="none" w:sz="0" w:space="0" w:color="auto"/>
      </w:divBdr>
    </w:div>
    <w:div w:id="1674141861">
      <w:bodyDiv w:val="1"/>
      <w:marLeft w:val="0"/>
      <w:marRight w:val="0"/>
      <w:marTop w:val="0"/>
      <w:marBottom w:val="0"/>
      <w:divBdr>
        <w:top w:val="none" w:sz="0" w:space="0" w:color="auto"/>
        <w:left w:val="none" w:sz="0" w:space="0" w:color="auto"/>
        <w:bottom w:val="none" w:sz="0" w:space="0" w:color="auto"/>
        <w:right w:val="none" w:sz="0" w:space="0" w:color="auto"/>
      </w:divBdr>
    </w:div>
    <w:div w:id="1677532825">
      <w:bodyDiv w:val="1"/>
      <w:marLeft w:val="0"/>
      <w:marRight w:val="0"/>
      <w:marTop w:val="0"/>
      <w:marBottom w:val="0"/>
      <w:divBdr>
        <w:top w:val="none" w:sz="0" w:space="0" w:color="auto"/>
        <w:left w:val="none" w:sz="0" w:space="0" w:color="auto"/>
        <w:bottom w:val="none" w:sz="0" w:space="0" w:color="auto"/>
        <w:right w:val="none" w:sz="0" w:space="0" w:color="auto"/>
      </w:divBdr>
      <w:divsChild>
        <w:div w:id="858012746">
          <w:marLeft w:val="0"/>
          <w:marRight w:val="0"/>
          <w:marTop w:val="0"/>
          <w:marBottom w:val="0"/>
          <w:divBdr>
            <w:top w:val="none" w:sz="0" w:space="0" w:color="auto"/>
            <w:left w:val="none" w:sz="0" w:space="0" w:color="auto"/>
            <w:bottom w:val="none" w:sz="0" w:space="0" w:color="auto"/>
            <w:right w:val="none" w:sz="0" w:space="0" w:color="auto"/>
          </w:divBdr>
          <w:divsChild>
            <w:div w:id="159541355">
              <w:marLeft w:val="0"/>
              <w:marRight w:val="0"/>
              <w:marTop w:val="0"/>
              <w:marBottom w:val="0"/>
              <w:divBdr>
                <w:top w:val="none" w:sz="0" w:space="0" w:color="auto"/>
                <w:left w:val="none" w:sz="0" w:space="0" w:color="auto"/>
                <w:bottom w:val="none" w:sz="0" w:space="0" w:color="auto"/>
                <w:right w:val="none" w:sz="0" w:space="0" w:color="auto"/>
              </w:divBdr>
            </w:div>
            <w:div w:id="185557427">
              <w:marLeft w:val="0"/>
              <w:marRight w:val="0"/>
              <w:marTop w:val="0"/>
              <w:marBottom w:val="0"/>
              <w:divBdr>
                <w:top w:val="none" w:sz="0" w:space="0" w:color="auto"/>
                <w:left w:val="none" w:sz="0" w:space="0" w:color="auto"/>
                <w:bottom w:val="none" w:sz="0" w:space="0" w:color="auto"/>
                <w:right w:val="none" w:sz="0" w:space="0" w:color="auto"/>
              </w:divBdr>
            </w:div>
          </w:divsChild>
        </w:div>
        <w:div w:id="217476113">
          <w:marLeft w:val="0"/>
          <w:marRight w:val="0"/>
          <w:marTop w:val="0"/>
          <w:marBottom w:val="0"/>
          <w:divBdr>
            <w:top w:val="none" w:sz="0" w:space="0" w:color="auto"/>
            <w:left w:val="none" w:sz="0" w:space="0" w:color="auto"/>
            <w:bottom w:val="none" w:sz="0" w:space="0" w:color="auto"/>
            <w:right w:val="none" w:sz="0" w:space="0" w:color="auto"/>
          </w:divBdr>
        </w:div>
      </w:divsChild>
    </w:div>
    <w:div w:id="1703550939">
      <w:bodyDiv w:val="1"/>
      <w:marLeft w:val="0"/>
      <w:marRight w:val="0"/>
      <w:marTop w:val="0"/>
      <w:marBottom w:val="0"/>
      <w:divBdr>
        <w:top w:val="none" w:sz="0" w:space="0" w:color="auto"/>
        <w:left w:val="none" w:sz="0" w:space="0" w:color="auto"/>
        <w:bottom w:val="none" w:sz="0" w:space="0" w:color="auto"/>
        <w:right w:val="none" w:sz="0" w:space="0" w:color="auto"/>
      </w:divBdr>
    </w:div>
    <w:div w:id="1704212617">
      <w:bodyDiv w:val="1"/>
      <w:marLeft w:val="0"/>
      <w:marRight w:val="0"/>
      <w:marTop w:val="0"/>
      <w:marBottom w:val="0"/>
      <w:divBdr>
        <w:top w:val="none" w:sz="0" w:space="0" w:color="auto"/>
        <w:left w:val="none" w:sz="0" w:space="0" w:color="auto"/>
        <w:bottom w:val="none" w:sz="0" w:space="0" w:color="auto"/>
        <w:right w:val="none" w:sz="0" w:space="0" w:color="auto"/>
      </w:divBdr>
    </w:div>
    <w:div w:id="1731809405">
      <w:bodyDiv w:val="1"/>
      <w:marLeft w:val="0"/>
      <w:marRight w:val="0"/>
      <w:marTop w:val="0"/>
      <w:marBottom w:val="0"/>
      <w:divBdr>
        <w:top w:val="none" w:sz="0" w:space="0" w:color="auto"/>
        <w:left w:val="none" w:sz="0" w:space="0" w:color="auto"/>
        <w:bottom w:val="none" w:sz="0" w:space="0" w:color="auto"/>
        <w:right w:val="none" w:sz="0" w:space="0" w:color="auto"/>
      </w:divBdr>
      <w:divsChild>
        <w:div w:id="931400016">
          <w:marLeft w:val="0"/>
          <w:marRight w:val="0"/>
          <w:marTop w:val="0"/>
          <w:marBottom w:val="0"/>
          <w:divBdr>
            <w:top w:val="none" w:sz="0" w:space="0" w:color="auto"/>
            <w:left w:val="none" w:sz="0" w:space="0" w:color="auto"/>
            <w:bottom w:val="none" w:sz="0" w:space="0" w:color="auto"/>
            <w:right w:val="none" w:sz="0" w:space="0" w:color="auto"/>
          </w:divBdr>
        </w:div>
        <w:div w:id="1342969768">
          <w:marLeft w:val="0"/>
          <w:marRight w:val="0"/>
          <w:marTop w:val="0"/>
          <w:marBottom w:val="0"/>
          <w:divBdr>
            <w:top w:val="none" w:sz="0" w:space="0" w:color="auto"/>
            <w:left w:val="none" w:sz="0" w:space="0" w:color="auto"/>
            <w:bottom w:val="none" w:sz="0" w:space="0" w:color="auto"/>
            <w:right w:val="none" w:sz="0" w:space="0" w:color="auto"/>
          </w:divBdr>
        </w:div>
        <w:div w:id="583033486">
          <w:marLeft w:val="0"/>
          <w:marRight w:val="0"/>
          <w:marTop w:val="0"/>
          <w:marBottom w:val="0"/>
          <w:divBdr>
            <w:top w:val="none" w:sz="0" w:space="0" w:color="auto"/>
            <w:left w:val="none" w:sz="0" w:space="0" w:color="auto"/>
            <w:bottom w:val="none" w:sz="0" w:space="0" w:color="auto"/>
            <w:right w:val="none" w:sz="0" w:space="0" w:color="auto"/>
          </w:divBdr>
        </w:div>
        <w:div w:id="367603996">
          <w:marLeft w:val="0"/>
          <w:marRight w:val="0"/>
          <w:marTop w:val="0"/>
          <w:marBottom w:val="0"/>
          <w:divBdr>
            <w:top w:val="none" w:sz="0" w:space="0" w:color="auto"/>
            <w:left w:val="none" w:sz="0" w:space="0" w:color="auto"/>
            <w:bottom w:val="none" w:sz="0" w:space="0" w:color="auto"/>
            <w:right w:val="none" w:sz="0" w:space="0" w:color="auto"/>
          </w:divBdr>
        </w:div>
        <w:div w:id="330330486">
          <w:marLeft w:val="0"/>
          <w:marRight w:val="0"/>
          <w:marTop w:val="0"/>
          <w:marBottom w:val="0"/>
          <w:divBdr>
            <w:top w:val="none" w:sz="0" w:space="0" w:color="auto"/>
            <w:left w:val="none" w:sz="0" w:space="0" w:color="auto"/>
            <w:bottom w:val="none" w:sz="0" w:space="0" w:color="auto"/>
            <w:right w:val="none" w:sz="0" w:space="0" w:color="auto"/>
          </w:divBdr>
        </w:div>
        <w:div w:id="1543058129">
          <w:marLeft w:val="0"/>
          <w:marRight w:val="0"/>
          <w:marTop w:val="0"/>
          <w:marBottom w:val="0"/>
          <w:divBdr>
            <w:top w:val="none" w:sz="0" w:space="0" w:color="auto"/>
            <w:left w:val="none" w:sz="0" w:space="0" w:color="auto"/>
            <w:bottom w:val="none" w:sz="0" w:space="0" w:color="auto"/>
            <w:right w:val="none" w:sz="0" w:space="0" w:color="auto"/>
          </w:divBdr>
        </w:div>
        <w:div w:id="396130248">
          <w:marLeft w:val="0"/>
          <w:marRight w:val="0"/>
          <w:marTop w:val="0"/>
          <w:marBottom w:val="0"/>
          <w:divBdr>
            <w:top w:val="none" w:sz="0" w:space="0" w:color="auto"/>
            <w:left w:val="none" w:sz="0" w:space="0" w:color="auto"/>
            <w:bottom w:val="none" w:sz="0" w:space="0" w:color="auto"/>
            <w:right w:val="none" w:sz="0" w:space="0" w:color="auto"/>
          </w:divBdr>
        </w:div>
      </w:divsChild>
    </w:div>
    <w:div w:id="1846482253">
      <w:bodyDiv w:val="1"/>
      <w:marLeft w:val="0"/>
      <w:marRight w:val="0"/>
      <w:marTop w:val="0"/>
      <w:marBottom w:val="0"/>
      <w:divBdr>
        <w:top w:val="none" w:sz="0" w:space="0" w:color="auto"/>
        <w:left w:val="none" w:sz="0" w:space="0" w:color="auto"/>
        <w:bottom w:val="none" w:sz="0" w:space="0" w:color="auto"/>
        <w:right w:val="none" w:sz="0" w:space="0" w:color="auto"/>
      </w:divBdr>
    </w:div>
    <w:div w:id="1946182858">
      <w:bodyDiv w:val="1"/>
      <w:marLeft w:val="0"/>
      <w:marRight w:val="0"/>
      <w:marTop w:val="0"/>
      <w:marBottom w:val="0"/>
      <w:divBdr>
        <w:top w:val="none" w:sz="0" w:space="0" w:color="auto"/>
        <w:left w:val="none" w:sz="0" w:space="0" w:color="auto"/>
        <w:bottom w:val="none" w:sz="0" w:space="0" w:color="auto"/>
        <w:right w:val="none" w:sz="0" w:space="0" w:color="auto"/>
      </w:divBdr>
    </w:div>
    <w:div w:id="2027514258">
      <w:bodyDiv w:val="1"/>
      <w:marLeft w:val="0"/>
      <w:marRight w:val="0"/>
      <w:marTop w:val="0"/>
      <w:marBottom w:val="0"/>
      <w:divBdr>
        <w:top w:val="none" w:sz="0" w:space="0" w:color="auto"/>
        <w:left w:val="none" w:sz="0" w:space="0" w:color="auto"/>
        <w:bottom w:val="none" w:sz="0" w:space="0" w:color="auto"/>
        <w:right w:val="none" w:sz="0" w:space="0" w:color="auto"/>
      </w:divBdr>
    </w:div>
    <w:div w:id="2035885013">
      <w:bodyDiv w:val="1"/>
      <w:marLeft w:val="0"/>
      <w:marRight w:val="0"/>
      <w:marTop w:val="0"/>
      <w:marBottom w:val="0"/>
      <w:divBdr>
        <w:top w:val="none" w:sz="0" w:space="0" w:color="auto"/>
        <w:left w:val="none" w:sz="0" w:space="0" w:color="auto"/>
        <w:bottom w:val="none" w:sz="0" w:space="0" w:color="auto"/>
        <w:right w:val="none" w:sz="0" w:space="0" w:color="auto"/>
      </w:divBdr>
    </w:div>
    <w:div w:id="2039160452">
      <w:bodyDiv w:val="1"/>
      <w:marLeft w:val="0"/>
      <w:marRight w:val="0"/>
      <w:marTop w:val="0"/>
      <w:marBottom w:val="0"/>
      <w:divBdr>
        <w:top w:val="none" w:sz="0" w:space="0" w:color="auto"/>
        <w:left w:val="none" w:sz="0" w:space="0" w:color="auto"/>
        <w:bottom w:val="none" w:sz="0" w:space="0" w:color="auto"/>
        <w:right w:val="none" w:sz="0" w:space="0" w:color="auto"/>
      </w:divBdr>
    </w:div>
    <w:div w:id="204775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hra.shnawa@soran.edu.iq" TargetMode="External"/><Relationship Id="rId13" Type="http://schemas.openxmlformats.org/officeDocument/2006/relationships/hyperlink" Target="https://www.sciencedirect.com/topics/pharmacology-toxicology-and-pharmaceutical-science/curcumin" TargetMode="External"/><Relationship Id="rId18" Type="http://schemas.openxmlformats.org/officeDocument/2006/relationships/hyperlink" Target="https://doi.org/10.1016/j.biopha.2021.111294" TargetMode="External"/><Relationship Id="rId26" Type="http://schemas.openxmlformats.org/officeDocument/2006/relationships/hyperlink" Target="https://doi.org/10.1053/j.gastro.2021.04.012" TargetMode="External"/><Relationship Id="rId3" Type="http://schemas.openxmlformats.org/officeDocument/2006/relationships/styles" Target="styles.xml"/><Relationship Id="rId21" Type="http://schemas.openxmlformats.org/officeDocument/2006/relationships/hyperlink" Target="https://doi.org/10.15406/jmen.2017.04.00131" TargetMode="External"/><Relationship Id="rId7" Type="http://schemas.openxmlformats.org/officeDocument/2006/relationships/endnotes" Target="endnotes.xml"/><Relationship Id="rId12" Type="http://schemas.openxmlformats.org/officeDocument/2006/relationships/hyperlink" Target="https://www.sciencedirect.com/topics/agricultural-and-biological-sciences/toxoplasma-gondii" TargetMode="External"/><Relationship Id="rId17" Type="http://schemas.openxmlformats.org/officeDocument/2006/relationships/hyperlink" Target="https://doi.org/10.1021/acsomega.0c02032" TargetMode="External"/><Relationship Id="rId25" Type="http://schemas.openxmlformats.org/officeDocument/2006/relationships/hyperlink" Target="https://doi.org/10.1016/j.ejps.2022.106118" TargetMode="External"/><Relationship Id="rId2" Type="http://schemas.openxmlformats.org/officeDocument/2006/relationships/numbering" Target="numbering.xml"/><Relationship Id="rId16" Type="http://schemas.openxmlformats.org/officeDocument/2006/relationships/hyperlink" Target="https://doi.org/10.1007/s11686-021-00421-4" TargetMode="External"/><Relationship Id="rId20" Type="http://schemas.openxmlformats.org/officeDocument/2006/relationships/hyperlink" Target="https://doi.org/10.1016/j.biopha.2017.04.032" TargetMode="External"/><Relationship Id="rId29" Type="http://schemas.openxmlformats.org/officeDocument/2006/relationships/hyperlink" Target="https://ui.adsabs.harvard.edu/link_gateway/2021JMoSt122729652Z/doi:10.1016/j.molstruc.2020.1296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pathol.2020.01.16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42/BSR20190379." TargetMode="External"/><Relationship Id="rId23" Type="http://schemas.openxmlformats.org/officeDocument/2006/relationships/hyperlink" Target="https://doi.org/10.1016/j.molstruc.2020.129857" TargetMode="External"/><Relationship Id="rId28" Type="http://schemas.openxmlformats.org/officeDocument/2006/relationships/hyperlink" Target="https://doi.org/10.9734/ARRB/2017/37086" TargetMode="External"/><Relationship Id="rId10" Type="http://schemas.openxmlformats.org/officeDocument/2006/relationships/image" Target="media/image1.png"/><Relationship Id="rId19" Type="http://schemas.openxmlformats.org/officeDocument/2006/relationships/hyperlink" Target="https://doi.org/10.1016/j.jddst.2022.10357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rwinjalal993@gmail.com" TargetMode="External"/><Relationship Id="rId14" Type="http://schemas.openxmlformats.org/officeDocument/2006/relationships/image" Target="media/image3.tiff"/><Relationship Id="rId22" Type="http://schemas.openxmlformats.org/officeDocument/2006/relationships/hyperlink" Target="https://doi.org/10.1080/10826068.2021.1913602" TargetMode="External"/><Relationship Id="rId27" Type="http://schemas.openxmlformats.org/officeDocument/2006/relationships/hyperlink" Target="https://doi.org/10.1016/j.sjbs.2021.07.007"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CD896-7AA5-4AFC-B93F-499419A4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16</Pages>
  <Words>17413</Words>
  <Characters>99255</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Dr Bushra Shnawa</cp:lastModifiedBy>
  <cp:revision>175</cp:revision>
  <dcterms:created xsi:type="dcterms:W3CDTF">2023-06-22T05:31:00Z</dcterms:created>
  <dcterms:modified xsi:type="dcterms:W3CDTF">2023-06-23T08:09:00Z</dcterms:modified>
</cp:coreProperties>
</file>