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B36B9" w14:textId="71EE405C" w:rsidR="00F12ED6" w:rsidRDefault="00057334" w:rsidP="00057334">
      <w:pPr>
        <w:spacing w:after="0" w:line="360" w:lineRule="auto"/>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Period Before Interference on Cassava Crop in The Presence and Absence </w:t>
      </w:r>
      <w:r w:rsidR="00D26C96">
        <w:rPr>
          <w:rFonts w:ascii="Times New Roman" w:eastAsia="Times New Roman" w:hAnsi="Times New Roman"/>
          <w:b/>
          <w:sz w:val="24"/>
          <w:szCs w:val="24"/>
          <w:lang w:val="en-US"/>
        </w:rPr>
        <w:t>of</w:t>
      </w:r>
      <w:r>
        <w:rPr>
          <w:rFonts w:ascii="Times New Roman" w:eastAsia="Times New Roman" w:hAnsi="Times New Roman"/>
          <w:b/>
          <w:sz w:val="24"/>
          <w:szCs w:val="24"/>
          <w:lang w:val="en-US"/>
        </w:rPr>
        <w:t xml:space="preserve"> Liming</w:t>
      </w:r>
    </w:p>
    <w:p w14:paraId="29CF177F" w14:textId="6CD74E47" w:rsidR="00F12ED6" w:rsidRDefault="00F12ED6">
      <w:pPr>
        <w:spacing w:after="0" w:line="360" w:lineRule="auto"/>
        <w:jc w:val="both"/>
        <w:rPr>
          <w:rFonts w:ascii="Times New Roman" w:eastAsia="Times New Roman" w:hAnsi="Times New Roman"/>
          <w:b/>
          <w:sz w:val="24"/>
          <w:szCs w:val="24"/>
          <w:lang w:val="en-US"/>
        </w:rPr>
      </w:pPr>
    </w:p>
    <w:p w14:paraId="1C6D585F" w14:textId="75C93FB1" w:rsidR="000308BB" w:rsidRPr="001A2746" w:rsidRDefault="001A2746" w:rsidP="001A2746">
      <w:pPr>
        <w:spacing w:line="360" w:lineRule="auto"/>
        <w:ind w:right="-2"/>
        <w:rPr>
          <w:rFonts w:ascii="Times New Roman" w:hAnsi="Times New Roman"/>
          <w:b/>
          <w:sz w:val="24"/>
          <w:szCs w:val="24"/>
        </w:rPr>
      </w:pPr>
      <w:r w:rsidRPr="001A2746">
        <w:rPr>
          <w:rFonts w:ascii="Times New Roman" w:hAnsi="Times New Roman"/>
          <w:b/>
          <w:sz w:val="24"/>
          <w:szCs w:val="24"/>
        </w:rPr>
        <w:t>Mariana Casari Parreira</w:t>
      </w:r>
      <w:r w:rsidRPr="001A2746">
        <w:rPr>
          <w:rFonts w:ascii="Times New Roman" w:hAnsi="Times New Roman"/>
          <w:position w:val="11"/>
          <w:sz w:val="24"/>
          <w:szCs w:val="24"/>
          <w:vertAlign w:val="superscript"/>
        </w:rPr>
        <w:t>†</w:t>
      </w:r>
      <w:r w:rsidRPr="001A2746">
        <w:rPr>
          <w:rFonts w:ascii="Times New Roman" w:hAnsi="Times New Roman"/>
          <w:b/>
          <w:sz w:val="24"/>
          <w:szCs w:val="24"/>
          <w:vertAlign w:val="superscript"/>
        </w:rPr>
        <w:t>1</w:t>
      </w:r>
      <w:r w:rsidRPr="001A2746">
        <w:rPr>
          <w:rFonts w:ascii="Times New Roman" w:hAnsi="Times New Roman"/>
          <w:b/>
          <w:sz w:val="24"/>
          <w:szCs w:val="24"/>
        </w:rPr>
        <w:t>,  Evaldo Morais da Silva</w:t>
      </w:r>
      <w:r w:rsidRPr="001A2746">
        <w:rPr>
          <w:rFonts w:ascii="Times New Roman" w:hAnsi="Times New Roman"/>
          <w:b/>
          <w:sz w:val="24"/>
          <w:szCs w:val="24"/>
          <w:vertAlign w:val="superscript"/>
        </w:rPr>
        <w:t>2</w:t>
      </w:r>
      <w:r w:rsidRPr="001A2746">
        <w:rPr>
          <w:rFonts w:ascii="Times New Roman" w:hAnsi="Times New Roman"/>
          <w:position w:val="11"/>
          <w:sz w:val="24"/>
          <w:szCs w:val="24"/>
          <w:vertAlign w:val="superscript"/>
        </w:rPr>
        <w:t>†</w:t>
      </w:r>
      <w:r w:rsidRPr="001A2746">
        <w:rPr>
          <w:rFonts w:ascii="Times New Roman" w:hAnsi="Times New Roman"/>
          <w:b/>
          <w:sz w:val="24"/>
          <w:szCs w:val="24"/>
          <w:vertAlign w:val="superscript"/>
        </w:rPr>
        <w:t>*</w:t>
      </w:r>
      <w:r w:rsidRPr="001A2746">
        <w:rPr>
          <w:rFonts w:ascii="Times New Roman" w:hAnsi="Times New Roman"/>
          <w:b/>
          <w:sz w:val="24"/>
          <w:szCs w:val="24"/>
          <w:vertAlign w:val="superscript"/>
        </w:rPr>
        <w:t>,</w:t>
      </w:r>
      <w:r w:rsidRPr="001A2746">
        <w:rPr>
          <w:rFonts w:ascii="Times New Roman" w:hAnsi="Times New Roman"/>
          <w:b/>
          <w:sz w:val="24"/>
          <w:szCs w:val="24"/>
        </w:rPr>
        <w:t xml:space="preserve"> Antonio Marcos</w:t>
      </w:r>
      <w:r>
        <w:rPr>
          <w:rFonts w:ascii="Times New Roman" w:hAnsi="Times New Roman"/>
          <w:b/>
          <w:sz w:val="24"/>
          <w:szCs w:val="24"/>
        </w:rPr>
        <w:t xml:space="preserve"> </w:t>
      </w:r>
      <w:r w:rsidRPr="001A2746">
        <w:rPr>
          <w:rFonts w:ascii="Times New Roman" w:hAnsi="Times New Roman"/>
          <w:b/>
          <w:sz w:val="24"/>
          <w:szCs w:val="24"/>
        </w:rPr>
        <w:t>Quadros Cunha</w:t>
      </w:r>
      <w:r w:rsidRPr="000308BB">
        <w:rPr>
          <w:rFonts w:ascii="Times New Roman" w:hAnsi="Times New Roman"/>
          <w:position w:val="11"/>
          <w:sz w:val="24"/>
          <w:szCs w:val="24"/>
        </w:rPr>
        <w:t>†</w:t>
      </w:r>
      <w:r w:rsidRPr="001A2746">
        <w:rPr>
          <w:rFonts w:ascii="Times New Roman" w:hAnsi="Times New Roman"/>
          <w:b/>
          <w:sz w:val="24"/>
          <w:szCs w:val="24"/>
          <w:vertAlign w:val="superscript"/>
        </w:rPr>
        <w:t>3</w:t>
      </w:r>
      <w:r w:rsidRPr="001A2746">
        <w:rPr>
          <w:rFonts w:ascii="Times New Roman" w:hAnsi="Times New Roman"/>
          <w:b/>
          <w:sz w:val="24"/>
          <w:szCs w:val="24"/>
        </w:rPr>
        <w:t>, Rafael Coelho Ribeiro</w:t>
      </w:r>
      <w:r w:rsidRPr="000308BB">
        <w:rPr>
          <w:rFonts w:ascii="Times New Roman" w:hAnsi="Times New Roman"/>
          <w:position w:val="11"/>
          <w:sz w:val="24"/>
          <w:szCs w:val="24"/>
        </w:rPr>
        <w:t>†</w:t>
      </w:r>
      <w:r w:rsidRPr="001A2746">
        <w:rPr>
          <w:rFonts w:ascii="Times New Roman" w:hAnsi="Times New Roman"/>
          <w:b/>
          <w:sz w:val="24"/>
          <w:szCs w:val="24"/>
          <w:vertAlign w:val="superscript"/>
        </w:rPr>
        <w:t>4</w:t>
      </w:r>
      <w:r w:rsidRPr="001A2746">
        <w:rPr>
          <w:rFonts w:ascii="Times New Roman" w:hAnsi="Times New Roman"/>
          <w:b/>
          <w:sz w:val="24"/>
          <w:szCs w:val="24"/>
        </w:rPr>
        <w:t>, Elonha Rodrigues dos Santos</w:t>
      </w:r>
      <w:r w:rsidRPr="000308BB">
        <w:rPr>
          <w:rFonts w:ascii="Times New Roman" w:hAnsi="Times New Roman"/>
          <w:position w:val="11"/>
          <w:sz w:val="24"/>
          <w:szCs w:val="24"/>
        </w:rPr>
        <w:t>†</w:t>
      </w:r>
      <w:r w:rsidRPr="001A2746">
        <w:rPr>
          <w:rFonts w:ascii="Times New Roman" w:hAnsi="Times New Roman"/>
          <w:b/>
          <w:sz w:val="24"/>
          <w:szCs w:val="24"/>
          <w:vertAlign w:val="superscript"/>
        </w:rPr>
        <w:t>5</w:t>
      </w:r>
      <w:r w:rsidRPr="001A2746">
        <w:rPr>
          <w:rFonts w:ascii="Times New Roman" w:hAnsi="Times New Roman"/>
          <w:b/>
          <w:sz w:val="24"/>
          <w:szCs w:val="24"/>
        </w:rPr>
        <w:t>, Clovis Maurilio de Souza</w:t>
      </w:r>
      <w:r w:rsidRPr="000308BB">
        <w:rPr>
          <w:rFonts w:ascii="Times New Roman" w:hAnsi="Times New Roman"/>
          <w:position w:val="11"/>
          <w:sz w:val="24"/>
          <w:szCs w:val="24"/>
        </w:rPr>
        <w:t>†</w:t>
      </w:r>
      <w:r w:rsidRPr="001A2746">
        <w:rPr>
          <w:rFonts w:ascii="Times New Roman" w:hAnsi="Times New Roman"/>
          <w:b/>
          <w:sz w:val="24"/>
          <w:szCs w:val="24"/>
          <w:vertAlign w:val="superscript"/>
        </w:rPr>
        <w:t>6</w:t>
      </w:r>
      <w:r w:rsidRPr="001A2746">
        <w:rPr>
          <w:rFonts w:ascii="Times New Roman" w:hAnsi="Times New Roman"/>
          <w:b/>
          <w:sz w:val="24"/>
          <w:szCs w:val="24"/>
        </w:rPr>
        <w:t>, Meirevalda do Socorro Ferreira Redig</w:t>
      </w:r>
      <w:r w:rsidRPr="000308BB">
        <w:rPr>
          <w:rFonts w:ascii="Times New Roman" w:hAnsi="Times New Roman"/>
          <w:position w:val="11"/>
          <w:sz w:val="24"/>
          <w:szCs w:val="24"/>
        </w:rPr>
        <w:t>†</w:t>
      </w:r>
      <w:r w:rsidRPr="001A2746">
        <w:rPr>
          <w:rFonts w:ascii="Times New Roman" w:hAnsi="Times New Roman"/>
          <w:b/>
          <w:sz w:val="24"/>
          <w:szCs w:val="24"/>
          <w:vertAlign w:val="superscript"/>
        </w:rPr>
        <w:t>7</w:t>
      </w:r>
      <w:r w:rsidRPr="001A2746">
        <w:rPr>
          <w:rFonts w:ascii="Times New Roman" w:hAnsi="Times New Roman"/>
          <w:b/>
          <w:sz w:val="24"/>
          <w:szCs w:val="24"/>
        </w:rPr>
        <w:t>, Thiago Gledson Rios Terra</w:t>
      </w:r>
      <w:r w:rsidRPr="000308BB">
        <w:rPr>
          <w:rFonts w:ascii="Times New Roman" w:hAnsi="Times New Roman"/>
          <w:position w:val="11"/>
          <w:sz w:val="24"/>
          <w:szCs w:val="24"/>
        </w:rPr>
        <w:t>†</w:t>
      </w:r>
      <w:r w:rsidRPr="001A2746">
        <w:rPr>
          <w:rFonts w:ascii="Times New Roman" w:hAnsi="Times New Roman"/>
          <w:b/>
          <w:sz w:val="24"/>
          <w:szCs w:val="24"/>
          <w:vertAlign w:val="superscript"/>
        </w:rPr>
        <w:t>8</w:t>
      </w:r>
      <w:r w:rsidRPr="001A2746">
        <w:rPr>
          <w:rFonts w:ascii="Times New Roman" w:hAnsi="Times New Roman"/>
          <w:b/>
          <w:sz w:val="24"/>
          <w:szCs w:val="24"/>
        </w:rPr>
        <w:t>, Elessandra Laura Nogueira Lopes</w:t>
      </w:r>
      <w:r w:rsidRPr="000308BB">
        <w:rPr>
          <w:rFonts w:ascii="Times New Roman" w:hAnsi="Times New Roman"/>
          <w:position w:val="11"/>
          <w:sz w:val="24"/>
          <w:szCs w:val="24"/>
        </w:rPr>
        <w:t>†</w:t>
      </w:r>
      <w:r>
        <w:rPr>
          <w:rFonts w:ascii="Times New Roman" w:hAnsi="Times New Roman"/>
          <w:b/>
          <w:sz w:val="24"/>
          <w:szCs w:val="24"/>
        </w:rPr>
        <w:t>9</w:t>
      </w:r>
      <w:r w:rsidRPr="001A2746">
        <w:rPr>
          <w:rFonts w:ascii="Times New Roman" w:hAnsi="Times New Roman"/>
          <w:b/>
          <w:sz w:val="24"/>
          <w:szCs w:val="24"/>
        </w:rPr>
        <w:t>, Marcos Augusto de Souza Gonçalves</w:t>
      </w:r>
      <w:r w:rsidRPr="000308BB">
        <w:rPr>
          <w:rFonts w:ascii="Times New Roman" w:hAnsi="Times New Roman"/>
          <w:position w:val="11"/>
          <w:sz w:val="24"/>
          <w:szCs w:val="24"/>
        </w:rPr>
        <w:t>†</w:t>
      </w:r>
      <w:r w:rsidRPr="001A2746">
        <w:rPr>
          <w:rFonts w:ascii="Times New Roman" w:hAnsi="Times New Roman"/>
          <w:b/>
          <w:sz w:val="24"/>
          <w:szCs w:val="24"/>
          <w:vertAlign w:val="superscript"/>
        </w:rPr>
        <w:t>10,</w:t>
      </w:r>
      <w:r>
        <w:rPr>
          <w:rFonts w:ascii="Times New Roman" w:hAnsi="Times New Roman"/>
          <w:b/>
          <w:sz w:val="24"/>
          <w:szCs w:val="24"/>
        </w:rPr>
        <w:t xml:space="preserve"> </w:t>
      </w:r>
      <w:r w:rsidRPr="001A2746">
        <w:rPr>
          <w:rFonts w:ascii="Times New Roman" w:hAnsi="Times New Roman"/>
          <w:b/>
          <w:sz w:val="24"/>
          <w:szCs w:val="24"/>
        </w:rPr>
        <w:t xml:space="preserve"> Antonio Carlos Martins dos Santos</w:t>
      </w:r>
      <w:r w:rsidRPr="000308BB">
        <w:rPr>
          <w:rFonts w:ascii="Times New Roman" w:hAnsi="Times New Roman"/>
          <w:position w:val="11"/>
          <w:sz w:val="24"/>
          <w:szCs w:val="24"/>
        </w:rPr>
        <w:t>†</w:t>
      </w:r>
      <w:r w:rsidRPr="001A2746">
        <w:rPr>
          <w:rFonts w:ascii="Times New Roman" w:hAnsi="Times New Roman"/>
          <w:b/>
          <w:sz w:val="24"/>
          <w:szCs w:val="24"/>
          <w:vertAlign w:val="superscript"/>
        </w:rPr>
        <w:t>11</w:t>
      </w:r>
      <w:r w:rsidRPr="001A2746">
        <w:rPr>
          <w:rFonts w:ascii="Times New Roman" w:hAnsi="Times New Roman"/>
          <w:b/>
          <w:sz w:val="24"/>
          <w:szCs w:val="24"/>
        </w:rPr>
        <w:t>, Lucélia Martins de Andrade</w:t>
      </w:r>
      <w:r w:rsidRPr="000308BB">
        <w:rPr>
          <w:rFonts w:ascii="Times New Roman" w:hAnsi="Times New Roman"/>
          <w:position w:val="11"/>
          <w:sz w:val="24"/>
          <w:szCs w:val="24"/>
        </w:rPr>
        <w:t>†</w:t>
      </w:r>
      <w:r w:rsidRPr="001A2746">
        <w:rPr>
          <w:rFonts w:ascii="Times New Roman" w:hAnsi="Times New Roman"/>
          <w:b/>
          <w:sz w:val="24"/>
          <w:szCs w:val="24"/>
          <w:vertAlign w:val="superscript"/>
        </w:rPr>
        <w:t>12</w:t>
      </w:r>
      <w:r w:rsidRPr="001A2746">
        <w:rPr>
          <w:rFonts w:ascii="Times New Roman" w:hAnsi="Times New Roman"/>
          <w:b/>
          <w:sz w:val="24"/>
          <w:szCs w:val="24"/>
        </w:rPr>
        <w:t>, Omar Machado de Vasconcelos</w:t>
      </w:r>
      <w:r w:rsidRPr="000308BB">
        <w:rPr>
          <w:rFonts w:ascii="Times New Roman" w:hAnsi="Times New Roman"/>
          <w:position w:val="11"/>
          <w:sz w:val="24"/>
          <w:szCs w:val="24"/>
        </w:rPr>
        <w:t>†</w:t>
      </w:r>
      <w:r w:rsidRPr="001A2746">
        <w:rPr>
          <w:rFonts w:ascii="Times New Roman" w:hAnsi="Times New Roman"/>
          <w:b/>
          <w:sz w:val="24"/>
          <w:szCs w:val="24"/>
          <w:vertAlign w:val="superscript"/>
        </w:rPr>
        <w:t>13</w:t>
      </w:r>
      <w:r w:rsidRPr="001A2746">
        <w:rPr>
          <w:rFonts w:ascii="Times New Roman" w:hAnsi="Times New Roman"/>
          <w:b/>
          <w:sz w:val="24"/>
          <w:szCs w:val="24"/>
        </w:rPr>
        <w:t>, Jefferson dos Santos Martins</w:t>
      </w:r>
      <w:r w:rsidRPr="000308BB">
        <w:rPr>
          <w:rFonts w:ascii="Times New Roman" w:hAnsi="Times New Roman"/>
          <w:position w:val="11"/>
          <w:sz w:val="24"/>
          <w:szCs w:val="24"/>
        </w:rPr>
        <w:t>†</w:t>
      </w:r>
      <w:r w:rsidRPr="001A2746">
        <w:rPr>
          <w:rFonts w:ascii="Times New Roman" w:hAnsi="Times New Roman"/>
          <w:b/>
          <w:sz w:val="24"/>
          <w:szCs w:val="24"/>
          <w:vertAlign w:val="superscript"/>
        </w:rPr>
        <w:t>14</w:t>
      </w:r>
    </w:p>
    <w:p w14:paraId="3A3734E9" w14:textId="1C2DB6B9" w:rsidR="00802BD8" w:rsidRPr="00802BD8" w:rsidRDefault="000308BB" w:rsidP="00802BD8">
      <w:pPr>
        <w:spacing w:line="271" w:lineRule="exact"/>
        <w:rPr>
          <w:rFonts w:ascii="Times New Roman" w:hAnsi="Times New Roman"/>
          <w:i/>
          <w:sz w:val="24"/>
          <w:szCs w:val="24"/>
        </w:rPr>
      </w:pPr>
      <w:r w:rsidRPr="000308BB">
        <w:rPr>
          <w:rFonts w:ascii="Times New Roman" w:hAnsi="Times New Roman"/>
          <w:position w:val="11"/>
          <w:sz w:val="24"/>
          <w:szCs w:val="24"/>
          <w:lang w:val="en-US"/>
        </w:rPr>
        <w:t>1</w:t>
      </w:r>
      <w:r w:rsidRPr="000308BB">
        <w:rPr>
          <w:rFonts w:ascii="Times New Roman" w:hAnsi="Times New Roman"/>
          <w:i/>
          <w:sz w:val="24"/>
          <w:szCs w:val="24"/>
          <w:lang w:val="en-US"/>
        </w:rPr>
        <w:t xml:space="preserve">Biology </w:t>
      </w:r>
      <w:r w:rsidR="00802BD8" w:rsidRPr="00802BD8">
        <w:rPr>
          <w:rFonts w:ascii="Times New Roman" w:hAnsi="Times New Roman"/>
          <w:i/>
          <w:sz w:val="24"/>
          <w:szCs w:val="24"/>
          <w:lang w:val="en-US"/>
        </w:rPr>
        <w:t xml:space="preserve">1University of the Azores, Institute for Research and Agrarian and Environmental Technologies (IITAA). </w:t>
      </w:r>
      <w:r w:rsidR="00802BD8" w:rsidRPr="00802BD8">
        <w:rPr>
          <w:rFonts w:ascii="Times New Roman" w:hAnsi="Times New Roman"/>
          <w:i/>
          <w:sz w:val="24"/>
          <w:szCs w:val="24"/>
        </w:rPr>
        <w:t xml:space="preserve">Rua Capitão João D'Ávila, São Pedro, 9700-042, Angra do Heroísmo, Azores, Portugal. </w:t>
      </w:r>
      <w:r w:rsidR="000E2C91">
        <w:rPr>
          <w:rFonts w:ascii="Times New Roman" w:hAnsi="Times New Roman"/>
          <w:i/>
          <w:sz w:val="24"/>
          <w:szCs w:val="24"/>
        </w:rPr>
        <w:t>Professo</w:t>
      </w:r>
      <w:r w:rsidR="00802BD8" w:rsidRPr="00802BD8">
        <w:rPr>
          <w:rFonts w:ascii="Times New Roman" w:hAnsi="Times New Roman"/>
          <w:i/>
          <w:sz w:val="24"/>
          <w:szCs w:val="24"/>
        </w:rPr>
        <w:t xml:space="preserve">r Assistant. Phytotechnics. </w:t>
      </w:r>
    </w:p>
    <w:p w14:paraId="72F5918D" w14:textId="1BB96300" w:rsidR="00802BD8" w:rsidRPr="00802BD8" w:rsidRDefault="00802BD8" w:rsidP="00802BD8">
      <w:pPr>
        <w:spacing w:line="271" w:lineRule="exact"/>
        <w:rPr>
          <w:rFonts w:ascii="Times New Roman" w:hAnsi="Times New Roman"/>
          <w:i/>
          <w:sz w:val="24"/>
          <w:szCs w:val="24"/>
          <w:lang w:val="en-US"/>
        </w:rPr>
      </w:pPr>
      <w:r w:rsidRPr="000E2C91">
        <w:rPr>
          <w:rFonts w:ascii="Times New Roman" w:hAnsi="Times New Roman"/>
          <w:i/>
          <w:sz w:val="24"/>
          <w:szCs w:val="24"/>
          <w:lang w:val="en-US"/>
        </w:rPr>
        <w:t xml:space="preserve">2 Federal University of Pará. Campus Tocantins/Cametá Rua Padre Antônio Franco - MATINHA, Cametá – PA 68400-000.evaldomorais@ufpa.br. </w:t>
      </w:r>
      <w:r w:rsidR="000E2C91" w:rsidRPr="00802BD8">
        <w:rPr>
          <w:rFonts w:ascii="Times New Roman" w:hAnsi="Times New Roman"/>
          <w:i/>
          <w:sz w:val="24"/>
          <w:szCs w:val="24"/>
          <w:lang w:val="en-US"/>
        </w:rPr>
        <w:t>Agronomist Engineer</w:t>
      </w:r>
      <w:r w:rsidR="000E2C91">
        <w:rPr>
          <w:rFonts w:ascii="Times New Roman" w:hAnsi="Times New Roman"/>
          <w:i/>
          <w:sz w:val="24"/>
          <w:szCs w:val="24"/>
          <w:lang w:val="en-US"/>
        </w:rPr>
        <w:t xml:space="preserve">, </w:t>
      </w:r>
      <w:r w:rsidRPr="00802BD8">
        <w:rPr>
          <w:rFonts w:ascii="Times New Roman" w:hAnsi="Times New Roman"/>
          <w:i/>
          <w:sz w:val="24"/>
          <w:szCs w:val="24"/>
          <w:lang w:val="en-US"/>
        </w:rPr>
        <w:t>MSc Vegetal Production, PhD student in Biotechnology and Biodiversity.</w:t>
      </w:r>
    </w:p>
    <w:p w14:paraId="2890066F" w14:textId="47544CE8" w:rsidR="00802BD8" w:rsidRPr="00802BD8" w:rsidRDefault="00802BD8" w:rsidP="00802BD8">
      <w:pPr>
        <w:spacing w:line="271" w:lineRule="exact"/>
        <w:rPr>
          <w:rFonts w:ascii="Times New Roman" w:hAnsi="Times New Roman"/>
          <w:i/>
          <w:sz w:val="24"/>
          <w:szCs w:val="24"/>
        </w:rPr>
      </w:pPr>
      <w:r w:rsidRPr="00802BD8">
        <w:rPr>
          <w:rFonts w:ascii="Times New Roman" w:hAnsi="Times New Roman"/>
          <w:i/>
          <w:sz w:val="24"/>
          <w:szCs w:val="24"/>
        </w:rPr>
        <w:t>3 Federal University of Pará. Campus Tocantins/Cametá, Rua Padre Antônio Franco - MATINHA, Cametá - PA, 68400-000. Zootechnician, Dsc in Animal Production</w:t>
      </w:r>
      <w:r>
        <w:rPr>
          <w:rFonts w:ascii="Times New Roman" w:hAnsi="Times New Roman"/>
          <w:i/>
          <w:sz w:val="24"/>
          <w:szCs w:val="24"/>
        </w:rPr>
        <w:t>.</w:t>
      </w:r>
    </w:p>
    <w:p w14:paraId="7858911B" w14:textId="459F3E54" w:rsidR="00802BD8" w:rsidRPr="00802BD8" w:rsidRDefault="00802BD8" w:rsidP="00802BD8">
      <w:pPr>
        <w:spacing w:line="271" w:lineRule="exact"/>
        <w:rPr>
          <w:rFonts w:ascii="Times New Roman" w:hAnsi="Times New Roman"/>
          <w:i/>
          <w:sz w:val="24"/>
          <w:szCs w:val="24"/>
        </w:rPr>
      </w:pPr>
      <w:r w:rsidRPr="00802BD8">
        <w:rPr>
          <w:rFonts w:ascii="Times New Roman" w:hAnsi="Times New Roman"/>
          <w:i/>
          <w:sz w:val="24"/>
          <w:szCs w:val="24"/>
        </w:rPr>
        <w:t>4 Faculty of Agronomy - Campus Tocantins/Cametá, Rua Padre Antônio Franco - MATINHA, Cametá - PA, 68400-000,, Eng. Ag Master in Entomology and Doctor in Phytotechnics.</w:t>
      </w:r>
    </w:p>
    <w:p w14:paraId="799F37F2" w14:textId="78A37FD4" w:rsidR="00802BD8" w:rsidRPr="00802BD8" w:rsidRDefault="00802BD8" w:rsidP="00802BD8">
      <w:pPr>
        <w:spacing w:line="271" w:lineRule="exact"/>
        <w:rPr>
          <w:rFonts w:ascii="Times New Roman" w:hAnsi="Times New Roman"/>
          <w:i/>
          <w:sz w:val="24"/>
          <w:szCs w:val="24"/>
          <w:lang w:val="en-US"/>
        </w:rPr>
      </w:pPr>
      <w:r w:rsidRPr="00802BD8">
        <w:rPr>
          <w:rFonts w:ascii="Times New Roman" w:hAnsi="Times New Roman"/>
          <w:i/>
          <w:sz w:val="24"/>
          <w:szCs w:val="24"/>
          <w:lang w:val="en-US"/>
        </w:rPr>
        <w:t>5 Faculty of the Amazon (FAMA)</w:t>
      </w:r>
      <w:r>
        <w:rPr>
          <w:rFonts w:ascii="Times New Roman" w:hAnsi="Times New Roman"/>
          <w:i/>
          <w:sz w:val="24"/>
          <w:szCs w:val="24"/>
          <w:lang w:val="en-US"/>
        </w:rPr>
        <w:t xml:space="preserve"> </w:t>
      </w:r>
      <w:r w:rsidRPr="00802BD8">
        <w:rPr>
          <w:rFonts w:ascii="Times New Roman" w:hAnsi="Times New Roman"/>
          <w:i/>
          <w:sz w:val="24"/>
          <w:szCs w:val="24"/>
          <w:lang w:val="en-US"/>
        </w:rPr>
        <w:t>Address: Rua Walisson Junior Arrigo, 2043 - Bairro Cristo Rei, Vilhena - RO, 76983-496. Agronomist, MSc Plant Production, Dr Agronomia.</w:t>
      </w:r>
    </w:p>
    <w:p w14:paraId="6C324482" w14:textId="209114E3" w:rsidR="00802BD8" w:rsidRPr="00802BD8" w:rsidRDefault="00802BD8" w:rsidP="00802BD8">
      <w:pPr>
        <w:spacing w:line="271" w:lineRule="exact"/>
        <w:rPr>
          <w:rFonts w:ascii="Times New Roman" w:hAnsi="Times New Roman"/>
          <w:i/>
          <w:sz w:val="24"/>
          <w:szCs w:val="24"/>
          <w:lang w:val="en-US"/>
        </w:rPr>
      </w:pPr>
      <w:r w:rsidRPr="00802BD8">
        <w:rPr>
          <w:rFonts w:ascii="Times New Roman" w:hAnsi="Times New Roman"/>
          <w:i/>
          <w:sz w:val="24"/>
          <w:szCs w:val="24"/>
          <w:lang w:val="en-US"/>
        </w:rPr>
        <w:t>6 Federal University of Tocantins, Gurupi Campus, Rua Badejós lt6 7 s/n farms 69/72, rural area, CP. 66 zip code 77402970, Gurupi TO. Agronomist Engineer. MSc in Phytotechnics, Dr. Temperate Climate Fruit.</w:t>
      </w:r>
    </w:p>
    <w:p w14:paraId="7DF1BF8B" w14:textId="7FBF7BA5" w:rsidR="00802BD8" w:rsidRPr="00802BD8" w:rsidRDefault="00802BD8" w:rsidP="00802BD8">
      <w:pPr>
        <w:spacing w:line="271" w:lineRule="exact"/>
        <w:rPr>
          <w:rFonts w:ascii="Times New Roman" w:hAnsi="Times New Roman"/>
          <w:i/>
          <w:sz w:val="24"/>
          <w:szCs w:val="24"/>
          <w:lang w:val="en-US"/>
        </w:rPr>
      </w:pPr>
      <w:r w:rsidRPr="00802BD8">
        <w:rPr>
          <w:rFonts w:ascii="Times New Roman" w:hAnsi="Times New Roman"/>
          <w:i/>
          <w:sz w:val="24"/>
          <w:szCs w:val="24"/>
        </w:rPr>
        <w:t xml:space="preserve">7 Federal University of Pará. Campus Tocantins/Cametá, Rua Padre Antônio Franco - MATINHA, Cametá - PA, 68400- 000. </w:t>
      </w:r>
      <w:r w:rsidR="000E2C91" w:rsidRPr="00802BD8">
        <w:rPr>
          <w:rFonts w:ascii="Times New Roman" w:hAnsi="Times New Roman"/>
          <w:i/>
          <w:sz w:val="24"/>
          <w:szCs w:val="24"/>
          <w:lang w:val="en-US"/>
        </w:rPr>
        <w:t>Agronomist Engineer</w:t>
      </w:r>
      <w:r w:rsidR="000E2C91">
        <w:rPr>
          <w:rFonts w:ascii="Times New Roman" w:hAnsi="Times New Roman"/>
          <w:i/>
          <w:sz w:val="24"/>
          <w:szCs w:val="24"/>
          <w:lang w:val="en-US"/>
        </w:rPr>
        <w:t>.</w:t>
      </w:r>
      <w:r w:rsidR="000E2C91" w:rsidRPr="00802BD8">
        <w:rPr>
          <w:rFonts w:ascii="Times New Roman" w:hAnsi="Times New Roman"/>
          <w:i/>
          <w:sz w:val="24"/>
          <w:szCs w:val="24"/>
          <w:lang w:val="en-US"/>
        </w:rPr>
        <w:t xml:space="preserve"> </w:t>
      </w:r>
      <w:r w:rsidRPr="00802BD8">
        <w:rPr>
          <w:rFonts w:ascii="Times New Roman" w:hAnsi="Times New Roman"/>
          <w:i/>
          <w:sz w:val="24"/>
          <w:szCs w:val="24"/>
          <w:lang w:val="en-US"/>
        </w:rPr>
        <w:t>PhD in Agricultural Sciences.</w:t>
      </w:r>
    </w:p>
    <w:p w14:paraId="12C9E2A6" w14:textId="4626A235" w:rsidR="00802BD8" w:rsidRDefault="00802BD8" w:rsidP="00802BD8">
      <w:pPr>
        <w:spacing w:line="271" w:lineRule="exact"/>
        <w:rPr>
          <w:rFonts w:ascii="Times New Roman" w:hAnsi="Times New Roman"/>
          <w:i/>
          <w:sz w:val="24"/>
          <w:szCs w:val="24"/>
          <w:lang w:val="en-US"/>
        </w:rPr>
      </w:pPr>
      <w:r w:rsidRPr="00802BD8">
        <w:rPr>
          <w:rFonts w:ascii="Times New Roman" w:hAnsi="Times New Roman"/>
          <w:i/>
          <w:sz w:val="24"/>
          <w:szCs w:val="24"/>
        </w:rPr>
        <w:t>8 Federal University of Tocantins</w:t>
      </w:r>
      <w:r w:rsidRPr="00802BD8">
        <w:rPr>
          <w:rFonts w:ascii="Times New Roman" w:hAnsi="Times New Roman"/>
          <w:i/>
          <w:sz w:val="24"/>
          <w:szCs w:val="24"/>
        </w:rPr>
        <w:t xml:space="preserve">. </w:t>
      </w:r>
      <w:r w:rsidRPr="00802BD8">
        <w:rPr>
          <w:rFonts w:ascii="Times New Roman" w:hAnsi="Times New Roman"/>
          <w:i/>
          <w:sz w:val="24"/>
          <w:szCs w:val="24"/>
        </w:rPr>
        <w:t>Gurupi Campus, Rua Badejos, farms 69-72, s/n, Jardim Sevilha, Gurupi - Tocantins.</w:t>
      </w:r>
      <w:r>
        <w:rPr>
          <w:rFonts w:ascii="Times New Roman" w:hAnsi="Times New Roman"/>
          <w:i/>
          <w:sz w:val="24"/>
          <w:szCs w:val="24"/>
        </w:rPr>
        <w:t xml:space="preserve"> </w:t>
      </w:r>
      <w:r w:rsidR="000E2C91" w:rsidRPr="00802BD8">
        <w:rPr>
          <w:rFonts w:ascii="Times New Roman" w:hAnsi="Times New Roman"/>
          <w:i/>
          <w:sz w:val="24"/>
          <w:szCs w:val="24"/>
          <w:lang w:val="en-US"/>
        </w:rPr>
        <w:t>Agronomist Engineer</w:t>
      </w:r>
      <w:r w:rsidRPr="00802BD8">
        <w:rPr>
          <w:rFonts w:ascii="Times New Roman" w:hAnsi="Times New Roman"/>
          <w:i/>
          <w:sz w:val="24"/>
          <w:szCs w:val="24"/>
          <w:lang w:val="en-US"/>
        </w:rPr>
        <w:t xml:space="preserve">, Master in Plant Production, Doctor in Phytotechnics. </w:t>
      </w:r>
    </w:p>
    <w:p w14:paraId="74CC112A" w14:textId="35ED0AEA" w:rsidR="00802BD8" w:rsidRPr="00802BD8" w:rsidRDefault="00802BD8" w:rsidP="00802BD8">
      <w:pPr>
        <w:spacing w:line="271" w:lineRule="exact"/>
        <w:rPr>
          <w:rFonts w:ascii="Times New Roman" w:hAnsi="Times New Roman"/>
          <w:i/>
          <w:sz w:val="24"/>
          <w:szCs w:val="24"/>
          <w:lang w:val="en-US"/>
        </w:rPr>
      </w:pPr>
      <w:r w:rsidRPr="000E2C91">
        <w:rPr>
          <w:rFonts w:ascii="Times New Roman" w:hAnsi="Times New Roman"/>
          <w:i/>
          <w:sz w:val="24"/>
          <w:szCs w:val="24"/>
          <w:lang w:val="en-US"/>
        </w:rPr>
        <w:t xml:space="preserve">9 Federal University of Pará. </w:t>
      </w:r>
      <w:r w:rsidRPr="00802BD8">
        <w:rPr>
          <w:rFonts w:ascii="Times New Roman" w:hAnsi="Times New Roman"/>
          <w:i/>
          <w:sz w:val="24"/>
          <w:szCs w:val="24"/>
        </w:rPr>
        <w:t xml:space="preserve">Campus Tocantins/Cametá, Rua Padre Antônio Franco - MATINHA, Cametá - PA, 68400-000. </w:t>
      </w:r>
      <w:r w:rsidR="000E2C91" w:rsidRPr="00802BD8">
        <w:rPr>
          <w:rFonts w:ascii="Times New Roman" w:hAnsi="Times New Roman"/>
          <w:i/>
          <w:sz w:val="24"/>
          <w:szCs w:val="24"/>
          <w:lang w:val="en-US"/>
        </w:rPr>
        <w:t>Agronomist Engineer</w:t>
      </w:r>
      <w:r w:rsidRPr="00802BD8">
        <w:rPr>
          <w:rFonts w:ascii="Times New Roman" w:hAnsi="Times New Roman"/>
          <w:i/>
          <w:sz w:val="24"/>
          <w:szCs w:val="24"/>
          <w:lang w:val="en-US"/>
        </w:rPr>
        <w:t>. MSc Soils and Nutrition</w:t>
      </w:r>
      <w:r>
        <w:rPr>
          <w:rFonts w:ascii="Times New Roman" w:hAnsi="Times New Roman"/>
          <w:i/>
          <w:sz w:val="24"/>
          <w:szCs w:val="24"/>
          <w:lang w:val="en-US"/>
        </w:rPr>
        <w:t xml:space="preserve"> </w:t>
      </w:r>
      <w:r w:rsidRPr="00802BD8">
        <w:rPr>
          <w:rFonts w:ascii="Times New Roman" w:hAnsi="Times New Roman"/>
          <w:i/>
          <w:sz w:val="24"/>
          <w:szCs w:val="24"/>
          <w:lang w:val="en-US"/>
        </w:rPr>
        <w:t>of Plants, Dr. In Agroecosystems of the Amazon</w:t>
      </w:r>
      <w:r>
        <w:rPr>
          <w:rFonts w:ascii="Times New Roman" w:hAnsi="Times New Roman"/>
          <w:i/>
          <w:sz w:val="24"/>
          <w:szCs w:val="24"/>
          <w:lang w:val="en-US"/>
        </w:rPr>
        <w:t>.</w:t>
      </w:r>
    </w:p>
    <w:p w14:paraId="570F5AF6" w14:textId="39413C8A" w:rsidR="00802BD8" w:rsidRPr="00802BD8" w:rsidRDefault="00802BD8" w:rsidP="00802BD8">
      <w:pPr>
        <w:spacing w:line="271" w:lineRule="exact"/>
        <w:rPr>
          <w:rFonts w:ascii="Times New Roman" w:hAnsi="Times New Roman"/>
          <w:i/>
          <w:sz w:val="24"/>
          <w:szCs w:val="24"/>
          <w:lang w:val="en-US"/>
        </w:rPr>
      </w:pPr>
      <w:r w:rsidRPr="00802BD8">
        <w:rPr>
          <w:rFonts w:ascii="Times New Roman" w:hAnsi="Times New Roman"/>
          <w:i/>
          <w:sz w:val="24"/>
          <w:szCs w:val="24"/>
          <w:lang w:val="en-US"/>
        </w:rPr>
        <w:t xml:space="preserve">10 Federal Rural University Amazon. </w:t>
      </w:r>
      <w:r w:rsidRPr="00802BD8">
        <w:rPr>
          <w:rFonts w:ascii="Times New Roman" w:hAnsi="Times New Roman"/>
          <w:i/>
          <w:sz w:val="24"/>
          <w:szCs w:val="24"/>
        </w:rPr>
        <w:t xml:space="preserve">Belem Campus, Av. President Tancredo Neves, No. 2501, TERRA FIRME, Belém - PA, 66077-830. </w:t>
      </w:r>
      <w:r w:rsidR="000E2C91" w:rsidRPr="00802BD8">
        <w:rPr>
          <w:rFonts w:ascii="Times New Roman" w:hAnsi="Times New Roman"/>
          <w:i/>
          <w:sz w:val="24"/>
          <w:szCs w:val="24"/>
          <w:lang w:val="en-US"/>
        </w:rPr>
        <w:t>Agronomist Engineer</w:t>
      </w:r>
      <w:r w:rsidRPr="00802BD8">
        <w:rPr>
          <w:rFonts w:ascii="Times New Roman" w:hAnsi="Times New Roman"/>
          <w:i/>
          <w:sz w:val="24"/>
          <w:szCs w:val="24"/>
          <w:lang w:val="en-US"/>
        </w:rPr>
        <w:t>. Master's student in Socioeconomics, Natural Resources and Agribusiness Development.</w:t>
      </w:r>
    </w:p>
    <w:p w14:paraId="7FFBA5C7" w14:textId="05463B3F" w:rsidR="00802BD8" w:rsidRPr="00802BD8" w:rsidRDefault="00802BD8" w:rsidP="00802BD8">
      <w:pPr>
        <w:spacing w:line="271" w:lineRule="exact"/>
        <w:rPr>
          <w:rFonts w:ascii="Times New Roman" w:hAnsi="Times New Roman"/>
          <w:i/>
          <w:sz w:val="24"/>
          <w:szCs w:val="24"/>
          <w:lang w:val="en-US"/>
        </w:rPr>
      </w:pPr>
      <w:r w:rsidRPr="00802BD8">
        <w:rPr>
          <w:rFonts w:ascii="Times New Roman" w:hAnsi="Times New Roman"/>
          <w:i/>
          <w:sz w:val="24"/>
          <w:szCs w:val="24"/>
        </w:rPr>
        <w:t xml:space="preserve">11 Federal Institute of Pará. Campus Itaituba, Rua Universitário, s/n - Bairro Maria Magdalena Itaituba / PA, CEP: 68183-300. Agronomist, Doctor in Plant Production. </w:t>
      </w:r>
    </w:p>
    <w:p w14:paraId="34E3B506" w14:textId="681A25C1" w:rsidR="00802BD8" w:rsidRPr="00802BD8" w:rsidRDefault="00802BD8" w:rsidP="00802BD8">
      <w:pPr>
        <w:spacing w:line="271" w:lineRule="exact"/>
        <w:rPr>
          <w:rFonts w:ascii="Times New Roman" w:hAnsi="Times New Roman"/>
          <w:i/>
          <w:sz w:val="24"/>
          <w:szCs w:val="24"/>
          <w:lang w:val="en-US"/>
        </w:rPr>
      </w:pPr>
      <w:r w:rsidRPr="00802BD8">
        <w:rPr>
          <w:rFonts w:ascii="Times New Roman" w:hAnsi="Times New Roman"/>
          <w:i/>
          <w:sz w:val="24"/>
          <w:szCs w:val="24"/>
          <w:lang w:val="en-US"/>
        </w:rPr>
        <w:lastRenderedPageBreak/>
        <w:t xml:space="preserve">12 Federal Rural University of the Amazon. </w:t>
      </w:r>
      <w:r w:rsidRPr="00802BD8">
        <w:rPr>
          <w:rFonts w:ascii="Times New Roman" w:hAnsi="Times New Roman"/>
          <w:i/>
          <w:sz w:val="24"/>
          <w:szCs w:val="24"/>
        </w:rPr>
        <w:t xml:space="preserve">Avenida Presidente Tancredo Neves, Nº 2501, Neighborhood: Terra Firme. </w:t>
      </w:r>
      <w:r w:rsidRPr="00802BD8">
        <w:rPr>
          <w:rFonts w:ascii="Times New Roman" w:hAnsi="Times New Roman"/>
          <w:i/>
          <w:sz w:val="24"/>
          <w:szCs w:val="24"/>
          <w:lang w:val="en-US"/>
        </w:rPr>
        <w:t xml:space="preserve">Belém - PA. Zip code: 66077-830. </w:t>
      </w:r>
      <w:r>
        <w:rPr>
          <w:rFonts w:ascii="Times New Roman" w:hAnsi="Times New Roman"/>
          <w:i/>
          <w:sz w:val="24"/>
          <w:szCs w:val="24"/>
          <w:lang w:val="en-US"/>
        </w:rPr>
        <w:t>V</w:t>
      </w:r>
      <w:r w:rsidRPr="00802BD8">
        <w:rPr>
          <w:rFonts w:ascii="Times New Roman" w:hAnsi="Times New Roman"/>
          <w:i/>
          <w:sz w:val="24"/>
          <w:szCs w:val="24"/>
          <w:lang w:val="en-US"/>
        </w:rPr>
        <w:t>eterinary Medicine</w:t>
      </w:r>
      <w:r>
        <w:rPr>
          <w:rFonts w:ascii="Times New Roman" w:hAnsi="Times New Roman"/>
          <w:i/>
          <w:sz w:val="24"/>
          <w:szCs w:val="24"/>
          <w:lang w:val="en-US"/>
        </w:rPr>
        <w:t xml:space="preserve"> </w:t>
      </w:r>
      <w:r w:rsidRPr="00802BD8">
        <w:rPr>
          <w:rFonts w:ascii="Times New Roman" w:hAnsi="Times New Roman"/>
          <w:i/>
          <w:sz w:val="24"/>
          <w:szCs w:val="24"/>
          <w:lang w:val="en-US"/>
        </w:rPr>
        <w:t>msc. in animal health and production in the Amazon, doctoral student in animal health and production in the Amazon</w:t>
      </w:r>
      <w:r>
        <w:rPr>
          <w:rFonts w:ascii="Times New Roman" w:hAnsi="Times New Roman"/>
          <w:i/>
          <w:sz w:val="24"/>
          <w:szCs w:val="24"/>
          <w:lang w:val="en-US"/>
        </w:rPr>
        <w:t>.</w:t>
      </w:r>
    </w:p>
    <w:p w14:paraId="25B7885B" w14:textId="4AB4A0BD" w:rsidR="00802BD8" w:rsidRPr="00802BD8" w:rsidRDefault="00802BD8" w:rsidP="00802BD8">
      <w:pPr>
        <w:spacing w:line="271" w:lineRule="exact"/>
        <w:rPr>
          <w:rFonts w:ascii="Times New Roman" w:hAnsi="Times New Roman"/>
          <w:i/>
          <w:sz w:val="24"/>
          <w:szCs w:val="24"/>
          <w:lang w:val="en-US"/>
        </w:rPr>
      </w:pPr>
      <w:r w:rsidRPr="00802BD8">
        <w:rPr>
          <w:rFonts w:ascii="Times New Roman" w:hAnsi="Times New Roman"/>
          <w:i/>
          <w:sz w:val="24"/>
          <w:szCs w:val="24"/>
          <w:vertAlign w:val="superscript"/>
        </w:rPr>
        <w:t>13</w:t>
      </w:r>
      <w:r w:rsidRPr="00802BD8">
        <w:rPr>
          <w:rFonts w:ascii="Times New Roman" w:hAnsi="Times New Roman"/>
          <w:i/>
          <w:sz w:val="24"/>
          <w:szCs w:val="24"/>
        </w:rPr>
        <w:t xml:space="preserve"> Federal University of Pará. Belém Campus, Rua Augusto Corrêa, GUAMÁ, Belém - PA, 66075-110. </w:t>
      </w:r>
      <w:r w:rsidRPr="00802BD8">
        <w:rPr>
          <w:rFonts w:ascii="Times New Roman" w:hAnsi="Times New Roman"/>
          <w:i/>
          <w:sz w:val="24"/>
          <w:szCs w:val="24"/>
          <w:lang w:val="en-US"/>
        </w:rPr>
        <w:t>Agronomist Engineer. Master's in Family Agriculture and Sustainable Development.</w:t>
      </w:r>
    </w:p>
    <w:p w14:paraId="02CE7B86" w14:textId="123686C6" w:rsidR="000308BB" w:rsidRPr="000308BB" w:rsidRDefault="00802BD8" w:rsidP="00802BD8">
      <w:pPr>
        <w:spacing w:line="271" w:lineRule="exact"/>
        <w:rPr>
          <w:rFonts w:ascii="Times New Roman" w:hAnsi="Times New Roman"/>
          <w:i/>
          <w:sz w:val="24"/>
          <w:szCs w:val="24"/>
          <w:lang w:val="en-US"/>
        </w:rPr>
      </w:pPr>
      <w:r w:rsidRPr="00802BD8">
        <w:rPr>
          <w:rFonts w:ascii="Times New Roman" w:hAnsi="Times New Roman"/>
          <w:i/>
          <w:sz w:val="24"/>
          <w:szCs w:val="24"/>
          <w:vertAlign w:val="superscript"/>
          <w:lang w:val="en-US"/>
        </w:rPr>
        <w:t xml:space="preserve">14 </w:t>
      </w:r>
      <w:r w:rsidRPr="00802BD8">
        <w:rPr>
          <w:rFonts w:ascii="Times New Roman" w:hAnsi="Times New Roman"/>
          <w:i/>
          <w:sz w:val="24"/>
          <w:szCs w:val="24"/>
          <w:lang w:val="en-US"/>
        </w:rPr>
        <w:t xml:space="preserve">Federal Rural University of the Amazon. </w:t>
      </w:r>
      <w:r w:rsidRPr="000E2C91">
        <w:rPr>
          <w:rFonts w:ascii="Times New Roman" w:hAnsi="Times New Roman"/>
          <w:i/>
          <w:sz w:val="24"/>
          <w:szCs w:val="24"/>
          <w:lang w:val="en-US"/>
        </w:rPr>
        <w:t xml:space="preserve">Avenida Presidente Tancredo Neves, Nº 2501 Neighborhood: Terra Firme Zip code: 66.077-830 City: Belém-Pará-Brasil E-mail: jsmartins@ufpa.br </w:t>
      </w:r>
      <w:r w:rsidR="000E2C91" w:rsidRPr="000E2C91">
        <w:rPr>
          <w:rFonts w:ascii="Times New Roman" w:hAnsi="Times New Roman"/>
          <w:i/>
          <w:sz w:val="24"/>
          <w:szCs w:val="24"/>
          <w:lang w:val="en-US"/>
        </w:rPr>
        <w:t>.</w:t>
      </w:r>
      <w:r w:rsidR="000E2C91" w:rsidRPr="00802BD8">
        <w:rPr>
          <w:rFonts w:ascii="Times New Roman" w:hAnsi="Times New Roman"/>
          <w:i/>
          <w:sz w:val="24"/>
          <w:szCs w:val="24"/>
          <w:lang w:val="en-US"/>
        </w:rPr>
        <w:t>Agronomist Engineer</w:t>
      </w:r>
      <w:r w:rsidRPr="000E2C91">
        <w:rPr>
          <w:rFonts w:ascii="Times New Roman" w:hAnsi="Times New Roman"/>
          <w:i/>
          <w:sz w:val="24"/>
          <w:szCs w:val="24"/>
          <w:lang w:val="en-US"/>
        </w:rPr>
        <w:t xml:space="preserve">. esp. </w:t>
      </w:r>
      <w:r w:rsidRPr="00802BD8">
        <w:rPr>
          <w:rFonts w:ascii="Times New Roman" w:hAnsi="Times New Roman"/>
          <w:i/>
          <w:sz w:val="24"/>
          <w:szCs w:val="24"/>
          <w:lang w:val="en-US"/>
        </w:rPr>
        <w:t xml:space="preserve">Agroforestry Systems, Master's Student in Agronomy. </w:t>
      </w:r>
    </w:p>
    <w:p w14:paraId="46656B8B" w14:textId="77777777" w:rsidR="000308BB" w:rsidRPr="000308BB" w:rsidRDefault="000308BB" w:rsidP="005C391D">
      <w:pPr>
        <w:pStyle w:val="Corpodetexto"/>
        <w:spacing w:before="104"/>
      </w:pPr>
      <w:r w:rsidRPr="000308BB">
        <w:rPr>
          <w:position w:val="11"/>
        </w:rPr>
        <w:t>*</w:t>
      </w:r>
      <w:r w:rsidRPr="000308BB">
        <w:t xml:space="preserve">For correspondence: drawahid2001@yahoo.com; </w:t>
      </w:r>
      <w:hyperlink r:id="rId6">
        <w:r w:rsidRPr="000308BB">
          <w:t>farooqcp@gmail.com</w:t>
        </w:r>
      </w:hyperlink>
    </w:p>
    <w:p w14:paraId="3BDB7F40" w14:textId="77777777" w:rsidR="000308BB" w:rsidRPr="000308BB" w:rsidRDefault="000308BB" w:rsidP="005C391D">
      <w:pPr>
        <w:pStyle w:val="Corpodetexto"/>
        <w:spacing w:before="102"/>
      </w:pPr>
      <w:r w:rsidRPr="000308BB">
        <w:rPr>
          <w:position w:val="11"/>
        </w:rPr>
        <w:t>†</w:t>
      </w:r>
      <w:r w:rsidRPr="000308BB">
        <w:t>Contributed equally to this work and are co-first authors</w:t>
      </w:r>
    </w:p>
    <w:p w14:paraId="6EAD9D3A" w14:textId="77777777" w:rsidR="000308BB" w:rsidRPr="005C391D" w:rsidRDefault="000308BB" w:rsidP="005C391D">
      <w:pPr>
        <w:tabs>
          <w:tab w:val="left" w:pos="2818"/>
          <w:tab w:val="left" w:pos="5622"/>
          <w:tab w:val="left" w:pos="8560"/>
        </w:tabs>
        <w:spacing w:before="139"/>
        <w:rPr>
          <w:rFonts w:ascii="Times New Roman" w:hAnsi="Times New Roman"/>
          <w:i/>
          <w:sz w:val="24"/>
          <w:szCs w:val="24"/>
          <w:lang w:val="en-US"/>
        </w:rPr>
      </w:pPr>
      <w:r w:rsidRPr="005C391D">
        <w:rPr>
          <w:rFonts w:ascii="Times New Roman" w:hAnsi="Times New Roman"/>
          <w:i/>
          <w:spacing w:val="-4"/>
          <w:sz w:val="24"/>
          <w:szCs w:val="24"/>
          <w:lang w:val="en-US"/>
        </w:rPr>
        <w:t>Received</w:t>
      </w:r>
      <w:r w:rsidRPr="005C391D">
        <w:rPr>
          <w:rFonts w:ascii="Times New Roman" w:hAnsi="Times New Roman"/>
          <w:i/>
          <w:spacing w:val="-4"/>
          <w:sz w:val="24"/>
          <w:szCs w:val="24"/>
          <w:u w:val="single"/>
          <w:lang w:val="en-US"/>
        </w:rPr>
        <w:t xml:space="preserve"> </w:t>
      </w:r>
      <w:r w:rsidRPr="005C391D">
        <w:rPr>
          <w:rFonts w:ascii="Times New Roman" w:hAnsi="Times New Roman"/>
          <w:i/>
          <w:spacing w:val="-4"/>
          <w:sz w:val="24"/>
          <w:szCs w:val="24"/>
          <w:u w:val="single"/>
          <w:lang w:val="en-US"/>
        </w:rPr>
        <w:tab/>
      </w:r>
      <w:r w:rsidRPr="005C391D">
        <w:rPr>
          <w:rFonts w:ascii="Times New Roman" w:hAnsi="Times New Roman"/>
          <w:i/>
          <w:sz w:val="24"/>
          <w:szCs w:val="24"/>
          <w:lang w:val="en-US"/>
        </w:rPr>
        <w:t>;</w:t>
      </w:r>
      <w:r w:rsidRPr="005C391D">
        <w:rPr>
          <w:rFonts w:ascii="Times New Roman" w:hAnsi="Times New Roman"/>
          <w:i/>
          <w:spacing w:val="-6"/>
          <w:sz w:val="24"/>
          <w:szCs w:val="24"/>
          <w:lang w:val="en-US"/>
        </w:rPr>
        <w:t xml:space="preserve"> </w:t>
      </w:r>
      <w:r w:rsidRPr="005C391D">
        <w:rPr>
          <w:rFonts w:ascii="Times New Roman" w:hAnsi="Times New Roman"/>
          <w:i/>
          <w:spacing w:val="-3"/>
          <w:sz w:val="24"/>
          <w:szCs w:val="24"/>
          <w:lang w:val="en-US"/>
        </w:rPr>
        <w:t>Accepted</w:t>
      </w:r>
      <w:r w:rsidRPr="005C391D">
        <w:rPr>
          <w:rFonts w:ascii="Times New Roman" w:hAnsi="Times New Roman"/>
          <w:i/>
          <w:spacing w:val="-3"/>
          <w:sz w:val="24"/>
          <w:szCs w:val="24"/>
          <w:u w:val="single"/>
          <w:lang w:val="en-US"/>
        </w:rPr>
        <w:t xml:space="preserve"> </w:t>
      </w:r>
      <w:r w:rsidRPr="005C391D">
        <w:rPr>
          <w:rFonts w:ascii="Times New Roman" w:hAnsi="Times New Roman"/>
          <w:i/>
          <w:spacing w:val="-3"/>
          <w:sz w:val="24"/>
          <w:szCs w:val="24"/>
          <w:u w:val="single"/>
          <w:lang w:val="en-US"/>
        </w:rPr>
        <w:tab/>
      </w:r>
      <w:r w:rsidRPr="005C391D">
        <w:rPr>
          <w:rFonts w:ascii="Times New Roman" w:hAnsi="Times New Roman"/>
          <w:i/>
          <w:sz w:val="24"/>
          <w:szCs w:val="24"/>
          <w:lang w:val="en-US"/>
        </w:rPr>
        <w:t>;</w:t>
      </w:r>
      <w:r w:rsidRPr="005C391D">
        <w:rPr>
          <w:rFonts w:ascii="Times New Roman" w:hAnsi="Times New Roman"/>
          <w:i/>
          <w:spacing w:val="-9"/>
          <w:sz w:val="24"/>
          <w:szCs w:val="24"/>
          <w:lang w:val="en-US"/>
        </w:rPr>
        <w:t xml:space="preserve"> </w:t>
      </w:r>
      <w:r w:rsidRPr="005C391D">
        <w:rPr>
          <w:rFonts w:ascii="Times New Roman" w:hAnsi="Times New Roman"/>
          <w:i/>
          <w:spacing w:val="-3"/>
          <w:sz w:val="24"/>
          <w:szCs w:val="24"/>
          <w:lang w:val="en-US"/>
        </w:rPr>
        <w:t>Published</w:t>
      </w:r>
      <w:r w:rsidRPr="005C391D">
        <w:rPr>
          <w:rFonts w:ascii="Times New Roman" w:hAnsi="Times New Roman"/>
          <w:i/>
          <w:spacing w:val="-5"/>
          <w:sz w:val="24"/>
          <w:szCs w:val="24"/>
          <w:lang w:val="en-US"/>
        </w:rPr>
        <w:t xml:space="preserve"> </w:t>
      </w:r>
      <w:r w:rsidRPr="005C391D">
        <w:rPr>
          <w:rFonts w:ascii="Times New Roman" w:hAnsi="Times New Roman"/>
          <w:i/>
          <w:sz w:val="24"/>
          <w:szCs w:val="24"/>
          <w:u w:val="single"/>
          <w:lang w:val="en-US"/>
        </w:rPr>
        <w:t xml:space="preserve"> </w:t>
      </w:r>
      <w:r w:rsidRPr="005C391D">
        <w:rPr>
          <w:rFonts w:ascii="Times New Roman" w:hAnsi="Times New Roman"/>
          <w:i/>
          <w:sz w:val="24"/>
          <w:szCs w:val="24"/>
          <w:u w:val="single"/>
          <w:lang w:val="en-US"/>
        </w:rPr>
        <w:tab/>
      </w:r>
    </w:p>
    <w:p w14:paraId="2B8281C9" w14:textId="77777777" w:rsidR="005C391D" w:rsidRDefault="005C391D">
      <w:pPr>
        <w:spacing w:after="0" w:line="360" w:lineRule="auto"/>
        <w:jc w:val="both"/>
        <w:rPr>
          <w:rFonts w:ascii="Times New Roman" w:eastAsia="Times New Roman" w:hAnsi="Times New Roman"/>
          <w:b/>
          <w:sz w:val="24"/>
          <w:szCs w:val="24"/>
          <w:lang w:val="en-US"/>
        </w:rPr>
      </w:pPr>
    </w:p>
    <w:p w14:paraId="1AE2FD25" w14:textId="004D2B4B" w:rsidR="000308BB" w:rsidRDefault="005C391D">
      <w:pPr>
        <w:spacing w:after="0" w:line="360" w:lineRule="auto"/>
        <w:jc w:val="both"/>
        <w:rPr>
          <w:rFonts w:ascii="Times New Roman" w:eastAsia="Times New Roman" w:hAnsi="Times New Roman"/>
          <w:b/>
          <w:sz w:val="24"/>
          <w:szCs w:val="24"/>
          <w:lang w:val="en-US"/>
        </w:rPr>
      </w:pPr>
      <w:r w:rsidRPr="005C391D">
        <w:rPr>
          <w:rFonts w:ascii="Times New Roman" w:eastAsia="Times New Roman" w:hAnsi="Times New Roman"/>
          <w:b/>
          <w:sz w:val="24"/>
          <w:szCs w:val="24"/>
          <w:lang w:val="en-US"/>
        </w:rPr>
        <w:t>Novelty statement</w:t>
      </w:r>
    </w:p>
    <w:p w14:paraId="2C3D7522" w14:textId="77777777" w:rsidR="005C391D" w:rsidRPr="005C391D" w:rsidRDefault="005C391D" w:rsidP="005C391D">
      <w:pPr>
        <w:spacing w:line="360" w:lineRule="auto"/>
        <w:jc w:val="both"/>
        <w:rPr>
          <w:rFonts w:ascii="Times New Roman" w:eastAsia="Times New Roman" w:hAnsi="Times New Roman"/>
          <w:bCs/>
          <w:sz w:val="24"/>
          <w:szCs w:val="24"/>
          <w:lang w:val="en-US"/>
        </w:rPr>
      </w:pPr>
      <w:r w:rsidRPr="005C391D">
        <w:rPr>
          <w:rFonts w:ascii="Times New Roman" w:eastAsia="Times New Roman" w:hAnsi="Times New Roman"/>
          <w:bCs/>
          <w:sz w:val="24"/>
          <w:szCs w:val="24"/>
          <w:lang w:val="en-US"/>
        </w:rPr>
        <w:t>Cassava is one of the main plants cultivated in Brazil and in the region of Baixo Tocantins (northeast of the state of Pará) cassava is the main plant cultivated by family farmers. These farmers have little knowledge about adequate spacing for weed production and weed control and the reflexes of these actions in increasing productivity. The research is aimed at investigating the increase in productivity in that region, with these controls.</w:t>
      </w:r>
    </w:p>
    <w:p w14:paraId="08C53723" w14:textId="7D65DC94" w:rsidR="00F12ED6" w:rsidRPr="00500FF0" w:rsidRDefault="00D26C96">
      <w:pPr>
        <w:spacing w:after="0" w:line="360" w:lineRule="auto"/>
        <w:jc w:val="both"/>
        <w:rPr>
          <w:lang w:val="en-US"/>
        </w:rPr>
      </w:pPr>
      <w:r>
        <w:rPr>
          <w:rFonts w:ascii="Times New Roman" w:eastAsia="Times New Roman" w:hAnsi="Times New Roman"/>
          <w:b/>
          <w:sz w:val="24"/>
          <w:szCs w:val="24"/>
          <w:lang w:val="en-US"/>
        </w:rPr>
        <w:t xml:space="preserve">Abstract: </w:t>
      </w:r>
    </w:p>
    <w:p w14:paraId="10E0DE95" w14:textId="77777777" w:rsidR="00F12ED6" w:rsidRPr="00500FF0" w:rsidRDefault="00000000">
      <w:pPr>
        <w:spacing w:after="0" w:line="360" w:lineRule="auto"/>
        <w:jc w:val="both"/>
        <w:rPr>
          <w:lang w:val="en-US"/>
        </w:rPr>
      </w:pPr>
      <w:r>
        <w:rPr>
          <w:rFonts w:ascii="Times New Roman" w:eastAsia="Times New Roman" w:hAnsi="Times New Roman"/>
          <w:sz w:val="24"/>
          <w:szCs w:val="24"/>
          <w:lang w:val="en-US"/>
        </w:rPr>
        <w:t xml:space="preserve">Cassava is one of the main plants grown in Brazil and is generally cultivated by small producers as a subsistence crop, in different types of production systems, as it is a rustic plant with good productivity, however, the competition for nutrients with the Weeds is very harmful to the development of the crop, especially in the period that they remain vegetating together. This work aims to determine the period before interference (PAI) in the cassava culture installed in two planting systems. Thus, the experimental treatments consisted of seven periods in contact with the weeds: 0-25, 0-50, 0-71, 0-91, 0-111, and 138 days after emergence (DAE) and another witness without coexistence with the infesting community. The experimental treatments were arranged in a randomized block design, in four replications. The results showed that 15 and 5 days were the periods before the interference for the planting system with the presence of lime and in the planting system without the presence of lime respectively, when in coexistence with the weeds of the species </w:t>
      </w:r>
      <w:r>
        <w:rPr>
          <w:rFonts w:ascii="Times New Roman" w:eastAsia="Times New Roman" w:hAnsi="Times New Roman"/>
          <w:i/>
          <w:sz w:val="24"/>
          <w:szCs w:val="24"/>
          <w:lang w:val="en-US"/>
        </w:rPr>
        <w:t>Eleusine indica, Cyperus laxus</w:t>
      </w:r>
      <w:r>
        <w:rPr>
          <w:rFonts w:ascii="Times New Roman" w:eastAsia="Times New Roman" w:hAnsi="Times New Roman"/>
          <w:sz w:val="24"/>
          <w:szCs w:val="24"/>
          <w:lang w:val="en-US"/>
        </w:rPr>
        <w:t xml:space="preserve">, </w:t>
      </w:r>
      <w:r>
        <w:rPr>
          <w:rFonts w:ascii="Times New Roman" w:eastAsia="Times New Roman" w:hAnsi="Times New Roman"/>
          <w:i/>
          <w:sz w:val="24"/>
          <w:szCs w:val="24"/>
          <w:lang w:val="en-US"/>
        </w:rPr>
        <w:t xml:space="preserve">Digitaria </w:t>
      </w:r>
      <w:r>
        <w:rPr>
          <w:rFonts w:ascii="Times New Roman" w:eastAsia="Times New Roman" w:hAnsi="Times New Roman"/>
          <w:sz w:val="24"/>
          <w:szCs w:val="24"/>
          <w:lang w:val="en-US"/>
        </w:rPr>
        <w:t xml:space="preserve">sp, and </w:t>
      </w:r>
      <w:r>
        <w:rPr>
          <w:rFonts w:ascii="Times New Roman" w:eastAsia="Times New Roman" w:hAnsi="Times New Roman"/>
          <w:i/>
          <w:sz w:val="24"/>
          <w:szCs w:val="24"/>
          <w:lang w:val="en-US"/>
        </w:rPr>
        <w:t>Cyperus iria</w:t>
      </w:r>
      <w:r>
        <w:rPr>
          <w:rFonts w:ascii="Times New Roman" w:eastAsia="Times New Roman" w:hAnsi="Times New Roman"/>
          <w:sz w:val="24"/>
          <w:szCs w:val="24"/>
          <w:lang w:val="en-US"/>
        </w:rPr>
        <w:t>.</w:t>
      </w:r>
    </w:p>
    <w:p w14:paraId="1DC7BBB2" w14:textId="77777777" w:rsidR="00F12ED6" w:rsidRDefault="00F12ED6">
      <w:pPr>
        <w:spacing w:after="0" w:line="360" w:lineRule="auto"/>
        <w:jc w:val="both"/>
        <w:rPr>
          <w:rFonts w:ascii="Times New Roman" w:eastAsia="Times New Roman" w:hAnsi="Times New Roman"/>
          <w:sz w:val="24"/>
          <w:szCs w:val="24"/>
          <w:lang w:val="en-US"/>
        </w:rPr>
      </w:pPr>
    </w:p>
    <w:p w14:paraId="12784CAC" w14:textId="23072B4E" w:rsidR="00F12ED6" w:rsidRDefault="00000000">
      <w:pPr>
        <w:spacing w:after="0" w:line="360" w:lineRule="auto"/>
        <w:jc w:val="both"/>
        <w:rPr>
          <w:rFonts w:ascii="Times New Roman" w:eastAsia="Times New Roman" w:hAnsi="Times New Roman"/>
          <w:sz w:val="24"/>
          <w:szCs w:val="24"/>
          <w:lang w:val="en-US"/>
        </w:rPr>
      </w:pPr>
      <w:r>
        <w:rPr>
          <w:rFonts w:ascii="Times New Roman" w:eastAsia="Times New Roman" w:hAnsi="Times New Roman"/>
          <w:b/>
          <w:sz w:val="24"/>
          <w:szCs w:val="24"/>
          <w:lang w:val="en-US"/>
        </w:rPr>
        <w:lastRenderedPageBreak/>
        <w:t>Keywords</w:t>
      </w:r>
      <w:r>
        <w:rPr>
          <w:rFonts w:ascii="Times New Roman" w:eastAsia="Times New Roman" w:hAnsi="Times New Roman"/>
          <w:sz w:val="24"/>
          <w:szCs w:val="24"/>
          <w:lang w:val="en-US"/>
        </w:rPr>
        <w:t xml:space="preserve">: </w:t>
      </w:r>
      <w:r>
        <w:rPr>
          <w:rFonts w:ascii="Times New Roman" w:eastAsia="Times New Roman" w:hAnsi="Times New Roman"/>
          <w:i/>
          <w:sz w:val="24"/>
          <w:szCs w:val="24"/>
          <w:lang w:val="en-US"/>
        </w:rPr>
        <w:t>Manihot esculenta Crantz</w:t>
      </w:r>
      <w:r w:rsidR="005C391D">
        <w:rPr>
          <w:rFonts w:ascii="Times New Roman" w:eastAsia="Times New Roman" w:hAnsi="Times New Roman"/>
          <w:i/>
          <w:sz w:val="24"/>
          <w:szCs w:val="24"/>
          <w:lang w:val="en-US"/>
        </w:rPr>
        <w:t>;</w:t>
      </w:r>
      <w:r>
        <w:rPr>
          <w:rFonts w:ascii="Times New Roman" w:eastAsia="Times New Roman" w:hAnsi="Times New Roman"/>
          <w:i/>
          <w:sz w:val="24"/>
          <w:szCs w:val="24"/>
          <w:lang w:val="en-US"/>
        </w:rPr>
        <w:t xml:space="preserve"> </w:t>
      </w:r>
      <w:r>
        <w:rPr>
          <w:rFonts w:ascii="Times New Roman" w:eastAsia="Times New Roman" w:hAnsi="Times New Roman"/>
          <w:sz w:val="24"/>
          <w:szCs w:val="24"/>
          <w:lang w:val="en-US"/>
        </w:rPr>
        <w:t>maniva; position; interference periods</w:t>
      </w:r>
    </w:p>
    <w:p w14:paraId="7769A8E1" w14:textId="05BD8D63" w:rsidR="007B1BB0" w:rsidRDefault="007B1BB0">
      <w:pPr>
        <w:spacing w:after="0" w:line="360" w:lineRule="auto"/>
        <w:jc w:val="both"/>
        <w:rPr>
          <w:rFonts w:ascii="Times New Roman" w:eastAsia="Times New Roman" w:hAnsi="Times New Roman"/>
          <w:sz w:val="24"/>
          <w:szCs w:val="24"/>
          <w:lang w:val="en-US"/>
        </w:rPr>
      </w:pPr>
    </w:p>
    <w:p w14:paraId="31809DC0" w14:textId="24A107DB" w:rsidR="00F12ED6" w:rsidRPr="001A1032" w:rsidRDefault="00D26C96">
      <w:pPr>
        <w:spacing w:after="0" w:line="360" w:lineRule="auto"/>
        <w:jc w:val="both"/>
        <w:rPr>
          <w:rFonts w:ascii="Times New Roman" w:eastAsia="Times New Roman" w:hAnsi="Times New Roman"/>
          <w:b/>
          <w:sz w:val="24"/>
          <w:szCs w:val="24"/>
        </w:rPr>
      </w:pPr>
      <w:bookmarkStart w:id="0" w:name="_heading=h.gjdgxs"/>
      <w:bookmarkEnd w:id="0"/>
      <w:r w:rsidRPr="001A1032">
        <w:rPr>
          <w:rFonts w:ascii="Times New Roman" w:eastAsia="Times New Roman" w:hAnsi="Times New Roman"/>
          <w:b/>
          <w:sz w:val="24"/>
          <w:szCs w:val="24"/>
        </w:rPr>
        <w:t>Introduction</w:t>
      </w:r>
    </w:p>
    <w:p w14:paraId="2E30909D" w14:textId="77777777" w:rsidR="00F12ED6" w:rsidRPr="00500FF0" w:rsidRDefault="00000000">
      <w:pPr>
        <w:shd w:val="clear" w:color="auto" w:fill="FFFFFF"/>
        <w:spacing w:after="0" w:line="360" w:lineRule="auto"/>
        <w:ind w:firstLine="708"/>
        <w:jc w:val="both"/>
        <w:rPr>
          <w:lang w:val="en-US"/>
        </w:rPr>
      </w:pPr>
      <w:r>
        <w:rPr>
          <w:rFonts w:ascii="Times New Roman" w:eastAsia="Times New Roman" w:hAnsi="Times New Roman"/>
          <w:sz w:val="24"/>
          <w:szCs w:val="24"/>
          <w:lang w:val="en-US"/>
        </w:rPr>
        <w:t>Cassava (</w:t>
      </w:r>
      <w:r>
        <w:rPr>
          <w:rFonts w:ascii="Times New Roman" w:eastAsia="Times New Roman" w:hAnsi="Times New Roman"/>
          <w:i/>
          <w:sz w:val="24"/>
          <w:szCs w:val="24"/>
          <w:lang w:val="en-US"/>
        </w:rPr>
        <w:t>Manihot esculenta Crantz</w:t>
      </w:r>
      <w:r>
        <w:rPr>
          <w:rFonts w:ascii="Times New Roman" w:eastAsia="Times New Roman" w:hAnsi="Times New Roman"/>
          <w:sz w:val="24"/>
          <w:szCs w:val="24"/>
          <w:lang w:val="en-US"/>
        </w:rPr>
        <w:t xml:space="preserve">) is a perennial species, native to South America, which produces starchy roots with high protein concentrations (CURCELLI, 2013). It represents the </w:t>
      </w:r>
      <w:r>
        <w:rPr>
          <w:rFonts w:ascii="Times New Roman" w:eastAsia="Times New Roman" w:hAnsi="Times New Roman"/>
          <w:i/>
          <w:sz w:val="24"/>
          <w:szCs w:val="24"/>
          <w:lang w:val="en-US"/>
        </w:rPr>
        <w:t xml:space="preserve">Euphorbiaceae </w:t>
      </w:r>
      <w:r>
        <w:rPr>
          <w:rFonts w:ascii="Times New Roman" w:eastAsia="Times New Roman" w:hAnsi="Times New Roman"/>
          <w:sz w:val="24"/>
          <w:szCs w:val="24"/>
          <w:lang w:val="en-US"/>
        </w:rPr>
        <w:t xml:space="preserve">family, of the genus </w:t>
      </w:r>
      <w:r>
        <w:rPr>
          <w:rFonts w:ascii="Times New Roman" w:eastAsia="Times New Roman" w:hAnsi="Times New Roman"/>
          <w:i/>
          <w:sz w:val="24"/>
          <w:szCs w:val="24"/>
          <w:lang w:val="en-US"/>
        </w:rPr>
        <w:t xml:space="preserve">Manihot, it </w:t>
      </w:r>
      <w:r>
        <w:rPr>
          <w:rFonts w:ascii="Times New Roman" w:eastAsia="Times New Roman" w:hAnsi="Times New Roman"/>
          <w:sz w:val="24"/>
          <w:szCs w:val="24"/>
          <w:lang w:val="en-US"/>
        </w:rPr>
        <w:t xml:space="preserve">is a tropical plant, adapted to low fertility soils and can be propagated by cuttings or seeds (FERREIRA FILHO </w:t>
      </w:r>
      <w:r>
        <w:rPr>
          <w:rFonts w:ascii="Times New Roman" w:eastAsia="Times New Roman" w:hAnsi="Times New Roman"/>
          <w:i/>
          <w:sz w:val="24"/>
          <w:szCs w:val="24"/>
          <w:lang w:val="en-US"/>
        </w:rPr>
        <w:t>et al</w:t>
      </w:r>
      <w:r>
        <w:rPr>
          <w:rFonts w:ascii="Times New Roman" w:eastAsia="Times New Roman" w:hAnsi="Times New Roman"/>
          <w:sz w:val="24"/>
          <w:szCs w:val="24"/>
          <w:lang w:val="en-US"/>
        </w:rPr>
        <w:t xml:space="preserve">, 2013). However, according to Martins (2018 apud Serrat et al., 2002) liming is necessary, mainly by applying lime, adjusting the pH range, and consequently subsidizing the absorption of nutrients available in the soil for the plant. </w:t>
      </w:r>
    </w:p>
    <w:p w14:paraId="1828A3EA" w14:textId="77777777" w:rsidR="00F12ED6" w:rsidRPr="00500FF0" w:rsidRDefault="00000000">
      <w:pPr>
        <w:spacing w:after="0" w:line="360" w:lineRule="auto"/>
        <w:ind w:firstLine="708"/>
        <w:jc w:val="both"/>
        <w:rPr>
          <w:lang w:val="en-US"/>
        </w:rPr>
      </w:pPr>
      <w:r>
        <w:rPr>
          <w:rFonts w:ascii="Times New Roman" w:eastAsia="Times New Roman" w:hAnsi="Times New Roman"/>
          <w:sz w:val="24"/>
          <w:szCs w:val="24"/>
          <w:lang w:val="en-US"/>
        </w:rPr>
        <w:t xml:space="preserve">With estimated production for the year 2020 of approximately 19 million tons, in a cultivated area of 1.3 million hectares, cassava has a significant social and cultural importance in Brazil for being the economic basis of thousands of properties and the food security of millions of Brazilians, mainly in the North and Northeast regions. </w:t>
      </w:r>
      <w:r>
        <w:rPr>
          <w:rFonts w:ascii="Times New Roman" w:eastAsia="Times New Roman" w:hAnsi="Times New Roman"/>
          <w:sz w:val="24"/>
          <w:szCs w:val="24"/>
          <w:shd w:val="clear" w:color="auto" w:fill="FFFFFF"/>
          <w:lang w:val="en-US"/>
        </w:rPr>
        <w:t>Together they produce approximately 10.6 tons of national production (IBGE, 2020).</w:t>
      </w:r>
    </w:p>
    <w:p w14:paraId="6A25096B" w14:textId="77777777" w:rsidR="00F12ED6" w:rsidRDefault="00000000">
      <w:pPr>
        <w:spacing w:after="0" w:line="360" w:lineRule="auto"/>
        <w:ind w:firstLine="708"/>
        <w:jc w:val="both"/>
        <w:rPr>
          <w:rFonts w:ascii="Times New Roman" w:eastAsia="Times New Roman" w:hAnsi="Times New Roman"/>
          <w:sz w:val="24"/>
          <w:szCs w:val="24"/>
          <w:lang w:val="en-US"/>
        </w:rPr>
      </w:pPr>
      <w:r>
        <w:rPr>
          <w:rFonts w:ascii="Times New Roman" w:eastAsia="Times New Roman" w:hAnsi="Times New Roman"/>
          <w:sz w:val="24"/>
          <w:szCs w:val="24"/>
          <w:lang w:val="en-US"/>
        </w:rPr>
        <w:t>In the region of Baixo Tocantins (northeast Pará) cassava stands out as the main plant cultivated by family farmers, but in almost all of them, technologies to improve production are not adopted, liming is absent, inadequate spacing is used, and weed control is absent, resulting in low productivity. This situation repeats itself year after year, due to a rudimentary cultivation system involving the cleaning of the area by clearing, burning, and coppicing the forest or secondary vegetation, disregarding fundamentals of the production system (ALVES; JUNIOR, 2012).</w:t>
      </w:r>
    </w:p>
    <w:p w14:paraId="29E73DAA" w14:textId="77777777" w:rsidR="00F12ED6" w:rsidRDefault="00000000">
      <w:pPr>
        <w:spacing w:after="0" w:line="360" w:lineRule="auto"/>
        <w:ind w:firstLine="708"/>
        <w:jc w:val="both"/>
        <w:rPr>
          <w:rFonts w:ascii="Times New Roman" w:eastAsia="Times New Roman" w:hAnsi="Times New Roman"/>
          <w:sz w:val="24"/>
          <w:szCs w:val="24"/>
          <w:lang w:val="en-US"/>
        </w:rPr>
      </w:pPr>
      <w:r>
        <w:rPr>
          <w:rFonts w:ascii="Times New Roman" w:eastAsia="Times New Roman" w:hAnsi="Times New Roman"/>
          <w:sz w:val="24"/>
          <w:szCs w:val="24"/>
          <w:lang w:val="en-US"/>
        </w:rPr>
        <w:t>Among the factors that can affect the productivity of cassava are the interference caused by weeds. Weeds compete with the crop, mainly for water and nutrients, considerably reducing the productivity of the crop (ALVES; JUNIOR, 2014).</w:t>
      </w:r>
    </w:p>
    <w:p w14:paraId="27357CE6" w14:textId="77777777" w:rsidR="00F12ED6" w:rsidRPr="00500FF0" w:rsidRDefault="00000000">
      <w:pPr>
        <w:spacing w:after="0" w:line="360" w:lineRule="auto"/>
        <w:ind w:firstLine="708"/>
        <w:jc w:val="both"/>
        <w:rPr>
          <w:lang w:val="en-US"/>
        </w:rPr>
      </w:pPr>
      <w:r>
        <w:rPr>
          <w:rFonts w:ascii="Times New Roman" w:eastAsia="Times New Roman" w:hAnsi="Times New Roman"/>
          <w:sz w:val="24"/>
          <w:szCs w:val="24"/>
          <w:lang w:val="en-US"/>
        </w:rPr>
        <w:t xml:space="preserve">The degree of interference between crop plants and weeds depends on several factors related to the weed community (specific composition, density, and distribution) and the crop itself (genus, species or cultivar, spacing between rows and sowing density). Moreover, it also depends on the time and duration of the period of mutual coexistence, being modified by soil and climatic conditions and by cultural treatments (BIFFE et </w:t>
      </w:r>
      <w:r>
        <w:rPr>
          <w:rFonts w:ascii="Times New Roman" w:eastAsia="Times New Roman" w:hAnsi="Times New Roman"/>
          <w:i/>
          <w:sz w:val="24"/>
          <w:szCs w:val="24"/>
          <w:lang w:val="en-US"/>
        </w:rPr>
        <w:t xml:space="preserve">al, </w:t>
      </w:r>
      <w:r>
        <w:rPr>
          <w:rFonts w:ascii="Times New Roman" w:eastAsia="Times New Roman" w:hAnsi="Times New Roman"/>
          <w:sz w:val="24"/>
          <w:szCs w:val="24"/>
          <w:lang w:val="en-US"/>
        </w:rPr>
        <w:t xml:space="preserve">2010). </w:t>
      </w:r>
    </w:p>
    <w:p w14:paraId="4A054ABC" w14:textId="77777777" w:rsidR="00F12ED6" w:rsidRDefault="00000000">
      <w:pPr>
        <w:spacing w:after="0" w:line="360" w:lineRule="auto"/>
        <w:ind w:firstLine="708"/>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The Period Before Interference (PAI) is the period in which the crop can remain in coexistence with a weed community without negative interference in its final production. This period represents great importance in the crop cycle, from which productivity is affected due to competition caused by weeds (MORATELLI, 2017). Through the above, the objective of this </w:t>
      </w:r>
      <w:r>
        <w:rPr>
          <w:rFonts w:ascii="Times New Roman" w:eastAsia="Times New Roman" w:hAnsi="Times New Roman"/>
          <w:sz w:val="24"/>
          <w:szCs w:val="24"/>
          <w:lang w:val="en-US"/>
        </w:rPr>
        <w:lastRenderedPageBreak/>
        <w:t>work was to determine the period before interference (PAI) in cassava culture installed in an area present and absent liming in the Lower Tocantins.</w:t>
      </w:r>
    </w:p>
    <w:p w14:paraId="4810FD91" w14:textId="77777777" w:rsidR="00F12ED6" w:rsidRDefault="00F12ED6">
      <w:pPr>
        <w:spacing w:after="0" w:line="360" w:lineRule="auto"/>
        <w:ind w:firstLine="708"/>
        <w:jc w:val="both"/>
        <w:rPr>
          <w:rFonts w:ascii="Times New Roman" w:eastAsia="Times New Roman" w:hAnsi="Times New Roman"/>
          <w:sz w:val="24"/>
          <w:szCs w:val="24"/>
          <w:lang w:val="en-US"/>
        </w:rPr>
      </w:pPr>
    </w:p>
    <w:p w14:paraId="4EDC7366" w14:textId="1C389143" w:rsidR="00F12ED6" w:rsidRDefault="00D26C96">
      <w:pPr>
        <w:spacing w:after="0" w:line="36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Materials and Methods</w:t>
      </w:r>
    </w:p>
    <w:p w14:paraId="7A43F415" w14:textId="77777777" w:rsidR="00F12ED6" w:rsidRDefault="00000000">
      <w:pPr>
        <w:spacing w:after="0" w:line="360" w:lineRule="auto"/>
        <w:ind w:firstLine="708"/>
        <w:jc w:val="both"/>
        <w:rPr>
          <w:rFonts w:ascii="Times New Roman" w:eastAsia="Times New Roman" w:hAnsi="Times New Roman"/>
          <w:sz w:val="24"/>
          <w:szCs w:val="24"/>
          <w:lang w:val="en-US"/>
        </w:rPr>
      </w:pPr>
      <w:r>
        <w:rPr>
          <w:rFonts w:ascii="Times New Roman" w:eastAsia="Times New Roman" w:hAnsi="Times New Roman"/>
          <w:sz w:val="24"/>
          <w:szCs w:val="24"/>
          <w:lang w:val="en-US"/>
        </w:rPr>
        <w:t>Two experiments were conducted under field conditions, in the municipality of Cametá - PA which is located at 01°56'54" latitude, 49°27'14" longitude, and an altitude of -6m. For this, we used the cultivar commonly known by local farmers as cassava "imitation", where it originates the white flour, having a short cycle of about six months, being cultivated by farmers in the region for decades showing itself well adapted to the environment.</w:t>
      </w:r>
    </w:p>
    <w:p w14:paraId="1BF7B647" w14:textId="77777777" w:rsidR="00F12ED6" w:rsidRPr="00500FF0" w:rsidRDefault="00000000">
      <w:pPr>
        <w:spacing w:after="0" w:line="360" w:lineRule="auto"/>
        <w:ind w:firstLine="708"/>
        <w:jc w:val="both"/>
        <w:rPr>
          <w:lang w:val="en-US"/>
        </w:rPr>
      </w:pPr>
      <w:r>
        <w:rPr>
          <w:rFonts w:ascii="Times New Roman" w:eastAsia="Times New Roman" w:hAnsi="Times New Roman"/>
          <w:sz w:val="24"/>
          <w:szCs w:val="24"/>
          <w:lang w:val="en-US"/>
        </w:rPr>
        <w:t>In the experimental areas, the maniocs (part of the branch destined for planting) were planted in a horizontal position, and one area was limed and the other was not</w:t>
      </w:r>
      <w:r>
        <w:rPr>
          <w:rFonts w:ascii="Times New Roman" w:eastAsia="Times New Roman" w:hAnsi="Times New Roman"/>
          <w:color w:val="FF0000"/>
          <w:sz w:val="24"/>
          <w:szCs w:val="24"/>
          <w:lang w:val="en-US"/>
        </w:rPr>
        <w:t xml:space="preserve">. </w:t>
      </w:r>
      <w:r>
        <w:rPr>
          <w:rFonts w:ascii="Times New Roman" w:eastAsia="Times New Roman" w:hAnsi="Times New Roman"/>
          <w:sz w:val="24"/>
          <w:szCs w:val="24"/>
          <w:lang w:val="en-US"/>
        </w:rPr>
        <w:t xml:space="preserve">The soil of the areas was classified as a Sandy Yellow Latosol, with light density and well drained (SANTOS </w:t>
      </w:r>
      <w:r>
        <w:rPr>
          <w:rFonts w:ascii="Times New Roman" w:eastAsia="Times New Roman" w:hAnsi="Times New Roman"/>
          <w:i/>
          <w:sz w:val="24"/>
          <w:szCs w:val="24"/>
          <w:lang w:val="en-US"/>
        </w:rPr>
        <w:t>et al</w:t>
      </w:r>
      <w:r>
        <w:rPr>
          <w:rFonts w:ascii="Times New Roman" w:eastAsia="Times New Roman" w:hAnsi="Times New Roman"/>
          <w:sz w:val="24"/>
          <w:szCs w:val="24"/>
          <w:lang w:val="en-US"/>
        </w:rPr>
        <w:t xml:space="preserve">., 1999), and the area that underwent the liming process was performed based on calculations according to Cravo </w:t>
      </w:r>
      <w:r>
        <w:rPr>
          <w:rFonts w:ascii="Times New Roman" w:eastAsia="Times New Roman" w:hAnsi="Times New Roman"/>
          <w:i/>
          <w:sz w:val="24"/>
          <w:szCs w:val="24"/>
          <w:lang w:val="en-US"/>
        </w:rPr>
        <w:t xml:space="preserve">et al </w:t>
      </w:r>
      <w:r>
        <w:rPr>
          <w:rFonts w:ascii="Times New Roman" w:eastAsia="Times New Roman" w:hAnsi="Times New Roman"/>
          <w:sz w:val="24"/>
          <w:szCs w:val="24"/>
          <w:lang w:val="en-US"/>
        </w:rPr>
        <w:t xml:space="preserve">(2010), whose result recommended 2,320 kg/ha of dolomitic limestone, according to the values presented by the chemical analysis of soil performed in the area, shown in </w:t>
      </w:r>
      <w:r>
        <w:rPr>
          <w:rFonts w:ascii="Times New Roman" w:eastAsia="Times New Roman" w:hAnsi="Times New Roman"/>
          <w:b/>
          <w:sz w:val="24"/>
          <w:szCs w:val="24"/>
          <w:lang w:val="en-US"/>
        </w:rPr>
        <w:t>Table 01</w:t>
      </w:r>
      <w:r>
        <w:rPr>
          <w:rFonts w:ascii="Times New Roman" w:eastAsia="Times New Roman" w:hAnsi="Times New Roman"/>
          <w:sz w:val="24"/>
          <w:szCs w:val="24"/>
          <w:lang w:val="en-US"/>
        </w:rPr>
        <w:t xml:space="preserve">. </w:t>
      </w:r>
    </w:p>
    <w:p w14:paraId="091883F5" w14:textId="77777777" w:rsidR="00F12ED6" w:rsidRDefault="00F12ED6">
      <w:pPr>
        <w:spacing w:after="0" w:line="360" w:lineRule="auto"/>
        <w:ind w:firstLine="708"/>
        <w:jc w:val="both"/>
        <w:rPr>
          <w:rFonts w:ascii="Times New Roman" w:eastAsia="Times New Roman" w:hAnsi="Times New Roman"/>
          <w:color w:val="FF0000"/>
          <w:sz w:val="24"/>
          <w:szCs w:val="24"/>
          <w:lang w:val="en-US"/>
        </w:rPr>
      </w:pPr>
    </w:p>
    <w:p w14:paraId="0C8B1065" w14:textId="77777777" w:rsidR="00F12ED6" w:rsidRPr="00500FF0" w:rsidRDefault="00000000">
      <w:pPr>
        <w:spacing w:after="0" w:line="360" w:lineRule="auto"/>
        <w:jc w:val="both"/>
        <w:rPr>
          <w:lang w:val="en-US"/>
        </w:rPr>
      </w:pPr>
      <w:r>
        <w:rPr>
          <w:rFonts w:ascii="Times New Roman" w:eastAsia="Times New Roman" w:hAnsi="Times New Roman"/>
          <w:b/>
          <w:sz w:val="24"/>
          <w:szCs w:val="24"/>
          <w:lang w:val="en-US"/>
        </w:rPr>
        <w:t>Table 1</w:t>
      </w:r>
      <w:r>
        <w:rPr>
          <w:rFonts w:ascii="Times New Roman" w:eastAsia="Times New Roman" w:hAnsi="Times New Roman"/>
          <w:sz w:val="24"/>
          <w:szCs w:val="24"/>
          <w:lang w:val="en-US"/>
        </w:rPr>
        <w:t>. Chemical analysis of the soil of the experimental area.</w:t>
      </w:r>
    </w:p>
    <w:tbl>
      <w:tblPr>
        <w:tblW w:w="9069" w:type="dxa"/>
        <w:tblLayout w:type="fixed"/>
        <w:tblCellMar>
          <w:left w:w="10" w:type="dxa"/>
          <w:right w:w="10" w:type="dxa"/>
        </w:tblCellMar>
        <w:tblLook w:val="04A0" w:firstRow="1" w:lastRow="0" w:firstColumn="1" w:lastColumn="0" w:noHBand="0" w:noVBand="1"/>
      </w:tblPr>
      <w:tblGrid>
        <w:gridCol w:w="858"/>
        <w:gridCol w:w="863"/>
        <w:gridCol w:w="1168"/>
        <w:gridCol w:w="862"/>
        <w:gridCol w:w="1010"/>
        <w:gridCol w:w="863"/>
        <w:gridCol w:w="863"/>
        <w:gridCol w:w="863"/>
        <w:gridCol w:w="865"/>
        <w:gridCol w:w="854"/>
      </w:tblGrid>
      <w:tr w:rsidR="00F12ED6" w14:paraId="0991D5B2" w14:textId="77777777">
        <w:trPr>
          <w:trHeight w:val="146"/>
        </w:trPr>
        <w:tc>
          <w:tcPr>
            <w:tcW w:w="9069" w:type="dxa"/>
            <w:gridSpan w:val="10"/>
            <w:tcBorders>
              <w:top w:val="single" w:sz="12" w:space="0" w:color="000000"/>
              <w:bottom w:val="single" w:sz="4" w:space="0" w:color="000000"/>
            </w:tcBorders>
            <w:shd w:val="clear" w:color="auto" w:fill="auto"/>
            <w:tcMar>
              <w:top w:w="0" w:type="dxa"/>
              <w:left w:w="70" w:type="dxa"/>
              <w:bottom w:w="0" w:type="dxa"/>
              <w:right w:w="70" w:type="dxa"/>
            </w:tcMar>
            <w:vAlign w:val="center"/>
          </w:tcPr>
          <w:p w14:paraId="4E00A39E" w14:textId="77777777" w:rsidR="00F12ED6" w:rsidRDefault="0000000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Chemical Analysis</w:t>
            </w:r>
          </w:p>
        </w:tc>
      </w:tr>
      <w:tr w:rsidR="00F12ED6" w14:paraId="018F1F68" w14:textId="77777777">
        <w:trPr>
          <w:trHeight w:val="164"/>
        </w:trPr>
        <w:tc>
          <w:tcPr>
            <w:tcW w:w="858" w:type="dxa"/>
            <w:vMerge w:val="restart"/>
            <w:tcBorders>
              <w:top w:val="single" w:sz="4" w:space="0" w:color="000000"/>
            </w:tcBorders>
            <w:shd w:val="clear" w:color="auto" w:fill="auto"/>
            <w:tcMar>
              <w:top w:w="0" w:type="dxa"/>
              <w:left w:w="70" w:type="dxa"/>
              <w:bottom w:w="0" w:type="dxa"/>
              <w:right w:w="70" w:type="dxa"/>
            </w:tcMar>
            <w:vAlign w:val="center"/>
          </w:tcPr>
          <w:p w14:paraId="3ABFB35B" w14:textId="77777777" w:rsidR="00F12ED6" w:rsidRDefault="0000000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Ph</w:t>
            </w:r>
          </w:p>
          <w:p w14:paraId="67506B8B" w14:textId="77777777" w:rsidR="00F12ED6" w:rsidRDefault="00000000">
            <w:pPr>
              <w:spacing w:after="0" w:line="240" w:lineRule="auto"/>
              <w:jc w:val="both"/>
            </w:pPr>
            <w:r>
              <w:rPr>
                <w:rFonts w:ascii="Times New Roman" w:eastAsia="Times New Roman" w:hAnsi="Times New Roman"/>
                <w:sz w:val="24"/>
                <w:szCs w:val="24"/>
              </w:rPr>
              <w:t>CaCl</w:t>
            </w:r>
            <w:r>
              <w:rPr>
                <w:rFonts w:ascii="Times New Roman" w:eastAsia="Times New Roman" w:hAnsi="Times New Roman"/>
                <w:sz w:val="24"/>
                <w:szCs w:val="24"/>
                <w:vertAlign w:val="subscript"/>
              </w:rPr>
              <w:t>2</w:t>
            </w:r>
          </w:p>
        </w:tc>
        <w:tc>
          <w:tcPr>
            <w:tcW w:w="863" w:type="dxa"/>
            <w:vMerge w:val="restart"/>
            <w:tcBorders>
              <w:top w:val="single" w:sz="4" w:space="0" w:color="000000"/>
            </w:tcBorders>
            <w:shd w:val="clear" w:color="auto" w:fill="auto"/>
            <w:tcMar>
              <w:top w:w="0" w:type="dxa"/>
              <w:left w:w="70" w:type="dxa"/>
              <w:bottom w:w="0" w:type="dxa"/>
              <w:right w:w="70" w:type="dxa"/>
            </w:tcMar>
            <w:vAlign w:val="center"/>
          </w:tcPr>
          <w:p w14:paraId="133AAA43" w14:textId="77777777" w:rsidR="00F12ED6" w:rsidRDefault="0000000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M.O.</w:t>
            </w:r>
          </w:p>
          <w:p w14:paraId="4CA27BFE" w14:textId="77777777" w:rsidR="00F12ED6" w:rsidRDefault="00000000">
            <w:pPr>
              <w:spacing w:after="0" w:line="240" w:lineRule="auto"/>
              <w:jc w:val="both"/>
            </w:pPr>
            <w:r>
              <w:rPr>
                <w:rFonts w:ascii="Times New Roman" w:eastAsia="Times New Roman" w:hAnsi="Times New Roman"/>
                <w:sz w:val="24"/>
                <w:szCs w:val="24"/>
              </w:rPr>
              <w:t>g/dm</w:t>
            </w:r>
            <w:r>
              <w:rPr>
                <w:rFonts w:ascii="Times New Roman" w:eastAsia="Times New Roman" w:hAnsi="Times New Roman"/>
                <w:sz w:val="24"/>
                <w:szCs w:val="24"/>
                <w:vertAlign w:val="superscript"/>
              </w:rPr>
              <w:t>3</w:t>
            </w:r>
          </w:p>
        </w:tc>
        <w:tc>
          <w:tcPr>
            <w:tcW w:w="1168" w:type="dxa"/>
            <w:vMerge w:val="restart"/>
            <w:tcBorders>
              <w:top w:val="single" w:sz="4" w:space="0" w:color="000000"/>
            </w:tcBorders>
            <w:shd w:val="clear" w:color="auto" w:fill="auto"/>
            <w:tcMar>
              <w:top w:w="0" w:type="dxa"/>
              <w:left w:w="70" w:type="dxa"/>
              <w:bottom w:w="0" w:type="dxa"/>
              <w:right w:w="70" w:type="dxa"/>
            </w:tcMar>
            <w:vAlign w:val="center"/>
          </w:tcPr>
          <w:p w14:paraId="107BAD32" w14:textId="77777777" w:rsidR="00F12ED6" w:rsidRDefault="0000000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 Resin</w:t>
            </w:r>
          </w:p>
          <w:p w14:paraId="73B01C8B" w14:textId="77777777" w:rsidR="00F12ED6" w:rsidRDefault="0000000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mg/dm³</w:t>
            </w:r>
          </w:p>
        </w:tc>
        <w:tc>
          <w:tcPr>
            <w:tcW w:w="862"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46440857" w14:textId="77777777" w:rsidR="00F12ED6" w:rsidRDefault="0000000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w:t>
            </w:r>
          </w:p>
        </w:tc>
        <w:tc>
          <w:tcPr>
            <w:tcW w:w="1010"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3B00D795" w14:textId="77777777" w:rsidR="00F12ED6" w:rsidRDefault="0000000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Ca</w:t>
            </w:r>
          </w:p>
        </w:tc>
        <w:tc>
          <w:tcPr>
            <w:tcW w:w="86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2A5B5123" w14:textId="77777777" w:rsidR="00F12ED6" w:rsidRDefault="0000000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Mg</w:t>
            </w:r>
          </w:p>
        </w:tc>
        <w:tc>
          <w:tcPr>
            <w:tcW w:w="86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0C4475AC" w14:textId="77777777" w:rsidR="00F12ED6" w:rsidRDefault="0000000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H+Al</w:t>
            </w:r>
          </w:p>
        </w:tc>
        <w:tc>
          <w:tcPr>
            <w:tcW w:w="86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396305AD" w14:textId="77777777" w:rsidR="00F12ED6" w:rsidRDefault="0000000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SB</w:t>
            </w:r>
          </w:p>
        </w:tc>
        <w:tc>
          <w:tcPr>
            <w:tcW w:w="865"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26DD8E8C" w14:textId="77777777" w:rsidR="00F12ED6" w:rsidRDefault="0000000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p>
        </w:tc>
        <w:tc>
          <w:tcPr>
            <w:tcW w:w="854" w:type="dxa"/>
            <w:tcBorders>
              <w:top w:val="single" w:sz="4" w:space="0" w:color="000000"/>
            </w:tcBorders>
            <w:shd w:val="clear" w:color="auto" w:fill="auto"/>
            <w:tcMar>
              <w:top w:w="0" w:type="dxa"/>
              <w:left w:w="70" w:type="dxa"/>
              <w:bottom w:w="0" w:type="dxa"/>
              <w:right w:w="70" w:type="dxa"/>
            </w:tcMar>
            <w:vAlign w:val="center"/>
          </w:tcPr>
          <w:p w14:paraId="1CB25C64" w14:textId="77777777" w:rsidR="00F12ED6" w:rsidRDefault="0000000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w:t>
            </w:r>
          </w:p>
        </w:tc>
      </w:tr>
      <w:tr w:rsidR="00F12ED6" w14:paraId="3FEA15E0" w14:textId="77777777">
        <w:trPr>
          <w:trHeight w:val="127"/>
        </w:trPr>
        <w:tc>
          <w:tcPr>
            <w:tcW w:w="858" w:type="dxa"/>
            <w:vMerge/>
            <w:tcBorders>
              <w:top w:val="single" w:sz="4" w:space="0" w:color="000000"/>
            </w:tcBorders>
            <w:shd w:val="clear" w:color="auto" w:fill="auto"/>
            <w:tcMar>
              <w:top w:w="0" w:type="dxa"/>
              <w:left w:w="70" w:type="dxa"/>
              <w:bottom w:w="0" w:type="dxa"/>
              <w:right w:w="70" w:type="dxa"/>
            </w:tcMar>
            <w:vAlign w:val="center"/>
          </w:tcPr>
          <w:p w14:paraId="6AB4794C" w14:textId="77777777" w:rsidR="00F12ED6" w:rsidRDefault="00F12ED6">
            <w:pPr>
              <w:widowControl w:val="0"/>
              <w:pBdr>
                <w:top w:val="single" w:sz="2" w:space="31" w:color="FFFFFF" w:shadow="1"/>
                <w:left w:val="single" w:sz="2" w:space="31" w:color="FFFFFF" w:shadow="1"/>
                <w:bottom w:val="single" w:sz="2" w:space="31" w:color="FFFFFF" w:shadow="1"/>
                <w:right w:val="single" w:sz="2" w:space="31" w:color="FFFFFF" w:shadow="1"/>
              </w:pBdr>
              <w:spacing w:after="0"/>
              <w:rPr>
                <w:rFonts w:ascii="Times New Roman" w:eastAsia="Times New Roman" w:hAnsi="Times New Roman"/>
                <w:sz w:val="24"/>
                <w:szCs w:val="24"/>
              </w:rPr>
            </w:pPr>
          </w:p>
        </w:tc>
        <w:tc>
          <w:tcPr>
            <w:tcW w:w="863" w:type="dxa"/>
            <w:vMerge/>
            <w:tcBorders>
              <w:top w:val="single" w:sz="4" w:space="0" w:color="000000"/>
            </w:tcBorders>
            <w:shd w:val="clear" w:color="auto" w:fill="auto"/>
            <w:tcMar>
              <w:top w:w="0" w:type="dxa"/>
              <w:left w:w="70" w:type="dxa"/>
              <w:bottom w:w="0" w:type="dxa"/>
              <w:right w:w="70" w:type="dxa"/>
            </w:tcMar>
            <w:vAlign w:val="center"/>
          </w:tcPr>
          <w:p w14:paraId="289E525F" w14:textId="77777777" w:rsidR="00F12ED6" w:rsidRDefault="00F12ED6">
            <w:pPr>
              <w:widowControl w:val="0"/>
              <w:pBdr>
                <w:top w:val="single" w:sz="2" w:space="31" w:color="FFFFFF" w:shadow="1"/>
                <w:left w:val="single" w:sz="2" w:space="31" w:color="FFFFFF" w:shadow="1"/>
                <w:bottom w:val="single" w:sz="2" w:space="31" w:color="FFFFFF" w:shadow="1"/>
                <w:right w:val="single" w:sz="2" w:space="31" w:color="FFFFFF" w:shadow="1"/>
              </w:pBdr>
              <w:spacing w:after="0"/>
              <w:rPr>
                <w:rFonts w:ascii="Times New Roman" w:eastAsia="Times New Roman" w:hAnsi="Times New Roman"/>
                <w:sz w:val="24"/>
                <w:szCs w:val="24"/>
              </w:rPr>
            </w:pPr>
          </w:p>
        </w:tc>
        <w:tc>
          <w:tcPr>
            <w:tcW w:w="1168" w:type="dxa"/>
            <w:vMerge/>
            <w:tcBorders>
              <w:top w:val="single" w:sz="4" w:space="0" w:color="000000"/>
            </w:tcBorders>
            <w:shd w:val="clear" w:color="auto" w:fill="auto"/>
            <w:tcMar>
              <w:top w:w="0" w:type="dxa"/>
              <w:left w:w="70" w:type="dxa"/>
              <w:bottom w:w="0" w:type="dxa"/>
              <w:right w:w="70" w:type="dxa"/>
            </w:tcMar>
            <w:vAlign w:val="center"/>
          </w:tcPr>
          <w:p w14:paraId="5CCACBD2" w14:textId="77777777" w:rsidR="00F12ED6" w:rsidRDefault="00F12ED6">
            <w:pPr>
              <w:widowControl w:val="0"/>
              <w:pBdr>
                <w:top w:val="single" w:sz="2" w:space="31" w:color="FFFFFF" w:shadow="1"/>
                <w:left w:val="single" w:sz="2" w:space="31" w:color="FFFFFF" w:shadow="1"/>
                <w:bottom w:val="single" w:sz="2" w:space="31" w:color="FFFFFF" w:shadow="1"/>
                <w:right w:val="single" w:sz="2" w:space="31" w:color="FFFFFF" w:shadow="1"/>
              </w:pBdr>
              <w:spacing w:after="0"/>
              <w:rPr>
                <w:rFonts w:ascii="Times New Roman" w:eastAsia="Times New Roman" w:hAnsi="Times New Roman"/>
                <w:sz w:val="24"/>
                <w:szCs w:val="24"/>
              </w:rPr>
            </w:pPr>
          </w:p>
        </w:tc>
        <w:tc>
          <w:tcPr>
            <w:tcW w:w="5326" w:type="dxa"/>
            <w:gridSpan w:val="6"/>
            <w:tcBorders>
              <w:bottom w:val="single" w:sz="4" w:space="0" w:color="000000"/>
            </w:tcBorders>
            <w:shd w:val="clear" w:color="auto" w:fill="auto"/>
            <w:tcMar>
              <w:top w:w="0" w:type="dxa"/>
              <w:left w:w="70" w:type="dxa"/>
              <w:bottom w:w="0" w:type="dxa"/>
              <w:right w:w="70" w:type="dxa"/>
            </w:tcMar>
            <w:vAlign w:val="center"/>
          </w:tcPr>
          <w:p w14:paraId="6AFA11CD" w14:textId="77777777" w:rsidR="00F12ED6" w:rsidRDefault="00000000">
            <w:pPr>
              <w:spacing w:after="0" w:line="240" w:lineRule="auto"/>
              <w:jc w:val="both"/>
            </w:pPr>
            <w:r>
              <w:rPr>
                <w:rFonts w:ascii="Times New Roman" w:eastAsia="Times New Roman" w:hAnsi="Times New Roman"/>
                <w:sz w:val="24"/>
                <w:szCs w:val="24"/>
              </w:rPr>
              <w:t>mmol</w:t>
            </w:r>
            <w:r>
              <w:rPr>
                <w:rFonts w:ascii="Times New Roman" w:eastAsia="Times New Roman" w:hAnsi="Times New Roman"/>
                <w:sz w:val="24"/>
                <w:szCs w:val="24"/>
                <w:vertAlign w:val="subscript"/>
              </w:rPr>
              <w:t>c</w:t>
            </w:r>
            <w:r>
              <w:rPr>
                <w:rFonts w:ascii="Times New Roman" w:eastAsia="Times New Roman" w:hAnsi="Times New Roman"/>
                <w:sz w:val="24"/>
                <w:szCs w:val="24"/>
              </w:rPr>
              <w:t xml:space="preserve"> /dm³</w:t>
            </w:r>
          </w:p>
        </w:tc>
        <w:tc>
          <w:tcPr>
            <w:tcW w:w="854" w:type="dxa"/>
            <w:tcBorders>
              <w:bottom w:val="single" w:sz="4" w:space="0" w:color="000000"/>
            </w:tcBorders>
            <w:shd w:val="clear" w:color="auto" w:fill="auto"/>
            <w:tcMar>
              <w:top w:w="0" w:type="dxa"/>
              <w:left w:w="70" w:type="dxa"/>
              <w:bottom w:w="0" w:type="dxa"/>
              <w:right w:w="70" w:type="dxa"/>
            </w:tcMar>
            <w:vAlign w:val="center"/>
          </w:tcPr>
          <w:p w14:paraId="1689CF80" w14:textId="77777777" w:rsidR="00F12ED6" w:rsidRDefault="0000000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p>
        </w:tc>
      </w:tr>
      <w:tr w:rsidR="00F12ED6" w14:paraId="06C5994B" w14:textId="77777777">
        <w:trPr>
          <w:trHeight w:val="116"/>
        </w:trPr>
        <w:tc>
          <w:tcPr>
            <w:tcW w:w="858"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12560AF1" w14:textId="77777777" w:rsidR="00F12ED6" w:rsidRDefault="00000000">
            <w:pPr>
              <w:spacing w:after="0" w:line="240" w:lineRule="auto"/>
              <w:jc w:val="both"/>
            </w:pPr>
            <w:r>
              <w:rPr>
                <w:rFonts w:ascii="Times New Roman" w:eastAsia="Times New Roman" w:hAnsi="Times New Roman"/>
                <w:sz w:val="24"/>
                <w:szCs w:val="24"/>
              </w:rPr>
              <w:t>4,7</w:t>
            </w:r>
          </w:p>
        </w:tc>
        <w:tc>
          <w:tcPr>
            <w:tcW w:w="863"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09EE8DDB" w14:textId="77777777" w:rsidR="00F12ED6" w:rsidRDefault="00000000">
            <w:pPr>
              <w:spacing w:after="0" w:line="240" w:lineRule="auto"/>
              <w:jc w:val="both"/>
            </w:pPr>
            <w:r>
              <w:rPr>
                <w:rFonts w:ascii="Times New Roman" w:eastAsia="Times New Roman" w:hAnsi="Times New Roman"/>
                <w:sz w:val="24"/>
                <w:szCs w:val="24"/>
              </w:rPr>
              <w:t>18,46</w:t>
            </w:r>
          </w:p>
        </w:tc>
        <w:tc>
          <w:tcPr>
            <w:tcW w:w="1168"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1FC4B6EB" w14:textId="77777777" w:rsidR="00F12ED6" w:rsidRDefault="00000000">
            <w:pPr>
              <w:spacing w:after="0" w:line="240" w:lineRule="auto"/>
              <w:jc w:val="both"/>
            </w:pPr>
            <w:r>
              <w:rPr>
                <w:rFonts w:ascii="Times New Roman" w:eastAsia="Times New Roman" w:hAnsi="Times New Roman"/>
                <w:sz w:val="24"/>
                <w:szCs w:val="24"/>
              </w:rPr>
              <w:t>2</w:t>
            </w:r>
          </w:p>
        </w:tc>
        <w:tc>
          <w:tcPr>
            <w:tcW w:w="862"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58AA1D3A" w14:textId="77777777" w:rsidR="00F12ED6" w:rsidRDefault="00000000">
            <w:pPr>
              <w:spacing w:after="0" w:line="240" w:lineRule="auto"/>
              <w:jc w:val="both"/>
            </w:pPr>
            <w:r>
              <w:rPr>
                <w:rFonts w:ascii="Times New Roman" w:eastAsia="Times New Roman" w:hAnsi="Times New Roman"/>
                <w:sz w:val="24"/>
                <w:szCs w:val="24"/>
              </w:rPr>
              <w:t>16</w:t>
            </w:r>
          </w:p>
        </w:tc>
        <w:tc>
          <w:tcPr>
            <w:tcW w:w="1010"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11301B55" w14:textId="77777777" w:rsidR="00F12ED6" w:rsidRDefault="00000000">
            <w:pPr>
              <w:spacing w:after="0" w:line="240" w:lineRule="auto"/>
              <w:jc w:val="both"/>
            </w:pPr>
            <w:r>
              <w:rPr>
                <w:rFonts w:ascii="Times New Roman" w:eastAsia="Times New Roman" w:hAnsi="Times New Roman"/>
                <w:sz w:val="24"/>
                <w:szCs w:val="24"/>
              </w:rPr>
              <w:t>0,2</w:t>
            </w:r>
          </w:p>
        </w:tc>
        <w:tc>
          <w:tcPr>
            <w:tcW w:w="863"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7D953682" w14:textId="77777777" w:rsidR="00F12ED6" w:rsidRDefault="00000000">
            <w:pPr>
              <w:spacing w:after="0" w:line="240" w:lineRule="auto"/>
              <w:jc w:val="both"/>
            </w:pPr>
            <w:r>
              <w:rPr>
                <w:rFonts w:ascii="Times New Roman" w:eastAsia="Times New Roman" w:hAnsi="Times New Roman"/>
                <w:sz w:val="24"/>
                <w:szCs w:val="24"/>
              </w:rPr>
              <w:t>0,4</w:t>
            </w:r>
          </w:p>
        </w:tc>
        <w:tc>
          <w:tcPr>
            <w:tcW w:w="863"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605926FD" w14:textId="77777777" w:rsidR="00F12ED6" w:rsidRDefault="00000000">
            <w:pPr>
              <w:spacing w:after="0" w:line="240" w:lineRule="auto"/>
              <w:jc w:val="both"/>
            </w:pPr>
            <w:r>
              <w:rPr>
                <w:rFonts w:ascii="Times New Roman" w:eastAsia="Times New Roman" w:hAnsi="Times New Roman"/>
                <w:sz w:val="24"/>
                <w:szCs w:val="24"/>
              </w:rPr>
              <w:t>12,51</w:t>
            </w:r>
          </w:p>
        </w:tc>
        <w:tc>
          <w:tcPr>
            <w:tcW w:w="863"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5739AB39" w14:textId="77777777" w:rsidR="00F12ED6" w:rsidRDefault="00000000">
            <w:pPr>
              <w:spacing w:after="0" w:line="240" w:lineRule="auto"/>
              <w:jc w:val="both"/>
            </w:pPr>
            <w:r>
              <w:rPr>
                <w:rFonts w:ascii="Times New Roman" w:eastAsia="Times New Roman" w:hAnsi="Times New Roman"/>
                <w:sz w:val="24"/>
                <w:szCs w:val="24"/>
              </w:rPr>
              <w:t>3,61</w:t>
            </w:r>
          </w:p>
        </w:tc>
        <w:tc>
          <w:tcPr>
            <w:tcW w:w="865"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5A6A9873" w14:textId="77777777" w:rsidR="00F12ED6" w:rsidRDefault="00000000">
            <w:pPr>
              <w:spacing w:after="0" w:line="240" w:lineRule="auto"/>
              <w:jc w:val="both"/>
            </w:pPr>
            <w:r>
              <w:rPr>
                <w:rFonts w:ascii="Times New Roman" w:eastAsia="Times New Roman" w:hAnsi="Times New Roman"/>
                <w:sz w:val="24"/>
                <w:szCs w:val="24"/>
              </w:rPr>
              <w:t>12,98</w:t>
            </w:r>
          </w:p>
        </w:tc>
        <w:tc>
          <w:tcPr>
            <w:tcW w:w="854" w:type="dxa"/>
            <w:tcBorders>
              <w:top w:val="single" w:sz="4" w:space="0" w:color="000000"/>
              <w:bottom w:val="single" w:sz="12" w:space="0" w:color="000000"/>
            </w:tcBorders>
            <w:shd w:val="clear" w:color="auto" w:fill="auto"/>
            <w:tcMar>
              <w:top w:w="0" w:type="dxa"/>
              <w:left w:w="70" w:type="dxa"/>
              <w:bottom w:w="0" w:type="dxa"/>
              <w:right w:w="70" w:type="dxa"/>
            </w:tcMar>
            <w:vAlign w:val="center"/>
          </w:tcPr>
          <w:p w14:paraId="46675F73" w14:textId="77777777" w:rsidR="00F12ED6" w:rsidRDefault="00000000">
            <w:pPr>
              <w:spacing w:after="0" w:line="240" w:lineRule="auto"/>
              <w:jc w:val="both"/>
            </w:pPr>
            <w:r>
              <w:rPr>
                <w:rFonts w:ascii="Times New Roman" w:eastAsia="Times New Roman" w:hAnsi="Times New Roman"/>
                <w:sz w:val="24"/>
                <w:szCs w:val="24"/>
              </w:rPr>
              <w:t>3,63</w:t>
            </w:r>
          </w:p>
        </w:tc>
      </w:tr>
    </w:tbl>
    <w:p w14:paraId="659695E8" w14:textId="77777777" w:rsidR="00F12ED6" w:rsidRDefault="00000000">
      <w:pPr>
        <w:spacing w:after="0" w:line="360" w:lineRule="auto"/>
        <w:jc w:val="both"/>
        <w:rPr>
          <w:rFonts w:ascii="Times New Roman" w:eastAsia="Times New Roman" w:hAnsi="Times New Roman"/>
        </w:rPr>
      </w:pPr>
      <w:r>
        <w:rPr>
          <w:rFonts w:ascii="Times New Roman" w:eastAsia="Times New Roman" w:hAnsi="Times New Roman"/>
        </w:rPr>
        <w:t>SOURCE: Soil Laboratories - Embrapa Amazônia Oriental, 2017.</w:t>
      </w:r>
    </w:p>
    <w:p w14:paraId="5D01BFF1" w14:textId="77777777" w:rsidR="00F12ED6" w:rsidRDefault="00F12ED6">
      <w:pPr>
        <w:spacing w:after="0" w:line="360" w:lineRule="auto"/>
        <w:ind w:firstLine="708"/>
        <w:jc w:val="both"/>
        <w:rPr>
          <w:rFonts w:ascii="Times New Roman" w:eastAsia="Times New Roman" w:hAnsi="Times New Roman"/>
          <w:sz w:val="24"/>
          <w:szCs w:val="24"/>
        </w:rPr>
      </w:pPr>
    </w:p>
    <w:p w14:paraId="272D7883" w14:textId="77777777" w:rsidR="00F12ED6" w:rsidRDefault="00000000">
      <w:pPr>
        <w:spacing w:after="0" w:line="360" w:lineRule="auto"/>
        <w:ind w:firstLine="708"/>
        <w:jc w:val="both"/>
        <w:rPr>
          <w:rFonts w:ascii="Times New Roman" w:eastAsia="Times New Roman" w:hAnsi="Times New Roman"/>
          <w:sz w:val="24"/>
          <w:szCs w:val="24"/>
          <w:lang w:val="en-US"/>
        </w:rPr>
      </w:pPr>
      <w:r>
        <w:rPr>
          <w:rFonts w:ascii="Times New Roman" w:eastAsia="Times New Roman" w:hAnsi="Times New Roman"/>
          <w:sz w:val="24"/>
          <w:szCs w:val="24"/>
          <w:lang w:val="en-US"/>
        </w:rPr>
        <w:t>The planting was performed manually, in the year 2018, using healthy maniocs with lengths around 20 cm, integrating 5 to 7 buds, in pits with a depth of approximately 10 cm. The culture was conducted according to the family farmers of the Lower Tocantins, in which there was no application of pesticides and fertilization and no supplemental irrigation.</w:t>
      </w:r>
    </w:p>
    <w:p w14:paraId="16750C04" w14:textId="77777777" w:rsidR="00F12ED6" w:rsidRDefault="00000000">
      <w:pPr>
        <w:spacing w:after="0" w:line="360" w:lineRule="auto"/>
        <w:ind w:firstLine="708"/>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The experiments were conducted in an area with a history of homogeneous infestation of weeds of different species, and seven treatments with four repetitions were applied within this area, totaling 28 plots. The treatments for the two experimental areas consisted of the crop living with weeds from emergence to different phenological stages: 0-25, 0-50, 0-71, 0-91, 0-111, and 0-138 days after emergence (DAE) and control without living with weeds. After each of these initial coexistence intervals, the plots were kept free of weeds until the end of the </w:t>
      </w:r>
      <w:r>
        <w:rPr>
          <w:rFonts w:ascii="Times New Roman" w:eastAsia="Times New Roman" w:hAnsi="Times New Roman"/>
          <w:sz w:val="24"/>
          <w:szCs w:val="24"/>
          <w:lang w:val="en-US"/>
        </w:rPr>
        <w:lastRenderedPageBreak/>
        <w:t>cassava cycle, in the presence and absence of liming. A randomized block design with four repetitions was used for each soil management.</w:t>
      </w:r>
    </w:p>
    <w:p w14:paraId="235AA170" w14:textId="77777777" w:rsidR="00F12ED6" w:rsidRDefault="00000000">
      <w:pPr>
        <w:spacing w:after="0" w:line="360" w:lineRule="auto"/>
        <w:ind w:firstLine="708"/>
        <w:jc w:val="both"/>
        <w:rPr>
          <w:rFonts w:ascii="Times New Roman" w:eastAsia="Times New Roman" w:hAnsi="Times New Roman"/>
          <w:sz w:val="24"/>
          <w:szCs w:val="24"/>
          <w:lang w:val="en-US"/>
        </w:rPr>
      </w:pPr>
      <w:r>
        <w:rPr>
          <w:rFonts w:ascii="Times New Roman" w:eastAsia="Times New Roman" w:hAnsi="Times New Roman"/>
          <w:sz w:val="24"/>
          <w:szCs w:val="24"/>
          <w:lang w:val="en-US"/>
        </w:rPr>
        <w:t>The data for rainfall, relative humidity, and minimum, maximum, and average temperatures over the experimental period are presented in Figure 1.</w:t>
      </w:r>
    </w:p>
    <w:p w14:paraId="66F01110" w14:textId="77777777" w:rsidR="00F12ED6" w:rsidRDefault="00000000">
      <w:pPr>
        <w:spacing w:after="0" w:line="480" w:lineRule="auto"/>
      </w:pPr>
      <w:r>
        <w:rPr>
          <w:rFonts w:ascii="Times New Roman" w:eastAsia="Times New Roman" w:hAnsi="Times New Roman"/>
          <w:noProof/>
        </w:rPr>
        <w:drawing>
          <wp:inline distT="0" distB="0" distL="0" distR="0" wp14:anchorId="00ABF719" wp14:editId="60332FBB">
            <wp:extent cx="4679954" cy="2800350"/>
            <wp:effectExtent l="0" t="0" r="0" b="0"/>
            <wp:docPr id="1"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2CB88AD" w14:textId="77777777" w:rsidR="00F12ED6" w:rsidRPr="00500FF0" w:rsidRDefault="00000000">
      <w:pPr>
        <w:spacing w:after="0" w:line="360" w:lineRule="auto"/>
        <w:jc w:val="both"/>
        <w:rPr>
          <w:lang w:val="en-US"/>
        </w:rPr>
      </w:pPr>
      <w:r>
        <w:rPr>
          <w:rFonts w:ascii="Times New Roman" w:eastAsia="Times New Roman" w:hAnsi="Times New Roman"/>
          <w:b/>
          <w:sz w:val="24"/>
          <w:szCs w:val="24"/>
          <w:lang w:val="en-US"/>
        </w:rPr>
        <w:t>Figure 1</w:t>
      </w:r>
      <w:r>
        <w:rPr>
          <w:rFonts w:ascii="Times New Roman" w:eastAsia="Times New Roman" w:hAnsi="Times New Roman"/>
          <w:sz w:val="24"/>
          <w:szCs w:val="24"/>
          <w:lang w:val="en-US"/>
        </w:rPr>
        <w:t>. Rainfall during the experimental period (2018). Source.</w:t>
      </w:r>
    </w:p>
    <w:p w14:paraId="754723F8" w14:textId="77777777" w:rsidR="00F12ED6" w:rsidRDefault="00F12ED6">
      <w:pPr>
        <w:spacing w:after="0" w:line="360" w:lineRule="auto"/>
        <w:ind w:firstLine="708"/>
        <w:jc w:val="both"/>
        <w:rPr>
          <w:rFonts w:ascii="Times New Roman" w:eastAsia="Times New Roman" w:hAnsi="Times New Roman"/>
          <w:sz w:val="24"/>
          <w:szCs w:val="24"/>
          <w:lang w:val="en-US"/>
        </w:rPr>
      </w:pPr>
    </w:p>
    <w:p w14:paraId="453BDA1A" w14:textId="77777777" w:rsidR="00F12ED6" w:rsidRPr="00500FF0" w:rsidRDefault="00000000">
      <w:pPr>
        <w:spacing w:after="0" w:line="360" w:lineRule="auto"/>
        <w:ind w:firstLine="708"/>
        <w:jc w:val="both"/>
        <w:rPr>
          <w:lang w:val="en-US"/>
        </w:rPr>
      </w:pPr>
      <w:r>
        <w:rPr>
          <w:rFonts w:ascii="Times New Roman" w:eastAsia="Times New Roman" w:hAnsi="Times New Roman"/>
          <w:sz w:val="24"/>
          <w:szCs w:val="24"/>
          <w:lang w:val="en-US"/>
        </w:rPr>
        <w:t>The weed community was evaluated at the end of each coexistence period in each plot. The weeds present in two sample areas, of 0.25 m</w:t>
      </w:r>
      <w:r>
        <w:rPr>
          <w:rFonts w:ascii="Times New Roman" w:eastAsia="Times New Roman" w:hAnsi="Times New Roman"/>
          <w:sz w:val="24"/>
          <w:szCs w:val="24"/>
          <w:vertAlign w:val="superscript"/>
          <w:lang w:val="en-US"/>
        </w:rPr>
        <w:t>2</w:t>
      </w:r>
      <w:r>
        <w:rPr>
          <w:rFonts w:ascii="Times New Roman" w:eastAsia="Times New Roman" w:hAnsi="Times New Roman"/>
          <w:sz w:val="24"/>
          <w:szCs w:val="24"/>
          <w:lang w:val="en-US"/>
        </w:rPr>
        <w:t xml:space="preserve"> taken at random in the experimental plots were removed, identified, separated by species, counted, and weighed with the aid of scales with the precision of 0.01 g. The experimental plots, after the end of their respective coexistence periods, were then kept free of weeds until harvest by periodic weeding.</w:t>
      </w:r>
    </w:p>
    <w:p w14:paraId="242AFEC6" w14:textId="77777777" w:rsidR="00F12ED6" w:rsidRDefault="00000000">
      <w:pPr>
        <w:spacing w:after="0" w:line="360" w:lineRule="auto"/>
        <w:ind w:firstLine="708"/>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With the weed community data, the relative importance of the weed community was calculated, which consists of an index involving three factors: relative frequency, relative density, and relative dominance, following formulas proposed by MUELLER-DOMBOIS &amp; ELLEMBERG (1974). </w:t>
      </w:r>
    </w:p>
    <w:p w14:paraId="207CB7EA" w14:textId="77777777" w:rsidR="00F12ED6" w:rsidRDefault="00000000">
      <w:pPr>
        <w:spacing w:after="0" w:line="360" w:lineRule="auto"/>
        <w:ind w:firstLine="708"/>
        <w:jc w:val="both"/>
      </w:pPr>
      <w:r>
        <w:rPr>
          <w:rFonts w:ascii="Times New Roman" w:eastAsia="Times New Roman" w:hAnsi="Times New Roman"/>
          <w:sz w:val="24"/>
          <w:szCs w:val="24"/>
          <w:lang w:val="en-US"/>
        </w:rPr>
        <w:t xml:space="preserve">The harvest started at 170 DAE, manually, and the harvested roots were weighed on scales. The yield data analysis was performed individually for each planting position and the results were submitted to regression analysis using Boltzman's sigmoidal model. </w:t>
      </w:r>
      <w:r>
        <w:rPr>
          <w:rFonts w:ascii="Times New Roman" w:eastAsia="Times New Roman" w:hAnsi="Times New Roman"/>
          <w:sz w:val="24"/>
          <w:szCs w:val="24"/>
        </w:rPr>
        <w:t>(KUVA et al. 2001).</w:t>
      </w:r>
    </w:p>
    <w:p w14:paraId="6BA85882" w14:textId="77777777" w:rsidR="00F12ED6" w:rsidRDefault="00000000">
      <w:pPr>
        <w:spacing w:after="0" w:line="360" w:lineRule="auto"/>
        <w:jc w:val="center"/>
      </w:pPr>
      <w:r>
        <w:rPr>
          <w:rFonts w:ascii="Times New Roman" w:eastAsia="Times New Roman" w:hAnsi="Times New Roman"/>
          <w:noProof/>
          <w:sz w:val="24"/>
          <w:szCs w:val="24"/>
        </w:rPr>
        <w:drawing>
          <wp:inline distT="0" distB="0" distL="0" distR="0" wp14:anchorId="26BAF4E0" wp14:editId="6D50EF71">
            <wp:extent cx="2006403" cy="460720"/>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006403" cy="460720"/>
                    </a:xfrm>
                    <a:prstGeom prst="rect">
                      <a:avLst/>
                    </a:prstGeom>
                    <a:noFill/>
                    <a:ln>
                      <a:noFill/>
                      <a:prstDash/>
                    </a:ln>
                  </pic:spPr>
                </pic:pic>
              </a:graphicData>
            </a:graphic>
          </wp:inline>
        </w:drawing>
      </w:r>
    </w:p>
    <w:p w14:paraId="34585E86" w14:textId="77777777" w:rsidR="00F12ED6" w:rsidRDefault="00000000">
      <w:pPr>
        <w:spacing w:after="0" w:line="36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y = productivity of cassava roots as a function of coexistence periods.</w:t>
      </w:r>
    </w:p>
    <w:p w14:paraId="3D2F18B7" w14:textId="77777777" w:rsidR="00F12ED6" w:rsidRDefault="00000000">
      <w:pPr>
        <w:spacing w:after="0" w:line="36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lastRenderedPageBreak/>
        <w:t>P1 = maximum yield obtained in plants kept weeded throughout the cycle.</w:t>
      </w:r>
    </w:p>
    <w:p w14:paraId="52D3FCBF" w14:textId="77777777" w:rsidR="00F12ED6" w:rsidRDefault="00000000">
      <w:pPr>
        <w:spacing w:after="0" w:line="36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P2 = minimum yield obtained on plants living with the weeds for the maximum period of 138 days).</w:t>
      </w:r>
    </w:p>
    <w:p w14:paraId="2994042E" w14:textId="77777777" w:rsidR="00F12ED6" w:rsidRDefault="00000000">
      <w:pPr>
        <w:spacing w:after="0" w:line="36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(P1 - P2) = production losses.</w:t>
      </w:r>
    </w:p>
    <w:p w14:paraId="2E71158E" w14:textId="77777777" w:rsidR="00F12ED6" w:rsidRDefault="00000000">
      <w:pPr>
        <w:spacing w:after="0" w:line="36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X = upper limit of the coexistence period.</w:t>
      </w:r>
    </w:p>
    <w:p w14:paraId="4354AEF2" w14:textId="77777777" w:rsidR="00F12ED6" w:rsidRDefault="00000000">
      <w:pPr>
        <w:spacing w:after="0" w:line="36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X0 = upper limit of the coexistence period, which corresponds to the intermediate value between the maximum and minimum production.</w:t>
      </w:r>
    </w:p>
    <w:p w14:paraId="22C842E5" w14:textId="77777777" w:rsidR="00F12ED6" w:rsidRDefault="00000000">
      <w:pPr>
        <w:spacing w:after="0" w:line="36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dx = parameter indicating the speed of production loss as a function of coexistence time.</w:t>
      </w:r>
    </w:p>
    <w:p w14:paraId="77BB21E1" w14:textId="77777777" w:rsidR="00F12ED6" w:rsidRDefault="00000000">
      <w:pPr>
        <w:spacing w:after="0" w:line="360" w:lineRule="auto"/>
        <w:ind w:firstLine="708"/>
        <w:jc w:val="both"/>
        <w:rPr>
          <w:rFonts w:ascii="Times New Roman" w:eastAsia="Times New Roman" w:hAnsi="Times New Roman"/>
          <w:sz w:val="24"/>
          <w:szCs w:val="24"/>
          <w:lang w:val="en-US"/>
        </w:rPr>
      </w:pPr>
      <w:r>
        <w:rPr>
          <w:rFonts w:ascii="Times New Roman" w:eastAsia="Times New Roman" w:hAnsi="Times New Roman"/>
          <w:sz w:val="24"/>
          <w:szCs w:val="24"/>
          <w:lang w:val="en-US"/>
        </w:rPr>
        <w:t>Based on the regression equation, the previous period of weed interference was determined for arbitrary tolerance levels of a 5% reduction in productivity of cassava roots, about the treatment maintained in the absence of weeds. Based on the regression equations, the Origin® program was used to perform the regression analyses.</w:t>
      </w:r>
    </w:p>
    <w:p w14:paraId="610FBB02" w14:textId="77777777" w:rsidR="00F12ED6" w:rsidRDefault="00F12ED6">
      <w:pPr>
        <w:spacing w:after="0" w:line="360" w:lineRule="auto"/>
        <w:jc w:val="center"/>
        <w:rPr>
          <w:rFonts w:ascii="Times New Roman" w:eastAsia="Times New Roman" w:hAnsi="Times New Roman"/>
          <w:b/>
          <w:sz w:val="24"/>
          <w:szCs w:val="24"/>
          <w:lang w:val="en-US"/>
        </w:rPr>
      </w:pPr>
    </w:p>
    <w:p w14:paraId="338628C0" w14:textId="76EEF97E" w:rsidR="00F12ED6" w:rsidRDefault="00D26C96" w:rsidP="00D26C96">
      <w:pPr>
        <w:spacing w:after="0" w:line="360" w:lineRule="auto"/>
        <w:rPr>
          <w:rFonts w:ascii="Times New Roman" w:eastAsia="Times New Roman" w:hAnsi="Times New Roman"/>
          <w:b/>
          <w:sz w:val="24"/>
          <w:szCs w:val="24"/>
          <w:lang w:val="en-US"/>
        </w:rPr>
      </w:pPr>
      <w:r>
        <w:rPr>
          <w:rFonts w:ascii="Times New Roman" w:eastAsia="Times New Roman" w:hAnsi="Times New Roman"/>
          <w:b/>
          <w:sz w:val="24"/>
          <w:szCs w:val="24"/>
          <w:lang w:val="en-US"/>
        </w:rPr>
        <w:t>Results and Discussion</w:t>
      </w:r>
    </w:p>
    <w:p w14:paraId="3CD60C3E" w14:textId="77777777" w:rsidR="00F12ED6" w:rsidRDefault="00000000">
      <w:pPr>
        <w:keepNext/>
        <w:keepLines/>
        <w:spacing w:before="200" w:after="0" w:line="360" w:lineRule="auto"/>
        <w:jc w:val="both"/>
        <w:rPr>
          <w:rFonts w:ascii="Times New Roman" w:eastAsia="Times New Roman" w:hAnsi="Times New Roman"/>
          <w:b/>
          <w:color w:val="000000"/>
          <w:sz w:val="24"/>
          <w:szCs w:val="24"/>
          <w:lang w:val="en-US"/>
        </w:rPr>
      </w:pPr>
      <w:r>
        <w:rPr>
          <w:rFonts w:ascii="Times New Roman" w:eastAsia="Times New Roman" w:hAnsi="Times New Roman"/>
          <w:b/>
          <w:color w:val="000000"/>
          <w:sz w:val="24"/>
          <w:szCs w:val="24"/>
          <w:lang w:val="en-US"/>
        </w:rPr>
        <w:t>Weed Community</w:t>
      </w:r>
    </w:p>
    <w:p w14:paraId="7AA06CBA" w14:textId="77777777" w:rsidR="00F12ED6" w:rsidRPr="00500FF0" w:rsidRDefault="00000000">
      <w:pPr>
        <w:spacing w:after="0" w:line="360" w:lineRule="auto"/>
        <w:ind w:firstLine="708"/>
        <w:jc w:val="both"/>
        <w:rPr>
          <w:lang w:val="en-US"/>
        </w:rPr>
      </w:pPr>
      <w:r>
        <w:rPr>
          <w:rFonts w:ascii="Times New Roman" w:eastAsia="Times New Roman" w:hAnsi="Times New Roman"/>
          <w:sz w:val="24"/>
          <w:szCs w:val="24"/>
          <w:lang w:val="en-US"/>
        </w:rPr>
        <w:t>The weed community was represented in both experimental areas by 23 weed species (</w:t>
      </w:r>
      <w:r>
        <w:rPr>
          <w:rFonts w:ascii="Times New Roman" w:eastAsia="Times New Roman" w:hAnsi="Times New Roman"/>
          <w:b/>
          <w:sz w:val="24"/>
          <w:szCs w:val="24"/>
          <w:lang w:val="en-US"/>
        </w:rPr>
        <w:t>Table 2</w:t>
      </w:r>
      <w:r>
        <w:rPr>
          <w:rFonts w:ascii="Times New Roman" w:eastAsia="Times New Roman" w:hAnsi="Times New Roman"/>
          <w:sz w:val="24"/>
          <w:szCs w:val="24"/>
          <w:lang w:val="en-US"/>
        </w:rPr>
        <w:t>). Of this total, 13 species (56.52%) are monocots and 10 species are eudicots (43.48%). In the monocot group, the family that stood out most in the number of individuals was the Poaceae with 5 species. As for the Eudicots, the Solanaceae family, which has only 2 species, is the one that stands out. We observe a high number of weed communities living together with the plants, causing competition for nutrients to be fierce among the species. According to Miléo (2014), this diversification of weeds is not specific to our northern region, but practically all regions of cultivated areas in Brazil.</w:t>
      </w:r>
    </w:p>
    <w:p w14:paraId="77782356" w14:textId="77777777" w:rsidR="00F12ED6" w:rsidRDefault="00F12ED6">
      <w:pPr>
        <w:spacing w:after="0" w:line="360" w:lineRule="auto"/>
        <w:ind w:firstLine="708"/>
        <w:jc w:val="both"/>
        <w:rPr>
          <w:rFonts w:ascii="Times New Roman" w:eastAsia="Times New Roman" w:hAnsi="Times New Roman"/>
          <w:sz w:val="24"/>
          <w:szCs w:val="24"/>
          <w:lang w:val="en-US"/>
        </w:rPr>
      </w:pPr>
    </w:p>
    <w:p w14:paraId="56F09F8A" w14:textId="77777777" w:rsidR="00F12ED6" w:rsidRPr="00500FF0" w:rsidRDefault="00000000">
      <w:pPr>
        <w:spacing w:after="0" w:line="360" w:lineRule="auto"/>
        <w:jc w:val="both"/>
        <w:rPr>
          <w:lang w:val="en-US"/>
        </w:rPr>
      </w:pPr>
      <w:r>
        <w:rPr>
          <w:rFonts w:ascii="Times New Roman" w:eastAsia="Times New Roman" w:hAnsi="Times New Roman"/>
          <w:b/>
          <w:sz w:val="24"/>
          <w:szCs w:val="24"/>
          <w:lang w:val="en-US"/>
        </w:rPr>
        <w:t>Table 2</w:t>
      </w:r>
      <w:r>
        <w:rPr>
          <w:rFonts w:ascii="Times New Roman" w:eastAsia="Times New Roman" w:hAnsi="Times New Roman"/>
          <w:sz w:val="24"/>
          <w:szCs w:val="24"/>
          <w:lang w:val="en-US"/>
        </w:rPr>
        <w:t xml:space="preserve">. Weed community components in the experimental area </w:t>
      </w:r>
    </w:p>
    <w:tbl>
      <w:tblPr>
        <w:tblW w:w="9050" w:type="dxa"/>
        <w:tblLayout w:type="fixed"/>
        <w:tblCellMar>
          <w:left w:w="10" w:type="dxa"/>
          <w:right w:w="10" w:type="dxa"/>
        </w:tblCellMar>
        <w:tblLook w:val="04A0" w:firstRow="1" w:lastRow="0" w:firstColumn="1" w:lastColumn="0" w:noHBand="0" w:noVBand="1"/>
      </w:tblPr>
      <w:tblGrid>
        <w:gridCol w:w="1913"/>
        <w:gridCol w:w="3616"/>
        <w:gridCol w:w="1701"/>
        <w:gridCol w:w="1820"/>
      </w:tblGrid>
      <w:tr w:rsidR="00F12ED6" w14:paraId="13276FC8" w14:textId="77777777">
        <w:trPr>
          <w:trHeight w:val="422"/>
        </w:trPr>
        <w:tc>
          <w:tcPr>
            <w:tcW w:w="1913"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6825505D" w14:textId="77777777" w:rsidR="00F12ED6" w:rsidRDefault="00000000">
            <w:pPr>
              <w:spacing w:after="0"/>
              <w:jc w:val="center"/>
              <w:rPr>
                <w:rFonts w:ascii="Times New Roman" w:eastAsia="Times New Roman" w:hAnsi="Times New Roman"/>
                <w:b/>
                <w:sz w:val="24"/>
                <w:szCs w:val="24"/>
              </w:rPr>
            </w:pPr>
            <w:r>
              <w:rPr>
                <w:rFonts w:ascii="Times New Roman" w:eastAsia="Times New Roman" w:hAnsi="Times New Roman"/>
                <w:b/>
                <w:sz w:val="24"/>
                <w:szCs w:val="24"/>
              </w:rPr>
              <w:t>Family</w:t>
            </w:r>
          </w:p>
        </w:tc>
        <w:tc>
          <w:tcPr>
            <w:tcW w:w="3616"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7A88FAD0" w14:textId="77777777" w:rsidR="00F12ED6" w:rsidRDefault="00000000">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Name </w:t>
            </w:r>
          </w:p>
          <w:p w14:paraId="740B0781" w14:textId="77777777" w:rsidR="00F12ED6" w:rsidRDefault="00000000">
            <w:pPr>
              <w:spacing w:after="0"/>
              <w:jc w:val="center"/>
              <w:rPr>
                <w:rFonts w:ascii="Times New Roman" w:eastAsia="Times New Roman" w:hAnsi="Times New Roman"/>
                <w:b/>
                <w:sz w:val="24"/>
                <w:szCs w:val="24"/>
              </w:rPr>
            </w:pPr>
            <w:r>
              <w:rPr>
                <w:rFonts w:ascii="Times New Roman" w:eastAsia="Times New Roman" w:hAnsi="Times New Roman"/>
                <w:b/>
                <w:sz w:val="24"/>
                <w:szCs w:val="24"/>
              </w:rPr>
              <w:t>Scientific</w:t>
            </w:r>
          </w:p>
        </w:tc>
        <w:tc>
          <w:tcPr>
            <w:tcW w:w="1701"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662BC923" w14:textId="77777777" w:rsidR="00F12ED6" w:rsidRDefault="00000000">
            <w:pPr>
              <w:spacing w:after="0"/>
              <w:jc w:val="center"/>
              <w:rPr>
                <w:rFonts w:ascii="Times New Roman" w:eastAsia="Times New Roman" w:hAnsi="Times New Roman"/>
                <w:b/>
                <w:sz w:val="24"/>
                <w:szCs w:val="24"/>
              </w:rPr>
            </w:pPr>
            <w:r>
              <w:rPr>
                <w:rFonts w:ascii="Times New Roman" w:eastAsia="Times New Roman" w:hAnsi="Times New Roman"/>
                <w:b/>
                <w:sz w:val="24"/>
                <w:szCs w:val="24"/>
              </w:rPr>
              <w:t xml:space="preserve">Name </w:t>
            </w:r>
          </w:p>
          <w:p w14:paraId="38D0257F" w14:textId="77777777" w:rsidR="00F12ED6" w:rsidRDefault="00000000">
            <w:pPr>
              <w:spacing w:after="0"/>
              <w:jc w:val="center"/>
              <w:rPr>
                <w:rFonts w:ascii="Times New Roman" w:eastAsia="Times New Roman" w:hAnsi="Times New Roman"/>
                <w:b/>
                <w:sz w:val="24"/>
                <w:szCs w:val="24"/>
              </w:rPr>
            </w:pPr>
            <w:r>
              <w:rPr>
                <w:rFonts w:ascii="Times New Roman" w:eastAsia="Times New Roman" w:hAnsi="Times New Roman"/>
                <w:b/>
                <w:sz w:val="24"/>
                <w:szCs w:val="24"/>
              </w:rPr>
              <w:t>Popular</w:t>
            </w:r>
          </w:p>
        </w:tc>
        <w:tc>
          <w:tcPr>
            <w:tcW w:w="1820" w:type="dxa"/>
            <w:tcBorders>
              <w:top w:val="single" w:sz="4" w:space="0" w:color="000000"/>
              <w:bottom w:val="single" w:sz="4" w:space="0" w:color="000000"/>
            </w:tcBorders>
            <w:shd w:val="clear" w:color="auto" w:fill="auto"/>
            <w:tcMar>
              <w:top w:w="0" w:type="dxa"/>
              <w:left w:w="70" w:type="dxa"/>
              <w:bottom w:w="0" w:type="dxa"/>
              <w:right w:w="70" w:type="dxa"/>
            </w:tcMar>
            <w:vAlign w:val="center"/>
          </w:tcPr>
          <w:p w14:paraId="243B548D" w14:textId="77777777" w:rsidR="00F12ED6" w:rsidRDefault="00000000">
            <w:pPr>
              <w:spacing w:after="0"/>
              <w:jc w:val="center"/>
              <w:rPr>
                <w:rFonts w:ascii="Times New Roman" w:eastAsia="Times New Roman" w:hAnsi="Times New Roman"/>
                <w:b/>
                <w:sz w:val="24"/>
                <w:szCs w:val="24"/>
              </w:rPr>
            </w:pPr>
            <w:r>
              <w:rPr>
                <w:rFonts w:ascii="Times New Roman" w:eastAsia="Times New Roman" w:hAnsi="Times New Roman"/>
                <w:b/>
                <w:sz w:val="24"/>
                <w:szCs w:val="24"/>
              </w:rPr>
              <w:t>Cotyledonary Class</w:t>
            </w:r>
          </w:p>
        </w:tc>
      </w:tr>
      <w:tr w:rsidR="00F12ED6" w14:paraId="43E56FCB" w14:textId="77777777">
        <w:trPr>
          <w:trHeight w:val="315"/>
        </w:trPr>
        <w:tc>
          <w:tcPr>
            <w:tcW w:w="1913" w:type="dxa"/>
            <w:vMerge w:val="restart"/>
            <w:shd w:val="clear" w:color="auto" w:fill="auto"/>
            <w:tcMar>
              <w:top w:w="0" w:type="dxa"/>
              <w:left w:w="70" w:type="dxa"/>
              <w:bottom w:w="0" w:type="dxa"/>
              <w:right w:w="70" w:type="dxa"/>
            </w:tcMar>
            <w:vAlign w:val="center"/>
          </w:tcPr>
          <w:p w14:paraId="6AF7F4DD" w14:textId="77777777" w:rsidR="00F12ED6" w:rsidRDefault="00000000">
            <w:pPr>
              <w:spacing w:after="0"/>
              <w:jc w:val="both"/>
              <w:rPr>
                <w:rFonts w:ascii="Times New Roman" w:eastAsia="Times New Roman" w:hAnsi="Times New Roman"/>
                <w:b/>
                <w:sz w:val="24"/>
                <w:szCs w:val="24"/>
              </w:rPr>
            </w:pPr>
            <w:r>
              <w:rPr>
                <w:rFonts w:ascii="Times New Roman" w:eastAsia="Times New Roman" w:hAnsi="Times New Roman"/>
                <w:b/>
                <w:sz w:val="24"/>
                <w:szCs w:val="24"/>
              </w:rPr>
              <w:t>Arecaceae</w:t>
            </w:r>
          </w:p>
        </w:tc>
        <w:tc>
          <w:tcPr>
            <w:tcW w:w="3616" w:type="dxa"/>
            <w:shd w:val="clear" w:color="auto" w:fill="auto"/>
            <w:tcMar>
              <w:top w:w="0" w:type="dxa"/>
              <w:left w:w="70" w:type="dxa"/>
              <w:bottom w:w="0" w:type="dxa"/>
              <w:right w:w="70" w:type="dxa"/>
            </w:tcMar>
            <w:vAlign w:val="center"/>
          </w:tcPr>
          <w:p w14:paraId="4579BEBE" w14:textId="77777777" w:rsidR="00F12ED6" w:rsidRDefault="00000000">
            <w:pPr>
              <w:spacing w:after="0"/>
              <w:jc w:val="both"/>
              <w:rPr>
                <w:rFonts w:ascii="Times New Roman" w:eastAsia="Times New Roman" w:hAnsi="Times New Roman"/>
                <w:i/>
                <w:sz w:val="24"/>
                <w:szCs w:val="24"/>
              </w:rPr>
            </w:pPr>
            <w:r>
              <w:rPr>
                <w:rFonts w:ascii="Times New Roman" w:eastAsia="Times New Roman" w:hAnsi="Times New Roman"/>
                <w:i/>
                <w:sz w:val="24"/>
                <w:szCs w:val="24"/>
              </w:rPr>
              <w:t>Astrocaryum aculeatum</w:t>
            </w:r>
          </w:p>
        </w:tc>
        <w:tc>
          <w:tcPr>
            <w:tcW w:w="1701" w:type="dxa"/>
            <w:shd w:val="clear" w:color="auto" w:fill="auto"/>
            <w:tcMar>
              <w:top w:w="0" w:type="dxa"/>
              <w:left w:w="70" w:type="dxa"/>
              <w:bottom w:w="0" w:type="dxa"/>
              <w:right w:w="70" w:type="dxa"/>
            </w:tcMar>
            <w:vAlign w:val="center"/>
          </w:tcPr>
          <w:p w14:paraId="6A974D9F" w14:textId="77777777" w:rsidR="00F12ED6"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Tucumã</w:t>
            </w:r>
          </w:p>
        </w:tc>
        <w:tc>
          <w:tcPr>
            <w:tcW w:w="1820" w:type="dxa"/>
            <w:shd w:val="clear" w:color="auto" w:fill="auto"/>
            <w:tcMar>
              <w:top w:w="0" w:type="dxa"/>
              <w:left w:w="70" w:type="dxa"/>
              <w:bottom w:w="0" w:type="dxa"/>
              <w:right w:w="70" w:type="dxa"/>
            </w:tcMar>
            <w:vAlign w:val="center"/>
          </w:tcPr>
          <w:p w14:paraId="4989BB5B" w14:textId="77777777" w:rsidR="00F12ED6"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Monocot</w:t>
            </w:r>
          </w:p>
        </w:tc>
      </w:tr>
      <w:tr w:rsidR="00F12ED6" w14:paraId="25175812" w14:textId="77777777">
        <w:trPr>
          <w:trHeight w:val="315"/>
        </w:trPr>
        <w:tc>
          <w:tcPr>
            <w:tcW w:w="1913" w:type="dxa"/>
            <w:vMerge/>
            <w:shd w:val="clear" w:color="auto" w:fill="auto"/>
            <w:tcMar>
              <w:top w:w="0" w:type="dxa"/>
              <w:left w:w="70" w:type="dxa"/>
              <w:bottom w:w="0" w:type="dxa"/>
              <w:right w:w="70" w:type="dxa"/>
            </w:tcMar>
            <w:vAlign w:val="center"/>
          </w:tcPr>
          <w:p w14:paraId="53FEA180" w14:textId="77777777" w:rsidR="00F12ED6" w:rsidRDefault="00F12ED6">
            <w:pPr>
              <w:widowControl w:val="0"/>
              <w:pBdr>
                <w:top w:val="single" w:sz="2" w:space="31" w:color="FFFFFF" w:shadow="1"/>
                <w:left w:val="single" w:sz="2" w:space="31" w:color="FFFFFF" w:shadow="1"/>
                <w:bottom w:val="single" w:sz="2" w:space="31" w:color="FFFFFF" w:shadow="1"/>
                <w:right w:val="single" w:sz="2" w:space="31" w:color="FFFFFF" w:shadow="1"/>
              </w:pBdr>
              <w:spacing w:after="0"/>
              <w:rPr>
                <w:rFonts w:ascii="Times New Roman" w:eastAsia="Times New Roman" w:hAnsi="Times New Roman"/>
                <w:sz w:val="24"/>
                <w:szCs w:val="24"/>
              </w:rPr>
            </w:pPr>
          </w:p>
        </w:tc>
        <w:tc>
          <w:tcPr>
            <w:tcW w:w="3616" w:type="dxa"/>
            <w:shd w:val="clear" w:color="auto" w:fill="auto"/>
            <w:tcMar>
              <w:top w:w="0" w:type="dxa"/>
              <w:left w:w="70" w:type="dxa"/>
              <w:bottom w:w="0" w:type="dxa"/>
              <w:right w:w="70" w:type="dxa"/>
            </w:tcMar>
            <w:vAlign w:val="center"/>
          </w:tcPr>
          <w:p w14:paraId="6A8694C6" w14:textId="77777777" w:rsidR="00F12ED6" w:rsidRDefault="00000000">
            <w:pPr>
              <w:spacing w:after="0"/>
              <w:jc w:val="both"/>
            </w:pPr>
            <w:r>
              <w:rPr>
                <w:rFonts w:ascii="Times New Roman" w:eastAsia="Times New Roman" w:hAnsi="Times New Roman"/>
                <w:i/>
              </w:rPr>
              <w:t xml:space="preserve">Desmoncus orthacanthos </w:t>
            </w:r>
            <w:r>
              <w:rPr>
                <w:rFonts w:ascii="Times New Roman" w:eastAsia="Times New Roman" w:hAnsi="Times New Roman"/>
                <w:sz w:val="24"/>
                <w:szCs w:val="24"/>
              </w:rPr>
              <w:t>Mart.</w:t>
            </w:r>
          </w:p>
        </w:tc>
        <w:tc>
          <w:tcPr>
            <w:tcW w:w="1701" w:type="dxa"/>
            <w:shd w:val="clear" w:color="auto" w:fill="auto"/>
            <w:tcMar>
              <w:top w:w="0" w:type="dxa"/>
              <w:left w:w="70" w:type="dxa"/>
              <w:bottom w:w="0" w:type="dxa"/>
              <w:right w:w="70" w:type="dxa"/>
            </w:tcMar>
            <w:vAlign w:val="center"/>
          </w:tcPr>
          <w:p w14:paraId="480651A3" w14:textId="77777777" w:rsidR="00F12ED6"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Jacitara</w:t>
            </w:r>
          </w:p>
        </w:tc>
        <w:tc>
          <w:tcPr>
            <w:tcW w:w="1820" w:type="dxa"/>
            <w:shd w:val="clear" w:color="auto" w:fill="auto"/>
            <w:tcMar>
              <w:top w:w="0" w:type="dxa"/>
              <w:left w:w="70" w:type="dxa"/>
              <w:bottom w:w="0" w:type="dxa"/>
              <w:right w:w="70" w:type="dxa"/>
            </w:tcMar>
            <w:vAlign w:val="center"/>
          </w:tcPr>
          <w:p w14:paraId="3576AEA9" w14:textId="77777777" w:rsidR="00F12ED6"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Monocot</w:t>
            </w:r>
          </w:p>
        </w:tc>
      </w:tr>
      <w:tr w:rsidR="00F12ED6" w14:paraId="6C25F27D" w14:textId="77777777">
        <w:trPr>
          <w:trHeight w:val="315"/>
        </w:trPr>
        <w:tc>
          <w:tcPr>
            <w:tcW w:w="1913" w:type="dxa"/>
            <w:shd w:val="clear" w:color="auto" w:fill="auto"/>
            <w:tcMar>
              <w:top w:w="0" w:type="dxa"/>
              <w:left w:w="70" w:type="dxa"/>
              <w:bottom w:w="0" w:type="dxa"/>
              <w:right w:w="70" w:type="dxa"/>
            </w:tcMar>
            <w:vAlign w:val="center"/>
          </w:tcPr>
          <w:p w14:paraId="0B9A79BE" w14:textId="77777777" w:rsidR="00F12ED6" w:rsidRDefault="00000000">
            <w:pPr>
              <w:spacing w:after="0"/>
              <w:jc w:val="both"/>
              <w:rPr>
                <w:rFonts w:ascii="Times New Roman" w:eastAsia="Times New Roman" w:hAnsi="Times New Roman"/>
                <w:b/>
                <w:sz w:val="24"/>
                <w:szCs w:val="24"/>
              </w:rPr>
            </w:pPr>
            <w:r>
              <w:rPr>
                <w:rFonts w:ascii="Times New Roman" w:eastAsia="Times New Roman" w:hAnsi="Times New Roman"/>
                <w:b/>
                <w:sz w:val="24"/>
                <w:szCs w:val="24"/>
              </w:rPr>
              <w:t>Connaraceae</w:t>
            </w:r>
          </w:p>
        </w:tc>
        <w:tc>
          <w:tcPr>
            <w:tcW w:w="3616" w:type="dxa"/>
            <w:shd w:val="clear" w:color="auto" w:fill="auto"/>
            <w:tcMar>
              <w:top w:w="0" w:type="dxa"/>
              <w:left w:w="70" w:type="dxa"/>
              <w:bottom w:w="0" w:type="dxa"/>
              <w:right w:w="70" w:type="dxa"/>
            </w:tcMar>
            <w:vAlign w:val="center"/>
          </w:tcPr>
          <w:p w14:paraId="403D2146" w14:textId="77777777" w:rsidR="00F12ED6" w:rsidRDefault="00000000">
            <w:pPr>
              <w:spacing w:after="0"/>
              <w:jc w:val="both"/>
            </w:pPr>
            <w:r>
              <w:rPr>
                <w:rFonts w:ascii="Times New Roman" w:eastAsia="Times New Roman" w:hAnsi="Times New Roman"/>
                <w:i/>
              </w:rPr>
              <w:t xml:space="preserve">Rourea cuspidata </w:t>
            </w:r>
            <w:r>
              <w:rPr>
                <w:rFonts w:ascii="Times New Roman" w:eastAsia="Times New Roman" w:hAnsi="Times New Roman"/>
                <w:sz w:val="24"/>
                <w:szCs w:val="24"/>
              </w:rPr>
              <w:t>Benth. ex Baker</w:t>
            </w:r>
          </w:p>
        </w:tc>
        <w:tc>
          <w:tcPr>
            <w:tcW w:w="1701" w:type="dxa"/>
            <w:shd w:val="clear" w:color="auto" w:fill="auto"/>
            <w:tcMar>
              <w:top w:w="0" w:type="dxa"/>
              <w:left w:w="70" w:type="dxa"/>
              <w:bottom w:w="0" w:type="dxa"/>
              <w:right w:w="70" w:type="dxa"/>
            </w:tcMar>
            <w:vAlign w:val="center"/>
          </w:tcPr>
          <w:p w14:paraId="04325D90" w14:textId="77777777" w:rsidR="00F12ED6"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Carvoeiro</w:t>
            </w:r>
          </w:p>
        </w:tc>
        <w:tc>
          <w:tcPr>
            <w:tcW w:w="1820" w:type="dxa"/>
            <w:shd w:val="clear" w:color="auto" w:fill="auto"/>
            <w:tcMar>
              <w:top w:w="0" w:type="dxa"/>
              <w:left w:w="70" w:type="dxa"/>
              <w:bottom w:w="0" w:type="dxa"/>
              <w:right w:w="70" w:type="dxa"/>
            </w:tcMar>
            <w:vAlign w:val="center"/>
          </w:tcPr>
          <w:p w14:paraId="1B3C1CB4" w14:textId="77777777" w:rsidR="00F12ED6"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Eudicotyledonous</w:t>
            </w:r>
          </w:p>
        </w:tc>
      </w:tr>
      <w:tr w:rsidR="00F12ED6" w14:paraId="452A2488" w14:textId="77777777">
        <w:trPr>
          <w:trHeight w:val="315"/>
        </w:trPr>
        <w:tc>
          <w:tcPr>
            <w:tcW w:w="1913" w:type="dxa"/>
            <w:shd w:val="clear" w:color="auto" w:fill="auto"/>
            <w:tcMar>
              <w:top w:w="0" w:type="dxa"/>
              <w:left w:w="70" w:type="dxa"/>
              <w:bottom w:w="0" w:type="dxa"/>
              <w:right w:w="70" w:type="dxa"/>
            </w:tcMar>
            <w:vAlign w:val="center"/>
          </w:tcPr>
          <w:p w14:paraId="06D4A218" w14:textId="77777777" w:rsidR="00F12ED6" w:rsidRDefault="00000000">
            <w:pPr>
              <w:spacing w:after="0"/>
              <w:jc w:val="both"/>
              <w:rPr>
                <w:rFonts w:ascii="Times New Roman" w:eastAsia="Times New Roman" w:hAnsi="Times New Roman"/>
                <w:b/>
                <w:sz w:val="24"/>
                <w:szCs w:val="24"/>
              </w:rPr>
            </w:pPr>
            <w:r>
              <w:rPr>
                <w:rFonts w:ascii="Times New Roman" w:eastAsia="Times New Roman" w:hAnsi="Times New Roman"/>
                <w:b/>
                <w:sz w:val="24"/>
                <w:szCs w:val="24"/>
              </w:rPr>
              <w:t>Convolvulaceae</w:t>
            </w:r>
          </w:p>
        </w:tc>
        <w:tc>
          <w:tcPr>
            <w:tcW w:w="3616" w:type="dxa"/>
            <w:shd w:val="clear" w:color="auto" w:fill="auto"/>
            <w:tcMar>
              <w:top w:w="0" w:type="dxa"/>
              <w:left w:w="70" w:type="dxa"/>
              <w:bottom w:w="0" w:type="dxa"/>
              <w:right w:w="70" w:type="dxa"/>
            </w:tcMar>
            <w:vAlign w:val="center"/>
          </w:tcPr>
          <w:p w14:paraId="265B2FCA" w14:textId="77777777" w:rsidR="00F12ED6" w:rsidRDefault="00000000">
            <w:pPr>
              <w:spacing w:after="0"/>
              <w:jc w:val="both"/>
              <w:rPr>
                <w:rFonts w:ascii="Times New Roman" w:eastAsia="Times New Roman" w:hAnsi="Times New Roman"/>
                <w:i/>
                <w:sz w:val="24"/>
                <w:szCs w:val="24"/>
              </w:rPr>
            </w:pPr>
            <w:r>
              <w:rPr>
                <w:rFonts w:ascii="Times New Roman" w:eastAsia="Times New Roman" w:hAnsi="Times New Roman"/>
                <w:i/>
                <w:sz w:val="24"/>
                <w:szCs w:val="24"/>
              </w:rPr>
              <w:t>Ipomoea asarifolia</w:t>
            </w:r>
          </w:p>
        </w:tc>
        <w:tc>
          <w:tcPr>
            <w:tcW w:w="1701" w:type="dxa"/>
            <w:shd w:val="clear" w:color="auto" w:fill="auto"/>
            <w:tcMar>
              <w:top w:w="0" w:type="dxa"/>
              <w:left w:w="70" w:type="dxa"/>
              <w:bottom w:w="0" w:type="dxa"/>
              <w:right w:w="70" w:type="dxa"/>
            </w:tcMar>
            <w:vAlign w:val="center"/>
          </w:tcPr>
          <w:p w14:paraId="13450D49" w14:textId="77777777" w:rsidR="00F12ED6"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Batatarana</w:t>
            </w:r>
          </w:p>
        </w:tc>
        <w:tc>
          <w:tcPr>
            <w:tcW w:w="1820" w:type="dxa"/>
            <w:shd w:val="clear" w:color="auto" w:fill="auto"/>
            <w:tcMar>
              <w:top w:w="0" w:type="dxa"/>
              <w:left w:w="70" w:type="dxa"/>
              <w:bottom w:w="0" w:type="dxa"/>
              <w:right w:w="70" w:type="dxa"/>
            </w:tcMar>
            <w:vAlign w:val="center"/>
          </w:tcPr>
          <w:p w14:paraId="5B1B6623" w14:textId="77777777" w:rsidR="00F12ED6"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Eudicotyledonous</w:t>
            </w:r>
          </w:p>
        </w:tc>
      </w:tr>
      <w:tr w:rsidR="00F12ED6" w14:paraId="55F9B3C6" w14:textId="77777777">
        <w:trPr>
          <w:trHeight w:val="315"/>
        </w:trPr>
        <w:tc>
          <w:tcPr>
            <w:tcW w:w="1913" w:type="dxa"/>
            <w:vMerge w:val="restart"/>
            <w:shd w:val="clear" w:color="auto" w:fill="auto"/>
            <w:tcMar>
              <w:top w:w="0" w:type="dxa"/>
              <w:left w:w="70" w:type="dxa"/>
              <w:bottom w:w="0" w:type="dxa"/>
              <w:right w:w="70" w:type="dxa"/>
            </w:tcMar>
            <w:vAlign w:val="center"/>
          </w:tcPr>
          <w:p w14:paraId="7CC84ABF" w14:textId="77777777" w:rsidR="00F12ED6" w:rsidRDefault="00000000">
            <w:pPr>
              <w:spacing w:after="0"/>
              <w:jc w:val="both"/>
              <w:rPr>
                <w:rFonts w:ascii="Times New Roman" w:eastAsia="Times New Roman" w:hAnsi="Times New Roman"/>
                <w:b/>
                <w:sz w:val="24"/>
                <w:szCs w:val="24"/>
              </w:rPr>
            </w:pPr>
            <w:r>
              <w:rPr>
                <w:rFonts w:ascii="Times New Roman" w:eastAsia="Times New Roman" w:hAnsi="Times New Roman"/>
                <w:b/>
                <w:sz w:val="24"/>
                <w:szCs w:val="24"/>
              </w:rPr>
              <w:t>Cyperaceae</w:t>
            </w:r>
          </w:p>
        </w:tc>
        <w:tc>
          <w:tcPr>
            <w:tcW w:w="3616" w:type="dxa"/>
            <w:shd w:val="clear" w:color="auto" w:fill="auto"/>
            <w:tcMar>
              <w:top w:w="0" w:type="dxa"/>
              <w:left w:w="70" w:type="dxa"/>
              <w:bottom w:w="0" w:type="dxa"/>
              <w:right w:w="70" w:type="dxa"/>
            </w:tcMar>
            <w:vAlign w:val="center"/>
          </w:tcPr>
          <w:p w14:paraId="2AE87D52" w14:textId="77777777" w:rsidR="00F12ED6" w:rsidRDefault="00000000">
            <w:pPr>
              <w:spacing w:after="0"/>
              <w:jc w:val="both"/>
              <w:rPr>
                <w:rFonts w:ascii="Times New Roman" w:eastAsia="Times New Roman" w:hAnsi="Times New Roman"/>
                <w:i/>
                <w:sz w:val="24"/>
                <w:szCs w:val="24"/>
              </w:rPr>
            </w:pPr>
            <w:r>
              <w:rPr>
                <w:rFonts w:ascii="Times New Roman" w:eastAsia="Times New Roman" w:hAnsi="Times New Roman"/>
                <w:i/>
                <w:sz w:val="24"/>
                <w:szCs w:val="24"/>
              </w:rPr>
              <w:t>Fimbristylis miliaceae</w:t>
            </w:r>
          </w:p>
        </w:tc>
        <w:tc>
          <w:tcPr>
            <w:tcW w:w="1701" w:type="dxa"/>
            <w:shd w:val="clear" w:color="auto" w:fill="auto"/>
            <w:tcMar>
              <w:top w:w="0" w:type="dxa"/>
              <w:left w:w="70" w:type="dxa"/>
              <w:bottom w:w="0" w:type="dxa"/>
              <w:right w:w="70" w:type="dxa"/>
            </w:tcMar>
            <w:vAlign w:val="center"/>
          </w:tcPr>
          <w:p w14:paraId="341C770D" w14:textId="77777777" w:rsidR="00F12ED6"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Cuminho</w:t>
            </w:r>
          </w:p>
        </w:tc>
        <w:tc>
          <w:tcPr>
            <w:tcW w:w="1820" w:type="dxa"/>
            <w:shd w:val="clear" w:color="auto" w:fill="auto"/>
            <w:tcMar>
              <w:top w:w="0" w:type="dxa"/>
              <w:left w:w="70" w:type="dxa"/>
              <w:bottom w:w="0" w:type="dxa"/>
              <w:right w:w="70" w:type="dxa"/>
            </w:tcMar>
            <w:vAlign w:val="center"/>
          </w:tcPr>
          <w:p w14:paraId="430FF368" w14:textId="77777777" w:rsidR="00F12ED6"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Monocot</w:t>
            </w:r>
          </w:p>
        </w:tc>
      </w:tr>
      <w:tr w:rsidR="00F12ED6" w14:paraId="178ADBC3" w14:textId="77777777">
        <w:trPr>
          <w:trHeight w:val="315"/>
        </w:trPr>
        <w:tc>
          <w:tcPr>
            <w:tcW w:w="1913" w:type="dxa"/>
            <w:vMerge/>
            <w:shd w:val="clear" w:color="auto" w:fill="auto"/>
            <w:tcMar>
              <w:top w:w="0" w:type="dxa"/>
              <w:left w:w="70" w:type="dxa"/>
              <w:bottom w:w="0" w:type="dxa"/>
              <w:right w:w="70" w:type="dxa"/>
            </w:tcMar>
            <w:vAlign w:val="center"/>
          </w:tcPr>
          <w:p w14:paraId="67728859" w14:textId="77777777" w:rsidR="00F12ED6" w:rsidRDefault="00F12ED6">
            <w:pPr>
              <w:widowControl w:val="0"/>
              <w:pBdr>
                <w:top w:val="single" w:sz="2" w:space="31" w:color="FFFFFF" w:shadow="1"/>
                <w:left w:val="single" w:sz="2" w:space="31" w:color="FFFFFF" w:shadow="1"/>
                <w:bottom w:val="single" w:sz="2" w:space="31" w:color="FFFFFF" w:shadow="1"/>
                <w:right w:val="single" w:sz="2" w:space="31" w:color="FFFFFF" w:shadow="1"/>
              </w:pBdr>
              <w:spacing w:after="0"/>
              <w:rPr>
                <w:rFonts w:ascii="Times New Roman" w:eastAsia="Times New Roman" w:hAnsi="Times New Roman"/>
                <w:sz w:val="24"/>
                <w:szCs w:val="24"/>
              </w:rPr>
            </w:pPr>
          </w:p>
        </w:tc>
        <w:tc>
          <w:tcPr>
            <w:tcW w:w="3616" w:type="dxa"/>
            <w:shd w:val="clear" w:color="auto" w:fill="auto"/>
            <w:tcMar>
              <w:top w:w="0" w:type="dxa"/>
              <w:left w:w="70" w:type="dxa"/>
              <w:bottom w:w="0" w:type="dxa"/>
              <w:right w:w="70" w:type="dxa"/>
            </w:tcMar>
            <w:vAlign w:val="center"/>
          </w:tcPr>
          <w:p w14:paraId="2FE59ADF" w14:textId="77777777" w:rsidR="00F12ED6" w:rsidRDefault="00000000">
            <w:pPr>
              <w:spacing w:after="0"/>
              <w:jc w:val="both"/>
            </w:pPr>
            <w:r>
              <w:rPr>
                <w:rFonts w:ascii="Times New Roman" w:eastAsia="Times New Roman" w:hAnsi="Times New Roman"/>
                <w:i/>
                <w:sz w:val="24"/>
                <w:szCs w:val="24"/>
              </w:rPr>
              <w:t xml:space="preserve">Cyperus rotundus </w:t>
            </w:r>
            <w:r>
              <w:rPr>
                <w:rFonts w:ascii="Times New Roman" w:eastAsia="Times New Roman" w:hAnsi="Times New Roman"/>
                <w:sz w:val="24"/>
                <w:szCs w:val="24"/>
              </w:rPr>
              <w:t>L.</w:t>
            </w:r>
          </w:p>
        </w:tc>
        <w:tc>
          <w:tcPr>
            <w:tcW w:w="1701" w:type="dxa"/>
            <w:shd w:val="clear" w:color="auto" w:fill="auto"/>
            <w:tcMar>
              <w:top w:w="0" w:type="dxa"/>
              <w:left w:w="70" w:type="dxa"/>
              <w:bottom w:w="0" w:type="dxa"/>
              <w:right w:w="70" w:type="dxa"/>
            </w:tcMar>
            <w:vAlign w:val="center"/>
          </w:tcPr>
          <w:p w14:paraId="16731D01" w14:textId="77777777" w:rsidR="00F12ED6"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Tiririca</w:t>
            </w:r>
          </w:p>
        </w:tc>
        <w:tc>
          <w:tcPr>
            <w:tcW w:w="1820" w:type="dxa"/>
            <w:shd w:val="clear" w:color="auto" w:fill="auto"/>
            <w:tcMar>
              <w:top w:w="0" w:type="dxa"/>
              <w:left w:w="70" w:type="dxa"/>
              <w:bottom w:w="0" w:type="dxa"/>
              <w:right w:w="70" w:type="dxa"/>
            </w:tcMar>
            <w:vAlign w:val="center"/>
          </w:tcPr>
          <w:p w14:paraId="592C677C" w14:textId="77777777" w:rsidR="00F12ED6"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Monocot</w:t>
            </w:r>
          </w:p>
        </w:tc>
      </w:tr>
      <w:tr w:rsidR="00F12ED6" w14:paraId="6E30E8D1" w14:textId="77777777">
        <w:trPr>
          <w:trHeight w:val="315"/>
        </w:trPr>
        <w:tc>
          <w:tcPr>
            <w:tcW w:w="1913" w:type="dxa"/>
            <w:vMerge/>
            <w:shd w:val="clear" w:color="auto" w:fill="auto"/>
            <w:tcMar>
              <w:top w:w="0" w:type="dxa"/>
              <w:left w:w="70" w:type="dxa"/>
              <w:bottom w:w="0" w:type="dxa"/>
              <w:right w:w="70" w:type="dxa"/>
            </w:tcMar>
            <w:vAlign w:val="center"/>
          </w:tcPr>
          <w:p w14:paraId="451D87E7" w14:textId="77777777" w:rsidR="00F12ED6" w:rsidRDefault="00F12ED6">
            <w:pPr>
              <w:widowControl w:val="0"/>
              <w:pBdr>
                <w:top w:val="single" w:sz="2" w:space="31" w:color="FFFFFF" w:shadow="1"/>
                <w:left w:val="single" w:sz="2" w:space="31" w:color="FFFFFF" w:shadow="1"/>
                <w:bottom w:val="single" w:sz="2" w:space="31" w:color="FFFFFF" w:shadow="1"/>
                <w:right w:val="single" w:sz="2" w:space="31" w:color="FFFFFF" w:shadow="1"/>
              </w:pBdr>
              <w:spacing w:after="0"/>
              <w:rPr>
                <w:rFonts w:ascii="Times New Roman" w:eastAsia="Times New Roman" w:hAnsi="Times New Roman"/>
                <w:sz w:val="24"/>
                <w:szCs w:val="24"/>
              </w:rPr>
            </w:pPr>
          </w:p>
        </w:tc>
        <w:tc>
          <w:tcPr>
            <w:tcW w:w="3616" w:type="dxa"/>
            <w:shd w:val="clear" w:color="auto" w:fill="auto"/>
            <w:tcMar>
              <w:top w:w="0" w:type="dxa"/>
              <w:left w:w="70" w:type="dxa"/>
              <w:bottom w:w="0" w:type="dxa"/>
              <w:right w:w="70" w:type="dxa"/>
            </w:tcMar>
            <w:vAlign w:val="center"/>
          </w:tcPr>
          <w:p w14:paraId="18F38E60" w14:textId="77777777" w:rsidR="00F12ED6" w:rsidRDefault="00000000">
            <w:pPr>
              <w:spacing w:after="0"/>
              <w:jc w:val="both"/>
            </w:pPr>
            <w:r>
              <w:rPr>
                <w:rFonts w:ascii="Times New Roman" w:eastAsia="Times New Roman" w:hAnsi="Times New Roman"/>
                <w:i/>
                <w:sz w:val="24"/>
                <w:szCs w:val="24"/>
              </w:rPr>
              <w:t xml:space="preserve">Cyperus iria </w:t>
            </w:r>
            <w:r>
              <w:rPr>
                <w:rFonts w:ascii="Times New Roman" w:eastAsia="Times New Roman" w:hAnsi="Times New Roman"/>
                <w:sz w:val="24"/>
                <w:szCs w:val="24"/>
              </w:rPr>
              <w:t>(L.)</w:t>
            </w:r>
          </w:p>
        </w:tc>
        <w:tc>
          <w:tcPr>
            <w:tcW w:w="1701" w:type="dxa"/>
            <w:shd w:val="clear" w:color="auto" w:fill="auto"/>
            <w:tcMar>
              <w:top w:w="0" w:type="dxa"/>
              <w:left w:w="70" w:type="dxa"/>
              <w:bottom w:w="0" w:type="dxa"/>
              <w:right w:w="70" w:type="dxa"/>
            </w:tcMar>
            <w:vAlign w:val="center"/>
          </w:tcPr>
          <w:p w14:paraId="52A9AA1A" w14:textId="77777777" w:rsidR="00F12ED6"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Junquinho</w:t>
            </w:r>
          </w:p>
        </w:tc>
        <w:tc>
          <w:tcPr>
            <w:tcW w:w="1820" w:type="dxa"/>
            <w:shd w:val="clear" w:color="auto" w:fill="auto"/>
            <w:tcMar>
              <w:top w:w="0" w:type="dxa"/>
              <w:left w:w="70" w:type="dxa"/>
              <w:bottom w:w="0" w:type="dxa"/>
              <w:right w:w="70" w:type="dxa"/>
            </w:tcMar>
            <w:vAlign w:val="center"/>
          </w:tcPr>
          <w:p w14:paraId="51EF8E3F" w14:textId="77777777" w:rsidR="00F12ED6"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Monocot</w:t>
            </w:r>
          </w:p>
        </w:tc>
      </w:tr>
      <w:tr w:rsidR="00F12ED6" w14:paraId="4FCD7381" w14:textId="77777777">
        <w:trPr>
          <w:trHeight w:val="315"/>
        </w:trPr>
        <w:tc>
          <w:tcPr>
            <w:tcW w:w="1913" w:type="dxa"/>
            <w:vMerge/>
            <w:shd w:val="clear" w:color="auto" w:fill="auto"/>
            <w:tcMar>
              <w:top w:w="0" w:type="dxa"/>
              <w:left w:w="70" w:type="dxa"/>
              <w:bottom w:w="0" w:type="dxa"/>
              <w:right w:w="70" w:type="dxa"/>
            </w:tcMar>
            <w:vAlign w:val="center"/>
          </w:tcPr>
          <w:p w14:paraId="65608346" w14:textId="77777777" w:rsidR="00F12ED6" w:rsidRDefault="00F12ED6">
            <w:pPr>
              <w:widowControl w:val="0"/>
              <w:pBdr>
                <w:top w:val="single" w:sz="2" w:space="31" w:color="FFFFFF" w:shadow="1"/>
                <w:left w:val="single" w:sz="2" w:space="31" w:color="FFFFFF" w:shadow="1"/>
                <w:bottom w:val="single" w:sz="2" w:space="31" w:color="FFFFFF" w:shadow="1"/>
                <w:right w:val="single" w:sz="2" w:space="31" w:color="FFFFFF" w:shadow="1"/>
              </w:pBdr>
              <w:spacing w:after="0"/>
              <w:rPr>
                <w:rFonts w:ascii="Times New Roman" w:eastAsia="Times New Roman" w:hAnsi="Times New Roman"/>
                <w:sz w:val="24"/>
                <w:szCs w:val="24"/>
              </w:rPr>
            </w:pPr>
          </w:p>
        </w:tc>
        <w:tc>
          <w:tcPr>
            <w:tcW w:w="3616" w:type="dxa"/>
            <w:shd w:val="clear" w:color="auto" w:fill="auto"/>
            <w:tcMar>
              <w:top w:w="0" w:type="dxa"/>
              <w:left w:w="70" w:type="dxa"/>
              <w:bottom w:w="0" w:type="dxa"/>
              <w:right w:w="70" w:type="dxa"/>
            </w:tcMar>
            <w:vAlign w:val="center"/>
          </w:tcPr>
          <w:p w14:paraId="4298FD41" w14:textId="77777777" w:rsidR="00F12ED6" w:rsidRDefault="00000000">
            <w:pPr>
              <w:spacing w:after="0"/>
              <w:jc w:val="both"/>
            </w:pPr>
            <w:r>
              <w:rPr>
                <w:rFonts w:ascii="Times New Roman" w:eastAsia="Times New Roman" w:hAnsi="Times New Roman"/>
                <w:i/>
                <w:sz w:val="24"/>
                <w:szCs w:val="24"/>
              </w:rPr>
              <w:t xml:space="preserve">Cyperus laxus </w:t>
            </w:r>
            <w:r>
              <w:rPr>
                <w:rFonts w:ascii="Times New Roman" w:eastAsia="Times New Roman" w:hAnsi="Times New Roman"/>
                <w:sz w:val="24"/>
                <w:szCs w:val="24"/>
              </w:rPr>
              <w:t>Lan.</w:t>
            </w:r>
          </w:p>
        </w:tc>
        <w:tc>
          <w:tcPr>
            <w:tcW w:w="1701" w:type="dxa"/>
            <w:shd w:val="clear" w:color="auto" w:fill="auto"/>
            <w:tcMar>
              <w:top w:w="0" w:type="dxa"/>
              <w:left w:w="70" w:type="dxa"/>
              <w:bottom w:w="0" w:type="dxa"/>
              <w:right w:w="70" w:type="dxa"/>
            </w:tcMar>
            <w:vAlign w:val="center"/>
          </w:tcPr>
          <w:p w14:paraId="023884E1" w14:textId="77777777" w:rsidR="00F12ED6"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Espigão Grass</w:t>
            </w:r>
          </w:p>
        </w:tc>
        <w:tc>
          <w:tcPr>
            <w:tcW w:w="1820" w:type="dxa"/>
            <w:shd w:val="clear" w:color="auto" w:fill="auto"/>
            <w:tcMar>
              <w:top w:w="0" w:type="dxa"/>
              <w:left w:w="70" w:type="dxa"/>
              <w:bottom w:w="0" w:type="dxa"/>
              <w:right w:w="70" w:type="dxa"/>
            </w:tcMar>
            <w:vAlign w:val="center"/>
          </w:tcPr>
          <w:p w14:paraId="4D4E4C2F" w14:textId="77777777" w:rsidR="00F12ED6"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Monocot</w:t>
            </w:r>
          </w:p>
        </w:tc>
      </w:tr>
      <w:tr w:rsidR="00F12ED6" w14:paraId="05B5A3AC" w14:textId="77777777">
        <w:trPr>
          <w:trHeight w:val="315"/>
        </w:trPr>
        <w:tc>
          <w:tcPr>
            <w:tcW w:w="1913" w:type="dxa"/>
            <w:vMerge w:val="restart"/>
            <w:shd w:val="clear" w:color="auto" w:fill="auto"/>
            <w:tcMar>
              <w:top w:w="0" w:type="dxa"/>
              <w:left w:w="70" w:type="dxa"/>
              <w:bottom w:w="0" w:type="dxa"/>
              <w:right w:w="70" w:type="dxa"/>
            </w:tcMar>
            <w:vAlign w:val="center"/>
          </w:tcPr>
          <w:p w14:paraId="17D4F0D6" w14:textId="77777777" w:rsidR="00F12ED6" w:rsidRDefault="00000000">
            <w:pPr>
              <w:spacing w:after="0"/>
              <w:jc w:val="both"/>
              <w:rPr>
                <w:rFonts w:ascii="Times New Roman" w:eastAsia="Times New Roman" w:hAnsi="Times New Roman"/>
                <w:b/>
                <w:sz w:val="24"/>
                <w:szCs w:val="24"/>
              </w:rPr>
            </w:pPr>
            <w:r>
              <w:rPr>
                <w:rFonts w:ascii="Times New Roman" w:eastAsia="Times New Roman" w:hAnsi="Times New Roman"/>
                <w:b/>
                <w:sz w:val="24"/>
                <w:szCs w:val="24"/>
              </w:rPr>
              <w:t>Fabaceae</w:t>
            </w:r>
          </w:p>
        </w:tc>
        <w:tc>
          <w:tcPr>
            <w:tcW w:w="3616" w:type="dxa"/>
            <w:shd w:val="clear" w:color="auto" w:fill="auto"/>
            <w:tcMar>
              <w:top w:w="0" w:type="dxa"/>
              <w:left w:w="70" w:type="dxa"/>
              <w:bottom w:w="0" w:type="dxa"/>
              <w:right w:w="70" w:type="dxa"/>
            </w:tcMar>
            <w:vAlign w:val="center"/>
          </w:tcPr>
          <w:p w14:paraId="5F27F478" w14:textId="77777777" w:rsidR="00F12ED6" w:rsidRDefault="00000000">
            <w:pPr>
              <w:spacing w:after="0"/>
              <w:jc w:val="both"/>
            </w:pPr>
            <w:r>
              <w:rPr>
                <w:rFonts w:ascii="Times New Roman" w:eastAsia="Times New Roman" w:hAnsi="Times New Roman"/>
                <w:i/>
                <w:sz w:val="24"/>
                <w:szCs w:val="24"/>
              </w:rPr>
              <w:t xml:space="preserve">Senna obtusifolia </w:t>
            </w:r>
            <w:r>
              <w:rPr>
                <w:rFonts w:ascii="Times New Roman" w:eastAsia="Times New Roman" w:hAnsi="Times New Roman"/>
                <w:sz w:val="24"/>
                <w:szCs w:val="24"/>
              </w:rPr>
              <w:t>(L.) H. S. Irwin &amp; Barneby</w:t>
            </w:r>
          </w:p>
        </w:tc>
        <w:tc>
          <w:tcPr>
            <w:tcW w:w="1701" w:type="dxa"/>
            <w:shd w:val="clear" w:color="auto" w:fill="auto"/>
            <w:tcMar>
              <w:top w:w="0" w:type="dxa"/>
              <w:left w:w="70" w:type="dxa"/>
              <w:bottom w:w="0" w:type="dxa"/>
              <w:right w:w="70" w:type="dxa"/>
            </w:tcMar>
            <w:vAlign w:val="center"/>
          </w:tcPr>
          <w:p w14:paraId="1ADA7850" w14:textId="77777777" w:rsidR="00F12ED6"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Fedegoso</w:t>
            </w:r>
          </w:p>
        </w:tc>
        <w:tc>
          <w:tcPr>
            <w:tcW w:w="1820" w:type="dxa"/>
            <w:shd w:val="clear" w:color="auto" w:fill="auto"/>
            <w:tcMar>
              <w:top w:w="0" w:type="dxa"/>
              <w:left w:w="70" w:type="dxa"/>
              <w:bottom w:w="0" w:type="dxa"/>
              <w:right w:w="70" w:type="dxa"/>
            </w:tcMar>
            <w:vAlign w:val="center"/>
          </w:tcPr>
          <w:p w14:paraId="4A464AF0" w14:textId="77777777" w:rsidR="00F12ED6"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Monocot</w:t>
            </w:r>
          </w:p>
        </w:tc>
      </w:tr>
      <w:tr w:rsidR="00F12ED6" w14:paraId="11EA42AB" w14:textId="77777777">
        <w:trPr>
          <w:trHeight w:val="315"/>
        </w:trPr>
        <w:tc>
          <w:tcPr>
            <w:tcW w:w="1913" w:type="dxa"/>
            <w:vMerge/>
            <w:shd w:val="clear" w:color="auto" w:fill="auto"/>
            <w:tcMar>
              <w:top w:w="0" w:type="dxa"/>
              <w:left w:w="70" w:type="dxa"/>
              <w:bottom w:w="0" w:type="dxa"/>
              <w:right w:w="70" w:type="dxa"/>
            </w:tcMar>
            <w:vAlign w:val="center"/>
          </w:tcPr>
          <w:p w14:paraId="24549FBB" w14:textId="77777777" w:rsidR="00F12ED6" w:rsidRDefault="00F12ED6">
            <w:pPr>
              <w:widowControl w:val="0"/>
              <w:pBdr>
                <w:top w:val="single" w:sz="2" w:space="31" w:color="FFFFFF" w:shadow="1"/>
                <w:left w:val="single" w:sz="2" w:space="31" w:color="FFFFFF" w:shadow="1"/>
                <w:bottom w:val="single" w:sz="2" w:space="31" w:color="FFFFFF" w:shadow="1"/>
                <w:right w:val="single" w:sz="2" w:space="31" w:color="FFFFFF" w:shadow="1"/>
              </w:pBdr>
              <w:spacing w:after="0"/>
              <w:rPr>
                <w:rFonts w:ascii="Times New Roman" w:eastAsia="Times New Roman" w:hAnsi="Times New Roman"/>
                <w:sz w:val="24"/>
                <w:szCs w:val="24"/>
              </w:rPr>
            </w:pPr>
          </w:p>
        </w:tc>
        <w:tc>
          <w:tcPr>
            <w:tcW w:w="3616" w:type="dxa"/>
            <w:shd w:val="clear" w:color="auto" w:fill="auto"/>
            <w:tcMar>
              <w:top w:w="0" w:type="dxa"/>
              <w:left w:w="70" w:type="dxa"/>
              <w:bottom w:w="0" w:type="dxa"/>
              <w:right w:w="70" w:type="dxa"/>
            </w:tcMar>
            <w:vAlign w:val="center"/>
          </w:tcPr>
          <w:p w14:paraId="5D807CC8" w14:textId="77777777" w:rsidR="00F12ED6" w:rsidRDefault="00000000">
            <w:pPr>
              <w:spacing w:after="0"/>
              <w:jc w:val="both"/>
            </w:pPr>
            <w:r>
              <w:rPr>
                <w:rFonts w:ascii="Times New Roman" w:eastAsia="Times New Roman" w:hAnsi="Times New Roman"/>
                <w:i/>
                <w:sz w:val="24"/>
                <w:szCs w:val="24"/>
              </w:rPr>
              <w:t xml:space="preserve">Swartzia laurifolia </w:t>
            </w:r>
            <w:r>
              <w:rPr>
                <w:rFonts w:ascii="Times New Roman" w:eastAsia="Times New Roman" w:hAnsi="Times New Roman"/>
                <w:sz w:val="24"/>
                <w:szCs w:val="24"/>
              </w:rPr>
              <w:t>Benth</w:t>
            </w:r>
          </w:p>
        </w:tc>
        <w:tc>
          <w:tcPr>
            <w:tcW w:w="1701" w:type="dxa"/>
            <w:shd w:val="clear" w:color="auto" w:fill="auto"/>
            <w:tcMar>
              <w:top w:w="0" w:type="dxa"/>
              <w:left w:w="70" w:type="dxa"/>
              <w:bottom w:w="0" w:type="dxa"/>
              <w:right w:w="70" w:type="dxa"/>
            </w:tcMar>
            <w:vAlign w:val="center"/>
          </w:tcPr>
          <w:p w14:paraId="253FF92C" w14:textId="77777777" w:rsidR="00F12ED6"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Tapiririca</w:t>
            </w:r>
          </w:p>
        </w:tc>
        <w:tc>
          <w:tcPr>
            <w:tcW w:w="1820" w:type="dxa"/>
            <w:shd w:val="clear" w:color="auto" w:fill="auto"/>
            <w:tcMar>
              <w:top w:w="0" w:type="dxa"/>
              <w:left w:w="70" w:type="dxa"/>
              <w:bottom w:w="0" w:type="dxa"/>
              <w:right w:w="70" w:type="dxa"/>
            </w:tcMar>
            <w:vAlign w:val="center"/>
          </w:tcPr>
          <w:p w14:paraId="2246D1C5" w14:textId="77777777" w:rsidR="00F12ED6"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Eudicotyledonous</w:t>
            </w:r>
          </w:p>
        </w:tc>
      </w:tr>
      <w:tr w:rsidR="00F12ED6" w14:paraId="1628D731" w14:textId="77777777">
        <w:trPr>
          <w:trHeight w:val="80"/>
        </w:trPr>
        <w:tc>
          <w:tcPr>
            <w:tcW w:w="1913" w:type="dxa"/>
            <w:shd w:val="clear" w:color="auto" w:fill="auto"/>
            <w:tcMar>
              <w:top w:w="0" w:type="dxa"/>
              <w:left w:w="70" w:type="dxa"/>
              <w:bottom w:w="0" w:type="dxa"/>
              <w:right w:w="70" w:type="dxa"/>
            </w:tcMar>
            <w:vAlign w:val="center"/>
          </w:tcPr>
          <w:p w14:paraId="630C5443" w14:textId="77777777" w:rsidR="00F12ED6" w:rsidRDefault="00000000">
            <w:pPr>
              <w:spacing w:after="0" w:line="249" w:lineRule="auto"/>
            </w:pPr>
            <w:r>
              <w:rPr>
                <w:rFonts w:ascii="Times New Roman" w:eastAsia="Times New Roman" w:hAnsi="Times New Roman"/>
                <w:b/>
                <w:color w:val="000000"/>
                <w:sz w:val="24"/>
                <w:szCs w:val="24"/>
              </w:rPr>
              <w:t>Hypericaceae</w:t>
            </w:r>
          </w:p>
        </w:tc>
        <w:tc>
          <w:tcPr>
            <w:tcW w:w="3616" w:type="dxa"/>
            <w:shd w:val="clear" w:color="auto" w:fill="auto"/>
            <w:tcMar>
              <w:top w:w="0" w:type="dxa"/>
              <w:left w:w="70" w:type="dxa"/>
              <w:bottom w:w="0" w:type="dxa"/>
              <w:right w:w="70" w:type="dxa"/>
            </w:tcMar>
            <w:vAlign w:val="center"/>
          </w:tcPr>
          <w:p w14:paraId="6B098CBE" w14:textId="77777777" w:rsidR="00F12ED6" w:rsidRDefault="00000000">
            <w:pPr>
              <w:spacing w:after="0"/>
              <w:jc w:val="both"/>
            </w:pPr>
            <w:r>
              <w:rPr>
                <w:rFonts w:ascii="Times New Roman" w:eastAsia="Times New Roman" w:hAnsi="Times New Roman"/>
                <w:i/>
                <w:sz w:val="24"/>
                <w:szCs w:val="24"/>
              </w:rPr>
              <w:t xml:space="preserve"> Vismia guianensis </w:t>
            </w:r>
            <w:r>
              <w:rPr>
                <w:rFonts w:ascii="Times New Roman" w:eastAsia="Times New Roman" w:hAnsi="Times New Roman"/>
                <w:sz w:val="24"/>
                <w:szCs w:val="24"/>
              </w:rPr>
              <w:t>(Aubl.) Choisy</w:t>
            </w:r>
          </w:p>
        </w:tc>
        <w:tc>
          <w:tcPr>
            <w:tcW w:w="1701" w:type="dxa"/>
            <w:shd w:val="clear" w:color="auto" w:fill="auto"/>
            <w:tcMar>
              <w:top w:w="0" w:type="dxa"/>
              <w:left w:w="70" w:type="dxa"/>
              <w:bottom w:w="0" w:type="dxa"/>
              <w:right w:w="70" w:type="dxa"/>
            </w:tcMar>
            <w:vAlign w:val="center"/>
          </w:tcPr>
          <w:p w14:paraId="68693F45" w14:textId="77777777" w:rsidR="00F12ED6"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Matamata</w:t>
            </w:r>
          </w:p>
        </w:tc>
        <w:tc>
          <w:tcPr>
            <w:tcW w:w="1820" w:type="dxa"/>
            <w:shd w:val="clear" w:color="auto" w:fill="auto"/>
            <w:tcMar>
              <w:top w:w="0" w:type="dxa"/>
              <w:left w:w="70" w:type="dxa"/>
              <w:bottom w:w="0" w:type="dxa"/>
              <w:right w:w="70" w:type="dxa"/>
            </w:tcMar>
            <w:vAlign w:val="center"/>
          </w:tcPr>
          <w:p w14:paraId="28AD29C9" w14:textId="77777777" w:rsidR="00F12ED6"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Eudicotyledonous</w:t>
            </w:r>
          </w:p>
        </w:tc>
      </w:tr>
      <w:tr w:rsidR="00F12ED6" w14:paraId="6019A700" w14:textId="77777777">
        <w:trPr>
          <w:trHeight w:val="315"/>
        </w:trPr>
        <w:tc>
          <w:tcPr>
            <w:tcW w:w="1913" w:type="dxa"/>
            <w:shd w:val="clear" w:color="auto" w:fill="auto"/>
            <w:tcMar>
              <w:top w:w="0" w:type="dxa"/>
              <w:left w:w="70" w:type="dxa"/>
              <w:bottom w:w="0" w:type="dxa"/>
              <w:right w:w="70" w:type="dxa"/>
            </w:tcMar>
            <w:vAlign w:val="center"/>
          </w:tcPr>
          <w:p w14:paraId="37D43E1B" w14:textId="77777777" w:rsidR="00F12ED6" w:rsidRDefault="00000000">
            <w:pPr>
              <w:spacing w:after="0"/>
              <w:jc w:val="both"/>
              <w:rPr>
                <w:rFonts w:ascii="Times New Roman" w:eastAsia="Times New Roman" w:hAnsi="Times New Roman"/>
                <w:b/>
                <w:sz w:val="24"/>
                <w:szCs w:val="24"/>
              </w:rPr>
            </w:pPr>
            <w:r>
              <w:rPr>
                <w:rFonts w:ascii="Times New Roman" w:eastAsia="Times New Roman" w:hAnsi="Times New Roman"/>
                <w:b/>
                <w:sz w:val="24"/>
                <w:szCs w:val="24"/>
              </w:rPr>
              <w:t>Lamiaceae</w:t>
            </w:r>
          </w:p>
        </w:tc>
        <w:tc>
          <w:tcPr>
            <w:tcW w:w="3616" w:type="dxa"/>
            <w:shd w:val="clear" w:color="auto" w:fill="auto"/>
            <w:tcMar>
              <w:top w:w="0" w:type="dxa"/>
              <w:left w:w="70" w:type="dxa"/>
              <w:bottom w:w="0" w:type="dxa"/>
              <w:right w:w="70" w:type="dxa"/>
            </w:tcMar>
            <w:vAlign w:val="center"/>
          </w:tcPr>
          <w:p w14:paraId="645F5A56" w14:textId="77777777" w:rsidR="00F12ED6" w:rsidRDefault="00000000">
            <w:pPr>
              <w:spacing w:after="0"/>
              <w:jc w:val="both"/>
              <w:rPr>
                <w:rFonts w:ascii="Times New Roman" w:eastAsia="Times New Roman" w:hAnsi="Times New Roman"/>
                <w:i/>
                <w:sz w:val="24"/>
                <w:szCs w:val="24"/>
              </w:rPr>
            </w:pPr>
            <w:r>
              <w:rPr>
                <w:rFonts w:ascii="Times New Roman" w:eastAsia="Times New Roman" w:hAnsi="Times New Roman"/>
                <w:i/>
                <w:sz w:val="24"/>
                <w:szCs w:val="24"/>
              </w:rPr>
              <w:t>Cantinoa americana (Alblet.) Harley &amp; J.F.B. Pastore</w:t>
            </w:r>
          </w:p>
        </w:tc>
        <w:tc>
          <w:tcPr>
            <w:tcW w:w="1701" w:type="dxa"/>
            <w:shd w:val="clear" w:color="auto" w:fill="auto"/>
            <w:tcMar>
              <w:top w:w="0" w:type="dxa"/>
              <w:left w:w="70" w:type="dxa"/>
              <w:bottom w:w="0" w:type="dxa"/>
              <w:right w:w="70" w:type="dxa"/>
            </w:tcMar>
            <w:vAlign w:val="center"/>
          </w:tcPr>
          <w:p w14:paraId="39198EDA" w14:textId="77777777" w:rsidR="00F12ED6"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Mint</w:t>
            </w:r>
          </w:p>
        </w:tc>
        <w:tc>
          <w:tcPr>
            <w:tcW w:w="1820" w:type="dxa"/>
            <w:shd w:val="clear" w:color="auto" w:fill="auto"/>
            <w:tcMar>
              <w:top w:w="0" w:type="dxa"/>
              <w:left w:w="70" w:type="dxa"/>
              <w:bottom w:w="0" w:type="dxa"/>
              <w:right w:w="70" w:type="dxa"/>
            </w:tcMar>
            <w:vAlign w:val="center"/>
          </w:tcPr>
          <w:p w14:paraId="248A1378" w14:textId="77777777" w:rsidR="00F12ED6"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Eudicotyledonous</w:t>
            </w:r>
          </w:p>
        </w:tc>
      </w:tr>
      <w:tr w:rsidR="00F12ED6" w14:paraId="1BC42C87" w14:textId="77777777">
        <w:trPr>
          <w:trHeight w:val="315"/>
        </w:trPr>
        <w:tc>
          <w:tcPr>
            <w:tcW w:w="1913" w:type="dxa"/>
            <w:shd w:val="clear" w:color="auto" w:fill="auto"/>
            <w:tcMar>
              <w:top w:w="0" w:type="dxa"/>
              <w:left w:w="70" w:type="dxa"/>
              <w:bottom w:w="0" w:type="dxa"/>
              <w:right w:w="70" w:type="dxa"/>
            </w:tcMar>
            <w:vAlign w:val="center"/>
          </w:tcPr>
          <w:p w14:paraId="5328A4FB" w14:textId="77777777" w:rsidR="00F12ED6" w:rsidRDefault="00000000">
            <w:pPr>
              <w:spacing w:after="0"/>
              <w:jc w:val="both"/>
              <w:rPr>
                <w:rFonts w:ascii="Times New Roman" w:eastAsia="Times New Roman" w:hAnsi="Times New Roman"/>
                <w:b/>
                <w:sz w:val="24"/>
                <w:szCs w:val="24"/>
              </w:rPr>
            </w:pPr>
            <w:r>
              <w:rPr>
                <w:rFonts w:ascii="Times New Roman" w:eastAsia="Times New Roman" w:hAnsi="Times New Roman"/>
                <w:b/>
                <w:sz w:val="24"/>
                <w:szCs w:val="24"/>
              </w:rPr>
              <w:t>Melastomataceae</w:t>
            </w:r>
          </w:p>
        </w:tc>
        <w:tc>
          <w:tcPr>
            <w:tcW w:w="3616" w:type="dxa"/>
            <w:shd w:val="clear" w:color="auto" w:fill="auto"/>
            <w:tcMar>
              <w:top w:w="0" w:type="dxa"/>
              <w:left w:w="70" w:type="dxa"/>
              <w:bottom w:w="0" w:type="dxa"/>
              <w:right w:w="70" w:type="dxa"/>
            </w:tcMar>
            <w:vAlign w:val="center"/>
          </w:tcPr>
          <w:p w14:paraId="594E264C" w14:textId="77777777" w:rsidR="00F12ED6" w:rsidRDefault="00000000">
            <w:pPr>
              <w:spacing w:after="0"/>
              <w:jc w:val="both"/>
            </w:pPr>
            <w:r>
              <w:rPr>
                <w:rFonts w:ascii="Times New Roman" w:eastAsia="Times New Roman" w:hAnsi="Times New Roman"/>
                <w:i/>
                <w:sz w:val="24"/>
                <w:szCs w:val="24"/>
              </w:rPr>
              <w:t xml:space="preserve">Miconia ciliata </w:t>
            </w:r>
            <w:r>
              <w:rPr>
                <w:rFonts w:ascii="Times New Roman" w:eastAsia="Times New Roman" w:hAnsi="Times New Roman"/>
                <w:sz w:val="24"/>
                <w:szCs w:val="24"/>
              </w:rPr>
              <w:t>(Rich.) DC.</w:t>
            </w:r>
          </w:p>
        </w:tc>
        <w:tc>
          <w:tcPr>
            <w:tcW w:w="1701" w:type="dxa"/>
            <w:shd w:val="clear" w:color="auto" w:fill="auto"/>
            <w:tcMar>
              <w:top w:w="0" w:type="dxa"/>
              <w:left w:w="70" w:type="dxa"/>
              <w:bottom w:w="0" w:type="dxa"/>
              <w:right w:w="70" w:type="dxa"/>
            </w:tcMar>
            <w:vAlign w:val="center"/>
          </w:tcPr>
          <w:p w14:paraId="262007C7" w14:textId="77777777" w:rsidR="00F12ED6"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Envireira</w:t>
            </w:r>
          </w:p>
        </w:tc>
        <w:tc>
          <w:tcPr>
            <w:tcW w:w="1820" w:type="dxa"/>
            <w:shd w:val="clear" w:color="auto" w:fill="auto"/>
            <w:tcMar>
              <w:top w:w="0" w:type="dxa"/>
              <w:left w:w="70" w:type="dxa"/>
              <w:bottom w:w="0" w:type="dxa"/>
              <w:right w:w="70" w:type="dxa"/>
            </w:tcMar>
            <w:vAlign w:val="center"/>
          </w:tcPr>
          <w:p w14:paraId="35D732C9" w14:textId="77777777" w:rsidR="00F12ED6"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Eudicotyledonous</w:t>
            </w:r>
          </w:p>
        </w:tc>
      </w:tr>
      <w:tr w:rsidR="00F12ED6" w14:paraId="2499819C" w14:textId="77777777">
        <w:trPr>
          <w:trHeight w:val="315"/>
        </w:trPr>
        <w:tc>
          <w:tcPr>
            <w:tcW w:w="1913" w:type="dxa"/>
            <w:vMerge w:val="restart"/>
            <w:shd w:val="clear" w:color="auto" w:fill="auto"/>
            <w:tcMar>
              <w:top w:w="0" w:type="dxa"/>
              <w:left w:w="70" w:type="dxa"/>
              <w:bottom w:w="0" w:type="dxa"/>
              <w:right w:w="70" w:type="dxa"/>
            </w:tcMar>
            <w:vAlign w:val="center"/>
          </w:tcPr>
          <w:p w14:paraId="4FECF2E9" w14:textId="77777777" w:rsidR="00F12ED6" w:rsidRDefault="00000000">
            <w:pPr>
              <w:spacing w:after="0"/>
              <w:jc w:val="both"/>
              <w:rPr>
                <w:rFonts w:ascii="Times New Roman" w:eastAsia="Times New Roman" w:hAnsi="Times New Roman"/>
                <w:b/>
                <w:sz w:val="24"/>
                <w:szCs w:val="24"/>
              </w:rPr>
            </w:pPr>
            <w:r>
              <w:rPr>
                <w:rFonts w:ascii="Times New Roman" w:eastAsia="Times New Roman" w:hAnsi="Times New Roman"/>
                <w:b/>
                <w:sz w:val="24"/>
                <w:szCs w:val="24"/>
              </w:rPr>
              <w:t>Poaceae</w:t>
            </w:r>
          </w:p>
        </w:tc>
        <w:tc>
          <w:tcPr>
            <w:tcW w:w="3616" w:type="dxa"/>
            <w:shd w:val="clear" w:color="auto" w:fill="auto"/>
            <w:tcMar>
              <w:top w:w="0" w:type="dxa"/>
              <w:left w:w="70" w:type="dxa"/>
              <w:bottom w:w="0" w:type="dxa"/>
              <w:right w:w="70" w:type="dxa"/>
            </w:tcMar>
            <w:vAlign w:val="center"/>
          </w:tcPr>
          <w:p w14:paraId="502FB381" w14:textId="77777777" w:rsidR="00F12ED6" w:rsidRDefault="00000000">
            <w:pPr>
              <w:spacing w:after="0"/>
              <w:jc w:val="both"/>
            </w:pPr>
            <w:r>
              <w:rPr>
                <w:rFonts w:ascii="Times New Roman" w:eastAsia="Times New Roman" w:hAnsi="Times New Roman"/>
                <w:i/>
                <w:sz w:val="24"/>
                <w:szCs w:val="24"/>
              </w:rPr>
              <w:t xml:space="preserve">Oryza sativa </w:t>
            </w:r>
            <w:r>
              <w:rPr>
                <w:rFonts w:ascii="Times New Roman" w:eastAsia="Times New Roman" w:hAnsi="Times New Roman"/>
                <w:sz w:val="24"/>
                <w:szCs w:val="24"/>
              </w:rPr>
              <w:t xml:space="preserve">L. </w:t>
            </w:r>
          </w:p>
        </w:tc>
        <w:tc>
          <w:tcPr>
            <w:tcW w:w="1701" w:type="dxa"/>
            <w:shd w:val="clear" w:color="auto" w:fill="auto"/>
            <w:tcMar>
              <w:top w:w="0" w:type="dxa"/>
              <w:left w:w="70" w:type="dxa"/>
              <w:bottom w:w="0" w:type="dxa"/>
              <w:right w:w="70" w:type="dxa"/>
            </w:tcMar>
            <w:vAlign w:val="center"/>
          </w:tcPr>
          <w:p w14:paraId="5106340E" w14:textId="77777777" w:rsidR="00F12ED6"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Straw rice</w:t>
            </w:r>
          </w:p>
        </w:tc>
        <w:tc>
          <w:tcPr>
            <w:tcW w:w="1820" w:type="dxa"/>
            <w:shd w:val="clear" w:color="auto" w:fill="auto"/>
            <w:tcMar>
              <w:top w:w="0" w:type="dxa"/>
              <w:left w:w="70" w:type="dxa"/>
              <w:bottom w:w="0" w:type="dxa"/>
              <w:right w:w="70" w:type="dxa"/>
            </w:tcMar>
            <w:vAlign w:val="center"/>
          </w:tcPr>
          <w:p w14:paraId="7607CEE8" w14:textId="77777777" w:rsidR="00F12ED6"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Monocot</w:t>
            </w:r>
          </w:p>
        </w:tc>
      </w:tr>
      <w:tr w:rsidR="00F12ED6" w14:paraId="2B4D1C3C" w14:textId="77777777">
        <w:trPr>
          <w:trHeight w:val="315"/>
        </w:trPr>
        <w:tc>
          <w:tcPr>
            <w:tcW w:w="1913" w:type="dxa"/>
            <w:vMerge/>
            <w:shd w:val="clear" w:color="auto" w:fill="auto"/>
            <w:tcMar>
              <w:top w:w="0" w:type="dxa"/>
              <w:left w:w="70" w:type="dxa"/>
              <w:bottom w:w="0" w:type="dxa"/>
              <w:right w:w="70" w:type="dxa"/>
            </w:tcMar>
            <w:vAlign w:val="center"/>
          </w:tcPr>
          <w:p w14:paraId="300E03BB" w14:textId="77777777" w:rsidR="00F12ED6" w:rsidRDefault="00F12ED6">
            <w:pPr>
              <w:widowControl w:val="0"/>
              <w:pBdr>
                <w:top w:val="single" w:sz="2" w:space="31" w:color="FFFFFF" w:shadow="1"/>
                <w:left w:val="single" w:sz="2" w:space="31" w:color="FFFFFF" w:shadow="1"/>
                <w:bottom w:val="single" w:sz="2" w:space="31" w:color="FFFFFF" w:shadow="1"/>
                <w:right w:val="single" w:sz="2" w:space="31" w:color="FFFFFF" w:shadow="1"/>
              </w:pBdr>
              <w:spacing w:after="0"/>
              <w:rPr>
                <w:rFonts w:ascii="Times New Roman" w:eastAsia="Times New Roman" w:hAnsi="Times New Roman"/>
                <w:sz w:val="24"/>
                <w:szCs w:val="24"/>
              </w:rPr>
            </w:pPr>
          </w:p>
        </w:tc>
        <w:tc>
          <w:tcPr>
            <w:tcW w:w="3616" w:type="dxa"/>
            <w:shd w:val="clear" w:color="auto" w:fill="auto"/>
            <w:tcMar>
              <w:top w:w="0" w:type="dxa"/>
              <w:left w:w="70" w:type="dxa"/>
              <w:bottom w:w="0" w:type="dxa"/>
              <w:right w:w="70" w:type="dxa"/>
            </w:tcMar>
            <w:vAlign w:val="center"/>
          </w:tcPr>
          <w:p w14:paraId="24B1F068" w14:textId="77777777" w:rsidR="00F12ED6" w:rsidRDefault="00000000">
            <w:pPr>
              <w:spacing w:after="0"/>
              <w:jc w:val="both"/>
            </w:pPr>
            <w:r>
              <w:rPr>
                <w:rFonts w:ascii="Times New Roman" w:eastAsia="Times New Roman" w:hAnsi="Times New Roman"/>
                <w:i/>
                <w:sz w:val="24"/>
                <w:szCs w:val="24"/>
              </w:rPr>
              <w:t xml:space="preserve">Eleusine índica </w:t>
            </w:r>
            <w:r>
              <w:rPr>
                <w:rFonts w:ascii="Times New Roman" w:eastAsia="Times New Roman" w:hAnsi="Times New Roman"/>
                <w:sz w:val="24"/>
                <w:szCs w:val="24"/>
              </w:rPr>
              <w:t>(L.) Gaertn</w:t>
            </w:r>
          </w:p>
        </w:tc>
        <w:tc>
          <w:tcPr>
            <w:tcW w:w="1701" w:type="dxa"/>
            <w:shd w:val="clear" w:color="auto" w:fill="auto"/>
            <w:tcMar>
              <w:top w:w="0" w:type="dxa"/>
              <w:left w:w="70" w:type="dxa"/>
              <w:bottom w:w="0" w:type="dxa"/>
              <w:right w:w="70" w:type="dxa"/>
            </w:tcMar>
            <w:vAlign w:val="center"/>
          </w:tcPr>
          <w:p w14:paraId="59608698" w14:textId="77777777" w:rsidR="00F12ED6"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Crowfoot</w:t>
            </w:r>
          </w:p>
        </w:tc>
        <w:tc>
          <w:tcPr>
            <w:tcW w:w="1820" w:type="dxa"/>
            <w:shd w:val="clear" w:color="auto" w:fill="auto"/>
            <w:tcMar>
              <w:top w:w="0" w:type="dxa"/>
              <w:left w:w="70" w:type="dxa"/>
              <w:bottom w:w="0" w:type="dxa"/>
              <w:right w:w="70" w:type="dxa"/>
            </w:tcMar>
            <w:vAlign w:val="center"/>
          </w:tcPr>
          <w:p w14:paraId="671853A0" w14:textId="77777777" w:rsidR="00F12ED6"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Monocot</w:t>
            </w:r>
          </w:p>
        </w:tc>
      </w:tr>
      <w:tr w:rsidR="00F12ED6" w14:paraId="582BBA35" w14:textId="77777777">
        <w:trPr>
          <w:trHeight w:val="315"/>
        </w:trPr>
        <w:tc>
          <w:tcPr>
            <w:tcW w:w="1913" w:type="dxa"/>
            <w:vMerge/>
            <w:shd w:val="clear" w:color="auto" w:fill="auto"/>
            <w:tcMar>
              <w:top w:w="0" w:type="dxa"/>
              <w:left w:w="70" w:type="dxa"/>
              <w:bottom w:w="0" w:type="dxa"/>
              <w:right w:w="70" w:type="dxa"/>
            </w:tcMar>
            <w:vAlign w:val="center"/>
          </w:tcPr>
          <w:p w14:paraId="4840EDFB" w14:textId="77777777" w:rsidR="00F12ED6" w:rsidRDefault="00F12ED6">
            <w:pPr>
              <w:widowControl w:val="0"/>
              <w:pBdr>
                <w:top w:val="single" w:sz="2" w:space="31" w:color="FFFFFF" w:shadow="1"/>
                <w:left w:val="single" w:sz="2" w:space="31" w:color="FFFFFF" w:shadow="1"/>
                <w:bottom w:val="single" w:sz="2" w:space="31" w:color="FFFFFF" w:shadow="1"/>
                <w:right w:val="single" w:sz="2" w:space="31" w:color="FFFFFF" w:shadow="1"/>
              </w:pBdr>
              <w:spacing w:after="0"/>
              <w:rPr>
                <w:rFonts w:ascii="Times New Roman" w:eastAsia="Times New Roman" w:hAnsi="Times New Roman"/>
                <w:sz w:val="24"/>
                <w:szCs w:val="24"/>
              </w:rPr>
            </w:pPr>
          </w:p>
        </w:tc>
        <w:tc>
          <w:tcPr>
            <w:tcW w:w="3616" w:type="dxa"/>
            <w:shd w:val="clear" w:color="auto" w:fill="auto"/>
            <w:tcMar>
              <w:top w:w="0" w:type="dxa"/>
              <w:left w:w="70" w:type="dxa"/>
              <w:bottom w:w="0" w:type="dxa"/>
              <w:right w:w="70" w:type="dxa"/>
            </w:tcMar>
            <w:vAlign w:val="center"/>
          </w:tcPr>
          <w:p w14:paraId="7DF69B42" w14:textId="77777777" w:rsidR="00F12ED6" w:rsidRDefault="00000000">
            <w:pPr>
              <w:spacing w:after="0"/>
              <w:jc w:val="both"/>
            </w:pPr>
            <w:r>
              <w:rPr>
                <w:rFonts w:ascii="Times New Roman" w:eastAsia="Times New Roman" w:hAnsi="Times New Roman"/>
                <w:i/>
                <w:sz w:val="24"/>
                <w:szCs w:val="24"/>
              </w:rPr>
              <w:t xml:space="preserve">Echinochloa colona </w:t>
            </w:r>
            <w:r>
              <w:rPr>
                <w:rFonts w:ascii="Times New Roman" w:eastAsia="Times New Roman" w:hAnsi="Times New Roman"/>
                <w:sz w:val="24"/>
                <w:szCs w:val="24"/>
              </w:rPr>
              <w:t>(L.) Link</w:t>
            </w:r>
          </w:p>
        </w:tc>
        <w:tc>
          <w:tcPr>
            <w:tcW w:w="1701" w:type="dxa"/>
            <w:shd w:val="clear" w:color="auto" w:fill="auto"/>
            <w:tcMar>
              <w:top w:w="0" w:type="dxa"/>
              <w:left w:w="70" w:type="dxa"/>
              <w:bottom w:w="0" w:type="dxa"/>
              <w:right w:w="70" w:type="dxa"/>
            </w:tcMar>
            <w:vAlign w:val="center"/>
          </w:tcPr>
          <w:p w14:paraId="78AF3473" w14:textId="77777777" w:rsidR="00F12ED6"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Crabgrass</w:t>
            </w:r>
          </w:p>
        </w:tc>
        <w:tc>
          <w:tcPr>
            <w:tcW w:w="1820" w:type="dxa"/>
            <w:shd w:val="clear" w:color="auto" w:fill="auto"/>
            <w:tcMar>
              <w:top w:w="0" w:type="dxa"/>
              <w:left w:w="70" w:type="dxa"/>
              <w:bottom w:w="0" w:type="dxa"/>
              <w:right w:w="70" w:type="dxa"/>
            </w:tcMar>
            <w:vAlign w:val="center"/>
          </w:tcPr>
          <w:p w14:paraId="747C1B2E" w14:textId="77777777" w:rsidR="00F12ED6"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Monocot</w:t>
            </w:r>
          </w:p>
        </w:tc>
      </w:tr>
      <w:tr w:rsidR="00F12ED6" w14:paraId="112C2827" w14:textId="77777777">
        <w:trPr>
          <w:trHeight w:val="315"/>
        </w:trPr>
        <w:tc>
          <w:tcPr>
            <w:tcW w:w="1913" w:type="dxa"/>
            <w:vMerge/>
            <w:shd w:val="clear" w:color="auto" w:fill="auto"/>
            <w:tcMar>
              <w:top w:w="0" w:type="dxa"/>
              <w:left w:w="70" w:type="dxa"/>
              <w:bottom w:w="0" w:type="dxa"/>
              <w:right w:w="70" w:type="dxa"/>
            </w:tcMar>
            <w:vAlign w:val="center"/>
          </w:tcPr>
          <w:p w14:paraId="20935EE5" w14:textId="77777777" w:rsidR="00F12ED6" w:rsidRDefault="00F12ED6">
            <w:pPr>
              <w:widowControl w:val="0"/>
              <w:pBdr>
                <w:top w:val="single" w:sz="2" w:space="31" w:color="FFFFFF" w:shadow="1"/>
                <w:left w:val="single" w:sz="2" w:space="31" w:color="FFFFFF" w:shadow="1"/>
                <w:bottom w:val="single" w:sz="2" w:space="31" w:color="FFFFFF" w:shadow="1"/>
                <w:right w:val="single" w:sz="2" w:space="31" w:color="FFFFFF" w:shadow="1"/>
              </w:pBdr>
              <w:spacing w:after="0"/>
              <w:rPr>
                <w:rFonts w:ascii="Times New Roman" w:eastAsia="Times New Roman" w:hAnsi="Times New Roman"/>
                <w:sz w:val="24"/>
                <w:szCs w:val="24"/>
              </w:rPr>
            </w:pPr>
          </w:p>
        </w:tc>
        <w:tc>
          <w:tcPr>
            <w:tcW w:w="3616" w:type="dxa"/>
            <w:shd w:val="clear" w:color="auto" w:fill="auto"/>
            <w:tcMar>
              <w:top w:w="0" w:type="dxa"/>
              <w:left w:w="70" w:type="dxa"/>
              <w:bottom w:w="0" w:type="dxa"/>
              <w:right w:w="70" w:type="dxa"/>
            </w:tcMar>
            <w:vAlign w:val="center"/>
          </w:tcPr>
          <w:p w14:paraId="50AC3049" w14:textId="77777777" w:rsidR="00F12ED6" w:rsidRDefault="00000000">
            <w:pPr>
              <w:spacing w:after="0"/>
              <w:jc w:val="both"/>
            </w:pPr>
            <w:r>
              <w:rPr>
                <w:rFonts w:ascii="Times New Roman" w:eastAsia="Times New Roman" w:hAnsi="Times New Roman"/>
                <w:i/>
                <w:sz w:val="24"/>
                <w:szCs w:val="24"/>
              </w:rPr>
              <w:t xml:space="preserve">Digitaria </w:t>
            </w:r>
            <w:r>
              <w:rPr>
                <w:rFonts w:ascii="Times New Roman" w:eastAsia="Times New Roman" w:hAnsi="Times New Roman"/>
                <w:sz w:val="24"/>
                <w:szCs w:val="24"/>
              </w:rPr>
              <w:t>sp.</w:t>
            </w:r>
          </w:p>
        </w:tc>
        <w:tc>
          <w:tcPr>
            <w:tcW w:w="1701" w:type="dxa"/>
            <w:shd w:val="clear" w:color="auto" w:fill="auto"/>
            <w:tcMar>
              <w:top w:w="0" w:type="dxa"/>
              <w:left w:w="70" w:type="dxa"/>
              <w:bottom w:w="0" w:type="dxa"/>
              <w:right w:w="70" w:type="dxa"/>
            </w:tcMar>
            <w:vAlign w:val="center"/>
          </w:tcPr>
          <w:p w14:paraId="78C54A17" w14:textId="77777777" w:rsidR="00F12ED6"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Weedgrass</w:t>
            </w:r>
          </w:p>
        </w:tc>
        <w:tc>
          <w:tcPr>
            <w:tcW w:w="1820" w:type="dxa"/>
            <w:shd w:val="clear" w:color="auto" w:fill="auto"/>
            <w:tcMar>
              <w:top w:w="0" w:type="dxa"/>
              <w:left w:w="70" w:type="dxa"/>
              <w:bottom w:w="0" w:type="dxa"/>
              <w:right w:w="70" w:type="dxa"/>
            </w:tcMar>
            <w:vAlign w:val="center"/>
          </w:tcPr>
          <w:p w14:paraId="43B851EF" w14:textId="77777777" w:rsidR="00F12ED6"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Monocot</w:t>
            </w:r>
          </w:p>
        </w:tc>
      </w:tr>
      <w:tr w:rsidR="00F12ED6" w14:paraId="1BFC34E2" w14:textId="77777777">
        <w:trPr>
          <w:trHeight w:val="315"/>
        </w:trPr>
        <w:tc>
          <w:tcPr>
            <w:tcW w:w="1913" w:type="dxa"/>
            <w:vMerge/>
            <w:shd w:val="clear" w:color="auto" w:fill="auto"/>
            <w:tcMar>
              <w:top w:w="0" w:type="dxa"/>
              <w:left w:w="70" w:type="dxa"/>
              <w:bottom w:w="0" w:type="dxa"/>
              <w:right w:w="70" w:type="dxa"/>
            </w:tcMar>
            <w:vAlign w:val="center"/>
          </w:tcPr>
          <w:p w14:paraId="660D09FA" w14:textId="77777777" w:rsidR="00F12ED6" w:rsidRDefault="00F12ED6">
            <w:pPr>
              <w:widowControl w:val="0"/>
              <w:pBdr>
                <w:top w:val="single" w:sz="2" w:space="31" w:color="FFFFFF" w:shadow="1"/>
                <w:left w:val="single" w:sz="2" w:space="31" w:color="FFFFFF" w:shadow="1"/>
                <w:bottom w:val="single" w:sz="2" w:space="31" w:color="FFFFFF" w:shadow="1"/>
                <w:right w:val="single" w:sz="2" w:space="31" w:color="FFFFFF" w:shadow="1"/>
              </w:pBdr>
              <w:spacing w:after="0"/>
              <w:rPr>
                <w:rFonts w:ascii="Times New Roman" w:eastAsia="Times New Roman" w:hAnsi="Times New Roman"/>
                <w:sz w:val="24"/>
                <w:szCs w:val="24"/>
              </w:rPr>
            </w:pPr>
          </w:p>
        </w:tc>
        <w:tc>
          <w:tcPr>
            <w:tcW w:w="3616" w:type="dxa"/>
            <w:shd w:val="clear" w:color="auto" w:fill="auto"/>
            <w:tcMar>
              <w:top w:w="0" w:type="dxa"/>
              <w:left w:w="70" w:type="dxa"/>
              <w:bottom w:w="0" w:type="dxa"/>
              <w:right w:w="70" w:type="dxa"/>
            </w:tcMar>
            <w:vAlign w:val="center"/>
          </w:tcPr>
          <w:p w14:paraId="1D44A34C" w14:textId="77777777" w:rsidR="00F12ED6" w:rsidRDefault="00000000">
            <w:pPr>
              <w:spacing w:after="0"/>
              <w:jc w:val="both"/>
              <w:rPr>
                <w:rFonts w:ascii="Times New Roman" w:eastAsia="Times New Roman" w:hAnsi="Times New Roman"/>
                <w:i/>
                <w:sz w:val="24"/>
                <w:szCs w:val="24"/>
              </w:rPr>
            </w:pPr>
            <w:r>
              <w:rPr>
                <w:rFonts w:ascii="Times New Roman" w:eastAsia="Times New Roman" w:hAnsi="Times New Roman"/>
                <w:i/>
                <w:sz w:val="24"/>
                <w:szCs w:val="24"/>
              </w:rPr>
              <w:t>Echinochloa crus-pavonis</w:t>
            </w:r>
          </w:p>
        </w:tc>
        <w:tc>
          <w:tcPr>
            <w:tcW w:w="1701" w:type="dxa"/>
            <w:shd w:val="clear" w:color="auto" w:fill="auto"/>
            <w:tcMar>
              <w:top w:w="0" w:type="dxa"/>
              <w:left w:w="70" w:type="dxa"/>
              <w:bottom w:w="0" w:type="dxa"/>
              <w:right w:w="70" w:type="dxa"/>
            </w:tcMar>
            <w:vAlign w:val="center"/>
          </w:tcPr>
          <w:p w14:paraId="6D396E87" w14:textId="77777777" w:rsidR="00F12ED6"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Gervão</w:t>
            </w:r>
          </w:p>
        </w:tc>
        <w:tc>
          <w:tcPr>
            <w:tcW w:w="1820" w:type="dxa"/>
            <w:shd w:val="clear" w:color="auto" w:fill="auto"/>
            <w:tcMar>
              <w:top w:w="0" w:type="dxa"/>
              <w:left w:w="70" w:type="dxa"/>
              <w:bottom w:w="0" w:type="dxa"/>
              <w:right w:w="70" w:type="dxa"/>
            </w:tcMar>
            <w:vAlign w:val="center"/>
          </w:tcPr>
          <w:p w14:paraId="4F521BAA" w14:textId="77777777" w:rsidR="00F12ED6"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Monocot</w:t>
            </w:r>
          </w:p>
        </w:tc>
      </w:tr>
      <w:tr w:rsidR="00F12ED6" w14:paraId="4DA61DD2" w14:textId="77777777">
        <w:trPr>
          <w:trHeight w:val="315"/>
        </w:trPr>
        <w:tc>
          <w:tcPr>
            <w:tcW w:w="1913" w:type="dxa"/>
            <w:shd w:val="clear" w:color="auto" w:fill="auto"/>
            <w:tcMar>
              <w:top w:w="0" w:type="dxa"/>
              <w:left w:w="70" w:type="dxa"/>
              <w:bottom w:w="0" w:type="dxa"/>
              <w:right w:w="70" w:type="dxa"/>
            </w:tcMar>
            <w:vAlign w:val="center"/>
          </w:tcPr>
          <w:p w14:paraId="358579B3" w14:textId="77777777" w:rsidR="00F12ED6" w:rsidRDefault="00000000">
            <w:pPr>
              <w:spacing w:after="0"/>
              <w:jc w:val="both"/>
              <w:rPr>
                <w:rFonts w:ascii="Times New Roman" w:eastAsia="Times New Roman" w:hAnsi="Times New Roman"/>
                <w:b/>
                <w:sz w:val="24"/>
                <w:szCs w:val="24"/>
              </w:rPr>
            </w:pPr>
            <w:r>
              <w:rPr>
                <w:rFonts w:ascii="Times New Roman" w:eastAsia="Times New Roman" w:hAnsi="Times New Roman"/>
                <w:b/>
                <w:sz w:val="24"/>
                <w:szCs w:val="24"/>
              </w:rPr>
              <w:t>Rubiaceae</w:t>
            </w:r>
          </w:p>
        </w:tc>
        <w:tc>
          <w:tcPr>
            <w:tcW w:w="3616" w:type="dxa"/>
            <w:shd w:val="clear" w:color="auto" w:fill="auto"/>
            <w:tcMar>
              <w:top w:w="0" w:type="dxa"/>
              <w:left w:w="70" w:type="dxa"/>
              <w:bottom w:w="0" w:type="dxa"/>
              <w:right w:w="70" w:type="dxa"/>
            </w:tcMar>
            <w:vAlign w:val="center"/>
          </w:tcPr>
          <w:p w14:paraId="5C9A9953" w14:textId="77777777" w:rsidR="00F12ED6" w:rsidRDefault="00000000">
            <w:pPr>
              <w:spacing w:after="0"/>
              <w:jc w:val="both"/>
            </w:pPr>
            <w:r>
              <w:rPr>
                <w:rFonts w:ascii="Times New Roman" w:eastAsia="Times New Roman" w:hAnsi="Times New Roman"/>
                <w:i/>
                <w:sz w:val="24"/>
                <w:szCs w:val="24"/>
              </w:rPr>
              <w:t xml:space="preserve">Tocoyena brasiliensis </w:t>
            </w:r>
            <w:r>
              <w:rPr>
                <w:rFonts w:ascii="Times New Roman" w:eastAsia="Times New Roman" w:hAnsi="Times New Roman"/>
                <w:sz w:val="24"/>
                <w:szCs w:val="24"/>
              </w:rPr>
              <w:t>Mart.</w:t>
            </w:r>
          </w:p>
        </w:tc>
        <w:tc>
          <w:tcPr>
            <w:tcW w:w="1701" w:type="dxa"/>
            <w:shd w:val="clear" w:color="auto" w:fill="auto"/>
            <w:tcMar>
              <w:top w:w="0" w:type="dxa"/>
              <w:left w:w="70" w:type="dxa"/>
              <w:bottom w:w="0" w:type="dxa"/>
              <w:right w:w="70" w:type="dxa"/>
            </w:tcMar>
            <w:vAlign w:val="center"/>
          </w:tcPr>
          <w:p w14:paraId="31F8E211" w14:textId="77777777" w:rsidR="00F12ED6"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Dairy</w:t>
            </w:r>
          </w:p>
        </w:tc>
        <w:tc>
          <w:tcPr>
            <w:tcW w:w="1820" w:type="dxa"/>
            <w:shd w:val="clear" w:color="auto" w:fill="auto"/>
            <w:tcMar>
              <w:top w:w="0" w:type="dxa"/>
              <w:left w:w="70" w:type="dxa"/>
              <w:bottom w:w="0" w:type="dxa"/>
              <w:right w:w="70" w:type="dxa"/>
            </w:tcMar>
            <w:vAlign w:val="center"/>
          </w:tcPr>
          <w:p w14:paraId="340562A5" w14:textId="77777777" w:rsidR="00F12ED6"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Eudicotyledonous</w:t>
            </w:r>
          </w:p>
        </w:tc>
      </w:tr>
      <w:tr w:rsidR="00F12ED6" w14:paraId="72AD8C16" w14:textId="77777777">
        <w:trPr>
          <w:trHeight w:val="315"/>
        </w:trPr>
        <w:tc>
          <w:tcPr>
            <w:tcW w:w="1913" w:type="dxa"/>
            <w:shd w:val="clear" w:color="auto" w:fill="auto"/>
            <w:tcMar>
              <w:top w:w="0" w:type="dxa"/>
              <w:left w:w="70" w:type="dxa"/>
              <w:bottom w:w="0" w:type="dxa"/>
              <w:right w:w="70" w:type="dxa"/>
            </w:tcMar>
            <w:vAlign w:val="center"/>
          </w:tcPr>
          <w:p w14:paraId="78D2DEDF" w14:textId="77777777" w:rsidR="00F12ED6" w:rsidRDefault="00000000">
            <w:pPr>
              <w:spacing w:after="0"/>
              <w:jc w:val="both"/>
              <w:rPr>
                <w:rFonts w:ascii="Times New Roman" w:eastAsia="Times New Roman" w:hAnsi="Times New Roman"/>
                <w:b/>
                <w:sz w:val="24"/>
                <w:szCs w:val="24"/>
              </w:rPr>
            </w:pPr>
            <w:r>
              <w:rPr>
                <w:rFonts w:ascii="Times New Roman" w:eastAsia="Times New Roman" w:hAnsi="Times New Roman"/>
                <w:b/>
                <w:sz w:val="24"/>
                <w:szCs w:val="24"/>
              </w:rPr>
              <w:t>Sapotaceae</w:t>
            </w:r>
          </w:p>
        </w:tc>
        <w:tc>
          <w:tcPr>
            <w:tcW w:w="3616" w:type="dxa"/>
            <w:shd w:val="clear" w:color="auto" w:fill="auto"/>
            <w:tcMar>
              <w:top w:w="0" w:type="dxa"/>
              <w:left w:w="70" w:type="dxa"/>
              <w:bottom w:w="0" w:type="dxa"/>
              <w:right w:w="70" w:type="dxa"/>
            </w:tcMar>
            <w:vAlign w:val="center"/>
          </w:tcPr>
          <w:p w14:paraId="4CBD0C32" w14:textId="77777777" w:rsidR="00F12ED6" w:rsidRDefault="00000000">
            <w:pPr>
              <w:spacing w:after="0"/>
              <w:jc w:val="both"/>
            </w:pPr>
            <w:r>
              <w:rPr>
                <w:rFonts w:ascii="Times New Roman" w:eastAsia="Times New Roman" w:hAnsi="Times New Roman"/>
                <w:i/>
                <w:sz w:val="24"/>
                <w:szCs w:val="24"/>
              </w:rPr>
              <w:t xml:space="preserve">Micropholis acutangula </w:t>
            </w:r>
            <w:r>
              <w:rPr>
                <w:rFonts w:ascii="Times New Roman" w:eastAsia="Times New Roman" w:hAnsi="Times New Roman"/>
                <w:sz w:val="24"/>
                <w:szCs w:val="24"/>
              </w:rPr>
              <w:t>(Ducke) Eyma</w:t>
            </w:r>
          </w:p>
        </w:tc>
        <w:tc>
          <w:tcPr>
            <w:tcW w:w="1701" w:type="dxa"/>
            <w:shd w:val="clear" w:color="auto" w:fill="auto"/>
            <w:tcMar>
              <w:top w:w="0" w:type="dxa"/>
              <w:left w:w="70" w:type="dxa"/>
              <w:bottom w:w="0" w:type="dxa"/>
              <w:right w:w="70" w:type="dxa"/>
            </w:tcMar>
            <w:vAlign w:val="center"/>
          </w:tcPr>
          <w:p w14:paraId="0B89A552" w14:textId="77777777" w:rsidR="00F12ED6"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Pau-de-caibro</w:t>
            </w:r>
          </w:p>
        </w:tc>
        <w:tc>
          <w:tcPr>
            <w:tcW w:w="1820" w:type="dxa"/>
            <w:shd w:val="clear" w:color="auto" w:fill="auto"/>
            <w:tcMar>
              <w:top w:w="0" w:type="dxa"/>
              <w:left w:w="70" w:type="dxa"/>
              <w:bottom w:w="0" w:type="dxa"/>
              <w:right w:w="70" w:type="dxa"/>
            </w:tcMar>
            <w:vAlign w:val="center"/>
          </w:tcPr>
          <w:p w14:paraId="3A97F562" w14:textId="77777777" w:rsidR="00F12ED6"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Eudicotyledonous</w:t>
            </w:r>
          </w:p>
        </w:tc>
      </w:tr>
      <w:tr w:rsidR="00F12ED6" w14:paraId="7C4D9B4C" w14:textId="77777777">
        <w:trPr>
          <w:trHeight w:val="315"/>
        </w:trPr>
        <w:tc>
          <w:tcPr>
            <w:tcW w:w="1913" w:type="dxa"/>
            <w:shd w:val="clear" w:color="auto" w:fill="auto"/>
            <w:tcMar>
              <w:top w:w="0" w:type="dxa"/>
              <w:left w:w="70" w:type="dxa"/>
              <w:bottom w:w="0" w:type="dxa"/>
              <w:right w:w="70" w:type="dxa"/>
            </w:tcMar>
            <w:vAlign w:val="center"/>
          </w:tcPr>
          <w:p w14:paraId="06E41FE2" w14:textId="77777777" w:rsidR="00F12ED6" w:rsidRDefault="00000000">
            <w:pPr>
              <w:spacing w:after="0"/>
              <w:jc w:val="both"/>
              <w:rPr>
                <w:rFonts w:ascii="Times New Roman" w:eastAsia="Times New Roman" w:hAnsi="Times New Roman"/>
                <w:b/>
                <w:sz w:val="24"/>
                <w:szCs w:val="24"/>
              </w:rPr>
            </w:pPr>
            <w:r>
              <w:rPr>
                <w:rFonts w:ascii="Times New Roman" w:eastAsia="Times New Roman" w:hAnsi="Times New Roman"/>
                <w:b/>
                <w:sz w:val="24"/>
                <w:szCs w:val="24"/>
              </w:rPr>
              <w:t>Smilacaceae</w:t>
            </w:r>
          </w:p>
        </w:tc>
        <w:tc>
          <w:tcPr>
            <w:tcW w:w="3616" w:type="dxa"/>
            <w:shd w:val="clear" w:color="auto" w:fill="auto"/>
            <w:tcMar>
              <w:top w:w="0" w:type="dxa"/>
              <w:left w:w="70" w:type="dxa"/>
              <w:bottom w:w="0" w:type="dxa"/>
              <w:right w:w="70" w:type="dxa"/>
            </w:tcMar>
            <w:vAlign w:val="center"/>
          </w:tcPr>
          <w:p w14:paraId="78A7C630" w14:textId="77777777" w:rsidR="00F12ED6" w:rsidRPr="00500FF0" w:rsidRDefault="00000000">
            <w:pPr>
              <w:spacing w:after="0"/>
              <w:jc w:val="both"/>
              <w:rPr>
                <w:lang w:val="en-US"/>
              </w:rPr>
            </w:pPr>
            <w:r>
              <w:rPr>
                <w:rFonts w:ascii="Times New Roman" w:eastAsia="Times New Roman" w:hAnsi="Times New Roman"/>
                <w:i/>
                <w:sz w:val="24"/>
                <w:szCs w:val="24"/>
                <w:lang w:val="en-US"/>
              </w:rPr>
              <w:t xml:space="preserve">Smilax syphilitica </w:t>
            </w:r>
            <w:r>
              <w:rPr>
                <w:rFonts w:ascii="Times New Roman" w:eastAsia="Times New Roman" w:hAnsi="Times New Roman"/>
                <w:sz w:val="24"/>
                <w:szCs w:val="24"/>
                <w:lang w:val="en-US"/>
              </w:rPr>
              <w:t>Humb. &amp; Bonpl. ex Willd</w:t>
            </w:r>
            <w:r>
              <w:rPr>
                <w:rFonts w:ascii="Times New Roman" w:eastAsia="Times New Roman" w:hAnsi="Times New Roman"/>
                <w:lang w:val="en-US"/>
              </w:rPr>
              <w:t>.</w:t>
            </w:r>
          </w:p>
        </w:tc>
        <w:tc>
          <w:tcPr>
            <w:tcW w:w="1701" w:type="dxa"/>
            <w:shd w:val="clear" w:color="auto" w:fill="auto"/>
            <w:tcMar>
              <w:top w:w="0" w:type="dxa"/>
              <w:left w:w="70" w:type="dxa"/>
              <w:bottom w:w="0" w:type="dxa"/>
              <w:right w:w="70" w:type="dxa"/>
            </w:tcMar>
            <w:vAlign w:val="center"/>
          </w:tcPr>
          <w:p w14:paraId="576B1C44" w14:textId="77777777" w:rsidR="00F12ED6"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Cipó-espinho</w:t>
            </w:r>
          </w:p>
        </w:tc>
        <w:tc>
          <w:tcPr>
            <w:tcW w:w="1820" w:type="dxa"/>
            <w:shd w:val="clear" w:color="auto" w:fill="auto"/>
            <w:tcMar>
              <w:top w:w="0" w:type="dxa"/>
              <w:left w:w="70" w:type="dxa"/>
              <w:bottom w:w="0" w:type="dxa"/>
              <w:right w:w="70" w:type="dxa"/>
            </w:tcMar>
            <w:vAlign w:val="center"/>
          </w:tcPr>
          <w:p w14:paraId="43284E38" w14:textId="77777777" w:rsidR="00F12ED6"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Monocot</w:t>
            </w:r>
          </w:p>
        </w:tc>
      </w:tr>
      <w:tr w:rsidR="00F12ED6" w14:paraId="7231CCE7" w14:textId="77777777">
        <w:trPr>
          <w:trHeight w:val="315"/>
        </w:trPr>
        <w:tc>
          <w:tcPr>
            <w:tcW w:w="1913" w:type="dxa"/>
            <w:vMerge w:val="restart"/>
            <w:tcBorders>
              <w:bottom w:val="single" w:sz="4" w:space="0" w:color="000000"/>
            </w:tcBorders>
            <w:shd w:val="clear" w:color="auto" w:fill="auto"/>
            <w:tcMar>
              <w:top w:w="0" w:type="dxa"/>
              <w:left w:w="70" w:type="dxa"/>
              <w:bottom w:w="0" w:type="dxa"/>
              <w:right w:w="70" w:type="dxa"/>
            </w:tcMar>
            <w:vAlign w:val="center"/>
          </w:tcPr>
          <w:p w14:paraId="484BB476" w14:textId="77777777" w:rsidR="00F12ED6" w:rsidRDefault="00000000">
            <w:pPr>
              <w:spacing w:after="0"/>
              <w:jc w:val="both"/>
              <w:rPr>
                <w:rFonts w:ascii="Times New Roman" w:eastAsia="Times New Roman" w:hAnsi="Times New Roman"/>
                <w:b/>
                <w:sz w:val="24"/>
                <w:szCs w:val="24"/>
              </w:rPr>
            </w:pPr>
            <w:r>
              <w:rPr>
                <w:rFonts w:ascii="Times New Roman" w:eastAsia="Times New Roman" w:hAnsi="Times New Roman"/>
                <w:b/>
                <w:sz w:val="24"/>
                <w:szCs w:val="24"/>
              </w:rPr>
              <w:t>Solanaceae</w:t>
            </w:r>
          </w:p>
        </w:tc>
        <w:tc>
          <w:tcPr>
            <w:tcW w:w="3616" w:type="dxa"/>
            <w:shd w:val="clear" w:color="auto" w:fill="auto"/>
            <w:tcMar>
              <w:top w:w="0" w:type="dxa"/>
              <w:left w:w="70" w:type="dxa"/>
              <w:bottom w:w="0" w:type="dxa"/>
              <w:right w:w="70" w:type="dxa"/>
            </w:tcMar>
            <w:vAlign w:val="center"/>
          </w:tcPr>
          <w:p w14:paraId="1B56E477" w14:textId="77777777" w:rsidR="00F12ED6" w:rsidRDefault="00000000">
            <w:pPr>
              <w:spacing w:after="0"/>
              <w:jc w:val="both"/>
            </w:pPr>
            <w:r>
              <w:rPr>
                <w:rFonts w:ascii="Times New Roman" w:eastAsia="Times New Roman" w:hAnsi="Times New Roman"/>
                <w:i/>
                <w:sz w:val="24"/>
                <w:szCs w:val="24"/>
              </w:rPr>
              <w:t xml:space="preserve">Solanum stramoniifolium </w:t>
            </w:r>
            <w:r>
              <w:rPr>
                <w:rFonts w:ascii="Times New Roman" w:eastAsia="Times New Roman" w:hAnsi="Times New Roman"/>
                <w:sz w:val="24"/>
                <w:szCs w:val="24"/>
              </w:rPr>
              <w:t>jacq</w:t>
            </w:r>
            <w:r>
              <w:rPr>
                <w:rFonts w:ascii="Times New Roman" w:eastAsia="Times New Roman" w:hAnsi="Times New Roman"/>
                <w:i/>
                <w:sz w:val="24"/>
                <w:szCs w:val="24"/>
              </w:rPr>
              <w:t>.</w:t>
            </w:r>
          </w:p>
        </w:tc>
        <w:tc>
          <w:tcPr>
            <w:tcW w:w="1701" w:type="dxa"/>
            <w:shd w:val="clear" w:color="auto" w:fill="auto"/>
            <w:tcMar>
              <w:top w:w="0" w:type="dxa"/>
              <w:left w:w="70" w:type="dxa"/>
              <w:bottom w:w="0" w:type="dxa"/>
              <w:right w:w="70" w:type="dxa"/>
            </w:tcMar>
            <w:vAlign w:val="center"/>
          </w:tcPr>
          <w:p w14:paraId="6F877BA6" w14:textId="77777777" w:rsidR="00F12ED6"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Jurubeba</w:t>
            </w:r>
          </w:p>
        </w:tc>
        <w:tc>
          <w:tcPr>
            <w:tcW w:w="1820" w:type="dxa"/>
            <w:shd w:val="clear" w:color="auto" w:fill="auto"/>
            <w:tcMar>
              <w:top w:w="0" w:type="dxa"/>
              <w:left w:w="70" w:type="dxa"/>
              <w:bottom w:w="0" w:type="dxa"/>
              <w:right w:w="70" w:type="dxa"/>
            </w:tcMar>
            <w:vAlign w:val="center"/>
          </w:tcPr>
          <w:p w14:paraId="3B9F8804" w14:textId="77777777" w:rsidR="00F12ED6"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Eudicotyledonous</w:t>
            </w:r>
          </w:p>
        </w:tc>
      </w:tr>
      <w:tr w:rsidR="00F12ED6" w14:paraId="72B5E9B2" w14:textId="77777777">
        <w:trPr>
          <w:trHeight w:val="315"/>
        </w:trPr>
        <w:tc>
          <w:tcPr>
            <w:tcW w:w="1913" w:type="dxa"/>
            <w:vMerge/>
            <w:tcBorders>
              <w:bottom w:val="single" w:sz="4" w:space="0" w:color="000000"/>
            </w:tcBorders>
            <w:shd w:val="clear" w:color="auto" w:fill="auto"/>
            <w:tcMar>
              <w:top w:w="0" w:type="dxa"/>
              <w:left w:w="70" w:type="dxa"/>
              <w:bottom w:w="0" w:type="dxa"/>
              <w:right w:w="70" w:type="dxa"/>
            </w:tcMar>
            <w:vAlign w:val="center"/>
          </w:tcPr>
          <w:p w14:paraId="7B8EB6BF" w14:textId="77777777" w:rsidR="00F12ED6" w:rsidRDefault="00F12ED6">
            <w:pPr>
              <w:widowControl w:val="0"/>
              <w:pBdr>
                <w:top w:val="single" w:sz="2" w:space="31" w:color="FFFFFF" w:shadow="1"/>
                <w:left w:val="single" w:sz="2" w:space="31" w:color="FFFFFF" w:shadow="1"/>
                <w:bottom w:val="single" w:sz="2" w:space="31" w:color="FFFFFF" w:shadow="1"/>
                <w:right w:val="single" w:sz="2" w:space="31" w:color="FFFFFF" w:shadow="1"/>
              </w:pBdr>
              <w:spacing w:after="0"/>
              <w:rPr>
                <w:rFonts w:ascii="Times New Roman" w:eastAsia="Times New Roman" w:hAnsi="Times New Roman"/>
                <w:sz w:val="24"/>
                <w:szCs w:val="24"/>
              </w:rPr>
            </w:pPr>
          </w:p>
        </w:tc>
        <w:tc>
          <w:tcPr>
            <w:tcW w:w="3616" w:type="dxa"/>
            <w:tcBorders>
              <w:bottom w:val="single" w:sz="4" w:space="0" w:color="000000"/>
            </w:tcBorders>
            <w:shd w:val="clear" w:color="auto" w:fill="auto"/>
            <w:tcMar>
              <w:top w:w="0" w:type="dxa"/>
              <w:left w:w="70" w:type="dxa"/>
              <w:bottom w:w="0" w:type="dxa"/>
              <w:right w:w="70" w:type="dxa"/>
            </w:tcMar>
            <w:vAlign w:val="center"/>
          </w:tcPr>
          <w:p w14:paraId="2D05AEE8" w14:textId="77777777" w:rsidR="00F12ED6" w:rsidRDefault="00000000">
            <w:pPr>
              <w:spacing w:after="0"/>
              <w:jc w:val="both"/>
            </w:pPr>
            <w:r>
              <w:rPr>
                <w:rFonts w:ascii="Times New Roman" w:eastAsia="Times New Roman" w:hAnsi="Times New Roman"/>
                <w:i/>
                <w:sz w:val="24"/>
                <w:szCs w:val="24"/>
              </w:rPr>
              <w:t xml:space="preserve">Physalis angulata </w:t>
            </w:r>
            <w:r>
              <w:rPr>
                <w:rFonts w:ascii="Times New Roman" w:eastAsia="Times New Roman" w:hAnsi="Times New Roman"/>
                <w:sz w:val="24"/>
                <w:szCs w:val="24"/>
              </w:rPr>
              <w:t>L.</w:t>
            </w:r>
          </w:p>
        </w:tc>
        <w:tc>
          <w:tcPr>
            <w:tcW w:w="1701" w:type="dxa"/>
            <w:tcBorders>
              <w:bottom w:val="single" w:sz="4" w:space="0" w:color="000000"/>
            </w:tcBorders>
            <w:shd w:val="clear" w:color="auto" w:fill="auto"/>
            <w:tcMar>
              <w:top w:w="0" w:type="dxa"/>
              <w:left w:w="70" w:type="dxa"/>
              <w:bottom w:w="0" w:type="dxa"/>
              <w:right w:w="70" w:type="dxa"/>
            </w:tcMar>
            <w:vAlign w:val="center"/>
          </w:tcPr>
          <w:p w14:paraId="4E13B4F3" w14:textId="77777777" w:rsidR="00F12ED6"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Camapú</w:t>
            </w:r>
          </w:p>
        </w:tc>
        <w:tc>
          <w:tcPr>
            <w:tcW w:w="1820" w:type="dxa"/>
            <w:tcBorders>
              <w:bottom w:val="single" w:sz="4" w:space="0" w:color="000000"/>
            </w:tcBorders>
            <w:shd w:val="clear" w:color="auto" w:fill="auto"/>
            <w:tcMar>
              <w:top w:w="0" w:type="dxa"/>
              <w:left w:w="70" w:type="dxa"/>
              <w:bottom w:w="0" w:type="dxa"/>
              <w:right w:w="70" w:type="dxa"/>
            </w:tcMar>
            <w:vAlign w:val="center"/>
          </w:tcPr>
          <w:p w14:paraId="6511B0BB" w14:textId="77777777" w:rsidR="00F12ED6" w:rsidRDefault="00000000">
            <w:pPr>
              <w:spacing w:after="0"/>
              <w:jc w:val="both"/>
              <w:rPr>
                <w:rFonts w:ascii="Times New Roman" w:eastAsia="Times New Roman" w:hAnsi="Times New Roman"/>
                <w:sz w:val="24"/>
                <w:szCs w:val="24"/>
              </w:rPr>
            </w:pPr>
            <w:r>
              <w:rPr>
                <w:rFonts w:ascii="Times New Roman" w:eastAsia="Times New Roman" w:hAnsi="Times New Roman"/>
                <w:sz w:val="24"/>
                <w:szCs w:val="24"/>
              </w:rPr>
              <w:t>Eudicotyledonous</w:t>
            </w:r>
          </w:p>
        </w:tc>
      </w:tr>
    </w:tbl>
    <w:p w14:paraId="47D343DB" w14:textId="77777777" w:rsidR="00F12ED6" w:rsidRDefault="00F12ED6">
      <w:pPr>
        <w:spacing w:after="0" w:line="360" w:lineRule="auto"/>
        <w:jc w:val="both"/>
        <w:rPr>
          <w:rFonts w:ascii="Times New Roman" w:eastAsia="Times New Roman" w:hAnsi="Times New Roman"/>
          <w:b/>
          <w:sz w:val="24"/>
          <w:szCs w:val="24"/>
        </w:rPr>
      </w:pPr>
    </w:p>
    <w:p w14:paraId="0EDEFB82" w14:textId="77777777" w:rsidR="00F12ED6" w:rsidRDefault="00000000">
      <w:p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Relative importance</w:t>
      </w:r>
    </w:p>
    <w:p w14:paraId="1B6360A1" w14:textId="77777777" w:rsidR="00F12ED6" w:rsidRPr="00500FF0" w:rsidRDefault="00000000">
      <w:pPr>
        <w:spacing w:after="0" w:line="360" w:lineRule="auto"/>
        <w:ind w:firstLine="708"/>
        <w:jc w:val="both"/>
        <w:rPr>
          <w:lang w:val="en-US"/>
        </w:rPr>
      </w:pPr>
      <w:r>
        <w:rPr>
          <w:rFonts w:ascii="Times New Roman" w:eastAsia="Times New Roman" w:hAnsi="Times New Roman"/>
          <w:sz w:val="24"/>
          <w:szCs w:val="24"/>
          <w:lang w:val="en-US"/>
        </w:rPr>
        <w:t xml:space="preserve">In the two experimental areas analyzed, the relative importance (IR) was given by the species </w:t>
      </w:r>
      <w:r>
        <w:rPr>
          <w:rFonts w:ascii="Times New Roman" w:eastAsia="Times New Roman" w:hAnsi="Times New Roman"/>
          <w:i/>
          <w:sz w:val="24"/>
          <w:szCs w:val="24"/>
          <w:lang w:val="en-US"/>
        </w:rPr>
        <w:t xml:space="preserve">Eleusine índica </w:t>
      </w:r>
      <w:r>
        <w:rPr>
          <w:rFonts w:ascii="Times New Roman" w:eastAsia="Times New Roman" w:hAnsi="Times New Roman"/>
          <w:sz w:val="24"/>
          <w:szCs w:val="24"/>
          <w:lang w:val="en-US"/>
        </w:rPr>
        <w:t xml:space="preserve">(L.) Gaertn, </w:t>
      </w:r>
      <w:r>
        <w:rPr>
          <w:rFonts w:ascii="Times New Roman" w:eastAsia="Times New Roman" w:hAnsi="Times New Roman"/>
          <w:i/>
          <w:sz w:val="24"/>
          <w:szCs w:val="24"/>
          <w:lang w:val="en-US"/>
        </w:rPr>
        <w:t xml:space="preserve">Cyperus laxus </w:t>
      </w:r>
      <w:r>
        <w:rPr>
          <w:rFonts w:ascii="Times New Roman" w:eastAsia="Times New Roman" w:hAnsi="Times New Roman"/>
          <w:sz w:val="24"/>
          <w:szCs w:val="24"/>
          <w:lang w:val="en-US"/>
        </w:rPr>
        <w:t xml:space="preserve">Lan that were relevant both in the presence and absence of liming. </w:t>
      </w:r>
      <w:r>
        <w:rPr>
          <w:rFonts w:ascii="Times New Roman" w:eastAsia="Times New Roman" w:hAnsi="Times New Roman"/>
          <w:i/>
          <w:sz w:val="24"/>
          <w:szCs w:val="24"/>
          <w:lang w:val="en-US"/>
        </w:rPr>
        <w:t xml:space="preserve">Digitaria </w:t>
      </w:r>
      <w:r>
        <w:rPr>
          <w:rFonts w:ascii="Times New Roman" w:eastAsia="Times New Roman" w:hAnsi="Times New Roman"/>
          <w:sz w:val="24"/>
          <w:szCs w:val="24"/>
          <w:lang w:val="en-US"/>
        </w:rPr>
        <w:t xml:space="preserve">sp appeared in a relevant way in the presence of liming, while </w:t>
      </w:r>
      <w:r>
        <w:rPr>
          <w:rFonts w:ascii="Times New Roman" w:eastAsia="Times New Roman" w:hAnsi="Times New Roman"/>
          <w:i/>
          <w:sz w:val="24"/>
          <w:szCs w:val="24"/>
          <w:lang w:val="en-US"/>
        </w:rPr>
        <w:t xml:space="preserve">Cyperus iria </w:t>
      </w:r>
      <w:r>
        <w:rPr>
          <w:rFonts w:ascii="Times New Roman" w:eastAsia="Times New Roman" w:hAnsi="Times New Roman"/>
          <w:sz w:val="24"/>
          <w:szCs w:val="24"/>
          <w:lang w:val="en-US"/>
        </w:rPr>
        <w:t xml:space="preserve">L. was one of the most relevant in the form of soil preparation without liming </w:t>
      </w:r>
      <w:r>
        <w:rPr>
          <w:rFonts w:ascii="Times New Roman" w:eastAsia="Times New Roman" w:hAnsi="Times New Roman"/>
          <w:b/>
          <w:sz w:val="24"/>
          <w:szCs w:val="24"/>
          <w:lang w:val="en-US"/>
        </w:rPr>
        <w:t>(Figure 02).</w:t>
      </w:r>
    </w:p>
    <w:tbl>
      <w:tblPr>
        <w:tblW w:w="9227" w:type="dxa"/>
        <w:tblInd w:w="137" w:type="dxa"/>
        <w:tblLayout w:type="fixed"/>
        <w:tblCellMar>
          <w:left w:w="10" w:type="dxa"/>
          <w:right w:w="10" w:type="dxa"/>
        </w:tblCellMar>
        <w:tblLook w:val="04A0" w:firstRow="1" w:lastRow="0" w:firstColumn="1" w:lastColumn="0" w:noHBand="0" w:noVBand="1"/>
      </w:tblPr>
      <w:tblGrid>
        <w:gridCol w:w="9227"/>
      </w:tblGrid>
      <w:tr w:rsidR="00F12ED6" w14:paraId="6D0D24EF" w14:textId="77777777">
        <w:trPr>
          <w:trHeight w:val="4991"/>
        </w:trPr>
        <w:tc>
          <w:tcPr>
            <w:tcW w:w="9227" w:type="dxa"/>
            <w:tcBorders>
              <w:top w:val="single" w:sz="2" w:space="0" w:color="FFFFFF"/>
              <w:left w:val="single" w:sz="2" w:space="0" w:color="FFFFFF"/>
              <w:bottom w:val="single" w:sz="2" w:space="0" w:color="FFFFFF"/>
              <w:right w:val="single" w:sz="2" w:space="0" w:color="FFFFFF"/>
            </w:tcBorders>
            <w:shd w:val="clear" w:color="auto" w:fill="auto"/>
            <w:tcMar>
              <w:top w:w="0" w:type="dxa"/>
              <w:left w:w="70" w:type="dxa"/>
              <w:bottom w:w="0" w:type="dxa"/>
              <w:right w:w="70" w:type="dxa"/>
            </w:tcMar>
          </w:tcPr>
          <w:p w14:paraId="4E7EAF05" w14:textId="77777777" w:rsidR="00F12ED6" w:rsidRDefault="00000000">
            <w:pPr>
              <w:spacing w:after="0" w:line="240" w:lineRule="auto"/>
            </w:pPr>
            <w:r>
              <w:rPr>
                <w:noProof/>
              </w:rPr>
              <w:lastRenderedPageBreak/>
              <mc:AlternateContent>
                <mc:Choice Requires="wpg">
                  <w:drawing>
                    <wp:inline distT="0" distB="0" distL="0" distR="0" wp14:anchorId="54FEB97C" wp14:editId="4B1EB891">
                      <wp:extent cx="5676266" cy="3161666"/>
                      <wp:effectExtent l="0" t="0" r="634" b="634"/>
                      <wp:docPr id="3" name="Gráfico 1"/>
                      <wp:cNvGraphicFramePr/>
                      <a:graphic xmlns:a="http://schemas.openxmlformats.org/drawingml/2006/main">
                        <a:graphicData uri="http://schemas.microsoft.com/office/word/2010/wordprocessingGroup">
                          <wpg:wgp>
                            <wpg:cNvGrpSpPr/>
                            <wpg:grpSpPr>
                              <a:xfrm>
                                <a:off x="0" y="0"/>
                                <a:ext cx="5676266" cy="3161666"/>
                                <a:chOff x="0" y="0"/>
                                <a:chExt cx="5676266" cy="3161666"/>
                              </a:xfrm>
                            </wpg:grpSpPr>
                            <wpg:graphicFrame>
                              <wpg:cNvPr id="4" name="Gráfico 7"/>
                              <wpg:cNvFrPr/>
                              <wpg:xfrm>
                                <a:off x="0" y="0"/>
                                <a:ext cx="5676266" cy="3161666"/>
                              </wpg:xfrm>
                              <a:graphic>
                                <a:graphicData uri="http://schemas.openxmlformats.org/drawingml/2006/chart">
                                  <c:chart xmlns:c="http://schemas.openxmlformats.org/drawingml/2006/chart" xmlns:r="http://schemas.openxmlformats.org/officeDocument/2006/relationships" r:id="rId9"/>
                                </a:graphicData>
                              </a:graphic>
                            </wpg:graphicFrame>
                            <wps:wsp>
                              <wps:cNvPr id="5" name="Caixa de Texto 2"/>
                              <wps:cNvSpPr txBox="1"/>
                              <wps:spPr>
                                <a:xfrm>
                                  <a:off x="3997500" y="2923227"/>
                                  <a:ext cx="437576" cy="163019"/>
                                </a:xfrm>
                                <a:prstGeom prst="rect">
                                  <a:avLst/>
                                </a:prstGeom>
                              </wps:spPr>
                              <wps:txbx>
                                <w:txbxContent>
                                  <w:p w14:paraId="6BFA0080" w14:textId="77777777" w:rsidR="00F12ED6" w:rsidRDefault="00F12ED6">
                                    <w:pPr>
                                      <w:spacing w:after="0" w:line="240" w:lineRule="auto"/>
                                      <w:textAlignment w:val="auto"/>
                                      <w:rPr>
                                        <w:color w:val="000000"/>
                                        <w:sz w:val="36"/>
                                        <w:szCs w:val="36"/>
                                      </w:rPr>
                                    </w:pPr>
                                  </w:p>
                                </w:txbxContent>
                              </wps:txbx>
                              <wps:bodyPr vert="horz" wrap="square" lIns="91440" tIns="45720" rIns="91440" bIns="45720" anchor="t" anchorCtr="0" compatLnSpc="0">
                                <a:noAutofit/>
                              </wps:bodyPr>
                            </wps:wsp>
                          </wpg:wgp>
                        </a:graphicData>
                      </a:graphic>
                    </wp:inline>
                  </w:drawing>
                </mc:Choice>
                <mc:Fallback>
                  <w:pict>
                    <v:group w14:anchorId="54FEB97C" id="Gráfico 1" o:spid="_x0000_s1026" style="width:446.95pt;height:248.95pt;mso-position-horizontal-relative:char;mso-position-vertical-relative:line" coordsize="56762,31616"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7" o:spid="_x0000_s1027" type="#_x0000_t75" style="position:absolute;width:56753;height:316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">
                        <v:imagedata r:id="rId10" o:title=""/>
                        <o:lock v:ext="edit" aspectratio="f"/>
                      </v:shape>
                      <v:shapetype id="_x0000_t202" coordsize="21600,21600" o:spt="202" path="m,l,21600r21600,l21600,xe">
                        <v:stroke joinstyle="miter"/>
                        <v:path gradientshapeok="t" o:connecttype="rect"/>
                      </v:shapetype>
                      <v:shape id="Caixa de Texto 2" o:spid="_x0000_s1028" type="#_x0000_t202" style="position:absolute;left:39975;top:29232;width:4375;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BFA0080" w14:textId="77777777" w:rsidR="00F12ED6" w:rsidRDefault="00F12ED6">
                              <w:pPr>
                                <w:spacing w:after="0" w:line="240" w:lineRule="auto"/>
                                <w:textAlignment w:val="auto"/>
                                <w:rPr>
                                  <w:color w:val="000000"/>
                                  <w:sz w:val="36"/>
                                  <w:szCs w:val="36"/>
                                </w:rPr>
                              </w:pPr>
                            </w:p>
                          </w:txbxContent>
                        </v:textbox>
                      </v:shape>
                      <w10:anchorlock/>
                    </v:group>
                  </w:pict>
                </mc:Fallback>
              </mc:AlternateContent>
            </w:r>
            <w:r>
              <w:rPr>
                <w:noProof/>
              </w:rPr>
              <mc:AlternateContent>
                <mc:Choice Requires="wps">
                  <w:drawing>
                    <wp:anchor distT="0" distB="0" distL="114300" distR="114300" simplePos="0" relativeHeight="251664384" behindDoc="0" locked="0" layoutInCell="1" allowOverlap="1" wp14:anchorId="749B6971" wp14:editId="0928FAEE">
                      <wp:simplePos x="0" y="0"/>
                      <wp:positionH relativeFrom="column">
                        <wp:posOffset>3746497</wp:posOffset>
                      </wp:positionH>
                      <wp:positionV relativeFrom="paragraph">
                        <wp:posOffset>2832097</wp:posOffset>
                      </wp:positionV>
                      <wp:extent cx="1561466" cy="275591"/>
                      <wp:effectExtent l="0" t="0" r="634" b="0"/>
                      <wp:wrapNone/>
                      <wp:docPr id="6" name="Retângulo 12"/>
                      <wp:cNvGraphicFramePr/>
                      <a:graphic xmlns:a="http://schemas.openxmlformats.org/drawingml/2006/main">
                        <a:graphicData uri="http://schemas.microsoft.com/office/word/2010/wordprocessingShape">
                          <wps:wsp>
                            <wps:cNvSpPr/>
                            <wps:spPr>
                              <a:xfrm>
                                <a:off x="0" y="0"/>
                                <a:ext cx="1561466" cy="275591"/>
                              </a:xfrm>
                              <a:prstGeom prst="rect">
                                <a:avLst/>
                              </a:prstGeom>
                              <a:solidFill>
                                <a:srgbClr val="FFFFFF"/>
                              </a:solidFill>
                              <a:ln cap="flat">
                                <a:noFill/>
                                <a:prstDash val="solid"/>
                              </a:ln>
                            </wps:spPr>
                            <wps:txbx>
                              <w:txbxContent>
                                <w:p w14:paraId="149D90A9" w14:textId="77777777" w:rsidR="00F12ED6" w:rsidRDefault="00000000">
                                  <w:pPr>
                                    <w:spacing w:line="268" w:lineRule="auto"/>
                                  </w:pPr>
                                  <w:r>
                                    <w:rPr>
                                      <w:rFonts w:cs="Calibri"/>
                                      <w:color w:val="000000"/>
                                      <w:sz w:val="18"/>
                                    </w:rPr>
                                    <w:t>Digitaria sp Too much</w:t>
                                  </w:r>
                                </w:p>
                              </w:txbxContent>
                            </wps:txbx>
                            <wps:bodyPr vert="horz" wrap="square" lIns="91421" tIns="45701" rIns="91421" bIns="45701" anchor="t" anchorCtr="0" compatLnSpc="0">
                              <a:noAutofit/>
                            </wps:bodyPr>
                          </wps:wsp>
                        </a:graphicData>
                      </a:graphic>
                    </wp:anchor>
                  </w:drawing>
                </mc:Choice>
                <mc:Fallback>
                  <w:pict>
                    <v:rect w14:anchorId="749B6971" id="Retângulo 12" o:spid="_x0000_s1029" style="position:absolute;margin-left:295pt;margin-top:223pt;width:122.95pt;height:21.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" stroked="f">
                      <v:textbox inset="2.53947mm,1.2695mm,2.53947mm,1.2695mm">
                        <w:txbxContent>
                          <w:p w14:paraId="149D90A9" w14:textId="77777777" w:rsidR="00F12ED6" w:rsidRDefault="00000000">
                            <w:pPr>
                              <w:spacing w:line="268" w:lineRule="auto"/>
                            </w:pPr>
                            <w:r>
                              <w:rPr>
                                <w:rFonts w:cs="Calibri"/>
                                <w:color w:val="000000"/>
                                <w:sz w:val="18"/>
                              </w:rPr>
                              <w:t>Digitaria sp Too much</w:t>
                            </w:r>
                          </w:p>
                        </w:txbxContent>
                      </v:textbox>
                    </v:rect>
                  </w:pict>
                </mc:Fallback>
              </mc:AlternateContent>
            </w:r>
          </w:p>
        </w:tc>
      </w:tr>
      <w:tr w:rsidR="00F12ED6" w14:paraId="6A280A1D" w14:textId="77777777">
        <w:trPr>
          <w:trHeight w:val="5008"/>
        </w:trPr>
        <w:tc>
          <w:tcPr>
            <w:tcW w:w="9227" w:type="dxa"/>
            <w:tcBorders>
              <w:top w:val="single" w:sz="2" w:space="0" w:color="FFFFFF"/>
              <w:left w:val="single" w:sz="2" w:space="0" w:color="FFFFFF"/>
              <w:bottom w:val="single" w:sz="2" w:space="0" w:color="FFFFFF"/>
              <w:right w:val="single" w:sz="2" w:space="0" w:color="FFFFFF"/>
            </w:tcBorders>
            <w:shd w:val="clear" w:color="auto" w:fill="auto"/>
            <w:tcMar>
              <w:top w:w="0" w:type="dxa"/>
              <w:left w:w="70" w:type="dxa"/>
              <w:bottom w:w="0" w:type="dxa"/>
              <w:right w:w="70" w:type="dxa"/>
            </w:tcMar>
          </w:tcPr>
          <w:p w14:paraId="2C4EE806" w14:textId="77777777" w:rsidR="00F12ED6" w:rsidRDefault="00000000">
            <w:pPr>
              <w:spacing w:after="0" w:line="240" w:lineRule="auto"/>
            </w:pPr>
            <w:r>
              <w:rPr>
                <w:noProof/>
              </w:rPr>
              <mc:AlternateContent>
                <mc:Choice Requires="wpg">
                  <w:drawing>
                    <wp:inline distT="0" distB="0" distL="0" distR="0" wp14:anchorId="042F3F13" wp14:editId="239381BD">
                      <wp:extent cx="5676266" cy="3133091"/>
                      <wp:effectExtent l="0" t="0" r="634" b="0"/>
                      <wp:docPr id="7" name="Gráfico 11"/>
                      <wp:cNvGraphicFramePr/>
                      <a:graphic xmlns:a="http://schemas.openxmlformats.org/drawingml/2006/main">
                        <a:graphicData uri="http://schemas.microsoft.com/office/word/2010/wordprocessingGroup">
                          <wpg:wgp>
                            <wpg:cNvGrpSpPr/>
                            <wpg:grpSpPr>
                              <a:xfrm>
                                <a:off x="0" y="0"/>
                                <a:ext cx="5676266" cy="3133091"/>
                                <a:chOff x="0" y="0"/>
                                <a:chExt cx="5676266" cy="3133091"/>
                              </a:xfrm>
                            </wpg:grpSpPr>
                            <wpg:graphicFrame>
                              <wpg:cNvPr id="8" name="Gráfico 11"/>
                              <wpg:cNvFrPr/>
                              <wpg:xfrm>
                                <a:off x="0" y="0"/>
                                <a:ext cx="5676266" cy="3133091"/>
                              </wpg:xfrm>
                              <a:graphic>
                                <a:graphicData uri="http://schemas.openxmlformats.org/drawingml/2006/chart">
                                  <c:chart xmlns:c="http://schemas.openxmlformats.org/drawingml/2006/chart" xmlns:r="http://schemas.openxmlformats.org/officeDocument/2006/relationships" r:id="rId11"/>
                                </a:graphicData>
                              </a:graphic>
                            </wpg:graphicFrame>
                            <wps:wsp>
                              <wps:cNvPr id="9" name="Caixa de Texto 6"/>
                              <wps:cNvSpPr txBox="1"/>
                              <wps:spPr>
                                <a:xfrm>
                                  <a:off x="3625833" y="2828943"/>
                                  <a:ext cx="1552578" cy="266675"/>
                                </a:xfrm>
                                <a:prstGeom prst="rect">
                                  <a:avLst/>
                                </a:prstGeom>
                              </wps:spPr>
                              <wps:txbx>
                                <w:txbxContent>
                                  <w:p w14:paraId="1044768C" w14:textId="77777777" w:rsidR="00F12ED6" w:rsidRDefault="00000000">
                                    <w:pPr>
                                      <w:spacing w:after="160" w:line="251" w:lineRule="auto"/>
                                      <w:textAlignment w:val="auto"/>
                                    </w:pPr>
                                    <w:r>
                                      <w:rPr>
                                        <w:rFonts w:cs="Calibri"/>
                                        <w:color w:val="000000"/>
                                        <w:sz w:val="18"/>
                                        <w:szCs w:val="18"/>
                                      </w:rPr>
                                      <w:t>Cyperus iria L. Too much</w:t>
                                    </w:r>
                                  </w:p>
                                </w:txbxContent>
                              </wps:txbx>
                              <wps:bodyPr vert="horz" wrap="square" lIns="91440" tIns="45720" rIns="91440" bIns="45720" anchor="t" anchorCtr="0" compatLnSpc="1">
                                <a:noAutofit/>
                              </wps:bodyPr>
                            </wps:wsp>
                          </wpg:wgp>
                        </a:graphicData>
                      </a:graphic>
                    </wp:inline>
                  </w:drawing>
                </mc:Choice>
                <mc:Fallback>
                  <w:pict>
                    <v:group w14:anchorId="042F3F13" id="Gráfico 11" o:spid="_x0000_s1030" style="width:446.95pt;height:246.7pt;mso-position-horizontal-relative:char;mso-position-vertical-relative:line" coordsize="56762,31330"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">
                      <v:shape id="_x0000_s1031" type="#_x0000_t75" style="position:absolute;width:56753;height:31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">
                        <v:imagedata r:id="rId12" o:title=""/>
                        <o:lock v:ext="edit" aspectratio="f"/>
                      </v:shape>
                      <v:shape id="Caixa de Texto 6" o:spid="_x0000_s1032" type="#_x0000_t202" style="position:absolute;left:36258;top:28289;width:1552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044768C" w14:textId="77777777" w:rsidR="00F12ED6" w:rsidRDefault="00000000">
                              <w:pPr>
                                <w:spacing w:after="160" w:line="251" w:lineRule="auto"/>
                                <w:textAlignment w:val="auto"/>
                              </w:pPr>
                              <w:r>
                                <w:rPr>
                                  <w:rFonts w:cs="Calibri"/>
                                  <w:color w:val="000000"/>
                                  <w:sz w:val="18"/>
                                  <w:szCs w:val="18"/>
                                </w:rPr>
                                <w:t>Cyperus iria L. Too much</w:t>
                              </w:r>
                            </w:p>
                          </w:txbxContent>
                        </v:textbox>
                      </v:shape>
                      <w10:anchorlock/>
                    </v:group>
                  </w:pict>
                </mc:Fallback>
              </mc:AlternateContent>
            </w:r>
          </w:p>
        </w:tc>
      </w:tr>
    </w:tbl>
    <w:p w14:paraId="1D18F5DF" w14:textId="77777777" w:rsidR="00F12ED6" w:rsidRPr="00500FF0" w:rsidRDefault="00000000">
      <w:pPr>
        <w:spacing w:after="0" w:line="360" w:lineRule="auto"/>
        <w:jc w:val="both"/>
        <w:rPr>
          <w:lang w:val="en-US"/>
        </w:rPr>
      </w:pPr>
      <w:r>
        <w:rPr>
          <w:rFonts w:ascii="Times New Roman" w:eastAsia="Times New Roman" w:hAnsi="Times New Roman"/>
          <w:b/>
          <w:sz w:val="24"/>
          <w:szCs w:val="24"/>
          <w:lang w:val="en-US"/>
        </w:rPr>
        <w:t>Figure 02</w:t>
      </w:r>
      <w:r>
        <w:rPr>
          <w:rFonts w:ascii="Times New Roman" w:eastAsia="Times New Roman" w:hAnsi="Times New Roman"/>
          <w:sz w:val="24"/>
          <w:szCs w:val="24"/>
          <w:lang w:val="en-US"/>
        </w:rPr>
        <w:t>. Relative importance (%) of main weeds during the experimental period in areas with and without liming.</w:t>
      </w:r>
    </w:p>
    <w:p w14:paraId="619D1EBD" w14:textId="77777777" w:rsidR="00F12ED6" w:rsidRDefault="00F12ED6">
      <w:pPr>
        <w:spacing w:after="0" w:line="360" w:lineRule="auto"/>
        <w:jc w:val="both"/>
        <w:rPr>
          <w:rFonts w:ascii="Times New Roman" w:eastAsia="Times New Roman" w:hAnsi="Times New Roman"/>
          <w:sz w:val="24"/>
          <w:szCs w:val="24"/>
          <w:lang w:val="en-US"/>
        </w:rPr>
      </w:pPr>
    </w:p>
    <w:p w14:paraId="63B11160" w14:textId="77777777" w:rsidR="00F12ED6" w:rsidRDefault="00000000">
      <w:pPr>
        <w:spacing w:after="0" w:line="36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Presence of liming</w:t>
      </w:r>
    </w:p>
    <w:p w14:paraId="1AF46C1D" w14:textId="77777777" w:rsidR="00F12ED6" w:rsidRPr="00500FF0" w:rsidRDefault="00000000">
      <w:pPr>
        <w:spacing w:after="0" w:line="360" w:lineRule="auto"/>
        <w:ind w:firstLine="567"/>
        <w:jc w:val="both"/>
        <w:rPr>
          <w:lang w:val="en-US"/>
        </w:rPr>
      </w:pPr>
      <w:bookmarkStart w:id="1" w:name="_heading=h.30j0zll"/>
      <w:bookmarkEnd w:id="1"/>
      <w:r>
        <w:rPr>
          <w:rFonts w:ascii="Times New Roman" w:eastAsia="Times New Roman" w:hAnsi="Times New Roman"/>
          <w:sz w:val="24"/>
          <w:szCs w:val="24"/>
          <w:lang w:val="en-US"/>
        </w:rPr>
        <w:t xml:space="preserve">In the soil preparation with liming at 25 DAE, the IR of </w:t>
      </w:r>
      <w:r>
        <w:rPr>
          <w:rFonts w:ascii="Times New Roman" w:eastAsia="Times New Roman" w:hAnsi="Times New Roman"/>
          <w:i/>
          <w:sz w:val="24"/>
          <w:szCs w:val="24"/>
          <w:lang w:val="en-US"/>
        </w:rPr>
        <w:t xml:space="preserve">E. indica </w:t>
      </w:r>
      <w:r>
        <w:rPr>
          <w:rFonts w:ascii="Times New Roman" w:eastAsia="Times New Roman" w:hAnsi="Times New Roman"/>
          <w:sz w:val="24"/>
          <w:szCs w:val="24"/>
          <w:lang w:val="en-US"/>
        </w:rPr>
        <w:t xml:space="preserve">averaged 8%, reaching 17% at 50 DAE and reaching its maximum peak at 71 DAE with an average of 18%, after this period there was a decline in this species in this index so that at 111 DAE it was not found, however, at the end of the experimental period the species returned to present an IR index of approximately 5%. </w:t>
      </w:r>
    </w:p>
    <w:p w14:paraId="2DE45F04" w14:textId="77777777" w:rsidR="00F12ED6" w:rsidRPr="00500FF0" w:rsidRDefault="00000000">
      <w:pPr>
        <w:spacing w:after="0" w:line="360" w:lineRule="auto"/>
        <w:ind w:firstLine="567"/>
        <w:jc w:val="both"/>
        <w:rPr>
          <w:lang w:val="en-US"/>
        </w:rPr>
      </w:pPr>
      <w:r>
        <w:rPr>
          <w:rFonts w:ascii="Times New Roman" w:eastAsia="Times New Roman" w:hAnsi="Times New Roman"/>
          <w:sz w:val="24"/>
          <w:szCs w:val="24"/>
          <w:lang w:val="en-US"/>
        </w:rPr>
        <w:lastRenderedPageBreak/>
        <w:t xml:space="preserve">The species </w:t>
      </w:r>
      <w:r>
        <w:rPr>
          <w:rFonts w:ascii="Times New Roman" w:eastAsia="Times New Roman" w:hAnsi="Times New Roman"/>
          <w:i/>
          <w:sz w:val="24"/>
          <w:szCs w:val="24"/>
          <w:lang w:val="en-US"/>
        </w:rPr>
        <w:t xml:space="preserve">C. laxus </w:t>
      </w:r>
      <w:r>
        <w:rPr>
          <w:rFonts w:ascii="Times New Roman" w:eastAsia="Times New Roman" w:hAnsi="Times New Roman"/>
          <w:sz w:val="24"/>
          <w:szCs w:val="24"/>
          <w:lang w:val="en-US"/>
        </w:rPr>
        <w:t>that reached 10% IR 25 DAE, decreased to 9% (50 DAE) and continued decreasing to 8% and 2% in 71 DAE and 91 DAE respectively. At 111 DAE it again reached 10% IR and near the harvest (138 DAE) it decreased again to 7%, thus remaining in coexistence throughout the experiment period, even if with different intensity.</w:t>
      </w:r>
    </w:p>
    <w:p w14:paraId="2D1DE50F" w14:textId="77777777" w:rsidR="00F12ED6" w:rsidRPr="00500FF0" w:rsidRDefault="00000000">
      <w:pPr>
        <w:spacing w:after="0" w:line="360" w:lineRule="auto"/>
        <w:ind w:firstLine="567"/>
        <w:jc w:val="both"/>
        <w:rPr>
          <w:lang w:val="en-US"/>
        </w:rPr>
      </w:pPr>
      <w:r>
        <w:rPr>
          <w:rFonts w:ascii="Times New Roman" w:eastAsia="Times New Roman" w:hAnsi="Times New Roman"/>
          <w:sz w:val="24"/>
          <w:szCs w:val="24"/>
          <w:lang w:val="en-US"/>
        </w:rPr>
        <w:t xml:space="preserve">Regarding the species </w:t>
      </w:r>
      <w:r>
        <w:rPr>
          <w:rFonts w:ascii="Times New Roman" w:eastAsia="Times New Roman" w:hAnsi="Times New Roman"/>
          <w:i/>
          <w:sz w:val="24"/>
          <w:szCs w:val="24"/>
          <w:lang w:val="en-US"/>
        </w:rPr>
        <w:t xml:space="preserve">Digitaria </w:t>
      </w:r>
      <w:r>
        <w:rPr>
          <w:rFonts w:ascii="Times New Roman" w:eastAsia="Times New Roman" w:hAnsi="Times New Roman"/>
          <w:sz w:val="24"/>
          <w:szCs w:val="24"/>
          <w:lang w:val="en-US"/>
        </w:rPr>
        <w:t xml:space="preserve">sp, it is observed at 3% in the first evaluation (25 DAE) of IR, increasing to 8% (50 DAE) and at 71 DAE decreases to 4%, however, in the subsequent evaluation, at 91 DAE showed 7% of IR, increasing approximately to 8% at 111 DAE and near the end of the experimental period (138 DAE) was found 12% of IR of this species, which like the previous species, the </w:t>
      </w:r>
      <w:r>
        <w:rPr>
          <w:rFonts w:ascii="Times New Roman" w:eastAsia="Times New Roman" w:hAnsi="Times New Roman"/>
          <w:i/>
          <w:sz w:val="24"/>
          <w:szCs w:val="24"/>
          <w:lang w:val="en-US"/>
        </w:rPr>
        <w:t xml:space="preserve">Digitaria </w:t>
      </w:r>
      <w:r>
        <w:rPr>
          <w:rFonts w:ascii="Times New Roman" w:eastAsia="Times New Roman" w:hAnsi="Times New Roman"/>
          <w:sz w:val="24"/>
          <w:szCs w:val="24"/>
          <w:lang w:val="en-US"/>
        </w:rPr>
        <w:t>sp remains in coexistence for the entire period.</w:t>
      </w:r>
    </w:p>
    <w:p w14:paraId="6EE94AA9" w14:textId="77777777" w:rsidR="00F12ED6" w:rsidRDefault="00F12ED6">
      <w:pPr>
        <w:spacing w:after="0" w:line="360" w:lineRule="auto"/>
        <w:ind w:firstLine="567"/>
        <w:jc w:val="both"/>
        <w:rPr>
          <w:rFonts w:ascii="Times New Roman" w:eastAsia="Times New Roman" w:hAnsi="Times New Roman"/>
          <w:sz w:val="24"/>
          <w:szCs w:val="24"/>
          <w:lang w:val="en-US"/>
        </w:rPr>
      </w:pPr>
    </w:p>
    <w:p w14:paraId="06E229E9" w14:textId="77777777" w:rsidR="00F12ED6" w:rsidRDefault="00000000">
      <w:pPr>
        <w:spacing w:after="0" w:line="36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Lack of liming </w:t>
      </w:r>
    </w:p>
    <w:p w14:paraId="2D6E9481" w14:textId="77777777" w:rsidR="00F12ED6" w:rsidRPr="00500FF0" w:rsidRDefault="00000000">
      <w:pPr>
        <w:spacing w:after="0" w:line="360" w:lineRule="auto"/>
        <w:ind w:firstLine="567"/>
        <w:jc w:val="both"/>
        <w:rPr>
          <w:lang w:val="en-US"/>
        </w:rPr>
      </w:pPr>
      <w:r>
        <w:rPr>
          <w:rFonts w:ascii="Times New Roman" w:eastAsia="Times New Roman" w:hAnsi="Times New Roman"/>
          <w:sz w:val="24"/>
          <w:szCs w:val="24"/>
          <w:lang w:val="en-US"/>
        </w:rPr>
        <w:t xml:space="preserve">In the no liming soil preparation, at 25 DAE the IR of </w:t>
      </w:r>
      <w:r>
        <w:rPr>
          <w:rFonts w:ascii="Times New Roman" w:eastAsia="Times New Roman" w:hAnsi="Times New Roman"/>
          <w:i/>
          <w:sz w:val="24"/>
          <w:szCs w:val="24"/>
          <w:lang w:val="en-US"/>
        </w:rPr>
        <w:t xml:space="preserve">E. indica </w:t>
      </w:r>
      <w:r>
        <w:rPr>
          <w:rFonts w:ascii="Times New Roman" w:eastAsia="Times New Roman" w:hAnsi="Times New Roman"/>
          <w:sz w:val="24"/>
          <w:szCs w:val="24"/>
          <w:lang w:val="en-US"/>
        </w:rPr>
        <w:t>was 13%, rising to 30% at 50 DAE, then declining to 22% at 71 DAE and reaching almost the same average at 91 DAE with 23%, not being found at 111 DAE and returning with approximately 9% IR at 138 DAE.</w:t>
      </w:r>
    </w:p>
    <w:p w14:paraId="0643EFEF" w14:textId="77777777" w:rsidR="00F12ED6" w:rsidRPr="00500FF0" w:rsidRDefault="00000000">
      <w:pPr>
        <w:spacing w:after="0" w:line="360" w:lineRule="auto"/>
        <w:ind w:firstLine="567"/>
        <w:jc w:val="both"/>
        <w:rPr>
          <w:lang w:val="en-US"/>
        </w:rPr>
      </w:pPr>
      <w:r>
        <w:rPr>
          <w:rFonts w:ascii="Times New Roman" w:eastAsia="Times New Roman" w:hAnsi="Times New Roman"/>
          <w:sz w:val="24"/>
          <w:szCs w:val="24"/>
          <w:lang w:val="en-US"/>
        </w:rPr>
        <w:t xml:space="preserve">The species </w:t>
      </w:r>
      <w:r>
        <w:rPr>
          <w:rFonts w:ascii="Times New Roman" w:eastAsia="Times New Roman" w:hAnsi="Times New Roman"/>
          <w:i/>
          <w:sz w:val="24"/>
          <w:szCs w:val="24"/>
          <w:lang w:val="en-US"/>
        </w:rPr>
        <w:t xml:space="preserve">C. laxus </w:t>
      </w:r>
      <w:r>
        <w:rPr>
          <w:rFonts w:ascii="Times New Roman" w:eastAsia="Times New Roman" w:hAnsi="Times New Roman"/>
          <w:sz w:val="24"/>
          <w:szCs w:val="24"/>
          <w:lang w:val="en-US"/>
        </w:rPr>
        <w:t>presents itself with 16% IR in 25 DAE, evolving to 18% in 50 DAE drops 8% and 7% in 71 DAE and 91 DAE respectively, increasing again to 16% in 111 DAE and ending the experimental period with approximately 9% IR in 138 DAE. It is worth noting that the species maintain coexistence throughout the experimental period in both forms of soil preparation.</w:t>
      </w:r>
    </w:p>
    <w:p w14:paraId="775859D8" w14:textId="77777777" w:rsidR="00F12ED6" w:rsidRPr="00500FF0" w:rsidRDefault="00000000">
      <w:pPr>
        <w:spacing w:after="0" w:line="360" w:lineRule="auto"/>
        <w:ind w:firstLine="567"/>
        <w:jc w:val="both"/>
        <w:rPr>
          <w:lang w:val="en-US"/>
        </w:rPr>
      </w:pPr>
      <w:r>
        <w:rPr>
          <w:rFonts w:ascii="Times New Roman" w:eastAsia="Times New Roman" w:hAnsi="Times New Roman"/>
          <w:sz w:val="24"/>
          <w:szCs w:val="24"/>
          <w:lang w:val="en-US"/>
        </w:rPr>
        <w:t xml:space="preserve">As for the species </w:t>
      </w:r>
      <w:r>
        <w:rPr>
          <w:rFonts w:ascii="Times New Roman" w:eastAsia="Times New Roman" w:hAnsi="Times New Roman"/>
          <w:i/>
          <w:sz w:val="24"/>
          <w:szCs w:val="24"/>
          <w:lang w:val="en-US"/>
        </w:rPr>
        <w:t>C. iria</w:t>
      </w:r>
      <w:r>
        <w:rPr>
          <w:rFonts w:ascii="Times New Roman" w:eastAsia="Times New Roman" w:hAnsi="Times New Roman"/>
          <w:sz w:val="24"/>
          <w:szCs w:val="24"/>
          <w:lang w:val="en-US"/>
        </w:rPr>
        <w:t>, it presents at 25 DAE the IR of 4%, evolving to 14% at 50 DAE and not being found at 71 DAE, becoming relevant again at 91 DAE with 11%, passing through 17% at 111 DAE and dropping to 8% IR at the end of the experiment (138 DAE).</w:t>
      </w:r>
    </w:p>
    <w:p w14:paraId="137BB240" w14:textId="77777777" w:rsidR="00F12ED6" w:rsidRDefault="00000000">
      <w:pPr>
        <w:spacing w:after="0" w:line="360" w:lineRule="auto"/>
        <w:ind w:firstLine="567"/>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The IR exerts significant influence on the vegetative development of the main crop, given that it is from this parameter that one identifies the voracity with which the weeds manifest themselves in the crop space (MORATELLI, 2017). </w:t>
      </w:r>
    </w:p>
    <w:p w14:paraId="0B72019E" w14:textId="77777777" w:rsidR="00F12ED6" w:rsidRDefault="00F12ED6">
      <w:pPr>
        <w:spacing w:after="0" w:line="360" w:lineRule="auto"/>
        <w:ind w:firstLine="567"/>
        <w:jc w:val="both"/>
        <w:rPr>
          <w:rFonts w:ascii="Times New Roman" w:eastAsia="Times New Roman" w:hAnsi="Times New Roman"/>
          <w:sz w:val="24"/>
          <w:szCs w:val="24"/>
          <w:lang w:val="en-US"/>
        </w:rPr>
      </w:pPr>
    </w:p>
    <w:p w14:paraId="2FB4BF00" w14:textId="77777777" w:rsidR="00F12ED6" w:rsidRDefault="00000000">
      <w:pPr>
        <w:spacing w:after="0" w:line="36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Weed community density</w:t>
      </w:r>
    </w:p>
    <w:p w14:paraId="44102A1B" w14:textId="77777777" w:rsidR="00F12ED6" w:rsidRPr="00500FF0" w:rsidRDefault="00000000">
      <w:pPr>
        <w:spacing w:after="0" w:line="360" w:lineRule="auto"/>
        <w:ind w:firstLine="708"/>
        <w:jc w:val="both"/>
        <w:rPr>
          <w:lang w:val="en-US"/>
        </w:rPr>
      </w:pPr>
      <w:r>
        <w:rPr>
          <w:rFonts w:ascii="Times New Roman" w:eastAsia="Times New Roman" w:hAnsi="Times New Roman"/>
          <w:sz w:val="24"/>
          <w:szCs w:val="24"/>
          <w:lang w:val="en-US"/>
        </w:rPr>
        <w:t xml:space="preserve">The number of weed community plants varied according to soil preparation throughout the experimental period </w:t>
      </w:r>
      <w:r>
        <w:rPr>
          <w:rFonts w:ascii="Times New Roman" w:eastAsia="Times New Roman" w:hAnsi="Times New Roman"/>
          <w:b/>
          <w:sz w:val="24"/>
          <w:szCs w:val="24"/>
          <w:lang w:val="en-US"/>
        </w:rPr>
        <w:t>(Figure 03)</w:t>
      </w:r>
      <w:r>
        <w:rPr>
          <w:rFonts w:ascii="Times New Roman" w:eastAsia="Times New Roman" w:hAnsi="Times New Roman"/>
          <w:sz w:val="24"/>
          <w:szCs w:val="24"/>
          <w:lang w:val="en-US"/>
        </w:rPr>
        <w:t xml:space="preserve">. </w:t>
      </w:r>
    </w:p>
    <w:tbl>
      <w:tblPr>
        <w:tblW w:w="8494" w:type="dxa"/>
        <w:tblLayout w:type="fixed"/>
        <w:tblCellMar>
          <w:left w:w="10" w:type="dxa"/>
          <w:right w:w="10" w:type="dxa"/>
        </w:tblCellMar>
        <w:tblLook w:val="04A0" w:firstRow="1" w:lastRow="0" w:firstColumn="1" w:lastColumn="0" w:noHBand="0" w:noVBand="1"/>
      </w:tblPr>
      <w:tblGrid>
        <w:gridCol w:w="8494"/>
      </w:tblGrid>
      <w:tr w:rsidR="00F12ED6" w14:paraId="2A24A405" w14:textId="77777777">
        <w:tc>
          <w:tcPr>
            <w:tcW w:w="8494"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3B2C361C" w14:textId="77777777" w:rsidR="00F12ED6" w:rsidRDefault="00000000">
            <w:pPr>
              <w:spacing w:after="0" w:line="480" w:lineRule="auto"/>
              <w:jc w:val="both"/>
            </w:pPr>
            <w:r>
              <w:rPr>
                <w:rFonts w:ascii="Times New Roman" w:eastAsia="Times New Roman" w:hAnsi="Times New Roman"/>
              </w:rPr>
              <w:object w:dxaOrig="6749" w:dyaOrig="4708" w14:anchorId="6CE4EE39">
                <v:shape id="Object 1" o:spid="_x0000_i1025" type="#_x0000_t75" style="width:337.6pt;height:235.7pt;visibility:visible;mso-wrap-style:square" o:ole="">
                  <v:imagedata r:id="rId13" o:title=""/>
                </v:shape>
                <o:OLEObject Type="Embed" ProgID="Unknown" ShapeID="Object 1" DrawAspect="Content" ObjectID="_1723710535" r:id="rId14"/>
              </w:object>
            </w:r>
          </w:p>
        </w:tc>
      </w:tr>
      <w:tr w:rsidR="00F12ED6" w14:paraId="6F5E28F9" w14:textId="77777777">
        <w:tc>
          <w:tcPr>
            <w:tcW w:w="8494"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5AB5111B" w14:textId="77777777" w:rsidR="00F12ED6" w:rsidRDefault="00000000">
            <w:pPr>
              <w:spacing w:after="0" w:line="480" w:lineRule="auto"/>
              <w:jc w:val="both"/>
            </w:pPr>
            <w:r>
              <w:rPr>
                <w:rFonts w:ascii="Times New Roman" w:eastAsia="Times New Roman" w:hAnsi="Times New Roman"/>
              </w:rPr>
              <w:object w:dxaOrig="7455" w:dyaOrig="5265" w14:anchorId="2593F440">
                <v:shape id="Object 2" o:spid="_x0000_i1026" type="#_x0000_t75" style="width:372.9pt;height:263.55pt;visibility:visible;mso-wrap-style:square" o:ole="">
                  <v:imagedata r:id="rId15" o:title=""/>
                </v:shape>
                <o:OLEObject Type="Embed" ProgID="Unknown" ShapeID="Object 2" DrawAspect="Content" ObjectID="_1723710536" r:id="rId16"/>
              </w:object>
            </w:r>
          </w:p>
        </w:tc>
      </w:tr>
    </w:tbl>
    <w:p w14:paraId="0A56D571" w14:textId="4217D028" w:rsidR="00F12ED6" w:rsidRPr="00500FF0" w:rsidRDefault="00000000">
      <w:pPr>
        <w:spacing w:after="0" w:line="360" w:lineRule="auto"/>
        <w:jc w:val="both"/>
        <w:rPr>
          <w:lang w:val="en-US"/>
        </w:rPr>
      </w:pPr>
      <w:r>
        <w:rPr>
          <w:rFonts w:ascii="Times New Roman" w:eastAsia="Times New Roman" w:hAnsi="Times New Roman"/>
          <w:b/>
          <w:sz w:val="24"/>
          <w:szCs w:val="24"/>
          <w:lang w:val="en-US"/>
        </w:rPr>
        <w:t xml:space="preserve">Figure 3 </w:t>
      </w:r>
      <w:r>
        <w:rPr>
          <w:rFonts w:ascii="Times New Roman" w:eastAsia="Times New Roman" w:hAnsi="Times New Roman"/>
          <w:sz w:val="24"/>
          <w:szCs w:val="24"/>
          <w:lang w:val="en-US"/>
        </w:rPr>
        <w:t>- Density of main weed infestants (plants m</w:t>
      </w:r>
      <w:r>
        <w:rPr>
          <w:rFonts w:ascii="Times New Roman" w:eastAsia="Times New Roman" w:hAnsi="Times New Roman"/>
          <w:sz w:val="24"/>
          <w:szCs w:val="24"/>
          <w:vertAlign w:val="superscript"/>
          <w:lang w:val="en-US"/>
        </w:rPr>
        <w:t>-2</w:t>
      </w:r>
      <w:r>
        <w:rPr>
          <w:rFonts w:ascii="Times New Roman" w:eastAsia="Times New Roman" w:hAnsi="Times New Roman"/>
          <w:sz w:val="24"/>
          <w:szCs w:val="24"/>
          <w:lang w:val="en-US"/>
        </w:rPr>
        <w:t>) at the end of the coexistence periods, in cassava crop in the presence and absence of liming</w:t>
      </w:r>
    </w:p>
    <w:p w14:paraId="404702A1" w14:textId="77777777" w:rsidR="00F12ED6" w:rsidRDefault="00F12ED6">
      <w:pPr>
        <w:spacing w:after="0" w:line="360" w:lineRule="auto"/>
        <w:ind w:firstLine="708"/>
        <w:jc w:val="both"/>
        <w:rPr>
          <w:rFonts w:ascii="Times New Roman" w:eastAsia="Times New Roman" w:hAnsi="Times New Roman"/>
          <w:sz w:val="24"/>
          <w:szCs w:val="24"/>
          <w:lang w:val="en-US"/>
        </w:rPr>
      </w:pPr>
    </w:p>
    <w:p w14:paraId="7F3CA543" w14:textId="6DACDA5D" w:rsidR="00F12ED6" w:rsidRPr="00500FF0" w:rsidRDefault="00000000">
      <w:pPr>
        <w:spacing w:after="0" w:line="360" w:lineRule="auto"/>
        <w:ind w:firstLine="708"/>
        <w:jc w:val="both"/>
        <w:rPr>
          <w:lang w:val="en-US"/>
        </w:rPr>
      </w:pPr>
      <w:r>
        <w:rPr>
          <w:rFonts w:ascii="Times New Roman" w:eastAsia="Times New Roman" w:hAnsi="Times New Roman"/>
          <w:sz w:val="24"/>
          <w:szCs w:val="24"/>
          <w:lang w:val="en-US"/>
        </w:rPr>
        <w:t xml:space="preserve">At the beginning of the experimental period (25 DAE), in the soil preparation with liming it was observed that the species </w:t>
      </w:r>
      <w:r>
        <w:rPr>
          <w:rFonts w:ascii="Times New Roman" w:eastAsia="Times New Roman" w:hAnsi="Times New Roman"/>
          <w:i/>
          <w:sz w:val="24"/>
          <w:szCs w:val="24"/>
          <w:lang w:val="en-US"/>
        </w:rPr>
        <w:t>E. indica</w:t>
      </w:r>
      <w:r>
        <w:rPr>
          <w:rFonts w:ascii="Times New Roman" w:eastAsia="Times New Roman" w:hAnsi="Times New Roman"/>
          <w:sz w:val="24"/>
          <w:szCs w:val="24"/>
          <w:lang w:val="en-US"/>
        </w:rPr>
        <w:t xml:space="preserve">, </w:t>
      </w:r>
      <w:r>
        <w:rPr>
          <w:rFonts w:ascii="Times New Roman" w:eastAsia="Times New Roman" w:hAnsi="Times New Roman"/>
          <w:i/>
          <w:sz w:val="24"/>
          <w:szCs w:val="24"/>
          <w:lang w:val="en-US"/>
        </w:rPr>
        <w:t xml:space="preserve">C. laxus, </w:t>
      </w:r>
      <w:r>
        <w:rPr>
          <w:rFonts w:ascii="Times New Roman" w:eastAsia="Times New Roman" w:hAnsi="Times New Roman"/>
          <w:sz w:val="24"/>
          <w:szCs w:val="24"/>
          <w:lang w:val="en-US"/>
        </w:rPr>
        <w:t xml:space="preserve">and </w:t>
      </w:r>
      <w:r>
        <w:rPr>
          <w:rFonts w:ascii="Times New Roman" w:eastAsia="Times New Roman" w:hAnsi="Times New Roman"/>
          <w:i/>
          <w:sz w:val="24"/>
          <w:szCs w:val="24"/>
          <w:lang w:val="en-US"/>
        </w:rPr>
        <w:t xml:space="preserve">Digitaria </w:t>
      </w:r>
      <w:r>
        <w:rPr>
          <w:rFonts w:ascii="Times New Roman" w:eastAsia="Times New Roman" w:hAnsi="Times New Roman"/>
          <w:sz w:val="24"/>
          <w:szCs w:val="24"/>
          <w:lang w:val="en-US"/>
        </w:rPr>
        <w:t>sp had practically the same number of plants (per m</w:t>
      </w:r>
      <w:r>
        <w:rPr>
          <w:rFonts w:ascii="Times New Roman" w:eastAsia="Times New Roman" w:hAnsi="Times New Roman"/>
          <w:sz w:val="24"/>
          <w:szCs w:val="24"/>
          <w:vertAlign w:val="superscript"/>
          <w:lang w:val="en-US"/>
        </w:rPr>
        <w:t>-2</w:t>
      </w:r>
      <w:r>
        <w:rPr>
          <w:rFonts w:ascii="Times New Roman" w:eastAsia="Times New Roman" w:hAnsi="Times New Roman"/>
          <w:sz w:val="24"/>
          <w:szCs w:val="24"/>
          <w:lang w:val="en-US"/>
        </w:rPr>
        <w:t xml:space="preserve">), approximately 8 plants each.  In the other preparation mode, without liming, all the most relevant species E. </w:t>
      </w:r>
      <w:r>
        <w:rPr>
          <w:rFonts w:ascii="Times New Roman" w:eastAsia="Times New Roman" w:hAnsi="Times New Roman"/>
          <w:i/>
          <w:sz w:val="24"/>
          <w:szCs w:val="24"/>
          <w:lang w:val="en-US"/>
        </w:rPr>
        <w:t xml:space="preserve">indica, C. laxus, </w:t>
      </w:r>
      <w:r>
        <w:rPr>
          <w:rFonts w:ascii="Times New Roman" w:eastAsia="Times New Roman" w:hAnsi="Times New Roman"/>
          <w:sz w:val="24"/>
          <w:szCs w:val="24"/>
          <w:lang w:val="en-US"/>
        </w:rPr>
        <w:t xml:space="preserve">and </w:t>
      </w:r>
      <w:r>
        <w:rPr>
          <w:rFonts w:ascii="Times New Roman" w:eastAsia="Times New Roman" w:hAnsi="Times New Roman"/>
          <w:i/>
          <w:sz w:val="24"/>
          <w:szCs w:val="24"/>
          <w:lang w:val="en-US"/>
        </w:rPr>
        <w:t>C. iria</w:t>
      </w:r>
      <w:r>
        <w:rPr>
          <w:rFonts w:ascii="Times New Roman" w:eastAsia="Times New Roman" w:hAnsi="Times New Roman"/>
          <w:sz w:val="24"/>
          <w:szCs w:val="24"/>
          <w:lang w:val="en-US"/>
        </w:rPr>
        <w:t>, showed a density of approximately 12, 14, and 4 plants per m</w:t>
      </w:r>
      <w:r>
        <w:rPr>
          <w:rFonts w:ascii="Times New Roman" w:eastAsia="Times New Roman" w:hAnsi="Times New Roman"/>
          <w:sz w:val="24"/>
          <w:szCs w:val="24"/>
          <w:vertAlign w:val="superscript"/>
          <w:lang w:val="en-US"/>
        </w:rPr>
        <w:t>-2</w:t>
      </w:r>
      <w:r>
        <w:rPr>
          <w:rFonts w:ascii="Times New Roman" w:eastAsia="Times New Roman" w:hAnsi="Times New Roman"/>
          <w:sz w:val="24"/>
          <w:szCs w:val="24"/>
          <w:lang w:val="en-US"/>
        </w:rPr>
        <w:t xml:space="preserve"> respectively.</w:t>
      </w:r>
    </w:p>
    <w:p w14:paraId="549D062E" w14:textId="1B4202E5" w:rsidR="00F12ED6" w:rsidRPr="00500FF0" w:rsidRDefault="00000000">
      <w:pPr>
        <w:spacing w:after="0" w:line="360" w:lineRule="auto"/>
        <w:ind w:firstLine="708"/>
        <w:jc w:val="both"/>
        <w:rPr>
          <w:lang w:val="en-US"/>
        </w:rPr>
      </w:pPr>
      <w:r>
        <w:rPr>
          <w:rFonts w:ascii="Times New Roman" w:eastAsia="Times New Roman" w:hAnsi="Times New Roman"/>
          <w:sz w:val="24"/>
          <w:szCs w:val="24"/>
          <w:lang w:val="en-US"/>
        </w:rPr>
        <w:lastRenderedPageBreak/>
        <w:t xml:space="preserve">At 50 DAE in the planting in the presence of liming, the density of </w:t>
      </w:r>
      <w:r>
        <w:rPr>
          <w:rFonts w:ascii="Times New Roman" w:eastAsia="Times New Roman" w:hAnsi="Times New Roman"/>
          <w:i/>
          <w:sz w:val="24"/>
          <w:szCs w:val="24"/>
          <w:lang w:val="en-US"/>
        </w:rPr>
        <w:t xml:space="preserve">E. indica </w:t>
      </w:r>
      <w:r>
        <w:rPr>
          <w:rFonts w:ascii="Times New Roman" w:eastAsia="Times New Roman" w:hAnsi="Times New Roman"/>
          <w:sz w:val="24"/>
          <w:szCs w:val="24"/>
          <w:lang w:val="en-US"/>
        </w:rPr>
        <w:t>reaches 50 plants per m</w:t>
      </w:r>
      <w:r>
        <w:rPr>
          <w:rFonts w:ascii="Times New Roman" w:eastAsia="Times New Roman" w:hAnsi="Times New Roman"/>
          <w:sz w:val="24"/>
          <w:szCs w:val="24"/>
          <w:vertAlign w:val="superscript"/>
          <w:lang w:val="en-US"/>
        </w:rPr>
        <w:t>-2</w:t>
      </w:r>
      <w:r>
        <w:rPr>
          <w:rFonts w:ascii="Times New Roman" w:eastAsia="Times New Roman" w:hAnsi="Times New Roman"/>
          <w:sz w:val="24"/>
          <w:szCs w:val="24"/>
          <w:lang w:val="en-US"/>
        </w:rPr>
        <w:t>,</w:t>
      </w:r>
      <w:r>
        <w:rPr>
          <w:rFonts w:ascii="Times New Roman" w:eastAsia="Times New Roman" w:hAnsi="Times New Roman"/>
          <w:sz w:val="24"/>
          <w:szCs w:val="24"/>
          <w:vertAlign w:val="superscript"/>
          <w:lang w:val="en-US"/>
        </w:rPr>
        <w:t xml:space="preserve"> </w:t>
      </w:r>
      <w:r>
        <w:rPr>
          <w:rFonts w:ascii="Times New Roman" w:eastAsia="Times New Roman" w:hAnsi="Times New Roman"/>
          <w:sz w:val="24"/>
          <w:szCs w:val="24"/>
          <w:lang w:val="en-US"/>
        </w:rPr>
        <w:t xml:space="preserve">the species </w:t>
      </w:r>
      <w:r>
        <w:rPr>
          <w:rFonts w:ascii="Times New Roman" w:eastAsia="Times New Roman" w:hAnsi="Times New Roman"/>
          <w:i/>
          <w:sz w:val="24"/>
          <w:szCs w:val="24"/>
          <w:lang w:val="en-US"/>
        </w:rPr>
        <w:t xml:space="preserve">C. laxus </w:t>
      </w:r>
      <w:r>
        <w:rPr>
          <w:rFonts w:ascii="Times New Roman" w:eastAsia="Times New Roman" w:hAnsi="Times New Roman"/>
          <w:sz w:val="24"/>
          <w:szCs w:val="24"/>
          <w:lang w:val="en-US"/>
        </w:rPr>
        <w:t>reached approximately 18 plants per m</w:t>
      </w:r>
      <w:r>
        <w:rPr>
          <w:rFonts w:ascii="Times New Roman" w:eastAsia="Times New Roman" w:hAnsi="Times New Roman"/>
          <w:sz w:val="24"/>
          <w:szCs w:val="24"/>
          <w:vertAlign w:val="superscript"/>
          <w:lang w:val="en-US"/>
        </w:rPr>
        <w:t xml:space="preserve">-2 </w:t>
      </w:r>
      <w:r>
        <w:rPr>
          <w:rFonts w:ascii="Times New Roman" w:eastAsia="Times New Roman" w:hAnsi="Times New Roman"/>
          <w:sz w:val="24"/>
          <w:szCs w:val="24"/>
          <w:lang w:val="en-US"/>
        </w:rPr>
        <w:t xml:space="preserve">and </w:t>
      </w:r>
      <w:r>
        <w:rPr>
          <w:rFonts w:ascii="Times New Roman" w:eastAsia="Times New Roman" w:hAnsi="Times New Roman"/>
          <w:i/>
          <w:sz w:val="24"/>
          <w:szCs w:val="24"/>
          <w:lang w:val="en-US"/>
        </w:rPr>
        <w:t xml:space="preserve">Digitaria sp. </w:t>
      </w:r>
      <w:r>
        <w:rPr>
          <w:rFonts w:ascii="Times New Roman" w:eastAsia="Times New Roman" w:hAnsi="Times New Roman"/>
          <w:sz w:val="24"/>
          <w:szCs w:val="24"/>
          <w:lang w:val="en-US"/>
        </w:rPr>
        <w:t>reaches the same average of 18 plants per m</w:t>
      </w:r>
      <w:r>
        <w:rPr>
          <w:rFonts w:ascii="Times New Roman" w:eastAsia="Times New Roman" w:hAnsi="Times New Roman"/>
          <w:sz w:val="24"/>
          <w:szCs w:val="24"/>
          <w:vertAlign w:val="superscript"/>
          <w:lang w:val="en-US"/>
        </w:rPr>
        <w:t>-2</w:t>
      </w:r>
      <w:r>
        <w:rPr>
          <w:rFonts w:ascii="Times New Roman" w:eastAsia="Times New Roman" w:hAnsi="Times New Roman"/>
          <w:sz w:val="24"/>
          <w:szCs w:val="24"/>
          <w:lang w:val="en-US"/>
        </w:rPr>
        <w:t xml:space="preserve">.  In the area without liming, the species </w:t>
      </w:r>
      <w:r>
        <w:rPr>
          <w:rFonts w:ascii="Times New Roman" w:eastAsia="Times New Roman" w:hAnsi="Times New Roman"/>
          <w:i/>
          <w:sz w:val="24"/>
          <w:szCs w:val="24"/>
          <w:lang w:val="en-US"/>
        </w:rPr>
        <w:t xml:space="preserve">E. indica </w:t>
      </w:r>
      <w:r>
        <w:rPr>
          <w:rFonts w:ascii="Times New Roman" w:eastAsia="Times New Roman" w:hAnsi="Times New Roman"/>
          <w:sz w:val="24"/>
          <w:szCs w:val="24"/>
          <w:lang w:val="en-US"/>
        </w:rPr>
        <w:t>reached the number of 34 plants per m</w:t>
      </w:r>
      <w:r>
        <w:rPr>
          <w:rFonts w:ascii="Times New Roman" w:eastAsia="Times New Roman" w:hAnsi="Times New Roman"/>
          <w:sz w:val="24"/>
          <w:szCs w:val="24"/>
          <w:vertAlign w:val="superscript"/>
          <w:lang w:val="en-US"/>
        </w:rPr>
        <w:t>-2</w:t>
      </w:r>
      <w:r>
        <w:rPr>
          <w:rFonts w:ascii="Times New Roman" w:eastAsia="Times New Roman" w:hAnsi="Times New Roman"/>
          <w:sz w:val="24"/>
          <w:szCs w:val="24"/>
          <w:lang w:val="en-US"/>
        </w:rPr>
        <w:t xml:space="preserve">, </w:t>
      </w:r>
      <w:r>
        <w:rPr>
          <w:rFonts w:ascii="Times New Roman" w:eastAsia="Times New Roman" w:hAnsi="Times New Roman"/>
          <w:i/>
          <w:sz w:val="24"/>
          <w:szCs w:val="24"/>
          <w:lang w:val="en-US"/>
        </w:rPr>
        <w:t xml:space="preserve">C. laxus reached </w:t>
      </w:r>
      <w:r>
        <w:rPr>
          <w:rFonts w:ascii="Times New Roman" w:eastAsia="Times New Roman" w:hAnsi="Times New Roman"/>
          <w:sz w:val="24"/>
          <w:szCs w:val="24"/>
          <w:lang w:val="en-US"/>
        </w:rPr>
        <w:t xml:space="preserve">the mark of 21 plants and </w:t>
      </w:r>
      <w:r>
        <w:rPr>
          <w:rFonts w:ascii="Times New Roman" w:eastAsia="Times New Roman" w:hAnsi="Times New Roman"/>
          <w:i/>
          <w:sz w:val="24"/>
          <w:szCs w:val="24"/>
          <w:lang w:val="en-US"/>
        </w:rPr>
        <w:t xml:space="preserve">C. iria </w:t>
      </w:r>
      <w:r>
        <w:rPr>
          <w:rFonts w:ascii="Times New Roman" w:eastAsia="Times New Roman" w:hAnsi="Times New Roman"/>
          <w:sz w:val="24"/>
          <w:szCs w:val="24"/>
          <w:lang w:val="en-US"/>
        </w:rPr>
        <w:t>decreased to 12 plants per m.</w:t>
      </w:r>
      <w:r>
        <w:rPr>
          <w:rFonts w:ascii="Times New Roman" w:eastAsia="Times New Roman" w:hAnsi="Times New Roman"/>
          <w:sz w:val="24"/>
          <w:szCs w:val="24"/>
          <w:vertAlign w:val="superscript"/>
          <w:lang w:val="en-US"/>
        </w:rPr>
        <w:t>-2</w:t>
      </w:r>
    </w:p>
    <w:p w14:paraId="270302E1" w14:textId="4E75CE40" w:rsidR="00F12ED6" w:rsidRPr="00500FF0" w:rsidRDefault="00000000">
      <w:pPr>
        <w:spacing w:after="0" w:line="360" w:lineRule="auto"/>
        <w:ind w:firstLine="567"/>
        <w:jc w:val="both"/>
        <w:rPr>
          <w:lang w:val="en-US"/>
        </w:rPr>
      </w:pPr>
      <w:r>
        <w:rPr>
          <w:rFonts w:ascii="Times New Roman" w:eastAsia="Times New Roman" w:hAnsi="Times New Roman"/>
          <w:sz w:val="24"/>
          <w:szCs w:val="24"/>
          <w:lang w:val="en-US"/>
        </w:rPr>
        <w:t xml:space="preserve">At 71 DAE in the planting performed in the area with liming, the species </w:t>
      </w:r>
      <w:r>
        <w:rPr>
          <w:rFonts w:ascii="Times New Roman" w:eastAsia="Times New Roman" w:hAnsi="Times New Roman"/>
          <w:i/>
          <w:sz w:val="24"/>
          <w:szCs w:val="24"/>
          <w:lang w:val="en-US"/>
        </w:rPr>
        <w:t xml:space="preserve">E. índica </w:t>
      </w:r>
      <w:r>
        <w:rPr>
          <w:rFonts w:ascii="Times New Roman" w:eastAsia="Times New Roman" w:hAnsi="Times New Roman"/>
          <w:sz w:val="24"/>
          <w:szCs w:val="24"/>
          <w:lang w:val="en-US"/>
        </w:rPr>
        <w:t>reaches its peak with the highest density in this form of planting with approximately 130 plants per m-</w:t>
      </w:r>
      <w:r>
        <w:rPr>
          <w:rFonts w:ascii="Times New Roman" w:eastAsia="Times New Roman" w:hAnsi="Times New Roman"/>
          <w:sz w:val="24"/>
          <w:szCs w:val="24"/>
          <w:vertAlign w:val="superscript"/>
          <w:lang w:val="en-US"/>
        </w:rPr>
        <w:t>2</w:t>
      </w:r>
      <w:r>
        <w:rPr>
          <w:rFonts w:ascii="Times New Roman" w:eastAsia="Times New Roman" w:hAnsi="Times New Roman"/>
          <w:sz w:val="24"/>
          <w:szCs w:val="24"/>
          <w:lang w:val="en-US"/>
        </w:rPr>
        <w:t xml:space="preserve">, </w:t>
      </w:r>
      <w:r>
        <w:rPr>
          <w:rFonts w:ascii="Times New Roman" w:eastAsia="Times New Roman" w:hAnsi="Times New Roman"/>
          <w:i/>
          <w:sz w:val="24"/>
          <w:szCs w:val="24"/>
          <w:lang w:val="en-US"/>
        </w:rPr>
        <w:t xml:space="preserve">C. laxus </w:t>
      </w:r>
      <w:r>
        <w:rPr>
          <w:rFonts w:ascii="Times New Roman" w:eastAsia="Times New Roman" w:hAnsi="Times New Roman"/>
          <w:sz w:val="24"/>
          <w:szCs w:val="24"/>
          <w:lang w:val="en-US"/>
        </w:rPr>
        <w:t xml:space="preserve">obtained a density of 50 plants per m-² and </w:t>
      </w:r>
      <w:r>
        <w:rPr>
          <w:rFonts w:ascii="Times New Roman" w:eastAsia="Times New Roman" w:hAnsi="Times New Roman"/>
          <w:i/>
          <w:sz w:val="24"/>
          <w:szCs w:val="24"/>
          <w:lang w:val="en-US"/>
        </w:rPr>
        <w:t xml:space="preserve">Digitaria sp. </w:t>
      </w:r>
      <w:r>
        <w:rPr>
          <w:rFonts w:ascii="Times New Roman" w:eastAsia="Times New Roman" w:hAnsi="Times New Roman"/>
          <w:sz w:val="24"/>
          <w:szCs w:val="24"/>
          <w:lang w:val="en-US"/>
        </w:rPr>
        <w:t>reaches 20 plants per m-</w:t>
      </w:r>
      <w:r>
        <w:rPr>
          <w:rFonts w:ascii="Times New Roman" w:eastAsia="Times New Roman" w:hAnsi="Times New Roman"/>
          <w:sz w:val="24"/>
          <w:szCs w:val="24"/>
          <w:vertAlign w:val="superscript"/>
          <w:lang w:val="en-US"/>
        </w:rPr>
        <w:t>2</w:t>
      </w:r>
      <w:r>
        <w:rPr>
          <w:rFonts w:ascii="Times New Roman" w:eastAsia="Times New Roman" w:hAnsi="Times New Roman"/>
          <w:sz w:val="24"/>
          <w:szCs w:val="24"/>
          <w:lang w:val="en-US"/>
        </w:rPr>
        <w:t xml:space="preserve">. In the planting performed in the area without liming, the species </w:t>
      </w:r>
      <w:r>
        <w:rPr>
          <w:rFonts w:ascii="Times New Roman" w:eastAsia="Times New Roman" w:hAnsi="Times New Roman"/>
          <w:i/>
          <w:sz w:val="24"/>
          <w:szCs w:val="24"/>
          <w:lang w:val="en-US"/>
        </w:rPr>
        <w:t xml:space="preserve">E. índica </w:t>
      </w:r>
      <w:r>
        <w:rPr>
          <w:rFonts w:ascii="Times New Roman" w:eastAsia="Times New Roman" w:hAnsi="Times New Roman"/>
          <w:sz w:val="24"/>
          <w:szCs w:val="24"/>
          <w:lang w:val="en-US"/>
        </w:rPr>
        <w:t>is found in this evaluation with 55 plants per m</w:t>
      </w:r>
      <w:r>
        <w:rPr>
          <w:rFonts w:ascii="Times New Roman" w:eastAsia="Times New Roman" w:hAnsi="Times New Roman"/>
          <w:sz w:val="24"/>
          <w:szCs w:val="24"/>
          <w:vertAlign w:val="superscript"/>
          <w:lang w:val="en-US"/>
        </w:rPr>
        <w:t>-2</w:t>
      </w:r>
      <w:r>
        <w:rPr>
          <w:rFonts w:ascii="Times New Roman" w:eastAsia="Times New Roman" w:hAnsi="Times New Roman"/>
          <w:sz w:val="24"/>
          <w:szCs w:val="24"/>
          <w:lang w:val="en-US"/>
        </w:rPr>
        <w:t>,</w:t>
      </w:r>
      <w:r>
        <w:rPr>
          <w:rFonts w:ascii="Times New Roman" w:eastAsia="Times New Roman" w:hAnsi="Times New Roman"/>
          <w:sz w:val="24"/>
          <w:szCs w:val="24"/>
          <w:vertAlign w:val="superscript"/>
          <w:lang w:val="en-US"/>
        </w:rPr>
        <w:t xml:space="preserve"> </w:t>
      </w:r>
      <w:r>
        <w:rPr>
          <w:rFonts w:ascii="Times New Roman" w:eastAsia="Times New Roman" w:hAnsi="Times New Roman"/>
          <w:i/>
          <w:sz w:val="24"/>
          <w:szCs w:val="24"/>
          <w:lang w:val="en-US"/>
        </w:rPr>
        <w:t xml:space="preserve">C. laxus </w:t>
      </w:r>
      <w:r>
        <w:rPr>
          <w:rFonts w:ascii="Times New Roman" w:eastAsia="Times New Roman" w:hAnsi="Times New Roman"/>
          <w:sz w:val="24"/>
          <w:szCs w:val="24"/>
          <w:lang w:val="en-US"/>
        </w:rPr>
        <w:t>presents a density of 22 plants per m</w:t>
      </w:r>
      <w:r>
        <w:rPr>
          <w:rFonts w:ascii="Times New Roman" w:eastAsia="Times New Roman" w:hAnsi="Times New Roman"/>
          <w:sz w:val="24"/>
          <w:szCs w:val="24"/>
          <w:vertAlign w:val="superscript"/>
          <w:lang w:val="en-US"/>
        </w:rPr>
        <w:t>-2</w:t>
      </w:r>
      <w:r>
        <w:rPr>
          <w:rFonts w:ascii="Times New Roman" w:eastAsia="Times New Roman" w:hAnsi="Times New Roman"/>
          <w:sz w:val="24"/>
          <w:szCs w:val="24"/>
          <w:lang w:val="en-US"/>
        </w:rPr>
        <w:t xml:space="preserve"> and </w:t>
      </w:r>
      <w:r>
        <w:rPr>
          <w:rFonts w:ascii="Times New Roman" w:eastAsia="Times New Roman" w:hAnsi="Times New Roman"/>
          <w:i/>
          <w:sz w:val="24"/>
          <w:szCs w:val="24"/>
          <w:lang w:val="en-US"/>
        </w:rPr>
        <w:t xml:space="preserve">C. iria </w:t>
      </w:r>
      <w:r>
        <w:rPr>
          <w:rFonts w:ascii="Times New Roman" w:eastAsia="Times New Roman" w:hAnsi="Times New Roman"/>
          <w:sz w:val="24"/>
          <w:szCs w:val="24"/>
          <w:lang w:val="en-US"/>
        </w:rPr>
        <w:t>presents a density of 1 plant per m.</w:t>
      </w:r>
      <w:r>
        <w:rPr>
          <w:rFonts w:ascii="Times New Roman" w:eastAsia="Times New Roman" w:hAnsi="Times New Roman"/>
          <w:sz w:val="24"/>
          <w:szCs w:val="24"/>
          <w:vertAlign w:val="superscript"/>
          <w:lang w:val="en-US"/>
        </w:rPr>
        <w:t>-2</w:t>
      </w:r>
    </w:p>
    <w:p w14:paraId="3992485B" w14:textId="0FD68966" w:rsidR="00F12ED6" w:rsidRPr="00500FF0" w:rsidRDefault="00000000">
      <w:pPr>
        <w:spacing w:after="0" w:line="360" w:lineRule="auto"/>
        <w:ind w:firstLine="567"/>
        <w:jc w:val="both"/>
        <w:rPr>
          <w:lang w:val="en-US"/>
        </w:rPr>
      </w:pPr>
      <w:r>
        <w:rPr>
          <w:rFonts w:ascii="Times New Roman" w:eastAsia="Times New Roman" w:hAnsi="Times New Roman"/>
          <w:sz w:val="24"/>
          <w:szCs w:val="24"/>
          <w:lang w:val="en-US"/>
        </w:rPr>
        <w:t xml:space="preserve">At 91 DAE in the planting in the area with liming the number of individuals found of the species </w:t>
      </w:r>
      <w:r>
        <w:rPr>
          <w:rFonts w:ascii="Times New Roman" w:eastAsia="Times New Roman" w:hAnsi="Times New Roman"/>
          <w:i/>
          <w:sz w:val="24"/>
          <w:szCs w:val="24"/>
          <w:lang w:val="en-US"/>
        </w:rPr>
        <w:t xml:space="preserve">E. índica reduced to </w:t>
      </w:r>
      <w:r>
        <w:rPr>
          <w:rFonts w:ascii="Times New Roman" w:eastAsia="Times New Roman" w:hAnsi="Times New Roman"/>
          <w:sz w:val="24"/>
          <w:szCs w:val="24"/>
          <w:lang w:val="en-US"/>
        </w:rPr>
        <w:t>approximately 28 plants per m</w:t>
      </w:r>
      <w:r>
        <w:rPr>
          <w:rFonts w:ascii="Times New Roman" w:eastAsia="Times New Roman" w:hAnsi="Times New Roman"/>
          <w:sz w:val="24"/>
          <w:szCs w:val="24"/>
          <w:vertAlign w:val="superscript"/>
          <w:lang w:val="en-US"/>
        </w:rPr>
        <w:t>-2</w:t>
      </w:r>
      <w:r>
        <w:rPr>
          <w:rFonts w:ascii="Times New Roman" w:eastAsia="Times New Roman" w:hAnsi="Times New Roman"/>
          <w:sz w:val="24"/>
          <w:szCs w:val="24"/>
          <w:lang w:val="en-US"/>
        </w:rPr>
        <w:t>,</w:t>
      </w:r>
      <w:r>
        <w:rPr>
          <w:rFonts w:ascii="Times New Roman" w:eastAsia="Times New Roman" w:hAnsi="Times New Roman"/>
          <w:sz w:val="24"/>
          <w:szCs w:val="24"/>
          <w:vertAlign w:val="superscript"/>
          <w:lang w:val="en-US"/>
        </w:rPr>
        <w:t xml:space="preserve"> </w:t>
      </w:r>
      <w:r>
        <w:rPr>
          <w:rFonts w:ascii="Times New Roman" w:eastAsia="Times New Roman" w:hAnsi="Times New Roman"/>
          <w:i/>
          <w:sz w:val="24"/>
          <w:szCs w:val="24"/>
          <w:lang w:val="en-US"/>
        </w:rPr>
        <w:t xml:space="preserve">C. laxus </w:t>
      </w:r>
      <w:r>
        <w:rPr>
          <w:rFonts w:ascii="Times New Roman" w:eastAsia="Times New Roman" w:hAnsi="Times New Roman"/>
          <w:sz w:val="24"/>
          <w:szCs w:val="24"/>
          <w:lang w:val="en-US"/>
        </w:rPr>
        <w:t>also showed a reduced value in density, with approximately 10 plants per m</w:t>
      </w:r>
      <w:r>
        <w:rPr>
          <w:rFonts w:ascii="Times New Roman" w:eastAsia="Times New Roman" w:hAnsi="Times New Roman"/>
          <w:sz w:val="24"/>
          <w:szCs w:val="24"/>
          <w:vertAlign w:val="superscript"/>
          <w:lang w:val="en-US"/>
        </w:rPr>
        <w:t>-2</w:t>
      </w:r>
      <w:r>
        <w:rPr>
          <w:rFonts w:ascii="Times New Roman" w:eastAsia="Times New Roman" w:hAnsi="Times New Roman"/>
          <w:sz w:val="24"/>
          <w:szCs w:val="24"/>
          <w:lang w:val="en-US"/>
        </w:rPr>
        <w:t xml:space="preserve"> and </w:t>
      </w:r>
      <w:r>
        <w:rPr>
          <w:rFonts w:ascii="Times New Roman" w:eastAsia="Times New Roman" w:hAnsi="Times New Roman"/>
          <w:i/>
          <w:sz w:val="24"/>
          <w:szCs w:val="24"/>
          <w:lang w:val="en-US"/>
        </w:rPr>
        <w:t xml:space="preserve">Digitaria sp. </w:t>
      </w:r>
      <w:r>
        <w:rPr>
          <w:rFonts w:ascii="Times New Roman" w:eastAsia="Times New Roman" w:hAnsi="Times New Roman"/>
          <w:sz w:val="24"/>
          <w:szCs w:val="24"/>
          <w:lang w:val="en-US"/>
        </w:rPr>
        <w:t>evolved to approximately 30 plants per m</w:t>
      </w:r>
      <w:r>
        <w:rPr>
          <w:rFonts w:ascii="Times New Roman" w:eastAsia="Times New Roman" w:hAnsi="Times New Roman"/>
          <w:sz w:val="24"/>
          <w:szCs w:val="24"/>
          <w:vertAlign w:val="superscript"/>
          <w:lang w:val="en-US"/>
        </w:rPr>
        <w:t>-2</w:t>
      </w:r>
      <w:r>
        <w:rPr>
          <w:rFonts w:ascii="Times New Roman" w:eastAsia="Times New Roman" w:hAnsi="Times New Roman"/>
          <w:sz w:val="24"/>
          <w:szCs w:val="24"/>
          <w:lang w:val="en-US"/>
        </w:rPr>
        <w:t xml:space="preserve">. In the planting in the area without liming, the number of plants found of the species </w:t>
      </w:r>
      <w:r>
        <w:rPr>
          <w:rFonts w:ascii="Times New Roman" w:eastAsia="Times New Roman" w:hAnsi="Times New Roman"/>
          <w:i/>
          <w:sz w:val="24"/>
          <w:szCs w:val="24"/>
          <w:lang w:val="en-US"/>
        </w:rPr>
        <w:t xml:space="preserve">E. índica </w:t>
      </w:r>
      <w:r>
        <w:rPr>
          <w:rFonts w:ascii="Times New Roman" w:eastAsia="Times New Roman" w:hAnsi="Times New Roman"/>
          <w:sz w:val="24"/>
          <w:szCs w:val="24"/>
          <w:lang w:val="en-US"/>
        </w:rPr>
        <w:t>reached a density of approximately 30 plants per m</w:t>
      </w:r>
      <w:r>
        <w:rPr>
          <w:rFonts w:ascii="Times New Roman" w:eastAsia="Times New Roman" w:hAnsi="Times New Roman"/>
          <w:sz w:val="24"/>
          <w:szCs w:val="24"/>
          <w:vertAlign w:val="superscript"/>
          <w:lang w:val="en-US"/>
        </w:rPr>
        <w:t>-2</w:t>
      </w:r>
      <w:r>
        <w:rPr>
          <w:rFonts w:ascii="Times New Roman" w:eastAsia="Times New Roman" w:hAnsi="Times New Roman"/>
          <w:sz w:val="24"/>
          <w:szCs w:val="24"/>
          <w:lang w:val="en-US"/>
        </w:rPr>
        <w:t xml:space="preserve">, </w:t>
      </w:r>
      <w:r>
        <w:rPr>
          <w:rFonts w:ascii="Times New Roman" w:eastAsia="Times New Roman" w:hAnsi="Times New Roman"/>
          <w:i/>
          <w:sz w:val="24"/>
          <w:szCs w:val="24"/>
          <w:lang w:val="en-US"/>
        </w:rPr>
        <w:t xml:space="preserve">C. laxus </w:t>
      </w:r>
      <w:r>
        <w:rPr>
          <w:rFonts w:ascii="Times New Roman" w:eastAsia="Times New Roman" w:hAnsi="Times New Roman"/>
          <w:sz w:val="24"/>
          <w:szCs w:val="24"/>
          <w:lang w:val="en-US"/>
        </w:rPr>
        <w:t>reached approximately 17 plants per m</w:t>
      </w:r>
      <w:r>
        <w:rPr>
          <w:rFonts w:ascii="Times New Roman" w:eastAsia="Times New Roman" w:hAnsi="Times New Roman"/>
          <w:sz w:val="24"/>
          <w:szCs w:val="24"/>
          <w:vertAlign w:val="superscript"/>
          <w:lang w:val="en-US"/>
        </w:rPr>
        <w:t xml:space="preserve">-2  </w:t>
      </w:r>
      <w:r>
        <w:rPr>
          <w:rFonts w:ascii="Times New Roman" w:eastAsia="Times New Roman" w:hAnsi="Times New Roman"/>
          <w:sz w:val="24"/>
          <w:szCs w:val="24"/>
          <w:lang w:val="en-US"/>
        </w:rPr>
        <w:t xml:space="preserve"> and </w:t>
      </w:r>
      <w:r>
        <w:rPr>
          <w:rFonts w:ascii="Times New Roman" w:eastAsia="Times New Roman" w:hAnsi="Times New Roman"/>
          <w:i/>
          <w:sz w:val="24"/>
          <w:szCs w:val="24"/>
          <w:lang w:val="en-US"/>
        </w:rPr>
        <w:t xml:space="preserve">C. iria </w:t>
      </w:r>
      <w:r>
        <w:rPr>
          <w:rFonts w:ascii="Times New Roman" w:eastAsia="Times New Roman" w:hAnsi="Times New Roman"/>
          <w:sz w:val="24"/>
          <w:szCs w:val="24"/>
          <w:lang w:val="en-US"/>
        </w:rPr>
        <w:t>reached a density of approximately 15 plants per m.</w:t>
      </w:r>
      <w:r>
        <w:rPr>
          <w:rFonts w:ascii="Times New Roman" w:eastAsia="Times New Roman" w:hAnsi="Times New Roman"/>
          <w:sz w:val="24"/>
          <w:szCs w:val="24"/>
          <w:vertAlign w:val="superscript"/>
          <w:lang w:val="en-US"/>
        </w:rPr>
        <w:t>-2</w:t>
      </w:r>
    </w:p>
    <w:p w14:paraId="3BEEA400" w14:textId="77777777" w:rsidR="00F12ED6" w:rsidRPr="00500FF0" w:rsidRDefault="00000000">
      <w:pPr>
        <w:spacing w:after="0" w:line="360" w:lineRule="auto"/>
        <w:ind w:firstLine="567"/>
        <w:jc w:val="both"/>
        <w:rPr>
          <w:lang w:val="en-US"/>
        </w:rPr>
      </w:pPr>
      <w:r>
        <w:rPr>
          <w:rFonts w:ascii="Times New Roman" w:eastAsia="Times New Roman" w:hAnsi="Times New Roman"/>
          <w:sz w:val="24"/>
          <w:szCs w:val="24"/>
          <w:lang w:val="en-US"/>
        </w:rPr>
        <w:t xml:space="preserve">At 111 DAE in the plantation in the presence of liming, </w:t>
      </w:r>
      <w:r>
        <w:rPr>
          <w:rFonts w:ascii="Times New Roman" w:eastAsia="Times New Roman" w:hAnsi="Times New Roman"/>
          <w:i/>
          <w:sz w:val="24"/>
          <w:szCs w:val="24"/>
          <w:lang w:val="en-US"/>
        </w:rPr>
        <w:t xml:space="preserve">E. indica </w:t>
      </w:r>
      <w:r>
        <w:rPr>
          <w:rFonts w:ascii="Times New Roman" w:eastAsia="Times New Roman" w:hAnsi="Times New Roman"/>
          <w:sz w:val="24"/>
          <w:szCs w:val="24"/>
          <w:lang w:val="en-US"/>
        </w:rPr>
        <w:t xml:space="preserve">was not found, </w:t>
      </w:r>
      <w:r>
        <w:rPr>
          <w:rFonts w:ascii="Times New Roman" w:eastAsia="Times New Roman" w:hAnsi="Times New Roman"/>
          <w:i/>
          <w:sz w:val="24"/>
          <w:szCs w:val="24"/>
          <w:lang w:val="en-US"/>
        </w:rPr>
        <w:t xml:space="preserve">C. laxus </w:t>
      </w:r>
      <w:r>
        <w:rPr>
          <w:rFonts w:ascii="Times New Roman" w:eastAsia="Times New Roman" w:hAnsi="Times New Roman"/>
          <w:sz w:val="24"/>
          <w:szCs w:val="24"/>
          <w:lang w:val="en-US"/>
        </w:rPr>
        <w:t>showed approximately 120 plants per m</w:t>
      </w:r>
      <w:r>
        <w:rPr>
          <w:rFonts w:ascii="Times New Roman" w:eastAsia="Times New Roman" w:hAnsi="Times New Roman"/>
          <w:sz w:val="24"/>
          <w:szCs w:val="24"/>
          <w:vertAlign w:val="superscript"/>
          <w:lang w:val="en-US"/>
        </w:rPr>
        <w:t>-2,</w:t>
      </w:r>
      <w:r>
        <w:rPr>
          <w:rFonts w:ascii="Times New Roman" w:eastAsia="Times New Roman" w:hAnsi="Times New Roman"/>
          <w:sz w:val="24"/>
          <w:szCs w:val="24"/>
          <w:lang w:val="en-US"/>
        </w:rPr>
        <w:t xml:space="preserve"> and </w:t>
      </w:r>
      <w:r>
        <w:rPr>
          <w:rFonts w:ascii="Times New Roman" w:eastAsia="Times New Roman" w:hAnsi="Times New Roman"/>
          <w:i/>
          <w:sz w:val="24"/>
          <w:szCs w:val="24"/>
          <w:lang w:val="en-US"/>
        </w:rPr>
        <w:t xml:space="preserve">Digitaria sp., </w:t>
      </w:r>
      <w:r>
        <w:rPr>
          <w:rFonts w:ascii="Times New Roman" w:eastAsia="Times New Roman" w:hAnsi="Times New Roman"/>
          <w:sz w:val="24"/>
          <w:szCs w:val="24"/>
          <w:lang w:val="en-US"/>
        </w:rPr>
        <w:t>150 plants per m</w:t>
      </w:r>
      <w:r>
        <w:rPr>
          <w:rFonts w:ascii="Times New Roman" w:eastAsia="Times New Roman" w:hAnsi="Times New Roman"/>
          <w:sz w:val="24"/>
          <w:szCs w:val="24"/>
          <w:vertAlign w:val="superscript"/>
          <w:lang w:val="en-US"/>
        </w:rPr>
        <w:t>-2</w:t>
      </w:r>
      <w:r>
        <w:rPr>
          <w:rFonts w:ascii="Times New Roman" w:eastAsia="Times New Roman" w:hAnsi="Times New Roman"/>
          <w:sz w:val="24"/>
          <w:szCs w:val="24"/>
          <w:lang w:val="en-US"/>
        </w:rPr>
        <w:t xml:space="preserve">. In the area without liming, </w:t>
      </w:r>
      <w:r>
        <w:rPr>
          <w:rFonts w:ascii="Times New Roman" w:eastAsia="Times New Roman" w:hAnsi="Times New Roman"/>
          <w:i/>
          <w:sz w:val="24"/>
          <w:szCs w:val="24"/>
          <w:lang w:val="en-US"/>
        </w:rPr>
        <w:t xml:space="preserve">E. indica </w:t>
      </w:r>
      <w:r>
        <w:rPr>
          <w:rFonts w:ascii="Times New Roman" w:eastAsia="Times New Roman" w:hAnsi="Times New Roman"/>
          <w:sz w:val="24"/>
          <w:szCs w:val="24"/>
          <w:lang w:val="en-US"/>
        </w:rPr>
        <w:t xml:space="preserve">was not found either, while C. </w:t>
      </w:r>
      <w:r>
        <w:rPr>
          <w:rFonts w:ascii="Times New Roman" w:eastAsia="Times New Roman" w:hAnsi="Times New Roman"/>
          <w:i/>
          <w:sz w:val="24"/>
          <w:szCs w:val="24"/>
          <w:lang w:val="en-US"/>
        </w:rPr>
        <w:t xml:space="preserve">laxus </w:t>
      </w:r>
      <w:r>
        <w:rPr>
          <w:rFonts w:ascii="Times New Roman" w:eastAsia="Times New Roman" w:hAnsi="Times New Roman"/>
          <w:sz w:val="24"/>
          <w:szCs w:val="24"/>
          <w:lang w:val="en-US"/>
        </w:rPr>
        <w:t xml:space="preserve">and </w:t>
      </w:r>
      <w:r>
        <w:rPr>
          <w:rFonts w:ascii="Times New Roman" w:eastAsia="Times New Roman" w:hAnsi="Times New Roman"/>
          <w:i/>
          <w:sz w:val="24"/>
          <w:szCs w:val="24"/>
          <w:lang w:val="en-US"/>
        </w:rPr>
        <w:t xml:space="preserve">C. iria </w:t>
      </w:r>
      <w:r>
        <w:rPr>
          <w:rFonts w:ascii="Times New Roman" w:eastAsia="Times New Roman" w:hAnsi="Times New Roman"/>
          <w:sz w:val="24"/>
          <w:szCs w:val="24"/>
          <w:lang w:val="en-US"/>
        </w:rPr>
        <w:t>reached 5 plants per m</w:t>
      </w:r>
      <w:r>
        <w:rPr>
          <w:rFonts w:ascii="Times New Roman" w:eastAsia="Times New Roman" w:hAnsi="Times New Roman"/>
          <w:sz w:val="24"/>
          <w:szCs w:val="24"/>
          <w:vertAlign w:val="superscript"/>
          <w:lang w:val="en-US"/>
        </w:rPr>
        <w:t xml:space="preserve">-2  </w:t>
      </w:r>
      <w:r>
        <w:rPr>
          <w:rFonts w:ascii="Times New Roman" w:eastAsia="Times New Roman" w:hAnsi="Times New Roman"/>
          <w:sz w:val="24"/>
          <w:szCs w:val="24"/>
          <w:lang w:val="en-US"/>
        </w:rPr>
        <w:t xml:space="preserve"> each.</w:t>
      </w:r>
    </w:p>
    <w:p w14:paraId="4D165EC7" w14:textId="23BAC20E" w:rsidR="00F12ED6" w:rsidRPr="00500FF0" w:rsidRDefault="00000000">
      <w:pPr>
        <w:spacing w:after="0" w:line="360" w:lineRule="auto"/>
        <w:ind w:firstLine="567"/>
        <w:jc w:val="both"/>
        <w:rPr>
          <w:lang w:val="en-US"/>
        </w:rPr>
      </w:pPr>
      <w:r>
        <w:rPr>
          <w:rFonts w:ascii="Times New Roman" w:eastAsia="Times New Roman" w:hAnsi="Times New Roman"/>
          <w:sz w:val="24"/>
          <w:szCs w:val="24"/>
          <w:lang w:val="en-US"/>
        </w:rPr>
        <w:t xml:space="preserve">At 138 DAE, in the area with liming, the species </w:t>
      </w:r>
      <w:r>
        <w:rPr>
          <w:rFonts w:ascii="Times New Roman" w:eastAsia="Times New Roman" w:hAnsi="Times New Roman"/>
          <w:i/>
          <w:sz w:val="24"/>
          <w:szCs w:val="24"/>
          <w:lang w:val="en-US"/>
        </w:rPr>
        <w:t>E</w:t>
      </w:r>
      <w:r>
        <w:rPr>
          <w:rFonts w:ascii="Times New Roman" w:eastAsia="Times New Roman" w:hAnsi="Times New Roman"/>
          <w:sz w:val="24"/>
          <w:szCs w:val="24"/>
          <w:lang w:val="en-US"/>
        </w:rPr>
        <w:t xml:space="preserve">. </w:t>
      </w:r>
      <w:r>
        <w:rPr>
          <w:rFonts w:ascii="Times New Roman" w:eastAsia="Times New Roman" w:hAnsi="Times New Roman"/>
          <w:i/>
          <w:sz w:val="24"/>
          <w:szCs w:val="24"/>
          <w:lang w:val="en-US"/>
        </w:rPr>
        <w:t xml:space="preserve">indica </w:t>
      </w:r>
      <w:r>
        <w:rPr>
          <w:rFonts w:ascii="Times New Roman" w:eastAsia="Times New Roman" w:hAnsi="Times New Roman"/>
          <w:sz w:val="24"/>
          <w:szCs w:val="24"/>
          <w:lang w:val="en-US"/>
        </w:rPr>
        <w:t>presented a density of 70 plants per m</w:t>
      </w:r>
      <w:r>
        <w:rPr>
          <w:rFonts w:ascii="Times New Roman" w:eastAsia="Times New Roman" w:hAnsi="Times New Roman"/>
          <w:sz w:val="24"/>
          <w:szCs w:val="24"/>
          <w:vertAlign w:val="superscript"/>
          <w:lang w:val="en-US"/>
        </w:rPr>
        <w:t>-2</w:t>
      </w:r>
      <w:r>
        <w:rPr>
          <w:rFonts w:ascii="Times New Roman" w:eastAsia="Times New Roman" w:hAnsi="Times New Roman"/>
          <w:sz w:val="24"/>
          <w:szCs w:val="24"/>
          <w:lang w:val="en-US"/>
        </w:rPr>
        <w:t xml:space="preserve">, </w:t>
      </w:r>
      <w:r>
        <w:rPr>
          <w:rFonts w:ascii="Times New Roman" w:eastAsia="Times New Roman" w:hAnsi="Times New Roman"/>
          <w:i/>
          <w:sz w:val="24"/>
          <w:szCs w:val="24"/>
          <w:lang w:val="en-US"/>
        </w:rPr>
        <w:t xml:space="preserve">C. laxus presented 78 plants </w:t>
      </w:r>
      <w:r>
        <w:rPr>
          <w:rFonts w:ascii="Times New Roman" w:eastAsia="Times New Roman" w:hAnsi="Times New Roman"/>
          <w:sz w:val="24"/>
          <w:szCs w:val="24"/>
          <w:lang w:val="en-US"/>
        </w:rPr>
        <w:t>per m</w:t>
      </w:r>
      <w:r>
        <w:rPr>
          <w:rFonts w:ascii="Times New Roman" w:eastAsia="Times New Roman" w:hAnsi="Times New Roman"/>
          <w:sz w:val="24"/>
          <w:szCs w:val="24"/>
          <w:vertAlign w:val="superscript"/>
          <w:lang w:val="en-US"/>
        </w:rPr>
        <w:t>-2</w:t>
      </w:r>
      <w:r>
        <w:rPr>
          <w:rFonts w:ascii="Times New Roman" w:eastAsia="Times New Roman" w:hAnsi="Times New Roman"/>
          <w:sz w:val="24"/>
          <w:szCs w:val="24"/>
          <w:lang w:val="en-US"/>
        </w:rPr>
        <w:t xml:space="preserve"> and </w:t>
      </w:r>
      <w:r>
        <w:rPr>
          <w:rFonts w:ascii="Times New Roman" w:eastAsia="Times New Roman" w:hAnsi="Times New Roman"/>
          <w:i/>
          <w:sz w:val="24"/>
          <w:szCs w:val="24"/>
          <w:lang w:val="en-US"/>
        </w:rPr>
        <w:t xml:space="preserve">Digitaria sp. </w:t>
      </w:r>
      <w:r>
        <w:rPr>
          <w:rFonts w:ascii="Times New Roman" w:eastAsia="Times New Roman" w:hAnsi="Times New Roman"/>
          <w:sz w:val="24"/>
          <w:szCs w:val="24"/>
          <w:lang w:val="en-US"/>
        </w:rPr>
        <w:t>appeared with approximately 160 plants per m</w:t>
      </w:r>
      <w:r>
        <w:rPr>
          <w:rFonts w:ascii="Times New Roman" w:eastAsia="Times New Roman" w:hAnsi="Times New Roman"/>
          <w:sz w:val="24"/>
          <w:szCs w:val="24"/>
          <w:vertAlign w:val="superscript"/>
          <w:lang w:val="en-US"/>
        </w:rPr>
        <w:t>-2</w:t>
      </w:r>
      <w:r>
        <w:rPr>
          <w:rFonts w:ascii="Times New Roman" w:eastAsia="Times New Roman" w:hAnsi="Times New Roman"/>
          <w:sz w:val="24"/>
          <w:szCs w:val="24"/>
          <w:lang w:val="en-US"/>
        </w:rPr>
        <w:t>. In the plantation with soil preparation without liming, all species presented the same density per m</w:t>
      </w:r>
      <w:r>
        <w:rPr>
          <w:rFonts w:ascii="Times New Roman" w:eastAsia="Times New Roman" w:hAnsi="Times New Roman"/>
          <w:sz w:val="24"/>
          <w:szCs w:val="24"/>
          <w:vertAlign w:val="superscript"/>
          <w:lang w:val="en-US"/>
        </w:rPr>
        <w:t xml:space="preserve">-2, </w:t>
      </w:r>
      <w:r>
        <w:rPr>
          <w:rFonts w:ascii="Times New Roman" w:eastAsia="Times New Roman" w:hAnsi="Times New Roman"/>
          <w:sz w:val="24"/>
          <w:szCs w:val="24"/>
          <w:lang w:val="en-US"/>
        </w:rPr>
        <w:t>that is, 5 plants.</w:t>
      </w:r>
    </w:p>
    <w:p w14:paraId="6E3EDCC5" w14:textId="77777777" w:rsidR="00F12ED6" w:rsidRPr="00500FF0" w:rsidRDefault="00000000">
      <w:pPr>
        <w:spacing w:after="0" w:line="360" w:lineRule="auto"/>
        <w:ind w:firstLine="567"/>
        <w:jc w:val="both"/>
        <w:rPr>
          <w:lang w:val="en-US"/>
        </w:rPr>
      </w:pPr>
      <w:r>
        <w:rPr>
          <w:rFonts w:ascii="Times New Roman" w:eastAsia="Times New Roman" w:hAnsi="Times New Roman"/>
          <w:sz w:val="24"/>
          <w:szCs w:val="24"/>
          <w:lang w:val="en-US"/>
        </w:rPr>
        <w:t xml:space="preserve">Cassava plants competing with increasing weed densities showed marked and differentiated reductions in the variables that define crop growth seriously impairing its production (FERREIRA </w:t>
      </w:r>
      <w:r>
        <w:rPr>
          <w:rFonts w:ascii="Times New Roman" w:eastAsia="Times New Roman" w:hAnsi="Times New Roman"/>
          <w:i/>
          <w:sz w:val="24"/>
          <w:szCs w:val="24"/>
          <w:lang w:val="en-US"/>
        </w:rPr>
        <w:t>et al</w:t>
      </w:r>
      <w:r>
        <w:rPr>
          <w:rFonts w:ascii="Times New Roman" w:eastAsia="Times New Roman" w:hAnsi="Times New Roman"/>
          <w:sz w:val="24"/>
          <w:szCs w:val="24"/>
          <w:lang w:val="en-US"/>
        </w:rPr>
        <w:t>, 2015).</w:t>
      </w:r>
    </w:p>
    <w:p w14:paraId="7CA861A8" w14:textId="77777777" w:rsidR="00F12ED6" w:rsidRDefault="00F12ED6">
      <w:pPr>
        <w:spacing w:after="0" w:line="360" w:lineRule="auto"/>
        <w:ind w:firstLine="567"/>
        <w:jc w:val="both"/>
        <w:rPr>
          <w:rFonts w:ascii="Times New Roman" w:eastAsia="Times New Roman" w:hAnsi="Times New Roman"/>
          <w:sz w:val="24"/>
          <w:szCs w:val="24"/>
          <w:lang w:val="en-US"/>
        </w:rPr>
      </w:pPr>
    </w:p>
    <w:p w14:paraId="62B7600B" w14:textId="77777777" w:rsidR="00F12ED6" w:rsidRDefault="00000000">
      <w:p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Weed community fresh mass</w:t>
      </w:r>
    </w:p>
    <w:tbl>
      <w:tblPr>
        <w:tblW w:w="8494" w:type="dxa"/>
        <w:tblLayout w:type="fixed"/>
        <w:tblCellMar>
          <w:left w:w="10" w:type="dxa"/>
          <w:right w:w="10" w:type="dxa"/>
        </w:tblCellMar>
        <w:tblLook w:val="04A0" w:firstRow="1" w:lastRow="0" w:firstColumn="1" w:lastColumn="0" w:noHBand="0" w:noVBand="1"/>
      </w:tblPr>
      <w:tblGrid>
        <w:gridCol w:w="8494"/>
      </w:tblGrid>
      <w:tr w:rsidR="00F12ED6" w14:paraId="1AA3E0BA" w14:textId="77777777">
        <w:tc>
          <w:tcPr>
            <w:tcW w:w="8494"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2FEC6322" w14:textId="77777777" w:rsidR="00F12ED6" w:rsidRDefault="00000000">
            <w:pPr>
              <w:spacing w:after="0" w:line="480" w:lineRule="auto"/>
              <w:jc w:val="both"/>
            </w:pPr>
            <w:r>
              <w:rPr>
                <w:rFonts w:ascii="Times New Roman" w:eastAsia="Times New Roman" w:hAnsi="Times New Roman"/>
              </w:rPr>
              <w:object w:dxaOrig="7651" w:dyaOrig="5347" w14:anchorId="380DF253">
                <v:shape id="Object 3" o:spid="_x0000_i1027" type="#_x0000_t75" style="width:382.4pt;height:266.95pt;visibility:visible;mso-wrap-style:square" o:ole="">
                  <v:imagedata r:id="rId17" o:title=""/>
                </v:shape>
                <o:OLEObject Type="Embed" ProgID="Unknown" ShapeID="Object 3" DrawAspect="Content" ObjectID="_1723710537" r:id="rId18"/>
              </w:object>
            </w:r>
          </w:p>
        </w:tc>
      </w:tr>
      <w:tr w:rsidR="00F12ED6" w14:paraId="072A13B5" w14:textId="77777777">
        <w:tc>
          <w:tcPr>
            <w:tcW w:w="8494"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1BF0FD17" w14:textId="77777777" w:rsidR="00F12ED6" w:rsidRDefault="00000000">
            <w:pPr>
              <w:spacing w:after="0" w:line="480" w:lineRule="auto"/>
              <w:jc w:val="both"/>
            </w:pPr>
            <w:r>
              <w:rPr>
                <w:rFonts w:ascii="Times New Roman" w:eastAsia="Times New Roman" w:hAnsi="Times New Roman"/>
              </w:rPr>
              <w:object w:dxaOrig="7864" w:dyaOrig="5572" w14:anchorId="0A16210A">
                <v:shape id="Object 4" o:spid="_x0000_i1028" type="#_x0000_t75" style="width:392.6pt;height:278.5pt;visibility:visible;mso-wrap-style:square" o:ole="">
                  <v:imagedata r:id="rId19" o:title=""/>
                </v:shape>
                <o:OLEObject Type="Embed" ProgID="Unknown" ShapeID="Object 4" DrawAspect="Content" ObjectID="_1723710538" r:id="rId20"/>
              </w:object>
            </w:r>
          </w:p>
        </w:tc>
      </w:tr>
    </w:tbl>
    <w:p w14:paraId="7442AAA4" w14:textId="77777777" w:rsidR="00F12ED6" w:rsidRDefault="00F12ED6">
      <w:pPr>
        <w:spacing w:after="0" w:line="360" w:lineRule="auto"/>
        <w:jc w:val="both"/>
        <w:rPr>
          <w:rFonts w:ascii="Times New Roman" w:eastAsia="Times New Roman" w:hAnsi="Times New Roman"/>
          <w:b/>
          <w:sz w:val="24"/>
          <w:szCs w:val="24"/>
        </w:rPr>
      </w:pPr>
    </w:p>
    <w:p w14:paraId="3C995601" w14:textId="77777777" w:rsidR="00F12ED6" w:rsidRPr="00500FF0" w:rsidRDefault="00000000">
      <w:pPr>
        <w:spacing w:after="0" w:line="360" w:lineRule="auto"/>
        <w:jc w:val="both"/>
        <w:rPr>
          <w:lang w:val="en-US"/>
        </w:rPr>
      </w:pPr>
      <w:r>
        <w:rPr>
          <w:rFonts w:ascii="Times New Roman" w:eastAsia="Times New Roman" w:hAnsi="Times New Roman"/>
          <w:b/>
          <w:sz w:val="24"/>
          <w:szCs w:val="24"/>
          <w:lang w:val="en-US"/>
        </w:rPr>
        <w:t xml:space="preserve">Figure 4 </w:t>
      </w:r>
      <w:r>
        <w:rPr>
          <w:rFonts w:ascii="Times New Roman" w:eastAsia="Times New Roman" w:hAnsi="Times New Roman"/>
          <w:sz w:val="24"/>
          <w:szCs w:val="24"/>
          <w:lang w:val="en-US"/>
        </w:rPr>
        <w:t>- Fresh mass of the main weeds (g m-2) at the end of the coexistence periods for the cassava crop in the presence and absence of liming.</w:t>
      </w:r>
    </w:p>
    <w:p w14:paraId="61854B17" w14:textId="77777777" w:rsidR="00F12ED6" w:rsidRDefault="00F12ED6">
      <w:pPr>
        <w:spacing w:after="0" w:line="360" w:lineRule="auto"/>
        <w:ind w:firstLine="567"/>
        <w:jc w:val="both"/>
        <w:rPr>
          <w:rFonts w:ascii="Times New Roman" w:eastAsia="Times New Roman" w:hAnsi="Times New Roman"/>
          <w:sz w:val="24"/>
          <w:szCs w:val="24"/>
          <w:lang w:val="en-US"/>
        </w:rPr>
      </w:pPr>
    </w:p>
    <w:p w14:paraId="519E8C51" w14:textId="77777777" w:rsidR="00F12ED6" w:rsidRPr="00500FF0" w:rsidRDefault="00000000">
      <w:pPr>
        <w:spacing w:after="0" w:line="360" w:lineRule="auto"/>
        <w:ind w:firstLine="567"/>
        <w:jc w:val="both"/>
        <w:rPr>
          <w:lang w:val="en-US"/>
        </w:rPr>
      </w:pPr>
      <w:r>
        <w:rPr>
          <w:rFonts w:ascii="Times New Roman" w:eastAsia="Times New Roman" w:hAnsi="Times New Roman"/>
          <w:sz w:val="24"/>
          <w:szCs w:val="24"/>
          <w:lang w:val="en-US"/>
        </w:rPr>
        <w:t xml:space="preserve">The weeds present in the experiment accumulated fresh mass throughout the experimental period, and in the soil preparation with liming, at 25 DAE, the species </w:t>
      </w:r>
      <w:r>
        <w:rPr>
          <w:rFonts w:ascii="Times New Roman" w:eastAsia="Times New Roman" w:hAnsi="Times New Roman"/>
          <w:i/>
          <w:sz w:val="24"/>
          <w:szCs w:val="24"/>
          <w:lang w:val="en-US"/>
        </w:rPr>
        <w:t xml:space="preserve">E. indica, C. laxus, </w:t>
      </w:r>
      <w:r>
        <w:rPr>
          <w:rFonts w:ascii="Times New Roman" w:eastAsia="Times New Roman" w:hAnsi="Times New Roman"/>
          <w:sz w:val="24"/>
          <w:szCs w:val="24"/>
          <w:lang w:val="en-US"/>
        </w:rPr>
        <w:t xml:space="preserve">and </w:t>
      </w:r>
      <w:r>
        <w:rPr>
          <w:rFonts w:ascii="Times New Roman" w:eastAsia="Times New Roman" w:hAnsi="Times New Roman"/>
          <w:i/>
          <w:sz w:val="24"/>
          <w:szCs w:val="24"/>
          <w:lang w:val="en-US"/>
        </w:rPr>
        <w:lastRenderedPageBreak/>
        <w:t xml:space="preserve">Digitaria </w:t>
      </w:r>
      <w:r>
        <w:rPr>
          <w:rFonts w:ascii="Times New Roman" w:eastAsia="Times New Roman" w:hAnsi="Times New Roman"/>
          <w:sz w:val="24"/>
          <w:szCs w:val="24"/>
          <w:lang w:val="en-US"/>
        </w:rPr>
        <w:t>sp. showed approximately 10 g m</w:t>
      </w:r>
      <w:r>
        <w:rPr>
          <w:rFonts w:ascii="Times New Roman" w:eastAsia="Times New Roman" w:hAnsi="Times New Roman"/>
          <w:sz w:val="24"/>
          <w:szCs w:val="24"/>
          <w:vertAlign w:val="superscript"/>
          <w:lang w:val="en-US"/>
        </w:rPr>
        <w:t>-2</w:t>
      </w:r>
      <w:r>
        <w:rPr>
          <w:rFonts w:ascii="Times New Roman" w:eastAsia="Times New Roman" w:hAnsi="Times New Roman"/>
          <w:sz w:val="24"/>
          <w:szCs w:val="24"/>
          <w:lang w:val="en-US"/>
        </w:rPr>
        <w:t xml:space="preserve"> of fresh mass each, the same value found for the most relevant species in the planting with soil preparation without the presence of liming.</w:t>
      </w:r>
    </w:p>
    <w:p w14:paraId="4A79ECE5" w14:textId="637176C6" w:rsidR="00F12ED6" w:rsidRPr="00500FF0" w:rsidRDefault="00000000">
      <w:pPr>
        <w:spacing w:after="0" w:line="360" w:lineRule="auto"/>
        <w:ind w:firstLine="567"/>
        <w:jc w:val="both"/>
        <w:rPr>
          <w:lang w:val="en-US"/>
        </w:rPr>
      </w:pPr>
      <w:r>
        <w:rPr>
          <w:rFonts w:ascii="Times New Roman" w:eastAsia="Times New Roman" w:hAnsi="Times New Roman"/>
          <w:sz w:val="24"/>
          <w:szCs w:val="24"/>
          <w:lang w:val="en-US"/>
        </w:rPr>
        <w:t xml:space="preserve">At 50 DAE in the planting area with liming, </w:t>
      </w:r>
      <w:r>
        <w:rPr>
          <w:rFonts w:ascii="Times New Roman" w:eastAsia="Times New Roman" w:hAnsi="Times New Roman"/>
          <w:i/>
          <w:sz w:val="24"/>
          <w:szCs w:val="24"/>
          <w:lang w:val="en-US"/>
        </w:rPr>
        <w:t xml:space="preserve">E. indica </w:t>
      </w:r>
      <w:r>
        <w:rPr>
          <w:rFonts w:ascii="Times New Roman" w:eastAsia="Times New Roman" w:hAnsi="Times New Roman"/>
          <w:sz w:val="24"/>
          <w:szCs w:val="24"/>
          <w:lang w:val="en-US"/>
        </w:rPr>
        <w:t>presented 50 g m</w:t>
      </w:r>
      <w:r>
        <w:rPr>
          <w:rFonts w:ascii="Times New Roman" w:eastAsia="Times New Roman" w:hAnsi="Times New Roman"/>
          <w:sz w:val="24"/>
          <w:szCs w:val="24"/>
          <w:vertAlign w:val="superscript"/>
          <w:lang w:val="en-US"/>
        </w:rPr>
        <w:t>-2</w:t>
      </w:r>
      <w:r>
        <w:rPr>
          <w:rFonts w:ascii="Times New Roman" w:eastAsia="Times New Roman" w:hAnsi="Times New Roman"/>
          <w:sz w:val="24"/>
          <w:szCs w:val="24"/>
          <w:lang w:val="en-US"/>
        </w:rPr>
        <w:t>,</w:t>
      </w:r>
      <w:r>
        <w:rPr>
          <w:rFonts w:ascii="Times New Roman" w:eastAsia="Times New Roman" w:hAnsi="Times New Roman"/>
          <w:sz w:val="24"/>
          <w:szCs w:val="24"/>
          <w:vertAlign w:val="superscript"/>
          <w:lang w:val="en-US"/>
        </w:rPr>
        <w:t xml:space="preserve"> </w:t>
      </w:r>
      <w:r>
        <w:rPr>
          <w:rFonts w:ascii="Times New Roman" w:eastAsia="Times New Roman" w:hAnsi="Times New Roman"/>
          <w:i/>
          <w:sz w:val="24"/>
          <w:szCs w:val="24"/>
          <w:lang w:val="en-US"/>
        </w:rPr>
        <w:t xml:space="preserve">C. laxus </w:t>
      </w:r>
      <w:r>
        <w:rPr>
          <w:rFonts w:ascii="Times New Roman" w:eastAsia="Times New Roman" w:hAnsi="Times New Roman"/>
          <w:sz w:val="24"/>
          <w:szCs w:val="24"/>
          <w:lang w:val="en-US"/>
        </w:rPr>
        <w:t>reached approximately 20 g m</w:t>
      </w:r>
      <w:r>
        <w:rPr>
          <w:rFonts w:ascii="Times New Roman" w:eastAsia="Times New Roman" w:hAnsi="Times New Roman"/>
          <w:sz w:val="24"/>
          <w:szCs w:val="24"/>
          <w:vertAlign w:val="superscript"/>
          <w:lang w:val="en-US"/>
        </w:rPr>
        <w:t>-2</w:t>
      </w:r>
      <w:r>
        <w:rPr>
          <w:rFonts w:ascii="Times New Roman" w:eastAsia="Times New Roman" w:hAnsi="Times New Roman"/>
          <w:sz w:val="24"/>
          <w:szCs w:val="24"/>
          <w:lang w:val="en-US"/>
        </w:rPr>
        <w:t xml:space="preserve"> of fresh mass and </w:t>
      </w:r>
      <w:r>
        <w:rPr>
          <w:rFonts w:ascii="Times New Roman" w:eastAsia="Times New Roman" w:hAnsi="Times New Roman"/>
          <w:i/>
          <w:sz w:val="24"/>
          <w:szCs w:val="24"/>
          <w:lang w:val="en-US"/>
        </w:rPr>
        <w:t xml:space="preserve">Digitaria sp. </w:t>
      </w:r>
      <w:r>
        <w:rPr>
          <w:rFonts w:ascii="Times New Roman" w:eastAsia="Times New Roman" w:hAnsi="Times New Roman"/>
          <w:sz w:val="24"/>
          <w:szCs w:val="24"/>
          <w:lang w:val="en-US"/>
        </w:rPr>
        <w:t>also reached 20 g m</w:t>
      </w:r>
      <w:r>
        <w:rPr>
          <w:rFonts w:ascii="Times New Roman" w:eastAsia="Times New Roman" w:hAnsi="Times New Roman"/>
          <w:sz w:val="24"/>
          <w:szCs w:val="24"/>
          <w:vertAlign w:val="superscript"/>
          <w:lang w:val="en-US"/>
        </w:rPr>
        <w:t>-2</w:t>
      </w:r>
      <w:r>
        <w:rPr>
          <w:rFonts w:ascii="Times New Roman" w:eastAsia="Times New Roman" w:hAnsi="Times New Roman"/>
          <w:sz w:val="24"/>
          <w:szCs w:val="24"/>
          <w:lang w:val="en-US"/>
        </w:rPr>
        <w:t xml:space="preserve">. At planting in the area without liming, </w:t>
      </w:r>
      <w:r>
        <w:rPr>
          <w:rFonts w:ascii="Times New Roman" w:eastAsia="Times New Roman" w:hAnsi="Times New Roman"/>
          <w:i/>
          <w:sz w:val="24"/>
          <w:szCs w:val="24"/>
          <w:lang w:val="en-US"/>
        </w:rPr>
        <w:t xml:space="preserve">E. indica </w:t>
      </w:r>
      <w:r>
        <w:rPr>
          <w:rFonts w:ascii="Times New Roman" w:eastAsia="Times New Roman" w:hAnsi="Times New Roman"/>
          <w:sz w:val="24"/>
          <w:szCs w:val="24"/>
          <w:lang w:val="en-US"/>
        </w:rPr>
        <w:t>appears at 75 g m</w:t>
      </w:r>
      <w:r>
        <w:rPr>
          <w:rFonts w:ascii="Times New Roman" w:eastAsia="Times New Roman" w:hAnsi="Times New Roman"/>
          <w:sz w:val="24"/>
          <w:szCs w:val="24"/>
          <w:vertAlign w:val="superscript"/>
          <w:lang w:val="en-US"/>
        </w:rPr>
        <w:t xml:space="preserve">-2 </w:t>
      </w:r>
      <w:r>
        <w:rPr>
          <w:rFonts w:ascii="Times New Roman" w:eastAsia="Times New Roman" w:hAnsi="Times New Roman"/>
          <w:sz w:val="24"/>
          <w:szCs w:val="24"/>
          <w:lang w:val="en-US"/>
        </w:rPr>
        <w:t xml:space="preserve">approximately, and the species </w:t>
      </w:r>
      <w:r>
        <w:rPr>
          <w:rFonts w:ascii="Times New Roman" w:eastAsia="Times New Roman" w:hAnsi="Times New Roman"/>
          <w:i/>
          <w:sz w:val="24"/>
          <w:szCs w:val="24"/>
          <w:lang w:val="en-US"/>
        </w:rPr>
        <w:t xml:space="preserve">C laxus </w:t>
      </w:r>
      <w:r>
        <w:rPr>
          <w:rFonts w:ascii="Times New Roman" w:eastAsia="Times New Roman" w:hAnsi="Times New Roman"/>
          <w:sz w:val="24"/>
          <w:szCs w:val="24"/>
          <w:lang w:val="en-US"/>
        </w:rPr>
        <w:t xml:space="preserve">and </w:t>
      </w:r>
      <w:r>
        <w:rPr>
          <w:rFonts w:ascii="Times New Roman" w:eastAsia="Times New Roman" w:hAnsi="Times New Roman"/>
          <w:i/>
          <w:sz w:val="24"/>
          <w:szCs w:val="24"/>
          <w:lang w:val="en-US"/>
        </w:rPr>
        <w:t xml:space="preserve">C. iria </w:t>
      </w:r>
      <w:r>
        <w:rPr>
          <w:rFonts w:ascii="Times New Roman" w:eastAsia="Times New Roman" w:hAnsi="Times New Roman"/>
          <w:sz w:val="24"/>
          <w:szCs w:val="24"/>
          <w:lang w:val="en-US"/>
        </w:rPr>
        <w:t>presented at approximately 40 and 50 g m</w:t>
      </w:r>
      <w:r>
        <w:rPr>
          <w:rFonts w:ascii="Times New Roman" w:eastAsia="Times New Roman" w:hAnsi="Times New Roman"/>
          <w:sz w:val="24"/>
          <w:szCs w:val="24"/>
          <w:vertAlign w:val="superscript"/>
          <w:lang w:val="en-US"/>
        </w:rPr>
        <w:t>-2</w:t>
      </w:r>
      <w:r>
        <w:rPr>
          <w:rFonts w:ascii="Times New Roman" w:eastAsia="Times New Roman" w:hAnsi="Times New Roman"/>
          <w:sz w:val="24"/>
          <w:szCs w:val="24"/>
          <w:lang w:val="en-US"/>
        </w:rPr>
        <w:t xml:space="preserve"> respectively.</w:t>
      </w:r>
    </w:p>
    <w:p w14:paraId="4281F57E" w14:textId="12E66605" w:rsidR="00F12ED6" w:rsidRPr="00500FF0" w:rsidRDefault="00000000">
      <w:pPr>
        <w:spacing w:after="0" w:line="360" w:lineRule="auto"/>
        <w:ind w:firstLine="567"/>
        <w:jc w:val="both"/>
        <w:rPr>
          <w:lang w:val="en-US"/>
        </w:rPr>
      </w:pPr>
      <w:r>
        <w:rPr>
          <w:rFonts w:ascii="Times New Roman" w:eastAsia="Times New Roman" w:hAnsi="Times New Roman"/>
          <w:sz w:val="24"/>
          <w:szCs w:val="24"/>
          <w:lang w:val="en-US"/>
        </w:rPr>
        <w:t xml:space="preserve">At 71 DAE in the presence of liming, </w:t>
      </w:r>
      <w:r>
        <w:rPr>
          <w:rFonts w:ascii="Times New Roman" w:eastAsia="Times New Roman" w:hAnsi="Times New Roman"/>
          <w:i/>
          <w:sz w:val="24"/>
          <w:szCs w:val="24"/>
          <w:lang w:val="en-US"/>
        </w:rPr>
        <w:t xml:space="preserve">E indica </w:t>
      </w:r>
      <w:r>
        <w:rPr>
          <w:rFonts w:ascii="Times New Roman" w:eastAsia="Times New Roman" w:hAnsi="Times New Roman"/>
          <w:sz w:val="24"/>
          <w:szCs w:val="24"/>
          <w:lang w:val="en-US"/>
        </w:rPr>
        <w:t>reached 130 g m</w:t>
      </w:r>
      <w:r>
        <w:rPr>
          <w:rFonts w:ascii="Times New Roman" w:eastAsia="Times New Roman" w:hAnsi="Times New Roman"/>
          <w:sz w:val="24"/>
          <w:szCs w:val="24"/>
          <w:vertAlign w:val="superscript"/>
          <w:lang w:val="en-US"/>
        </w:rPr>
        <w:t>-2</w:t>
      </w:r>
      <w:r>
        <w:rPr>
          <w:rFonts w:ascii="Times New Roman" w:eastAsia="Times New Roman" w:hAnsi="Times New Roman"/>
          <w:sz w:val="24"/>
          <w:szCs w:val="24"/>
          <w:lang w:val="en-US"/>
        </w:rPr>
        <w:t xml:space="preserve"> of fresh mass, </w:t>
      </w:r>
      <w:r>
        <w:rPr>
          <w:rFonts w:ascii="Times New Roman" w:eastAsia="Times New Roman" w:hAnsi="Times New Roman"/>
          <w:i/>
          <w:sz w:val="24"/>
          <w:szCs w:val="24"/>
          <w:lang w:val="en-US"/>
        </w:rPr>
        <w:t xml:space="preserve">C. laxus </w:t>
      </w:r>
      <w:r>
        <w:rPr>
          <w:rFonts w:ascii="Times New Roman" w:eastAsia="Times New Roman" w:hAnsi="Times New Roman"/>
          <w:sz w:val="24"/>
          <w:szCs w:val="24"/>
          <w:lang w:val="en-US"/>
        </w:rPr>
        <w:t>obtained 50 g m</w:t>
      </w:r>
      <w:r>
        <w:rPr>
          <w:rFonts w:ascii="Times New Roman" w:eastAsia="Times New Roman" w:hAnsi="Times New Roman"/>
          <w:sz w:val="24"/>
          <w:szCs w:val="24"/>
          <w:vertAlign w:val="superscript"/>
          <w:lang w:val="en-US"/>
        </w:rPr>
        <w:t>-2</w:t>
      </w:r>
      <w:r>
        <w:rPr>
          <w:rFonts w:ascii="Times New Roman" w:eastAsia="Times New Roman" w:hAnsi="Times New Roman"/>
          <w:sz w:val="24"/>
          <w:szCs w:val="24"/>
          <w:lang w:val="en-US"/>
        </w:rPr>
        <w:t xml:space="preserve"> and </w:t>
      </w:r>
      <w:r>
        <w:rPr>
          <w:rFonts w:ascii="Times New Roman" w:eastAsia="Times New Roman" w:hAnsi="Times New Roman"/>
          <w:i/>
          <w:sz w:val="24"/>
          <w:szCs w:val="24"/>
          <w:lang w:val="en-US"/>
        </w:rPr>
        <w:t xml:space="preserve">Digitaria sp. </w:t>
      </w:r>
      <w:r>
        <w:rPr>
          <w:rFonts w:ascii="Times New Roman" w:eastAsia="Times New Roman" w:hAnsi="Times New Roman"/>
          <w:sz w:val="24"/>
          <w:szCs w:val="24"/>
          <w:lang w:val="en-US"/>
        </w:rPr>
        <w:t>appeared with 20 g m</w:t>
      </w:r>
      <w:r>
        <w:rPr>
          <w:rFonts w:ascii="Times New Roman" w:eastAsia="Times New Roman" w:hAnsi="Times New Roman"/>
          <w:sz w:val="24"/>
          <w:szCs w:val="24"/>
          <w:vertAlign w:val="superscript"/>
          <w:lang w:val="en-US"/>
        </w:rPr>
        <w:t>-2</w:t>
      </w:r>
      <w:r>
        <w:rPr>
          <w:rFonts w:ascii="Times New Roman" w:eastAsia="Times New Roman" w:hAnsi="Times New Roman"/>
          <w:sz w:val="24"/>
          <w:szCs w:val="24"/>
          <w:lang w:val="en-US"/>
        </w:rPr>
        <w:t xml:space="preserve">. In the area without liming, </w:t>
      </w:r>
      <w:r>
        <w:rPr>
          <w:rFonts w:ascii="Times New Roman" w:eastAsia="Times New Roman" w:hAnsi="Times New Roman"/>
          <w:i/>
          <w:sz w:val="24"/>
          <w:szCs w:val="24"/>
          <w:lang w:val="en-US"/>
        </w:rPr>
        <w:t xml:space="preserve">E. indica </w:t>
      </w:r>
      <w:r>
        <w:rPr>
          <w:rFonts w:ascii="Times New Roman" w:eastAsia="Times New Roman" w:hAnsi="Times New Roman"/>
          <w:sz w:val="24"/>
          <w:szCs w:val="24"/>
          <w:lang w:val="en-US"/>
        </w:rPr>
        <w:t>increased the fresh mass to approximately 150 g m</w:t>
      </w:r>
      <w:r>
        <w:rPr>
          <w:rFonts w:ascii="Times New Roman" w:eastAsia="Times New Roman" w:hAnsi="Times New Roman"/>
          <w:sz w:val="24"/>
          <w:szCs w:val="24"/>
          <w:vertAlign w:val="superscript"/>
          <w:lang w:val="en-US"/>
        </w:rPr>
        <w:t>-2</w:t>
      </w:r>
      <w:r>
        <w:rPr>
          <w:rFonts w:ascii="Times New Roman" w:eastAsia="Times New Roman" w:hAnsi="Times New Roman"/>
          <w:sz w:val="24"/>
          <w:szCs w:val="24"/>
          <w:lang w:val="en-US"/>
        </w:rPr>
        <w:t xml:space="preserve">, C. </w:t>
      </w:r>
      <w:r>
        <w:rPr>
          <w:rFonts w:ascii="Times New Roman" w:eastAsia="Times New Roman" w:hAnsi="Times New Roman"/>
          <w:i/>
          <w:sz w:val="24"/>
          <w:szCs w:val="24"/>
          <w:lang w:val="en-US"/>
        </w:rPr>
        <w:t xml:space="preserve">laxus got </w:t>
      </w:r>
      <w:r>
        <w:rPr>
          <w:rFonts w:ascii="Times New Roman" w:eastAsia="Times New Roman" w:hAnsi="Times New Roman"/>
          <w:sz w:val="24"/>
          <w:szCs w:val="24"/>
          <w:lang w:val="en-US"/>
        </w:rPr>
        <w:t>50 g m</w:t>
      </w:r>
      <w:r>
        <w:rPr>
          <w:rFonts w:ascii="Times New Roman" w:eastAsia="Times New Roman" w:hAnsi="Times New Roman"/>
          <w:sz w:val="24"/>
          <w:szCs w:val="24"/>
          <w:vertAlign w:val="superscript"/>
          <w:lang w:val="en-US"/>
        </w:rPr>
        <w:t>-2</w:t>
      </w:r>
      <w:r>
        <w:rPr>
          <w:rFonts w:ascii="Times New Roman" w:eastAsia="Times New Roman" w:hAnsi="Times New Roman"/>
          <w:sz w:val="24"/>
          <w:szCs w:val="24"/>
          <w:lang w:val="en-US"/>
        </w:rPr>
        <w:t xml:space="preserve"> and </w:t>
      </w:r>
      <w:r>
        <w:rPr>
          <w:rFonts w:ascii="Times New Roman" w:eastAsia="Times New Roman" w:hAnsi="Times New Roman"/>
          <w:i/>
          <w:sz w:val="24"/>
          <w:szCs w:val="24"/>
          <w:lang w:val="en-US"/>
        </w:rPr>
        <w:t xml:space="preserve">C. iria </w:t>
      </w:r>
      <w:r>
        <w:rPr>
          <w:rFonts w:ascii="Times New Roman" w:eastAsia="Times New Roman" w:hAnsi="Times New Roman"/>
          <w:sz w:val="24"/>
          <w:szCs w:val="24"/>
          <w:lang w:val="en-US"/>
        </w:rPr>
        <w:t xml:space="preserve">did not show fresh mass, because it was not found in the area </w:t>
      </w:r>
    </w:p>
    <w:p w14:paraId="0EB3B69F" w14:textId="5A8942C0" w:rsidR="00F12ED6" w:rsidRPr="00500FF0" w:rsidRDefault="00000000">
      <w:pPr>
        <w:spacing w:after="0" w:line="360" w:lineRule="auto"/>
        <w:ind w:firstLine="567"/>
        <w:jc w:val="both"/>
        <w:rPr>
          <w:lang w:val="en-US"/>
        </w:rPr>
      </w:pPr>
      <w:r>
        <w:rPr>
          <w:rFonts w:ascii="Times New Roman" w:eastAsia="Times New Roman" w:hAnsi="Times New Roman"/>
          <w:sz w:val="24"/>
          <w:szCs w:val="24"/>
          <w:lang w:val="en-US"/>
        </w:rPr>
        <w:t xml:space="preserve">At 91 DAE in the form of soil preparation with liming, </w:t>
      </w:r>
      <w:r>
        <w:rPr>
          <w:rFonts w:ascii="Times New Roman" w:eastAsia="Times New Roman" w:hAnsi="Times New Roman"/>
          <w:i/>
          <w:sz w:val="24"/>
          <w:szCs w:val="24"/>
          <w:lang w:val="en-US"/>
        </w:rPr>
        <w:t xml:space="preserve">E. indica </w:t>
      </w:r>
      <w:r>
        <w:rPr>
          <w:rFonts w:ascii="Times New Roman" w:eastAsia="Times New Roman" w:hAnsi="Times New Roman"/>
          <w:sz w:val="24"/>
          <w:szCs w:val="24"/>
          <w:lang w:val="en-US"/>
        </w:rPr>
        <w:t>presents a value of 30 g m</w:t>
      </w:r>
      <w:r>
        <w:rPr>
          <w:rFonts w:ascii="Times New Roman" w:eastAsia="Times New Roman" w:hAnsi="Times New Roman"/>
          <w:sz w:val="24"/>
          <w:szCs w:val="24"/>
          <w:vertAlign w:val="superscript"/>
          <w:lang w:val="en-US"/>
        </w:rPr>
        <w:t>-2</w:t>
      </w:r>
      <w:r>
        <w:rPr>
          <w:rFonts w:ascii="Times New Roman" w:eastAsia="Times New Roman" w:hAnsi="Times New Roman"/>
          <w:sz w:val="24"/>
          <w:szCs w:val="24"/>
          <w:lang w:val="en-US"/>
        </w:rPr>
        <w:t xml:space="preserve"> of fresh mass, </w:t>
      </w:r>
      <w:r>
        <w:rPr>
          <w:rFonts w:ascii="Times New Roman" w:eastAsia="Times New Roman" w:hAnsi="Times New Roman"/>
          <w:i/>
          <w:sz w:val="24"/>
          <w:szCs w:val="24"/>
          <w:lang w:val="en-US"/>
        </w:rPr>
        <w:t xml:space="preserve">C. laxus </w:t>
      </w:r>
      <w:r>
        <w:rPr>
          <w:rFonts w:ascii="Times New Roman" w:eastAsia="Times New Roman" w:hAnsi="Times New Roman"/>
          <w:sz w:val="24"/>
          <w:szCs w:val="24"/>
          <w:lang w:val="en-US"/>
        </w:rPr>
        <w:t>reduces its fresh mass to approximately 10 g m</w:t>
      </w:r>
      <w:r>
        <w:rPr>
          <w:rFonts w:ascii="Times New Roman" w:eastAsia="Times New Roman" w:hAnsi="Times New Roman"/>
          <w:sz w:val="24"/>
          <w:szCs w:val="24"/>
          <w:vertAlign w:val="superscript"/>
          <w:lang w:val="en-US"/>
        </w:rPr>
        <w:t>-2</w:t>
      </w:r>
      <w:r>
        <w:rPr>
          <w:rFonts w:ascii="Times New Roman" w:eastAsia="Times New Roman" w:hAnsi="Times New Roman"/>
          <w:sz w:val="24"/>
          <w:szCs w:val="24"/>
          <w:lang w:val="en-US"/>
        </w:rPr>
        <w:t xml:space="preserve">, while </w:t>
      </w:r>
      <w:r>
        <w:rPr>
          <w:rFonts w:ascii="Times New Roman" w:eastAsia="Times New Roman" w:hAnsi="Times New Roman"/>
          <w:i/>
          <w:sz w:val="24"/>
          <w:szCs w:val="24"/>
          <w:lang w:val="en-US"/>
        </w:rPr>
        <w:t xml:space="preserve">digitaria sp. </w:t>
      </w:r>
      <w:r>
        <w:rPr>
          <w:rFonts w:ascii="Times New Roman" w:eastAsia="Times New Roman" w:hAnsi="Times New Roman"/>
          <w:sz w:val="24"/>
          <w:szCs w:val="24"/>
          <w:lang w:val="en-US"/>
        </w:rPr>
        <w:t>raises to 40 g m</w:t>
      </w:r>
      <w:r>
        <w:rPr>
          <w:rFonts w:ascii="Times New Roman" w:eastAsia="Times New Roman" w:hAnsi="Times New Roman"/>
          <w:sz w:val="24"/>
          <w:szCs w:val="24"/>
          <w:vertAlign w:val="superscript"/>
          <w:lang w:val="en-US"/>
        </w:rPr>
        <w:t>-2</w:t>
      </w:r>
      <w:r>
        <w:rPr>
          <w:rFonts w:ascii="Times New Roman" w:eastAsia="Times New Roman" w:hAnsi="Times New Roman"/>
          <w:sz w:val="24"/>
          <w:szCs w:val="24"/>
          <w:lang w:val="en-US"/>
        </w:rPr>
        <w:t xml:space="preserve"> its mass. In the form of soil preparation without the presence of liming, </w:t>
      </w:r>
      <w:r>
        <w:rPr>
          <w:rFonts w:ascii="Times New Roman" w:eastAsia="Times New Roman" w:hAnsi="Times New Roman"/>
          <w:i/>
          <w:sz w:val="24"/>
          <w:szCs w:val="24"/>
          <w:lang w:val="en-US"/>
        </w:rPr>
        <w:t xml:space="preserve">E. indica </w:t>
      </w:r>
      <w:r>
        <w:rPr>
          <w:rFonts w:ascii="Times New Roman" w:eastAsia="Times New Roman" w:hAnsi="Times New Roman"/>
          <w:sz w:val="24"/>
          <w:szCs w:val="24"/>
          <w:lang w:val="en-US"/>
        </w:rPr>
        <w:t>presents 50 g m</w:t>
      </w:r>
      <w:r>
        <w:rPr>
          <w:rFonts w:ascii="Times New Roman" w:eastAsia="Times New Roman" w:hAnsi="Times New Roman"/>
          <w:sz w:val="24"/>
          <w:szCs w:val="24"/>
          <w:vertAlign w:val="superscript"/>
          <w:lang w:val="en-US"/>
        </w:rPr>
        <w:t xml:space="preserve">-2 </w:t>
      </w:r>
      <w:r>
        <w:rPr>
          <w:rFonts w:ascii="Times New Roman" w:eastAsia="Times New Roman" w:hAnsi="Times New Roman"/>
          <w:sz w:val="24"/>
          <w:szCs w:val="24"/>
          <w:lang w:val="en-US"/>
        </w:rPr>
        <w:t xml:space="preserve">of fresh mass, </w:t>
      </w:r>
      <w:r>
        <w:rPr>
          <w:rFonts w:ascii="Times New Roman" w:eastAsia="Times New Roman" w:hAnsi="Times New Roman"/>
          <w:i/>
          <w:sz w:val="24"/>
          <w:szCs w:val="24"/>
          <w:lang w:val="en-US"/>
        </w:rPr>
        <w:t xml:space="preserve">C. laxus </w:t>
      </w:r>
      <w:r>
        <w:rPr>
          <w:rFonts w:ascii="Times New Roman" w:eastAsia="Times New Roman" w:hAnsi="Times New Roman"/>
          <w:sz w:val="24"/>
          <w:szCs w:val="24"/>
          <w:lang w:val="en-US"/>
        </w:rPr>
        <w:t>obtained 25 g m</w:t>
      </w:r>
      <w:r>
        <w:rPr>
          <w:rFonts w:ascii="Times New Roman" w:eastAsia="Times New Roman" w:hAnsi="Times New Roman"/>
          <w:sz w:val="24"/>
          <w:szCs w:val="24"/>
          <w:vertAlign w:val="superscript"/>
          <w:lang w:val="en-US"/>
        </w:rPr>
        <w:t xml:space="preserve">-2 </w:t>
      </w:r>
      <w:r>
        <w:rPr>
          <w:rFonts w:ascii="Times New Roman" w:eastAsia="Times New Roman" w:hAnsi="Times New Roman"/>
          <w:sz w:val="24"/>
          <w:szCs w:val="24"/>
          <w:lang w:val="en-US"/>
        </w:rPr>
        <w:t xml:space="preserve">of mass, and </w:t>
      </w:r>
      <w:r>
        <w:rPr>
          <w:rFonts w:ascii="Times New Roman" w:eastAsia="Times New Roman" w:hAnsi="Times New Roman"/>
          <w:i/>
          <w:sz w:val="24"/>
          <w:szCs w:val="24"/>
          <w:lang w:val="en-US"/>
        </w:rPr>
        <w:t xml:space="preserve">C. iria raises </w:t>
      </w:r>
      <w:r>
        <w:rPr>
          <w:rFonts w:ascii="Times New Roman" w:eastAsia="Times New Roman" w:hAnsi="Times New Roman"/>
          <w:sz w:val="24"/>
          <w:szCs w:val="24"/>
          <w:lang w:val="en-US"/>
        </w:rPr>
        <w:t>the mass to approximately 50 g m</w:t>
      </w:r>
      <w:r>
        <w:rPr>
          <w:rFonts w:ascii="Times New Roman" w:eastAsia="Times New Roman" w:hAnsi="Times New Roman"/>
          <w:sz w:val="24"/>
          <w:szCs w:val="24"/>
          <w:vertAlign w:val="superscript"/>
          <w:lang w:val="en-US"/>
        </w:rPr>
        <w:t>-2</w:t>
      </w:r>
      <w:r>
        <w:rPr>
          <w:rFonts w:ascii="Times New Roman" w:eastAsia="Times New Roman" w:hAnsi="Times New Roman"/>
          <w:sz w:val="24"/>
          <w:szCs w:val="24"/>
          <w:lang w:val="en-US"/>
        </w:rPr>
        <w:t xml:space="preserve">. </w:t>
      </w:r>
    </w:p>
    <w:p w14:paraId="1F71AF0E" w14:textId="0CEF7C89" w:rsidR="00F12ED6" w:rsidRPr="00500FF0" w:rsidRDefault="00000000">
      <w:pPr>
        <w:spacing w:after="0" w:line="360" w:lineRule="auto"/>
        <w:ind w:firstLine="567"/>
        <w:jc w:val="both"/>
        <w:rPr>
          <w:lang w:val="en-US"/>
        </w:rPr>
      </w:pPr>
      <w:r>
        <w:rPr>
          <w:rFonts w:ascii="Times New Roman" w:eastAsia="Times New Roman" w:hAnsi="Times New Roman"/>
          <w:sz w:val="24"/>
          <w:szCs w:val="24"/>
          <w:lang w:val="en-US"/>
        </w:rPr>
        <w:t xml:space="preserve">At 111 DAE in the presence of liming, </w:t>
      </w:r>
      <w:r>
        <w:rPr>
          <w:rFonts w:ascii="Times New Roman" w:eastAsia="Times New Roman" w:hAnsi="Times New Roman"/>
          <w:i/>
          <w:sz w:val="24"/>
          <w:szCs w:val="24"/>
          <w:lang w:val="en-US"/>
        </w:rPr>
        <w:t xml:space="preserve">E indica </w:t>
      </w:r>
      <w:r>
        <w:rPr>
          <w:rFonts w:ascii="Times New Roman" w:eastAsia="Times New Roman" w:hAnsi="Times New Roman"/>
          <w:sz w:val="24"/>
          <w:szCs w:val="24"/>
          <w:lang w:val="en-US"/>
        </w:rPr>
        <w:t xml:space="preserve">was practically not found in the experimental area, </w:t>
      </w:r>
      <w:r>
        <w:rPr>
          <w:rFonts w:ascii="Times New Roman" w:eastAsia="Times New Roman" w:hAnsi="Times New Roman"/>
          <w:i/>
          <w:sz w:val="24"/>
          <w:szCs w:val="24"/>
          <w:lang w:val="en-US"/>
        </w:rPr>
        <w:t xml:space="preserve">C. laxus </w:t>
      </w:r>
      <w:r>
        <w:rPr>
          <w:rFonts w:ascii="Times New Roman" w:eastAsia="Times New Roman" w:hAnsi="Times New Roman"/>
          <w:sz w:val="24"/>
          <w:szCs w:val="24"/>
          <w:lang w:val="en-US"/>
        </w:rPr>
        <w:t xml:space="preserve">and </w:t>
      </w:r>
      <w:r>
        <w:rPr>
          <w:rFonts w:ascii="Times New Roman" w:eastAsia="Times New Roman" w:hAnsi="Times New Roman"/>
          <w:i/>
          <w:sz w:val="24"/>
          <w:szCs w:val="24"/>
          <w:lang w:val="en-US"/>
        </w:rPr>
        <w:t xml:space="preserve">Digitaria sp. </w:t>
      </w:r>
      <w:r>
        <w:rPr>
          <w:rFonts w:ascii="Times New Roman" w:eastAsia="Times New Roman" w:hAnsi="Times New Roman"/>
          <w:sz w:val="24"/>
          <w:szCs w:val="24"/>
          <w:lang w:val="en-US"/>
        </w:rPr>
        <w:t>increased considerably their fresh masses reaching 120 g m</w:t>
      </w:r>
      <w:r>
        <w:rPr>
          <w:rFonts w:ascii="Times New Roman" w:eastAsia="Times New Roman" w:hAnsi="Times New Roman"/>
          <w:sz w:val="24"/>
          <w:szCs w:val="24"/>
          <w:vertAlign w:val="superscript"/>
          <w:lang w:val="en-US"/>
        </w:rPr>
        <w:t>-2</w:t>
      </w:r>
      <w:r>
        <w:rPr>
          <w:rFonts w:ascii="Times New Roman" w:eastAsia="Times New Roman" w:hAnsi="Times New Roman"/>
          <w:sz w:val="24"/>
          <w:szCs w:val="24"/>
          <w:lang w:val="en-US"/>
        </w:rPr>
        <w:t xml:space="preserve"> and 140 g m</w:t>
      </w:r>
      <w:r>
        <w:rPr>
          <w:rFonts w:ascii="Times New Roman" w:eastAsia="Times New Roman" w:hAnsi="Times New Roman"/>
          <w:sz w:val="24"/>
          <w:szCs w:val="24"/>
          <w:vertAlign w:val="superscript"/>
          <w:lang w:val="en-US"/>
        </w:rPr>
        <w:t>-2</w:t>
      </w:r>
      <w:r>
        <w:rPr>
          <w:rFonts w:ascii="Times New Roman" w:eastAsia="Times New Roman" w:hAnsi="Times New Roman"/>
          <w:sz w:val="24"/>
          <w:szCs w:val="24"/>
          <w:lang w:val="en-US"/>
        </w:rPr>
        <w:t xml:space="preserve"> respectively. In the absence of liming, </w:t>
      </w:r>
      <w:r>
        <w:rPr>
          <w:rFonts w:ascii="Times New Roman" w:eastAsia="Times New Roman" w:hAnsi="Times New Roman"/>
          <w:i/>
          <w:sz w:val="24"/>
          <w:szCs w:val="24"/>
          <w:lang w:val="en-US"/>
        </w:rPr>
        <w:t xml:space="preserve">E. indica was </w:t>
      </w:r>
      <w:r>
        <w:rPr>
          <w:rFonts w:ascii="Times New Roman" w:eastAsia="Times New Roman" w:hAnsi="Times New Roman"/>
          <w:sz w:val="24"/>
          <w:szCs w:val="24"/>
          <w:lang w:val="en-US"/>
        </w:rPr>
        <w:t xml:space="preserve">practically not found in the area again, and C. </w:t>
      </w:r>
      <w:r>
        <w:rPr>
          <w:rFonts w:ascii="Times New Roman" w:eastAsia="Times New Roman" w:hAnsi="Times New Roman"/>
          <w:i/>
          <w:sz w:val="24"/>
          <w:szCs w:val="24"/>
          <w:lang w:val="en-US"/>
        </w:rPr>
        <w:t xml:space="preserve">laxus </w:t>
      </w:r>
      <w:r>
        <w:rPr>
          <w:rFonts w:ascii="Times New Roman" w:eastAsia="Times New Roman" w:hAnsi="Times New Roman"/>
          <w:sz w:val="24"/>
          <w:szCs w:val="24"/>
          <w:lang w:val="en-US"/>
        </w:rPr>
        <w:t xml:space="preserve">and </w:t>
      </w:r>
      <w:r>
        <w:rPr>
          <w:rFonts w:ascii="Times New Roman" w:eastAsia="Times New Roman" w:hAnsi="Times New Roman"/>
          <w:i/>
          <w:sz w:val="24"/>
          <w:szCs w:val="24"/>
          <w:lang w:val="en-US"/>
        </w:rPr>
        <w:t xml:space="preserve">Cyperus iria </w:t>
      </w:r>
      <w:r>
        <w:rPr>
          <w:rFonts w:ascii="Times New Roman" w:eastAsia="Times New Roman" w:hAnsi="Times New Roman"/>
          <w:sz w:val="24"/>
          <w:szCs w:val="24"/>
          <w:lang w:val="en-US"/>
        </w:rPr>
        <w:t>again increased their fresh mass weight to 230 g m</w:t>
      </w:r>
      <w:r>
        <w:rPr>
          <w:rFonts w:ascii="Times New Roman" w:eastAsia="Times New Roman" w:hAnsi="Times New Roman"/>
          <w:sz w:val="24"/>
          <w:szCs w:val="24"/>
          <w:vertAlign w:val="superscript"/>
          <w:lang w:val="en-US"/>
        </w:rPr>
        <w:t>-2</w:t>
      </w:r>
      <w:r>
        <w:rPr>
          <w:rFonts w:ascii="Times New Roman" w:eastAsia="Times New Roman" w:hAnsi="Times New Roman"/>
          <w:sz w:val="24"/>
          <w:szCs w:val="24"/>
          <w:lang w:val="en-US"/>
        </w:rPr>
        <w:t xml:space="preserve"> and 260 g m</w:t>
      </w:r>
      <w:r>
        <w:rPr>
          <w:rFonts w:ascii="Times New Roman" w:eastAsia="Times New Roman" w:hAnsi="Times New Roman"/>
          <w:sz w:val="24"/>
          <w:szCs w:val="24"/>
          <w:vertAlign w:val="superscript"/>
          <w:lang w:val="en-US"/>
        </w:rPr>
        <w:t xml:space="preserve">-2 </w:t>
      </w:r>
      <w:r>
        <w:rPr>
          <w:rFonts w:ascii="Times New Roman" w:eastAsia="Times New Roman" w:hAnsi="Times New Roman"/>
          <w:sz w:val="24"/>
          <w:szCs w:val="24"/>
          <w:lang w:val="en-US"/>
        </w:rPr>
        <w:t xml:space="preserve">respectively. </w:t>
      </w:r>
    </w:p>
    <w:p w14:paraId="675575E3" w14:textId="77777777" w:rsidR="00F12ED6" w:rsidRPr="00500FF0" w:rsidRDefault="00000000">
      <w:pPr>
        <w:spacing w:after="0" w:line="360" w:lineRule="auto"/>
        <w:ind w:firstLine="567"/>
        <w:jc w:val="both"/>
        <w:rPr>
          <w:lang w:val="en-US"/>
        </w:rPr>
      </w:pPr>
      <w:r>
        <w:rPr>
          <w:rFonts w:ascii="Times New Roman" w:eastAsia="Times New Roman" w:hAnsi="Times New Roman"/>
          <w:sz w:val="24"/>
          <w:szCs w:val="24"/>
          <w:lang w:val="en-US"/>
        </w:rPr>
        <w:t xml:space="preserve">At the end of the experimental period at 138 DAE, in the planting area with liming, the species </w:t>
      </w:r>
      <w:r>
        <w:rPr>
          <w:rFonts w:ascii="Times New Roman" w:eastAsia="Times New Roman" w:hAnsi="Times New Roman"/>
          <w:i/>
          <w:sz w:val="24"/>
          <w:szCs w:val="24"/>
          <w:lang w:val="en-US"/>
        </w:rPr>
        <w:t xml:space="preserve">E. indica </w:t>
      </w:r>
      <w:r>
        <w:rPr>
          <w:rFonts w:ascii="Times New Roman" w:eastAsia="Times New Roman" w:hAnsi="Times New Roman"/>
          <w:sz w:val="24"/>
          <w:szCs w:val="24"/>
          <w:lang w:val="en-US"/>
        </w:rPr>
        <w:t xml:space="preserve">and </w:t>
      </w:r>
      <w:r>
        <w:rPr>
          <w:rFonts w:ascii="Times New Roman" w:eastAsia="Times New Roman" w:hAnsi="Times New Roman"/>
          <w:i/>
          <w:sz w:val="24"/>
          <w:szCs w:val="24"/>
          <w:lang w:val="en-US"/>
        </w:rPr>
        <w:t xml:space="preserve">C. laxus </w:t>
      </w:r>
      <w:r>
        <w:rPr>
          <w:rFonts w:ascii="Times New Roman" w:eastAsia="Times New Roman" w:hAnsi="Times New Roman"/>
          <w:sz w:val="24"/>
          <w:szCs w:val="24"/>
          <w:lang w:val="en-US"/>
        </w:rPr>
        <w:t>showed 70 and 75 g m</w:t>
      </w:r>
      <w:r>
        <w:rPr>
          <w:rFonts w:ascii="Times New Roman" w:eastAsia="Times New Roman" w:hAnsi="Times New Roman"/>
          <w:sz w:val="24"/>
          <w:szCs w:val="24"/>
          <w:vertAlign w:val="superscript"/>
          <w:lang w:val="en-US"/>
        </w:rPr>
        <w:t xml:space="preserve">-2  </w:t>
      </w:r>
      <w:r>
        <w:rPr>
          <w:rFonts w:ascii="Times New Roman" w:eastAsia="Times New Roman" w:hAnsi="Times New Roman"/>
          <w:sz w:val="24"/>
          <w:szCs w:val="24"/>
          <w:lang w:val="en-US"/>
        </w:rPr>
        <w:t xml:space="preserve"> respectively, while </w:t>
      </w:r>
      <w:r>
        <w:rPr>
          <w:rFonts w:ascii="Times New Roman" w:eastAsia="Times New Roman" w:hAnsi="Times New Roman"/>
          <w:i/>
          <w:sz w:val="24"/>
          <w:szCs w:val="24"/>
          <w:lang w:val="en-US"/>
        </w:rPr>
        <w:t xml:space="preserve">Digitaria sp. </w:t>
      </w:r>
      <w:r>
        <w:rPr>
          <w:rFonts w:ascii="Times New Roman" w:eastAsia="Times New Roman" w:hAnsi="Times New Roman"/>
          <w:sz w:val="24"/>
          <w:szCs w:val="24"/>
          <w:lang w:val="en-US"/>
        </w:rPr>
        <w:t>reached 160 g m</w:t>
      </w:r>
      <w:r>
        <w:rPr>
          <w:rFonts w:ascii="Times New Roman" w:eastAsia="Times New Roman" w:hAnsi="Times New Roman"/>
          <w:sz w:val="24"/>
          <w:szCs w:val="24"/>
          <w:vertAlign w:val="superscript"/>
          <w:lang w:val="en-US"/>
        </w:rPr>
        <w:t>-2</w:t>
      </w:r>
      <w:r>
        <w:rPr>
          <w:rFonts w:ascii="Times New Roman" w:eastAsia="Times New Roman" w:hAnsi="Times New Roman"/>
          <w:sz w:val="24"/>
          <w:szCs w:val="24"/>
          <w:lang w:val="en-US"/>
        </w:rPr>
        <w:t xml:space="preserve">. In the form of soil preparation without liming, all species relevant to this form of planting showed almost the same average fresh mass among them, approximately 125 g m. </w:t>
      </w:r>
      <w:r>
        <w:rPr>
          <w:rFonts w:ascii="Times New Roman" w:eastAsia="Times New Roman" w:hAnsi="Times New Roman"/>
          <w:sz w:val="24"/>
          <w:szCs w:val="24"/>
          <w:vertAlign w:val="superscript"/>
          <w:lang w:val="en-US"/>
        </w:rPr>
        <w:t>-2</w:t>
      </w:r>
    </w:p>
    <w:p w14:paraId="54988272" w14:textId="77777777" w:rsidR="00F12ED6" w:rsidRDefault="00000000">
      <w:pPr>
        <w:spacing w:after="0" w:line="360" w:lineRule="auto"/>
        <w:ind w:firstLine="567"/>
        <w:jc w:val="both"/>
        <w:rPr>
          <w:rFonts w:ascii="Times New Roman" w:eastAsia="Times New Roman" w:hAnsi="Times New Roman"/>
          <w:sz w:val="24"/>
          <w:szCs w:val="24"/>
          <w:lang w:val="en-US"/>
        </w:rPr>
      </w:pPr>
      <w:r>
        <w:rPr>
          <w:rFonts w:ascii="Times New Roman" w:eastAsia="Times New Roman" w:hAnsi="Times New Roman"/>
          <w:sz w:val="24"/>
          <w:szCs w:val="24"/>
          <w:lang w:val="en-US"/>
        </w:rPr>
        <w:t>The accumulation of a fresh mass of the weed community is a very important factor because it is this parameter that indicates the intensity of competition that they offer to the plant with which they coexist in the cultivation area because the greater the mass of those plants, the greater the competition for nutrients, water, and energy, leading to limitation of resources for the cassava plant (SILVEIRA JUNIOR, 2015).</w:t>
      </w:r>
    </w:p>
    <w:p w14:paraId="79D1285A" w14:textId="77777777" w:rsidR="00F12ED6" w:rsidRDefault="00F12ED6">
      <w:pPr>
        <w:spacing w:after="0" w:line="360" w:lineRule="auto"/>
        <w:ind w:firstLine="567"/>
        <w:jc w:val="both"/>
        <w:rPr>
          <w:rFonts w:ascii="Times New Roman" w:eastAsia="Times New Roman" w:hAnsi="Times New Roman"/>
          <w:sz w:val="24"/>
          <w:szCs w:val="24"/>
          <w:lang w:val="en-US"/>
        </w:rPr>
      </w:pPr>
    </w:p>
    <w:p w14:paraId="6805F5D6" w14:textId="77777777" w:rsidR="00F12ED6" w:rsidRDefault="00000000">
      <w:pPr>
        <w:spacing w:after="0" w:line="36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Productivity</w:t>
      </w:r>
    </w:p>
    <w:p w14:paraId="47B4F75F" w14:textId="77777777" w:rsidR="00F12ED6" w:rsidRPr="00500FF0" w:rsidRDefault="00000000">
      <w:pPr>
        <w:spacing w:after="0" w:line="360" w:lineRule="auto"/>
        <w:ind w:firstLine="567"/>
        <w:jc w:val="both"/>
        <w:rPr>
          <w:lang w:val="en-US"/>
        </w:rPr>
      </w:pPr>
      <w:r>
        <w:rPr>
          <w:rFonts w:ascii="Times New Roman" w:eastAsia="Times New Roman" w:hAnsi="Times New Roman"/>
          <w:sz w:val="24"/>
          <w:szCs w:val="24"/>
          <w:lang w:val="en-US"/>
        </w:rPr>
        <w:t xml:space="preserve">In the production components with soil preparation with liming, the number of roots per plant began to be affected from 71 DAE, staying around 4.08 roots per plant. After this period, the number of roots began to decline, reaching 138 days of coexistence with weeds, with only </w:t>
      </w:r>
      <w:r>
        <w:rPr>
          <w:rFonts w:ascii="Times New Roman" w:eastAsia="Times New Roman" w:hAnsi="Times New Roman"/>
          <w:sz w:val="24"/>
          <w:szCs w:val="24"/>
          <w:lang w:val="en-US"/>
        </w:rPr>
        <w:lastRenderedPageBreak/>
        <w:t>1.16 roots per plant (Table 3). The diameter of the roots per plant was affected only after 111 DAE, dropping from approximately 5 cm to less than 4 cm, remaining at this average until the end of the experiment.</w:t>
      </w:r>
    </w:p>
    <w:p w14:paraId="0482CF2F" w14:textId="77777777" w:rsidR="00F12ED6" w:rsidRDefault="00F12ED6">
      <w:pPr>
        <w:spacing w:after="0" w:line="360" w:lineRule="auto"/>
        <w:jc w:val="both"/>
        <w:rPr>
          <w:rFonts w:ascii="Times New Roman" w:eastAsia="Times New Roman" w:hAnsi="Times New Roman"/>
          <w:b/>
          <w:sz w:val="24"/>
          <w:szCs w:val="24"/>
          <w:lang w:val="en-US"/>
        </w:rPr>
      </w:pPr>
    </w:p>
    <w:p w14:paraId="2952DF1F" w14:textId="77777777" w:rsidR="00F12ED6" w:rsidRPr="00500FF0" w:rsidRDefault="00000000">
      <w:pPr>
        <w:spacing w:after="0" w:line="360" w:lineRule="auto"/>
        <w:jc w:val="both"/>
        <w:rPr>
          <w:lang w:val="en-US"/>
        </w:rPr>
      </w:pPr>
      <w:r>
        <w:rPr>
          <w:rFonts w:ascii="Times New Roman" w:eastAsia="Times New Roman" w:hAnsi="Times New Roman"/>
          <w:b/>
          <w:sz w:val="24"/>
          <w:szCs w:val="24"/>
          <w:lang w:val="en-US"/>
        </w:rPr>
        <w:t>Table 3.</w:t>
      </w:r>
      <w:r>
        <w:rPr>
          <w:rFonts w:ascii="Times New Roman" w:eastAsia="Times New Roman" w:hAnsi="Times New Roman"/>
          <w:sz w:val="24"/>
          <w:szCs w:val="24"/>
          <w:lang w:val="en-US"/>
        </w:rPr>
        <w:t xml:space="preserve"> Several roots per plant, root diameter per plant, and root compliance of cassava crop in the presence of liming, as a function of periods of coexistence with weeds.</w:t>
      </w:r>
    </w:p>
    <w:tbl>
      <w:tblPr>
        <w:tblW w:w="9070" w:type="dxa"/>
        <w:tblLayout w:type="fixed"/>
        <w:tblCellMar>
          <w:left w:w="10" w:type="dxa"/>
          <w:right w:w="10" w:type="dxa"/>
        </w:tblCellMar>
        <w:tblLook w:val="04A0" w:firstRow="1" w:lastRow="0" w:firstColumn="1" w:lastColumn="0" w:noHBand="0" w:noVBand="1"/>
      </w:tblPr>
      <w:tblGrid>
        <w:gridCol w:w="2605"/>
        <w:gridCol w:w="2681"/>
        <w:gridCol w:w="1770"/>
        <w:gridCol w:w="2014"/>
      </w:tblGrid>
      <w:tr w:rsidR="00F12ED6" w14:paraId="30D198F7" w14:textId="77777777">
        <w:trPr>
          <w:trHeight w:val="330"/>
        </w:trPr>
        <w:tc>
          <w:tcPr>
            <w:tcW w:w="2605" w:type="dxa"/>
            <w:tcBorders>
              <w:top w:val="single" w:sz="8" w:space="0" w:color="000000"/>
              <w:bottom w:val="single" w:sz="8" w:space="0" w:color="000000"/>
            </w:tcBorders>
            <w:shd w:val="clear" w:color="auto" w:fill="auto"/>
            <w:tcMar>
              <w:top w:w="0" w:type="dxa"/>
              <w:left w:w="70" w:type="dxa"/>
              <w:bottom w:w="0" w:type="dxa"/>
              <w:right w:w="70" w:type="dxa"/>
            </w:tcMar>
            <w:vAlign w:val="center"/>
          </w:tcPr>
          <w:p w14:paraId="6B465FB5" w14:textId="77777777" w:rsidR="00F12ED6" w:rsidRDefault="00F12ED6">
            <w:pPr>
              <w:spacing w:after="0" w:line="240" w:lineRule="auto"/>
              <w:jc w:val="center"/>
              <w:rPr>
                <w:rFonts w:ascii="Times New Roman" w:eastAsia="Times New Roman" w:hAnsi="Times New Roman"/>
                <w:b/>
                <w:color w:val="000000"/>
                <w:sz w:val="24"/>
                <w:szCs w:val="24"/>
                <w:lang w:val="en-US"/>
              </w:rPr>
            </w:pPr>
          </w:p>
        </w:tc>
        <w:tc>
          <w:tcPr>
            <w:tcW w:w="2681" w:type="dxa"/>
            <w:tcBorders>
              <w:top w:val="single" w:sz="8" w:space="0" w:color="000000"/>
              <w:bottom w:val="single" w:sz="8" w:space="0" w:color="000000"/>
            </w:tcBorders>
            <w:shd w:val="clear" w:color="auto" w:fill="auto"/>
            <w:tcMar>
              <w:top w:w="0" w:type="dxa"/>
              <w:left w:w="70" w:type="dxa"/>
              <w:bottom w:w="0" w:type="dxa"/>
              <w:right w:w="70" w:type="dxa"/>
            </w:tcMar>
            <w:vAlign w:val="center"/>
          </w:tcPr>
          <w:p w14:paraId="05D28C7B" w14:textId="77777777" w:rsidR="00F12ED6" w:rsidRDefault="00000000">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Root number</w:t>
            </w:r>
          </w:p>
        </w:tc>
        <w:tc>
          <w:tcPr>
            <w:tcW w:w="1770" w:type="dxa"/>
            <w:tcBorders>
              <w:top w:val="single" w:sz="8" w:space="0" w:color="000000"/>
              <w:bottom w:val="single" w:sz="8" w:space="0" w:color="000000"/>
            </w:tcBorders>
            <w:shd w:val="clear" w:color="auto" w:fill="auto"/>
            <w:tcMar>
              <w:top w:w="0" w:type="dxa"/>
              <w:left w:w="70" w:type="dxa"/>
              <w:bottom w:w="0" w:type="dxa"/>
              <w:right w:w="70" w:type="dxa"/>
            </w:tcMar>
            <w:vAlign w:val="center"/>
          </w:tcPr>
          <w:p w14:paraId="7964098C" w14:textId="77777777" w:rsidR="00F12ED6" w:rsidRDefault="00000000">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Root diameter</w:t>
            </w:r>
          </w:p>
        </w:tc>
        <w:tc>
          <w:tcPr>
            <w:tcW w:w="2014" w:type="dxa"/>
            <w:tcBorders>
              <w:top w:val="single" w:sz="8" w:space="0" w:color="000000"/>
              <w:bottom w:val="single" w:sz="8" w:space="0" w:color="000000"/>
            </w:tcBorders>
            <w:shd w:val="clear" w:color="auto" w:fill="auto"/>
            <w:tcMar>
              <w:top w:w="0" w:type="dxa"/>
              <w:left w:w="70" w:type="dxa"/>
              <w:bottom w:w="0" w:type="dxa"/>
              <w:right w:w="70" w:type="dxa"/>
            </w:tcMar>
            <w:vAlign w:val="center"/>
          </w:tcPr>
          <w:p w14:paraId="0DCF28EA" w14:textId="77777777" w:rsidR="00F12ED6" w:rsidRDefault="00000000">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Length</w:t>
            </w:r>
          </w:p>
          <w:p w14:paraId="5F613F98" w14:textId="77777777" w:rsidR="00F12ED6" w:rsidRDefault="00000000">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Root</w:t>
            </w:r>
          </w:p>
        </w:tc>
      </w:tr>
      <w:tr w:rsidR="00F12ED6" w14:paraId="64F325C9" w14:textId="77777777">
        <w:trPr>
          <w:trHeight w:val="315"/>
        </w:trPr>
        <w:tc>
          <w:tcPr>
            <w:tcW w:w="2605" w:type="dxa"/>
            <w:shd w:val="clear" w:color="auto" w:fill="auto"/>
            <w:tcMar>
              <w:top w:w="0" w:type="dxa"/>
              <w:left w:w="70" w:type="dxa"/>
              <w:bottom w:w="0" w:type="dxa"/>
              <w:right w:w="70" w:type="dxa"/>
            </w:tcMar>
            <w:vAlign w:val="center"/>
          </w:tcPr>
          <w:p w14:paraId="73E60109" w14:textId="77777777" w:rsidR="00F12ED6" w:rsidRDefault="00000000">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0 AAD</w:t>
            </w:r>
          </w:p>
        </w:tc>
        <w:tc>
          <w:tcPr>
            <w:tcW w:w="2681" w:type="dxa"/>
            <w:shd w:val="clear" w:color="auto" w:fill="auto"/>
            <w:tcMar>
              <w:top w:w="0" w:type="dxa"/>
              <w:left w:w="70" w:type="dxa"/>
              <w:bottom w:w="0" w:type="dxa"/>
              <w:right w:w="70" w:type="dxa"/>
            </w:tcMar>
            <w:vAlign w:val="center"/>
          </w:tcPr>
          <w:p w14:paraId="59C2B725"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5,15 a</w:t>
            </w:r>
          </w:p>
        </w:tc>
        <w:tc>
          <w:tcPr>
            <w:tcW w:w="1770" w:type="dxa"/>
            <w:shd w:val="clear" w:color="auto" w:fill="auto"/>
            <w:tcMar>
              <w:top w:w="0" w:type="dxa"/>
              <w:left w:w="70" w:type="dxa"/>
              <w:bottom w:w="0" w:type="dxa"/>
              <w:right w:w="70" w:type="dxa"/>
            </w:tcMar>
            <w:vAlign w:val="center"/>
          </w:tcPr>
          <w:p w14:paraId="1DF8F078"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5,02 a</w:t>
            </w:r>
          </w:p>
        </w:tc>
        <w:tc>
          <w:tcPr>
            <w:tcW w:w="2014" w:type="dxa"/>
            <w:shd w:val="clear" w:color="auto" w:fill="auto"/>
            <w:tcMar>
              <w:top w:w="0" w:type="dxa"/>
              <w:left w:w="70" w:type="dxa"/>
              <w:bottom w:w="0" w:type="dxa"/>
              <w:right w:w="70" w:type="dxa"/>
            </w:tcMar>
            <w:vAlign w:val="center"/>
          </w:tcPr>
          <w:p w14:paraId="722DDFE4" w14:textId="77777777" w:rsidR="00F12ED6" w:rsidRDefault="0000000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22,65 a</w:t>
            </w:r>
          </w:p>
        </w:tc>
      </w:tr>
      <w:tr w:rsidR="00F12ED6" w14:paraId="246B8A13" w14:textId="77777777">
        <w:trPr>
          <w:trHeight w:val="315"/>
        </w:trPr>
        <w:tc>
          <w:tcPr>
            <w:tcW w:w="2605" w:type="dxa"/>
            <w:shd w:val="clear" w:color="auto" w:fill="auto"/>
            <w:tcMar>
              <w:top w:w="0" w:type="dxa"/>
              <w:left w:w="70" w:type="dxa"/>
              <w:bottom w:w="0" w:type="dxa"/>
              <w:right w:w="70" w:type="dxa"/>
            </w:tcMar>
            <w:vAlign w:val="center"/>
          </w:tcPr>
          <w:p w14:paraId="5EFD88E1" w14:textId="77777777" w:rsidR="00F12ED6" w:rsidRDefault="00000000">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25 DAA</w:t>
            </w:r>
          </w:p>
        </w:tc>
        <w:tc>
          <w:tcPr>
            <w:tcW w:w="2681" w:type="dxa"/>
            <w:shd w:val="clear" w:color="auto" w:fill="auto"/>
            <w:tcMar>
              <w:top w:w="0" w:type="dxa"/>
              <w:left w:w="70" w:type="dxa"/>
              <w:bottom w:w="0" w:type="dxa"/>
              <w:right w:w="70" w:type="dxa"/>
            </w:tcMar>
            <w:vAlign w:val="center"/>
          </w:tcPr>
          <w:p w14:paraId="3F78F90E"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5,16 a</w:t>
            </w:r>
          </w:p>
        </w:tc>
        <w:tc>
          <w:tcPr>
            <w:tcW w:w="1770" w:type="dxa"/>
            <w:shd w:val="clear" w:color="auto" w:fill="auto"/>
            <w:tcMar>
              <w:top w:w="0" w:type="dxa"/>
              <w:left w:w="70" w:type="dxa"/>
              <w:bottom w:w="0" w:type="dxa"/>
              <w:right w:w="70" w:type="dxa"/>
            </w:tcMar>
            <w:vAlign w:val="center"/>
          </w:tcPr>
          <w:p w14:paraId="1EF75558"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5,32 a</w:t>
            </w:r>
          </w:p>
        </w:tc>
        <w:tc>
          <w:tcPr>
            <w:tcW w:w="2014" w:type="dxa"/>
            <w:shd w:val="clear" w:color="auto" w:fill="auto"/>
            <w:tcMar>
              <w:top w:w="0" w:type="dxa"/>
              <w:left w:w="70" w:type="dxa"/>
              <w:bottom w:w="0" w:type="dxa"/>
              <w:right w:w="70" w:type="dxa"/>
            </w:tcMar>
            <w:vAlign w:val="center"/>
          </w:tcPr>
          <w:p w14:paraId="1191E0D8"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15,72 c</w:t>
            </w:r>
          </w:p>
        </w:tc>
      </w:tr>
      <w:tr w:rsidR="00F12ED6" w14:paraId="719E51EA" w14:textId="77777777">
        <w:trPr>
          <w:trHeight w:val="315"/>
        </w:trPr>
        <w:tc>
          <w:tcPr>
            <w:tcW w:w="2605" w:type="dxa"/>
            <w:shd w:val="clear" w:color="auto" w:fill="auto"/>
            <w:tcMar>
              <w:top w:w="0" w:type="dxa"/>
              <w:left w:w="70" w:type="dxa"/>
              <w:bottom w:w="0" w:type="dxa"/>
              <w:right w:w="70" w:type="dxa"/>
            </w:tcMar>
            <w:vAlign w:val="center"/>
          </w:tcPr>
          <w:p w14:paraId="4C9CB8F1" w14:textId="77777777" w:rsidR="00F12ED6" w:rsidRDefault="00000000">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50 DAA</w:t>
            </w:r>
          </w:p>
        </w:tc>
        <w:tc>
          <w:tcPr>
            <w:tcW w:w="2681" w:type="dxa"/>
            <w:shd w:val="clear" w:color="auto" w:fill="auto"/>
            <w:tcMar>
              <w:top w:w="0" w:type="dxa"/>
              <w:left w:w="70" w:type="dxa"/>
              <w:bottom w:w="0" w:type="dxa"/>
              <w:right w:w="70" w:type="dxa"/>
            </w:tcMar>
            <w:vAlign w:val="bottom"/>
          </w:tcPr>
          <w:p w14:paraId="336FDEAD"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4,83 a</w:t>
            </w:r>
          </w:p>
        </w:tc>
        <w:tc>
          <w:tcPr>
            <w:tcW w:w="1770" w:type="dxa"/>
            <w:shd w:val="clear" w:color="auto" w:fill="auto"/>
            <w:tcMar>
              <w:top w:w="0" w:type="dxa"/>
              <w:left w:w="70" w:type="dxa"/>
              <w:bottom w:w="0" w:type="dxa"/>
              <w:right w:w="70" w:type="dxa"/>
            </w:tcMar>
            <w:vAlign w:val="center"/>
          </w:tcPr>
          <w:p w14:paraId="65BE669E"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5,14 a</w:t>
            </w:r>
          </w:p>
        </w:tc>
        <w:tc>
          <w:tcPr>
            <w:tcW w:w="2014" w:type="dxa"/>
            <w:shd w:val="clear" w:color="auto" w:fill="auto"/>
            <w:tcMar>
              <w:top w:w="0" w:type="dxa"/>
              <w:left w:w="70" w:type="dxa"/>
              <w:bottom w:w="0" w:type="dxa"/>
              <w:right w:w="70" w:type="dxa"/>
            </w:tcMar>
            <w:vAlign w:val="center"/>
          </w:tcPr>
          <w:p w14:paraId="54739815"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15,04 c</w:t>
            </w:r>
          </w:p>
        </w:tc>
      </w:tr>
      <w:tr w:rsidR="00F12ED6" w14:paraId="41700146" w14:textId="77777777">
        <w:trPr>
          <w:trHeight w:val="315"/>
        </w:trPr>
        <w:tc>
          <w:tcPr>
            <w:tcW w:w="2605" w:type="dxa"/>
            <w:shd w:val="clear" w:color="auto" w:fill="auto"/>
            <w:tcMar>
              <w:top w:w="0" w:type="dxa"/>
              <w:left w:w="70" w:type="dxa"/>
              <w:bottom w:w="0" w:type="dxa"/>
              <w:right w:w="70" w:type="dxa"/>
            </w:tcMar>
            <w:vAlign w:val="center"/>
          </w:tcPr>
          <w:p w14:paraId="61B97A9D" w14:textId="77777777" w:rsidR="00F12ED6" w:rsidRDefault="00000000">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71 DAA</w:t>
            </w:r>
          </w:p>
        </w:tc>
        <w:tc>
          <w:tcPr>
            <w:tcW w:w="2681" w:type="dxa"/>
            <w:shd w:val="clear" w:color="auto" w:fill="auto"/>
            <w:tcMar>
              <w:top w:w="0" w:type="dxa"/>
              <w:left w:w="70" w:type="dxa"/>
              <w:bottom w:w="0" w:type="dxa"/>
              <w:right w:w="70" w:type="dxa"/>
            </w:tcMar>
            <w:vAlign w:val="bottom"/>
          </w:tcPr>
          <w:p w14:paraId="23A1B593"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4,08 b</w:t>
            </w:r>
          </w:p>
        </w:tc>
        <w:tc>
          <w:tcPr>
            <w:tcW w:w="1770" w:type="dxa"/>
            <w:shd w:val="clear" w:color="auto" w:fill="auto"/>
            <w:tcMar>
              <w:top w:w="0" w:type="dxa"/>
              <w:left w:w="70" w:type="dxa"/>
              <w:bottom w:w="0" w:type="dxa"/>
              <w:right w:w="70" w:type="dxa"/>
            </w:tcMar>
            <w:vAlign w:val="center"/>
          </w:tcPr>
          <w:p w14:paraId="0DBF8865"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5,21 a</w:t>
            </w:r>
          </w:p>
        </w:tc>
        <w:tc>
          <w:tcPr>
            <w:tcW w:w="2014" w:type="dxa"/>
            <w:shd w:val="clear" w:color="auto" w:fill="auto"/>
            <w:tcMar>
              <w:top w:w="0" w:type="dxa"/>
              <w:left w:w="70" w:type="dxa"/>
              <w:bottom w:w="0" w:type="dxa"/>
              <w:right w:w="70" w:type="dxa"/>
            </w:tcMar>
            <w:vAlign w:val="center"/>
          </w:tcPr>
          <w:p w14:paraId="07E042D1"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18,75 b</w:t>
            </w:r>
          </w:p>
        </w:tc>
      </w:tr>
      <w:tr w:rsidR="00F12ED6" w14:paraId="0451603D" w14:textId="77777777">
        <w:trPr>
          <w:trHeight w:val="315"/>
        </w:trPr>
        <w:tc>
          <w:tcPr>
            <w:tcW w:w="2605" w:type="dxa"/>
            <w:shd w:val="clear" w:color="auto" w:fill="auto"/>
            <w:tcMar>
              <w:top w:w="0" w:type="dxa"/>
              <w:left w:w="70" w:type="dxa"/>
              <w:bottom w:w="0" w:type="dxa"/>
              <w:right w:w="70" w:type="dxa"/>
            </w:tcMar>
            <w:vAlign w:val="center"/>
          </w:tcPr>
          <w:p w14:paraId="00EDC0DC" w14:textId="77777777" w:rsidR="00F12ED6" w:rsidRDefault="00000000">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91 DAA</w:t>
            </w:r>
          </w:p>
        </w:tc>
        <w:tc>
          <w:tcPr>
            <w:tcW w:w="2681" w:type="dxa"/>
            <w:shd w:val="clear" w:color="auto" w:fill="auto"/>
            <w:tcMar>
              <w:top w:w="0" w:type="dxa"/>
              <w:left w:w="70" w:type="dxa"/>
              <w:bottom w:w="0" w:type="dxa"/>
              <w:right w:w="70" w:type="dxa"/>
            </w:tcMar>
            <w:vAlign w:val="bottom"/>
          </w:tcPr>
          <w:p w14:paraId="3C0C7703"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3,08 c</w:t>
            </w:r>
          </w:p>
        </w:tc>
        <w:tc>
          <w:tcPr>
            <w:tcW w:w="1770" w:type="dxa"/>
            <w:shd w:val="clear" w:color="auto" w:fill="auto"/>
            <w:tcMar>
              <w:top w:w="0" w:type="dxa"/>
              <w:left w:w="70" w:type="dxa"/>
              <w:bottom w:w="0" w:type="dxa"/>
              <w:right w:w="70" w:type="dxa"/>
            </w:tcMar>
            <w:vAlign w:val="bottom"/>
          </w:tcPr>
          <w:p w14:paraId="453E85AF"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5,09 a</w:t>
            </w:r>
          </w:p>
        </w:tc>
        <w:tc>
          <w:tcPr>
            <w:tcW w:w="2014" w:type="dxa"/>
            <w:shd w:val="clear" w:color="auto" w:fill="auto"/>
            <w:tcMar>
              <w:top w:w="0" w:type="dxa"/>
              <w:left w:w="70" w:type="dxa"/>
              <w:bottom w:w="0" w:type="dxa"/>
              <w:right w:w="70" w:type="dxa"/>
            </w:tcMar>
            <w:vAlign w:val="bottom"/>
          </w:tcPr>
          <w:p w14:paraId="0A9B567B"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12,37 d</w:t>
            </w:r>
          </w:p>
        </w:tc>
      </w:tr>
      <w:tr w:rsidR="00F12ED6" w14:paraId="2C9459DF" w14:textId="77777777">
        <w:trPr>
          <w:trHeight w:val="315"/>
        </w:trPr>
        <w:tc>
          <w:tcPr>
            <w:tcW w:w="2605" w:type="dxa"/>
            <w:shd w:val="clear" w:color="auto" w:fill="auto"/>
            <w:tcMar>
              <w:top w:w="0" w:type="dxa"/>
              <w:left w:w="70" w:type="dxa"/>
              <w:bottom w:w="0" w:type="dxa"/>
              <w:right w:w="70" w:type="dxa"/>
            </w:tcMar>
            <w:vAlign w:val="center"/>
          </w:tcPr>
          <w:p w14:paraId="40E5B670" w14:textId="77777777" w:rsidR="00F12ED6" w:rsidRDefault="00000000">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111 DAA</w:t>
            </w:r>
          </w:p>
        </w:tc>
        <w:tc>
          <w:tcPr>
            <w:tcW w:w="2681" w:type="dxa"/>
            <w:shd w:val="clear" w:color="auto" w:fill="auto"/>
            <w:tcMar>
              <w:top w:w="0" w:type="dxa"/>
              <w:left w:w="70" w:type="dxa"/>
              <w:bottom w:w="0" w:type="dxa"/>
              <w:right w:w="70" w:type="dxa"/>
            </w:tcMar>
            <w:vAlign w:val="bottom"/>
          </w:tcPr>
          <w:p w14:paraId="4794BBF5"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2,83 c</w:t>
            </w:r>
          </w:p>
        </w:tc>
        <w:tc>
          <w:tcPr>
            <w:tcW w:w="1770" w:type="dxa"/>
            <w:shd w:val="clear" w:color="auto" w:fill="auto"/>
            <w:tcMar>
              <w:top w:w="0" w:type="dxa"/>
              <w:left w:w="70" w:type="dxa"/>
              <w:bottom w:w="0" w:type="dxa"/>
              <w:right w:w="70" w:type="dxa"/>
            </w:tcMar>
            <w:vAlign w:val="bottom"/>
          </w:tcPr>
          <w:p w14:paraId="2FFB749B"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3,85 b</w:t>
            </w:r>
          </w:p>
        </w:tc>
        <w:tc>
          <w:tcPr>
            <w:tcW w:w="2014" w:type="dxa"/>
            <w:shd w:val="clear" w:color="auto" w:fill="auto"/>
            <w:tcMar>
              <w:top w:w="0" w:type="dxa"/>
              <w:left w:w="70" w:type="dxa"/>
              <w:bottom w:w="0" w:type="dxa"/>
              <w:right w:w="70" w:type="dxa"/>
            </w:tcMar>
            <w:vAlign w:val="bottom"/>
          </w:tcPr>
          <w:p w14:paraId="5CB5268A"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11,90 d</w:t>
            </w:r>
          </w:p>
        </w:tc>
      </w:tr>
      <w:tr w:rsidR="00F12ED6" w14:paraId="6ED5FFA8" w14:textId="77777777">
        <w:trPr>
          <w:trHeight w:val="315"/>
        </w:trPr>
        <w:tc>
          <w:tcPr>
            <w:tcW w:w="2605" w:type="dxa"/>
            <w:tcBorders>
              <w:bottom w:val="single" w:sz="4" w:space="0" w:color="000000"/>
            </w:tcBorders>
            <w:shd w:val="clear" w:color="auto" w:fill="auto"/>
            <w:tcMar>
              <w:top w:w="0" w:type="dxa"/>
              <w:left w:w="70" w:type="dxa"/>
              <w:bottom w:w="0" w:type="dxa"/>
              <w:right w:w="70" w:type="dxa"/>
            </w:tcMar>
            <w:vAlign w:val="center"/>
          </w:tcPr>
          <w:p w14:paraId="52487C67" w14:textId="77777777" w:rsidR="00F12ED6" w:rsidRDefault="00000000">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138 DAA</w:t>
            </w:r>
          </w:p>
        </w:tc>
        <w:tc>
          <w:tcPr>
            <w:tcW w:w="2681" w:type="dxa"/>
            <w:tcBorders>
              <w:bottom w:val="single" w:sz="4" w:space="0" w:color="000000"/>
            </w:tcBorders>
            <w:shd w:val="clear" w:color="auto" w:fill="auto"/>
            <w:tcMar>
              <w:top w:w="0" w:type="dxa"/>
              <w:left w:w="70" w:type="dxa"/>
              <w:bottom w:w="0" w:type="dxa"/>
              <w:right w:w="70" w:type="dxa"/>
            </w:tcMar>
            <w:vAlign w:val="bottom"/>
          </w:tcPr>
          <w:p w14:paraId="41D964B1"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1,16 d</w:t>
            </w:r>
          </w:p>
        </w:tc>
        <w:tc>
          <w:tcPr>
            <w:tcW w:w="1770" w:type="dxa"/>
            <w:tcBorders>
              <w:bottom w:val="single" w:sz="4" w:space="0" w:color="000000"/>
            </w:tcBorders>
            <w:shd w:val="clear" w:color="auto" w:fill="auto"/>
            <w:tcMar>
              <w:top w:w="0" w:type="dxa"/>
              <w:left w:w="70" w:type="dxa"/>
              <w:bottom w:w="0" w:type="dxa"/>
              <w:right w:w="70" w:type="dxa"/>
            </w:tcMar>
            <w:vAlign w:val="bottom"/>
          </w:tcPr>
          <w:p w14:paraId="4BF8BC02"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3,48 b</w:t>
            </w:r>
          </w:p>
        </w:tc>
        <w:tc>
          <w:tcPr>
            <w:tcW w:w="2014" w:type="dxa"/>
            <w:tcBorders>
              <w:bottom w:val="single" w:sz="4" w:space="0" w:color="000000"/>
            </w:tcBorders>
            <w:shd w:val="clear" w:color="auto" w:fill="auto"/>
            <w:tcMar>
              <w:top w:w="0" w:type="dxa"/>
              <w:left w:w="70" w:type="dxa"/>
              <w:bottom w:w="0" w:type="dxa"/>
              <w:right w:w="70" w:type="dxa"/>
            </w:tcMar>
            <w:vAlign w:val="bottom"/>
          </w:tcPr>
          <w:p w14:paraId="20516D2C"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10,02 e</w:t>
            </w:r>
          </w:p>
        </w:tc>
      </w:tr>
      <w:tr w:rsidR="00F12ED6" w14:paraId="77A84D7C" w14:textId="77777777">
        <w:trPr>
          <w:trHeight w:val="315"/>
        </w:trPr>
        <w:tc>
          <w:tcPr>
            <w:tcW w:w="2605" w:type="dxa"/>
            <w:tcBorders>
              <w:top w:val="single" w:sz="4" w:space="0" w:color="000000"/>
            </w:tcBorders>
            <w:shd w:val="clear" w:color="auto" w:fill="auto"/>
            <w:tcMar>
              <w:top w:w="0" w:type="dxa"/>
              <w:left w:w="70" w:type="dxa"/>
              <w:bottom w:w="0" w:type="dxa"/>
              <w:right w:w="70" w:type="dxa"/>
            </w:tcMar>
            <w:vAlign w:val="center"/>
          </w:tcPr>
          <w:p w14:paraId="22BDC599" w14:textId="77777777" w:rsidR="00F12ED6" w:rsidRDefault="00000000">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F trat</w:t>
            </w:r>
          </w:p>
        </w:tc>
        <w:tc>
          <w:tcPr>
            <w:tcW w:w="2681" w:type="dxa"/>
            <w:tcBorders>
              <w:top w:val="single" w:sz="4" w:space="0" w:color="000000"/>
            </w:tcBorders>
            <w:shd w:val="clear" w:color="auto" w:fill="auto"/>
            <w:tcMar>
              <w:top w:w="0" w:type="dxa"/>
              <w:left w:w="70" w:type="dxa"/>
              <w:bottom w:w="0" w:type="dxa"/>
              <w:right w:w="70" w:type="dxa"/>
            </w:tcMar>
            <w:vAlign w:val="bottom"/>
          </w:tcPr>
          <w:p w14:paraId="655231E8"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35,22**</w:t>
            </w:r>
          </w:p>
        </w:tc>
        <w:tc>
          <w:tcPr>
            <w:tcW w:w="1770" w:type="dxa"/>
            <w:tcBorders>
              <w:top w:val="single" w:sz="4" w:space="0" w:color="000000"/>
            </w:tcBorders>
            <w:shd w:val="clear" w:color="auto" w:fill="auto"/>
            <w:tcMar>
              <w:top w:w="0" w:type="dxa"/>
              <w:left w:w="70" w:type="dxa"/>
              <w:bottom w:w="0" w:type="dxa"/>
              <w:right w:w="70" w:type="dxa"/>
            </w:tcMar>
            <w:vAlign w:val="bottom"/>
          </w:tcPr>
          <w:p w14:paraId="1D517B62"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23,13**  </w:t>
            </w:r>
          </w:p>
        </w:tc>
        <w:tc>
          <w:tcPr>
            <w:tcW w:w="2014" w:type="dxa"/>
            <w:tcBorders>
              <w:top w:val="single" w:sz="4" w:space="0" w:color="000000"/>
            </w:tcBorders>
            <w:shd w:val="clear" w:color="auto" w:fill="auto"/>
            <w:tcMar>
              <w:top w:w="0" w:type="dxa"/>
              <w:left w:w="70" w:type="dxa"/>
              <w:bottom w:w="0" w:type="dxa"/>
              <w:right w:w="70" w:type="dxa"/>
            </w:tcMar>
            <w:vAlign w:val="bottom"/>
          </w:tcPr>
          <w:p w14:paraId="59F719DE"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348,37**  </w:t>
            </w:r>
          </w:p>
        </w:tc>
      </w:tr>
      <w:tr w:rsidR="00F12ED6" w14:paraId="0BC26C78" w14:textId="77777777">
        <w:trPr>
          <w:trHeight w:val="315"/>
        </w:trPr>
        <w:tc>
          <w:tcPr>
            <w:tcW w:w="2605" w:type="dxa"/>
            <w:tcBorders>
              <w:bottom w:val="single" w:sz="4" w:space="0" w:color="000000"/>
            </w:tcBorders>
            <w:shd w:val="clear" w:color="auto" w:fill="auto"/>
            <w:tcMar>
              <w:top w:w="0" w:type="dxa"/>
              <w:left w:w="70" w:type="dxa"/>
              <w:bottom w:w="0" w:type="dxa"/>
              <w:right w:w="70" w:type="dxa"/>
            </w:tcMar>
            <w:vAlign w:val="bottom"/>
          </w:tcPr>
          <w:p w14:paraId="0EB18736" w14:textId="77777777" w:rsidR="00F12ED6" w:rsidRDefault="00000000">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CV%</w:t>
            </w:r>
          </w:p>
        </w:tc>
        <w:tc>
          <w:tcPr>
            <w:tcW w:w="2681" w:type="dxa"/>
            <w:tcBorders>
              <w:bottom w:val="single" w:sz="4" w:space="0" w:color="000000"/>
            </w:tcBorders>
            <w:shd w:val="clear" w:color="auto" w:fill="auto"/>
            <w:tcMar>
              <w:top w:w="0" w:type="dxa"/>
              <w:left w:w="70" w:type="dxa"/>
              <w:bottom w:w="0" w:type="dxa"/>
              <w:right w:w="70" w:type="dxa"/>
            </w:tcMar>
            <w:vAlign w:val="bottom"/>
          </w:tcPr>
          <w:p w14:paraId="4B9CCB27"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13,3  </w:t>
            </w:r>
          </w:p>
        </w:tc>
        <w:tc>
          <w:tcPr>
            <w:tcW w:w="1770" w:type="dxa"/>
            <w:tcBorders>
              <w:bottom w:val="single" w:sz="4" w:space="0" w:color="000000"/>
            </w:tcBorders>
            <w:shd w:val="clear" w:color="auto" w:fill="auto"/>
            <w:tcMar>
              <w:top w:w="0" w:type="dxa"/>
              <w:left w:w="70" w:type="dxa"/>
              <w:bottom w:w="0" w:type="dxa"/>
              <w:right w:w="70" w:type="dxa"/>
            </w:tcMar>
            <w:vAlign w:val="bottom"/>
          </w:tcPr>
          <w:p w14:paraId="592A7B45"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6,5  </w:t>
            </w:r>
          </w:p>
        </w:tc>
        <w:tc>
          <w:tcPr>
            <w:tcW w:w="2014" w:type="dxa"/>
            <w:tcBorders>
              <w:bottom w:val="single" w:sz="4" w:space="0" w:color="000000"/>
            </w:tcBorders>
            <w:shd w:val="clear" w:color="auto" w:fill="auto"/>
            <w:tcMar>
              <w:top w:w="0" w:type="dxa"/>
              <w:left w:w="70" w:type="dxa"/>
              <w:bottom w:w="0" w:type="dxa"/>
              <w:right w:w="70" w:type="dxa"/>
            </w:tcMar>
            <w:vAlign w:val="bottom"/>
          </w:tcPr>
          <w:p w14:paraId="4DC7F9AE"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3,0  </w:t>
            </w:r>
          </w:p>
        </w:tc>
      </w:tr>
    </w:tbl>
    <w:p w14:paraId="3CC7EC6B" w14:textId="77777777" w:rsidR="00F12ED6" w:rsidRDefault="00000000">
      <w:pPr>
        <w:spacing w:after="0" w:line="36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Means followed by the same letter in the column do not differ in the Scott&amp;Knott test.  *, ** significant at 5 and 1% probability, respectively. NS- non-significant, CV (%) = coefficient of variation.</w:t>
      </w:r>
    </w:p>
    <w:p w14:paraId="5CC5A0E2" w14:textId="77777777" w:rsidR="00F12ED6" w:rsidRDefault="00F12ED6">
      <w:pPr>
        <w:spacing w:after="0" w:line="360" w:lineRule="auto"/>
        <w:ind w:firstLine="567"/>
        <w:jc w:val="both"/>
        <w:rPr>
          <w:rFonts w:ascii="Times New Roman" w:eastAsia="Times New Roman" w:hAnsi="Times New Roman"/>
          <w:sz w:val="24"/>
          <w:szCs w:val="24"/>
          <w:lang w:val="en-US"/>
        </w:rPr>
      </w:pPr>
    </w:p>
    <w:p w14:paraId="24B9DA0A" w14:textId="77777777" w:rsidR="00F12ED6" w:rsidRDefault="00000000">
      <w:pPr>
        <w:spacing w:after="0" w:line="360" w:lineRule="auto"/>
        <w:ind w:firstLine="567"/>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The length of the roots (Table 3) showed greater efficiency when they did not have competition with weeds during the entire cycle, reaching a depth of 22.65 cm. The lowest rates were reached after 91 DAE, reaching the end of the experimental period (138 DAE) with practically only 10 cm in length. </w:t>
      </w:r>
    </w:p>
    <w:p w14:paraId="08EE869B" w14:textId="77777777" w:rsidR="00F12ED6" w:rsidRDefault="00000000">
      <w:pPr>
        <w:spacing w:after="0" w:line="360" w:lineRule="auto"/>
        <w:ind w:firstLine="567"/>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The root development of cassava when in competition with weeds, can present a certain concentration of superficial roots, however, poorly developed, a result of a competition for nutrients, on the other hand, competition-free plants can present a much greater root development and therefore deeper, this can explain the reduction in the length of the most superficial roots to the detriment of the deeper ones (SOARES et al, 2019). </w:t>
      </w:r>
    </w:p>
    <w:p w14:paraId="41AE9B09" w14:textId="77777777" w:rsidR="00F12ED6" w:rsidRDefault="00000000">
      <w:pPr>
        <w:spacing w:after="0" w:line="360" w:lineRule="auto"/>
        <w:ind w:firstLine="567"/>
        <w:jc w:val="both"/>
        <w:rPr>
          <w:rFonts w:ascii="Times New Roman" w:eastAsia="Times New Roman" w:hAnsi="Times New Roman"/>
          <w:sz w:val="24"/>
          <w:szCs w:val="24"/>
          <w:lang w:val="en-US"/>
        </w:rPr>
      </w:pPr>
      <w:r>
        <w:rPr>
          <w:rFonts w:ascii="Times New Roman" w:eastAsia="Times New Roman" w:hAnsi="Times New Roman"/>
          <w:sz w:val="24"/>
          <w:szCs w:val="24"/>
          <w:lang w:val="en-US"/>
        </w:rPr>
        <w:t>In the form of soil preparation without the presence of liming, the number of roots is similar to the absence of competition by weeds until 111 DAE, with approximately 4 roots per plant on average, however, at the end of the experimental period (138 DAE), there is a sharp drop in the number of roots per plant, reaching only 1.38 root per plant (Table 4).</w:t>
      </w:r>
    </w:p>
    <w:p w14:paraId="627E80FC" w14:textId="77777777" w:rsidR="00F12ED6" w:rsidRDefault="00F12ED6">
      <w:pPr>
        <w:spacing w:after="0" w:line="360" w:lineRule="auto"/>
        <w:ind w:firstLine="567"/>
        <w:jc w:val="both"/>
        <w:rPr>
          <w:rFonts w:ascii="Times New Roman" w:eastAsia="Times New Roman" w:hAnsi="Times New Roman"/>
          <w:sz w:val="24"/>
          <w:szCs w:val="24"/>
          <w:lang w:val="en-US"/>
        </w:rPr>
      </w:pPr>
    </w:p>
    <w:p w14:paraId="2A271FC9" w14:textId="77777777" w:rsidR="00F12ED6" w:rsidRPr="00500FF0" w:rsidRDefault="00000000">
      <w:pPr>
        <w:spacing w:after="0" w:line="360" w:lineRule="auto"/>
        <w:jc w:val="both"/>
        <w:rPr>
          <w:lang w:val="en-US"/>
        </w:rPr>
      </w:pPr>
      <w:r>
        <w:rPr>
          <w:rFonts w:ascii="Times New Roman" w:eastAsia="Times New Roman" w:hAnsi="Times New Roman"/>
          <w:b/>
          <w:sz w:val="24"/>
          <w:szCs w:val="24"/>
          <w:lang w:val="en-US"/>
        </w:rPr>
        <w:lastRenderedPageBreak/>
        <w:t>Table 4</w:t>
      </w:r>
      <w:r>
        <w:rPr>
          <w:rFonts w:ascii="Times New Roman" w:eastAsia="Times New Roman" w:hAnsi="Times New Roman"/>
          <w:sz w:val="24"/>
          <w:szCs w:val="24"/>
          <w:lang w:val="en-US"/>
        </w:rPr>
        <w:t xml:space="preserve">: Number of roots per plant, root diameter per plant, and root compliance of cassava crop in the absence of liming, as a function of the periods of coexistence with weeds </w:t>
      </w:r>
    </w:p>
    <w:tbl>
      <w:tblPr>
        <w:tblW w:w="9070" w:type="dxa"/>
        <w:tblLayout w:type="fixed"/>
        <w:tblCellMar>
          <w:left w:w="10" w:type="dxa"/>
          <w:right w:w="10" w:type="dxa"/>
        </w:tblCellMar>
        <w:tblLook w:val="04A0" w:firstRow="1" w:lastRow="0" w:firstColumn="1" w:lastColumn="0" w:noHBand="0" w:noVBand="1"/>
      </w:tblPr>
      <w:tblGrid>
        <w:gridCol w:w="2605"/>
        <w:gridCol w:w="2681"/>
        <w:gridCol w:w="1770"/>
        <w:gridCol w:w="2014"/>
      </w:tblGrid>
      <w:tr w:rsidR="00F12ED6" w14:paraId="1C8F3BBB" w14:textId="77777777">
        <w:trPr>
          <w:trHeight w:val="330"/>
        </w:trPr>
        <w:tc>
          <w:tcPr>
            <w:tcW w:w="2605" w:type="dxa"/>
            <w:tcBorders>
              <w:top w:val="single" w:sz="8" w:space="0" w:color="000000"/>
              <w:bottom w:val="single" w:sz="8" w:space="0" w:color="000000"/>
            </w:tcBorders>
            <w:shd w:val="clear" w:color="auto" w:fill="auto"/>
            <w:tcMar>
              <w:top w:w="0" w:type="dxa"/>
              <w:left w:w="70" w:type="dxa"/>
              <w:bottom w:w="0" w:type="dxa"/>
              <w:right w:w="70" w:type="dxa"/>
            </w:tcMar>
            <w:vAlign w:val="center"/>
          </w:tcPr>
          <w:p w14:paraId="39FB2C80" w14:textId="77777777" w:rsidR="00F12ED6" w:rsidRDefault="00F12ED6">
            <w:pPr>
              <w:spacing w:after="0" w:line="240" w:lineRule="auto"/>
              <w:jc w:val="center"/>
              <w:rPr>
                <w:rFonts w:ascii="Times New Roman" w:eastAsia="Times New Roman" w:hAnsi="Times New Roman"/>
                <w:b/>
                <w:color w:val="000000"/>
                <w:sz w:val="24"/>
                <w:szCs w:val="24"/>
                <w:lang w:val="en-US"/>
              </w:rPr>
            </w:pPr>
          </w:p>
        </w:tc>
        <w:tc>
          <w:tcPr>
            <w:tcW w:w="2681" w:type="dxa"/>
            <w:tcBorders>
              <w:top w:val="single" w:sz="8" w:space="0" w:color="000000"/>
              <w:bottom w:val="single" w:sz="8" w:space="0" w:color="000000"/>
            </w:tcBorders>
            <w:shd w:val="clear" w:color="auto" w:fill="auto"/>
            <w:tcMar>
              <w:top w:w="0" w:type="dxa"/>
              <w:left w:w="70" w:type="dxa"/>
              <w:bottom w:w="0" w:type="dxa"/>
              <w:right w:w="70" w:type="dxa"/>
            </w:tcMar>
            <w:vAlign w:val="center"/>
          </w:tcPr>
          <w:p w14:paraId="73E6F31A" w14:textId="77777777" w:rsidR="00F12ED6" w:rsidRDefault="00000000">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Root number</w:t>
            </w:r>
          </w:p>
        </w:tc>
        <w:tc>
          <w:tcPr>
            <w:tcW w:w="1770" w:type="dxa"/>
            <w:tcBorders>
              <w:top w:val="single" w:sz="8" w:space="0" w:color="000000"/>
              <w:bottom w:val="single" w:sz="8" w:space="0" w:color="000000"/>
            </w:tcBorders>
            <w:shd w:val="clear" w:color="auto" w:fill="auto"/>
            <w:tcMar>
              <w:top w:w="0" w:type="dxa"/>
              <w:left w:w="70" w:type="dxa"/>
              <w:bottom w:w="0" w:type="dxa"/>
              <w:right w:w="70" w:type="dxa"/>
            </w:tcMar>
            <w:vAlign w:val="center"/>
          </w:tcPr>
          <w:p w14:paraId="7E092D05" w14:textId="77777777" w:rsidR="00F12ED6" w:rsidRDefault="00000000">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Root diameter</w:t>
            </w:r>
          </w:p>
        </w:tc>
        <w:tc>
          <w:tcPr>
            <w:tcW w:w="2014" w:type="dxa"/>
            <w:tcBorders>
              <w:top w:val="single" w:sz="8" w:space="0" w:color="000000"/>
              <w:bottom w:val="single" w:sz="8" w:space="0" w:color="000000"/>
            </w:tcBorders>
            <w:shd w:val="clear" w:color="auto" w:fill="auto"/>
            <w:tcMar>
              <w:top w:w="0" w:type="dxa"/>
              <w:left w:w="70" w:type="dxa"/>
              <w:bottom w:w="0" w:type="dxa"/>
              <w:right w:w="70" w:type="dxa"/>
            </w:tcMar>
            <w:vAlign w:val="center"/>
          </w:tcPr>
          <w:p w14:paraId="41110D55" w14:textId="77777777" w:rsidR="00F12ED6" w:rsidRDefault="00000000">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Length</w:t>
            </w:r>
          </w:p>
          <w:p w14:paraId="46393ABD" w14:textId="77777777" w:rsidR="00F12ED6" w:rsidRDefault="00000000">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Root</w:t>
            </w:r>
          </w:p>
        </w:tc>
      </w:tr>
      <w:tr w:rsidR="00F12ED6" w14:paraId="041725F8" w14:textId="77777777">
        <w:trPr>
          <w:trHeight w:val="315"/>
        </w:trPr>
        <w:tc>
          <w:tcPr>
            <w:tcW w:w="2605" w:type="dxa"/>
            <w:shd w:val="clear" w:color="auto" w:fill="auto"/>
            <w:tcMar>
              <w:top w:w="0" w:type="dxa"/>
              <w:left w:w="70" w:type="dxa"/>
              <w:bottom w:w="0" w:type="dxa"/>
              <w:right w:w="70" w:type="dxa"/>
            </w:tcMar>
            <w:vAlign w:val="center"/>
          </w:tcPr>
          <w:p w14:paraId="3DF32AF5" w14:textId="77777777" w:rsidR="00F12ED6" w:rsidRDefault="00000000">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0 AAD</w:t>
            </w:r>
          </w:p>
        </w:tc>
        <w:tc>
          <w:tcPr>
            <w:tcW w:w="2681" w:type="dxa"/>
            <w:shd w:val="clear" w:color="auto" w:fill="auto"/>
            <w:tcMar>
              <w:top w:w="0" w:type="dxa"/>
              <w:left w:w="70" w:type="dxa"/>
              <w:bottom w:w="0" w:type="dxa"/>
              <w:right w:w="70" w:type="dxa"/>
            </w:tcMar>
            <w:vAlign w:val="center"/>
          </w:tcPr>
          <w:p w14:paraId="34C3D16C"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4,41 A</w:t>
            </w:r>
          </w:p>
        </w:tc>
        <w:tc>
          <w:tcPr>
            <w:tcW w:w="1770" w:type="dxa"/>
            <w:shd w:val="clear" w:color="auto" w:fill="auto"/>
            <w:tcMar>
              <w:top w:w="0" w:type="dxa"/>
              <w:left w:w="70" w:type="dxa"/>
              <w:bottom w:w="0" w:type="dxa"/>
              <w:right w:w="70" w:type="dxa"/>
            </w:tcMar>
            <w:vAlign w:val="center"/>
          </w:tcPr>
          <w:p w14:paraId="5745DC99"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15,34 A</w:t>
            </w:r>
          </w:p>
        </w:tc>
        <w:tc>
          <w:tcPr>
            <w:tcW w:w="2014" w:type="dxa"/>
            <w:shd w:val="clear" w:color="auto" w:fill="auto"/>
            <w:tcMar>
              <w:top w:w="0" w:type="dxa"/>
              <w:left w:w="70" w:type="dxa"/>
              <w:bottom w:w="0" w:type="dxa"/>
              <w:right w:w="70" w:type="dxa"/>
            </w:tcMar>
            <w:vAlign w:val="center"/>
          </w:tcPr>
          <w:p w14:paraId="2E2CB48C" w14:textId="77777777" w:rsidR="00F12ED6" w:rsidRDefault="0000000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13,62 A</w:t>
            </w:r>
          </w:p>
        </w:tc>
      </w:tr>
      <w:tr w:rsidR="00F12ED6" w14:paraId="7D4B902E" w14:textId="77777777">
        <w:trPr>
          <w:trHeight w:val="315"/>
        </w:trPr>
        <w:tc>
          <w:tcPr>
            <w:tcW w:w="2605" w:type="dxa"/>
            <w:shd w:val="clear" w:color="auto" w:fill="auto"/>
            <w:tcMar>
              <w:top w:w="0" w:type="dxa"/>
              <w:left w:w="70" w:type="dxa"/>
              <w:bottom w:w="0" w:type="dxa"/>
              <w:right w:w="70" w:type="dxa"/>
            </w:tcMar>
            <w:vAlign w:val="center"/>
          </w:tcPr>
          <w:p w14:paraId="07185D09" w14:textId="77777777" w:rsidR="00F12ED6" w:rsidRDefault="00000000">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25 DAA</w:t>
            </w:r>
          </w:p>
        </w:tc>
        <w:tc>
          <w:tcPr>
            <w:tcW w:w="2681" w:type="dxa"/>
            <w:shd w:val="clear" w:color="auto" w:fill="auto"/>
            <w:tcMar>
              <w:top w:w="0" w:type="dxa"/>
              <w:left w:w="70" w:type="dxa"/>
              <w:bottom w:w="0" w:type="dxa"/>
              <w:right w:w="70" w:type="dxa"/>
            </w:tcMar>
            <w:vAlign w:val="center"/>
          </w:tcPr>
          <w:p w14:paraId="4CB5CFC0"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4,25 A</w:t>
            </w:r>
          </w:p>
        </w:tc>
        <w:tc>
          <w:tcPr>
            <w:tcW w:w="1770" w:type="dxa"/>
            <w:shd w:val="clear" w:color="auto" w:fill="auto"/>
            <w:tcMar>
              <w:top w:w="0" w:type="dxa"/>
              <w:left w:w="70" w:type="dxa"/>
              <w:bottom w:w="0" w:type="dxa"/>
              <w:right w:w="70" w:type="dxa"/>
            </w:tcMar>
            <w:vAlign w:val="center"/>
          </w:tcPr>
          <w:p w14:paraId="75EFDC67"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15,92 A</w:t>
            </w:r>
          </w:p>
        </w:tc>
        <w:tc>
          <w:tcPr>
            <w:tcW w:w="2014" w:type="dxa"/>
            <w:shd w:val="clear" w:color="auto" w:fill="auto"/>
            <w:tcMar>
              <w:top w:w="0" w:type="dxa"/>
              <w:left w:w="70" w:type="dxa"/>
              <w:bottom w:w="0" w:type="dxa"/>
              <w:right w:w="70" w:type="dxa"/>
            </w:tcMar>
            <w:vAlign w:val="center"/>
          </w:tcPr>
          <w:p w14:paraId="0DE74B97"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10,43 B</w:t>
            </w:r>
          </w:p>
        </w:tc>
      </w:tr>
      <w:tr w:rsidR="00F12ED6" w14:paraId="348A8C5E" w14:textId="77777777">
        <w:trPr>
          <w:trHeight w:val="315"/>
        </w:trPr>
        <w:tc>
          <w:tcPr>
            <w:tcW w:w="2605" w:type="dxa"/>
            <w:shd w:val="clear" w:color="auto" w:fill="auto"/>
            <w:tcMar>
              <w:top w:w="0" w:type="dxa"/>
              <w:left w:w="70" w:type="dxa"/>
              <w:bottom w:w="0" w:type="dxa"/>
              <w:right w:w="70" w:type="dxa"/>
            </w:tcMar>
            <w:vAlign w:val="center"/>
          </w:tcPr>
          <w:p w14:paraId="56E73AFB" w14:textId="77777777" w:rsidR="00F12ED6" w:rsidRDefault="00000000">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50 DAA</w:t>
            </w:r>
          </w:p>
        </w:tc>
        <w:tc>
          <w:tcPr>
            <w:tcW w:w="2681" w:type="dxa"/>
            <w:shd w:val="clear" w:color="auto" w:fill="auto"/>
            <w:tcMar>
              <w:top w:w="0" w:type="dxa"/>
              <w:left w:w="70" w:type="dxa"/>
              <w:bottom w:w="0" w:type="dxa"/>
              <w:right w:w="70" w:type="dxa"/>
            </w:tcMar>
            <w:vAlign w:val="bottom"/>
          </w:tcPr>
          <w:p w14:paraId="7FCE9C33"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4,41 A</w:t>
            </w:r>
          </w:p>
        </w:tc>
        <w:tc>
          <w:tcPr>
            <w:tcW w:w="1770" w:type="dxa"/>
            <w:shd w:val="clear" w:color="auto" w:fill="auto"/>
            <w:tcMar>
              <w:top w:w="0" w:type="dxa"/>
              <w:left w:w="70" w:type="dxa"/>
              <w:bottom w:w="0" w:type="dxa"/>
              <w:right w:w="70" w:type="dxa"/>
            </w:tcMar>
            <w:vAlign w:val="center"/>
          </w:tcPr>
          <w:p w14:paraId="344B5BBF"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14,83 A</w:t>
            </w:r>
          </w:p>
        </w:tc>
        <w:tc>
          <w:tcPr>
            <w:tcW w:w="2014" w:type="dxa"/>
            <w:shd w:val="clear" w:color="auto" w:fill="auto"/>
            <w:tcMar>
              <w:top w:w="0" w:type="dxa"/>
              <w:left w:w="70" w:type="dxa"/>
              <w:bottom w:w="0" w:type="dxa"/>
              <w:right w:w="70" w:type="dxa"/>
            </w:tcMar>
            <w:vAlign w:val="center"/>
          </w:tcPr>
          <w:p w14:paraId="4A0B74BE"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10,85 B</w:t>
            </w:r>
          </w:p>
        </w:tc>
      </w:tr>
      <w:tr w:rsidR="00F12ED6" w14:paraId="42B42D9F" w14:textId="77777777">
        <w:trPr>
          <w:trHeight w:val="315"/>
        </w:trPr>
        <w:tc>
          <w:tcPr>
            <w:tcW w:w="2605" w:type="dxa"/>
            <w:shd w:val="clear" w:color="auto" w:fill="auto"/>
            <w:tcMar>
              <w:top w:w="0" w:type="dxa"/>
              <w:left w:w="70" w:type="dxa"/>
              <w:bottom w:w="0" w:type="dxa"/>
              <w:right w:w="70" w:type="dxa"/>
            </w:tcMar>
            <w:vAlign w:val="center"/>
          </w:tcPr>
          <w:p w14:paraId="4237C8D7" w14:textId="77777777" w:rsidR="00F12ED6" w:rsidRDefault="00000000">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71 DAA</w:t>
            </w:r>
          </w:p>
        </w:tc>
        <w:tc>
          <w:tcPr>
            <w:tcW w:w="2681" w:type="dxa"/>
            <w:shd w:val="clear" w:color="auto" w:fill="auto"/>
            <w:tcMar>
              <w:top w:w="0" w:type="dxa"/>
              <w:left w:w="70" w:type="dxa"/>
              <w:bottom w:w="0" w:type="dxa"/>
              <w:right w:w="70" w:type="dxa"/>
            </w:tcMar>
            <w:vAlign w:val="bottom"/>
          </w:tcPr>
          <w:p w14:paraId="7120C003"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4,16 A</w:t>
            </w:r>
          </w:p>
        </w:tc>
        <w:tc>
          <w:tcPr>
            <w:tcW w:w="1770" w:type="dxa"/>
            <w:shd w:val="clear" w:color="auto" w:fill="auto"/>
            <w:tcMar>
              <w:top w:w="0" w:type="dxa"/>
              <w:left w:w="70" w:type="dxa"/>
              <w:bottom w:w="0" w:type="dxa"/>
              <w:right w:w="70" w:type="dxa"/>
            </w:tcMar>
            <w:vAlign w:val="center"/>
          </w:tcPr>
          <w:p w14:paraId="1073201D"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14,30 A</w:t>
            </w:r>
          </w:p>
        </w:tc>
        <w:tc>
          <w:tcPr>
            <w:tcW w:w="2014" w:type="dxa"/>
            <w:shd w:val="clear" w:color="auto" w:fill="auto"/>
            <w:tcMar>
              <w:top w:w="0" w:type="dxa"/>
              <w:left w:w="70" w:type="dxa"/>
              <w:bottom w:w="0" w:type="dxa"/>
              <w:right w:w="70" w:type="dxa"/>
            </w:tcMar>
            <w:vAlign w:val="center"/>
          </w:tcPr>
          <w:p w14:paraId="2BA3B71A"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10,89 B</w:t>
            </w:r>
          </w:p>
        </w:tc>
      </w:tr>
      <w:tr w:rsidR="00F12ED6" w14:paraId="541F5B66" w14:textId="77777777">
        <w:trPr>
          <w:trHeight w:val="315"/>
        </w:trPr>
        <w:tc>
          <w:tcPr>
            <w:tcW w:w="2605" w:type="dxa"/>
            <w:shd w:val="clear" w:color="auto" w:fill="auto"/>
            <w:tcMar>
              <w:top w:w="0" w:type="dxa"/>
              <w:left w:w="70" w:type="dxa"/>
              <w:bottom w:w="0" w:type="dxa"/>
              <w:right w:w="70" w:type="dxa"/>
            </w:tcMar>
            <w:vAlign w:val="center"/>
          </w:tcPr>
          <w:p w14:paraId="15470A0D" w14:textId="77777777" w:rsidR="00F12ED6" w:rsidRDefault="00000000">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91 DAA</w:t>
            </w:r>
          </w:p>
        </w:tc>
        <w:tc>
          <w:tcPr>
            <w:tcW w:w="2681" w:type="dxa"/>
            <w:shd w:val="clear" w:color="auto" w:fill="auto"/>
            <w:tcMar>
              <w:top w:w="0" w:type="dxa"/>
              <w:left w:w="70" w:type="dxa"/>
              <w:bottom w:w="0" w:type="dxa"/>
              <w:right w:w="70" w:type="dxa"/>
            </w:tcMar>
            <w:vAlign w:val="bottom"/>
          </w:tcPr>
          <w:p w14:paraId="61594DAB"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3,83 A</w:t>
            </w:r>
          </w:p>
        </w:tc>
        <w:tc>
          <w:tcPr>
            <w:tcW w:w="1770" w:type="dxa"/>
            <w:shd w:val="clear" w:color="auto" w:fill="auto"/>
            <w:tcMar>
              <w:top w:w="0" w:type="dxa"/>
              <w:left w:w="70" w:type="dxa"/>
              <w:bottom w:w="0" w:type="dxa"/>
              <w:right w:w="70" w:type="dxa"/>
            </w:tcMar>
            <w:vAlign w:val="bottom"/>
          </w:tcPr>
          <w:p w14:paraId="3A0574C2"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12,46 B</w:t>
            </w:r>
          </w:p>
        </w:tc>
        <w:tc>
          <w:tcPr>
            <w:tcW w:w="2014" w:type="dxa"/>
            <w:shd w:val="clear" w:color="auto" w:fill="auto"/>
            <w:tcMar>
              <w:top w:w="0" w:type="dxa"/>
              <w:left w:w="70" w:type="dxa"/>
              <w:bottom w:w="0" w:type="dxa"/>
              <w:right w:w="70" w:type="dxa"/>
            </w:tcMar>
            <w:vAlign w:val="bottom"/>
          </w:tcPr>
          <w:p w14:paraId="7E5D15EF"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8,73 C</w:t>
            </w:r>
          </w:p>
        </w:tc>
      </w:tr>
      <w:tr w:rsidR="00F12ED6" w14:paraId="3BF5931C" w14:textId="77777777">
        <w:trPr>
          <w:trHeight w:val="315"/>
        </w:trPr>
        <w:tc>
          <w:tcPr>
            <w:tcW w:w="2605" w:type="dxa"/>
            <w:shd w:val="clear" w:color="auto" w:fill="auto"/>
            <w:tcMar>
              <w:top w:w="0" w:type="dxa"/>
              <w:left w:w="70" w:type="dxa"/>
              <w:bottom w:w="0" w:type="dxa"/>
              <w:right w:w="70" w:type="dxa"/>
            </w:tcMar>
            <w:vAlign w:val="center"/>
          </w:tcPr>
          <w:p w14:paraId="52022F58" w14:textId="77777777" w:rsidR="00F12ED6" w:rsidRDefault="00000000">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111 DAA</w:t>
            </w:r>
          </w:p>
        </w:tc>
        <w:tc>
          <w:tcPr>
            <w:tcW w:w="2681" w:type="dxa"/>
            <w:shd w:val="clear" w:color="auto" w:fill="auto"/>
            <w:tcMar>
              <w:top w:w="0" w:type="dxa"/>
              <w:left w:w="70" w:type="dxa"/>
              <w:bottom w:w="0" w:type="dxa"/>
              <w:right w:w="70" w:type="dxa"/>
            </w:tcMar>
            <w:vAlign w:val="bottom"/>
          </w:tcPr>
          <w:p w14:paraId="38DF3443"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4,08 A</w:t>
            </w:r>
          </w:p>
        </w:tc>
        <w:tc>
          <w:tcPr>
            <w:tcW w:w="1770" w:type="dxa"/>
            <w:shd w:val="clear" w:color="auto" w:fill="auto"/>
            <w:tcMar>
              <w:top w:w="0" w:type="dxa"/>
              <w:left w:w="70" w:type="dxa"/>
              <w:bottom w:w="0" w:type="dxa"/>
              <w:right w:w="70" w:type="dxa"/>
            </w:tcMar>
            <w:vAlign w:val="bottom"/>
          </w:tcPr>
          <w:p w14:paraId="65E4BA64"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12,13 B</w:t>
            </w:r>
          </w:p>
        </w:tc>
        <w:tc>
          <w:tcPr>
            <w:tcW w:w="2014" w:type="dxa"/>
            <w:shd w:val="clear" w:color="auto" w:fill="auto"/>
            <w:tcMar>
              <w:top w:w="0" w:type="dxa"/>
              <w:left w:w="70" w:type="dxa"/>
              <w:bottom w:w="0" w:type="dxa"/>
              <w:right w:w="70" w:type="dxa"/>
            </w:tcMar>
            <w:vAlign w:val="bottom"/>
          </w:tcPr>
          <w:p w14:paraId="12CF762F"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7,82 C</w:t>
            </w:r>
          </w:p>
        </w:tc>
      </w:tr>
      <w:tr w:rsidR="00F12ED6" w14:paraId="51368154" w14:textId="77777777">
        <w:trPr>
          <w:trHeight w:val="315"/>
        </w:trPr>
        <w:tc>
          <w:tcPr>
            <w:tcW w:w="2605" w:type="dxa"/>
            <w:tcBorders>
              <w:bottom w:val="single" w:sz="4" w:space="0" w:color="000000"/>
            </w:tcBorders>
            <w:shd w:val="clear" w:color="auto" w:fill="auto"/>
            <w:tcMar>
              <w:top w:w="0" w:type="dxa"/>
              <w:left w:w="70" w:type="dxa"/>
              <w:bottom w:w="0" w:type="dxa"/>
              <w:right w:w="70" w:type="dxa"/>
            </w:tcMar>
            <w:vAlign w:val="center"/>
          </w:tcPr>
          <w:p w14:paraId="57196F30" w14:textId="77777777" w:rsidR="00F12ED6" w:rsidRDefault="00000000">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138 DAA</w:t>
            </w:r>
          </w:p>
        </w:tc>
        <w:tc>
          <w:tcPr>
            <w:tcW w:w="2681" w:type="dxa"/>
            <w:tcBorders>
              <w:bottom w:val="single" w:sz="4" w:space="0" w:color="000000"/>
            </w:tcBorders>
            <w:shd w:val="clear" w:color="auto" w:fill="auto"/>
            <w:tcMar>
              <w:top w:w="0" w:type="dxa"/>
              <w:left w:w="70" w:type="dxa"/>
              <w:bottom w:w="0" w:type="dxa"/>
              <w:right w:w="70" w:type="dxa"/>
            </w:tcMar>
            <w:vAlign w:val="bottom"/>
          </w:tcPr>
          <w:p w14:paraId="05CB725C"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1,38 B</w:t>
            </w:r>
          </w:p>
        </w:tc>
        <w:tc>
          <w:tcPr>
            <w:tcW w:w="1770" w:type="dxa"/>
            <w:tcBorders>
              <w:bottom w:val="single" w:sz="4" w:space="0" w:color="000000"/>
            </w:tcBorders>
            <w:shd w:val="clear" w:color="auto" w:fill="auto"/>
            <w:tcMar>
              <w:top w:w="0" w:type="dxa"/>
              <w:left w:w="70" w:type="dxa"/>
              <w:bottom w:w="0" w:type="dxa"/>
              <w:right w:w="70" w:type="dxa"/>
            </w:tcMar>
            <w:vAlign w:val="bottom"/>
          </w:tcPr>
          <w:p w14:paraId="68EEF8CE"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9,75 B</w:t>
            </w:r>
          </w:p>
        </w:tc>
        <w:tc>
          <w:tcPr>
            <w:tcW w:w="2014" w:type="dxa"/>
            <w:tcBorders>
              <w:bottom w:val="single" w:sz="4" w:space="0" w:color="000000"/>
            </w:tcBorders>
            <w:shd w:val="clear" w:color="auto" w:fill="auto"/>
            <w:tcMar>
              <w:top w:w="0" w:type="dxa"/>
              <w:left w:w="70" w:type="dxa"/>
              <w:bottom w:w="0" w:type="dxa"/>
              <w:right w:w="70" w:type="dxa"/>
            </w:tcMar>
            <w:vAlign w:val="bottom"/>
          </w:tcPr>
          <w:p w14:paraId="32CBD852"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10,15 B</w:t>
            </w:r>
          </w:p>
        </w:tc>
      </w:tr>
      <w:tr w:rsidR="00F12ED6" w14:paraId="0B6F68C5" w14:textId="77777777">
        <w:trPr>
          <w:trHeight w:val="315"/>
        </w:trPr>
        <w:tc>
          <w:tcPr>
            <w:tcW w:w="2605" w:type="dxa"/>
            <w:tcBorders>
              <w:top w:val="single" w:sz="4" w:space="0" w:color="000000"/>
            </w:tcBorders>
            <w:shd w:val="clear" w:color="auto" w:fill="auto"/>
            <w:tcMar>
              <w:top w:w="0" w:type="dxa"/>
              <w:left w:w="70" w:type="dxa"/>
              <w:bottom w:w="0" w:type="dxa"/>
              <w:right w:w="70" w:type="dxa"/>
            </w:tcMar>
            <w:vAlign w:val="center"/>
          </w:tcPr>
          <w:p w14:paraId="330C4E8E" w14:textId="77777777" w:rsidR="00F12ED6" w:rsidRDefault="00000000">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F trat</w:t>
            </w:r>
          </w:p>
        </w:tc>
        <w:tc>
          <w:tcPr>
            <w:tcW w:w="2681" w:type="dxa"/>
            <w:tcBorders>
              <w:top w:val="single" w:sz="4" w:space="0" w:color="000000"/>
            </w:tcBorders>
            <w:shd w:val="clear" w:color="auto" w:fill="auto"/>
            <w:tcMar>
              <w:top w:w="0" w:type="dxa"/>
              <w:left w:w="70" w:type="dxa"/>
              <w:bottom w:w="0" w:type="dxa"/>
              <w:right w:w="70" w:type="dxa"/>
            </w:tcMar>
            <w:vAlign w:val="bottom"/>
          </w:tcPr>
          <w:p w14:paraId="7A2E6BA8"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27,72**   </w:t>
            </w:r>
          </w:p>
        </w:tc>
        <w:tc>
          <w:tcPr>
            <w:tcW w:w="1770" w:type="dxa"/>
            <w:tcBorders>
              <w:top w:val="single" w:sz="4" w:space="0" w:color="000000"/>
            </w:tcBorders>
            <w:shd w:val="clear" w:color="auto" w:fill="auto"/>
            <w:tcMar>
              <w:top w:w="0" w:type="dxa"/>
              <w:left w:w="70" w:type="dxa"/>
              <w:bottom w:w="0" w:type="dxa"/>
              <w:right w:w="70" w:type="dxa"/>
            </w:tcMar>
            <w:vAlign w:val="bottom"/>
          </w:tcPr>
          <w:p w14:paraId="61E51692"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7,96**</w:t>
            </w:r>
          </w:p>
        </w:tc>
        <w:tc>
          <w:tcPr>
            <w:tcW w:w="2014" w:type="dxa"/>
            <w:tcBorders>
              <w:top w:val="single" w:sz="4" w:space="0" w:color="000000"/>
            </w:tcBorders>
            <w:shd w:val="clear" w:color="auto" w:fill="auto"/>
            <w:tcMar>
              <w:top w:w="0" w:type="dxa"/>
              <w:left w:w="70" w:type="dxa"/>
              <w:bottom w:w="0" w:type="dxa"/>
              <w:right w:w="70" w:type="dxa"/>
            </w:tcMar>
            <w:vAlign w:val="bottom"/>
          </w:tcPr>
          <w:p w14:paraId="2C9FD9B3"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25,72**</w:t>
            </w:r>
          </w:p>
        </w:tc>
      </w:tr>
      <w:tr w:rsidR="00F12ED6" w14:paraId="3C08A9DF" w14:textId="77777777">
        <w:trPr>
          <w:trHeight w:val="315"/>
        </w:trPr>
        <w:tc>
          <w:tcPr>
            <w:tcW w:w="2605" w:type="dxa"/>
            <w:tcBorders>
              <w:bottom w:val="single" w:sz="4" w:space="0" w:color="000000"/>
            </w:tcBorders>
            <w:shd w:val="clear" w:color="auto" w:fill="auto"/>
            <w:tcMar>
              <w:top w:w="0" w:type="dxa"/>
              <w:left w:w="70" w:type="dxa"/>
              <w:bottom w:w="0" w:type="dxa"/>
              <w:right w:w="70" w:type="dxa"/>
            </w:tcMar>
            <w:vAlign w:val="bottom"/>
          </w:tcPr>
          <w:p w14:paraId="4C12FEA5" w14:textId="77777777" w:rsidR="00F12ED6" w:rsidRDefault="00000000">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CV%</w:t>
            </w:r>
          </w:p>
        </w:tc>
        <w:tc>
          <w:tcPr>
            <w:tcW w:w="2681" w:type="dxa"/>
            <w:tcBorders>
              <w:bottom w:val="single" w:sz="4" w:space="0" w:color="000000"/>
            </w:tcBorders>
            <w:shd w:val="clear" w:color="auto" w:fill="auto"/>
            <w:tcMar>
              <w:top w:w="0" w:type="dxa"/>
              <w:left w:w="70" w:type="dxa"/>
              <w:bottom w:w="0" w:type="dxa"/>
              <w:right w:w="70" w:type="dxa"/>
            </w:tcMar>
            <w:vAlign w:val="bottom"/>
          </w:tcPr>
          <w:p w14:paraId="0FBFD8CF"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12,90</w:t>
            </w:r>
          </w:p>
        </w:tc>
        <w:tc>
          <w:tcPr>
            <w:tcW w:w="1770" w:type="dxa"/>
            <w:tcBorders>
              <w:bottom w:val="single" w:sz="4" w:space="0" w:color="000000"/>
            </w:tcBorders>
            <w:shd w:val="clear" w:color="auto" w:fill="auto"/>
            <w:tcMar>
              <w:top w:w="0" w:type="dxa"/>
              <w:left w:w="70" w:type="dxa"/>
              <w:bottom w:w="0" w:type="dxa"/>
              <w:right w:w="70" w:type="dxa"/>
            </w:tcMar>
            <w:vAlign w:val="bottom"/>
          </w:tcPr>
          <w:p w14:paraId="4DED4102"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16,13</w:t>
            </w:r>
          </w:p>
        </w:tc>
        <w:tc>
          <w:tcPr>
            <w:tcW w:w="2014" w:type="dxa"/>
            <w:tcBorders>
              <w:bottom w:val="single" w:sz="4" w:space="0" w:color="000000"/>
            </w:tcBorders>
            <w:shd w:val="clear" w:color="auto" w:fill="auto"/>
            <w:tcMar>
              <w:top w:w="0" w:type="dxa"/>
              <w:left w:w="70" w:type="dxa"/>
              <w:bottom w:w="0" w:type="dxa"/>
              <w:right w:w="70" w:type="dxa"/>
            </w:tcMar>
            <w:vAlign w:val="bottom"/>
          </w:tcPr>
          <w:p w14:paraId="21E3D254" w14:textId="77777777" w:rsidR="00F12ED6" w:rsidRDefault="00000000">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7,0</w:t>
            </w:r>
          </w:p>
        </w:tc>
      </w:tr>
    </w:tbl>
    <w:p w14:paraId="3369A32F" w14:textId="77777777" w:rsidR="00F12ED6" w:rsidRDefault="00000000">
      <w:pPr>
        <w:spacing w:after="0" w:line="36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Means followed by the same letter in the column do not differ in the Scott&amp;Knott test.  *, ** significant at 5 and 1% probability, respectively. NS- non-significant, CV (%) = coefficient of variation.</w:t>
      </w:r>
    </w:p>
    <w:p w14:paraId="76A60D60" w14:textId="77777777" w:rsidR="00F12ED6" w:rsidRDefault="00F12ED6">
      <w:pPr>
        <w:spacing w:after="0" w:line="360" w:lineRule="auto"/>
        <w:jc w:val="both"/>
        <w:rPr>
          <w:rFonts w:ascii="Times New Roman" w:eastAsia="Times New Roman" w:hAnsi="Times New Roman"/>
          <w:sz w:val="24"/>
          <w:szCs w:val="24"/>
          <w:lang w:val="en-US"/>
        </w:rPr>
      </w:pPr>
    </w:p>
    <w:p w14:paraId="5B5C0AC4" w14:textId="77777777" w:rsidR="00F12ED6" w:rsidRDefault="00000000">
      <w:pPr>
        <w:spacing w:after="0" w:line="360" w:lineRule="auto"/>
        <w:ind w:firstLine="567"/>
        <w:jc w:val="both"/>
        <w:rPr>
          <w:rFonts w:ascii="Times New Roman" w:eastAsia="Times New Roman" w:hAnsi="Times New Roman"/>
          <w:sz w:val="24"/>
          <w:szCs w:val="24"/>
          <w:lang w:val="en-US"/>
        </w:rPr>
      </w:pPr>
      <w:r>
        <w:rPr>
          <w:rFonts w:ascii="Times New Roman" w:eastAsia="Times New Roman" w:hAnsi="Times New Roman"/>
          <w:sz w:val="24"/>
          <w:szCs w:val="24"/>
          <w:lang w:val="en-US"/>
        </w:rPr>
        <w:t>Analyzing the diameter of the roots (Table 4) it was verified that until 71 DAE of coexistence with the weed community, there was no influence on this parameter, ranging from 15.34 cm to 14.30 cm. However, as the period of coexistence increased, the diameter found was smaller, reaching 9.75 cm at the end of the experiment (138 DAE).</w:t>
      </w:r>
    </w:p>
    <w:p w14:paraId="7515FACF" w14:textId="77777777" w:rsidR="00F12ED6" w:rsidRDefault="00000000">
      <w:pPr>
        <w:spacing w:after="0" w:line="360" w:lineRule="auto"/>
        <w:ind w:firstLine="567"/>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In the root length parameter, the same behavior was observed for the plants that were planted in the planting with liming, with the deepest roots being present in the plants that did not have competition with the weeds (13.62 cm deep) and the shallowest roots were those that had a competition with the weeds during the entire cycle of the crop. </w:t>
      </w:r>
    </w:p>
    <w:p w14:paraId="6743CFD5" w14:textId="77777777" w:rsidR="00F12ED6" w:rsidRDefault="00000000">
      <w:pPr>
        <w:spacing w:after="0" w:line="360" w:lineRule="auto"/>
        <w:ind w:firstLine="567"/>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t xml:space="preserve">Cassava suffers interference from weeds in direct proportion to their proximity, that is, the closer one root system to the other, the greater the damage caused to the crop, and this can occur at different times throughout the cycle of cassava cultivation (MOURA, 2000). </w:t>
      </w:r>
    </w:p>
    <w:p w14:paraId="2F89094E" w14:textId="77777777" w:rsidR="00F12ED6" w:rsidRDefault="00000000">
      <w:pPr>
        <w:spacing w:after="0" w:line="360" w:lineRule="auto"/>
        <w:ind w:firstLine="567"/>
        <w:jc w:val="both"/>
        <w:rPr>
          <w:rFonts w:ascii="Times New Roman" w:eastAsia="Times New Roman" w:hAnsi="Times New Roman"/>
          <w:sz w:val="24"/>
          <w:szCs w:val="24"/>
          <w:lang w:val="en-US"/>
        </w:rPr>
      </w:pPr>
      <w:r>
        <w:rPr>
          <w:rFonts w:ascii="Times New Roman" w:eastAsia="Times New Roman" w:hAnsi="Times New Roman"/>
          <w:sz w:val="24"/>
          <w:szCs w:val="24"/>
          <w:lang w:val="en-US"/>
        </w:rPr>
        <w:t>When analyzing the productivity, the highest production was achieved in the form of soil preparation in the presence of liming, exceeding 1.7 kilograms per plot, in the absence of weeds during the entire cycle of the crop (Table 5). The planting in the area without liming obtained a yield of 1.634 kilograms per plot, also in the absence of weeds during the entire cycle.</w:t>
      </w:r>
    </w:p>
    <w:p w14:paraId="3736B088" w14:textId="77777777" w:rsidR="00F12ED6" w:rsidRDefault="00F12ED6">
      <w:pPr>
        <w:spacing w:after="0" w:line="360" w:lineRule="auto"/>
        <w:ind w:firstLine="567"/>
        <w:jc w:val="both"/>
        <w:rPr>
          <w:rFonts w:ascii="Times New Roman" w:eastAsia="Times New Roman" w:hAnsi="Times New Roman"/>
          <w:sz w:val="24"/>
          <w:szCs w:val="24"/>
          <w:lang w:val="en-US"/>
        </w:rPr>
      </w:pPr>
    </w:p>
    <w:p w14:paraId="481F17EA" w14:textId="77777777" w:rsidR="00F12ED6" w:rsidRPr="00500FF0" w:rsidRDefault="00000000">
      <w:pPr>
        <w:spacing w:after="0" w:line="360" w:lineRule="auto"/>
        <w:jc w:val="both"/>
        <w:rPr>
          <w:lang w:val="en-US"/>
        </w:rPr>
      </w:pPr>
      <w:r>
        <w:rPr>
          <w:rFonts w:ascii="Times New Roman" w:eastAsia="Times New Roman" w:hAnsi="Times New Roman"/>
          <w:b/>
          <w:sz w:val="24"/>
          <w:szCs w:val="24"/>
          <w:lang w:val="en-US"/>
        </w:rPr>
        <w:t>Table 5</w:t>
      </w:r>
      <w:r>
        <w:rPr>
          <w:rFonts w:ascii="Times New Roman" w:eastAsia="Times New Roman" w:hAnsi="Times New Roman"/>
          <w:sz w:val="24"/>
          <w:szCs w:val="24"/>
          <w:lang w:val="en-US"/>
        </w:rPr>
        <w:t>. Parameters determined for the Boltzman sigmoidal equations adjusted to the productivity data of cassava roots as a function of the periods of coexistence with weeds in the two modes of planting.</w:t>
      </w:r>
    </w:p>
    <w:tbl>
      <w:tblPr>
        <w:tblW w:w="8400" w:type="dxa"/>
        <w:jc w:val="center"/>
        <w:tblLayout w:type="fixed"/>
        <w:tblCellMar>
          <w:left w:w="10" w:type="dxa"/>
          <w:right w:w="10" w:type="dxa"/>
        </w:tblCellMar>
        <w:tblLook w:val="04A0" w:firstRow="1" w:lastRow="0" w:firstColumn="1" w:lastColumn="0" w:noHBand="0" w:noVBand="1"/>
      </w:tblPr>
      <w:tblGrid>
        <w:gridCol w:w="4600"/>
        <w:gridCol w:w="1989"/>
        <w:gridCol w:w="1811"/>
      </w:tblGrid>
      <w:tr w:rsidR="00F12ED6" w14:paraId="5E967797" w14:textId="77777777">
        <w:trPr>
          <w:trHeight w:val="345"/>
          <w:jc w:val="center"/>
        </w:trPr>
        <w:tc>
          <w:tcPr>
            <w:tcW w:w="4600" w:type="dxa"/>
            <w:vMerge w:val="restart"/>
            <w:tcBorders>
              <w:top w:val="single" w:sz="12" w:space="0" w:color="000000"/>
              <w:bottom w:val="single" w:sz="8" w:space="0" w:color="000000"/>
            </w:tcBorders>
            <w:shd w:val="clear" w:color="auto" w:fill="auto"/>
            <w:tcMar>
              <w:top w:w="0" w:type="dxa"/>
              <w:left w:w="70" w:type="dxa"/>
              <w:bottom w:w="0" w:type="dxa"/>
              <w:right w:w="70" w:type="dxa"/>
            </w:tcMar>
            <w:vAlign w:val="center"/>
          </w:tcPr>
          <w:p w14:paraId="6BE542EC" w14:textId="77777777" w:rsidR="00F12ED6" w:rsidRDefault="00000000">
            <w:pPr>
              <w:spacing w:after="0"/>
              <w:jc w:val="center"/>
              <w:rPr>
                <w:rFonts w:ascii="Times New Roman" w:eastAsia="Times New Roman" w:hAnsi="Times New Roman"/>
                <w:sz w:val="24"/>
                <w:szCs w:val="24"/>
              </w:rPr>
            </w:pPr>
            <w:r>
              <w:rPr>
                <w:rFonts w:ascii="Times New Roman" w:eastAsia="Times New Roman" w:hAnsi="Times New Roman"/>
                <w:sz w:val="24"/>
                <w:szCs w:val="24"/>
              </w:rPr>
              <w:lastRenderedPageBreak/>
              <w:t>Parameters</w:t>
            </w:r>
          </w:p>
        </w:tc>
        <w:tc>
          <w:tcPr>
            <w:tcW w:w="3800" w:type="dxa"/>
            <w:gridSpan w:val="2"/>
            <w:tcBorders>
              <w:top w:val="single" w:sz="12" w:space="0" w:color="000000"/>
              <w:bottom w:val="single" w:sz="8" w:space="0" w:color="000000"/>
            </w:tcBorders>
            <w:shd w:val="clear" w:color="auto" w:fill="auto"/>
            <w:tcMar>
              <w:top w:w="0" w:type="dxa"/>
              <w:left w:w="70" w:type="dxa"/>
              <w:bottom w:w="0" w:type="dxa"/>
              <w:right w:w="70" w:type="dxa"/>
            </w:tcMar>
            <w:vAlign w:val="center"/>
          </w:tcPr>
          <w:p w14:paraId="55454C8C" w14:textId="77777777" w:rsidR="00F12ED6" w:rsidRDefault="00000000">
            <w:pPr>
              <w:spacing w:after="0"/>
              <w:jc w:val="center"/>
              <w:rPr>
                <w:rFonts w:ascii="Times New Roman" w:eastAsia="Times New Roman" w:hAnsi="Times New Roman"/>
                <w:sz w:val="24"/>
                <w:szCs w:val="24"/>
              </w:rPr>
            </w:pPr>
            <w:r>
              <w:rPr>
                <w:rFonts w:ascii="Times New Roman" w:eastAsia="Times New Roman" w:hAnsi="Times New Roman"/>
                <w:sz w:val="24"/>
                <w:szCs w:val="24"/>
              </w:rPr>
              <w:t>Liming</w:t>
            </w:r>
          </w:p>
        </w:tc>
      </w:tr>
      <w:tr w:rsidR="00F12ED6" w14:paraId="7A2BBBC7" w14:textId="77777777">
        <w:trPr>
          <w:trHeight w:val="330"/>
          <w:jc w:val="center"/>
        </w:trPr>
        <w:tc>
          <w:tcPr>
            <w:tcW w:w="4600" w:type="dxa"/>
            <w:vMerge/>
            <w:tcBorders>
              <w:top w:val="single" w:sz="12" w:space="0" w:color="000000"/>
              <w:bottom w:val="single" w:sz="8" w:space="0" w:color="000000"/>
            </w:tcBorders>
            <w:shd w:val="clear" w:color="auto" w:fill="auto"/>
            <w:tcMar>
              <w:top w:w="0" w:type="dxa"/>
              <w:left w:w="70" w:type="dxa"/>
              <w:bottom w:w="0" w:type="dxa"/>
              <w:right w:w="70" w:type="dxa"/>
            </w:tcMar>
            <w:vAlign w:val="center"/>
          </w:tcPr>
          <w:p w14:paraId="4D76C8CD" w14:textId="77777777" w:rsidR="00F12ED6" w:rsidRDefault="00F12ED6">
            <w:pPr>
              <w:widowControl w:val="0"/>
              <w:pBdr>
                <w:top w:val="single" w:sz="2" w:space="31" w:color="FFFFFF" w:shadow="1"/>
                <w:left w:val="single" w:sz="2" w:space="31" w:color="FFFFFF" w:shadow="1"/>
                <w:bottom w:val="single" w:sz="2" w:space="31" w:color="FFFFFF" w:shadow="1"/>
                <w:right w:val="single" w:sz="2" w:space="31" w:color="FFFFFF" w:shadow="1"/>
              </w:pBdr>
              <w:spacing w:after="0"/>
              <w:rPr>
                <w:rFonts w:ascii="Times New Roman" w:eastAsia="Times New Roman" w:hAnsi="Times New Roman"/>
                <w:sz w:val="24"/>
                <w:szCs w:val="24"/>
              </w:rPr>
            </w:pPr>
          </w:p>
        </w:tc>
        <w:tc>
          <w:tcPr>
            <w:tcW w:w="1989" w:type="dxa"/>
            <w:tcBorders>
              <w:bottom w:val="single" w:sz="8" w:space="0" w:color="000000"/>
            </w:tcBorders>
            <w:shd w:val="clear" w:color="auto" w:fill="auto"/>
            <w:tcMar>
              <w:top w:w="0" w:type="dxa"/>
              <w:left w:w="70" w:type="dxa"/>
              <w:bottom w:w="0" w:type="dxa"/>
              <w:right w:w="70" w:type="dxa"/>
            </w:tcMar>
            <w:vAlign w:val="center"/>
          </w:tcPr>
          <w:p w14:paraId="61023E5B" w14:textId="77777777" w:rsidR="00F12ED6" w:rsidRDefault="00000000">
            <w:pPr>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Presence </w:t>
            </w:r>
          </w:p>
        </w:tc>
        <w:tc>
          <w:tcPr>
            <w:tcW w:w="1811" w:type="dxa"/>
            <w:tcBorders>
              <w:bottom w:val="single" w:sz="8" w:space="0" w:color="000000"/>
            </w:tcBorders>
            <w:shd w:val="clear" w:color="auto" w:fill="auto"/>
            <w:tcMar>
              <w:top w:w="0" w:type="dxa"/>
              <w:left w:w="70" w:type="dxa"/>
              <w:bottom w:w="0" w:type="dxa"/>
              <w:right w:w="70" w:type="dxa"/>
            </w:tcMar>
            <w:vAlign w:val="center"/>
          </w:tcPr>
          <w:p w14:paraId="2E1F19C1" w14:textId="77777777" w:rsidR="00F12ED6" w:rsidRDefault="00000000">
            <w:pPr>
              <w:spacing w:after="0"/>
              <w:jc w:val="center"/>
              <w:rPr>
                <w:rFonts w:ascii="Times New Roman" w:eastAsia="Times New Roman" w:hAnsi="Times New Roman"/>
                <w:sz w:val="24"/>
                <w:szCs w:val="24"/>
              </w:rPr>
            </w:pPr>
            <w:r>
              <w:rPr>
                <w:rFonts w:ascii="Times New Roman" w:eastAsia="Times New Roman" w:hAnsi="Times New Roman"/>
                <w:sz w:val="24"/>
                <w:szCs w:val="24"/>
              </w:rPr>
              <w:t>Absence</w:t>
            </w:r>
          </w:p>
        </w:tc>
      </w:tr>
      <w:tr w:rsidR="00F12ED6" w14:paraId="52EBF60D" w14:textId="77777777">
        <w:trPr>
          <w:trHeight w:val="315"/>
          <w:jc w:val="center"/>
        </w:trPr>
        <w:tc>
          <w:tcPr>
            <w:tcW w:w="4600" w:type="dxa"/>
            <w:shd w:val="clear" w:color="auto" w:fill="auto"/>
            <w:tcMar>
              <w:top w:w="0" w:type="dxa"/>
              <w:left w:w="70" w:type="dxa"/>
              <w:bottom w:w="0" w:type="dxa"/>
              <w:right w:w="70" w:type="dxa"/>
            </w:tcMar>
            <w:vAlign w:val="center"/>
          </w:tcPr>
          <w:p w14:paraId="7ACFCA1C" w14:textId="77777777" w:rsidR="00F12ED6" w:rsidRDefault="00000000">
            <w:pPr>
              <w:spacing w:after="0"/>
              <w:jc w:val="center"/>
              <w:rPr>
                <w:rFonts w:ascii="Times New Roman" w:eastAsia="Times New Roman" w:hAnsi="Times New Roman"/>
                <w:sz w:val="24"/>
                <w:szCs w:val="24"/>
              </w:rPr>
            </w:pPr>
            <w:r>
              <w:rPr>
                <w:rFonts w:ascii="Times New Roman" w:eastAsia="Times New Roman" w:hAnsi="Times New Roman"/>
                <w:sz w:val="24"/>
                <w:szCs w:val="24"/>
              </w:rPr>
              <w:t>P1</w:t>
            </w:r>
          </w:p>
        </w:tc>
        <w:tc>
          <w:tcPr>
            <w:tcW w:w="1989" w:type="dxa"/>
            <w:shd w:val="clear" w:color="auto" w:fill="auto"/>
            <w:tcMar>
              <w:top w:w="0" w:type="dxa"/>
              <w:left w:w="70" w:type="dxa"/>
              <w:bottom w:w="0" w:type="dxa"/>
              <w:right w:w="70" w:type="dxa"/>
            </w:tcMar>
            <w:vAlign w:val="center"/>
          </w:tcPr>
          <w:p w14:paraId="10898817" w14:textId="77777777" w:rsidR="00F12ED6" w:rsidRDefault="00000000">
            <w:pPr>
              <w:spacing w:after="0"/>
              <w:jc w:val="center"/>
              <w:rPr>
                <w:rFonts w:ascii="Times New Roman" w:eastAsia="Times New Roman" w:hAnsi="Times New Roman"/>
                <w:sz w:val="24"/>
                <w:szCs w:val="24"/>
              </w:rPr>
            </w:pPr>
            <w:r>
              <w:rPr>
                <w:rFonts w:ascii="Times New Roman" w:eastAsia="Times New Roman" w:hAnsi="Times New Roman"/>
                <w:sz w:val="24"/>
                <w:szCs w:val="24"/>
              </w:rPr>
              <w:t>1,789</w:t>
            </w:r>
          </w:p>
        </w:tc>
        <w:tc>
          <w:tcPr>
            <w:tcW w:w="1811" w:type="dxa"/>
            <w:shd w:val="clear" w:color="auto" w:fill="auto"/>
            <w:tcMar>
              <w:top w:w="0" w:type="dxa"/>
              <w:left w:w="70" w:type="dxa"/>
              <w:bottom w:w="0" w:type="dxa"/>
              <w:right w:w="70" w:type="dxa"/>
            </w:tcMar>
            <w:vAlign w:val="center"/>
          </w:tcPr>
          <w:p w14:paraId="07368DD6" w14:textId="77777777" w:rsidR="00F12ED6" w:rsidRDefault="00000000">
            <w:pPr>
              <w:spacing w:after="0"/>
              <w:jc w:val="center"/>
              <w:rPr>
                <w:rFonts w:ascii="Times New Roman" w:eastAsia="Times New Roman" w:hAnsi="Times New Roman"/>
                <w:sz w:val="24"/>
                <w:szCs w:val="24"/>
              </w:rPr>
            </w:pPr>
            <w:r>
              <w:rPr>
                <w:rFonts w:ascii="Times New Roman" w:eastAsia="Times New Roman" w:hAnsi="Times New Roman"/>
                <w:sz w:val="24"/>
                <w:szCs w:val="24"/>
              </w:rPr>
              <w:t>1,634</w:t>
            </w:r>
          </w:p>
        </w:tc>
      </w:tr>
      <w:tr w:rsidR="00F12ED6" w14:paraId="16CBAF46" w14:textId="77777777">
        <w:trPr>
          <w:trHeight w:val="315"/>
          <w:jc w:val="center"/>
        </w:trPr>
        <w:tc>
          <w:tcPr>
            <w:tcW w:w="4600" w:type="dxa"/>
            <w:shd w:val="clear" w:color="auto" w:fill="auto"/>
            <w:tcMar>
              <w:top w:w="0" w:type="dxa"/>
              <w:left w:w="70" w:type="dxa"/>
              <w:bottom w:w="0" w:type="dxa"/>
              <w:right w:w="70" w:type="dxa"/>
            </w:tcMar>
            <w:vAlign w:val="center"/>
          </w:tcPr>
          <w:p w14:paraId="414B2A1D" w14:textId="77777777" w:rsidR="00F12ED6" w:rsidRDefault="00000000">
            <w:pPr>
              <w:spacing w:after="0"/>
              <w:jc w:val="center"/>
              <w:rPr>
                <w:rFonts w:ascii="Times New Roman" w:eastAsia="Times New Roman" w:hAnsi="Times New Roman"/>
                <w:sz w:val="24"/>
                <w:szCs w:val="24"/>
              </w:rPr>
            </w:pPr>
            <w:r>
              <w:rPr>
                <w:rFonts w:ascii="Times New Roman" w:eastAsia="Times New Roman" w:hAnsi="Times New Roman"/>
                <w:sz w:val="24"/>
                <w:szCs w:val="24"/>
              </w:rPr>
              <w:t>P2</w:t>
            </w:r>
          </w:p>
        </w:tc>
        <w:tc>
          <w:tcPr>
            <w:tcW w:w="1989" w:type="dxa"/>
            <w:shd w:val="clear" w:color="auto" w:fill="auto"/>
            <w:tcMar>
              <w:top w:w="0" w:type="dxa"/>
              <w:left w:w="70" w:type="dxa"/>
              <w:bottom w:w="0" w:type="dxa"/>
              <w:right w:w="70" w:type="dxa"/>
            </w:tcMar>
            <w:vAlign w:val="center"/>
          </w:tcPr>
          <w:p w14:paraId="7B9B68C2" w14:textId="77777777" w:rsidR="00F12ED6" w:rsidRDefault="00000000">
            <w:pPr>
              <w:spacing w:after="0"/>
              <w:jc w:val="center"/>
              <w:rPr>
                <w:rFonts w:ascii="Times New Roman" w:eastAsia="Times New Roman" w:hAnsi="Times New Roman"/>
                <w:sz w:val="24"/>
                <w:szCs w:val="24"/>
              </w:rPr>
            </w:pPr>
            <w:r>
              <w:rPr>
                <w:rFonts w:ascii="Times New Roman" w:eastAsia="Times New Roman" w:hAnsi="Times New Roman"/>
                <w:sz w:val="24"/>
                <w:szCs w:val="24"/>
              </w:rPr>
              <w:t>0,065</w:t>
            </w:r>
          </w:p>
        </w:tc>
        <w:tc>
          <w:tcPr>
            <w:tcW w:w="1811" w:type="dxa"/>
            <w:shd w:val="clear" w:color="auto" w:fill="auto"/>
            <w:tcMar>
              <w:top w:w="0" w:type="dxa"/>
              <w:left w:w="70" w:type="dxa"/>
              <w:bottom w:w="0" w:type="dxa"/>
              <w:right w:w="70" w:type="dxa"/>
            </w:tcMar>
            <w:vAlign w:val="center"/>
          </w:tcPr>
          <w:p w14:paraId="140ECC98" w14:textId="77777777" w:rsidR="00F12ED6" w:rsidRDefault="00000000">
            <w:pPr>
              <w:spacing w:after="0"/>
              <w:jc w:val="center"/>
              <w:rPr>
                <w:rFonts w:ascii="Times New Roman" w:eastAsia="Times New Roman" w:hAnsi="Times New Roman"/>
                <w:sz w:val="24"/>
                <w:szCs w:val="24"/>
              </w:rPr>
            </w:pPr>
            <w:r>
              <w:rPr>
                <w:rFonts w:ascii="Times New Roman" w:eastAsia="Times New Roman" w:hAnsi="Times New Roman"/>
                <w:sz w:val="24"/>
                <w:szCs w:val="24"/>
              </w:rPr>
              <w:t>0,023</w:t>
            </w:r>
          </w:p>
        </w:tc>
      </w:tr>
      <w:tr w:rsidR="00F12ED6" w14:paraId="037FE50D" w14:textId="77777777">
        <w:trPr>
          <w:trHeight w:val="315"/>
          <w:jc w:val="center"/>
        </w:trPr>
        <w:tc>
          <w:tcPr>
            <w:tcW w:w="4600" w:type="dxa"/>
            <w:shd w:val="clear" w:color="auto" w:fill="auto"/>
            <w:tcMar>
              <w:top w:w="0" w:type="dxa"/>
              <w:left w:w="70" w:type="dxa"/>
              <w:bottom w:w="0" w:type="dxa"/>
              <w:right w:w="70" w:type="dxa"/>
            </w:tcMar>
            <w:vAlign w:val="center"/>
          </w:tcPr>
          <w:p w14:paraId="1F0FD1EB" w14:textId="77777777" w:rsidR="00F12ED6" w:rsidRDefault="00000000">
            <w:pPr>
              <w:spacing w:after="0"/>
              <w:jc w:val="center"/>
              <w:rPr>
                <w:rFonts w:ascii="Times New Roman" w:eastAsia="Times New Roman" w:hAnsi="Times New Roman"/>
                <w:sz w:val="24"/>
                <w:szCs w:val="24"/>
              </w:rPr>
            </w:pPr>
            <w:r>
              <w:rPr>
                <w:rFonts w:ascii="Times New Roman" w:eastAsia="Times New Roman" w:hAnsi="Times New Roman"/>
                <w:sz w:val="24"/>
                <w:szCs w:val="24"/>
              </w:rPr>
              <w:t>Dx</w:t>
            </w:r>
          </w:p>
        </w:tc>
        <w:tc>
          <w:tcPr>
            <w:tcW w:w="1989" w:type="dxa"/>
            <w:shd w:val="clear" w:color="auto" w:fill="auto"/>
            <w:tcMar>
              <w:top w:w="0" w:type="dxa"/>
              <w:left w:w="70" w:type="dxa"/>
              <w:bottom w:w="0" w:type="dxa"/>
              <w:right w:w="70" w:type="dxa"/>
            </w:tcMar>
            <w:vAlign w:val="center"/>
          </w:tcPr>
          <w:p w14:paraId="3CF4F4C5" w14:textId="77777777" w:rsidR="00F12ED6" w:rsidRDefault="00000000">
            <w:pPr>
              <w:spacing w:after="0"/>
              <w:jc w:val="center"/>
              <w:rPr>
                <w:rFonts w:ascii="Times New Roman" w:eastAsia="Times New Roman" w:hAnsi="Times New Roman"/>
                <w:sz w:val="24"/>
                <w:szCs w:val="24"/>
              </w:rPr>
            </w:pPr>
            <w:r>
              <w:rPr>
                <w:rFonts w:ascii="Times New Roman" w:eastAsia="Times New Roman" w:hAnsi="Times New Roman"/>
                <w:sz w:val="24"/>
                <w:szCs w:val="24"/>
              </w:rPr>
              <w:t>34,61</w:t>
            </w:r>
          </w:p>
        </w:tc>
        <w:tc>
          <w:tcPr>
            <w:tcW w:w="1811" w:type="dxa"/>
            <w:shd w:val="clear" w:color="auto" w:fill="auto"/>
            <w:tcMar>
              <w:top w:w="0" w:type="dxa"/>
              <w:left w:w="70" w:type="dxa"/>
              <w:bottom w:w="0" w:type="dxa"/>
              <w:right w:w="70" w:type="dxa"/>
            </w:tcMar>
            <w:vAlign w:val="center"/>
          </w:tcPr>
          <w:p w14:paraId="1C5EFF96" w14:textId="77777777" w:rsidR="00F12ED6" w:rsidRDefault="00000000">
            <w:pPr>
              <w:spacing w:after="0"/>
              <w:jc w:val="center"/>
              <w:rPr>
                <w:rFonts w:ascii="Times New Roman" w:eastAsia="Times New Roman" w:hAnsi="Times New Roman"/>
                <w:sz w:val="24"/>
                <w:szCs w:val="24"/>
              </w:rPr>
            </w:pPr>
            <w:r>
              <w:rPr>
                <w:rFonts w:ascii="Times New Roman" w:eastAsia="Times New Roman" w:hAnsi="Times New Roman"/>
                <w:sz w:val="24"/>
                <w:szCs w:val="24"/>
              </w:rPr>
              <w:t>39,78</w:t>
            </w:r>
          </w:p>
        </w:tc>
      </w:tr>
      <w:tr w:rsidR="00F12ED6" w14:paraId="3423280F" w14:textId="77777777">
        <w:trPr>
          <w:trHeight w:val="390"/>
          <w:jc w:val="center"/>
        </w:trPr>
        <w:tc>
          <w:tcPr>
            <w:tcW w:w="4600" w:type="dxa"/>
            <w:tcBorders>
              <w:bottom w:val="single" w:sz="8" w:space="0" w:color="000000"/>
            </w:tcBorders>
            <w:shd w:val="clear" w:color="auto" w:fill="auto"/>
            <w:tcMar>
              <w:top w:w="0" w:type="dxa"/>
              <w:left w:w="70" w:type="dxa"/>
              <w:bottom w:w="0" w:type="dxa"/>
              <w:right w:w="70" w:type="dxa"/>
            </w:tcMar>
            <w:vAlign w:val="center"/>
          </w:tcPr>
          <w:p w14:paraId="5C82E91B" w14:textId="77777777" w:rsidR="00F12ED6" w:rsidRDefault="00000000">
            <w:pPr>
              <w:spacing w:after="0"/>
              <w:jc w:val="center"/>
            </w:pPr>
            <w:r>
              <w:rPr>
                <w:rFonts w:ascii="Times New Roman" w:eastAsia="Times New Roman" w:hAnsi="Times New Roman"/>
                <w:sz w:val="24"/>
                <w:szCs w:val="24"/>
              </w:rPr>
              <w:t>R</w:t>
            </w:r>
            <w:r>
              <w:rPr>
                <w:rFonts w:ascii="Times New Roman" w:eastAsia="Times New Roman" w:hAnsi="Times New Roman"/>
                <w:sz w:val="24"/>
                <w:szCs w:val="24"/>
                <w:vertAlign w:val="superscript"/>
              </w:rPr>
              <w:t>2</w:t>
            </w:r>
          </w:p>
        </w:tc>
        <w:tc>
          <w:tcPr>
            <w:tcW w:w="1989" w:type="dxa"/>
            <w:tcBorders>
              <w:bottom w:val="single" w:sz="8" w:space="0" w:color="000000"/>
            </w:tcBorders>
            <w:shd w:val="clear" w:color="auto" w:fill="auto"/>
            <w:tcMar>
              <w:top w:w="0" w:type="dxa"/>
              <w:left w:w="70" w:type="dxa"/>
              <w:bottom w:w="0" w:type="dxa"/>
              <w:right w:w="70" w:type="dxa"/>
            </w:tcMar>
            <w:vAlign w:val="center"/>
          </w:tcPr>
          <w:p w14:paraId="2535924B" w14:textId="77777777" w:rsidR="00F12ED6" w:rsidRDefault="00000000">
            <w:pPr>
              <w:spacing w:after="0"/>
              <w:jc w:val="center"/>
              <w:rPr>
                <w:rFonts w:ascii="Times New Roman" w:eastAsia="Times New Roman" w:hAnsi="Times New Roman"/>
                <w:sz w:val="24"/>
                <w:szCs w:val="24"/>
              </w:rPr>
            </w:pPr>
            <w:r>
              <w:rPr>
                <w:rFonts w:ascii="Times New Roman" w:eastAsia="Times New Roman" w:hAnsi="Times New Roman"/>
                <w:sz w:val="24"/>
                <w:szCs w:val="24"/>
              </w:rPr>
              <w:t>0,94</w:t>
            </w:r>
          </w:p>
        </w:tc>
        <w:tc>
          <w:tcPr>
            <w:tcW w:w="1811" w:type="dxa"/>
            <w:tcBorders>
              <w:bottom w:val="single" w:sz="8" w:space="0" w:color="000000"/>
            </w:tcBorders>
            <w:shd w:val="clear" w:color="auto" w:fill="auto"/>
            <w:tcMar>
              <w:top w:w="0" w:type="dxa"/>
              <w:left w:w="70" w:type="dxa"/>
              <w:bottom w:w="0" w:type="dxa"/>
              <w:right w:w="70" w:type="dxa"/>
            </w:tcMar>
            <w:vAlign w:val="center"/>
          </w:tcPr>
          <w:p w14:paraId="133A06CA" w14:textId="77777777" w:rsidR="00F12ED6" w:rsidRDefault="00000000">
            <w:pPr>
              <w:spacing w:after="0"/>
              <w:jc w:val="center"/>
              <w:rPr>
                <w:rFonts w:ascii="Times New Roman" w:eastAsia="Times New Roman" w:hAnsi="Times New Roman"/>
                <w:sz w:val="24"/>
                <w:szCs w:val="24"/>
              </w:rPr>
            </w:pPr>
            <w:r>
              <w:rPr>
                <w:rFonts w:ascii="Times New Roman" w:eastAsia="Times New Roman" w:hAnsi="Times New Roman"/>
                <w:sz w:val="24"/>
                <w:szCs w:val="24"/>
              </w:rPr>
              <w:t>0,98</w:t>
            </w:r>
          </w:p>
        </w:tc>
      </w:tr>
      <w:tr w:rsidR="00F12ED6" w14:paraId="29370236" w14:textId="77777777">
        <w:trPr>
          <w:trHeight w:val="330"/>
          <w:jc w:val="center"/>
        </w:trPr>
        <w:tc>
          <w:tcPr>
            <w:tcW w:w="4600" w:type="dxa"/>
            <w:tcBorders>
              <w:bottom w:val="single" w:sz="12" w:space="0" w:color="000000"/>
            </w:tcBorders>
            <w:shd w:val="clear" w:color="auto" w:fill="auto"/>
            <w:tcMar>
              <w:top w:w="0" w:type="dxa"/>
              <w:left w:w="70" w:type="dxa"/>
              <w:bottom w:w="0" w:type="dxa"/>
              <w:right w:w="70" w:type="dxa"/>
            </w:tcMar>
            <w:vAlign w:val="center"/>
          </w:tcPr>
          <w:p w14:paraId="43C49586" w14:textId="77777777" w:rsidR="00F12ED6" w:rsidRDefault="00000000">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Production reduction</w:t>
            </w:r>
          </w:p>
        </w:tc>
        <w:tc>
          <w:tcPr>
            <w:tcW w:w="1989" w:type="dxa"/>
            <w:tcBorders>
              <w:bottom w:val="single" w:sz="12" w:space="0" w:color="000000"/>
            </w:tcBorders>
            <w:shd w:val="clear" w:color="auto" w:fill="auto"/>
            <w:tcMar>
              <w:top w:w="0" w:type="dxa"/>
              <w:left w:w="70" w:type="dxa"/>
              <w:bottom w:w="0" w:type="dxa"/>
              <w:right w:w="70" w:type="dxa"/>
            </w:tcMar>
            <w:vAlign w:val="center"/>
          </w:tcPr>
          <w:p w14:paraId="67A919DB" w14:textId="77777777" w:rsidR="00F12ED6" w:rsidRDefault="00000000">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96,3%</w:t>
            </w:r>
          </w:p>
        </w:tc>
        <w:tc>
          <w:tcPr>
            <w:tcW w:w="1811" w:type="dxa"/>
            <w:tcBorders>
              <w:bottom w:val="single" w:sz="12" w:space="0" w:color="000000"/>
            </w:tcBorders>
            <w:shd w:val="clear" w:color="auto" w:fill="auto"/>
            <w:tcMar>
              <w:top w:w="0" w:type="dxa"/>
              <w:left w:w="70" w:type="dxa"/>
              <w:bottom w:w="0" w:type="dxa"/>
              <w:right w:w="70" w:type="dxa"/>
            </w:tcMar>
            <w:vAlign w:val="center"/>
          </w:tcPr>
          <w:p w14:paraId="5D51E124" w14:textId="77777777" w:rsidR="00F12ED6" w:rsidRDefault="00000000">
            <w:pPr>
              <w:spacing w:after="0" w:line="360" w:lineRule="auto"/>
              <w:jc w:val="center"/>
              <w:rPr>
                <w:rFonts w:ascii="Times New Roman" w:eastAsia="Times New Roman" w:hAnsi="Times New Roman"/>
                <w:sz w:val="24"/>
                <w:szCs w:val="24"/>
              </w:rPr>
            </w:pPr>
            <w:r>
              <w:rPr>
                <w:rFonts w:ascii="Times New Roman" w:eastAsia="Times New Roman" w:hAnsi="Times New Roman"/>
                <w:sz w:val="24"/>
                <w:szCs w:val="24"/>
              </w:rPr>
              <w:t>98,6%</w:t>
            </w:r>
          </w:p>
        </w:tc>
      </w:tr>
    </w:tbl>
    <w:p w14:paraId="3E5CAD2E" w14:textId="5ED29551" w:rsidR="00F12ED6" w:rsidRPr="00500FF0" w:rsidRDefault="00000000">
      <w:pPr>
        <w:spacing w:after="0" w:line="360" w:lineRule="auto"/>
        <w:jc w:val="both"/>
        <w:rPr>
          <w:lang w:val="en-US"/>
        </w:rPr>
      </w:pPr>
      <w:r>
        <w:rPr>
          <w:rFonts w:ascii="Times New Roman" w:eastAsia="Times New Roman" w:hAnsi="Times New Roman"/>
          <w:sz w:val="24"/>
          <w:szCs w:val="24"/>
          <w:lang w:val="en-US"/>
        </w:rPr>
        <w:t>Note: y (productivity of cassava roots as a function of coexistence periods), P1 (maximum production obtained in plants kept weeded during the entire cycle), P2 (minimum production obtained in plants living with weeds during the maximum period of 138 days, dx (upper limit of the period of (a parameter that indicates the speed of production loss as a function of coexistence time) and R</w:t>
      </w:r>
      <w:r>
        <w:rPr>
          <w:rFonts w:ascii="Times New Roman" w:eastAsia="Times New Roman" w:hAnsi="Times New Roman"/>
          <w:sz w:val="24"/>
          <w:szCs w:val="24"/>
          <w:vertAlign w:val="superscript"/>
          <w:lang w:val="en-US"/>
        </w:rPr>
        <w:t>2</w:t>
      </w:r>
      <w:r>
        <w:rPr>
          <w:rFonts w:ascii="Times New Roman" w:eastAsia="Times New Roman" w:hAnsi="Times New Roman"/>
          <w:sz w:val="24"/>
          <w:szCs w:val="24"/>
          <w:lang w:val="en-US"/>
        </w:rPr>
        <w:t xml:space="preserve"> (regression coefficient).</w:t>
      </w:r>
    </w:p>
    <w:p w14:paraId="046C9635" w14:textId="77777777" w:rsidR="00F12ED6" w:rsidRDefault="00F12ED6">
      <w:pPr>
        <w:spacing w:after="0" w:line="360" w:lineRule="auto"/>
        <w:jc w:val="both"/>
        <w:rPr>
          <w:rFonts w:ascii="Times New Roman" w:eastAsia="Times New Roman" w:hAnsi="Times New Roman"/>
          <w:b/>
          <w:sz w:val="24"/>
          <w:szCs w:val="24"/>
          <w:lang w:val="en-US"/>
        </w:rPr>
      </w:pPr>
    </w:p>
    <w:p w14:paraId="54CB1039" w14:textId="77777777" w:rsidR="00F12ED6" w:rsidRDefault="00000000">
      <w:pPr>
        <w:spacing w:after="0" w:line="360" w:lineRule="auto"/>
        <w:ind w:firstLine="567"/>
        <w:jc w:val="both"/>
        <w:rPr>
          <w:rFonts w:ascii="Times New Roman" w:eastAsia="Times New Roman" w:hAnsi="Times New Roman"/>
          <w:sz w:val="24"/>
          <w:szCs w:val="24"/>
          <w:lang w:val="en-US"/>
        </w:rPr>
      </w:pPr>
      <w:r>
        <w:rPr>
          <w:rFonts w:ascii="Times New Roman" w:eastAsia="Times New Roman" w:hAnsi="Times New Roman"/>
          <w:sz w:val="24"/>
          <w:szCs w:val="24"/>
          <w:lang w:val="en-US"/>
        </w:rPr>
        <w:t>With the coexistence of weeds in the crop, the highest productivity per plot is also in the presence of liming, obtaining 0.065 kilograms per plot, and in the mode of soil preparation without liming it reaches only 0.023 kilograms per plot. The productivity is drastically reduced when having a competition with weeds until the harvest, no matter the form of planting, the reduction was 96.3% in soil preparation with liming and 98.6% in preparation without liming.</w:t>
      </w:r>
    </w:p>
    <w:p w14:paraId="0D3A318D" w14:textId="77777777" w:rsidR="00F12ED6" w:rsidRDefault="00000000">
      <w:pPr>
        <w:spacing w:after="0" w:line="360" w:lineRule="auto"/>
        <w:ind w:firstLine="567"/>
        <w:jc w:val="both"/>
        <w:rPr>
          <w:rFonts w:ascii="Times New Roman" w:eastAsia="Times New Roman" w:hAnsi="Times New Roman"/>
          <w:sz w:val="24"/>
          <w:szCs w:val="24"/>
          <w:lang w:val="en-US"/>
        </w:rPr>
      </w:pPr>
      <w:r>
        <w:rPr>
          <w:rFonts w:ascii="Times New Roman" w:eastAsia="Times New Roman" w:hAnsi="Times New Roman"/>
          <w:sz w:val="24"/>
          <w:szCs w:val="24"/>
          <w:lang w:val="en-US"/>
        </w:rPr>
        <w:t>These data show that, in the region where the experiment was installed, it is not necessary to apply high doses of limestone to raise productivity, thus avoiding unnecessary costs to farmers, however, the liming operation should be done if it is found that the soil needs it (MARTINS et al, 2018).</w:t>
      </w:r>
    </w:p>
    <w:p w14:paraId="0C8BB5B5" w14:textId="77777777" w:rsidR="00F12ED6" w:rsidRDefault="00F12ED6">
      <w:pPr>
        <w:spacing w:after="0" w:line="360" w:lineRule="auto"/>
        <w:ind w:firstLine="567"/>
        <w:jc w:val="both"/>
        <w:rPr>
          <w:rFonts w:ascii="Times New Roman" w:eastAsia="Times New Roman" w:hAnsi="Times New Roman"/>
          <w:sz w:val="24"/>
          <w:szCs w:val="24"/>
          <w:lang w:val="en-US"/>
        </w:rPr>
      </w:pPr>
    </w:p>
    <w:p w14:paraId="66C69F2B" w14:textId="77777777" w:rsidR="00F12ED6" w:rsidRDefault="00000000">
      <w:pPr>
        <w:spacing w:after="0" w:line="36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Pre-Interference Period (PAI)</w:t>
      </w:r>
    </w:p>
    <w:p w14:paraId="6CD51A39" w14:textId="77777777" w:rsidR="00F12ED6" w:rsidRDefault="00000000">
      <w:pPr>
        <w:spacing w:line="360" w:lineRule="auto"/>
        <w:ind w:firstLine="708"/>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When considering the arbitrary value of 5% loss in the productivity of the cassava crop, the PAI of 15 days of coexistence with the weed community was found in the soil preparation with the presence of liming and 5 days in the form of planting without the presence of liming (Figure 05) </w:t>
      </w:r>
    </w:p>
    <w:tbl>
      <w:tblPr>
        <w:tblW w:w="8494" w:type="dxa"/>
        <w:tblLayout w:type="fixed"/>
        <w:tblCellMar>
          <w:left w:w="10" w:type="dxa"/>
          <w:right w:w="10" w:type="dxa"/>
        </w:tblCellMar>
        <w:tblLook w:val="04A0" w:firstRow="1" w:lastRow="0" w:firstColumn="1" w:lastColumn="0" w:noHBand="0" w:noVBand="1"/>
      </w:tblPr>
      <w:tblGrid>
        <w:gridCol w:w="8494"/>
      </w:tblGrid>
      <w:tr w:rsidR="00F12ED6" w14:paraId="4E02F66E" w14:textId="77777777">
        <w:tc>
          <w:tcPr>
            <w:tcW w:w="8494"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465BE23C" w14:textId="77777777" w:rsidR="00F12ED6" w:rsidRDefault="00000000">
            <w:r>
              <w:rPr>
                <w:rFonts w:ascii="Times New Roman" w:eastAsia="Times New Roman" w:hAnsi="Times New Roman"/>
              </w:rPr>
              <w:object w:dxaOrig="7864" w:dyaOrig="5572" w14:anchorId="0DFE29AB">
                <v:shape id="Object 5" o:spid="_x0000_i1029" type="#_x0000_t75" style="width:392.6pt;height:278.5pt;visibility:visible;mso-wrap-style:square" o:ole="">
                  <v:imagedata r:id="rId21" o:title=""/>
                </v:shape>
                <o:OLEObject Type="Embed" ProgID="Unknown" ShapeID="Object 5" DrawAspect="Content" ObjectID="_1723710539" r:id="rId22"/>
              </w:object>
            </w:r>
          </w:p>
        </w:tc>
      </w:tr>
      <w:tr w:rsidR="00F12ED6" w14:paraId="4BC115DB" w14:textId="77777777">
        <w:tc>
          <w:tcPr>
            <w:tcW w:w="8494"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62B4C39C" w14:textId="77777777" w:rsidR="00F12ED6" w:rsidRDefault="00000000">
            <w:r>
              <w:rPr>
                <w:rFonts w:ascii="Times New Roman" w:eastAsia="Times New Roman" w:hAnsi="Times New Roman"/>
              </w:rPr>
              <w:object w:dxaOrig="7864" w:dyaOrig="5572" w14:anchorId="6A913EF7">
                <v:shape id="Object 6" o:spid="_x0000_i1030" type="#_x0000_t75" style="width:392.6pt;height:278.5pt;visibility:visible;mso-wrap-style:square" o:ole="">
                  <v:imagedata r:id="rId23" o:title=""/>
                </v:shape>
                <o:OLEObject Type="Embed" ProgID="Unknown" ShapeID="Object 6" DrawAspect="Content" ObjectID="_1723710540" r:id="rId24"/>
              </w:object>
            </w:r>
          </w:p>
        </w:tc>
      </w:tr>
    </w:tbl>
    <w:p w14:paraId="497058C3" w14:textId="77777777" w:rsidR="00F12ED6" w:rsidRDefault="00F12ED6">
      <w:pPr>
        <w:spacing w:after="0" w:line="360" w:lineRule="auto"/>
        <w:jc w:val="both"/>
        <w:rPr>
          <w:rFonts w:ascii="Times New Roman" w:eastAsia="Times New Roman" w:hAnsi="Times New Roman"/>
          <w:b/>
          <w:sz w:val="24"/>
          <w:szCs w:val="24"/>
        </w:rPr>
      </w:pPr>
    </w:p>
    <w:p w14:paraId="760A0163" w14:textId="77777777" w:rsidR="00F12ED6" w:rsidRPr="00500FF0" w:rsidRDefault="00000000">
      <w:pPr>
        <w:spacing w:after="0" w:line="360" w:lineRule="auto"/>
        <w:jc w:val="both"/>
        <w:rPr>
          <w:lang w:val="en-US"/>
        </w:rPr>
      </w:pPr>
      <w:r>
        <w:rPr>
          <w:rFonts w:ascii="Times New Roman" w:eastAsia="Times New Roman" w:hAnsi="Times New Roman"/>
          <w:b/>
          <w:sz w:val="24"/>
          <w:szCs w:val="24"/>
          <w:lang w:val="en-US"/>
        </w:rPr>
        <w:t xml:space="preserve">Figure 5: Yield </w:t>
      </w:r>
      <w:r>
        <w:rPr>
          <w:rFonts w:ascii="Times New Roman" w:eastAsia="Times New Roman" w:hAnsi="Times New Roman"/>
          <w:sz w:val="24"/>
          <w:szCs w:val="24"/>
          <w:lang w:val="en-US"/>
        </w:rPr>
        <w:t>of cassava roots per plot (g) in the absence and presence of liming, in response to the periods of coexistence with weeds, with the representation of the previous periods of interference considering an arbitrary 5% loss in yield.</w:t>
      </w:r>
    </w:p>
    <w:p w14:paraId="78E416EB" w14:textId="77777777" w:rsidR="00F12ED6" w:rsidRDefault="00F12ED6">
      <w:pPr>
        <w:spacing w:after="0" w:line="360" w:lineRule="auto"/>
        <w:ind w:firstLine="567"/>
        <w:jc w:val="both"/>
        <w:rPr>
          <w:rFonts w:ascii="Times New Roman" w:eastAsia="Times New Roman" w:hAnsi="Times New Roman"/>
          <w:sz w:val="24"/>
          <w:szCs w:val="24"/>
          <w:lang w:val="en-US"/>
        </w:rPr>
      </w:pPr>
    </w:p>
    <w:p w14:paraId="61501B32" w14:textId="77777777" w:rsidR="00F12ED6" w:rsidRPr="00500FF0" w:rsidRDefault="00000000">
      <w:pPr>
        <w:spacing w:after="0" w:line="360" w:lineRule="auto"/>
        <w:ind w:firstLine="567"/>
        <w:jc w:val="both"/>
        <w:rPr>
          <w:lang w:val="en-US"/>
        </w:rPr>
      </w:pPr>
      <w:r>
        <w:rPr>
          <w:rFonts w:ascii="Times New Roman" w:eastAsia="Times New Roman" w:hAnsi="Times New Roman"/>
          <w:sz w:val="24"/>
          <w:szCs w:val="24"/>
          <w:lang w:val="en-US"/>
        </w:rPr>
        <w:lastRenderedPageBreak/>
        <w:t xml:space="preserve">The critical period of competition is the period in which control measures are necessary to avoid continued interference between crops and weeds, avoiding yield losses (CONSTANTIN et al., 2007). </w:t>
      </w:r>
    </w:p>
    <w:p w14:paraId="593047AC" w14:textId="77777777" w:rsidR="00F12ED6" w:rsidRDefault="00000000">
      <w:pPr>
        <w:spacing w:after="0" w:line="360" w:lineRule="auto"/>
        <w:ind w:firstLine="567"/>
        <w:jc w:val="both"/>
        <w:rPr>
          <w:rFonts w:ascii="Times New Roman" w:eastAsia="Times New Roman" w:hAnsi="Times New Roman"/>
          <w:sz w:val="24"/>
          <w:szCs w:val="24"/>
          <w:lang w:val="en-US"/>
        </w:rPr>
      </w:pPr>
      <w:r>
        <w:rPr>
          <w:rFonts w:ascii="Times New Roman" w:eastAsia="Times New Roman" w:hAnsi="Times New Roman"/>
          <w:sz w:val="24"/>
          <w:szCs w:val="24"/>
          <w:lang w:val="en-US"/>
        </w:rPr>
        <w:t>Thus, in the area prepared with liming in the soil, it takes more than two weeks of coexistence with the weeds (15 DAE) to have a reduction in production. Compared to the form of soil preparation without liming (5 DAE), the difference is more than a week, making the planting in the area where the soil has been prepared with liming more efficient in competition with the weed community, which may offer the farmer more time to decide on efficient management for weed control.</w:t>
      </w:r>
    </w:p>
    <w:p w14:paraId="2C3A6AA7" w14:textId="77777777" w:rsidR="00F12ED6" w:rsidRDefault="00F12ED6">
      <w:pPr>
        <w:spacing w:after="0" w:line="360" w:lineRule="auto"/>
        <w:ind w:firstLine="567"/>
        <w:jc w:val="both"/>
        <w:rPr>
          <w:rFonts w:ascii="Times New Roman" w:eastAsia="Times New Roman" w:hAnsi="Times New Roman"/>
          <w:sz w:val="24"/>
          <w:szCs w:val="24"/>
          <w:lang w:val="en-US"/>
        </w:rPr>
      </w:pPr>
    </w:p>
    <w:p w14:paraId="581A41FD" w14:textId="4D7F43F3" w:rsidR="00F12ED6" w:rsidRDefault="00D26C96">
      <w:pPr>
        <w:spacing w:after="0" w:line="360" w:lineRule="auto"/>
        <w:rPr>
          <w:rFonts w:ascii="Times New Roman" w:eastAsia="Times New Roman" w:hAnsi="Times New Roman"/>
          <w:b/>
          <w:sz w:val="24"/>
          <w:szCs w:val="24"/>
          <w:lang w:val="en-US"/>
        </w:rPr>
      </w:pPr>
      <w:r>
        <w:rPr>
          <w:rFonts w:ascii="Times New Roman" w:eastAsia="Times New Roman" w:hAnsi="Times New Roman"/>
          <w:b/>
          <w:sz w:val="24"/>
          <w:szCs w:val="24"/>
          <w:lang w:val="en-US"/>
        </w:rPr>
        <w:t>Conclusion</w:t>
      </w:r>
    </w:p>
    <w:p w14:paraId="02625F08" w14:textId="0F1DB867" w:rsidR="00F12ED6" w:rsidRDefault="00000000">
      <w:pPr>
        <w:spacing w:after="0" w:line="360" w:lineRule="auto"/>
        <w:ind w:firstLine="709"/>
        <w:jc w:val="both"/>
        <w:rPr>
          <w:rFonts w:ascii="Times New Roman" w:eastAsia="Times New Roman" w:hAnsi="Times New Roman"/>
          <w:i/>
          <w:sz w:val="24"/>
          <w:szCs w:val="24"/>
          <w:lang w:val="en-US"/>
        </w:rPr>
      </w:pPr>
      <w:r>
        <w:rPr>
          <w:rFonts w:ascii="Times New Roman" w:eastAsia="Times New Roman" w:hAnsi="Times New Roman"/>
          <w:sz w:val="24"/>
          <w:szCs w:val="24"/>
          <w:lang w:val="en-US"/>
        </w:rPr>
        <w:t xml:space="preserve">The period before interference was 15 days for the cassava plant in the soil preparation with liming and 5 days for the soil preparation without liming, with the arbitrary level of yield reduction of 5%, coexisting with the weed community composed predominantly of the species </w:t>
      </w:r>
      <w:r>
        <w:rPr>
          <w:rFonts w:ascii="Times New Roman" w:eastAsia="Times New Roman" w:hAnsi="Times New Roman"/>
          <w:i/>
          <w:sz w:val="24"/>
          <w:szCs w:val="24"/>
          <w:lang w:val="en-US"/>
        </w:rPr>
        <w:t>Eleusine indica, Cyperus laxus, Digitaria sp. and Cyperus iria.</w:t>
      </w:r>
    </w:p>
    <w:p w14:paraId="0237FE45" w14:textId="77777777" w:rsidR="007B1BB0" w:rsidRPr="00500FF0" w:rsidRDefault="007B1BB0">
      <w:pPr>
        <w:spacing w:after="0" w:line="360" w:lineRule="auto"/>
        <w:ind w:firstLine="709"/>
        <w:jc w:val="both"/>
        <w:rPr>
          <w:lang w:val="en-US"/>
        </w:rPr>
      </w:pPr>
    </w:p>
    <w:p w14:paraId="5D6CC024" w14:textId="4F6163D0" w:rsidR="00F12ED6" w:rsidRDefault="00D26C96">
      <w:pPr>
        <w:spacing w:after="0" w:line="36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References</w:t>
      </w:r>
    </w:p>
    <w:p w14:paraId="301401B1" w14:textId="77777777" w:rsidR="00F12ED6" w:rsidRDefault="00F12ED6">
      <w:pPr>
        <w:spacing w:after="0" w:line="360" w:lineRule="auto"/>
        <w:jc w:val="both"/>
        <w:rPr>
          <w:rFonts w:ascii="Times New Roman" w:eastAsia="Times New Roman" w:hAnsi="Times New Roman"/>
          <w:color w:val="000000"/>
          <w:sz w:val="24"/>
          <w:szCs w:val="24"/>
        </w:rPr>
      </w:pPr>
    </w:p>
    <w:p w14:paraId="0A91AA43" w14:textId="4073B26B" w:rsidR="00F12ED6" w:rsidRDefault="007406D9" w:rsidP="007406D9">
      <w:pPr>
        <w:spacing w:after="0" w:line="360" w:lineRule="auto"/>
        <w:ind w:left="567" w:hanging="567"/>
        <w:jc w:val="both"/>
      </w:pPr>
      <w:r>
        <w:rPr>
          <w:rFonts w:ascii="Times New Roman" w:eastAsia="Times New Roman" w:hAnsi="Times New Roman"/>
          <w:color w:val="000000"/>
          <w:sz w:val="24"/>
          <w:szCs w:val="24"/>
        </w:rPr>
        <w:t xml:space="preserve">Alves, R. N. B; Junior, M. S. M. </w:t>
      </w:r>
      <w:r>
        <w:rPr>
          <w:rFonts w:ascii="Times New Roman" w:eastAsia="Times New Roman" w:hAnsi="Times New Roman"/>
          <w:b/>
          <w:color w:val="000000"/>
          <w:sz w:val="24"/>
          <w:szCs w:val="24"/>
        </w:rPr>
        <w:t>Cultura Da Mandioca</w:t>
      </w:r>
      <w:r>
        <w:rPr>
          <w:rFonts w:ascii="Times New Roman" w:eastAsia="Times New Roman" w:hAnsi="Times New Roman"/>
          <w:color w:val="000000"/>
          <w:sz w:val="24"/>
          <w:szCs w:val="24"/>
        </w:rPr>
        <w:t>: Apostila - Belém, Pa: Embrapa Amazônia Oriental, 2014. 197 P.: Il.</w:t>
      </w:r>
    </w:p>
    <w:p w14:paraId="113D8058" w14:textId="77777777" w:rsidR="00F12ED6" w:rsidRDefault="00F12ED6" w:rsidP="007406D9">
      <w:pPr>
        <w:spacing w:after="0" w:line="360" w:lineRule="auto"/>
        <w:ind w:left="567" w:hanging="567"/>
        <w:jc w:val="both"/>
        <w:rPr>
          <w:rFonts w:ascii="Times New Roman" w:eastAsia="Times New Roman" w:hAnsi="Times New Roman"/>
          <w:color w:val="000000"/>
          <w:sz w:val="24"/>
          <w:szCs w:val="24"/>
        </w:rPr>
      </w:pPr>
    </w:p>
    <w:p w14:paraId="7F7165B0" w14:textId="352B6714" w:rsidR="00F12ED6" w:rsidRDefault="007406D9" w:rsidP="007406D9">
      <w:pPr>
        <w:spacing w:after="0" w:line="360" w:lineRule="auto"/>
        <w:ind w:left="567" w:hanging="567"/>
        <w:jc w:val="both"/>
      </w:pPr>
      <w:r>
        <w:rPr>
          <w:rFonts w:ascii="Times New Roman" w:eastAsia="Times New Roman" w:hAnsi="Times New Roman"/>
          <w:color w:val="000000"/>
          <w:sz w:val="24"/>
          <w:szCs w:val="24"/>
        </w:rPr>
        <w:t xml:space="preserve">Alves, R. N. B; Junior, M. S. M. </w:t>
      </w:r>
      <w:r>
        <w:rPr>
          <w:rFonts w:ascii="Times New Roman" w:eastAsia="Times New Roman" w:hAnsi="Times New Roman"/>
          <w:b/>
          <w:color w:val="000000"/>
          <w:sz w:val="24"/>
          <w:szCs w:val="24"/>
        </w:rPr>
        <w:t xml:space="preserve">Roça Sem Fogo E Trio Da Produtividade Da Mandioca. </w:t>
      </w:r>
      <w:r>
        <w:rPr>
          <w:rFonts w:ascii="Times New Roman" w:eastAsia="Times New Roman" w:hAnsi="Times New Roman"/>
          <w:color w:val="000000"/>
          <w:sz w:val="24"/>
          <w:szCs w:val="24"/>
        </w:rPr>
        <w:t>In. Soc., Brasília -Df, V. 6, N. 1, P. 191-200, Jul./Dez 2012.</w:t>
      </w:r>
    </w:p>
    <w:p w14:paraId="3C571A35" w14:textId="77777777" w:rsidR="00F12ED6" w:rsidRDefault="00F12ED6" w:rsidP="007406D9">
      <w:pPr>
        <w:spacing w:after="0" w:line="360" w:lineRule="auto"/>
        <w:ind w:left="567" w:hanging="567"/>
        <w:jc w:val="both"/>
        <w:rPr>
          <w:rFonts w:ascii="Times New Roman" w:eastAsia="Times New Roman" w:hAnsi="Times New Roman"/>
          <w:color w:val="000000"/>
          <w:sz w:val="24"/>
          <w:szCs w:val="24"/>
        </w:rPr>
      </w:pPr>
    </w:p>
    <w:p w14:paraId="74953419" w14:textId="0D144B4F" w:rsidR="00F12ED6" w:rsidRDefault="007406D9" w:rsidP="007406D9">
      <w:pPr>
        <w:spacing w:after="0" w:line="360" w:lineRule="auto"/>
        <w:ind w:left="567" w:hanging="567"/>
        <w:jc w:val="both"/>
      </w:pPr>
      <w:r>
        <w:rPr>
          <w:rFonts w:ascii="Times New Roman" w:eastAsia="Times New Roman" w:hAnsi="Times New Roman"/>
          <w:sz w:val="24"/>
          <w:szCs w:val="24"/>
        </w:rPr>
        <w:t xml:space="preserve">Biffe, D.F. </w:t>
      </w:r>
      <w:r>
        <w:rPr>
          <w:rFonts w:ascii="Times New Roman" w:eastAsia="Times New Roman" w:hAnsi="Times New Roman"/>
          <w:i/>
          <w:sz w:val="24"/>
          <w:szCs w:val="24"/>
        </w:rPr>
        <w:t xml:space="preserve">Et Al. </w:t>
      </w:r>
      <w:r>
        <w:rPr>
          <w:rFonts w:ascii="Times New Roman" w:eastAsia="Times New Roman" w:hAnsi="Times New Roman"/>
          <w:b/>
          <w:sz w:val="24"/>
          <w:szCs w:val="24"/>
          <w:lang w:val="en-US"/>
        </w:rPr>
        <w:t>Period Of Weed Interference In Cassava (</w:t>
      </w:r>
      <w:r>
        <w:rPr>
          <w:rFonts w:ascii="Times New Roman" w:eastAsia="Times New Roman" w:hAnsi="Times New Roman"/>
          <w:b/>
          <w:i/>
          <w:sz w:val="24"/>
          <w:szCs w:val="24"/>
          <w:lang w:val="en-US"/>
        </w:rPr>
        <w:t>Manihot Esculenta</w:t>
      </w:r>
      <w:r>
        <w:rPr>
          <w:rFonts w:ascii="Times New Roman" w:eastAsia="Times New Roman" w:hAnsi="Times New Roman"/>
          <w:b/>
          <w:sz w:val="24"/>
          <w:szCs w:val="24"/>
          <w:lang w:val="en-US"/>
        </w:rPr>
        <w:t xml:space="preserve">) In Northwestern Paraná. </w:t>
      </w:r>
      <w:r>
        <w:rPr>
          <w:rFonts w:ascii="Times New Roman" w:eastAsia="Times New Roman" w:hAnsi="Times New Roman"/>
          <w:sz w:val="24"/>
          <w:szCs w:val="24"/>
        </w:rPr>
        <w:t>Planta Daninha, Viçosa, V. 28, N. 3, P. 471-478, 2010.</w:t>
      </w:r>
    </w:p>
    <w:p w14:paraId="1AFCA2EA" w14:textId="77777777" w:rsidR="00F12ED6" w:rsidRDefault="00F12ED6" w:rsidP="007406D9">
      <w:pPr>
        <w:spacing w:after="0" w:line="360" w:lineRule="auto"/>
        <w:ind w:left="567" w:hanging="567"/>
        <w:jc w:val="both"/>
        <w:rPr>
          <w:rFonts w:ascii="Times New Roman" w:eastAsia="Times New Roman" w:hAnsi="Times New Roman"/>
          <w:sz w:val="24"/>
          <w:szCs w:val="24"/>
        </w:rPr>
      </w:pPr>
    </w:p>
    <w:p w14:paraId="690299FC" w14:textId="22866743" w:rsidR="00F12ED6" w:rsidRPr="00500FF0" w:rsidRDefault="007406D9" w:rsidP="007406D9">
      <w:pPr>
        <w:spacing w:after="0" w:line="360" w:lineRule="auto"/>
        <w:ind w:left="567" w:hanging="567"/>
        <w:jc w:val="both"/>
        <w:rPr>
          <w:lang w:val="en-US"/>
        </w:rPr>
      </w:pPr>
      <w:r>
        <w:rPr>
          <w:rFonts w:ascii="Times New Roman" w:eastAsia="Times New Roman" w:hAnsi="Times New Roman"/>
          <w:sz w:val="24"/>
          <w:szCs w:val="24"/>
        </w:rPr>
        <w:t xml:space="preserve">Camargo, A.T. </w:t>
      </w:r>
      <w:r>
        <w:rPr>
          <w:rFonts w:ascii="Times New Roman" w:eastAsia="Times New Roman" w:hAnsi="Times New Roman"/>
          <w:b/>
          <w:sz w:val="24"/>
          <w:szCs w:val="24"/>
        </w:rPr>
        <w:t>Avaliação Da Densidade Populacional E Posição De Plantio Na Produtividade De Mandioca Variedade Seis Meses</w:t>
      </w:r>
      <w:r>
        <w:rPr>
          <w:rFonts w:ascii="Times New Roman" w:eastAsia="Times New Roman" w:hAnsi="Times New Roman"/>
          <w:sz w:val="24"/>
          <w:szCs w:val="24"/>
        </w:rPr>
        <w:t xml:space="preserve">. </w:t>
      </w:r>
      <w:r>
        <w:rPr>
          <w:rFonts w:ascii="Times New Roman" w:eastAsia="Times New Roman" w:hAnsi="Times New Roman"/>
          <w:sz w:val="24"/>
          <w:szCs w:val="24"/>
          <w:lang w:val="en-US"/>
        </w:rPr>
        <w:t xml:space="preserve">Altamira-Pará, 2009. </w:t>
      </w:r>
    </w:p>
    <w:p w14:paraId="23DA547B" w14:textId="77777777" w:rsidR="00F12ED6" w:rsidRDefault="00F12ED6" w:rsidP="007406D9">
      <w:pPr>
        <w:spacing w:after="0" w:line="360" w:lineRule="auto"/>
        <w:ind w:left="567" w:hanging="567"/>
        <w:jc w:val="both"/>
        <w:rPr>
          <w:rFonts w:ascii="Times New Roman" w:eastAsia="Times New Roman" w:hAnsi="Times New Roman"/>
          <w:sz w:val="24"/>
          <w:szCs w:val="24"/>
          <w:lang w:val="en-US"/>
        </w:rPr>
      </w:pPr>
    </w:p>
    <w:p w14:paraId="09E7B6CC" w14:textId="300B768C" w:rsidR="00F12ED6" w:rsidRPr="00001BD6" w:rsidRDefault="007406D9" w:rsidP="007406D9">
      <w:pPr>
        <w:spacing w:after="0" w:line="360" w:lineRule="auto"/>
        <w:ind w:left="567" w:hanging="567"/>
        <w:jc w:val="both"/>
        <w:rPr>
          <w:lang w:val="en-US"/>
        </w:rPr>
      </w:pPr>
      <w:r>
        <w:rPr>
          <w:rFonts w:ascii="Times New Roman" w:eastAsia="Times New Roman" w:hAnsi="Times New Roman"/>
          <w:sz w:val="24"/>
          <w:szCs w:val="24"/>
          <w:lang w:val="en-US"/>
        </w:rPr>
        <w:t xml:space="preserve">Constantin, J. I. Et Al. </w:t>
      </w:r>
      <w:r>
        <w:rPr>
          <w:rFonts w:ascii="Times New Roman" w:eastAsia="Times New Roman" w:hAnsi="Times New Roman"/>
          <w:b/>
          <w:sz w:val="24"/>
          <w:szCs w:val="24"/>
          <w:lang w:val="en-US"/>
        </w:rPr>
        <w:t>Interaction Between Management Systems And Post-Emergence Weed Control Affecting The Development And Productivity Of Corn</w:t>
      </w:r>
      <w:r>
        <w:rPr>
          <w:rFonts w:ascii="Times New Roman" w:eastAsia="Times New Roman" w:hAnsi="Times New Roman"/>
          <w:sz w:val="24"/>
          <w:szCs w:val="24"/>
          <w:lang w:val="en-US"/>
        </w:rPr>
        <w:t xml:space="preserve">. </w:t>
      </w:r>
      <w:r w:rsidRPr="00001BD6">
        <w:rPr>
          <w:rFonts w:ascii="Times New Roman" w:eastAsia="Times New Roman" w:hAnsi="Times New Roman"/>
          <w:sz w:val="24"/>
          <w:szCs w:val="24"/>
          <w:lang w:val="en-US"/>
        </w:rPr>
        <w:t>Planta Daninha, Viçosa, V. 25, N. 3, Jul./Set. 2007.</w:t>
      </w:r>
    </w:p>
    <w:p w14:paraId="195C67DC" w14:textId="77777777" w:rsidR="00F12ED6" w:rsidRPr="00001BD6" w:rsidRDefault="00F12ED6" w:rsidP="007406D9">
      <w:pPr>
        <w:spacing w:after="0" w:line="360" w:lineRule="auto"/>
        <w:ind w:left="567" w:hanging="567"/>
        <w:jc w:val="both"/>
        <w:rPr>
          <w:rFonts w:ascii="Times New Roman" w:eastAsia="Times New Roman" w:hAnsi="Times New Roman"/>
          <w:sz w:val="24"/>
          <w:szCs w:val="24"/>
          <w:lang w:val="en-US"/>
        </w:rPr>
      </w:pPr>
    </w:p>
    <w:p w14:paraId="09091BCC" w14:textId="76A330D8" w:rsidR="00F12ED6" w:rsidRPr="00500FF0" w:rsidRDefault="007406D9" w:rsidP="007406D9">
      <w:pPr>
        <w:spacing w:after="0" w:line="360" w:lineRule="auto"/>
        <w:ind w:left="567" w:hanging="567"/>
        <w:jc w:val="both"/>
        <w:rPr>
          <w:lang w:val="en-US"/>
        </w:rPr>
      </w:pPr>
      <w:r>
        <w:rPr>
          <w:rFonts w:ascii="Times New Roman" w:eastAsia="Times New Roman" w:hAnsi="Times New Roman"/>
          <w:sz w:val="24"/>
          <w:szCs w:val="24"/>
        </w:rPr>
        <w:lastRenderedPageBreak/>
        <w:t xml:space="preserve">Cravo, M. S; Viégas, I. J. M; Brasil, E. C. </w:t>
      </w:r>
      <w:r>
        <w:rPr>
          <w:rFonts w:ascii="Times New Roman" w:eastAsia="Times New Roman" w:hAnsi="Times New Roman"/>
          <w:b/>
          <w:sz w:val="24"/>
          <w:szCs w:val="24"/>
        </w:rPr>
        <w:t>Recomendações De Adubação E Calagem Para O Estado Do Pará</w:t>
      </w:r>
      <w:r>
        <w:rPr>
          <w:rFonts w:ascii="Times New Roman" w:eastAsia="Times New Roman" w:hAnsi="Times New Roman"/>
          <w:sz w:val="24"/>
          <w:szCs w:val="24"/>
        </w:rPr>
        <w:t xml:space="preserve">. </w:t>
      </w:r>
      <w:r>
        <w:rPr>
          <w:rFonts w:ascii="Times New Roman" w:eastAsia="Times New Roman" w:hAnsi="Times New Roman"/>
          <w:sz w:val="24"/>
          <w:szCs w:val="24"/>
          <w:lang w:val="en-US"/>
        </w:rPr>
        <w:t>Embrapa Amazônia Oriental, Belém - Pará. 1st Ed. Revised. Current. 2010.</w:t>
      </w:r>
    </w:p>
    <w:p w14:paraId="3D7C0F6A" w14:textId="77777777" w:rsidR="00F12ED6" w:rsidRDefault="00F12ED6" w:rsidP="007406D9">
      <w:pPr>
        <w:spacing w:after="0" w:line="360" w:lineRule="auto"/>
        <w:ind w:left="567" w:hanging="567"/>
        <w:jc w:val="both"/>
        <w:rPr>
          <w:rFonts w:ascii="Times New Roman" w:eastAsia="Times New Roman" w:hAnsi="Times New Roman"/>
          <w:sz w:val="24"/>
          <w:szCs w:val="24"/>
          <w:lang w:val="en-US"/>
        </w:rPr>
      </w:pPr>
    </w:p>
    <w:p w14:paraId="5B683916" w14:textId="121E3F81" w:rsidR="00F12ED6" w:rsidRDefault="007406D9" w:rsidP="007406D9">
      <w:pPr>
        <w:spacing w:after="0" w:line="360" w:lineRule="auto"/>
        <w:ind w:left="567" w:hanging="567"/>
        <w:jc w:val="both"/>
      </w:pPr>
      <w:r>
        <w:rPr>
          <w:rFonts w:ascii="Times New Roman" w:eastAsia="Times New Roman" w:hAnsi="Times New Roman"/>
          <w:sz w:val="24"/>
          <w:szCs w:val="24"/>
          <w:lang w:val="en-US"/>
        </w:rPr>
        <w:t xml:space="preserve">Curcelli, F. </w:t>
      </w:r>
      <w:r>
        <w:rPr>
          <w:rFonts w:ascii="Times New Roman" w:eastAsia="Times New Roman" w:hAnsi="Times New Roman"/>
          <w:b/>
          <w:sz w:val="24"/>
          <w:szCs w:val="24"/>
          <w:lang w:val="en-US"/>
        </w:rPr>
        <w:t xml:space="preserve">Pruning Times Of Cassava Plant For Use In Animal Feed. </w:t>
      </w:r>
      <w:r>
        <w:rPr>
          <w:rFonts w:ascii="Times New Roman" w:eastAsia="Times New Roman" w:hAnsi="Times New Roman"/>
          <w:sz w:val="24"/>
          <w:szCs w:val="24"/>
          <w:lang w:val="en-US"/>
        </w:rPr>
        <w:t xml:space="preserve">2013. </w:t>
      </w:r>
      <w:r>
        <w:rPr>
          <w:rFonts w:ascii="Times New Roman" w:eastAsia="Times New Roman" w:hAnsi="Times New Roman"/>
          <w:sz w:val="24"/>
          <w:szCs w:val="24"/>
        </w:rPr>
        <w:t>62 F. Thesis (Agronomic Sciences) - Universidade Estadual Paulista, Botucatu, 2013.</w:t>
      </w:r>
    </w:p>
    <w:p w14:paraId="4862EA31" w14:textId="77777777" w:rsidR="00F12ED6" w:rsidRDefault="00F12ED6" w:rsidP="007406D9">
      <w:pPr>
        <w:spacing w:after="0" w:line="360" w:lineRule="auto"/>
        <w:ind w:left="567" w:hanging="567"/>
        <w:jc w:val="both"/>
        <w:rPr>
          <w:rFonts w:ascii="Times New Roman" w:eastAsia="Times New Roman" w:hAnsi="Times New Roman"/>
          <w:sz w:val="24"/>
          <w:szCs w:val="24"/>
        </w:rPr>
      </w:pPr>
    </w:p>
    <w:p w14:paraId="15BF348B" w14:textId="2F5AF8A7" w:rsidR="00F12ED6" w:rsidRPr="00500FF0" w:rsidRDefault="007406D9" w:rsidP="007406D9">
      <w:pPr>
        <w:spacing w:after="0" w:line="360" w:lineRule="auto"/>
        <w:ind w:left="567" w:hanging="567"/>
        <w:jc w:val="both"/>
        <w:rPr>
          <w:lang w:val="en-US"/>
        </w:rPr>
      </w:pPr>
      <w:r>
        <w:rPr>
          <w:rFonts w:ascii="Times New Roman" w:eastAsia="Times New Roman" w:hAnsi="Times New Roman"/>
          <w:sz w:val="24"/>
          <w:szCs w:val="24"/>
        </w:rPr>
        <w:t xml:space="preserve">Ferreira Filho, J.R. Et Al. </w:t>
      </w:r>
      <w:r>
        <w:rPr>
          <w:rFonts w:ascii="Times New Roman" w:eastAsia="Times New Roman" w:hAnsi="Times New Roman"/>
          <w:b/>
          <w:sz w:val="24"/>
          <w:szCs w:val="24"/>
        </w:rPr>
        <w:t>Cultivo, Processamento E Uso Da Mandioca</w:t>
      </w:r>
      <w:r>
        <w:rPr>
          <w:rFonts w:ascii="Times New Roman" w:eastAsia="Times New Roman" w:hAnsi="Times New Roman"/>
          <w:sz w:val="24"/>
          <w:szCs w:val="24"/>
        </w:rPr>
        <w:t xml:space="preserve">. </w:t>
      </w:r>
      <w:r>
        <w:rPr>
          <w:rFonts w:ascii="Times New Roman" w:eastAsia="Times New Roman" w:hAnsi="Times New Roman"/>
          <w:sz w:val="24"/>
          <w:szCs w:val="24"/>
          <w:lang w:val="en-US"/>
        </w:rPr>
        <w:t>Embrapa, Brasília - Df, 2013.</w:t>
      </w:r>
    </w:p>
    <w:p w14:paraId="634F6AB2" w14:textId="77777777" w:rsidR="00F12ED6" w:rsidRDefault="00F12ED6" w:rsidP="007406D9">
      <w:pPr>
        <w:spacing w:after="0" w:line="360" w:lineRule="auto"/>
        <w:ind w:left="567" w:hanging="567"/>
        <w:jc w:val="both"/>
        <w:rPr>
          <w:rFonts w:ascii="Times New Roman" w:eastAsia="Times New Roman" w:hAnsi="Times New Roman"/>
          <w:sz w:val="24"/>
          <w:szCs w:val="24"/>
          <w:lang w:val="en-US"/>
        </w:rPr>
      </w:pPr>
    </w:p>
    <w:p w14:paraId="78BD2353" w14:textId="20EC8B2D" w:rsidR="00F12ED6" w:rsidRPr="00500FF0" w:rsidRDefault="007406D9" w:rsidP="007406D9">
      <w:pPr>
        <w:spacing w:after="0" w:line="360" w:lineRule="auto"/>
        <w:ind w:left="567" w:hanging="567"/>
        <w:jc w:val="both"/>
        <w:rPr>
          <w:lang w:val="en-US"/>
        </w:rPr>
      </w:pPr>
      <w:r w:rsidRPr="00001BD6">
        <w:rPr>
          <w:rFonts w:ascii="Times New Roman" w:hAnsi="Times New Roman"/>
          <w:sz w:val="24"/>
          <w:rPrChange w:id="2" w:author="Artenisia Sousa" w:date="2022-09-03T09:51:00Z">
            <w:rPr>
              <w:rFonts w:ascii="Times New Roman" w:hAnsi="Times New Roman"/>
              <w:sz w:val="24"/>
              <w:lang w:val="en-US"/>
            </w:rPr>
          </w:rPrChange>
        </w:rPr>
        <w:t xml:space="preserve">Ferreira, E.A. Et Al. </w:t>
      </w:r>
      <w:r>
        <w:rPr>
          <w:rFonts w:ascii="Times New Roman" w:eastAsia="Times New Roman" w:hAnsi="Times New Roman"/>
          <w:sz w:val="24"/>
          <w:szCs w:val="24"/>
          <w:lang w:val="en-US"/>
        </w:rPr>
        <w:t xml:space="preserve">Initial Growth Of Cassava 'Iac-12' In Coexistence With Black Prickly Pear And Brachiaria. </w:t>
      </w:r>
      <w:r>
        <w:rPr>
          <w:rFonts w:ascii="Times New Roman" w:eastAsia="Times New Roman" w:hAnsi="Times New Roman"/>
          <w:b/>
          <w:sz w:val="24"/>
          <w:szCs w:val="24"/>
          <w:lang w:val="en-US"/>
        </w:rPr>
        <w:t>Magistra</w:t>
      </w:r>
      <w:r>
        <w:rPr>
          <w:rFonts w:ascii="Times New Roman" w:eastAsia="Times New Roman" w:hAnsi="Times New Roman"/>
          <w:sz w:val="24"/>
          <w:szCs w:val="24"/>
          <w:lang w:val="en-US"/>
        </w:rPr>
        <w:t>, 27: 424-432, 2015.</w:t>
      </w:r>
    </w:p>
    <w:p w14:paraId="0B01203D" w14:textId="77777777" w:rsidR="00F12ED6" w:rsidRDefault="00F12ED6" w:rsidP="007406D9">
      <w:pPr>
        <w:spacing w:after="0" w:line="360" w:lineRule="auto"/>
        <w:ind w:left="567" w:hanging="567"/>
        <w:jc w:val="both"/>
        <w:rPr>
          <w:rFonts w:ascii="Times New Roman" w:eastAsia="Times New Roman" w:hAnsi="Times New Roman"/>
          <w:sz w:val="24"/>
          <w:szCs w:val="24"/>
          <w:lang w:val="en-US"/>
        </w:rPr>
      </w:pPr>
    </w:p>
    <w:p w14:paraId="453E8C04" w14:textId="731A6142" w:rsidR="00F12ED6" w:rsidRPr="00500FF0" w:rsidRDefault="007406D9" w:rsidP="007406D9">
      <w:pPr>
        <w:spacing w:after="0" w:line="360" w:lineRule="auto"/>
        <w:ind w:left="567" w:hanging="567"/>
        <w:jc w:val="both"/>
        <w:rPr>
          <w:lang w:val="en-US"/>
        </w:rPr>
      </w:pPr>
      <w:r>
        <w:rPr>
          <w:rFonts w:ascii="Times New Roman" w:eastAsia="Times New Roman" w:hAnsi="Times New Roman"/>
          <w:sz w:val="24"/>
          <w:szCs w:val="24"/>
          <w:lang w:val="en-US"/>
        </w:rPr>
        <w:t xml:space="preserve">Ibge. </w:t>
      </w:r>
      <w:r>
        <w:rPr>
          <w:rFonts w:ascii="Times New Roman" w:eastAsia="Times New Roman" w:hAnsi="Times New Roman"/>
          <w:b/>
          <w:sz w:val="24"/>
          <w:szCs w:val="24"/>
          <w:lang w:val="en-US"/>
        </w:rPr>
        <w:t>Systematic Survey Of Agricultural Production</w:t>
      </w:r>
      <w:r>
        <w:rPr>
          <w:rFonts w:ascii="Times New Roman" w:eastAsia="Times New Roman" w:hAnsi="Times New Roman"/>
          <w:sz w:val="24"/>
          <w:szCs w:val="24"/>
          <w:lang w:val="en-US"/>
        </w:rPr>
        <w:t>. Available At Https://Sidra.Ibge.Gov.Br/Home/Lspa/Brasil Accessed On 09 Dec. 2020.</w:t>
      </w:r>
    </w:p>
    <w:p w14:paraId="0B8E56B7" w14:textId="77777777" w:rsidR="00F12ED6" w:rsidRDefault="00F12ED6" w:rsidP="007406D9">
      <w:pPr>
        <w:spacing w:after="0" w:line="360" w:lineRule="auto"/>
        <w:ind w:left="567" w:hanging="567"/>
        <w:jc w:val="both"/>
        <w:rPr>
          <w:rFonts w:ascii="Times New Roman" w:eastAsia="Times New Roman" w:hAnsi="Times New Roman"/>
          <w:sz w:val="24"/>
          <w:szCs w:val="24"/>
          <w:lang w:val="en-US"/>
        </w:rPr>
      </w:pPr>
    </w:p>
    <w:p w14:paraId="6EA1551D" w14:textId="0F576FF4" w:rsidR="00F12ED6" w:rsidRDefault="007406D9" w:rsidP="007406D9">
      <w:pPr>
        <w:spacing w:after="0" w:line="360" w:lineRule="auto"/>
        <w:ind w:left="567" w:hanging="567"/>
        <w:jc w:val="both"/>
      </w:pPr>
      <w:r>
        <w:rPr>
          <w:rFonts w:ascii="Times New Roman" w:eastAsia="Times New Roman" w:hAnsi="Times New Roman"/>
          <w:sz w:val="24"/>
          <w:szCs w:val="24"/>
          <w:lang w:val="en-US"/>
        </w:rPr>
        <w:t xml:space="preserve">Kuva, M.A. Et Al. Interference Periods Of Weeds In Sugarcane Crops. </w:t>
      </w:r>
      <w:r>
        <w:rPr>
          <w:rFonts w:ascii="Times New Roman" w:eastAsia="Times New Roman" w:hAnsi="Times New Roman"/>
          <w:sz w:val="24"/>
          <w:szCs w:val="24"/>
        </w:rPr>
        <w:t xml:space="preserve">Ii - </w:t>
      </w:r>
      <w:r>
        <w:rPr>
          <w:rFonts w:ascii="Times New Roman" w:eastAsia="Times New Roman" w:hAnsi="Times New Roman"/>
          <w:i/>
          <w:sz w:val="24"/>
          <w:szCs w:val="24"/>
        </w:rPr>
        <w:t>Brachiaria Decumbens</w:t>
      </w:r>
      <w:r>
        <w:rPr>
          <w:rFonts w:ascii="Times New Roman" w:eastAsia="Times New Roman" w:hAnsi="Times New Roman"/>
          <w:sz w:val="24"/>
          <w:szCs w:val="24"/>
        </w:rPr>
        <w:t xml:space="preserve">. </w:t>
      </w:r>
      <w:r>
        <w:rPr>
          <w:rFonts w:ascii="Times New Roman" w:eastAsia="Times New Roman" w:hAnsi="Times New Roman"/>
          <w:b/>
          <w:sz w:val="24"/>
          <w:szCs w:val="24"/>
        </w:rPr>
        <w:t>Planta Daninha</w:t>
      </w:r>
      <w:r>
        <w:rPr>
          <w:rFonts w:ascii="Times New Roman" w:eastAsia="Times New Roman" w:hAnsi="Times New Roman"/>
          <w:sz w:val="24"/>
          <w:szCs w:val="24"/>
        </w:rPr>
        <w:t>, 19: 323-330, 2001.</w:t>
      </w:r>
    </w:p>
    <w:p w14:paraId="3E4B20F0" w14:textId="77777777" w:rsidR="00F12ED6" w:rsidRDefault="00F12ED6" w:rsidP="007406D9">
      <w:pPr>
        <w:spacing w:after="0" w:line="360" w:lineRule="auto"/>
        <w:ind w:left="567" w:hanging="567"/>
        <w:jc w:val="both"/>
        <w:rPr>
          <w:rFonts w:ascii="Times New Roman" w:eastAsia="Times New Roman" w:hAnsi="Times New Roman"/>
          <w:sz w:val="24"/>
          <w:szCs w:val="24"/>
        </w:rPr>
      </w:pPr>
    </w:p>
    <w:p w14:paraId="633B6423" w14:textId="642311D8" w:rsidR="00F12ED6" w:rsidRPr="007406D9" w:rsidRDefault="007406D9" w:rsidP="007406D9">
      <w:pPr>
        <w:spacing w:after="0" w:line="360" w:lineRule="auto"/>
        <w:ind w:left="567" w:hanging="567"/>
        <w:jc w:val="both"/>
      </w:pPr>
      <w:r>
        <w:rPr>
          <w:rFonts w:ascii="Times New Roman" w:eastAsia="Times New Roman" w:hAnsi="Times New Roman"/>
          <w:sz w:val="24"/>
          <w:szCs w:val="24"/>
          <w:shd w:val="clear" w:color="auto" w:fill="FFFFFF"/>
        </w:rPr>
        <w:t xml:space="preserve">Martins, J. Dos S. Et Al. </w:t>
      </w:r>
      <w:r w:rsidRPr="00001BD6">
        <w:rPr>
          <w:rFonts w:ascii="Times New Roman" w:eastAsia="Times New Roman" w:hAnsi="Times New Roman"/>
          <w:b/>
          <w:sz w:val="24"/>
          <w:szCs w:val="24"/>
          <w:shd w:val="clear" w:color="auto" w:fill="FFFFFF"/>
          <w:lang w:val="en-US"/>
        </w:rPr>
        <w:t>Limestone And Its Influence On Cassava Crops In The Tocantine Amazon</w:t>
      </w:r>
      <w:r w:rsidRPr="00001BD6">
        <w:rPr>
          <w:rFonts w:ascii="Times New Roman" w:eastAsia="Times New Roman" w:hAnsi="Times New Roman"/>
          <w:sz w:val="24"/>
          <w:szCs w:val="24"/>
          <w:shd w:val="clear" w:color="auto" w:fill="FFFFFF"/>
          <w:lang w:val="en-US"/>
        </w:rPr>
        <w:t xml:space="preserve">. </w:t>
      </w:r>
      <w:r w:rsidRPr="007406D9">
        <w:rPr>
          <w:rFonts w:ascii="Times New Roman" w:eastAsia="Times New Roman" w:hAnsi="Times New Roman"/>
          <w:i/>
          <w:sz w:val="24"/>
          <w:szCs w:val="24"/>
          <w:shd w:val="clear" w:color="auto" w:fill="FFFFFF"/>
        </w:rPr>
        <w:t>Revista Brasileira De Agropecuária Sustentável</w:t>
      </w:r>
      <w:r w:rsidRPr="007406D9">
        <w:rPr>
          <w:rFonts w:ascii="Times New Roman" w:eastAsia="Times New Roman" w:hAnsi="Times New Roman"/>
          <w:sz w:val="24"/>
          <w:szCs w:val="24"/>
          <w:shd w:val="clear" w:color="auto" w:fill="FFFFFF"/>
        </w:rPr>
        <w:t xml:space="preserve">, </w:t>
      </w:r>
      <w:hyperlink r:id="rId25" w:history="1">
        <w:r w:rsidRPr="007406D9">
          <w:rPr>
            <w:rFonts w:ascii="Times New Roman" w:eastAsia="Times New Roman" w:hAnsi="Times New Roman"/>
            <w:color w:val="000000"/>
            <w:sz w:val="24"/>
            <w:szCs w:val="24"/>
            <w:shd w:val="clear" w:color="auto" w:fill="FFFFFF"/>
          </w:rPr>
          <w:t>V. 8 N. 1, 2018</w:t>
        </w:r>
      </w:hyperlink>
      <w:r w:rsidRPr="007406D9">
        <w:rPr>
          <w:rFonts w:ascii="Times New Roman" w:eastAsia="Times New Roman" w:hAnsi="Times New Roman"/>
          <w:sz w:val="24"/>
          <w:szCs w:val="24"/>
        </w:rPr>
        <w:t>.</w:t>
      </w:r>
    </w:p>
    <w:p w14:paraId="787D8175" w14:textId="77777777" w:rsidR="00F12ED6" w:rsidRPr="007406D9" w:rsidRDefault="00F12ED6" w:rsidP="007406D9">
      <w:pPr>
        <w:spacing w:after="0" w:line="360" w:lineRule="auto"/>
        <w:ind w:left="567" w:hanging="567"/>
        <w:jc w:val="both"/>
        <w:rPr>
          <w:rFonts w:ascii="Times New Roman" w:eastAsia="Times New Roman" w:hAnsi="Times New Roman"/>
          <w:sz w:val="24"/>
          <w:szCs w:val="24"/>
        </w:rPr>
      </w:pPr>
    </w:p>
    <w:p w14:paraId="01DC512E" w14:textId="6AEF0973" w:rsidR="00F12ED6" w:rsidRPr="00500FF0" w:rsidRDefault="007406D9" w:rsidP="007406D9">
      <w:pPr>
        <w:spacing w:after="0" w:line="360" w:lineRule="auto"/>
        <w:ind w:left="567" w:hanging="567"/>
        <w:jc w:val="both"/>
        <w:rPr>
          <w:lang w:val="en-US"/>
        </w:rPr>
      </w:pPr>
      <w:r>
        <w:rPr>
          <w:rFonts w:ascii="Times New Roman" w:eastAsia="Times New Roman" w:hAnsi="Times New Roman"/>
          <w:sz w:val="24"/>
          <w:szCs w:val="24"/>
          <w:lang w:val="en-US"/>
        </w:rPr>
        <w:t xml:space="preserve">Miléo, L.J. </w:t>
      </w:r>
      <w:r>
        <w:rPr>
          <w:rFonts w:ascii="Times New Roman" w:eastAsia="Times New Roman" w:hAnsi="Times New Roman"/>
          <w:b/>
          <w:sz w:val="24"/>
          <w:szCs w:val="24"/>
          <w:lang w:val="en-US"/>
        </w:rPr>
        <w:t>Critical Period Of Weed Interference On Agronomic And Physiological Characteristics Of Two Varieties Of Cassava (Manihot Esculenta Crantz)</w:t>
      </w:r>
      <w:r>
        <w:rPr>
          <w:rFonts w:ascii="Times New Roman" w:eastAsia="Times New Roman" w:hAnsi="Times New Roman"/>
          <w:sz w:val="24"/>
          <w:szCs w:val="24"/>
          <w:lang w:val="en-US"/>
        </w:rPr>
        <w:t>. 2014.106 F. Thesis (Tropical Agronomy) - Federal University Of Amazonas, 2014.</w:t>
      </w:r>
    </w:p>
    <w:p w14:paraId="7C2305EF" w14:textId="77777777" w:rsidR="00F12ED6" w:rsidRDefault="00F12ED6" w:rsidP="007406D9">
      <w:pPr>
        <w:spacing w:after="0" w:line="360" w:lineRule="auto"/>
        <w:ind w:left="567" w:hanging="567"/>
        <w:jc w:val="both"/>
        <w:rPr>
          <w:rFonts w:ascii="Times New Roman" w:eastAsia="Times New Roman" w:hAnsi="Times New Roman"/>
          <w:sz w:val="24"/>
          <w:szCs w:val="24"/>
          <w:lang w:val="en-US"/>
        </w:rPr>
      </w:pPr>
    </w:p>
    <w:p w14:paraId="66A792D1" w14:textId="1913EDC0" w:rsidR="00F12ED6" w:rsidRPr="00500FF0" w:rsidRDefault="007406D9" w:rsidP="007406D9">
      <w:pPr>
        <w:spacing w:after="0" w:line="360" w:lineRule="auto"/>
        <w:ind w:left="567" w:hanging="567"/>
        <w:jc w:val="both"/>
        <w:rPr>
          <w:lang w:val="en-US"/>
        </w:rPr>
      </w:pPr>
      <w:r>
        <w:rPr>
          <w:rFonts w:ascii="Times New Roman" w:eastAsia="Times New Roman" w:hAnsi="Times New Roman"/>
          <w:sz w:val="24"/>
          <w:szCs w:val="24"/>
          <w:lang w:val="en-US"/>
        </w:rPr>
        <w:t xml:space="preserve">Moratelli, G. </w:t>
      </w:r>
      <w:r>
        <w:rPr>
          <w:rFonts w:ascii="Times New Roman" w:eastAsia="Times New Roman" w:hAnsi="Times New Roman"/>
          <w:b/>
          <w:sz w:val="24"/>
          <w:szCs w:val="24"/>
          <w:lang w:val="en-US"/>
        </w:rPr>
        <w:t>Interference Period Of Weeds On Two Cassava Varieties In The No-Till System</w:t>
      </w:r>
      <w:r>
        <w:rPr>
          <w:rFonts w:ascii="Times New Roman" w:eastAsia="Times New Roman" w:hAnsi="Times New Roman"/>
          <w:sz w:val="24"/>
          <w:szCs w:val="24"/>
          <w:lang w:val="en-US"/>
        </w:rPr>
        <w:t>. 2017. 73 F. Dissertation (Master's Degree In Agronomy) - State University Of Western Paraná, Marechal Cândido Rondon Campus, 2017.</w:t>
      </w:r>
    </w:p>
    <w:p w14:paraId="45B8498C" w14:textId="77777777" w:rsidR="00F12ED6" w:rsidRDefault="00F12ED6" w:rsidP="007406D9">
      <w:pPr>
        <w:spacing w:after="0" w:line="360" w:lineRule="auto"/>
        <w:ind w:left="567" w:hanging="567"/>
        <w:jc w:val="both"/>
        <w:rPr>
          <w:rFonts w:ascii="Times New Roman" w:eastAsia="Times New Roman" w:hAnsi="Times New Roman"/>
          <w:sz w:val="24"/>
          <w:szCs w:val="24"/>
          <w:lang w:val="en-US"/>
        </w:rPr>
      </w:pPr>
    </w:p>
    <w:p w14:paraId="49EA4FBC" w14:textId="7A0616B3" w:rsidR="00F12ED6" w:rsidRPr="00500FF0" w:rsidRDefault="007406D9" w:rsidP="007406D9">
      <w:pPr>
        <w:spacing w:after="0" w:line="360" w:lineRule="auto"/>
        <w:ind w:left="567" w:hanging="567"/>
        <w:jc w:val="both"/>
        <w:rPr>
          <w:lang w:val="en-US"/>
        </w:rPr>
      </w:pPr>
      <w:r>
        <w:rPr>
          <w:rFonts w:ascii="Times New Roman" w:eastAsia="Times New Roman" w:hAnsi="Times New Roman"/>
          <w:sz w:val="24"/>
          <w:szCs w:val="24"/>
        </w:rPr>
        <w:t>Moura, G.M. Interferencia De Plantas Daninhas Na Cultura De Mandioca (</w:t>
      </w:r>
      <w:r>
        <w:rPr>
          <w:rFonts w:ascii="Times New Roman" w:eastAsia="Times New Roman" w:hAnsi="Times New Roman"/>
          <w:i/>
          <w:sz w:val="24"/>
          <w:szCs w:val="24"/>
        </w:rPr>
        <w:t>Manihot Esculenta</w:t>
      </w:r>
      <w:r>
        <w:rPr>
          <w:rFonts w:ascii="Times New Roman" w:eastAsia="Times New Roman" w:hAnsi="Times New Roman"/>
          <w:sz w:val="24"/>
          <w:szCs w:val="24"/>
        </w:rPr>
        <w:t xml:space="preserve">) No Estado Do Acre. </w:t>
      </w:r>
      <w:r>
        <w:rPr>
          <w:rFonts w:ascii="Times New Roman" w:eastAsia="Times New Roman" w:hAnsi="Times New Roman"/>
          <w:b/>
          <w:sz w:val="24"/>
          <w:szCs w:val="24"/>
          <w:lang w:val="en-US"/>
        </w:rPr>
        <w:t>Planta Daninha</w:t>
      </w:r>
      <w:r>
        <w:rPr>
          <w:rFonts w:ascii="Times New Roman" w:eastAsia="Times New Roman" w:hAnsi="Times New Roman"/>
          <w:sz w:val="24"/>
          <w:szCs w:val="24"/>
          <w:lang w:val="en-US"/>
        </w:rPr>
        <w:t>, 18: 451-456, 2000.</w:t>
      </w:r>
    </w:p>
    <w:p w14:paraId="3D01AAE6" w14:textId="77777777" w:rsidR="00F12ED6" w:rsidRDefault="00F12ED6" w:rsidP="007406D9">
      <w:pPr>
        <w:spacing w:after="0" w:line="360" w:lineRule="auto"/>
        <w:ind w:left="567" w:hanging="567"/>
        <w:jc w:val="both"/>
        <w:rPr>
          <w:rFonts w:ascii="Times New Roman" w:eastAsia="Times New Roman" w:hAnsi="Times New Roman"/>
          <w:sz w:val="24"/>
          <w:szCs w:val="24"/>
          <w:lang w:val="en-US"/>
        </w:rPr>
      </w:pPr>
    </w:p>
    <w:p w14:paraId="04061DF6" w14:textId="5956F2C2" w:rsidR="00F12ED6" w:rsidRPr="00500FF0" w:rsidRDefault="007406D9" w:rsidP="007406D9">
      <w:pPr>
        <w:spacing w:after="0" w:line="360" w:lineRule="auto"/>
        <w:ind w:left="567" w:hanging="567"/>
        <w:jc w:val="both"/>
        <w:rPr>
          <w:lang w:val="en-US"/>
        </w:rPr>
      </w:pPr>
      <w:r>
        <w:rPr>
          <w:rFonts w:ascii="Times New Roman" w:eastAsia="Times New Roman" w:hAnsi="Times New Roman"/>
          <w:sz w:val="24"/>
          <w:szCs w:val="24"/>
          <w:lang w:val="en-US"/>
        </w:rPr>
        <w:lastRenderedPageBreak/>
        <w:t xml:space="preserve">Mueller-Dombois, D., Ellemberg, H. </w:t>
      </w:r>
      <w:r>
        <w:rPr>
          <w:rFonts w:ascii="Times New Roman" w:eastAsia="Times New Roman" w:hAnsi="Times New Roman"/>
          <w:b/>
          <w:sz w:val="24"/>
          <w:szCs w:val="24"/>
          <w:lang w:val="en-US"/>
        </w:rPr>
        <w:t>Aims And Methods Of Vegetation Ecology</w:t>
      </w:r>
      <w:r>
        <w:rPr>
          <w:rFonts w:ascii="Times New Roman" w:eastAsia="Times New Roman" w:hAnsi="Times New Roman"/>
          <w:i/>
          <w:sz w:val="24"/>
          <w:szCs w:val="24"/>
          <w:lang w:val="en-US"/>
        </w:rPr>
        <w:t xml:space="preserve">. </w:t>
      </w:r>
      <w:r>
        <w:rPr>
          <w:rFonts w:ascii="Times New Roman" w:eastAsia="Times New Roman" w:hAnsi="Times New Roman"/>
          <w:sz w:val="24"/>
          <w:szCs w:val="24"/>
          <w:lang w:val="en-US"/>
        </w:rPr>
        <w:t>New York: John Willey &amp; Sons. 1974. 547 P.</w:t>
      </w:r>
    </w:p>
    <w:p w14:paraId="79B82920" w14:textId="77777777" w:rsidR="00F12ED6" w:rsidRDefault="00F12ED6" w:rsidP="007406D9">
      <w:pPr>
        <w:spacing w:after="0" w:line="360" w:lineRule="auto"/>
        <w:ind w:left="567" w:hanging="567"/>
        <w:jc w:val="both"/>
        <w:rPr>
          <w:rFonts w:ascii="Times New Roman" w:eastAsia="Times New Roman" w:hAnsi="Times New Roman"/>
          <w:sz w:val="24"/>
          <w:szCs w:val="24"/>
          <w:lang w:val="en-US"/>
        </w:rPr>
      </w:pPr>
    </w:p>
    <w:p w14:paraId="290EAAC3" w14:textId="40D5BA96" w:rsidR="00F12ED6" w:rsidRDefault="007406D9" w:rsidP="007406D9">
      <w:pPr>
        <w:spacing w:after="0" w:line="360" w:lineRule="auto"/>
        <w:ind w:left="567" w:hanging="567"/>
        <w:jc w:val="both"/>
      </w:pPr>
      <w:r>
        <w:rPr>
          <w:rFonts w:ascii="Times New Roman" w:eastAsia="Times New Roman" w:hAnsi="Times New Roman"/>
          <w:sz w:val="24"/>
          <w:szCs w:val="24"/>
          <w:lang w:val="en-US"/>
        </w:rPr>
        <w:t>Santos, P.L. Et Al</w:t>
      </w:r>
      <w:r>
        <w:rPr>
          <w:rFonts w:ascii="Times New Roman" w:eastAsia="Times New Roman" w:hAnsi="Times New Roman"/>
          <w:b/>
          <w:sz w:val="24"/>
          <w:szCs w:val="24"/>
          <w:lang w:val="en-US"/>
        </w:rPr>
        <w:t xml:space="preserve">. </w:t>
      </w:r>
      <w:r>
        <w:rPr>
          <w:rFonts w:ascii="Times New Roman" w:eastAsia="Times New Roman" w:hAnsi="Times New Roman"/>
          <w:b/>
          <w:sz w:val="24"/>
          <w:szCs w:val="24"/>
        </w:rPr>
        <w:t>Levantamento De Reconhecimento De Alta Intensidade Dos Solos Do Município De Cametá Estado Do Pará</w:t>
      </w:r>
      <w:r>
        <w:rPr>
          <w:rFonts w:ascii="Times New Roman" w:eastAsia="Times New Roman" w:hAnsi="Times New Roman"/>
          <w:sz w:val="24"/>
          <w:szCs w:val="24"/>
        </w:rPr>
        <w:t>.  Belém: Embrapa Amazônia Oriental, 1999.  41p. (Embrapa Amazônia Oriental. Documents, 23).</w:t>
      </w:r>
    </w:p>
    <w:p w14:paraId="32B9B150" w14:textId="77777777" w:rsidR="00F12ED6" w:rsidRDefault="00F12ED6" w:rsidP="007406D9">
      <w:pPr>
        <w:spacing w:after="0" w:line="360" w:lineRule="auto"/>
        <w:ind w:left="567" w:hanging="567"/>
        <w:jc w:val="both"/>
        <w:rPr>
          <w:rFonts w:ascii="Times New Roman" w:eastAsia="Times New Roman" w:hAnsi="Times New Roman"/>
          <w:sz w:val="24"/>
          <w:szCs w:val="24"/>
        </w:rPr>
      </w:pPr>
    </w:p>
    <w:p w14:paraId="18D425ED" w14:textId="3AB6D58A" w:rsidR="00F12ED6" w:rsidRPr="00500FF0" w:rsidRDefault="007406D9" w:rsidP="007406D9">
      <w:pPr>
        <w:spacing w:after="0" w:line="360" w:lineRule="auto"/>
        <w:ind w:left="567" w:hanging="567"/>
        <w:jc w:val="both"/>
        <w:rPr>
          <w:lang w:val="en-US"/>
        </w:rPr>
      </w:pPr>
      <w:r>
        <w:rPr>
          <w:rFonts w:ascii="Times New Roman" w:eastAsia="Times New Roman" w:hAnsi="Times New Roman"/>
          <w:sz w:val="24"/>
          <w:szCs w:val="24"/>
        </w:rPr>
        <w:t xml:space="preserve">Silveira Júnior, M.A. </w:t>
      </w:r>
      <w:r>
        <w:rPr>
          <w:rFonts w:ascii="Times New Roman" w:eastAsia="Times New Roman" w:hAnsi="Times New Roman"/>
          <w:b/>
          <w:sz w:val="24"/>
          <w:szCs w:val="24"/>
        </w:rPr>
        <w:t>Crescimento Das Culturas De Feijão, Milho E Mandioca Em Competição Com Com As Plagas Picão-Preto E Capim Marmelada Em Função De Densidade De Plantas</w:t>
      </w:r>
      <w:r>
        <w:rPr>
          <w:rFonts w:ascii="Times New Roman" w:eastAsia="Times New Roman" w:hAnsi="Times New Roman"/>
          <w:sz w:val="24"/>
          <w:szCs w:val="24"/>
        </w:rPr>
        <w:t xml:space="preserve">. </w:t>
      </w:r>
      <w:r>
        <w:rPr>
          <w:rFonts w:ascii="Times New Roman" w:eastAsia="Times New Roman" w:hAnsi="Times New Roman"/>
          <w:sz w:val="24"/>
          <w:szCs w:val="24"/>
          <w:lang w:val="en-US"/>
        </w:rPr>
        <w:t>2015. 88 F. Dissertation (Post-Graduation In Plant Production) - Universidade Federal Dos Vales Do Jequitinhonha E Mucuri, Diamantina, 2015.</w:t>
      </w:r>
    </w:p>
    <w:p w14:paraId="1DBFC31A" w14:textId="77777777" w:rsidR="00F12ED6" w:rsidRDefault="00F12ED6" w:rsidP="007406D9">
      <w:pPr>
        <w:spacing w:after="0" w:line="360" w:lineRule="auto"/>
        <w:ind w:left="567" w:hanging="567"/>
        <w:jc w:val="both"/>
        <w:rPr>
          <w:rFonts w:ascii="Times New Roman" w:eastAsia="Times New Roman" w:hAnsi="Times New Roman"/>
          <w:sz w:val="24"/>
          <w:szCs w:val="24"/>
          <w:lang w:val="en-US"/>
        </w:rPr>
      </w:pPr>
    </w:p>
    <w:p w14:paraId="2EFA8174" w14:textId="2FA94775" w:rsidR="00F12ED6" w:rsidRDefault="007406D9" w:rsidP="007406D9">
      <w:pPr>
        <w:spacing w:after="0" w:line="360" w:lineRule="auto"/>
        <w:ind w:left="567" w:hanging="567"/>
        <w:jc w:val="both"/>
        <w:rPr>
          <w:rFonts w:ascii="Times New Roman" w:eastAsia="Times New Roman" w:hAnsi="Times New Roman"/>
          <w:b/>
          <w:sz w:val="24"/>
          <w:szCs w:val="24"/>
        </w:rPr>
      </w:pPr>
      <w:r>
        <w:rPr>
          <w:rFonts w:ascii="Times New Roman" w:eastAsia="Times New Roman" w:hAnsi="Times New Roman"/>
          <w:sz w:val="24"/>
          <w:szCs w:val="24"/>
        </w:rPr>
        <w:t xml:space="preserve">Soares, M.R.S. Et Al. </w:t>
      </w:r>
      <w:r>
        <w:rPr>
          <w:rFonts w:ascii="Times New Roman" w:eastAsia="Times New Roman" w:hAnsi="Times New Roman"/>
          <w:sz w:val="24"/>
          <w:szCs w:val="24"/>
          <w:lang w:val="en-US"/>
        </w:rPr>
        <w:t xml:space="preserve">Interference Periods Of Weeds In Cassava Culture, Submitted Or Not To Npk Fertilization, In Vitória Da Conquista-Ba. </w:t>
      </w:r>
      <w:r>
        <w:rPr>
          <w:rFonts w:ascii="Times New Roman" w:eastAsia="Times New Roman" w:hAnsi="Times New Roman"/>
          <w:b/>
          <w:sz w:val="24"/>
          <w:szCs w:val="24"/>
        </w:rPr>
        <w:t>Journal Of Agricultural Sciences</w:t>
      </w:r>
      <w:r>
        <w:rPr>
          <w:rFonts w:ascii="Times New Roman" w:eastAsia="Times New Roman" w:hAnsi="Times New Roman"/>
          <w:sz w:val="24"/>
          <w:szCs w:val="24"/>
        </w:rPr>
        <w:t>, 42: 237-247, 2019.</w:t>
      </w:r>
    </w:p>
    <w:p w14:paraId="5B44FD08" w14:textId="77777777" w:rsidR="00F12ED6" w:rsidRDefault="00F12ED6" w:rsidP="007406D9">
      <w:pPr>
        <w:spacing w:after="0" w:line="360" w:lineRule="auto"/>
        <w:ind w:left="567" w:hanging="567"/>
        <w:jc w:val="center"/>
        <w:rPr>
          <w:rFonts w:ascii="Times New Roman" w:eastAsia="Times New Roman" w:hAnsi="Times New Roman"/>
          <w:b/>
          <w:sz w:val="24"/>
          <w:szCs w:val="24"/>
        </w:rPr>
      </w:pPr>
    </w:p>
    <w:sectPr w:rsidR="00F12ED6">
      <w:headerReference w:type="default" r:id="rId26"/>
      <w:footerReference w:type="default" r:id="rId27"/>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1C656" w14:textId="77777777" w:rsidR="00DC1055" w:rsidRDefault="00DC1055">
      <w:pPr>
        <w:spacing w:after="0" w:line="240" w:lineRule="auto"/>
      </w:pPr>
      <w:r>
        <w:separator/>
      </w:r>
    </w:p>
  </w:endnote>
  <w:endnote w:type="continuationSeparator" w:id="0">
    <w:p w14:paraId="30E72C07" w14:textId="77777777" w:rsidR="00DC1055" w:rsidRDefault="00DC1055">
      <w:pPr>
        <w:spacing w:after="0" w:line="240" w:lineRule="auto"/>
      </w:pPr>
      <w:r>
        <w:continuationSeparator/>
      </w:r>
    </w:p>
  </w:endnote>
  <w:endnote w:type="continuationNotice" w:id="1">
    <w:p w14:paraId="647D58F2" w14:textId="77777777" w:rsidR="00DC1055" w:rsidRDefault="00DC10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03FF" w14:textId="77777777" w:rsidR="00457221" w:rsidRDefault="00000000">
    <w:pPr>
      <w:tabs>
        <w:tab w:val="center" w:pos="4252"/>
        <w:tab w:val="right" w:pos="8504"/>
      </w:tabs>
      <w:spacing w:after="0" w:line="240" w:lineRule="auto"/>
      <w:jc w:val="right"/>
    </w:pPr>
    <w:r>
      <w:rPr>
        <w:rFonts w:cs="Calibri"/>
        <w:color w:val="000000"/>
      </w:rPr>
      <w:fldChar w:fldCharType="begin"/>
    </w:r>
    <w:r>
      <w:rPr>
        <w:rFonts w:cs="Calibri"/>
        <w:color w:val="000000"/>
      </w:rPr>
      <w:instrText xml:space="preserve"> PAGE </w:instrText>
    </w:r>
    <w:r>
      <w:rPr>
        <w:rFonts w:cs="Calibri"/>
        <w:color w:val="000000"/>
      </w:rPr>
      <w:fldChar w:fldCharType="separate"/>
    </w:r>
    <w:r>
      <w:rPr>
        <w:rFonts w:cs="Calibri"/>
        <w:color w:val="000000"/>
      </w:rPr>
      <w:t>1</w:t>
    </w:r>
    <w:r>
      <w:rPr>
        <w:rFonts w:cs="Calibri"/>
        <w:color w:val="000000"/>
      </w:rPr>
      <w:fldChar w:fldCharType="end"/>
    </w:r>
  </w:p>
  <w:p w14:paraId="6F72217B" w14:textId="77777777" w:rsidR="00457221" w:rsidRDefault="00000000">
    <w:pPr>
      <w:tabs>
        <w:tab w:val="center" w:pos="4252"/>
        <w:tab w:val="right" w:pos="8504"/>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A7921" w14:textId="77777777" w:rsidR="00DC1055" w:rsidRDefault="00DC1055">
      <w:pPr>
        <w:spacing w:after="0" w:line="240" w:lineRule="auto"/>
      </w:pPr>
      <w:r>
        <w:rPr>
          <w:color w:val="000000"/>
        </w:rPr>
        <w:separator/>
      </w:r>
    </w:p>
  </w:footnote>
  <w:footnote w:type="continuationSeparator" w:id="0">
    <w:p w14:paraId="42401565" w14:textId="77777777" w:rsidR="00DC1055" w:rsidRDefault="00DC1055">
      <w:pPr>
        <w:spacing w:after="0" w:line="240" w:lineRule="auto"/>
      </w:pPr>
      <w:r>
        <w:continuationSeparator/>
      </w:r>
    </w:p>
  </w:footnote>
  <w:footnote w:type="continuationNotice" w:id="1">
    <w:p w14:paraId="1A06C1C5" w14:textId="77777777" w:rsidR="00DC1055" w:rsidRDefault="00DC10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DE36" w14:textId="77777777" w:rsidR="00001BD6" w:rsidRDefault="00001BD6">
    <w:pPr>
      <w:pStyle w:val="Cabealho"/>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tenisia Sousa">
    <w15:presenceInfo w15:providerId="Windows Live" w15:userId="ce72462464d5c8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ED6"/>
    <w:rsid w:val="00001BD6"/>
    <w:rsid w:val="000308BB"/>
    <w:rsid w:val="00057334"/>
    <w:rsid w:val="000C493A"/>
    <w:rsid w:val="000E2C91"/>
    <w:rsid w:val="001A1032"/>
    <w:rsid w:val="001A2746"/>
    <w:rsid w:val="00500FF0"/>
    <w:rsid w:val="005B531E"/>
    <w:rsid w:val="005C391D"/>
    <w:rsid w:val="00686FE4"/>
    <w:rsid w:val="007406D9"/>
    <w:rsid w:val="007B1BB0"/>
    <w:rsid w:val="00802BD8"/>
    <w:rsid w:val="00BC4066"/>
    <w:rsid w:val="00D26C96"/>
    <w:rsid w:val="00DC1055"/>
    <w:rsid w:val="00E63C14"/>
    <w:rsid w:val="00E8783A"/>
    <w:rsid w:val="00F12E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2109F"/>
  <w15:docId w15:val="{A5054637-D35D-4EC5-9379-22B4A4E1D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40" w:after="0" w:line="251" w:lineRule="auto"/>
      <w:outlineLvl w:val="2"/>
    </w:pPr>
    <w:rPr>
      <w:rFonts w:ascii="Calibri Light" w:eastAsia="Times New Roman" w:hAnsi="Calibri Light"/>
      <w:color w:val="1F3763"/>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Textodebalo">
    <w:name w:val="Balloon Text"/>
    <w:basedOn w:val="Normal"/>
    <w:pPr>
      <w:spacing w:after="0" w:line="240" w:lineRule="auto"/>
    </w:pPr>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rPr>
  </w:style>
  <w:style w:type="character" w:customStyle="1" w:styleId="fontstyle01">
    <w:name w:val="fontstyle01"/>
    <w:basedOn w:val="Fontepargpadro"/>
    <w:rPr>
      <w:rFonts w:ascii="Calibri" w:hAnsi="Calibri" w:cs="Calibri"/>
      <w:b w:val="0"/>
      <w:bCs w:val="0"/>
      <w:i w:val="0"/>
      <w:iCs w:val="0"/>
      <w:color w:val="000000"/>
      <w:sz w:val="16"/>
      <w:szCs w:val="16"/>
    </w:rPr>
  </w:style>
  <w:style w:type="character" w:styleId="Hyperlink">
    <w:name w:val="Hyperlink"/>
    <w:basedOn w:val="Fontepargpadro"/>
    <w:rPr>
      <w:color w:val="0563C1"/>
      <w:u w:val="single"/>
    </w:rPr>
  </w:style>
  <w:style w:type="character" w:styleId="Refdecomentrio">
    <w:name w:val="annotation reference"/>
    <w:basedOn w:val="Fontepargpadro"/>
    <w:rPr>
      <w:sz w:val="16"/>
      <w:szCs w:val="16"/>
    </w:rPr>
  </w:style>
  <w:style w:type="paragraph" w:styleId="Textodecomentrio">
    <w:name w:val="annotation text"/>
    <w:basedOn w:val="Normal"/>
    <w:pPr>
      <w:spacing w:line="240" w:lineRule="auto"/>
    </w:pPr>
    <w:rPr>
      <w:sz w:val="20"/>
      <w:szCs w:val="20"/>
    </w:rPr>
  </w:style>
  <w:style w:type="character" w:customStyle="1" w:styleId="TextodecomentrioChar">
    <w:name w:val="Texto de comentário Char"/>
    <w:basedOn w:val="Fontepargpadro"/>
    <w:rPr>
      <w:rFonts w:ascii="Calibri" w:hAnsi="Calibri" w:cs="Times New Roman"/>
      <w:sz w:val="20"/>
      <w:szCs w:val="20"/>
    </w:rPr>
  </w:style>
  <w:style w:type="paragraph" w:styleId="Assuntodocomentrio">
    <w:name w:val="annotation subject"/>
    <w:basedOn w:val="Textodecomentrio"/>
    <w:next w:val="Textodecomentrio"/>
    <w:rPr>
      <w:b/>
      <w:bCs/>
    </w:rPr>
  </w:style>
  <w:style w:type="character" w:customStyle="1" w:styleId="AssuntodocomentrioChar">
    <w:name w:val="Assunto do comentário Char"/>
    <w:basedOn w:val="TextodecomentrioChar"/>
    <w:rPr>
      <w:rFonts w:ascii="Calibri" w:hAnsi="Calibri" w:cs="Times New Roman"/>
      <w:b/>
      <w:bCs/>
      <w:sz w:val="20"/>
      <w:szCs w:val="20"/>
    </w:rPr>
  </w:style>
  <w:style w:type="paragraph" w:styleId="Reviso">
    <w:name w:val="Revision"/>
    <w:pPr>
      <w:suppressAutoHyphens/>
      <w:spacing w:after="0" w:line="240" w:lineRule="auto"/>
    </w:pPr>
    <w:rPr>
      <w:rFonts w:cs="Times New Roman"/>
    </w:r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rPr>
      <w:rFonts w:ascii="Courier New" w:eastAsia="Times New Roman" w:hAnsi="Courier New" w:cs="Courier New"/>
      <w:sz w:val="20"/>
      <w:szCs w:val="20"/>
      <w:lang w:eastAsia="pt-BR"/>
    </w:rPr>
  </w:style>
  <w:style w:type="character" w:styleId="Nmerodelinha">
    <w:name w:val="line number"/>
    <w:basedOn w:val="Fontepargpadro"/>
  </w:style>
  <w:style w:type="paragraph" w:styleId="Cabealho">
    <w:name w:val="header"/>
    <w:basedOn w:val="Normal"/>
    <w:pPr>
      <w:tabs>
        <w:tab w:val="center" w:pos="4252"/>
        <w:tab w:val="right" w:pos="8504"/>
      </w:tabs>
      <w:spacing w:after="0" w:line="240" w:lineRule="auto"/>
    </w:pPr>
  </w:style>
  <w:style w:type="character" w:customStyle="1" w:styleId="CabealhoChar">
    <w:name w:val="Cabeçalho Char"/>
    <w:basedOn w:val="Fontepargpadro"/>
    <w:rPr>
      <w:rFonts w:ascii="Calibri" w:hAnsi="Calibri" w:cs="Times New Roman"/>
      <w:sz w:val="22"/>
      <w:szCs w:val="22"/>
    </w:rPr>
  </w:style>
  <w:style w:type="paragraph" w:styleId="Rodap">
    <w:name w:val="footer"/>
    <w:basedOn w:val="Normal"/>
    <w:pPr>
      <w:tabs>
        <w:tab w:val="center" w:pos="4252"/>
        <w:tab w:val="right" w:pos="8504"/>
      </w:tabs>
      <w:spacing w:after="0" w:line="240" w:lineRule="auto"/>
    </w:pPr>
  </w:style>
  <w:style w:type="character" w:customStyle="1" w:styleId="RodapChar">
    <w:name w:val="Rodapé Char"/>
    <w:basedOn w:val="Fontepargpadro"/>
    <w:rPr>
      <w:rFonts w:ascii="Calibri" w:hAnsi="Calibri" w:cs="Times New Roman"/>
      <w:sz w:val="22"/>
      <w:szCs w:val="22"/>
    </w:rPr>
  </w:style>
  <w:style w:type="character" w:customStyle="1" w:styleId="Ttulo3Char">
    <w:name w:val="Título 3 Char"/>
    <w:basedOn w:val="Fontepargpadro"/>
    <w:rPr>
      <w:rFonts w:ascii="Calibri Light" w:eastAsia="Times New Roman" w:hAnsi="Calibri Light" w:cs="Times New Roman"/>
      <w:color w:val="1F3763"/>
    </w:rPr>
  </w:style>
  <w:style w:type="character" w:styleId="MenoPendente">
    <w:name w:val="Unresolved Mention"/>
    <w:basedOn w:val="Fontepargpadro"/>
    <w:rPr>
      <w:color w:val="605E5C"/>
      <w:shd w:val="clear" w:color="auto" w:fill="E1DFDD"/>
    </w:rPr>
  </w:style>
  <w:style w:type="paragraph" w:styleId="NormalWeb">
    <w:name w:val="Normal (Web)"/>
    <w:basedOn w:val="Normal"/>
    <w:pPr>
      <w:spacing w:before="100" w:after="100" w:line="240" w:lineRule="auto"/>
    </w:pPr>
    <w:rPr>
      <w:rFonts w:ascii="Times New Roman" w:eastAsia="Times New Roman" w:hAnsi="Times New Roman"/>
      <w:sz w:val="24"/>
      <w:szCs w:val="24"/>
    </w:rPr>
  </w:style>
  <w:style w:type="character" w:styleId="Forte">
    <w:name w:val="Strong"/>
    <w:basedOn w:val="Fontepargpadro"/>
    <w:rPr>
      <w:b/>
      <w:bCs/>
    </w:rPr>
  </w:style>
  <w:style w:type="paragraph" w:customStyle="1" w:styleId="show">
    <w:name w:val="show"/>
    <w:basedOn w:val="Normal"/>
    <w:pPr>
      <w:spacing w:before="100" w:after="100" w:line="240" w:lineRule="auto"/>
    </w:pPr>
    <w:rPr>
      <w:rFonts w:ascii="Times New Roman" w:eastAsia="Times New Roman" w:hAnsi="Times New Roman"/>
      <w:sz w:val="24"/>
      <w:szCs w:val="24"/>
    </w:rPr>
  </w:style>
  <w:style w:type="character" w:styleId="nfase">
    <w:name w:val="Emphasis"/>
    <w:basedOn w:val="Fontepargpadro"/>
    <w:rPr>
      <w:i/>
      <w:iC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rpodetexto">
    <w:name w:val="Body Text"/>
    <w:basedOn w:val="Normal"/>
    <w:link w:val="CorpodetextoChar"/>
    <w:uiPriority w:val="1"/>
    <w:qFormat/>
    <w:rsid w:val="000308BB"/>
    <w:pPr>
      <w:widowControl w:val="0"/>
      <w:suppressAutoHyphens w:val="0"/>
      <w:autoSpaceDE w:val="0"/>
      <w:spacing w:after="0" w:line="240" w:lineRule="auto"/>
      <w:textAlignment w:val="auto"/>
    </w:pPr>
    <w:rPr>
      <w:rFonts w:ascii="Times New Roman" w:eastAsia="Times New Roman" w:hAnsi="Times New Roman"/>
      <w:sz w:val="24"/>
      <w:szCs w:val="24"/>
      <w:lang w:val="en-US" w:eastAsia="en-US" w:bidi="en-US"/>
    </w:rPr>
  </w:style>
  <w:style w:type="character" w:customStyle="1" w:styleId="CorpodetextoChar">
    <w:name w:val="Corpo de texto Char"/>
    <w:basedOn w:val="Fontepargpadro"/>
    <w:link w:val="Corpodetexto"/>
    <w:uiPriority w:val="1"/>
    <w:rsid w:val="000308BB"/>
    <w:rPr>
      <w:rFonts w:ascii="Times New Roman" w:eastAsia="Times New Roman" w:hAnsi="Times New Roman" w:cs="Times New Roman"/>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oleObject" Target="embeddings/oleObject3.bin"/><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image" Target="media/image8.emf"/><Relationship Id="rId7" Type="http://schemas.openxmlformats.org/officeDocument/2006/relationships/chart" Target="charts/chart1.xml"/><Relationship Id="rId12" Type="http://schemas.openxmlformats.org/officeDocument/2006/relationships/image" Target="media/image3.png"/><Relationship Id="rId17" Type="http://schemas.openxmlformats.org/officeDocument/2006/relationships/image" Target="media/image6.emf"/><Relationship Id="rId25" Type="http://schemas.openxmlformats.org/officeDocument/2006/relationships/hyperlink" Target="https://periodicos.ufv.br/rbas/issue/view/122" TargetMode="External"/><Relationship Id="rId2" Type="http://schemas.openxmlformats.org/officeDocument/2006/relationships/settings" Target="setting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microsoft.com/office/2011/relationships/people" Target="people.xml"/><Relationship Id="rId1" Type="http://schemas.openxmlformats.org/officeDocument/2006/relationships/styles" Target="styles.xml"/><Relationship Id="rId6" Type="http://schemas.openxmlformats.org/officeDocument/2006/relationships/hyperlink" Target="mailto:farooqcp@gmail.com" TargetMode="External"/><Relationship Id="rId11" Type="http://schemas.openxmlformats.org/officeDocument/2006/relationships/chart" Target="charts/chart3.xml"/><Relationship Id="rId24" Type="http://schemas.openxmlformats.org/officeDocument/2006/relationships/oleObject" Target="embeddings/oleObject6.bin"/><Relationship Id="rId5" Type="http://schemas.openxmlformats.org/officeDocument/2006/relationships/endnotes" Target="end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emf"/><Relationship Id="rId4" Type="http://schemas.openxmlformats.org/officeDocument/2006/relationships/footnotes" Target="footnotes.xml"/><Relationship Id="rId9" Type="http://schemas.openxmlformats.org/officeDocument/2006/relationships/chart" Target="charts/chart2.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footer" Target="foot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c:style val="2"/>
  <c:chart>
    <c:autoTitleDeleted val="1"/>
    <c:plotArea>
      <c:layout/>
      <c:barChart>
        <c:barDir val="col"/>
        <c:grouping val="clustered"/>
        <c:varyColors val="0"/>
        <c:ser>
          <c:idx val="0"/>
          <c:order val="0"/>
          <c:tx>
            <c:v>Rain</c:v>
          </c:tx>
          <c:spPr>
            <a:solidFill>
              <a:srgbClr val="000000"/>
            </a:solidFill>
            <a:ln w="9528">
              <a:solidFill>
                <a:srgbClr val="000000"/>
              </a:solidFill>
              <a:prstDash val="solid"/>
            </a:ln>
          </c:spPr>
          <c:invertIfNegative val="0"/>
          <c:cat>
            <c:strLit>
              <c:ptCount val="11"/>
              <c:pt idx="0">
                <c:v>fev</c:v>
              </c:pt>
              <c:pt idx="1">
                <c:v>mar</c:v>
              </c:pt>
              <c:pt idx="2">
                <c:v>abr</c:v>
              </c:pt>
              <c:pt idx="3">
                <c:v>mai</c:v>
              </c:pt>
              <c:pt idx="4">
                <c:v>jun</c:v>
              </c:pt>
              <c:pt idx="5">
                <c:v>jul</c:v>
              </c:pt>
              <c:pt idx="6">
                <c:v>ago</c:v>
              </c:pt>
              <c:pt idx="7">
                <c:v>set</c:v>
              </c:pt>
              <c:pt idx="8">
                <c:v>out</c:v>
              </c:pt>
              <c:pt idx="9">
                <c:v>nov</c:v>
              </c:pt>
              <c:pt idx="10">
                <c:v>dez</c:v>
              </c:pt>
            </c:strLit>
          </c:cat>
          <c:val>
            <c:numLit>
              <c:formatCode>General</c:formatCode>
              <c:ptCount val="11"/>
              <c:pt idx="0">
                <c:v>479</c:v>
              </c:pt>
              <c:pt idx="1">
                <c:v>386</c:v>
              </c:pt>
              <c:pt idx="2">
                <c:v>375</c:v>
              </c:pt>
              <c:pt idx="3">
                <c:v>393</c:v>
              </c:pt>
              <c:pt idx="4">
                <c:v>222</c:v>
              </c:pt>
              <c:pt idx="5">
                <c:v>205</c:v>
              </c:pt>
              <c:pt idx="6">
                <c:v>80</c:v>
              </c:pt>
              <c:pt idx="7">
                <c:v>33</c:v>
              </c:pt>
              <c:pt idx="8">
                <c:v>12</c:v>
              </c:pt>
              <c:pt idx="9">
                <c:v>100</c:v>
              </c:pt>
              <c:pt idx="10">
                <c:v>250</c:v>
              </c:pt>
            </c:numLit>
          </c:val>
          <c:extLst>
            <c:ext xmlns:c16="http://schemas.microsoft.com/office/drawing/2014/chart" uri="{C3380CC4-5D6E-409C-BE32-E72D297353CC}">
              <c16:uniqueId val="{00000000-F699-4B50-81FF-990D62A6F9D1}"/>
            </c:ext>
          </c:extLst>
        </c:ser>
        <c:dLbls>
          <c:showLegendKey val="0"/>
          <c:showVal val="0"/>
          <c:showCatName val="0"/>
          <c:showSerName val="0"/>
          <c:showPercent val="0"/>
          <c:showBubbleSize val="0"/>
        </c:dLbls>
        <c:gapWidth val="150"/>
        <c:axId val="958942128"/>
        <c:axId val="958941296"/>
      </c:barChart>
      <c:valAx>
        <c:axId val="958941296"/>
        <c:scaling>
          <c:orientation val="minMax"/>
          <c:max val="500"/>
        </c:scaling>
        <c:delete val="0"/>
        <c:axPos val="l"/>
        <c:title>
          <c:tx>
            <c:rich>
              <a:bodyPr lIns="0" tIns="0" rIns="0" bIns="0"/>
              <a:lstStyle/>
              <a:p>
                <a:pPr marL="0" marR="0" indent="0" algn="ctr" defTabSz="914400" fontAlgn="auto" hangingPunct="1">
                  <a:lnSpc>
                    <a:spcPct val="100000"/>
                  </a:lnSpc>
                  <a:spcBef>
                    <a:spcPts val="0"/>
                  </a:spcBef>
                  <a:spcAft>
                    <a:spcPts val="0"/>
                  </a:spcAft>
                  <a:tabLst/>
                  <a:defRPr lang="pt-BR" sz="1000" b="1" i="0" u="none" strike="noStrike" kern="1200" baseline="0">
                    <a:solidFill>
                      <a:srgbClr val="000000"/>
                    </a:solidFill>
                    <a:latin typeface="Times New Roman" pitchFamily="18"/>
                    <a:cs typeface="Times New Roman" pitchFamily="18"/>
                  </a:defRPr>
                </a:pPr>
                <a:r>
                  <a:rPr lang="pt-BR" sz="1000" b="1" i="0" u="none" strike="noStrike" kern="1200" cap="none" spc="0" baseline="0">
                    <a:solidFill>
                      <a:srgbClr val="000000"/>
                    </a:solidFill>
                    <a:uFillTx/>
                    <a:latin typeface="Times New Roman" pitchFamily="18"/>
                    <a:cs typeface="Times New Roman" pitchFamily="18"/>
                  </a:rPr>
                  <a:t>Precipitation (mm) </a:t>
                </a:r>
              </a:p>
            </c:rich>
          </c:tx>
          <c:layout>
            <c:manualLayout>
              <c:xMode val="edge"/>
              <c:yMode val="edge"/>
              <c:x val="1.9470720841034624E-2"/>
              <c:y val="0.20358990840430663"/>
            </c:manualLayout>
          </c:layout>
          <c:overlay val="0"/>
          <c:spPr>
            <a:noFill/>
            <a:ln>
              <a:noFill/>
            </a:ln>
          </c:spPr>
        </c:title>
        <c:numFmt formatCode="General" sourceLinked="0"/>
        <c:majorTickMark val="cross"/>
        <c:minorTickMark val="none"/>
        <c:tickLblPos val="nextTo"/>
        <c:spPr>
          <a:noFill/>
          <a:ln w="6345" cap="flat">
            <a:solidFill>
              <a:srgbClr val="000000"/>
            </a:solidFill>
            <a:prstDash val="solid"/>
            <a:round/>
          </a:ln>
        </c:spPr>
        <c:txPr>
          <a:bodyPr lIns="0" tIns="0" rIns="0" bIns="0"/>
          <a:lstStyle/>
          <a:p>
            <a:pPr marL="0" marR="0" indent="0" defTabSz="914400" fontAlgn="auto" hangingPunct="1">
              <a:lnSpc>
                <a:spcPct val="100000"/>
              </a:lnSpc>
              <a:spcBef>
                <a:spcPts val="0"/>
              </a:spcBef>
              <a:spcAft>
                <a:spcPts val="0"/>
              </a:spcAft>
              <a:tabLst/>
              <a:defRPr lang="pt-BR" sz="900" b="0" i="0" u="none" strike="noStrike" kern="1200" baseline="0">
                <a:solidFill>
                  <a:srgbClr val="000000"/>
                </a:solidFill>
                <a:latin typeface="Times New Roman" pitchFamily="18"/>
                <a:cs typeface="Times New Roman" pitchFamily="18"/>
              </a:defRPr>
            </a:pPr>
            <a:endParaRPr lang="pt-BR"/>
          </a:p>
        </c:txPr>
        <c:crossAx val="958942128"/>
        <c:crosses val="autoZero"/>
        <c:crossBetween val="between"/>
      </c:valAx>
      <c:catAx>
        <c:axId val="958942128"/>
        <c:scaling>
          <c:orientation val="minMax"/>
        </c:scaling>
        <c:delete val="0"/>
        <c:axPos val="b"/>
        <c:title>
          <c:tx>
            <c:rich>
              <a:bodyPr lIns="0" tIns="0" rIns="0" bIns="0"/>
              <a:lstStyle/>
              <a:p>
                <a:pPr marL="0" marR="0" indent="0" algn="ctr" defTabSz="914400" fontAlgn="auto" hangingPunct="1">
                  <a:lnSpc>
                    <a:spcPct val="100000"/>
                  </a:lnSpc>
                  <a:spcBef>
                    <a:spcPts val="0"/>
                  </a:spcBef>
                  <a:spcAft>
                    <a:spcPts val="0"/>
                  </a:spcAft>
                  <a:tabLst/>
                  <a:defRPr lang="pt-BR" sz="1000" b="1" i="0" u="none" strike="noStrike" kern="1200" baseline="0">
                    <a:solidFill>
                      <a:srgbClr val="000000"/>
                    </a:solidFill>
                    <a:latin typeface="Times New Roman" pitchFamily="18"/>
                    <a:cs typeface="Times New Roman" pitchFamily="18"/>
                  </a:defRPr>
                </a:pPr>
                <a:r>
                  <a:rPr lang="pt-BR" sz="1000" b="1" i="0" u="none" strike="noStrike" kern="1200" cap="none" spc="0" baseline="0">
                    <a:solidFill>
                      <a:srgbClr val="000000"/>
                    </a:solidFill>
                    <a:uFillTx/>
                    <a:latin typeface="Times New Roman" pitchFamily="18"/>
                    <a:cs typeface="Times New Roman" pitchFamily="18"/>
                  </a:rPr>
                  <a:t>Months</a:t>
                </a:r>
              </a:p>
            </c:rich>
          </c:tx>
          <c:layout>
            <c:manualLayout>
              <c:xMode val="edge"/>
              <c:yMode val="edge"/>
              <c:x val="0.49678586309682793"/>
              <c:y val="0.90405699287589047"/>
            </c:manualLayout>
          </c:layout>
          <c:overlay val="0"/>
          <c:spPr>
            <a:noFill/>
            <a:ln>
              <a:noFill/>
            </a:ln>
          </c:spPr>
        </c:title>
        <c:numFmt formatCode="General" sourceLinked="0"/>
        <c:majorTickMark val="none"/>
        <c:minorTickMark val="out"/>
        <c:tickLblPos val="nextTo"/>
        <c:spPr>
          <a:noFill/>
          <a:ln w="9528" cap="flat">
            <a:solidFill>
              <a:srgbClr val="000000"/>
            </a:solidFill>
            <a:prstDash val="solid"/>
            <a:round/>
          </a:ln>
        </c:spPr>
        <c:txPr>
          <a:bodyPr lIns="0" tIns="0" rIns="0" bIns="0"/>
          <a:lstStyle/>
          <a:p>
            <a:pPr marL="0" marR="0" indent="0" defTabSz="914400" fontAlgn="auto" hangingPunct="1">
              <a:lnSpc>
                <a:spcPct val="100000"/>
              </a:lnSpc>
              <a:spcBef>
                <a:spcPts val="0"/>
              </a:spcBef>
              <a:spcAft>
                <a:spcPts val="0"/>
              </a:spcAft>
              <a:tabLst/>
              <a:defRPr lang="pt-BR" sz="900" b="0" i="1" u="none" strike="noStrike" kern="1200" baseline="0">
                <a:solidFill>
                  <a:srgbClr val="000000"/>
                </a:solidFill>
                <a:latin typeface="Times New Roman" pitchFamily="18"/>
                <a:cs typeface="Times New Roman" pitchFamily="18"/>
              </a:defRPr>
            </a:pPr>
            <a:endParaRPr lang="pt-BR"/>
          </a:p>
        </c:txPr>
        <c:crossAx val="958941296"/>
        <c:crosses val="autoZero"/>
        <c:auto val="1"/>
        <c:lblAlgn val="ctr"/>
        <c:lblOffset val="100"/>
        <c:noMultiLvlLbl val="0"/>
      </c:catAx>
      <c:spPr>
        <a:noFill/>
        <a:ln>
          <a:noFill/>
        </a:ln>
      </c:spPr>
    </c:plotArea>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pt-BR" sz="1000" b="0" i="0" u="none" strike="noStrike" kern="1200" baseline="0">
          <a:solidFill>
            <a:srgbClr val="000000"/>
          </a:solidFill>
          <a:latin typeface="Calibri"/>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pt-BR" sz="1400" b="0" i="0" u="none" strike="noStrike" kern="1200" spc="0" baseline="0">
                <a:solidFill>
                  <a:srgbClr val="000000"/>
                </a:solidFill>
                <a:latin typeface="Calibri"/>
              </a:defRPr>
            </a:pPr>
            <a:r>
              <a:rPr lang="pt-BR" sz="1400" b="0" i="0" u="none" strike="noStrike" kern="1200" cap="none" spc="0" baseline="0">
                <a:solidFill>
                  <a:srgbClr val="000000"/>
                </a:solidFill>
                <a:uFillTx/>
                <a:latin typeface="Calibri"/>
              </a:rPr>
              <a:t>Presence of liming</a:t>
            </a:r>
          </a:p>
        </c:rich>
      </c:tx>
      <c:overlay val="0"/>
      <c:spPr>
        <a:noFill/>
        <a:ln>
          <a:noFill/>
        </a:ln>
      </c:spPr>
    </c:title>
    <c:autoTitleDeleted val="0"/>
    <c:plotArea>
      <c:layout/>
      <c:barChart>
        <c:barDir val="col"/>
        <c:grouping val="clustered"/>
        <c:varyColors val="0"/>
        <c:ser>
          <c:idx val="0"/>
          <c:order val="0"/>
          <c:tx>
            <c:v>Eleusine indica (L.) Gaertn</c:v>
          </c:tx>
          <c:spPr>
            <a:solidFill>
              <a:srgbClr val="000000"/>
            </a:solidFill>
            <a:ln>
              <a:noFill/>
            </a:ln>
          </c:spPr>
          <c:invertIfNegative val="0"/>
          <c:cat>
            <c:numLit>
              <c:formatCode>General</c:formatCode>
              <c:ptCount val="6"/>
              <c:pt idx="0">
                <c:v>25</c:v>
              </c:pt>
              <c:pt idx="1">
                <c:v>50</c:v>
              </c:pt>
              <c:pt idx="2">
                <c:v>71</c:v>
              </c:pt>
              <c:pt idx="3">
                <c:v>91</c:v>
              </c:pt>
              <c:pt idx="4">
                <c:v>111</c:v>
              </c:pt>
              <c:pt idx="5">
                <c:v>138</c:v>
              </c:pt>
            </c:numLit>
          </c:cat>
          <c:val>
            <c:numLit>
              <c:formatCode>General</c:formatCode>
              <c:ptCount val="6"/>
              <c:pt idx="0">
                <c:v>7.9773968271416074</c:v>
              </c:pt>
              <c:pt idx="1">
                <c:v>15.681470498089903</c:v>
              </c:pt>
              <c:pt idx="2">
                <c:v>17.475552725521275</c:v>
              </c:pt>
              <c:pt idx="3">
                <c:v>6.213435248031578</c:v>
              </c:pt>
              <c:pt idx="4">
                <c:v>0</c:v>
              </c:pt>
              <c:pt idx="5">
                <c:v>5.7580420286564715</c:v>
              </c:pt>
            </c:numLit>
          </c:val>
          <c:extLst>
            <c:ext xmlns:c16="http://schemas.microsoft.com/office/drawing/2014/chart" uri="{C3380CC4-5D6E-409C-BE32-E72D297353CC}">
              <c16:uniqueId val="{00000000-72D0-41D1-BD9B-9758EF4318CE}"/>
            </c:ext>
          </c:extLst>
        </c:ser>
        <c:ser>
          <c:idx val="1"/>
          <c:order val="1"/>
          <c:tx>
            <c:v>Cyperus laxus Lan </c:v>
          </c:tx>
          <c:spPr>
            <a:solidFill>
              <a:srgbClr val="7F7F7F"/>
            </a:solidFill>
            <a:ln>
              <a:noFill/>
            </a:ln>
          </c:spPr>
          <c:invertIfNegative val="0"/>
          <c:cat>
            <c:numLit>
              <c:formatCode>General</c:formatCode>
              <c:ptCount val="6"/>
              <c:pt idx="0">
                <c:v>25</c:v>
              </c:pt>
              <c:pt idx="1">
                <c:v>50</c:v>
              </c:pt>
              <c:pt idx="2">
                <c:v>71</c:v>
              </c:pt>
              <c:pt idx="3">
                <c:v>91</c:v>
              </c:pt>
              <c:pt idx="4">
                <c:v>111</c:v>
              </c:pt>
              <c:pt idx="5">
                <c:v>138</c:v>
              </c:pt>
            </c:numLit>
          </c:cat>
          <c:val>
            <c:numLit>
              <c:formatCode>General</c:formatCode>
              <c:ptCount val="6"/>
              <c:pt idx="0">
                <c:v>9.6702106395083156</c:v>
              </c:pt>
              <c:pt idx="1">
                <c:v>9.5002304070929728</c:v>
              </c:pt>
              <c:pt idx="2">
                <c:v>7.4739412950674344</c:v>
              </c:pt>
              <c:pt idx="3">
                <c:v>2.5132302874099426</c:v>
              </c:pt>
              <c:pt idx="4">
                <c:v>9.5827353170403153</c:v>
              </c:pt>
              <c:pt idx="5">
                <c:v>5.9447743606208823</c:v>
              </c:pt>
            </c:numLit>
          </c:val>
          <c:extLst>
            <c:ext xmlns:c16="http://schemas.microsoft.com/office/drawing/2014/chart" uri="{C3380CC4-5D6E-409C-BE32-E72D297353CC}">
              <c16:uniqueId val="{00000001-72D0-41D1-BD9B-9758EF4318CE}"/>
            </c:ext>
          </c:extLst>
        </c:ser>
        <c:ser>
          <c:idx val="2"/>
          <c:order val="2"/>
          <c:tx>
            <c:v>#REF!</c:v>
          </c:tx>
          <c:spPr>
            <a:solidFill>
              <a:srgbClr val="D0CECE"/>
            </a:solidFill>
            <a:ln w="12701">
              <a:solidFill>
                <a:srgbClr val="000000"/>
              </a:solidFill>
              <a:prstDash val="solid"/>
            </a:ln>
          </c:spPr>
          <c:invertIfNegative val="0"/>
          <c:cat>
            <c:numLit>
              <c:formatCode>General</c:formatCode>
              <c:ptCount val="6"/>
              <c:pt idx="0">
                <c:v>25</c:v>
              </c:pt>
              <c:pt idx="1">
                <c:v>50</c:v>
              </c:pt>
              <c:pt idx="2">
                <c:v>71</c:v>
              </c:pt>
              <c:pt idx="3">
                <c:v>91</c:v>
              </c:pt>
              <c:pt idx="4">
                <c:v>111</c:v>
              </c:pt>
              <c:pt idx="5">
                <c:v>138</c:v>
              </c:pt>
            </c:numLit>
          </c:cat>
          <c:val>
            <c:numLit>
              <c:formatCode>General</c:formatCode>
              <c:ptCount val="6"/>
              <c:pt idx="0">
                <c:v>2.3558210236464427</c:v>
              </c:pt>
              <c:pt idx="1">
                <c:v>7.7701993855465616</c:v>
              </c:pt>
              <c:pt idx="2">
                <c:v>3.7291730918400741</c:v>
              </c:pt>
              <c:pt idx="3">
                <c:v>6.7180611970755741</c:v>
              </c:pt>
              <c:pt idx="4">
                <c:v>7.8754288330051896</c:v>
              </c:pt>
              <c:pt idx="5">
                <c:v>11.603001912551052</c:v>
              </c:pt>
            </c:numLit>
          </c:val>
          <c:extLst>
            <c:ext xmlns:c16="http://schemas.microsoft.com/office/drawing/2014/chart" uri="{C3380CC4-5D6E-409C-BE32-E72D297353CC}">
              <c16:uniqueId val="{00000002-72D0-41D1-BD9B-9758EF4318CE}"/>
            </c:ext>
          </c:extLst>
        </c:ser>
        <c:ser>
          <c:idx val="3"/>
          <c:order val="3"/>
          <c:tx>
            <c:v>Other</c:v>
          </c:tx>
          <c:spPr>
            <a:solidFill>
              <a:srgbClr val="FFFFFF"/>
            </a:solidFill>
            <a:ln w="19046">
              <a:solidFill>
                <a:srgbClr val="000000"/>
              </a:solidFill>
              <a:prstDash val="solid"/>
            </a:ln>
          </c:spPr>
          <c:invertIfNegative val="0"/>
          <c:cat>
            <c:numLit>
              <c:formatCode>General</c:formatCode>
              <c:ptCount val="6"/>
              <c:pt idx="0">
                <c:v>25</c:v>
              </c:pt>
              <c:pt idx="1">
                <c:v>50</c:v>
              </c:pt>
              <c:pt idx="2">
                <c:v>71</c:v>
              </c:pt>
              <c:pt idx="3">
                <c:v>91</c:v>
              </c:pt>
              <c:pt idx="4">
                <c:v>111</c:v>
              </c:pt>
              <c:pt idx="5">
                <c:v>138</c:v>
              </c:pt>
            </c:numLit>
          </c:cat>
          <c:val>
            <c:numLit>
              <c:formatCode>General</c:formatCode>
              <c:ptCount val="6"/>
              <c:pt idx="0">
                <c:v>79.996571509703656</c:v>
              </c:pt>
              <c:pt idx="1">
                <c:v>67.048099709270559</c:v>
              </c:pt>
              <c:pt idx="2">
                <c:v>71.321332887571216</c:v>
              </c:pt>
              <c:pt idx="3">
                <c:v>84.555273267482903</c:v>
              </c:pt>
              <c:pt idx="4">
                <c:v>82.541835849954509</c:v>
              </c:pt>
              <c:pt idx="5">
                <c:v>76.694181698171576</c:v>
              </c:pt>
            </c:numLit>
          </c:val>
          <c:extLst>
            <c:ext xmlns:c16="http://schemas.microsoft.com/office/drawing/2014/chart" uri="{C3380CC4-5D6E-409C-BE32-E72D297353CC}">
              <c16:uniqueId val="{00000003-72D0-41D1-BD9B-9758EF4318CE}"/>
            </c:ext>
          </c:extLst>
        </c:ser>
        <c:dLbls>
          <c:showLegendKey val="0"/>
          <c:showVal val="0"/>
          <c:showCatName val="0"/>
          <c:showSerName val="0"/>
          <c:showPercent val="0"/>
          <c:showBubbleSize val="0"/>
        </c:dLbls>
        <c:gapWidth val="219"/>
        <c:overlap val="-27"/>
        <c:axId val="997809200"/>
        <c:axId val="997810864"/>
      </c:barChart>
      <c:valAx>
        <c:axId val="997810864"/>
        <c:scaling>
          <c:orientation val="minMax"/>
        </c:scaling>
        <c:delete val="0"/>
        <c:axPos val="l"/>
        <c:title>
          <c:tx>
            <c:rich>
              <a:bodyPr lIns="0" tIns="0" rIns="0" bIns="0"/>
              <a:lstStyle/>
              <a:p>
                <a:pPr marL="0" marR="0" indent="0" algn="ctr" defTabSz="914400" fontAlgn="auto" hangingPunct="1">
                  <a:lnSpc>
                    <a:spcPct val="100000"/>
                  </a:lnSpc>
                  <a:spcBef>
                    <a:spcPts val="0"/>
                  </a:spcBef>
                  <a:spcAft>
                    <a:spcPts val="0"/>
                  </a:spcAft>
                  <a:tabLst/>
                  <a:defRPr lang="pt-BR" sz="1000" b="0" i="0" u="none" strike="noStrike" kern="1200" baseline="0">
                    <a:solidFill>
                      <a:srgbClr val="000000"/>
                    </a:solidFill>
                    <a:latin typeface="Calibri"/>
                  </a:defRPr>
                </a:pPr>
                <a:r>
                  <a:rPr lang="pt-BR" sz="1000" b="0" i="0" u="none" strike="noStrike" kern="1200" cap="none" spc="0" baseline="0">
                    <a:solidFill>
                      <a:srgbClr val="000000"/>
                    </a:solidFill>
                    <a:uFillTx/>
                    <a:latin typeface="Calibri"/>
                  </a:rPr>
                  <a:t>GO (%)</a:t>
                </a:r>
              </a:p>
            </c:rich>
          </c:tx>
          <c:overlay val="0"/>
          <c:spPr>
            <a:noFill/>
            <a:ln>
              <a:noFill/>
            </a:ln>
          </c:spPr>
        </c:title>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pt-BR" sz="900" b="0" i="0" u="none" strike="noStrike" kern="1200" baseline="0">
                <a:solidFill>
                  <a:srgbClr val="000000"/>
                </a:solidFill>
                <a:latin typeface="Calibri"/>
              </a:defRPr>
            </a:pPr>
            <a:endParaRPr lang="pt-BR"/>
          </a:p>
        </c:txPr>
        <c:crossAx val="997809200"/>
        <c:crosses val="autoZero"/>
        <c:crossBetween val="between"/>
        <c:majorUnit val="20"/>
      </c:valAx>
      <c:catAx>
        <c:axId val="997809200"/>
        <c:scaling>
          <c:orientation val="minMax"/>
        </c:scaling>
        <c:delete val="0"/>
        <c:axPos val="b"/>
        <c:title>
          <c:tx>
            <c:rich>
              <a:bodyPr lIns="0" tIns="0" rIns="0" bIns="0"/>
              <a:lstStyle/>
              <a:p>
                <a:pPr marL="0" marR="0" indent="0" algn="ctr" defTabSz="914400" fontAlgn="auto" hangingPunct="1">
                  <a:lnSpc>
                    <a:spcPct val="100000"/>
                  </a:lnSpc>
                  <a:spcBef>
                    <a:spcPts val="0"/>
                  </a:spcBef>
                  <a:spcAft>
                    <a:spcPts val="0"/>
                  </a:spcAft>
                  <a:tabLst/>
                  <a:defRPr lang="pt-BR" sz="1000" b="0" i="0" u="none" strike="noStrike" kern="1200" baseline="0">
                    <a:solidFill>
                      <a:srgbClr val="000000"/>
                    </a:solidFill>
                    <a:latin typeface="Calibri"/>
                  </a:defRPr>
                </a:pPr>
                <a:r>
                  <a:rPr lang="pt-BR" sz="1000" b="0" i="0" u="none" strike="noStrike" kern="1200" cap="none" spc="0" baseline="0">
                    <a:solidFill>
                      <a:srgbClr val="000000"/>
                    </a:solidFill>
                    <a:uFillTx/>
                    <a:latin typeface="Calibri"/>
                  </a:rPr>
                  <a:t>Days After Emergence (DAE)</a:t>
                </a:r>
              </a:p>
            </c:rich>
          </c:tx>
          <c:overlay val="0"/>
          <c:spPr>
            <a:noFill/>
            <a:ln>
              <a:noFill/>
            </a:ln>
          </c:spPr>
        </c:title>
        <c:numFmt formatCode="General" sourceLinked="0"/>
        <c:majorTickMark val="none"/>
        <c:minorTickMark val="none"/>
        <c:tickLblPos val="nextTo"/>
        <c:spPr>
          <a:noFill/>
          <a:ln w="9528" cap="flat">
            <a:solidFill>
              <a:srgbClr val="000000"/>
            </a:solidFill>
            <a:prstDash val="solid"/>
            <a:round/>
          </a:ln>
        </c:spPr>
        <c:txPr>
          <a:bodyPr lIns="0" tIns="0" rIns="0" bIns="0"/>
          <a:lstStyle/>
          <a:p>
            <a:pPr marL="0" marR="0" indent="0" defTabSz="914400" fontAlgn="auto" hangingPunct="1">
              <a:lnSpc>
                <a:spcPct val="100000"/>
              </a:lnSpc>
              <a:spcBef>
                <a:spcPts val="0"/>
              </a:spcBef>
              <a:spcAft>
                <a:spcPts val="0"/>
              </a:spcAft>
              <a:tabLst/>
              <a:defRPr lang="pt-BR" sz="900" b="0" i="0" u="none" strike="noStrike" kern="1200" baseline="0">
                <a:solidFill>
                  <a:srgbClr val="000000"/>
                </a:solidFill>
                <a:latin typeface="Calibri"/>
              </a:defRPr>
            </a:pPr>
            <a:endParaRPr lang="pt-BR"/>
          </a:p>
        </c:txPr>
        <c:crossAx val="997810864"/>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lang="pt-BR" sz="900" b="0" i="0" u="none" strike="noStrike" kern="1200" baseline="0">
              <a:solidFill>
                <a:srgbClr val="000000"/>
              </a:solidFill>
              <a:latin typeface="Calibri"/>
            </a:defRPr>
          </a:pPr>
          <a:endParaRPr lang="pt-BR"/>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pt-BR" sz="1000" b="0" i="0" u="none" strike="noStrike" kern="1200" baseline="0">
          <a:solidFill>
            <a:srgbClr val="000000"/>
          </a:solidFill>
          <a:latin typeface="Calibri"/>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c:style val="2"/>
  <c:chart>
    <c:title>
      <c:tx>
        <c:rich>
          <a:bodyPr lIns="0" tIns="0" rIns="0" bIns="0"/>
          <a:lstStyle/>
          <a:p>
            <a:pPr marL="0" marR="0" indent="0" algn="ctr" defTabSz="914400" fontAlgn="auto" hangingPunct="1">
              <a:lnSpc>
                <a:spcPct val="100000"/>
              </a:lnSpc>
              <a:spcBef>
                <a:spcPts val="0"/>
              </a:spcBef>
              <a:spcAft>
                <a:spcPts val="0"/>
              </a:spcAft>
              <a:tabLst/>
              <a:defRPr lang="pt-BR" sz="1400" b="0" i="0" u="none" strike="noStrike" kern="1200" spc="0" baseline="0">
                <a:solidFill>
                  <a:srgbClr val="000000"/>
                </a:solidFill>
                <a:latin typeface="Calibri"/>
              </a:defRPr>
            </a:pPr>
            <a:r>
              <a:rPr lang="pt-BR" sz="1400" b="0" i="0" u="none" strike="noStrike" kern="1200" cap="none" spc="0" baseline="0">
                <a:solidFill>
                  <a:srgbClr val="000000"/>
                </a:solidFill>
                <a:uFillTx/>
                <a:latin typeface="Calibri"/>
              </a:rPr>
              <a:t>Lack of liming</a:t>
            </a:r>
          </a:p>
        </c:rich>
      </c:tx>
      <c:overlay val="0"/>
      <c:spPr>
        <a:noFill/>
        <a:ln>
          <a:noFill/>
        </a:ln>
      </c:spPr>
    </c:title>
    <c:autoTitleDeleted val="0"/>
    <c:plotArea>
      <c:layout/>
      <c:barChart>
        <c:barDir val="col"/>
        <c:grouping val="clustered"/>
        <c:varyColors val="0"/>
        <c:ser>
          <c:idx val="0"/>
          <c:order val="0"/>
          <c:tx>
            <c:v>Eleusine indica (L.) Gaertn</c:v>
          </c:tx>
          <c:spPr>
            <a:solidFill>
              <a:srgbClr val="000000"/>
            </a:solidFill>
            <a:ln>
              <a:noFill/>
            </a:ln>
          </c:spPr>
          <c:invertIfNegative val="0"/>
          <c:cat>
            <c:numLit>
              <c:formatCode>General</c:formatCode>
              <c:ptCount val="6"/>
              <c:pt idx="0">
                <c:v>25</c:v>
              </c:pt>
              <c:pt idx="1">
                <c:v>50</c:v>
              </c:pt>
              <c:pt idx="2">
                <c:v>71</c:v>
              </c:pt>
              <c:pt idx="3">
                <c:v>91</c:v>
              </c:pt>
              <c:pt idx="4">
                <c:v>111</c:v>
              </c:pt>
              <c:pt idx="5">
                <c:v>138</c:v>
              </c:pt>
            </c:numLit>
          </c:cat>
          <c:val>
            <c:numLit>
              <c:formatCode>General</c:formatCode>
              <c:ptCount val="6"/>
              <c:pt idx="0">
                <c:v>13.095162540851947</c:v>
              </c:pt>
              <c:pt idx="1">
                <c:v>30.714004482403539</c:v>
              </c:pt>
              <c:pt idx="2">
                <c:v>22.444523195219205</c:v>
              </c:pt>
              <c:pt idx="3">
                <c:v>23.189704374707635</c:v>
              </c:pt>
              <c:pt idx="4">
                <c:v>0</c:v>
              </c:pt>
              <c:pt idx="5">
                <c:v>9.2683027002597136</c:v>
              </c:pt>
            </c:numLit>
          </c:val>
          <c:extLst>
            <c:ext xmlns:c16="http://schemas.microsoft.com/office/drawing/2014/chart" uri="{C3380CC4-5D6E-409C-BE32-E72D297353CC}">
              <c16:uniqueId val="{00000000-B8C6-41ED-AEF8-E2A10A72A0BA}"/>
            </c:ext>
          </c:extLst>
        </c:ser>
        <c:ser>
          <c:idx val="1"/>
          <c:order val="1"/>
          <c:tx>
            <c:v>Cyperus laxus Lan </c:v>
          </c:tx>
          <c:spPr>
            <a:solidFill>
              <a:srgbClr val="7F7F7F"/>
            </a:solidFill>
            <a:ln>
              <a:noFill/>
            </a:ln>
          </c:spPr>
          <c:invertIfNegative val="0"/>
          <c:cat>
            <c:numLit>
              <c:formatCode>General</c:formatCode>
              <c:ptCount val="6"/>
              <c:pt idx="0">
                <c:v>25</c:v>
              </c:pt>
              <c:pt idx="1">
                <c:v>50</c:v>
              </c:pt>
              <c:pt idx="2">
                <c:v>71</c:v>
              </c:pt>
              <c:pt idx="3">
                <c:v>91</c:v>
              </c:pt>
              <c:pt idx="4">
                <c:v>111</c:v>
              </c:pt>
              <c:pt idx="5">
                <c:v>138</c:v>
              </c:pt>
            </c:numLit>
          </c:cat>
          <c:val>
            <c:numLit>
              <c:formatCode>General</c:formatCode>
              <c:ptCount val="6"/>
              <c:pt idx="0">
                <c:v>16.515786634621225</c:v>
              </c:pt>
              <c:pt idx="1">
                <c:v>18.188790962505301</c:v>
              </c:pt>
              <c:pt idx="2">
                <c:v>8.4274518402186445</c:v>
              </c:pt>
              <c:pt idx="3">
                <c:v>7.2552504474423589</c:v>
              </c:pt>
              <c:pt idx="4">
                <c:v>16.425882776689598</c:v>
              </c:pt>
              <c:pt idx="5">
                <c:v>9.272758253884529</c:v>
              </c:pt>
            </c:numLit>
          </c:val>
          <c:extLst>
            <c:ext xmlns:c16="http://schemas.microsoft.com/office/drawing/2014/chart" uri="{C3380CC4-5D6E-409C-BE32-E72D297353CC}">
              <c16:uniqueId val="{00000001-B8C6-41ED-AEF8-E2A10A72A0BA}"/>
            </c:ext>
          </c:extLst>
        </c:ser>
        <c:ser>
          <c:idx val="2"/>
          <c:order val="2"/>
          <c:tx>
            <c:v>Digitaria sp</c:v>
          </c:tx>
          <c:spPr>
            <a:solidFill>
              <a:srgbClr val="AFABAB"/>
            </a:solidFill>
            <a:ln w="12701">
              <a:solidFill>
                <a:srgbClr val="000000"/>
              </a:solidFill>
              <a:prstDash val="solid"/>
            </a:ln>
          </c:spPr>
          <c:invertIfNegative val="0"/>
          <c:cat>
            <c:numLit>
              <c:formatCode>General</c:formatCode>
              <c:ptCount val="6"/>
              <c:pt idx="0">
                <c:v>25</c:v>
              </c:pt>
              <c:pt idx="1">
                <c:v>50</c:v>
              </c:pt>
              <c:pt idx="2">
                <c:v>71</c:v>
              </c:pt>
              <c:pt idx="3">
                <c:v>91</c:v>
              </c:pt>
              <c:pt idx="4">
                <c:v>111</c:v>
              </c:pt>
              <c:pt idx="5">
                <c:v>138</c:v>
              </c:pt>
            </c:numLit>
          </c:cat>
          <c:val>
            <c:numLit>
              <c:formatCode>General</c:formatCode>
              <c:ptCount val="6"/>
              <c:pt idx="0">
                <c:v>4.0130431795653587</c:v>
              </c:pt>
              <c:pt idx="1">
                <c:v>14.357925979768609</c:v>
              </c:pt>
              <c:pt idx="2">
                <c:v>0</c:v>
              </c:pt>
              <c:pt idx="3">
                <c:v>11.519693669186687</c:v>
              </c:pt>
              <c:pt idx="4">
                <c:v>17.015487818998462</c:v>
              </c:pt>
              <c:pt idx="5">
                <c:v>8.1261558020276432</c:v>
              </c:pt>
            </c:numLit>
          </c:val>
          <c:extLst>
            <c:ext xmlns:c16="http://schemas.microsoft.com/office/drawing/2014/chart" uri="{C3380CC4-5D6E-409C-BE32-E72D297353CC}">
              <c16:uniqueId val="{00000002-B8C6-41ED-AEF8-E2A10A72A0BA}"/>
            </c:ext>
          </c:extLst>
        </c:ser>
        <c:ser>
          <c:idx val="3"/>
          <c:order val="3"/>
          <c:tx>
            <c:v>Other</c:v>
          </c:tx>
          <c:spPr>
            <a:noFill/>
            <a:ln w="19046">
              <a:solidFill>
                <a:srgbClr val="000000"/>
              </a:solidFill>
              <a:prstDash val="solid"/>
            </a:ln>
          </c:spPr>
          <c:invertIfNegative val="0"/>
          <c:cat>
            <c:numLit>
              <c:formatCode>General</c:formatCode>
              <c:ptCount val="6"/>
              <c:pt idx="0">
                <c:v>25</c:v>
              </c:pt>
              <c:pt idx="1">
                <c:v>50</c:v>
              </c:pt>
              <c:pt idx="2">
                <c:v>71</c:v>
              </c:pt>
              <c:pt idx="3">
                <c:v>91</c:v>
              </c:pt>
              <c:pt idx="4">
                <c:v>111</c:v>
              </c:pt>
              <c:pt idx="5">
                <c:v>138</c:v>
              </c:pt>
            </c:numLit>
          </c:cat>
          <c:val>
            <c:numLit>
              <c:formatCode>General</c:formatCode>
              <c:ptCount val="6"/>
              <c:pt idx="0">
                <c:v>67.376007644961476</c:v>
              </c:pt>
              <c:pt idx="1">
                <c:v>38.739278575322544</c:v>
              </c:pt>
              <c:pt idx="2">
                <c:v>72.128024964562158</c:v>
              </c:pt>
              <c:pt idx="3">
                <c:v>62.035351508663325</c:v>
              </c:pt>
              <c:pt idx="4">
                <c:v>71.558629404311958</c:v>
              </c:pt>
              <c:pt idx="5">
                <c:v>79.332783243828118</c:v>
              </c:pt>
            </c:numLit>
          </c:val>
          <c:extLst>
            <c:ext xmlns:c16="http://schemas.microsoft.com/office/drawing/2014/chart" uri="{C3380CC4-5D6E-409C-BE32-E72D297353CC}">
              <c16:uniqueId val="{00000003-B8C6-41ED-AEF8-E2A10A72A0BA}"/>
            </c:ext>
          </c:extLst>
        </c:ser>
        <c:dLbls>
          <c:showLegendKey val="0"/>
          <c:showVal val="0"/>
          <c:showCatName val="0"/>
          <c:showSerName val="0"/>
          <c:showPercent val="0"/>
          <c:showBubbleSize val="0"/>
        </c:dLbls>
        <c:gapWidth val="219"/>
        <c:overlap val="-27"/>
        <c:axId val="997805456"/>
        <c:axId val="997805040"/>
      </c:barChart>
      <c:valAx>
        <c:axId val="997805040"/>
        <c:scaling>
          <c:orientation val="minMax"/>
        </c:scaling>
        <c:delete val="0"/>
        <c:axPos val="l"/>
        <c:title>
          <c:tx>
            <c:rich>
              <a:bodyPr lIns="0" tIns="0" rIns="0" bIns="0"/>
              <a:lstStyle/>
              <a:p>
                <a:pPr marL="0" marR="0" indent="0" algn="ctr" defTabSz="914400" fontAlgn="auto" hangingPunct="1">
                  <a:lnSpc>
                    <a:spcPct val="100000"/>
                  </a:lnSpc>
                  <a:spcBef>
                    <a:spcPts val="0"/>
                  </a:spcBef>
                  <a:spcAft>
                    <a:spcPts val="0"/>
                  </a:spcAft>
                  <a:tabLst/>
                  <a:defRPr lang="pt-BR" sz="1000" b="0" i="0" u="none" strike="noStrike" kern="1200" baseline="0">
                    <a:solidFill>
                      <a:srgbClr val="000000"/>
                    </a:solidFill>
                    <a:latin typeface="Calibri"/>
                  </a:defRPr>
                </a:pPr>
                <a:r>
                  <a:rPr lang="pt-BR" sz="1000" b="0" i="0" u="none" strike="noStrike" kern="1200" cap="none" spc="0" baseline="0">
                    <a:solidFill>
                      <a:srgbClr val="000000"/>
                    </a:solidFill>
                    <a:uFillTx/>
                    <a:latin typeface="Calibri"/>
                  </a:rPr>
                  <a:t>GO (%)</a:t>
                </a:r>
              </a:p>
            </c:rich>
          </c:tx>
          <c:overlay val="0"/>
          <c:spPr>
            <a:noFill/>
            <a:ln>
              <a:noFill/>
            </a:ln>
          </c:spPr>
        </c:title>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pt-BR" sz="900" b="0" i="0" u="none" strike="noStrike" kern="1200" baseline="0">
                <a:solidFill>
                  <a:srgbClr val="000000"/>
                </a:solidFill>
                <a:latin typeface="Calibri"/>
              </a:defRPr>
            </a:pPr>
            <a:endParaRPr lang="pt-BR"/>
          </a:p>
        </c:txPr>
        <c:crossAx val="997805456"/>
        <c:crosses val="autoZero"/>
        <c:crossBetween val="between"/>
        <c:majorUnit val="20"/>
      </c:valAx>
      <c:catAx>
        <c:axId val="997805456"/>
        <c:scaling>
          <c:orientation val="minMax"/>
        </c:scaling>
        <c:delete val="0"/>
        <c:axPos val="b"/>
        <c:title>
          <c:tx>
            <c:rich>
              <a:bodyPr lIns="0" tIns="0" rIns="0" bIns="0"/>
              <a:lstStyle/>
              <a:p>
                <a:pPr marL="0" marR="0" indent="0" algn="ctr" defTabSz="914400" fontAlgn="auto" hangingPunct="1">
                  <a:lnSpc>
                    <a:spcPct val="100000"/>
                  </a:lnSpc>
                  <a:spcBef>
                    <a:spcPts val="0"/>
                  </a:spcBef>
                  <a:spcAft>
                    <a:spcPts val="0"/>
                  </a:spcAft>
                  <a:tabLst/>
                  <a:defRPr lang="pt-BR" sz="1000" b="0" i="0" u="none" strike="noStrike" kern="1200" baseline="0">
                    <a:solidFill>
                      <a:srgbClr val="000000"/>
                    </a:solidFill>
                    <a:latin typeface="Calibri"/>
                  </a:defRPr>
                </a:pPr>
                <a:r>
                  <a:rPr lang="pt-BR" sz="1000" b="0" i="0" u="none" strike="noStrike" kern="1200" cap="none" spc="0" baseline="0">
                    <a:solidFill>
                      <a:srgbClr val="000000"/>
                    </a:solidFill>
                    <a:uFillTx/>
                    <a:latin typeface="Calibri"/>
                  </a:rPr>
                  <a:t>Days After Emergence (DAE) </a:t>
                </a:r>
              </a:p>
            </c:rich>
          </c:tx>
          <c:overlay val="0"/>
          <c:spPr>
            <a:noFill/>
            <a:ln>
              <a:noFill/>
            </a:ln>
          </c:spPr>
        </c:title>
        <c:numFmt formatCode="General" sourceLinked="0"/>
        <c:majorTickMark val="none"/>
        <c:minorTickMark val="none"/>
        <c:tickLblPos val="nextTo"/>
        <c:spPr>
          <a:noFill/>
          <a:ln w="9528" cap="flat">
            <a:solidFill>
              <a:srgbClr val="000000"/>
            </a:solidFill>
            <a:prstDash val="solid"/>
            <a:round/>
          </a:ln>
        </c:spPr>
        <c:txPr>
          <a:bodyPr lIns="0" tIns="0" rIns="0" bIns="0"/>
          <a:lstStyle/>
          <a:p>
            <a:pPr marL="0" marR="0" indent="0" defTabSz="914400" fontAlgn="auto" hangingPunct="1">
              <a:lnSpc>
                <a:spcPct val="100000"/>
              </a:lnSpc>
              <a:spcBef>
                <a:spcPts val="0"/>
              </a:spcBef>
              <a:spcAft>
                <a:spcPts val="0"/>
              </a:spcAft>
              <a:tabLst/>
              <a:defRPr lang="pt-BR" sz="900" b="0" i="0" u="none" strike="noStrike" kern="1200" baseline="0">
                <a:solidFill>
                  <a:srgbClr val="000000"/>
                </a:solidFill>
                <a:latin typeface="Calibri"/>
              </a:defRPr>
            </a:pPr>
            <a:endParaRPr lang="pt-BR"/>
          </a:p>
        </c:txPr>
        <c:crossAx val="997805040"/>
        <c:crosses val="autoZero"/>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lang="pt-BR" sz="900" b="0" i="0" u="none" strike="noStrike" kern="1200" baseline="0">
              <a:solidFill>
                <a:srgbClr val="000000"/>
              </a:solidFill>
              <a:latin typeface="Calibri"/>
            </a:defRPr>
          </a:pPr>
          <a:endParaRPr lang="pt-BR"/>
        </a:p>
      </c:txPr>
    </c:legend>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pt-BR" sz="1000" b="0" i="0" u="none" strike="noStrike" kern="1200" baseline="0">
          <a:solidFill>
            <a:srgbClr val="000000"/>
          </a:solidFill>
          <a:latin typeface="Calibri"/>
        </a:defRPr>
      </a:pPr>
      <a:endParaRPr lang="pt-BR"/>
    </a:p>
  </c:txPr>
  <c:externalData r:id="rId1">
    <c:autoUpdate val="0"/>
  </c:externalData>
</c:chartSpac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20</Pages>
  <Words>5341</Words>
  <Characters>28845</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revisor</dc:creator>
  <cp:keywords>docId:F58338E372064344C9F53F397A6C3B98</cp:keywords>
  <cp:lastModifiedBy>Artenisia Sousa</cp:lastModifiedBy>
  <cp:revision>6</cp:revision>
  <dcterms:created xsi:type="dcterms:W3CDTF">2022-09-02T14:23:00Z</dcterms:created>
  <dcterms:modified xsi:type="dcterms:W3CDTF">2022-09-03T14:42:00Z</dcterms:modified>
</cp:coreProperties>
</file>