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7A7" w:rsidRPr="0096413A" w:rsidRDefault="00B607A7" w:rsidP="001C1DE3">
      <w:pPr>
        <w:spacing w:after="0" w:line="480" w:lineRule="auto"/>
        <w:jc w:val="right"/>
        <w:rPr>
          <w:rFonts w:ascii="Times New Roman" w:hAnsi="Times New Roman" w:cs="Times New Roman"/>
          <w:b/>
          <w:color w:val="222222"/>
          <w:sz w:val="24"/>
          <w:szCs w:val="24"/>
          <w:shd w:val="clear" w:color="auto" w:fill="F8F9FA"/>
        </w:rPr>
      </w:pPr>
      <w:r w:rsidRPr="0096413A">
        <w:rPr>
          <w:rFonts w:ascii="Times New Roman" w:hAnsi="Times New Roman" w:cs="Times New Roman"/>
          <w:b/>
          <w:color w:val="222222"/>
          <w:sz w:val="24"/>
          <w:szCs w:val="24"/>
          <w:shd w:val="clear" w:color="auto" w:fill="F8F9FA"/>
        </w:rPr>
        <w:t>Running title : Polyisoprenoid Composition in Rubber Plants</w:t>
      </w:r>
    </w:p>
    <w:p w:rsidR="00B607A7" w:rsidRPr="0096413A" w:rsidRDefault="00B607A7" w:rsidP="001C1DE3">
      <w:pPr>
        <w:spacing w:after="0" w:line="480" w:lineRule="auto"/>
        <w:jc w:val="right"/>
        <w:rPr>
          <w:rFonts w:ascii="Times New Roman" w:hAnsi="Times New Roman" w:cs="Times New Roman"/>
          <w:b/>
          <w:color w:val="222222"/>
          <w:sz w:val="24"/>
          <w:szCs w:val="24"/>
          <w:shd w:val="clear" w:color="auto" w:fill="F8F9FA"/>
        </w:rPr>
      </w:pPr>
    </w:p>
    <w:p w:rsidR="002B136F" w:rsidRPr="0096413A" w:rsidRDefault="002B40EE" w:rsidP="001C1DE3">
      <w:pPr>
        <w:spacing w:after="0" w:line="480" w:lineRule="auto"/>
        <w:rPr>
          <w:rFonts w:ascii="Times New Roman" w:hAnsi="Times New Roman" w:cs="Times New Roman"/>
          <w:b/>
          <w:color w:val="222222"/>
          <w:sz w:val="24"/>
          <w:szCs w:val="24"/>
          <w:shd w:val="clear" w:color="auto" w:fill="F8F9FA"/>
        </w:rPr>
      </w:pPr>
      <w:r>
        <w:rPr>
          <w:rFonts w:ascii="Times New Roman" w:hAnsi="Times New Roman" w:cs="Times New Roman"/>
          <w:b/>
          <w:color w:val="222222"/>
          <w:sz w:val="24"/>
          <w:szCs w:val="24"/>
          <w:shd w:val="clear" w:color="auto" w:fill="F8F9FA"/>
        </w:rPr>
        <w:t>Detection</w:t>
      </w:r>
      <w:r w:rsidR="00424310">
        <w:rPr>
          <w:rFonts w:ascii="Times New Roman" w:hAnsi="Times New Roman" w:cs="Times New Roman"/>
          <w:b/>
          <w:color w:val="222222"/>
          <w:sz w:val="24"/>
          <w:szCs w:val="24"/>
          <w:shd w:val="clear" w:color="auto" w:fill="F8F9FA"/>
        </w:rPr>
        <w:t xml:space="preserve"> of Polyisoprenoid </w:t>
      </w:r>
      <w:r w:rsidR="00AB2871" w:rsidRPr="0096413A">
        <w:rPr>
          <w:rFonts w:ascii="Times New Roman" w:hAnsi="Times New Roman" w:cs="Times New Roman"/>
          <w:b/>
          <w:color w:val="222222"/>
          <w:sz w:val="24"/>
          <w:szCs w:val="24"/>
          <w:shd w:val="clear" w:color="auto" w:fill="F8F9FA"/>
        </w:rPr>
        <w:t>Composition in Rubber Plants (</w:t>
      </w:r>
      <w:r w:rsidR="00AB2871" w:rsidRPr="0096413A">
        <w:rPr>
          <w:rFonts w:ascii="Times New Roman" w:hAnsi="Times New Roman" w:cs="Times New Roman"/>
          <w:b/>
          <w:i/>
          <w:color w:val="222222"/>
          <w:sz w:val="24"/>
          <w:szCs w:val="24"/>
          <w:shd w:val="clear" w:color="auto" w:fill="F8F9FA"/>
        </w:rPr>
        <w:t>Hevea brasiliensis</w:t>
      </w:r>
      <w:r w:rsidR="00AB2871" w:rsidRPr="0096413A">
        <w:rPr>
          <w:rFonts w:ascii="Times New Roman" w:hAnsi="Times New Roman" w:cs="Times New Roman"/>
          <w:b/>
          <w:color w:val="222222"/>
          <w:sz w:val="24"/>
          <w:szCs w:val="24"/>
          <w:shd w:val="clear" w:color="auto" w:fill="F8F9FA"/>
        </w:rPr>
        <w:t xml:space="preserve"> Muell Arg.) Quick Starter and Slow Starter Clones</w:t>
      </w:r>
      <w:r>
        <w:rPr>
          <w:rFonts w:ascii="Times New Roman" w:hAnsi="Times New Roman" w:cs="Times New Roman"/>
          <w:b/>
          <w:color w:val="222222"/>
          <w:sz w:val="24"/>
          <w:szCs w:val="24"/>
          <w:shd w:val="clear" w:color="auto" w:fill="F8F9FA"/>
        </w:rPr>
        <w:t xml:space="preserve"> using Two-Plate Thin Layer Chromatography</w:t>
      </w:r>
    </w:p>
    <w:p w:rsidR="00B607A7" w:rsidRPr="00DC5B58" w:rsidRDefault="00B607A7" w:rsidP="001C1DE3">
      <w:pPr>
        <w:pStyle w:val="Authors"/>
        <w:tabs>
          <w:tab w:val="left" w:pos="284"/>
        </w:tabs>
        <w:spacing w:after="0" w:line="480" w:lineRule="auto"/>
        <w:ind w:left="0"/>
        <w:contextualSpacing/>
        <w:rPr>
          <w:rFonts w:ascii="Times New Roman" w:hAnsi="Times New Roman"/>
          <w:b w:val="0"/>
          <w:sz w:val="24"/>
          <w:szCs w:val="24"/>
          <w:lang w:val="id-ID"/>
        </w:rPr>
      </w:pPr>
      <w:r w:rsidRPr="0096413A">
        <w:rPr>
          <w:rFonts w:ascii="Times New Roman" w:hAnsi="Times New Roman"/>
          <w:b w:val="0"/>
          <w:sz w:val="24"/>
          <w:szCs w:val="24"/>
          <w:lang w:val="en-US"/>
        </w:rPr>
        <w:t>B</w:t>
      </w:r>
      <w:r w:rsidRPr="0096413A">
        <w:rPr>
          <w:rFonts w:ascii="Times New Roman" w:hAnsi="Times New Roman"/>
          <w:b w:val="0"/>
          <w:sz w:val="24"/>
          <w:szCs w:val="24"/>
          <w:lang w:val="id-ID"/>
        </w:rPr>
        <w:t>ayu</w:t>
      </w:r>
      <w:r w:rsidRPr="0096413A">
        <w:rPr>
          <w:rFonts w:ascii="Times New Roman" w:hAnsi="Times New Roman"/>
          <w:b w:val="0"/>
          <w:sz w:val="24"/>
          <w:szCs w:val="24"/>
          <w:lang w:val="en-US"/>
        </w:rPr>
        <w:t xml:space="preserve"> Pratomo</w:t>
      </w:r>
      <w:r w:rsidRPr="0096413A">
        <w:rPr>
          <w:rFonts w:ascii="Times New Roman" w:hAnsi="Times New Roman"/>
          <w:b w:val="0"/>
          <w:sz w:val="24"/>
          <w:szCs w:val="24"/>
          <w:vertAlign w:val="superscript"/>
          <w:lang w:val="en-US"/>
        </w:rPr>
        <w:t>1</w:t>
      </w:r>
      <w:r w:rsidRPr="0096413A">
        <w:rPr>
          <w:rFonts w:ascii="Times New Roman" w:hAnsi="Times New Roman"/>
          <w:b w:val="0"/>
          <w:sz w:val="24"/>
          <w:szCs w:val="24"/>
          <w:lang w:val="en-US"/>
        </w:rPr>
        <w:t xml:space="preserve">, </w:t>
      </w:r>
      <w:proofErr w:type="spellStart"/>
      <w:r w:rsidRPr="0096413A">
        <w:rPr>
          <w:rFonts w:ascii="Times New Roman" w:hAnsi="Times New Roman"/>
          <w:b w:val="0"/>
          <w:sz w:val="24"/>
          <w:szCs w:val="24"/>
          <w:lang w:val="en-US"/>
        </w:rPr>
        <w:t>Lisnawita</w:t>
      </w:r>
      <w:proofErr w:type="spellEnd"/>
      <w:r w:rsidRPr="0096413A">
        <w:rPr>
          <w:rFonts w:ascii="Times New Roman" w:hAnsi="Times New Roman"/>
          <w:b w:val="0"/>
          <w:sz w:val="24"/>
          <w:szCs w:val="24"/>
          <w:lang w:val="id-ID"/>
        </w:rPr>
        <w:t xml:space="preserve"> Lisnawita</w:t>
      </w:r>
      <w:r w:rsidRPr="0096413A">
        <w:rPr>
          <w:rFonts w:ascii="Times New Roman" w:hAnsi="Times New Roman"/>
          <w:b w:val="0"/>
          <w:sz w:val="24"/>
          <w:szCs w:val="24"/>
          <w:vertAlign w:val="superscript"/>
          <w:lang w:val="id-ID"/>
        </w:rPr>
        <w:t>2</w:t>
      </w:r>
      <w:r w:rsidRPr="0096413A">
        <w:rPr>
          <w:rFonts w:ascii="Times New Roman" w:hAnsi="Times New Roman"/>
          <w:b w:val="0"/>
          <w:sz w:val="24"/>
          <w:szCs w:val="24"/>
          <w:lang w:val="id-ID"/>
        </w:rPr>
        <w:t>, Tengku Chairun Nisa</w:t>
      </w:r>
      <w:r w:rsidRPr="0096413A">
        <w:rPr>
          <w:rFonts w:ascii="Times New Roman" w:hAnsi="Times New Roman"/>
          <w:b w:val="0"/>
          <w:sz w:val="24"/>
          <w:szCs w:val="24"/>
          <w:vertAlign w:val="superscript"/>
          <w:lang w:val="id-ID"/>
        </w:rPr>
        <w:t>2</w:t>
      </w:r>
      <w:r w:rsidRPr="0096413A">
        <w:rPr>
          <w:rFonts w:ascii="Times New Roman" w:hAnsi="Times New Roman"/>
          <w:b w:val="0"/>
          <w:sz w:val="24"/>
          <w:szCs w:val="24"/>
          <w:lang w:val="id-ID"/>
        </w:rPr>
        <w:t>, Mohammad Basyuni</w:t>
      </w:r>
      <w:r w:rsidRPr="0096413A">
        <w:rPr>
          <w:rFonts w:ascii="Times New Roman" w:hAnsi="Times New Roman"/>
          <w:b w:val="0"/>
          <w:sz w:val="24"/>
          <w:szCs w:val="24"/>
          <w:vertAlign w:val="superscript"/>
          <w:lang w:val="id-ID"/>
        </w:rPr>
        <w:t>3</w:t>
      </w:r>
      <w:r w:rsidR="00DC5B58">
        <w:rPr>
          <w:rFonts w:ascii="Times New Roman" w:hAnsi="Times New Roman"/>
          <w:b w:val="0"/>
          <w:bCs/>
          <w:sz w:val="24"/>
          <w:szCs w:val="24"/>
          <w:vertAlign w:val="superscript"/>
          <w:lang w:val="id-ID"/>
        </w:rPr>
        <w:t>*</w:t>
      </w:r>
    </w:p>
    <w:p w:rsidR="00AB2871" w:rsidRPr="0096413A" w:rsidRDefault="00AB2871" w:rsidP="001C1DE3">
      <w:pPr>
        <w:pStyle w:val="Addresses"/>
        <w:tabs>
          <w:tab w:val="left" w:pos="284"/>
        </w:tabs>
        <w:spacing w:after="0" w:line="480" w:lineRule="auto"/>
        <w:ind w:left="0"/>
        <w:contextualSpacing/>
        <w:rPr>
          <w:rFonts w:ascii="Times New Roman" w:hAnsi="Times New Roman"/>
          <w:sz w:val="24"/>
          <w:szCs w:val="24"/>
          <w:lang w:val="id-ID"/>
        </w:rPr>
      </w:pPr>
      <w:r w:rsidRPr="0096413A">
        <w:rPr>
          <w:rFonts w:ascii="Times New Roman" w:hAnsi="Times New Roman"/>
          <w:sz w:val="24"/>
          <w:szCs w:val="24"/>
          <w:vertAlign w:val="superscript"/>
          <w:lang w:val="en-US"/>
        </w:rPr>
        <w:t>1</w:t>
      </w:r>
      <w:r w:rsidRPr="0096413A">
        <w:rPr>
          <w:rFonts w:ascii="Times New Roman" w:hAnsi="Times New Roman"/>
          <w:sz w:val="24"/>
          <w:szCs w:val="24"/>
          <w:lang w:val="id-ID"/>
        </w:rPr>
        <w:t>Doctoral Program</w:t>
      </w:r>
      <w:r w:rsidRPr="0096413A">
        <w:rPr>
          <w:rFonts w:ascii="Times New Roman" w:hAnsi="Times New Roman"/>
          <w:sz w:val="24"/>
          <w:szCs w:val="24"/>
        </w:rPr>
        <w:t xml:space="preserve"> of Agricultural Sciences, Faculty of Agriculture, </w:t>
      </w:r>
      <w:proofErr w:type="spellStart"/>
      <w:r w:rsidRPr="0096413A">
        <w:rPr>
          <w:rFonts w:ascii="Times New Roman" w:hAnsi="Times New Roman"/>
          <w:sz w:val="24"/>
          <w:szCs w:val="24"/>
        </w:rPr>
        <w:t>Universitas</w:t>
      </w:r>
      <w:proofErr w:type="spellEnd"/>
      <w:r w:rsidRPr="0096413A">
        <w:rPr>
          <w:rFonts w:ascii="Times New Roman" w:hAnsi="Times New Roman"/>
          <w:sz w:val="24"/>
          <w:szCs w:val="24"/>
        </w:rPr>
        <w:t xml:space="preserve"> Sumatera Utara, Medan 20155, Indonesia </w:t>
      </w:r>
    </w:p>
    <w:p w:rsidR="00AB2871" w:rsidRPr="0096413A" w:rsidRDefault="00025E69" w:rsidP="001C1DE3">
      <w:pPr>
        <w:pStyle w:val="Addresses"/>
        <w:tabs>
          <w:tab w:val="left" w:pos="284"/>
        </w:tabs>
        <w:spacing w:after="0" w:line="480" w:lineRule="auto"/>
        <w:ind w:left="0"/>
        <w:contextualSpacing/>
        <w:rPr>
          <w:rFonts w:ascii="Times New Roman" w:hAnsi="Times New Roman"/>
          <w:sz w:val="24"/>
          <w:szCs w:val="24"/>
        </w:rPr>
      </w:pPr>
      <w:r>
        <w:rPr>
          <w:rFonts w:ascii="Times New Roman" w:hAnsi="Times New Roman"/>
          <w:sz w:val="24"/>
          <w:szCs w:val="24"/>
          <w:vertAlign w:val="superscript"/>
          <w:lang w:val="id-ID"/>
        </w:rPr>
        <w:t>2P</w:t>
      </w:r>
      <w:r w:rsidR="00AB2871" w:rsidRPr="0096413A">
        <w:rPr>
          <w:rFonts w:ascii="Times New Roman" w:hAnsi="Times New Roman"/>
          <w:sz w:val="24"/>
          <w:szCs w:val="24"/>
          <w:lang w:val="id-ID"/>
        </w:rPr>
        <w:t>epartment</w:t>
      </w:r>
      <w:r w:rsidR="00AB2871" w:rsidRPr="0096413A">
        <w:rPr>
          <w:rFonts w:ascii="Times New Roman" w:hAnsi="Times New Roman"/>
          <w:sz w:val="24"/>
          <w:szCs w:val="24"/>
        </w:rPr>
        <w:t xml:space="preserve"> of </w:t>
      </w:r>
      <w:proofErr w:type="spellStart"/>
      <w:r w:rsidR="00AB2871" w:rsidRPr="0096413A">
        <w:rPr>
          <w:rFonts w:ascii="Times New Roman" w:hAnsi="Times New Roman"/>
          <w:sz w:val="24"/>
          <w:szCs w:val="24"/>
        </w:rPr>
        <w:t>Agrotechnology</w:t>
      </w:r>
      <w:proofErr w:type="spellEnd"/>
      <w:r w:rsidR="00AB2871" w:rsidRPr="0096413A">
        <w:rPr>
          <w:rFonts w:ascii="Times New Roman" w:hAnsi="Times New Roman"/>
          <w:sz w:val="24"/>
          <w:szCs w:val="24"/>
        </w:rPr>
        <w:t xml:space="preserve">, Faculty of Agriculture, </w:t>
      </w:r>
      <w:proofErr w:type="spellStart"/>
      <w:r w:rsidR="00AB2871" w:rsidRPr="0096413A">
        <w:rPr>
          <w:rFonts w:ascii="Times New Roman" w:hAnsi="Times New Roman"/>
          <w:sz w:val="24"/>
          <w:szCs w:val="24"/>
        </w:rPr>
        <w:t>Universitas</w:t>
      </w:r>
      <w:proofErr w:type="spellEnd"/>
      <w:r w:rsidR="00AB2871" w:rsidRPr="0096413A">
        <w:rPr>
          <w:rFonts w:ascii="Times New Roman" w:hAnsi="Times New Roman"/>
          <w:sz w:val="24"/>
          <w:szCs w:val="24"/>
        </w:rPr>
        <w:t xml:space="preserve"> Sumatera Utara, Medan 20155, Indonesia </w:t>
      </w:r>
    </w:p>
    <w:p w:rsidR="00AB2871" w:rsidRPr="0096413A" w:rsidRDefault="00AB2871" w:rsidP="001C1DE3">
      <w:pPr>
        <w:pStyle w:val="Addresses"/>
        <w:tabs>
          <w:tab w:val="left" w:pos="284"/>
        </w:tabs>
        <w:spacing w:after="0" w:line="480" w:lineRule="auto"/>
        <w:ind w:left="0"/>
        <w:contextualSpacing/>
        <w:rPr>
          <w:rFonts w:ascii="Times New Roman" w:hAnsi="Times New Roman"/>
          <w:sz w:val="24"/>
          <w:szCs w:val="24"/>
        </w:rPr>
      </w:pPr>
      <w:r w:rsidRPr="0096413A">
        <w:rPr>
          <w:rFonts w:ascii="Times New Roman" w:hAnsi="Times New Roman"/>
          <w:sz w:val="24"/>
          <w:szCs w:val="24"/>
          <w:vertAlign w:val="superscript"/>
          <w:lang w:val="id-ID"/>
        </w:rPr>
        <w:t>3</w:t>
      </w:r>
      <w:r w:rsidRPr="0096413A">
        <w:rPr>
          <w:rFonts w:ascii="Times New Roman" w:hAnsi="Times New Roman"/>
          <w:sz w:val="24"/>
          <w:szCs w:val="24"/>
          <w:lang w:val="id-ID"/>
        </w:rPr>
        <w:t>Department</w:t>
      </w:r>
      <w:r w:rsidRPr="0096413A">
        <w:rPr>
          <w:rFonts w:ascii="Times New Roman" w:hAnsi="Times New Roman"/>
          <w:sz w:val="24"/>
          <w:szCs w:val="24"/>
        </w:rPr>
        <w:t xml:space="preserve"> of Forestry, Faculty of Forestry, </w:t>
      </w:r>
      <w:proofErr w:type="spellStart"/>
      <w:r w:rsidRPr="0096413A">
        <w:rPr>
          <w:rFonts w:ascii="Times New Roman" w:hAnsi="Times New Roman"/>
          <w:sz w:val="24"/>
          <w:szCs w:val="24"/>
        </w:rPr>
        <w:t>Universitas</w:t>
      </w:r>
      <w:proofErr w:type="spellEnd"/>
      <w:r w:rsidRPr="0096413A">
        <w:rPr>
          <w:rFonts w:ascii="Times New Roman" w:hAnsi="Times New Roman"/>
          <w:sz w:val="24"/>
          <w:szCs w:val="24"/>
        </w:rPr>
        <w:t xml:space="preserve"> Sumatera Utara, Medan 20155, Indonesia </w:t>
      </w:r>
    </w:p>
    <w:p w:rsidR="00AB2871" w:rsidRPr="0096413A" w:rsidRDefault="00DC5B58" w:rsidP="001C1DE3">
      <w:pPr>
        <w:pStyle w:val="E-mail"/>
        <w:tabs>
          <w:tab w:val="left" w:pos="284"/>
        </w:tabs>
        <w:spacing w:after="0" w:line="480" w:lineRule="auto"/>
        <w:ind w:left="0"/>
        <w:contextualSpacing/>
        <w:rPr>
          <w:rFonts w:ascii="Times New Roman" w:hAnsi="Times New Roman"/>
          <w:sz w:val="24"/>
          <w:szCs w:val="24"/>
          <w:lang w:val="id-ID"/>
        </w:rPr>
      </w:pPr>
      <w:r>
        <w:rPr>
          <w:rFonts w:ascii="Times New Roman" w:hAnsi="Times New Roman"/>
          <w:bCs/>
          <w:sz w:val="24"/>
          <w:szCs w:val="24"/>
          <w:vertAlign w:val="superscript"/>
          <w:lang w:val="id-ID"/>
        </w:rPr>
        <w:t>*</w:t>
      </w:r>
      <w:r>
        <w:rPr>
          <w:rFonts w:ascii="Times New Roman" w:hAnsi="Times New Roman"/>
          <w:bCs/>
          <w:sz w:val="24"/>
          <w:szCs w:val="24"/>
          <w:lang w:val="id-ID"/>
        </w:rPr>
        <w:t xml:space="preserve"> For </w:t>
      </w:r>
      <w:r>
        <w:rPr>
          <w:rFonts w:ascii="Times New Roman" w:hAnsi="Times New Roman"/>
          <w:sz w:val="24"/>
          <w:szCs w:val="24"/>
          <w:lang w:val="sv-SE"/>
        </w:rPr>
        <w:t>Correspond</w:t>
      </w:r>
      <w:r>
        <w:rPr>
          <w:rFonts w:ascii="Times New Roman" w:hAnsi="Times New Roman"/>
          <w:sz w:val="24"/>
          <w:szCs w:val="24"/>
          <w:lang w:val="id-ID"/>
        </w:rPr>
        <w:t>e</w:t>
      </w:r>
      <w:r w:rsidR="00C44ACC">
        <w:rPr>
          <w:rFonts w:ascii="Times New Roman" w:hAnsi="Times New Roman"/>
          <w:sz w:val="24"/>
          <w:szCs w:val="24"/>
          <w:lang w:val="id-ID"/>
        </w:rPr>
        <w:t>nce</w:t>
      </w:r>
      <w:r w:rsidR="00AB2871" w:rsidRPr="0096413A">
        <w:rPr>
          <w:rFonts w:ascii="Times New Roman" w:hAnsi="Times New Roman"/>
          <w:sz w:val="24"/>
          <w:szCs w:val="24"/>
        </w:rPr>
        <w:t xml:space="preserve">: </w:t>
      </w:r>
      <w:r w:rsidR="00AB2871" w:rsidRPr="0096413A">
        <w:rPr>
          <w:rFonts w:ascii="Times New Roman" w:hAnsi="Times New Roman"/>
          <w:sz w:val="24"/>
          <w:szCs w:val="24"/>
          <w:lang w:val="id-ID"/>
        </w:rPr>
        <w:t>m.basyuni@usu.ac.id</w:t>
      </w:r>
    </w:p>
    <w:p w:rsidR="00AB2871" w:rsidRPr="001C1DE3" w:rsidRDefault="00AB2871" w:rsidP="001C1DE3">
      <w:pPr>
        <w:spacing w:after="0" w:line="480" w:lineRule="auto"/>
        <w:rPr>
          <w:rFonts w:ascii="Times New Roman" w:hAnsi="Times New Roman" w:cs="Times New Roman"/>
          <w:b/>
          <w:sz w:val="24"/>
          <w:szCs w:val="24"/>
        </w:rPr>
      </w:pPr>
      <w:r w:rsidRPr="001C1DE3">
        <w:rPr>
          <w:rFonts w:ascii="Times New Roman" w:hAnsi="Times New Roman" w:cs="Times New Roman"/>
          <w:b/>
          <w:sz w:val="24"/>
          <w:szCs w:val="24"/>
        </w:rPr>
        <w:t>Novelty statement</w:t>
      </w:r>
    </w:p>
    <w:p w:rsidR="00ED6CAD" w:rsidRDefault="0070718F" w:rsidP="00ED6CAD">
      <w:pPr>
        <w:pStyle w:val="a9"/>
        <w:numPr>
          <w:ilvl w:val="0"/>
          <w:numId w:val="2"/>
        </w:numPr>
        <w:spacing w:after="0" w:line="240" w:lineRule="auto"/>
        <w:ind w:left="426" w:hanging="426"/>
        <w:jc w:val="both"/>
        <w:rPr>
          <w:rFonts w:ascii="Times New Roman" w:hAnsi="Times New Roman" w:cs="Times New Roman"/>
          <w:sz w:val="24"/>
          <w:szCs w:val="24"/>
        </w:rPr>
      </w:pPr>
      <w:r w:rsidRPr="00ED6CAD">
        <w:rPr>
          <w:rFonts w:ascii="Times New Roman" w:hAnsi="Times New Roman" w:cs="Times New Roman"/>
          <w:color w:val="222222"/>
          <w:sz w:val="24"/>
          <w:szCs w:val="24"/>
          <w:shd w:val="clear" w:color="auto" w:fill="F8F9FA"/>
        </w:rPr>
        <w:t>This manuscript reports the a</w:t>
      </w:r>
      <w:r w:rsidR="00AB2871" w:rsidRPr="00ED6CAD">
        <w:rPr>
          <w:rFonts w:ascii="Times New Roman" w:hAnsi="Times New Roman" w:cs="Times New Roman"/>
          <w:color w:val="222222"/>
          <w:sz w:val="24"/>
          <w:szCs w:val="24"/>
          <w:shd w:val="clear" w:color="auto" w:fill="F8F9FA"/>
        </w:rPr>
        <w:t>bundance and diversity</w:t>
      </w:r>
      <w:r w:rsidR="00AB2871" w:rsidRPr="00ED6CAD">
        <w:rPr>
          <w:rFonts w:ascii="Times New Roman" w:hAnsi="Times New Roman" w:cs="Times New Roman"/>
          <w:sz w:val="24"/>
          <w:szCs w:val="24"/>
        </w:rPr>
        <w:t xml:space="preserve"> of polyisoprenoids in species rubber tree </w:t>
      </w:r>
      <w:r w:rsidR="00AB2871" w:rsidRPr="00ED6CAD">
        <w:rPr>
          <w:rFonts w:ascii="Times New Roman" w:hAnsi="Times New Roman" w:cs="Times New Roman"/>
          <w:i/>
          <w:sz w:val="24"/>
          <w:szCs w:val="24"/>
        </w:rPr>
        <w:t>Hevea brasiliensis</w:t>
      </w:r>
      <w:r w:rsidR="00AB2871" w:rsidRPr="00ED6CAD">
        <w:rPr>
          <w:rFonts w:ascii="Times New Roman" w:hAnsi="Times New Roman" w:cs="Times New Roman"/>
          <w:sz w:val="24"/>
          <w:szCs w:val="24"/>
        </w:rPr>
        <w:t xml:space="preserve"> with typological clone quick starter </w:t>
      </w:r>
      <w:r w:rsidR="00C44ACC" w:rsidRPr="00ED6CAD">
        <w:rPr>
          <w:rFonts w:ascii="Times New Roman" w:hAnsi="Times New Roman" w:cs="Times New Roman"/>
          <w:sz w:val="24"/>
          <w:szCs w:val="24"/>
        </w:rPr>
        <w:t xml:space="preserve">(QS) </w:t>
      </w:r>
      <w:r w:rsidR="00AB2871" w:rsidRPr="00ED6CAD">
        <w:rPr>
          <w:rFonts w:ascii="Times New Roman" w:hAnsi="Times New Roman" w:cs="Times New Roman"/>
          <w:sz w:val="24"/>
          <w:szCs w:val="24"/>
        </w:rPr>
        <w:t xml:space="preserve">and slow starter </w:t>
      </w:r>
      <w:r w:rsidR="00C44ACC" w:rsidRPr="00ED6CAD">
        <w:rPr>
          <w:rFonts w:ascii="Times New Roman" w:hAnsi="Times New Roman" w:cs="Times New Roman"/>
          <w:sz w:val="24"/>
          <w:szCs w:val="24"/>
        </w:rPr>
        <w:t xml:space="preserve">(SS) </w:t>
      </w:r>
      <w:r w:rsidR="00AB2871" w:rsidRPr="00ED6CAD">
        <w:rPr>
          <w:rFonts w:ascii="Times New Roman" w:hAnsi="Times New Roman" w:cs="Times New Roman"/>
          <w:sz w:val="24"/>
          <w:szCs w:val="24"/>
        </w:rPr>
        <w:t>in Indonesia was reported for the first time.</w:t>
      </w:r>
      <w:r w:rsidRPr="00ED6CAD">
        <w:rPr>
          <w:rFonts w:ascii="Times New Roman" w:hAnsi="Times New Roman" w:cs="Times New Roman"/>
          <w:sz w:val="24"/>
          <w:szCs w:val="24"/>
        </w:rPr>
        <w:t xml:space="preserve"> </w:t>
      </w:r>
    </w:p>
    <w:p w:rsidR="00C44ACC" w:rsidRDefault="0070718F" w:rsidP="00ED6CAD">
      <w:pPr>
        <w:pStyle w:val="a9"/>
        <w:numPr>
          <w:ilvl w:val="0"/>
          <w:numId w:val="2"/>
        </w:numPr>
        <w:spacing w:after="0" w:line="240" w:lineRule="auto"/>
        <w:ind w:left="426" w:hanging="426"/>
        <w:jc w:val="both"/>
        <w:rPr>
          <w:rFonts w:ascii="Times New Roman" w:hAnsi="Times New Roman" w:cs="Times New Roman"/>
          <w:sz w:val="24"/>
          <w:szCs w:val="24"/>
        </w:rPr>
      </w:pPr>
      <w:r w:rsidRPr="00ED6CAD">
        <w:rPr>
          <w:rFonts w:ascii="Times New Roman" w:hAnsi="Times New Roman" w:cs="Times New Roman"/>
          <w:sz w:val="24"/>
          <w:szCs w:val="24"/>
        </w:rPr>
        <w:t>P</w:t>
      </w:r>
      <w:r w:rsidR="00C44ACC" w:rsidRPr="00ED6CAD">
        <w:rPr>
          <w:rFonts w:ascii="Times New Roman" w:hAnsi="Times New Roman" w:cs="Times New Roman"/>
          <w:sz w:val="24"/>
          <w:szCs w:val="24"/>
        </w:rPr>
        <w:t xml:space="preserve">olyisoprenoid </w:t>
      </w:r>
      <w:r w:rsidRPr="00ED6CAD">
        <w:rPr>
          <w:rFonts w:ascii="Times New Roman" w:hAnsi="Times New Roman" w:cs="Times New Roman"/>
          <w:sz w:val="24"/>
          <w:szCs w:val="24"/>
        </w:rPr>
        <w:t xml:space="preserve">profile </w:t>
      </w:r>
      <w:r w:rsidR="00C44ACC" w:rsidRPr="00ED6CAD">
        <w:rPr>
          <w:rFonts w:ascii="Times New Roman" w:hAnsi="Times New Roman" w:cs="Times New Roman"/>
          <w:sz w:val="24"/>
          <w:szCs w:val="24"/>
        </w:rPr>
        <w:t xml:space="preserve">in </w:t>
      </w:r>
      <w:r w:rsidR="00C44ACC" w:rsidRPr="00ED6CAD">
        <w:rPr>
          <w:rFonts w:ascii="Times New Roman" w:hAnsi="Times New Roman" w:cs="Times New Roman"/>
          <w:i/>
          <w:sz w:val="24"/>
          <w:szCs w:val="24"/>
        </w:rPr>
        <w:t xml:space="preserve">H. brasiliensis </w:t>
      </w:r>
      <w:r w:rsidR="00C44ACC" w:rsidRPr="00ED6CAD">
        <w:rPr>
          <w:rFonts w:ascii="Times New Roman" w:hAnsi="Times New Roman" w:cs="Times New Roman"/>
          <w:sz w:val="24"/>
          <w:szCs w:val="24"/>
        </w:rPr>
        <w:t xml:space="preserve">clones were mostly detected as type II, the presence both of polyprenols and dolichol, showing 31 clones from 33 clones entres. Two clones, IRR 5 and PB 217 were classified as type III, a majority of polyprenols over dolichols. </w:t>
      </w:r>
      <w:r w:rsidR="00ED6CAD">
        <w:rPr>
          <w:rFonts w:ascii="Times New Roman" w:hAnsi="Times New Roman" w:cs="Times New Roman"/>
          <w:sz w:val="24"/>
          <w:szCs w:val="24"/>
        </w:rPr>
        <w:t>No type I was detected.</w:t>
      </w:r>
    </w:p>
    <w:p w:rsidR="00ED6CAD" w:rsidRDefault="00ED6CAD" w:rsidP="00ED6CAD">
      <w:pPr>
        <w:pStyle w:val="a9"/>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There were similarity of carbon chain length among the clones for polyprenol profile </w:t>
      </w:r>
      <w:r w:rsidR="006B6B7A">
        <w:rPr>
          <w:rFonts w:ascii="Times New Roman" w:hAnsi="Times New Roman" w:cs="Times New Roman"/>
          <w:sz w:val="24"/>
          <w:szCs w:val="24"/>
        </w:rPr>
        <w:t>as well as dolichol composition.</w:t>
      </w:r>
    </w:p>
    <w:p w:rsidR="006B6B7A" w:rsidRPr="00ED6CAD" w:rsidRDefault="006B6B7A" w:rsidP="00ED6CAD">
      <w:pPr>
        <w:pStyle w:val="a9"/>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L</w:t>
      </w:r>
      <w:r w:rsidRPr="006B6B7A">
        <w:rPr>
          <w:rFonts w:ascii="Times New Roman" w:hAnsi="Times New Roman" w:cs="Times New Roman"/>
          <w:sz w:val="24"/>
          <w:szCs w:val="24"/>
        </w:rPr>
        <w:t>arger amounts of polyprenols (C45-C80) were detected in IRCA 804, as compared to other clones. And the largest amounts of dolichols (75-115) were detected in GT 1.</w:t>
      </w:r>
    </w:p>
    <w:p w:rsidR="00AB2871" w:rsidRPr="00ED6CAD" w:rsidRDefault="00C44ACC" w:rsidP="00ED6CAD">
      <w:pPr>
        <w:pStyle w:val="a9"/>
        <w:numPr>
          <w:ilvl w:val="0"/>
          <w:numId w:val="2"/>
        </w:numPr>
        <w:spacing w:after="0" w:line="240" w:lineRule="auto"/>
        <w:ind w:left="426" w:hanging="426"/>
        <w:jc w:val="both"/>
        <w:rPr>
          <w:rFonts w:ascii="Times New Roman" w:hAnsi="Times New Roman" w:cs="Times New Roman"/>
          <w:sz w:val="24"/>
          <w:szCs w:val="24"/>
        </w:rPr>
      </w:pPr>
      <w:r w:rsidRPr="00ED6CAD">
        <w:rPr>
          <w:rFonts w:ascii="Times New Roman" w:hAnsi="Times New Roman" w:cs="Times New Roman"/>
          <w:sz w:val="24"/>
          <w:szCs w:val="24"/>
        </w:rPr>
        <w:t>The dendrogram analysis</w:t>
      </w:r>
      <w:r w:rsidR="00D94AAD">
        <w:rPr>
          <w:rFonts w:ascii="Times New Roman" w:hAnsi="Times New Roman" w:cs="Times New Roman"/>
          <w:sz w:val="24"/>
          <w:szCs w:val="24"/>
        </w:rPr>
        <w:t xml:space="preserve"> </w:t>
      </w:r>
      <w:r w:rsidR="00D94AAD" w:rsidRPr="00D94AAD">
        <w:rPr>
          <w:rFonts w:ascii="Times New Roman" w:hAnsi="Times New Roman" w:cs="Times New Roman"/>
          <w:sz w:val="24"/>
          <w:szCs w:val="24"/>
        </w:rPr>
        <w:t>did not show clones entres relationship</w:t>
      </w:r>
      <w:r w:rsidRPr="00ED6CAD">
        <w:rPr>
          <w:rFonts w:ascii="Times New Roman" w:hAnsi="Times New Roman" w:cs="Times New Roman"/>
          <w:sz w:val="24"/>
          <w:szCs w:val="24"/>
        </w:rPr>
        <w:t>, sugessting the similarities of clones based on polyisoprenoids data</w:t>
      </w:r>
      <w:r w:rsidR="00D94AAD">
        <w:rPr>
          <w:rFonts w:ascii="Times New Roman" w:hAnsi="Times New Roman" w:cs="Times New Roman"/>
          <w:sz w:val="24"/>
          <w:szCs w:val="24"/>
        </w:rPr>
        <w:t xml:space="preserve"> of carbon chain length</w:t>
      </w:r>
      <w:r w:rsidRPr="00ED6CAD">
        <w:rPr>
          <w:rFonts w:ascii="Times New Roman" w:hAnsi="Times New Roman" w:cs="Times New Roman"/>
          <w:sz w:val="24"/>
          <w:szCs w:val="24"/>
        </w:rPr>
        <w:t>.</w:t>
      </w:r>
      <w:r w:rsidR="00AB2871" w:rsidRPr="00ED6CAD">
        <w:rPr>
          <w:rFonts w:ascii="Times New Roman" w:hAnsi="Times New Roman" w:cs="Times New Roman"/>
          <w:sz w:val="24"/>
          <w:szCs w:val="24"/>
        </w:rPr>
        <w:br w:type="page"/>
      </w:r>
    </w:p>
    <w:p w:rsidR="00AB2871" w:rsidRPr="0096413A" w:rsidRDefault="00AB2871" w:rsidP="004A250A">
      <w:pPr>
        <w:spacing w:line="480" w:lineRule="auto"/>
        <w:rPr>
          <w:rFonts w:ascii="Times New Roman" w:hAnsi="Times New Roman" w:cs="Times New Roman"/>
          <w:b/>
          <w:sz w:val="24"/>
          <w:szCs w:val="24"/>
        </w:rPr>
      </w:pPr>
      <w:r w:rsidRPr="0096413A">
        <w:rPr>
          <w:rFonts w:ascii="Times New Roman" w:hAnsi="Times New Roman" w:cs="Times New Roman"/>
          <w:b/>
          <w:sz w:val="24"/>
          <w:szCs w:val="24"/>
        </w:rPr>
        <w:lastRenderedPageBreak/>
        <w:t>Abstract</w:t>
      </w:r>
    </w:p>
    <w:p w:rsidR="00AB2871" w:rsidRPr="0096413A" w:rsidRDefault="00AB2871" w:rsidP="00424310">
      <w:pPr>
        <w:tabs>
          <w:tab w:val="left" w:pos="284"/>
        </w:tabs>
        <w:spacing w:after="0" w:line="240" w:lineRule="auto"/>
        <w:contextualSpacing/>
        <w:jc w:val="both"/>
        <w:rPr>
          <w:rFonts w:ascii="Times New Roman" w:hAnsi="Times New Roman" w:cs="Times New Roman"/>
          <w:sz w:val="24"/>
          <w:szCs w:val="24"/>
          <w:lang w:eastAsia="ja-JP"/>
        </w:rPr>
      </w:pPr>
      <w:r w:rsidRPr="0096413A">
        <w:rPr>
          <w:rFonts w:ascii="Times New Roman" w:hAnsi="Times New Roman" w:cs="Times New Roman"/>
          <w:sz w:val="24"/>
          <w:szCs w:val="24"/>
        </w:rPr>
        <w:t>Rubber trees (</w:t>
      </w:r>
      <w:r w:rsidRPr="0096413A">
        <w:rPr>
          <w:rFonts w:ascii="Times New Roman" w:hAnsi="Times New Roman" w:cs="Times New Roman"/>
          <w:i/>
          <w:sz w:val="24"/>
          <w:szCs w:val="24"/>
        </w:rPr>
        <w:t>Hevea brasiliensis</w:t>
      </w:r>
      <w:r w:rsidRPr="0096413A">
        <w:rPr>
          <w:rFonts w:ascii="Times New Roman" w:hAnsi="Times New Roman" w:cs="Times New Roman"/>
          <w:sz w:val="24"/>
          <w:szCs w:val="24"/>
        </w:rPr>
        <w:t xml:space="preserve"> Mull. Arg.) are the only commercial sources of natural rubber. The method of two-plate thin-layer chromatography </w:t>
      </w:r>
      <w:r w:rsidR="002B40EE">
        <w:rPr>
          <w:rFonts w:ascii="Times New Roman" w:hAnsi="Times New Roman" w:cs="Times New Roman"/>
          <w:sz w:val="24"/>
          <w:szCs w:val="24"/>
        </w:rPr>
        <w:t xml:space="preserve">(2P-TLC) </w:t>
      </w:r>
      <w:r w:rsidRPr="0096413A">
        <w:rPr>
          <w:rFonts w:ascii="Times New Roman" w:hAnsi="Times New Roman" w:cs="Times New Roman"/>
          <w:sz w:val="24"/>
          <w:szCs w:val="24"/>
        </w:rPr>
        <w:t xml:space="preserve">used to analyze polyisoprenoids alcohols, consist of dolichols and polyprenols of the rubber plant </w:t>
      </w:r>
      <w:r w:rsidRPr="0096413A">
        <w:rPr>
          <w:rFonts w:ascii="Times New Roman" w:hAnsi="Times New Roman" w:cs="Times New Roman"/>
          <w:i/>
          <w:sz w:val="24"/>
          <w:szCs w:val="24"/>
        </w:rPr>
        <w:t>H. Brasiliensis</w:t>
      </w:r>
      <w:r w:rsidRPr="0096413A">
        <w:rPr>
          <w:rFonts w:ascii="Times New Roman" w:hAnsi="Times New Roman" w:cs="Times New Roman"/>
          <w:sz w:val="24"/>
          <w:szCs w:val="24"/>
        </w:rPr>
        <w:t xml:space="preserve"> leaves clones entres. There were </w:t>
      </w:r>
      <w:r w:rsidRPr="0096413A">
        <w:rPr>
          <w:rFonts w:ascii="Times New Roman" w:hAnsi="Times New Roman" w:cs="Times New Roman"/>
          <w:sz w:val="24"/>
          <w:szCs w:val="24"/>
          <w:lang w:eastAsia="ja-JP"/>
        </w:rPr>
        <w:t>33</w:t>
      </w:r>
      <w:r w:rsidRPr="0096413A">
        <w:rPr>
          <w:rFonts w:ascii="Times New Roman" w:hAnsi="Times New Roman" w:cs="Times New Roman"/>
          <w:sz w:val="24"/>
          <w:szCs w:val="24"/>
        </w:rPr>
        <w:t xml:space="preserve"> clones based on the metabolism of latex, quick starter, slow starter, and unidentified clones. </w:t>
      </w:r>
      <w:r w:rsidRPr="0096413A">
        <w:rPr>
          <w:rFonts w:ascii="Times New Roman" w:hAnsi="Times New Roman" w:cs="Times New Roman"/>
          <w:sz w:val="24"/>
          <w:szCs w:val="24"/>
          <w:lang w:eastAsia="ja-JP"/>
        </w:rPr>
        <w:t xml:space="preserve">Distribution of polyisoprenoid in </w:t>
      </w:r>
      <w:r w:rsidRPr="0096413A">
        <w:rPr>
          <w:rFonts w:ascii="Times New Roman" w:hAnsi="Times New Roman" w:cs="Times New Roman"/>
          <w:i/>
          <w:sz w:val="24"/>
          <w:szCs w:val="24"/>
          <w:lang w:eastAsia="ja-JP"/>
        </w:rPr>
        <w:t xml:space="preserve">H. brasiliensis </w:t>
      </w:r>
      <w:r w:rsidRPr="0096413A">
        <w:rPr>
          <w:rFonts w:ascii="Times New Roman" w:hAnsi="Times New Roman" w:cs="Times New Roman"/>
          <w:sz w:val="24"/>
          <w:szCs w:val="24"/>
          <w:lang w:eastAsia="ja-JP"/>
        </w:rPr>
        <w:t xml:space="preserve">clones </w:t>
      </w:r>
      <w:r w:rsidRPr="0096413A">
        <w:rPr>
          <w:rFonts w:ascii="Times New Roman" w:hAnsi="Times New Roman" w:cs="Times New Roman"/>
          <w:sz w:val="24"/>
          <w:szCs w:val="24"/>
        </w:rPr>
        <w:t xml:space="preserve">were </w:t>
      </w:r>
      <w:r w:rsidRPr="0096413A">
        <w:rPr>
          <w:rFonts w:ascii="Times New Roman" w:hAnsi="Times New Roman" w:cs="Times New Roman"/>
          <w:sz w:val="24"/>
          <w:szCs w:val="24"/>
          <w:lang w:eastAsia="ja-JP"/>
        </w:rPr>
        <w:t xml:space="preserve">mostly </w:t>
      </w:r>
      <w:r w:rsidRPr="0096413A">
        <w:rPr>
          <w:rFonts w:ascii="Times New Roman" w:hAnsi="Times New Roman" w:cs="Times New Roman"/>
          <w:sz w:val="24"/>
          <w:szCs w:val="24"/>
        </w:rPr>
        <w:t xml:space="preserve">detected as type II, the </w:t>
      </w:r>
      <w:r w:rsidRPr="0096413A">
        <w:rPr>
          <w:rFonts w:ascii="Times New Roman" w:hAnsi="Times New Roman" w:cs="Times New Roman"/>
          <w:sz w:val="24"/>
          <w:szCs w:val="24"/>
          <w:lang w:eastAsia="ja-JP"/>
        </w:rPr>
        <w:t xml:space="preserve">presence both </w:t>
      </w:r>
      <w:r w:rsidRPr="0096413A">
        <w:rPr>
          <w:rFonts w:ascii="Times New Roman" w:hAnsi="Times New Roman" w:cs="Times New Roman"/>
          <w:sz w:val="24"/>
          <w:szCs w:val="24"/>
        </w:rPr>
        <w:t xml:space="preserve">of polyprenols </w:t>
      </w:r>
      <w:r w:rsidRPr="0096413A">
        <w:rPr>
          <w:rFonts w:ascii="Times New Roman" w:hAnsi="Times New Roman" w:cs="Times New Roman"/>
          <w:sz w:val="24"/>
          <w:szCs w:val="24"/>
          <w:lang w:eastAsia="ja-JP"/>
        </w:rPr>
        <w:t xml:space="preserve">and </w:t>
      </w:r>
      <w:r w:rsidRPr="0096413A">
        <w:rPr>
          <w:rFonts w:ascii="Times New Roman" w:hAnsi="Times New Roman" w:cs="Times New Roman"/>
          <w:sz w:val="24"/>
          <w:szCs w:val="24"/>
        </w:rPr>
        <w:t>dolichol, showing 3</w:t>
      </w:r>
      <w:r w:rsidRPr="0096413A">
        <w:rPr>
          <w:rFonts w:ascii="Times New Roman" w:hAnsi="Times New Roman" w:cs="Times New Roman"/>
          <w:sz w:val="24"/>
          <w:szCs w:val="24"/>
          <w:lang w:eastAsia="ja-JP"/>
        </w:rPr>
        <w:t>1</w:t>
      </w:r>
      <w:r w:rsidRPr="0096413A">
        <w:rPr>
          <w:rFonts w:ascii="Times New Roman" w:hAnsi="Times New Roman" w:cs="Times New Roman"/>
          <w:sz w:val="24"/>
          <w:szCs w:val="24"/>
        </w:rPr>
        <w:t xml:space="preserve"> clones from 33 clones entres. </w:t>
      </w:r>
      <w:r w:rsidRPr="0096413A">
        <w:rPr>
          <w:rFonts w:ascii="Times New Roman" w:hAnsi="Times New Roman" w:cs="Times New Roman"/>
          <w:sz w:val="24"/>
          <w:szCs w:val="24"/>
          <w:lang w:eastAsia="ja-JP"/>
        </w:rPr>
        <w:t xml:space="preserve">Two clones, IRR 5 and PB 217 were classified as type III, a majority of polyprenols over dolichols. </w:t>
      </w:r>
      <w:r w:rsidRPr="0096413A">
        <w:rPr>
          <w:rFonts w:ascii="Times New Roman" w:hAnsi="Times New Roman" w:cs="Times New Roman"/>
          <w:sz w:val="24"/>
          <w:szCs w:val="24"/>
        </w:rPr>
        <w:t xml:space="preserve">Furthermore, type </w:t>
      </w:r>
      <w:r w:rsidRPr="0096413A">
        <w:rPr>
          <w:rFonts w:ascii="Times New Roman" w:hAnsi="Times New Roman" w:cs="Times New Roman"/>
          <w:sz w:val="24"/>
          <w:szCs w:val="24"/>
          <w:lang w:eastAsia="ja-JP"/>
        </w:rPr>
        <w:t>I</w:t>
      </w:r>
      <w:r w:rsidRPr="0096413A">
        <w:rPr>
          <w:rFonts w:ascii="Times New Roman" w:hAnsi="Times New Roman" w:cs="Times New Roman"/>
          <w:sz w:val="24"/>
          <w:szCs w:val="24"/>
        </w:rPr>
        <w:t xml:space="preserve"> of polyisoprenoids</w:t>
      </w:r>
      <w:r w:rsidRPr="0096413A">
        <w:rPr>
          <w:rFonts w:ascii="Times New Roman" w:hAnsi="Times New Roman" w:cs="Times New Roman"/>
          <w:sz w:val="24"/>
          <w:szCs w:val="24"/>
          <w:lang w:eastAsia="ja-JP"/>
        </w:rPr>
        <w:t xml:space="preserve">, a dominance of dolichols over polyprenols </w:t>
      </w:r>
      <w:r w:rsidRPr="0096413A">
        <w:rPr>
          <w:rFonts w:ascii="Times New Roman" w:hAnsi="Times New Roman" w:cs="Times New Roman"/>
          <w:sz w:val="24"/>
          <w:szCs w:val="24"/>
        </w:rPr>
        <w:t>were not detected. The total lipid content was ranged in IRR 220 as the largest and RRIM 712 as the smallest. The number of polyisoprenoids was highest in RRIM 921 and lowest in the PB 217. P</w:t>
      </w:r>
      <w:proofErr w:type="spellStart"/>
      <w:r w:rsidRPr="0096413A">
        <w:rPr>
          <w:rFonts w:ascii="Times New Roman" w:hAnsi="Times New Roman" w:cs="Times New Roman"/>
          <w:sz w:val="24"/>
          <w:szCs w:val="24"/>
          <w:lang w:val="en-US"/>
        </w:rPr>
        <w:t>olyprenols</w:t>
      </w:r>
      <w:proofErr w:type="spellEnd"/>
      <w:r w:rsidR="00C44ACC">
        <w:rPr>
          <w:rFonts w:ascii="Times New Roman" w:hAnsi="Times New Roman" w:cs="Times New Roman"/>
          <w:sz w:val="24"/>
          <w:szCs w:val="24"/>
        </w:rPr>
        <w:t xml:space="preserve"> </w:t>
      </w:r>
      <w:r w:rsidRPr="0096413A">
        <w:rPr>
          <w:rFonts w:ascii="Times New Roman" w:hAnsi="Times New Roman" w:cs="Times New Roman"/>
          <w:sz w:val="24"/>
          <w:szCs w:val="24"/>
          <w:lang w:val="en-US" w:eastAsia="ja-JP"/>
        </w:rPr>
        <w:t xml:space="preserve">and </w:t>
      </w:r>
      <w:proofErr w:type="spellStart"/>
      <w:r w:rsidRPr="0096413A">
        <w:rPr>
          <w:rFonts w:ascii="Times New Roman" w:hAnsi="Times New Roman" w:cs="Times New Roman"/>
          <w:sz w:val="24"/>
          <w:szCs w:val="24"/>
          <w:lang w:val="en-US" w:eastAsia="ja-JP"/>
        </w:rPr>
        <w:t>dolichols</w:t>
      </w:r>
      <w:proofErr w:type="spellEnd"/>
      <w:r w:rsidR="00C44ACC">
        <w:rPr>
          <w:rFonts w:ascii="Times New Roman" w:hAnsi="Times New Roman" w:cs="Times New Roman"/>
          <w:sz w:val="24"/>
          <w:szCs w:val="24"/>
          <w:lang w:eastAsia="ja-JP"/>
        </w:rPr>
        <w:t xml:space="preserve"> </w:t>
      </w:r>
      <w:r w:rsidRPr="0096413A">
        <w:rPr>
          <w:rFonts w:ascii="Times New Roman" w:hAnsi="Times New Roman" w:cs="Times New Roman"/>
          <w:sz w:val="24"/>
          <w:szCs w:val="24"/>
          <w:lang w:val="en-US"/>
        </w:rPr>
        <w:t>were abundantly detected</w:t>
      </w:r>
      <w:r w:rsidRPr="0096413A">
        <w:rPr>
          <w:rFonts w:ascii="Times New Roman" w:hAnsi="Times New Roman" w:cs="Times New Roman"/>
          <w:sz w:val="24"/>
          <w:szCs w:val="24"/>
        </w:rPr>
        <w:t xml:space="preserve"> i</w:t>
      </w:r>
      <w:r w:rsidRPr="0096413A">
        <w:rPr>
          <w:rFonts w:ascii="Times New Roman" w:hAnsi="Times New Roman" w:cs="Times New Roman"/>
          <w:sz w:val="24"/>
          <w:szCs w:val="24"/>
          <w:lang w:val="en-US"/>
        </w:rPr>
        <w:t xml:space="preserve">n </w:t>
      </w:r>
      <w:r w:rsidRPr="0096413A">
        <w:rPr>
          <w:rFonts w:ascii="Times New Roman" w:hAnsi="Times New Roman" w:cs="Times New Roman"/>
          <w:i/>
          <w:iCs/>
          <w:sz w:val="24"/>
          <w:szCs w:val="24"/>
        </w:rPr>
        <w:t>H</w:t>
      </w:r>
      <w:r w:rsidRPr="0096413A">
        <w:rPr>
          <w:rFonts w:ascii="Times New Roman" w:hAnsi="Times New Roman" w:cs="Times New Roman"/>
          <w:i/>
          <w:iCs/>
          <w:sz w:val="24"/>
          <w:szCs w:val="24"/>
          <w:lang w:eastAsia="ja-JP"/>
        </w:rPr>
        <w:t>.</w:t>
      </w:r>
      <w:r w:rsidRPr="0096413A">
        <w:rPr>
          <w:rFonts w:ascii="Times New Roman" w:hAnsi="Times New Roman" w:cs="Times New Roman"/>
          <w:i/>
          <w:iCs/>
          <w:sz w:val="24"/>
          <w:szCs w:val="24"/>
        </w:rPr>
        <w:t xml:space="preserve"> brasiliensis </w:t>
      </w:r>
      <w:r w:rsidRPr="0096413A">
        <w:rPr>
          <w:rFonts w:ascii="Times New Roman" w:hAnsi="Times New Roman" w:cs="Times New Roman"/>
          <w:sz w:val="24"/>
          <w:szCs w:val="24"/>
          <w:lang w:val="en-US"/>
        </w:rPr>
        <w:t>leaves</w:t>
      </w:r>
      <w:r w:rsidRPr="0096413A">
        <w:rPr>
          <w:rFonts w:ascii="Times New Roman" w:hAnsi="Times New Roman" w:cs="Times New Roman"/>
          <w:sz w:val="24"/>
          <w:szCs w:val="24"/>
        </w:rPr>
        <w:t xml:space="preserve">. </w:t>
      </w:r>
      <w:r w:rsidR="006B6B7A" w:rsidRPr="006B6B7A">
        <w:rPr>
          <w:rFonts w:ascii="Times New Roman" w:hAnsi="Times New Roman" w:cs="Times New Roman"/>
          <w:sz w:val="24"/>
          <w:szCs w:val="24"/>
        </w:rPr>
        <w:t xml:space="preserve">Larger amounts of polyprenols (C45-C80) were detected in IRCA 804, </w:t>
      </w:r>
      <w:r w:rsidR="00D94AAD">
        <w:rPr>
          <w:rFonts w:ascii="Times New Roman" w:hAnsi="Times New Roman" w:cs="Times New Roman"/>
          <w:sz w:val="24"/>
          <w:szCs w:val="24"/>
        </w:rPr>
        <w:t>as compared to other clones. Similarly,</w:t>
      </w:r>
      <w:r w:rsidR="006B6B7A" w:rsidRPr="006B6B7A">
        <w:rPr>
          <w:rFonts w:ascii="Times New Roman" w:hAnsi="Times New Roman" w:cs="Times New Roman"/>
          <w:sz w:val="24"/>
          <w:szCs w:val="24"/>
        </w:rPr>
        <w:t xml:space="preserve"> the largest amounts of dolichols (</w:t>
      </w:r>
      <w:r w:rsidR="006B6B7A">
        <w:rPr>
          <w:rFonts w:ascii="Times New Roman" w:hAnsi="Times New Roman" w:cs="Times New Roman"/>
          <w:sz w:val="24"/>
          <w:szCs w:val="24"/>
        </w:rPr>
        <w:t>C</w:t>
      </w:r>
      <w:r w:rsidR="006B6B7A" w:rsidRPr="006B6B7A">
        <w:rPr>
          <w:rFonts w:ascii="Times New Roman" w:hAnsi="Times New Roman" w:cs="Times New Roman"/>
          <w:sz w:val="24"/>
          <w:szCs w:val="24"/>
        </w:rPr>
        <w:t>75-</w:t>
      </w:r>
      <w:r w:rsidR="006B6B7A">
        <w:rPr>
          <w:rFonts w:ascii="Times New Roman" w:hAnsi="Times New Roman" w:cs="Times New Roman"/>
          <w:sz w:val="24"/>
          <w:szCs w:val="24"/>
        </w:rPr>
        <w:t>C</w:t>
      </w:r>
      <w:r w:rsidR="006B6B7A" w:rsidRPr="006B6B7A">
        <w:rPr>
          <w:rFonts w:ascii="Times New Roman" w:hAnsi="Times New Roman" w:cs="Times New Roman"/>
          <w:sz w:val="24"/>
          <w:szCs w:val="24"/>
        </w:rPr>
        <w:t>115) were detected in GT 1.</w:t>
      </w:r>
      <w:r w:rsidRPr="0096413A">
        <w:rPr>
          <w:rFonts w:ascii="Times New Roman" w:hAnsi="Times New Roman" w:cs="Times New Roman"/>
          <w:sz w:val="24"/>
          <w:szCs w:val="24"/>
          <w:lang w:eastAsia="ja-JP"/>
        </w:rPr>
        <w:t>The dendrogram analysis did not differentiate between QS and SS clones, sugessting the similarities of clone</w:t>
      </w:r>
      <w:r w:rsidR="006B6B7A">
        <w:rPr>
          <w:rFonts w:ascii="Times New Roman" w:hAnsi="Times New Roman" w:cs="Times New Roman"/>
          <w:sz w:val="24"/>
          <w:szCs w:val="24"/>
          <w:lang w:eastAsia="ja-JP"/>
        </w:rPr>
        <w:t>s based on polyisoprenoids data of carbon chain lenth.</w:t>
      </w:r>
    </w:p>
    <w:p w:rsidR="00AB2871" w:rsidRPr="0096413A" w:rsidRDefault="00AB2871" w:rsidP="004A250A">
      <w:pPr>
        <w:tabs>
          <w:tab w:val="left" w:pos="284"/>
        </w:tabs>
        <w:spacing w:line="480" w:lineRule="auto"/>
        <w:contextualSpacing/>
        <w:jc w:val="both"/>
        <w:rPr>
          <w:rFonts w:ascii="Times New Roman" w:hAnsi="Times New Roman" w:cs="Times New Roman"/>
          <w:b/>
          <w:sz w:val="24"/>
          <w:szCs w:val="24"/>
        </w:rPr>
      </w:pPr>
    </w:p>
    <w:p w:rsidR="00D94AAD" w:rsidRDefault="00AB2871" w:rsidP="00D94AAD">
      <w:pPr>
        <w:tabs>
          <w:tab w:val="left" w:pos="284"/>
        </w:tabs>
        <w:spacing w:after="0" w:line="360" w:lineRule="auto"/>
        <w:contextualSpacing/>
        <w:jc w:val="both"/>
        <w:rPr>
          <w:rFonts w:ascii="Times New Roman" w:hAnsi="Times New Roman" w:cs="Times New Roman"/>
          <w:sz w:val="24"/>
          <w:szCs w:val="24"/>
        </w:rPr>
      </w:pPr>
      <w:r w:rsidRPr="0096413A">
        <w:rPr>
          <w:rFonts w:ascii="Times New Roman" w:hAnsi="Times New Roman" w:cs="Times New Roman"/>
          <w:b/>
          <w:sz w:val="24"/>
          <w:szCs w:val="24"/>
        </w:rPr>
        <w:t>Keywords</w:t>
      </w:r>
      <w:r w:rsidRPr="0096413A">
        <w:rPr>
          <w:rFonts w:ascii="Times New Roman" w:hAnsi="Times New Roman" w:cs="Times New Roman"/>
          <w:sz w:val="24"/>
          <w:szCs w:val="24"/>
        </w:rPr>
        <w:t>:</w:t>
      </w:r>
      <w:r w:rsidRPr="0096413A">
        <w:rPr>
          <w:rFonts w:ascii="Times New Roman" w:hAnsi="Times New Roman" w:cs="Times New Roman"/>
          <w:i/>
          <w:sz w:val="24"/>
          <w:szCs w:val="24"/>
          <w:lang w:eastAsia="ja-JP"/>
        </w:rPr>
        <w:t>H</w:t>
      </w:r>
      <w:r w:rsidRPr="0096413A">
        <w:rPr>
          <w:rFonts w:ascii="Times New Roman" w:hAnsi="Times New Roman" w:cs="Times New Roman"/>
          <w:i/>
          <w:sz w:val="24"/>
          <w:szCs w:val="24"/>
        </w:rPr>
        <w:t>evea brasiliensis</w:t>
      </w:r>
      <w:r w:rsidRPr="0096413A">
        <w:rPr>
          <w:rFonts w:ascii="Times New Roman" w:hAnsi="Times New Roman" w:cs="Times New Roman"/>
          <w:sz w:val="24"/>
          <w:szCs w:val="24"/>
        </w:rPr>
        <w:t>;</w:t>
      </w:r>
      <w:r w:rsidR="00C44ACC">
        <w:rPr>
          <w:rFonts w:ascii="Times New Roman" w:hAnsi="Times New Roman" w:cs="Times New Roman"/>
          <w:sz w:val="24"/>
          <w:szCs w:val="24"/>
        </w:rPr>
        <w:t xml:space="preserve"> </w:t>
      </w:r>
      <w:r w:rsidRPr="0096413A">
        <w:rPr>
          <w:rFonts w:ascii="Times New Roman" w:hAnsi="Times New Roman" w:cs="Times New Roman"/>
          <w:sz w:val="24"/>
          <w:szCs w:val="24"/>
        </w:rPr>
        <w:t xml:space="preserve">polyprenol; dolichol; polyisoprenoids. </w:t>
      </w:r>
    </w:p>
    <w:p w:rsidR="00AB2871" w:rsidRPr="00D94AAD" w:rsidRDefault="00AB2871" w:rsidP="00D94AAD">
      <w:pPr>
        <w:tabs>
          <w:tab w:val="left" w:pos="284"/>
        </w:tabs>
        <w:spacing w:after="0" w:line="360" w:lineRule="auto"/>
        <w:contextualSpacing/>
        <w:jc w:val="both"/>
        <w:rPr>
          <w:rFonts w:ascii="Times New Roman" w:hAnsi="Times New Roman" w:cs="Times New Roman"/>
          <w:sz w:val="24"/>
          <w:szCs w:val="24"/>
        </w:rPr>
      </w:pPr>
      <w:r w:rsidRPr="0096413A">
        <w:rPr>
          <w:rFonts w:ascii="Times New Roman" w:hAnsi="Times New Roman" w:cs="Times New Roman"/>
          <w:b/>
          <w:bCs/>
          <w:color w:val="000000"/>
          <w:sz w:val="24"/>
          <w:szCs w:val="24"/>
        </w:rPr>
        <w:t>Abbreviations</w:t>
      </w:r>
      <w:r w:rsidRPr="0096413A">
        <w:rPr>
          <w:rFonts w:ascii="Times New Roman" w:hAnsi="Times New Roman" w:cs="Times New Roman"/>
          <w:bCs/>
          <w:color w:val="000000"/>
          <w:sz w:val="24"/>
          <w:szCs w:val="24"/>
        </w:rPr>
        <w:t>: QS (quick starter), SS (slow starter), TL= Total lipids, PI= Polyisoprenoids, Pol= Polyprenols, Dol= Dolichols</w:t>
      </w:r>
    </w:p>
    <w:p w:rsidR="00AB2871" w:rsidRPr="0096413A" w:rsidRDefault="00AB2871" w:rsidP="00D94AAD">
      <w:pPr>
        <w:spacing w:after="0" w:line="360" w:lineRule="auto"/>
        <w:contextualSpacing/>
        <w:jc w:val="both"/>
        <w:rPr>
          <w:rFonts w:ascii="Times New Roman" w:hAnsi="Times New Roman" w:cs="Times New Roman"/>
          <w:bCs/>
          <w:color w:val="000000"/>
          <w:sz w:val="24"/>
          <w:szCs w:val="24"/>
        </w:rPr>
      </w:pPr>
    </w:p>
    <w:p w:rsidR="00424310" w:rsidRDefault="00424310">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AB2871" w:rsidRPr="0096413A" w:rsidRDefault="00AB2871" w:rsidP="004A250A">
      <w:pPr>
        <w:spacing w:line="480" w:lineRule="auto"/>
        <w:contextualSpacing/>
        <w:jc w:val="both"/>
        <w:rPr>
          <w:rFonts w:ascii="Times New Roman" w:hAnsi="Times New Roman" w:cs="Times New Roman"/>
          <w:b/>
          <w:bCs/>
          <w:color w:val="000000"/>
          <w:sz w:val="24"/>
          <w:szCs w:val="24"/>
        </w:rPr>
      </w:pPr>
      <w:r w:rsidRPr="0096413A">
        <w:rPr>
          <w:rFonts w:ascii="Times New Roman" w:hAnsi="Times New Roman" w:cs="Times New Roman"/>
          <w:b/>
          <w:bCs/>
          <w:color w:val="000000"/>
          <w:sz w:val="24"/>
          <w:szCs w:val="24"/>
        </w:rPr>
        <w:lastRenderedPageBreak/>
        <w:t>Introduction</w:t>
      </w:r>
    </w:p>
    <w:p w:rsidR="00AB2871" w:rsidRPr="0096413A" w:rsidRDefault="00AB2871" w:rsidP="004A250A">
      <w:pPr>
        <w:tabs>
          <w:tab w:val="left" w:pos="284"/>
        </w:tabs>
        <w:spacing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Natural rubber is produced from more than 300 genera and 2500 plant species . Among the species of natural rubber producing plants, rubber trees (</w:t>
      </w:r>
      <w:r w:rsidRPr="0096413A">
        <w:rPr>
          <w:rFonts w:ascii="Times New Roman" w:hAnsi="Times New Roman" w:cs="Times New Roman"/>
          <w:i/>
          <w:sz w:val="24"/>
          <w:szCs w:val="24"/>
        </w:rPr>
        <w:t xml:space="preserve">Hevea brasiliensis </w:t>
      </w:r>
      <w:r w:rsidRPr="0096413A">
        <w:rPr>
          <w:rFonts w:ascii="Times New Roman" w:hAnsi="Times New Roman" w:cs="Times New Roman"/>
          <w:sz w:val="24"/>
          <w:szCs w:val="24"/>
        </w:rPr>
        <w:t xml:space="preserve">Mull. Arg.) are the only commercial sources at this time, because of their high rubber content and quality (Vencatachalam </w:t>
      </w:r>
      <w:r w:rsidRPr="00060637">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2013). Rubber biosynthesis in molecular mechanisms from most of these plants has not been studied in detail. Intensive efforts to isolate and characterize key enzymes and specific compounds involved in rubber biosynthesis in </w:t>
      </w:r>
      <w:r w:rsidRPr="0096413A">
        <w:rPr>
          <w:rFonts w:ascii="Times New Roman" w:hAnsi="Times New Roman" w:cs="Times New Roman"/>
          <w:i/>
          <w:sz w:val="24"/>
          <w:szCs w:val="24"/>
        </w:rPr>
        <w:t>H. brasiliensis</w:t>
      </w:r>
      <w:r w:rsidRPr="0096413A">
        <w:rPr>
          <w:rFonts w:ascii="Times New Roman" w:hAnsi="Times New Roman" w:cs="Times New Roman"/>
          <w:sz w:val="24"/>
          <w:szCs w:val="24"/>
        </w:rPr>
        <w:t xml:space="preserve">, </w:t>
      </w:r>
      <w:r w:rsidRPr="0096413A">
        <w:rPr>
          <w:rFonts w:ascii="Times New Roman" w:hAnsi="Times New Roman" w:cs="Times New Roman"/>
          <w:i/>
          <w:iCs/>
          <w:sz w:val="24"/>
          <w:szCs w:val="24"/>
        </w:rPr>
        <w:t>Ficus elastica</w:t>
      </w:r>
      <w:r w:rsidRPr="0096413A">
        <w:rPr>
          <w:rFonts w:ascii="Times New Roman" w:hAnsi="Times New Roman" w:cs="Times New Roman"/>
          <w:sz w:val="24"/>
          <w:szCs w:val="24"/>
        </w:rPr>
        <w:t>, and guayule (</w:t>
      </w:r>
      <w:r w:rsidRPr="0096413A">
        <w:rPr>
          <w:rFonts w:ascii="Times New Roman" w:hAnsi="Times New Roman" w:cs="Times New Roman"/>
          <w:i/>
          <w:sz w:val="24"/>
          <w:szCs w:val="24"/>
        </w:rPr>
        <w:t>Parthenium argentatum</w:t>
      </w:r>
      <w:r w:rsidRPr="0096413A">
        <w:rPr>
          <w:rFonts w:ascii="Times New Roman" w:hAnsi="Times New Roman" w:cs="Times New Roman"/>
          <w:sz w:val="24"/>
          <w:szCs w:val="24"/>
        </w:rPr>
        <w:t>) have been reported (</w:t>
      </w:r>
      <w:r w:rsidRPr="0096413A">
        <w:rPr>
          <w:rFonts w:ascii="Times New Roman" w:hAnsi="Times New Roman" w:cs="Times New Roman"/>
          <w:sz w:val="24"/>
          <w:szCs w:val="24"/>
          <w:shd w:val="clear" w:color="auto" w:fill="FFFFFF"/>
        </w:rPr>
        <w:t>Mooibroek and Cornish</w:t>
      </w:r>
      <w:r w:rsidR="00424310">
        <w:rPr>
          <w:rFonts w:ascii="Times New Roman" w:hAnsi="Times New Roman" w:cs="Times New Roman"/>
          <w:sz w:val="24"/>
          <w:szCs w:val="24"/>
          <w:shd w:val="clear" w:color="auto" w:fill="FFFFFF"/>
        </w:rPr>
        <w:t>,</w:t>
      </w:r>
      <w:r w:rsidRPr="0096413A">
        <w:rPr>
          <w:rFonts w:ascii="Times New Roman" w:hAnsi="Times New Roman" w:cs="Times New Roman"/>
          <w:sz w:val="24"/>
          <w:szCs w:val="24"/>
          <w:shd w:val="clear" w:color="auto" w:fill="FFFFFF"/>
        </w:rPr>
        <w:t xml:space="preserve"> 2000</w:t>
      </w:r>
      <w:r w:rsidRPr="0096413A">
        <w:rPr>
          <w:rFonts w:ascii="Times New Roman" w:hAnsi="Times New Roman" w:cs="Times New Roman"/>
          <w:sz w:val="24"/>
          <w:szCs w:val="24"/>
        </w:rPr>
        <w:t xml:space="preserve">). </w:t>
      </w:r>
    </w:p>
    <w:p w:rsidR="00424310" w:rsidRDefault="00AB2871" w:rsidP="00424310">
      <w:pPr>
        <w:tabs>
          <w:tab w:val="left" w:pos="284"/>
        </w:tabs>
        <w:autoSpaceDE w:val="0"/>
        <w:autoSpaceDN w:val="0"/>
        <w:adjustRightInd w:val="0"/>
        <w:spacing w:after="0" w:line="480" w:lineRule="auto"/>
        <w:ind w:firstLine="284"/>
        <w:contextualSpacing/>
        <w:jc w:val="both"/>
        <w:rPr>
          <w:rFonts w:ascii="Times New Roman" w:hAnsi="Times New Roman" w:cs="Times New Roman"/>
          <w:sz w:val="24"/>
          <w:szCs w:val="24"/>
        </w:rPr>
      </w:pPr>
      <w:r w:rsidRPr="0096413A">
        <w:rPr>
          <w:rFonts w:ascii="Times New Roman" w:hAnsi="Times New Roman" w:cs="Times New Roman"/>
          <w:sz w:val="24"/>
          <w:szCs w:val="24"/>
        </w:rPr>
        <w:t xml:space="preserve">The development of rubber trees breeding research has produced many clones with different characteristics. Rubber trees clustering based on time of peak production resulted in two groups known as quick starter (QS) and slow starter (SS) clones (Woelan </w:t>
      </w:r>
      <w:r w:rsidRPr="00060637">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2012). Quick starter clones have peak production in the early tapping period, whereas slow starter clones have peak production in the mid-economic cycle (Woelan </w:t>
      </w:r>
      <w:r w:rsidRPr="00060637">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2012). Each clone has a specific physiological character in order to the response of plants to the tapping system that was applied also varied (Obouayeba </w:t>
      </w:r>
      <w:r w:rsidRPr="00060637">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2010). Clones with high metabolism tend to be responsive to high intercepts but are less responsive to stimulants. Clones that have moderate and low metabolism tend to be responsive to stimulant administration but require a longer intercepting interval. Therefore secondary biosynthesis of metabolism is needed, namely the specific compounds responsible for the production and tapping of the two clones (Steinbuchel</w:t>
      </w:r>
      <w:r w:rsidR="00424310">
        <w:rPr>
          <w:rFonts w:ascii="Times New Roman" w:hAnsi="Times New Roman" w:cs="Times New Roman"/>
          <w:sz w:val="24"/>
          <w:szCs w:val="24"/>
        </w:rPr>
        <w:t xml:space="preserve">, </w:t>
      </w:r>
      <w:r w:rsidRPr="0096413A">
        <w:rPr>
          <w:rFonts w:ascii="Times New Roman" w:hAnsi="Times New Roman" w:cs="Times New Roman"/>
          <w:sz w:val="24"/>
          <w:szCs w:val="24"/>
        </w:rPr>
        <w:t xml:space="preserve"> 2003).</w:t>
      </w:r>
    </w:p>
    <w:p w:rsidR="00AB2871" w:rsidRPr="0096413A" w:rsidRDefault="00AB2871" w:rsidP="00424310">
      <w:pPr>
        <w:tabs>
          <w:tab w:val="left" w:pos="284"/>
        </w:tabs>
        <w:autoSpaceDE w:val="0"/>
        <w:autoSpaceDN w:val="0"/>
        <w:adjustRightInd w:val="0"/>
        <w:spacing w:after="0" w:line="480" w:lineRule="auto"/>
        <w:ind w:firstLine="284"/>
        <w:contextualSpacing/>
        <w:jc w:val="both"/>
        <w:rPr>
          <w:rFonts w:ascii="Times New Roman" w:hAnsi="Times New Roman" w:cs="Times New Roman"/>
          <w:sz w:val="24"/>
          <w:szCs w:val="24"/>
        </w:rPr>
      </w:pPr>
      <w:r w:rsidRPr="0096413A">
        <w:rPr>
          <w:rFonts w:ascii="Times New Roman" w:hAnsi="Times New Roman" w:cs="Times New Roman"/>
          <w:sz w:val="24"/>
          <w:szCs w:val="24"/>
        </w:rPr>
        <w:t xml:space="preserve">A number of potential and actual application studies in medicine, agriculture, and the chemical industry from isoprenoids comprise an astonishingly diverse group of </w:t>
      </w:r>
      <w:r w:rsidRPr="0096413A">
        <w:rPr>
          <w:rFonts w:ascii="Times New Roman" w:hAnsi="Times New Roman" w:cs="Times New Roman"/>
          <w:sz w:val="24"/>
          <w:szCs w:val="24"/>
        </w:rPr>
        <w:lastRenderedPageBreak/>
        <w:t>metabolites (Swiezewska and Danikiewicz</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2005; Lipko and Swiezewska</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2016). Such efforts are generally improved if the routes of native biosynthetic can be identified, and the regulatory mechanisms responsible for the </w:t>
      </w:r>
      <w:r w:rsidRPr="0096413A">
        <w:rPr>
          <w:rFonts w:ascii="Times New Roman" w:hAnsi="Times New Roman" w:cs="Times New Roman"/>
          <w:sz w:val="24"/>
          <w:szCs w:val="24"/>
          <w:lang w:eastAsia="ja-JP"/>
        </w:rPr>
        <w:t xml:space="preserve">isoprenoid </w:t>
      </w:r>
      <w:r w:rsidRPr="0096413A">
        <w:rPr>
          <w:rFonts w:ascii="Times New Roman" w:hAnsi="Times New Roman" w:cs="Times New Roman"/>
          <w:sz w:val="24"/>
          <w:szCs w:val="24"/>
        </w:rPr>
        <w:t>biosynthesis of the compounds of interest can be determined (Lipko and Swiezewska</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2016). There are two types of polyisoprenoids have been reported concerning the OH-terminal (</w:t>
      </w:r>
      <w:r w:rsidRPr="0096413A">
        <w:rPr>
          <w:rFonts w:ascii="Times New Roman" w:eastAsia="SymbolMT" w:hAnsi="Times New Roman" w:cs="Times New Roman"/>
          <w:sz w:val="24"/>
          <w:szCs w:val="24"/>
        </w:rPr>
        <w:t>α</w:t>
      </w:r>
      <w:r w:rsidRPr="0096413A">
        <w:rPr>
          <w:rFonts w:ascii="Times New Roman" w:hAnsi="Times New Roman" w:cs="Times New Roman"/>
          <w:sz w:val="24"/>
          <w:szCs w:val="24"/>
        </w:rPr>
        <w:t xml:space="preserve">-) isoprene unit (Swiezewska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1994; Basyuni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2016). These polyisoprenoids include polyprenol (α-unsaturated) and dolichol (</w:t>
      </w:r>
      <w:r w:rsidRPr="0096413A">
        <w:rPr>
          <w:rFonts w:ascii="Times New Roman" w:eastAsia="SymbolMT" w:hAnsi="Times New Roman" w:cs="Times New Roman"/>
          <w:sz w:val="24"/>
          <w:szCs w:val="24"/>
        </w:rPr>
        <w:t>α</w:t>
      </w:r>
      <w:r w:rsidRPr="0096413A">
        <w:rPr>
          <w:rFonts w:ascii="Times New Roman" w:hAnsi="Times New Roman" w:cs="Times New Roman"/>
          <w:sz w:val="24"/>
          <w:szCs w:val="24"/>
        </w:rPr>
        <w:t xml:space="preserve">-saturated) compounds. Polyisoprenoids composition has been reported in tropical and subtropical plants (Swiezewska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1994; Basyuni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2016</w:t>
      </w:r>
      <w:r w:rsidRPr="0096413A">
        <w:rPr>
          <w:rFonts w:ascii="Times New Roman" w:hAnsi="Times New Roman" w:cs="Times New Roman"/>
          <w:sz w:val="24"/>
          <w:szCs w:val="24"/>
          <w:lang w:eastAsia="ja-JP"/>
        </w:rPr>
        <w:t>, 2017</w:t>
      </w:r>
      <w:r w:rsidRPr="0096413A">
        <w:rPr>
          <w:rFonts w:ascii="Times New Roman" w:hAnsi="Times New Roman" w:cs="Times New Roman"/>
          <w:sz w:val="24"/>
          <w:szCs w:val="24"/>
        </w:rPr>
        <w:t>)</w:t>
      </w:r>
      <w:r w:rsidRPr="0096413A">
        <w:rPr>
          <w:rFonts w:ascii="Times New Roman" w:hAnsi="Times New Roman" w:cs="Times New Roman"/>
          <w:sz w:val="24"/>
          <w:szCs w:val="24"/>
          <w:lang w:eastAsia="ja-JP"/>
        </w:rPr>
        <w:t>, including</w:t>
      </w:r>
      <w:r w:rsidRPr="0096413A">
        <w:rPr>
          <w:rFonts w:ascii="Times New Roman" w:hAnsi="Times New Roman" w:cs="Times New Roman"/>
          <w:sz w:val="24"/>
          <w:szCs w:val="24"/>
        </w:rPr>
        <w:t xml:space="preserve"> rubber plants (Tateyama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1999), bacteria (Wolucka </w:t>
      </w:r>
      <w:r w:rsidRPr="004A250A">
        <w:rPr>
          <w:rFonts w:ascii="Times New Roman" w:hAnsi="Times New Roman" w:cs="Times New Roman"/>
          <w:i/>
          <w:sz w:val="24"/>
          <w:szCs w:val="24"/>
        </w:rPr>
        <w:t>et al.</w:t>
      </w:r>
      <w:r w:rsidR="00424310" w:rsidRPr="00424310">
        <w:rPr>
          <w:rFonts w:ascii="Times New Roman" w:hAnsi="Times New Roman" w:cs="Times New Roman"/>
          <w:sz w:val="24"/>
          <w:szCs w:val="24"/>
        </w:rPr>
        <w:t>,</w:t>
      </w:r>
      <w:r w:rsidRPr="00424310">
        <w:rPr>
          <w:rFonts w:ascii="Times New Roman" w:hAnsi="Times New Roman" w:cs="Times New Roman"/>
          <w:sz w:val="24"/>
          <w:szCs w:val="24"/>
        </w:rPr>
        <w:t xml:space="preserve"> </w:t>
      </w:r>
      <w:r w:rsidRPr="0096413A">
        <w:rPr>
          <w:rFonts w:ascii="Times New Roman" w:hAnsi="Times New Roman" w:cs="Times New Roman"/>
          <w:sz w:val="24"/>
          <w:szCs w:val="24"/>
        </w:rPr>
        <w:t>1994), yeast (Grabinska and Palamarczyk</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2002), fungi (Wojtas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2004), and animals (Sagami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1992; Rezanska and Votruba</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2001; Ishiguro </w:t>
      </w:r>
      <w:r w:rsidRPr="004A250A">
        <w:rPr>
          <w:rFonts w:ascii="Times New Roman" w:hAnsi="Times New Roman" w:cs="Times New Roman"/>
          <w:i/>
          <w:sz w:val="24"/>
          <w:szCs w:val="24"/>
        </w:rPr>
        <w:t>et al.</w:t>
      </w:r>
      <w:r w:rsidR="00424310">
        <w:rPr>
          <w:rFonts w:ascii="Times New Roman" w:hAnsi="Times New Roman" w:cs="Times New Roman"/>
          <w:sz w:val="24"/>
          <w:szCs w:val="24"/>
        </w:rPr>
        <w:t>,</w:t>
      </w:r>
      <w:r w:rsidRPr="0096413A">
        <w:rPr>
          <w:rFonts w:ascii="Times New Roman" w:hAnsi="Times New Roman" w:cs="Times New Roman"/>
          <w:sz w:val="24"/>
          <w:szCs w:val="24"/>
        </w:rPr>
        <w:t xml:space="preserve"> 2014). </w:t>
      </w:r>
    </w:p>
    <w:p w:rsidR="00AB2871" w:rsidRPr="0096413A" w:rsidRDefault="001C1DE3" w:rsidP="001C1DE3">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B2871" w:rsidRPr="0096413A">
        <w:rPr>
          <w:rFonts w:ascii="Times New Roman" w:hAnsi="Times New Roman" w:cs="Times New Roman"/>
          <w:sz w:val="24"/>
          <w:szCs w:val="24"/>
        </w:rPr>
        <w:t>In this study, from develo</w:t>
      </w:r>
      <w:r w:rsidR="00424310">
        <w:rPr>
          <w:rFonts w:ascii="Times New Roman" w:hAnsi="Times New Roman" w:cs="Times New Roman"/>
          <w:sz w:val="24"/>
          <w:szCs w:val="24"/>
        </w:rPr>
        <w:t>ping a method of two-plate thin-layer chromatography (2P</w:t>
      </w:r>
      <w:r w:rsidR="00AB2871" w:rsidRPr="0096413A">
        <w:rPr>
          <w:rFonts w:ascii="Times New Roman" w:hAnsi="Times New Roman" w:cs="Times New Roman"/>
          <w:sz w:val="24"/>
          <w:szCs w:val="24"/>
        </w:rPr>
        <w:t>-TLC) that separates mixtures of dolichols and polyprenols effectively and efficiently (Sagami</w:t>
      </w:r>
      <w:r w:rsidR="00AB2871" w:rsidRPr="0096413A">
        <w:rPr>
          <w:rFonts w:ascii="Times New Roman" w:hAnsi="Times New Roman" w:cs="Times New Roman"/>
          <w:sz w:val="24"/>
          <w:szCs w:val="24"/>
          <w:lang w:eastAsia="ja-JP"/>
        </w:rPr>
        <w:t xml:space="preserve"> </w:t>
      </w:r>
      <w:r w:rsidR="00AB2871" w:rsidRPr="004A250A">
        <w:rPr>
          <w:rFonts w:ascii="Times New Roman" w:hAnsi="Times New Roman" w:cs="Times New Roman"/>
          <w:i/>
          <w:sz w:val="24"/>
          <w:szCs w:val="24"/>
          <w:lang w:eastAsia="ja-JP"/>
        </w:rPr>
        <w:t>et al.</w:t>
      </w:r>
      <w:r w:rsidR="00424310">
        <w:rPr>
          <w:rFonts w:ascii="Times New Roman" w:hAnsi="Times New Roman" w:cs="Times New Roman"/>
          <w:sz w:val="24"/>
          <w:szCs w:val="24"/>
          <w:lang w:eastAsia="ja-JP"/>
        </w:rPr>
        <w:t>,</w:t>
      </w:r>
      <w:r w:rsidR="00AB2871" w:rsidRPr="0096413A">
        <w:rPr>
          <w:rFonts w:ascii="Times New Roman" w:hAnsi="Times New Roman" w:cs="Times New Roman"/>
          <w:sz w:val="24"/>
          <w:szCs w:val="24"/>
          <w:lang w:eastAsia="ja-JP"/>
        </w:rPr>
        <w:t xml:space="preserve"> </w:t>
      </w:r>
      <w:r w:rsidR="00AB2871" w:rsidRPr="0096413A">
        <w:rPr>
          <w:rFonts w:ascii="Times New Roman" w:hAnsi="Times New Roman" w:cs="Times New Roman"/>
          <w:sz w:val="24"/>
          <w:szCs w:val="24"/>
        </w:rPr>
        <w:t xml:space="preserve">1992; Basyuni </w:t>
      </w:r>
      <w:r w:rsidR="00AB2871" w:rsidRPr="004A250A">
        <w:rPr>
          <w:rFonts w:ascii="Times New Roman" w:hAnsi="Times New Roman" w:cs="Times New Roman"/>
          <w:i/>
          <w:sz w:val="24"/>
          <w:szCs w:val="24"/>
        </w:rPr>
        <w:t>et al.</w:t>
      </w:r>
      <w:r w:rsidR="00424310">
        <w:rPr>
          <w:rFonts w:ascii="Times New Roman" w:hAnsi="Times New Roman" w:cs="Times New Roman"/>
          <w:sz w:val="24"/>
          <w:szCs w:val="24"/>
        </w:rPr>
        <w:t>,</w:t>
      </w:r>
      <w:r w:rsidR="00AB2871" w:rsidRPr="0096413A">
        <w:rPr>
          <w:rFonts w:ascii="Times New Roman" w:hAnsi="Times New Roman" w:cs="Times New Roman"/>
          <w:sz w:val="24"/>
          <w:szCs w:val="24"/>
        </w:rPr>
        <w:t xml:space="preserve"> 2016, 2017).  The present study therefore aimed to analyze the composition of polyisoprenoid from the clones of </w:t>
      </w:r>
      <w:r w:rsidR="00AB2871" w:rsidRPr="0096413A">
        <w:rPr>
          <w:rFonts w:ascii="Times New Roman" w:hAnsi="Times New Roman" w:cs="Times New Roman"/>
          <w:i/>
          <w:sz w:val="24"/>
          <w:szCs w:val="24"/>
        </w:rPr>
        <w:t>H. brasiliensis</w:t>
      </w:r>
      <w:r w:rsidR="00AB2871" w:rsidRPr="0096413A">
        <w:rPr>
          <w:rFonts w:ascii="Times New Roman" w:hAnsi="Times New Roman" w:cs="Times New Roman"/>
          <w:sz w:val="24"/>
          <w:szCs w:val="24"/>
        </w:rPr>
        <w:t xml:space="preserve"> leaves entres </w:t>
      </w:r>
      <w:r w:rsidR="00AB2871" w:rsidRPr="0096413A">
        <w:rPr>
          <w:rFonts w:ascii="Times New Roman" w:hAnsi="Times New Roman" w:cs="Times New Roman"/>
          <w:sz w:val="24"/>
          <w:szCs w:val="24"/>
          <w:lang w:eastAsia="ja-JP"/>
        </w:rPr>
        <w:t xml:space="preserve">derived from </w:t>
      </w:r>
      <w:r w:rsidR="00AB2871" w:rsidRPr="0096413A">
        <w:rPr>
          <w:rFonts w:ascii="Times New Roman" w:hAnsi="Times New Roman" w:cs="Times New Roman"/>
          <w:sz w:val="24"/>
          <w:szCs w:val="24"/>
        </w:rPr>
        <w:t xml:space="preserve">PT. Socfin Indonesia collections based on the metabolism of latex, </w:t>
      </w:r>
      <w:r w:rsidR="00AB2871" w:rsidRPr="0096413A">
        <w:rPr>
          <w:rFonts w:ascii="Times New Roman" w:hAnsi="Times New Roman" w:cs="Times New Roman"/>
          <w:sz w:val="24"/>
          <w:szCs w:val="24"/>
          <w:lang w:eastAsia="ja-JP"/>
        </w:rPr>
        <w:t>namely q</w:t>
      </w:r>
      <w:r w:rsidR="00AB2871" w:rsidRPr="0096413A">
        <w:rPr>
          <w:rFonts w:ascii="Times New Roman" w:hAnsi="Times New Roman" w:cs="Times New Roman"/>
          <w:sz w:val="24"/>
          <w:szCs w:val="24"/>
        </w:rPr>
        <w:t xml:space="preserve">uick </w:t>
      </w:r>
      <w:r w:rsidR="00AB2871" w:rsidRPr="0096413A">
        <w:rPr>
          <w:rFonts w:ascii="Times New Roman" w:hAnsi="Times New Roman" w:cs="Times New Roman"/>
          <w:sz w:val="24"/>
          <w:szCs w:val="24"/>
          <w:lang w:eastAsia="ja-JP"/>
        </w:rPr>
        <w:t>s</w:t>
      </w:r>
      <w:r w:rsidR="00AB2871" w:rsidRPr="0096413A">
        <w:rPr>
          <w:rFonts w:ascii="Times New Roman" w:hAnsi="Times New Roman" w:cs="Times New Roman"/>
          <w:sz w:val="24"/>
          <w:szCs w:val="24"/>
        </w:rPr>
        <w:t xml:space="preserve">tarter, </w:t>
      </w:r>
      <w:r w:rsidR="00AB2871" w:rsidRPr="0096413A">
        <w:rPr>
          <w:rFonts w:ascii="Times New Roman" w:hAnsi="Times New Roman" w:cs="Times New Roman"/>
          <w:sz w:val="24"/>
          <w:szCs w:val="24"/>
          <w:lang w:eastAsia="ja-JP"/>
        </w:rPr>
        <w:t>s</w:t>
      </w:r>
      <w:r w:rsidR="00AB2871" w:rsidRPr="0096413A">
        <w:rPr>
          <w:rFonts w:ascii="Times New Roman" w:hAnsi="Times New Roman" w:cs="Times New Roman"/>
          <w:sz w:val="24"/>
          <w:szCs w:val="24"/>
        </w:rPr>
        <w:t xml:space="preserve">low </w:t>
      </w:r>
      <w:r w:rsidR="00AB2871" w:rsidRPr="0096413A">
        <w:rPr>
          <w:rFonts w:ascii="Times New Roman" w:hAnsi="Times New Roman" w:cs="Times New Roman"/>
          <w:sz w:val="24"/>
          <w:szCs w:val="24"/>
          <w:lang w:eastAsia="ja-JP"/>
        </w:rPr>
        <w:t>s</w:t>
      </w:r>
      <w:r w:rsidR="00AB2871" w:rsidRPr="0096413A">
        <w:rPr>
          <w:rFonts w:ascii="Times New Roman" w:hAnsi="Times New Roman" w:cs="Times New Roman"/>
          <w:sz w:val="24"/>
          <w:szCs w:val="24"/>
        </w:rPr>
        <w:t>tarter, and unidentified clones.</w:t>
      </w:r>
    </w:p>
    <w:p w:rsidR="00AB2871" w:rsidRPr="0096413A" w:rsidRDefault="00AB2871" w:rsidP="00AB2871">
      <w:pPr>
        <w:jc w:val="both"/>
        <w:rPr>
          <w:rFonts w:ascii="Times New Roman" w:hAnsi="Times New Roman" w:cs="Times New Roman"/>
          <w:sz w:val="24"/>
          <w:szCs w:val="24"/>
        </w:rPr>
      </w:pPr>
    </w:p>
    <w:p w:rsidR="00AB2871" w:rsidRPr="0096413A" w:rsidRDefault="00AB2871" w:rsidP="00766971">
      <w:pPr>
        <w:spacing w:line="480" w:lineRule="auto"/>
        <w:jc w:val="both"/>
        <w:rPr>
          <w:rFonts w:ascii="Times New Roman" w:hAnsi="Times New Roman" w:cs="Times New Roman"/>
          <w:b/>
          <w:sz w:val="24"/>
          <w:szCs w:val="24"/>
        </w:rPr>
      </w:pPr>
      <w:r w:rsidRPr="0096413A">
        <w:rPr>
          <w:rFonts w:ascii="Times New Roman" w:hAnsi="Times New Roman" w:cs="Times New Roman"/>
          <w:b/>
          <w:sz w:val="24"/>
          <w:szCs w:val="24"/>
        </w:rPr>
        <w:t>Materials and Methods</w:t>
      </w:r>
    </w:p>
    <w:p w:rsidR="00AB2871" w:rsidRPr="0096413A" w:rsidRDefault="00AB2871" w:rsidP="00766971">
      <w:pPr>
        <w:tabs>
          <w:tab w:val="left" w:pos="284"/>
          <w:tab w:val="left" w:pos="567"/>
        </w:tabs>
        <w:autoSpaceDE w:val="0"/>
        <w:autoSpaceDN w:val="0"/>
        <w:adjustRightInd w:val="0"/>
        <w:spacing w:after="120" w:line="480" w:lineRule="auto"/>
        <w:contextualSpacing/>
        <w:jc w:val="both"/>
        <w:rPr>
          <w:rFonts w:ascii="Times New Roman" w:hAnsi="Times New Roman" w:cs="Times New Roman"/>
          <w:b/>
          <w:bCs/>
          <w:sz w:val="24"/>
          <w:szCs w:val="24"/>
        </w:rPr>
      </w:pPr>
      <w:r w:rsidRPr="0096413A">
        <w:rPr>
          <w:rFonts w:ascii="Times New Roman" w:hAnsi="Times New Roman" w:cs="Times New Roman"/>
          <w:b/>
          <w:bCs/>
          <w:sz w:val="24"/>
          <w:szCs w:val="24"/>
        </w:rPr>
        <w:t>Chemicals</w:t>
      </w:r>
    </w:p>
    <w:p w:rsidR="00AB2871" w:rsidRPr="0096413A" w:rsidRDefault="00AB2871" w:rsidP="00766971">
      <w:pPr>
        <w:tabs>
          <w:tab w:val="left" w:pos="284"/>
          <w:tab w:val="left" w:pos="567"/>
        </w:tabs>
        <w:autoSpaceDE w:val="0"/>
        <w:autoSpaceDN w:val="0"/>
        <w:adjustRightInd w:val="0"/>
        <w:spacing w:after="12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ab/>
        <w:t xml:space="preserve">Standards of polyprenol (C55-C60) and dolichol (C55-C65) used to identify the pattern of polyisoprenoid  in this study (Basyuni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2016, 2017). Silica gel 60 TLC </w:t>
      </w:r>
      <w:r w:rsidRPr="0096413A">
        <w:rPr>
          <w:rFonts w:ascii="Times New Roman" w:hAnsi="Times New Roman" w:cs="Times New Roman"/>
          <w:sz w:val="24"/>
          <w:szCs w:val="24"/>
        </w:rPr>
        <w:lastRenderedPageBreak/>
        <w:t xml:space="preserve">plates, reverse-phase silica RP-18HPTLC plates, other solvents, and chemicals were reagent grade (Merck, Darmstadt, Germany). </w:t>
      </w:r>
    </w:p>
    <w:p w:rsidR="00AB2871" w:rsidRPr="0096413A" w:rsidRDefault="00AB2871" w:rsidP="00766971">
      <w:pPr>
        <w:tabs>
          <w:tab w:val="left" w:pos="284"/>
          <w:tab w:val="left" w:pos="567"/>
        </w:tabs>
        <w:autoSpaceDE w:val="0"/>
        <w:autoSpaceDN w:val="0"/>
        <w:adjustRightInd w:val="0"/>
        <w:spacing w:after="120" w:line="480" w:lineRule="auto"/>
        <w:contextualSpacing/>
        <w:jc w:val="both"/>
        <w:rPr>
          <w:rFonts w:ascii="Times New Roman" w:hAnsi="Times New Roman" w:cs="Times New Roman"/>
          <w:b/>
          <w:bCs/>
          <w:sz w:val="24"/>
          <w:szCs w:val="24"/>
        </w:rPr>
      </w:pPr>
      <w:r w:rsidRPr="0096413A">
        <w:rPr>
          <w:rFonts w:ascii="Times New Roman" w:hAnsi="Times New Roman" w:cs="Times New Roman"/>
          <w:b/>
          <w:bCs/>
          <w:sz w:val="24"/>
          <w:szCs w:val="24"/>
        </w:rPr>
        <w:t>Plant materials</w:t>
      </w:r>
    </w:p>
    <w:p w:rsidR="00AB2871" w:rsidRPr="0096413A" w:rsidRDefault="00AB2871" w:rsidP="00766971">
      <w:pPr>
        <w:tabs>
          <w:tab w:val="left" w:pos="284"/>
        </w:tabs>
        <w:spacing w:after="120" w:line="480" w:lineRule="auto"/>
        <w:contextualSpacing/>
        <w:jc w:val="both"/>
        <w:rPr>
          <w:rFonts w:ascii="Times New Roman" w:hAnsi="Times New Roman" w:cs="Times New Roman"/>
          <w:color w:val="000000"/>
          <w:sz w:val="24"/>
          <w:szCs w:val="24"/>
        </w:rPr>
      </w:pPr>
      <w:r w:rsidRPr="0096413A">
        <w:rPr>
          <w:rFonts w:ascii="Times New Roman" w:hAnsi="Times New Roman" w:cs="Times New Roman"/>
          <w:sz w:val="24"/>
          <w:szCs w:val="24"/>
        </w:rPr>
        <w:tab/>
        <w:t>Samples of rubber trees (</w:t>
      </w:r>
      <w:r w:rsidRPr="0096413A">
        <w:rPr>
          <w:rFonts w:ascii="Times New Roman" w:hAnsi="Times New Roman" w:cs="Times New Roman"/>
          <w:i/>
          <w:sz w:val="24"/>
          <w:szCs w:val="24"/>
        </w:rPr>
        <w:t xml:space="preserve">Hevea brasiliensis </w:t>
      </w:r>
      <w:r w:rsidRPr="0096413A">
        <w:rPr>
          <w:rFonts w:ascii="Times New Roman" w:hAnsi="Times New Roman" w:cs="Times New Roman"/>
          <w:sz w:val="24"/>
          <w:szCs w:val="24"/>
        </w:rPr>
        <w:t>Mull. Arg.) leaves from 33 clones entres triplicates were collected from nurseries of PT. Socfin Indonesia, Tanah Besih, Tebing Syahbandar, Serdang Bedagai Regency, North Sumatra Province, Indonesia. These sa</w:t>
      </w:r>
      <w:r w:rsidR="000A7C25">
        <w:rPr>
          <w:rFonts w:ascii="Times New Roman" w:hAnsi="Times New Roman" w:cs="Times New Roman"/>
          <w:sz w:val="24"/>
          <w:szCs w:val="24"/>
        </w:rPr>
        <w:t>mpling sites were located at 3˚</w:t>
      </w:r>
      <w:r w:rsidRPr="0096413A">
        <w:rPr>
          <w:rFonts w:ascii="Times New Roman" w:hAnsi="Times New Roman" w:cs="Times New Roman"/>
          <w:sz w:val="24"/>
          <w:szCs w:val="24"/>
        </w:rPr>
        <w:t>19.579' N</w:t>
      </w:r>
      <w:r w:rsidR="00025E69">
        <w:rPr>
          <w:rFonts w:ascii="Times New Roman" w:hAnsi="Times New Roman" w:cs="Times New Roman"/>
          <w:sz w:val="24"/>
          <w:szCs w:val="24"/>
        </w:rPr>
        <w:t xml:space="preserve">orth latitudes and </w:t>
      </w:r>
      <w:r w:rsidR="000A7C25">
        <w:rPr>
          <w:rFonts w:ascii="Times New Roman" w:hAnsi="Times New Roman" w:cs="Times New Roman"/>
          <w:sz w:val="24"/>
          <w:szCs w:val="24"/>
        </w:rPr>
        <w:t>99˚</w:t>
      </w:r>
      <w:r w:rsidRPr="0096413A">
        <w:rPr>
          <w:rFonts w:ascii="Times New Roman" w:hAnsi="Times New Roman" w:cs="Times New Roman"/>
          <w:sz w:val="24"/>
          <w:szCs w:val="24"/>
        </w:rPr>
        <w:t>12.971' E</w:t>
      </w:r>
      <w:r w:rsidR="00025E69">
        <w:rPr>
          <w:rFonts w:ascii="Times New Roman" w:hAnsi="Times New Roman" w:cs="Times New Roman"/>
          <w:sz w:val="24"/>
          <w:szCs w:val="24"/>
        </w:rPr>
        <w:t>ast longitudes</w:t>
      </w:r>
      <w:r w:rsidRPr="0096413A">
        <w:rPr>
          <w:rFonts w:ascii="Times New Roman" w:hAnsi="Times New Roman" w:cs="Times New Roman"/>
          <w:sz w:val="24"/>
          <w:szCs w:val="24"/>
        </w:rPr>
        <w:t xml:space="preserve">. The samples were consisting of </w:t>
      </w:r>
      <w:r w:rsidRPr="0096413A">
        <w:rPr>
          <w:rFonts w:ascii="Times New Roman" w:hAnsi="Times New Roman" w:cs="Times New Roman"/>
          <w:color w:val="000000"/>
          <w:sz w:val="24"/>
          <w:szCs w:val="24"/>
        </w:rPr>
        <w:t>IRCA 18, IRCA 19, IRCA 101, IRCA 130, IRCA 230, IRCA 317, IRR 5, IRR 220, IRR 221, PB 260, PB 340, RRIM 901 identified as quick starter clones. BPM 1, BPM 24, GT 1, IRCA 41, PB 217, PR 300, RRIC 100, RRIM 600, RRIM 712, RRIM 921 recognized as slow starter clones</w:t>
      </w:r>
      <w:r w:rsidRPr="0096413A">
        <w:rPr>
          <w:rFonts w:ascii="Times New Roman" w:hAnsi="Times New Roman" w:cs="Times New Roman"/>
          <w:sz w:val="24"/>
          <w:szCs w:val="24"/>
        </w:rPr>
        <w:t xml:space="preserve">. Some of the clones were not classified yet, namely IRCA 331, </w:t>
      </w:r>
      <w:r w:rsidRPr="0096413A">
        <w:rPr>
          <w:rFonts w:ascii="Times New Roman" w:hAnsi="Times New Roman" w:cs="Times New Roman"/>
          <w:color w:val="000000"/>
          <w:sz w:val="24"/>
          <w:szCs w:val="24"/>
        </w:rPr>
        <w:t>IRCA 427, IRCA 804, RRIM 908, RRIM 911, RRIM 2020, IRR 118, IRR 429, IRR 440, PC 10, PM 10</w:t>
      </w:r>
      <w:r w:rsidRPr="0096413A">
        <w:rPr>
          <w:rFonts w:ascii="Times New Roman" w:hAnsi="Times New Roman" w:cs="Times New Roman"/>
          <w:sz w:val="24"/>
          <w:szCs w:val="24"/>
        </w:rPr>
        <w:t xml:space="preserve">. </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b/>
          <w:bCs/>
          <w:sz w:val="24"/>
          <w:szCs w:val="24"/>
        </w:rPr>
      </w:pPr>
      <w:r w:rsidRPr="0096413A">
        <w:rPr>
          <w:rFonts w:ascii="Times New Roman" w:hAnsi="Times New Roman" w:cs="Times New Roman"/>
          <w:b/>
          <w:bCs/>
          <w:sz w:val="24"/>
          <w:szCs w:val="24"/>
        </w:rPr>
        <w:t>Procedures</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i/>
          <w:iCs/>
          <w:sz w:val="24"/>
          <w:szCs w:val="24"/>
        </w:rPr>
      </w:pPr>
      <w:r w:rsidRPr="0096413A">
        <w:rPr>
          <w:rFonts w:ascii="Times New Roman" w:hAnsi="Times New Roman" w:cs="Times New Roman"/>
          <w:i/>
          <w:iCs/>
          <w:sz w:val="24"/>
          <w:szCs w:val="24"/>
        </w:rPr>
        <w:t>Polyisoprenoid  isolation</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ab/>
        <w:t xml:space="preserve">The procedure to isolate polyisoprenoids as previously described (Sagami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1992; Basyuni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2016; Arifiyanto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2017). The lea</w:t>
      </w:r>
      <w:r w:rsidR="004A250A">
        <w:rPr>
          <w:rFonts w:ascii="Times New Roman" w:hAnsi="Times New Roman" w:cs="Times New Roman"/>
          <w:sz w:val="24"/>
          <w:szCs w:val="24"/>
        </w:rPr>
        <w:t>ves and roots were ovened at 60</w:t>
      </w:r>
      <w:r w:rsidRPr="0096413A">
        <w:rPr>
          <w:rFonts w:ascii="Times New Roman" w:hAnsi="Times New Roman" w:cs="Times New Roman"/>
          <w:sz w:val="24"/>
          <w:szCs w:val="24"/>
        </w:rPr>
        <w:t>°C for two days. The sampleas were crushed (</w:t>
      </w:r>
      <w:smartTag w:uri="urn:schemas-microsoft-com:office:smarttags" w:element="metricconverter">
        <w:smartTagPr>
          <w:attr w:name="ProductID" w:val="2 g"/>
        </w:smartTagPr>
        <w:r w:rsidRPr="0096413A">
          <w:rPr>
            <w:rFonts w:ascii="Times New Roman" w:hAnsi="Times New Roman" w:cs="Times New Roman"/>
            <w:sz w:val="24"/>
            <w:szCs w:val="24"/>
          </w:rPr>
          <w:t>2 g</w:t>
        </w:r>
      </w:smartTag>
      <w:r w:rsidRPr="0096413A">
        <w:rPr>
          <w:rFonts w:ascii="Times New Roman" w:hAnsi="Times New Roman" w:cs="Times New Roman"/>
          <w:sz w:val="24"/>
          <w:szCs w:val="24"/>
        </w:rPr>
        <w:t xml:space="preserve"> each) into a fine powder and immersed in 30 mL of chloroform/methanol (2/1, v/v) solvent for 48 h. The extraction of total lipid (TL) from leaves and roots was saponified at </w:t>
      </w:r>
      <w:smartTag w:uri="urn:schemas-microsoft-com:office:smarttags" w:element="metricconverter">
        <w:smartTagPr>
          <w:attr w:name="ProductID" w:val="65 °C"/>
        </w:smartTagPr>
        <w:r w:rsidRPr="0096413A">
          <w:rPr>
            <w:rFonts w:ascii="Times New Roman" w:hAnsi="Times New Roman" w:cs="Times New Roman"/>
            <w:sz w:val="24"/>
            <w:szCs w:val="24"/>
          </w:rPr>
          <w:t>65 °C</w:t>
        </w:r>
      </w:smartTag>
      <w:r w:rsidRPr="0096413A">
        <w:rPr>
          <w:rFonts w:ascii="Times New Roman" w:hAnsi="Times New Roman" w:cs="Times New Roman"/>
          <w:sz w:val="24"/>
          <w:szCs w:val="24"/>
        </w:rPr>
        <w:t xml:space="preserve"> for 24 h in 50% ethanol conta</w:t>
      </w:r>
      <w:r w:rsidR="004A250A">
        <w:rPr>
          <w:rFonts w:ascii="Times New Roman" w:hAnsi="Times New Roman" w:cs="Times New Roman"/>
          <w:sz w:val="24"/>
          <w:szCs w:val="24"/>
        </w:rPr>
        <w:t xml:space="preserve">ining 2 </w:t>
      </w:r>
      <w:r w:rsidRPr="0096413A">
        <w:rPr>
          <w:rFonts w:ascii="Times New Roman" w:hAnsi="Times New Roman" w:cs="Times New Roman"/>
          <w:sz w:val="24"/>
          <w:szCs w:val="24"/>
        </w:rPr>
        <w:t xml:space="preserve">M KOH. A fraction of crude lipids defined as TLs estimated gravimetrically. The unsaponifiable lipids of each tissue sample were extracted with hexane, and the organic solvent was evaporated and re-dissolved in hexane.  </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i/>
          <w:iCs/>
          <w:sz w:val="24"/>
          <w:szCs w:val="24"/>
        </w:rPr>
      </w:pPr>
      <w:r w:rsidRPr="0096413A">
        <w:rPr>
          <w:rFonts w:ascii="Times New Roman" w:hAnsi="Times New Roman" w:cs="Times New Roman"/>
          <w:i/>
          <w:iCs/>
          <w:sz w:val="24"/>
          <w:szCs w:val="24"/>
        </w:rPr>
        <w:t xml:space="preserve">Two-plate thin layer chromatography </w:t>
      </w:r>
      <w:r w:rsidR="00025E69">
        <w:rPr>
          <w:rFonts w:ascii="Times New Roman" w:hAnsi="Times New Roman" w:cs="Times New Roman"/>
          <w:i/>
          <w:iCs/>
          <w:sz w:val="24"/>
          <w:szCs w:val="24"/>
        </w:rPr>
        <w:t xml:space="preserve">(2T-TLC) </w:t>
      </w:r>
      <w:r w:rsidRPr="0096413A">
        <w:rPr>
          <w:rFonts w:ascii="Times New Roman" w:hAnsi="Times New Roman" w:cs="Times New Roman"/>
          <w:i/>
          <w:iCs/>
          <w:sz w:val="24"/>
          <w:szCs w:val="24"/>
        </w:rPr>
        <w:t>analysis</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lastRenderedPageBreak/>
        <w:tab/>
        <w:t xml:space="preserve">First-plate TLC was put off for 45 min on a silica gel glass plate (20 × 3 cm) with a solvent system of toluene-ethyl acetate (9:1) as previously described (Basyuni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2016; 2017). The second-plate reversed-phase C-18 silica gel TLC was performed with acetone as the solvent for approximately 45 min. The position of the separated polyisoprenoid alcohols was identified and visualized with iodine vapor developed by TLC. A dolichol or polyprenol reference was added to the sample line of the second-plate TLC to determine whether the family corresponds to dolichols or polyprenols, in the case of the one family that was observed on TLC, and developed with a solvent system, as previously described (Basyuni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2016). Canon E-400 series printer was used to scan the developed chromatographic images. The polyprenols and dolichols that were detected on RP-18 HPTLC pla</w:t>
      </w:r>
      <w:r w:rsidR="00025E69">
        <w:rPr>
          <w:rFonts w:ascii="Times New Roman" w:hAnsi="Times New Roman" w:cs="Times New Roman"/>
          <w:sz w:val="24"/>
          <w:szCs w:val="24"/>
        </w:rPr>
        <w:t xml:space="preserve">tes were semi-quantified using </w:t>
      </w:r>
      <w:r w:rsidRPr="0096413A">
        <w:rPr>
          <w:rFonts w:ascii="Times New Roman" w:hAnsi="Times New Roman" w:cs="Times New Roman"/>
          <w:sz w:val="24"/>
          <w:szCs w:val="24"/>
        </w:rPr>
        <w:t xml:space="preserve">ImageJ ver. 1.46r (Schneider </w:t>
      </w:r>
      <w:r w:rsidRPr="004A250A">
        <w:rPr>
          <w:rFonts w:ascii="Times New Roman" w:hAnsi="Times New Roman" w:cs="Times New Roman"/>
          <w:i/>
          <w:sz w:val="24"/>
          <w:szCs w:val="24"/>
        </w:rPr>
        <w:t>et al.</w:t>
      </w:r>
      <w:r w:rsidR="00025E69">
        <w:rPr>
          <w:rFonts w:ascii="Times New Roman" w:hAnsi="Times New Roman" w:cs="Times New Roman"/>
          <w:sz w:val="24"/>
          <w:szCs w:val="24"/>
        </w:rPr>
        <w:t>,</w:t>
      </w:r>
      <w:r w:rsidRPr="0096413A">
        <w:rPr>
          <w:rFonts w:ascii="Times New Roman" w:hAnsi="Times New Roman" w:cs="Times New Roman"/>
          <w:sz w:val="24"/>
          <w:szCs w:val="24"/>
        </w:rPr>
        <w:t xml:space="preserve"> 2012) with dolichol and polyprenol standards as references. The scan chromatogram was a greyscale mode analyzed to obtain plot lines and label peaks. This area peak was copied and pasted to the program Microsoft Excel for quantification.</w:t>
      </w:r>
    </w:p>
    <w:p w:rsidR="00AB2871" w:rsidRPr="0096413A" w:rsidRDefault="00AB2871" w:rsidP="00766971">
      <w:pPr>
        <w:tabs>
          <w:tab w:val="left" w:pos="284"/>
        </w:tabs>
        <w:autoSpaceDE w:val="0"/>
        <w:autoSpaceDN w:val="0"/>
        <w:adjustRightInd w:val="0"/>
        <w:spacing w:after="120" w:line="480" w:lineRule="auto"/>
        <w:contextualSpacing/>
        <w:jc w:val="both"/>
        <w:rPr>
          <w:rFonts w:ascii="Times New Roman" w:hAnsi="Times New Roman" w:cs="Times New Roman"/>
          <w:b/>
          <w:bCs/>
          <w:sz w:val="24"/>
          <w:szCs w:val="24"/>
          <w:lang w:val="en-US"/>
        </w:rPr>
      </w:pPr>
      <w:r w:rsidRPr="0096413A">
        <w:rPr>
          <w:rFonts w:ascii="Times New Roman" w:hAnsi="Times New Roman" w:cs="Times New Roman"/>
          <w:b/>
          <w:bCs/>
          <w:sz w:val="24"/>
          <w:szCs w:val="24"/>
          <w:lang w:val="en-US"/>
        </w:rPr>
        <w:t>Data analysis</w:t>
      </w:r>
    </w:p>
    <w:p w:rsidR="00AB2871" w:rsidRPr="0096413A" w:rsidRDefault="00AB2871" w:rsidP="00025E69">
      <w:pPr>
        <w:spacing w:line="480" w:lineRule="auto"/>
        <w:ind w:firstLine="284"/>
        <w:jc w:val="both"/>
        <w:rPr>
          <w:rFonts w:ascii="Times New Roman" w:hAnsi="Times New Roman" w:cs="Times New Roman"/>
          <w:sz w:val="24"/>
          <w:szCs w:val="24"/>
        </w:rPr>
      </w:pPr>
      <w:r w:rsidRPr="0096413A">
        <w:rPr>
          <w:rFonts w:ascii="Times New Roman" w:hAnsi="Times New Roman" w:cs="Times New Roman"/>
          <w:sz w:val="24"/>
          <w:szCs w:val="24"/>
          <w:lang w:val="en-US"/>
        </w:rPr>
        <w:t xml:space="preserve">Cluster analysis was performed </w:t>
      </w:r>
      <w:r w:rsidRPr="0096413A">
        <w:rPr>
          <w:rFonts w:ascii="Times New Roman" w:hAnsi="Times New Roman" w:cs="Times New Roman"/>
          <w:sz w:val="24"/>
          <w:szCs w:val="24"/>
        </w:rPr>
        <w:t>to draw the dendrogram,</w:t>
      </w:r>
      <w:r w:rsidRPr="0096413A">
        <w:rPr>
          <w:rFonts w:ascii="Times New Roman" w:hAnsi="Times New Roman" w:cs="Times New Roman"/>
          <w:sz w:val="24"/>
          <w:szCs w:val="24"/>
          <w:lang w:val="en-US"/>
        </w:rPr>
        <w:t xml:space="preserve"> including </w:t>
      </w:r>
      <w:proofErr w:type="spellStart"/>
      <w:r w:rsidRPr="0096413A">
        <w:rPr>
          <w:rFonts w:ascii="Times New Roman" w:hAnsi="Times New Roman" w:cs="Times New Roman"/>
          <w:sz w:val="24"/>
          <w:szCs w:val="24"/>
          <w:lang w:val="en-US"/>
        </w:rPr>
        <w:t>polyprenols</w:t>
      </w:r>
      <w:proofErr w:type="spellEnd"/>
      <w:r w:rsidRPr="0096413A">
        <w:rPr>
          <w:rFonts w:ascii="Times New Roman" w:hAnsi="Times New Roman" w:cs="Times New Roman"/>
          <w:sz w:val="24"/>
          <w:szCs w:val="24"/>
          <w:lang w:val="en-US"/>
        </w:rPr>
        <w:t xml:space="preserve"> and </w:t>
      </w:r>
      <w:proofErr w:type="spellStart"/>
      <w:r w:rsidRPr="0096413A">
        <w:rPr>
          <w:rFonts w:ascii="Times New Roman" w:hAnsi="Times New Roman" w:cs="Times New Roman"/>
          <w:sz w:val="24"/>
          <w:szCs w:val="24"/>
          <w:lang w:val="en-US"/>
        </w:rPr>
        <w:t>dolichols</w:t>
      </w:r>
      <w:proofErr w:type="spellEnd"/>
      <w:r w:rsidRPr="0096413A">
        <w:rPr>
          <w:rFonts w:ascii="Times New Roman" w:hAnsi="Times New Roman" w:cs="Times New Roman"/>
          <w:sz w:val="24"/>
          <w:szCs w:val="24"/>
          <w:lang w:val="en-US"/>
        </w:rPr>
        <w:t xml:space="preserve"> from 33 </w:t>
      </w:r>
      <w:proofErr w:type="gramStart"/>
      <w:r w:rsidRPr="0096413A">
        <w:rPr>
          <w:rFonts w:ascii="Times New Roman" w:hAnsi="Times New Roman" w:cs="Times New Roman"/>
          <w:sz w:val="24"/>
          <w:szCs w:val="24"/>
          <w:lang w:val="en-US"/>
        </w:rPr>
        <w:t>clones</w:t>
      </w:r>
      <w:proofErr w:type="gramEnd"/>
      <w:r w:rsidRPr="0096413A">
        <w:rPr>
          <w:rFonts w:ascii="Times New Roman" w:hAnsi="Times New Roman" w:cs="Times New Roman"/>
          <w:sz w:val="24"/>
          <w:szCs w:val="24"/>
          <w:lang w:val="en-US"/>
        </w:rPr>
        <w:t xml:space="preserve"> </w:t>
      </w:r>
      <w:proofErr w:type="spellStart"/>
      <w:r w:rsidRPr="0096413A">
        <w:rPr>
          <w:rFonts w:ascii="Times New Roman" w:hAnsi="Times New Roman" w:cs="Times New Roman"/>
          <w:sz w:val="24"/>
          <w:szCs w:val="24"/>
          <w:lang w:val="en-US"/>
        </w:rPr>
        <w:t>entres</w:t>
      </w:r>
      <w:proofErr w:type="spellEnd"/>
      <w:r w:rsidRPr="0096413A">
        <w:rPr>
          <w:rFonts w:ascii="Times New Roman" w:hAnsi="Times New Roman" w:cs="Times New Roman"/>
          <w:sz w:val="24"/>
          <w:szCs w:val="24"/>
          <w:lang w:val="en-US"/>
        </w:rPr>
        <w:t xml:space="preserve">. In this analysis, all data were log (10) transformed. </w:t>
      </w:r>
      <w:proofErr w:type="spellStart"/>
      <w:r w:rsidRPr="0096413A">
        <w:rPr>
          <w:rFonts w:ascii="Times New Roman" w:hAnsi="Times New Roman" w:cs="Times New Roman"/>
          <w:sz w:val="24"/>
          <w:szCs w:val="24"/>
          <w:lang w:val="en-US"/>
        </w:rPr>
        <w:t>Dendrograms</w:t>
      </w:r>
      <w:proofErr w:type="spellEnd"/>
      <w:r w:rsidRPr="0096413A">
        <w:rPr>
          <w:rFonts w:ascii="Times New Roman" w:hAnsi="Times New Roman" w:cs="Times New Roman"/>
          <w:sz w:val="24"/>
          <w:szCs w:val="24"/>
          <w:lang w:val="en-US"/>
        </w:rPr>
        <w:t xml:space="preserve"> representing the leaf data were drawn by cluster analysis using the </w:t>
      </w:r>
      <w:proofErr w:type="spellStart"/>
      <w:r w:rsidRPr="0096413A">
        <w:rPr>
          <w:rFonts w:ascii="Times New Roman" w:hAnsi="Times New Roman" w:cs="Times New Roman"/>
          <w:sz w:val="24"/>
          <w:szCs w:val="24"/>
          <w:lang w:val="en-US"/>
        </w:rPr>
        <w:t>unweighted</w:t>
      </w:r>
      <w:proofErr w:type="spellEnd"/>
      <w:r w:rsidRPr="0096413A">
        <w:rPr>
          <w:rFonts w:ascii="Times New Roman" w:hAnsi="Times New Roman" w:cs="Times New Roman"/>
          <w:sz w:val="24"/>
          <w:szCs w:val="24"/>
          <w:lang w:val="en-US"/>
        </w:rPr>
        <w:t xml:space="preserve">-pair group method with arithmetic mean (UPGMA) </w:t>
      </w:r>
      <w:r w:rsidRPr="0096413A">
        <w:rPr>
          <w:rFonts w:ascii="Times New Roman" w:hAnsi="Times New Roman" w:cs="Times New Roman"/>
          <w:sz w:val="24"/>
          <w:szCs w:val="24"/>
          <w:lang w:val="en-US" w:eastAsia="ja-JP"/>
        </w:rPr>
        <w:t>using</w:t>
      </w:r>
      <w:r w:rsidRPr="0096413A">
        <w:rPr>
          <w:rFonts w:ascii="Times New Roman" w:hAnsi="Times New Roman" w:cs="Times New Roman"/>
          <w:sz w:val="24"/>
          <w:szCs w:val="24"/>
          <w:lang w:val="en-US"/>
        </w:rPr>
        <w:t xml:space="preserve"> MVSP (multivariate statistical package) ver. 3.22 (Kovach Computing Service). Euclidean distance was chosen as the criterion for cluster combination.</w:t>
      </w:r>
    </w:p>
    <w:p w:rsidR="00B54F84" w:rsidRPr="0096413A" w:rsidRDefault="00B54F84" w:rsidP="00766971">
      <w:pPr>
        <w:tabs>
          <w:tab w:val="left" w:pos="284"/>
        </w:tabs>
        <w:autoSpaceDE w:val="0"/>
        <w:autoSpaceDN w:val="0"/>
        <w:adjustRightInd w:val="0"/>
        <w:spacing w:after="240" w:line="480" w:lineRule="auto"/>
        <w:contextualSpacing/>
        <w:rPr>
          <w:rFonts w:ascii="Times New Roman" w:hAnsi="Times New Roman" w:cs="Times New Roman"/>
          <w:b/>
          <w:bCs/>
          <w:sz w:val="24"/>
          <w:szCs w:val="24"/>
        </w:rPr>
      </w:pPr>
      <w:r w:rsidRPr="0096413A">
        <w:rPr>
          <w:rFonts w:ascii="Times New Roman" w:hAnsi="Times New Roman" w:cs="Times New Roman"/>
          <w:b/>
          <w:bCs/>
          <w:sz w:val="24"/>
          <w:szCs w:val="24"/>
        </w:rPr>
        <w:t>Results</w:t>
      </w:r>
    </w:p>
    <w:p w:rsidR="00B54F84" w:rsidRPr="0096413A" w:rsidRDefault="00B54F84" w:rsidP="00766971">
      <w:pPr>
        <w:tabs>
          <w:tab w:val="left" w:pos="284"/>
        </w:tabs>
        <w:autoSpaceDE w:val="0"/>
        <w:autoSpaceDN w:val="0"/>
        <w:adjustRightInd w:val="0"/>
        <w:spacing w:after="120" w:line="480" w:lineRule="auto"/>
        <w:contextualSpacing/>
        <w:jc w:val="both"/>
        <w:rPr>
          <w:rFonts w:ascii="Times New Roman" w:hAnsi="Times New Roman" w:cs="Times New Roman"/>
          <w:b/>
          <w:bCs/>
          <w:sz w:val="24"/>
          <w:szCs w:val="24"/>
        </w:rPr>
      </w:pPr>
      <w:r w:rsidRPr="0096413A">
        <w:rPr>
          <w:rFonts w:ascii="Times New Roman" w:hAnsi="Times New Roman" w:cs="Times New Roman"/>
          <w:b/>
          <w:bCs/>
          <w:sz w:val="24"/>
          <w:szCs w:val="24"/>
        </w:rPr>
        <w:t>Occurrence and profile of polyisoprenoids in rubber plants</w:t>
      </w:r>
    </w:p>
    <w:p w:rsidR="00B54F84" w:rsidRPr="0096413A" w:rsidRDefault="00B54F84" w:rsidP="00766971">
      <w:pPr>
        <w:tabs>
          <w:tab w:val="left" w:pos="284"/>
        </w:tabs>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lastRenderedPageBreak/>
        <w:tab/>
        <w:t xml:space="preserve">Table 1 recapitulates the quantitative analysis of polyprenol and dolichols content in thirty-three clones entres of rubber </w:t>
      </w:r>
      <w:r w:rsidRPr="0096413A">
        <w:rPr>
          <w:rFonts w:ascii="Times New Roman" w:hAnsi="Times New Roman" w:cs="Times New Roman"/>
          <w:sz w:val="24"/>
          <w:szCs w:val="24"/>
          <w:lang w:eastAsia="ja-JP"/>
        </w:rPr>
        <w:t>tree</w:t>
      </w:r>
      <w:r w:rsidRPr="0096413A">
        <w:rPr>
          <w:rFonts w:ascii="Times New Roman" w:hAnsi="Times New Roman" w:cs="Times New Roman"/>
          <w:sz w:val="24"/>
          <w:szCs w:val="24"/>
        </w:rPr>
        <w:t xml:space="preserve"> leaves. The total lipids are uttered as a fraction of crude lipids estimated gravimetrically. The TL content was largest in IRR 220 (1</w:t>
      </w:r>
      <w:r w:rsidRPr="0096413A">
        <w:rPr>
          <w:rFonts w:ascii="Times New Roman" w:hAnsi="Times New Roman" w:cs="Times New Roman"/>
          <w:sz w:val="24"/>
          <w:szCs w:val="24"/>
          <w:lang w:eastAsia="ja-JP"/>
        </w:rPr>
        <w:t>.</w:t>
      </w:r>
      <w:r w:rsidRPr="0096413A">
        <w:rPr>
          <w:rFonts w:ascii="Times New Roman" w:hAnsi="Times New Roman" w:cs="Times New Roman"/>
          <w:sz w:val="24"/>
          <w:szCs w:val="24"/>
        </w:rPr>
        <w:t>09 mg g-</w:t>
      </w:r>
      <w:r w:rsidRPr="0096413A">
        <w:rPr>
          <w:rFonts w:ascii="Times New Roman" w:hAnsi="Times New Roman" w:cs="Times New Roman"/>
          <w:sz w:val="24"/>
          <w:szCs w:val="24"/>
          <w:vertAlign w:val="superscript"/>
        </w:rPr>
        <w:t>1</w:t>
      </w:r>
      <w:r w:rsidRPr="0096413A">
        <w:rPr>
          <w:rFonts w:ascii="Times New Roman" w:hAnsi="Times New Roman" w:cs="Times New Roman"/>
          <w:sz w:val="24"/>
          <w:szCs w:val="24"/>
        </w:rPr>
        <w:t xml:space="preserve">dry weight) and smallest </w:t>
      </w:r>
      <w:r w:rsidRPr="0096413A">
        <w:rPr>
          <w:rFonts w:ascii="Times New Roman" w:hAnsi="Times New Roman" w:cs="Times New Roman"/>
          <w:sz w:val="24"/>
          <w:szCs w:val="24"/>
          <w:lang w:eastAsia="ja-JP"/>
        </w:rPr>
        <w:t xml:space="preserve">TL was </w:t>
      </w:r>
      <w:r w:rsidRPr="0096413A">
        <w:rPr>
          <w:rFonts w:ascii="Times New Roman" w:hAnsi="Times New Roman" w:cs="Times New Roman"/>
          <w:sz w:val="24"/>
          <w:szCs w:val="24"/>
        </w:rPr>
        <w:t>in RRIM 712 (0</w:t>
      </w:r>
      <w:r w:rsidRPr="0096413A">
        <w:rPr>
          <w:rFonts w:ascii="Times New Roman" w:hAnsi="Times New Roman" w:cs="Times New Roman"/>
          <w:sz w:val="24"/>
          <w:szCs w:val="24"/>
          <w:lang w:eastAsia="ja-JP"/>
        </w:rPr>
        <w:t>.</w:t>
      </w:r>
      <w:r w:rsidRPr="0096413A">
        <w:rPr>
          <w:rFonts w:ascii="Times New Roman" w:hAnsi="Times New Roman" w:cs="Times New Roman"/>
          <w:sz w:val="24"/>
          <w:szCs w:val="24"/>
        </w:rPr>
        <w:t>47 ± 0</w:t>
      </w:r>
      <w:r w:rsidRPr="0096413A">
        <w:rPr>
          <w:rFonts w:ascii="Times New Roman" w:hAnsi="Times New Roman" w:cs="Times New Roman"/>
          <w:sz w:val="24"/>
          <w:szCs w:val="24"/>
          <w:lang w:eastAsia="ja-JP"/>
        </w:rPr>
        <w:t>.</w:t>
      </w:r>
      <w:r w:rsidRPr="0096413A">
        <w:rPr>
          <w:rFonts w:ascii="Times New Roman" w:hAnsi="Times New Roman" w:cs="Times New Roman"/>
          <w:sz w:val="24"/>
          <w:szCs w:val="24"/>
        </w:rPr>
        <w:t>40 mg g-</w:t>
      </w:r>
      <w:r w:rsidRPr="0096413A">
        <w:rPr>
          <w:rFonts w:ascii="Times New Roman" w:hAnsi="Times New Roman" w:cs="Times New Roman"/>
          <w:sz w:val="24"/>
          <w:szCs w:val="24"/>
          <w:vertAlign w:val="superscript"/>
        </w:rPr>
        <w:t>1</w:t>
      </w:r>
      <w:r w:rsidRPr="0096413A">
        <w:rPr>
          <w:rFonts w:ascii="Times New Roman" w:hAnsi="Times New Roman" w:cs="Times New Roman"/>
          <w:sz w:val="24"/>
          <w:szCs w:val="24"/>
        </w:rPr>
        <w:t>dry weight). The quantity of polyisoprenoids was highest in RRIM 921 (8</w:t>
      </w:r>
      <w:r w:rsidRPr="0096413A">
        <w:rPr>
          <w:rFonts w:ascii="Times New Roman" w:hAnsi="Times New Roman" w:cs="Times New Roman"/>
          <w:sz w:val="24"/>
          <w:szCs w:val="24"/>
          <w:lang w:eastAsia="ja-JP"/>
        </w:rPr>
        <w:t>.</w:t>
      </w:r>
      <w:r w:rsidRPr="0096413A">
        <w:rPr>
          <w:rFonts w:ascii="Times New Roman" w:hAnsi="Times New Roman" w:cs="Times New Roman"/>
          <w:sz w:val="24"/>
          <w:szCs w:val="24"/>
        </w:rPr>
        <w:t>89 mg g-</w:t>
      </w:r>
      <w:r w:rsidRPr="0096413A">
        <w:rPr>
          <w:rFonts w:ascii="Times New Roman" w:hAnsi="Times New Roman" w:cs="Times New Roman"/>
          <w:sz w:val="24"/>
          <w:szCs w:val="24"/>
          <w:vertAlign w:val="superscript"/>
        </w:rPr>
        <w:t>1</w:t>
      </w:r>
      <w:r w:rsidRPr="0096413A">
        <w:rPr>
          <w:rFonts w:ascii="Times New Roman" w:hAnsi="Times New Roman" w:cs="Times New Roman"/>
          <w:sz w:val="24"/>
          <w:szCs w:val="24"/>
        </w:rPr>
        <w:t>dry weight). The lowest content of polyisoprenoids was in the PB 217 (2</w:t>
      </w:r>
      <w:r w:rsidRPr="0096413A">
        <w:rPr>
          <w:rFonts w:ascii="Times New Roman" w:hAnsi="Times New Roman" w:cs="Times New Roman"/>
          <w:sz w:val="24"/>
          <w:szCs w:val="24"/>
          <w:lang w:eastAsia="ja-JP"/>
        </w:rPr>
        <w:t>.</w:t>
      </w:r>
      <w:r w:rsidRPr="0096413A">
        <w:rPr>
          <w:rFonts w:ascii="Times New Roman" w:hAnsi="Times New Roman" w:cs="Times New Roman"/>
          <w:sz w:val="24"/>
          <w:szCs w:val="24"/>
        </w:rPr>
        <w:t>02 mg g-</w:t>
      </w:r>
      <w:r w:rsidRPr="0096413A">
        <w:rPr>
          <w:rFonts w:ascii="Times New Roman" w:hAnsi="Times New Roman" w:cs="Times New Roman"/>
          <w:sz w:val="24"/>
          <w:szCs w:val="24"/>
          <w:vertAlign w:val="superscript"/>
        </w:rPr>
        <w:t>1</w:t>
      </w:r>
      <w:r w:rsidRPr="0096413A">
        <w:rPr>
          <w:rFonts w:ascii="Times New Roman" w:hAnsi="Times New Roman" w:cs="Times New Roman"/>
          <w:sz w:val="24"/>
          <w:szCs w:val="24"/>
        </w:rPr>
        <w:t xml:space="preserve">dry weight). Both of RRIM 921 and PB 217 are </w:t>
      </w:r>
      <w:r w:rsidRPr="0096413A">
        <w:rPr>
          <w:rFonts w:ascii="Times New Roman" w:hAnsi="Times New Roman" w:cs="Times New Roman"/>
          <w:sz w:val="24"/>
          <w:szCs w:val="24"/>
          <w:lang w:eastAsia="ja-JP"/>
        </w:rPr>
        <w:t>SS</w:t>
      </w:r>
      <w:r w:rsidRPr="0096413A">
        <w:rPr>
          <w:rFonts w:ascii="Times New Roman" w:hAnsi="Times New Roman" w:cs="Times New Roman"/>
          <w:sz w:val="24"/>
          <w:szCs w:val="24"/>
        </w:rPr>
        <w:t xml:space="preserve"> clone</w:t>
      </w:r>
      <w:r w:rsidRPr="0096413A">
        <w:rPr>
          <w:rFonts w:ascii="Times New Roman" w:hAnsi="Times New Roman" w:cs="Times New Roman"/>
          <w:sz w:val="24"/>
          <w:szCs w:val="24"/>
          <w:lang w:eastAsia="ja-JP"/>
        </w:rPr>
        <w:t>s</w:t>
      </w:r>
      <w:r w:rsidRPr="0096413A">
        <w:rPr>
          <w:rFonts w:ascii="Times New Roman" w:hAnsi="Times New Roman" w:cs="Times New Roman"/>
          <w:sz w:val="24"/>
          <w:szCs w:val="24"/>
        </w:rPr>
        <w:t xml:space="preserve">. </w:t>
      </w:r>
    </w:p>
    <w:p w:rsidR="00B54F84" w:rsidRDefault="004A250A" w:rsidP="000F3BA0">
      <w:pPr>
        <w:tabs>
          <w:tab w:val="left" w:pos="284"/>
        </w:tabs>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96413A">
        <w:rPr>
          <w:rFonts w:ascii="Times New Roman" w:hAnsi="Times New Roman" w:cs="Times New Roman"/>
          <w:sz w:val="24"/>
          <w:szCs w:val="24"/>
        </w:rPr>
        <w:t>Table 2 shows the occurrence and distribution of polyprenols and dolichols with the carbon-chain lengths given for each family. Separation polyisoprenoids into polyprenol a</w:t>
      </w:r>
      <w:r w:rsidR="00025E69">
        <w:rPr>
          <w:rFonts w:ascii="Times New Roman" w:hAnsi="Times New Roman" w:cs="Times New Roman"/>
          <w:sz w:val="24"/>
          <w:szCs w:val="24"/>
        </w:rPr>
        <w:t>nd dolichol were performed by 2P</w:t>
      </w:r>
      <w:r w:rsidRPr="0096413A">
        <w:rPr>
          <w:rFonts w:ascii="Times New Roman" w:hAnsi="Times New Roman" w:cs="Times New Roman"/>
          <w:sz w:val="24"/>
          <w:szCs w:val="24"/>
        </w:rPr>
        <w:t>-TLC.</w:t>
      </w:r>
      <w:r w:rsidR="00025E69">
        <w:rPr>
          <w:rFonts w:ascii="Times New Roman" w:hAnsi="Times New Roman" w:cs="Times New Roman"/>
          <w:sz w:val="24"/>
          <w:szCs w:val="24"/>
        </w:rPr>
        <w:t xml:space="preserve"> </w:t>
      </w:r>
      <w:r w:rsidRPr="0096413A">
        <w:rPr>
          <w:rFonts w:ascii="Times New Roman" w:hAnsi="Times New Roman" w:cs="Times New Roman"/>
          <w:sz w:val="24"/>
          <w:szCs w:val="24"/>
        </w:rPr>
        <w:t xml:space="preserve">PB 217 is prominent from the others in that clone entres consist of shorter-chain polyprenols only, ficaprenol-like chain length (C60-C65). </w:t>
      </w:r>
      <w:r w:rsidR="000F3BA0">
        <w:rPr>
          <w:rFonts w:ascii="Times New Roman" w:hAnsi="Times New Roman" w:cs="Times New Roman"/>
          <w:sz w:val="24"/>
          <w:szCs w:val="24"/>
        </w:rPr>
        <w:t xml:space="preserve">GT 1, a member of SS clone, was noticable to have ficaprenol chain length (C50-C60) and longer chain length of dolichol (C75-C115). </w:t>
      </w:r>
      <w:r w:rsidR="00FB084E">
        <w:rPr>
          <w:rFonts w:ascii="Times New Roman" w:hAnsi="Times New Roman" w:cs="Times New Roman"/>
          <w:sz w:val="24"/>
          <w:szCs w:val="24"/>
        </w:rPr>
        <w:t>Among the clones, only IRCA 331 and IRR 221 had longer chain length of dolichol (Table 2).</w:t>
      </w:r>
    </w:p>
    <w:p w:rsidR="003843B7" w:rsidRDefault="003843B7" w:rsidP="000F3BA0">
      <w:pPr>
        <w:tabs>
          <w:tab w:val="left" w:pos="284"/>
        </w:tabs>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2P-TLC chromatograms analysis</w:t>
      </w:r>
    </w:p>
    <w:p w:rsidR="00FB084E" w:rsidRDefault="00D74CCB" w:rsidP="004C529F">
      <w:pPr>
        <w:tabs>
          <w:tab w:val="left" w:pos="284"/>
        </w:tabs>
        <w:spacing w:line="480" w:lineRule="auto"/>
        <w:ind w:firstLine="284"/>
        <w:contextualSpacing/>
        <w:jc w:val="both"/>
        <w:rPr>
          <w:rFonts w:ascii="Times New Roman" w:hAnsi="Times New Roman" w:cs="Times New Roman"/>
          <w:sz w:val="24"/>
          <w:szCs w:val="24"/>
        </w:rPr>
      </w:pPr>
      <w:r>
        <w:rPr>
          <w:rFonts w:ascii="Times New Roman" w:hAnsi="Times New Roman" w:cs="Times New Roman"/>
          <w:sz w:val="24"/>
          <w:szCs w:val="24"/>
        </w:rPr>
        <w:t>Fig</w:t>
      </w:r>
      <w:r w:rsidR="00FB084E">
        <w:rPr>
          <w:rFonts w:ascii="Times New Roman" w:hAnsi="Times New Roman" w:cs="Times New Roman"/>
          <w:sz w:val="24"/>
          <w:szCs w:val="24"/>
        </w:rPr>
        <w:t>s</w:t>
      </w:r>
      <w:r>
        <w:rPr>
          <w:rFonts w:ascii="Times New Roman" w:hAnsi="Times New Roman" w:cs="Times New Roman"/>
          <w:sz w:val="24"/>
          <w:szCs w:val="24"/>
        </w:rPr>
        <w:t>.</w:t>
      </w:r>
      <w:r w:rsidR="00FB084E">
        <w:rPr>
          <w:rFonts w:ascii="Times New Roman" w:hAnsi="Times New Roman" w:cs="Times New Roman"/>
          <w:sz w:val="24"/>
          <w:szCs w:val="24"/>
        </w:rPr>
        <w:t xml:space="preserve"> 1-6 shows 2P-TLC chromatograms hexane extracts of polyisoprenoids from 33 clones. </w:t>
      </w:r>
      <w:r w:rsidRPr="00D74CCB">
        <w:rPr>
          <w:rFonts w:ascii="Times New Roman" w:hAnsi="Times New Roman" w:cs="Times New Roman"/>
          <w:sz w:val="24"/>
          <w:szCs w:val="24"/>
        </w:rPr>
        <w:t>There i</w:t>
      </w:r>
      <w:r w:rsidR="004C529F">
        <w:rPr>
          <w:rFonts w:ascii="Times New Roman" w:hAnsi="Times New Roman" w:cs="Times New Roman"/>
          <w:sz w:val="24"/>
          <w:szCs w:val="24"/>
        </w:rPr>
        <w:t>s similarity as shown in Fig</w:t>
      </w:r>
      <w:r w:rsidR="00ED6CAD">
        <w:rPr>
          <w:rFonts w:ascii="Times New Roman" w:hAnsi="Times New Roman" w:cs="Times New Roman"/>
          <w:sz w:val="24"/>
          <w:szCs w:val="24"/>
        </w:rPr>
        <w:t>s</w:t>
      </w:r>
      <w:r w:rsidR="004C529F">
        <w:rPr>
          <w:rFonts w:ascii="Times New Roman" w:hAnsi="Times New Roman" w:cs="Times New Roman"/>
          <w:sz w:val="24"/>
          <w:szCs w:val="24"/>
        </w:rPr>
        <w:t>. 1-6</w:t>
      </w:r>
      <w:r w:rsidRPr="00D74CCB">
        <w:rPr>
          <w:rFonts w:ascii="Times New Roman" w:hAnsi="Times New Roman" w:cs="Times New Roman"/>
          <w:sz w:val="24"/>
          <w:szCs w:val="24"/>
        </w:rPr>
        <w:t xml:space="preserve"> in the polyprenol carbon-chain lengths (C40-C65) in</w:t>
      </w:r>
      <w:r w:rsidR="004C529F">
        <w:rPr>
          <w:rFonts w:ascii="Times New Roman" w:hAnsi="Times New Roman" w:cs="Times New Roman"/>
          <w:sz w:val="24"/>
          <w:szCs w:val="24"/>
        </w:rPr>
        <w:t xml:space="preserve"> IRCA 101 (Fig. 1(d)), IRCA 130 (Fig. 1(e)</w:t>
      </w:r>
      <w:r w:rsidRPr="00D74CCB">
        <w:rPr>
          <w:rFonts w:ascii="Times New Roman" w:hAnsi="Times New Roman" w:cs="Times New Roman"/>
          <w:sz w:val="24"/>
          <w:szCs w:val="24"/>
        </w:rPr>
        <w:t>), RRIM 901</w:t>
      </w:r>
      <w:r w:rsidR="004C529F">
        <w:rPr>
          <w:rFonts w:ascii="Times New Roman" w:hAnsi="Times New Roman" w:cs="Times New Roman"/>
          <w:sz w:val="24"/>
          <w:szCs w:val="24"/>
        </w:rPr>
        <w:t xml:space="preserve"> (Fig. 3(c)) and IRR 220 (Fig. 4(b))</w:t>
      </w:r>
      <w:r w:rsidRPr="00D74CCB">
        <w:rPr>
          <w:rFonts w:ascii="Times New Roman" w:hAnsi="Times New Roman" w:cs="Times New Roman"/>
          <w:sz w:val="24"/>
          <w:szCs w:val="24"/>
        </w:rPr>
        <w:t xml:space="preserve">. Four of these clones were </w:t>
      </w:r>
      <w:r w:rsidR="004849E5">
        <w:rPr>
          <w:rFonts w:ascii="Times New Roman" w:hAnsi="Times New Roman" w:cs="Times New Roman"/>
          <w:sz w:val="24"/>
          <w:szCs w:val="24"/>
        </w:rPr>
        <w:t>catagor</w:t>
      </w:r>
      <w:r w:rsidR="004C529F">
        <w:rPr>
          <w:rFonts w:ascii="Times New Roman" w:hAnsi="Times New Roman" w:cs="Times New Roman"/>
          <w:sz w:val="24"/>
          <w:szCs w:val="24"/>
        </w:rPr>
        <w:t>i</w:t>
      </w:r>
      <w:r w:rsidR="004849E5">
        <w:rPr>
          <w:rFonts w:ascii="Times New Roman" w:hAnsi="Times New Roman" w:cs="Times New Roman"/>
          <w:sz w:val="24"/>
          <w:szCs w:val="24"/>
        </w:rPr>
        <w:t>s</w:t>
      </w:r>
      <w:r w:rsidR="004C529F">
        <w:rPr>
          <w:rFonts w:ascii="Times New Roman" w:hAnsi="Times New Roman" w:cs="Times New Roman"/>
          <w:sz w:val="24"/>
          <w:szCs w:val="24"/>
        </w:rPr>
        <w:t xml:space="preserve">ed as </w:t>
      </w:r>
      <w:r w:rsidRPr="00D74CCB">
        <w:rPr>
          <w:rFonts w:ascii="Times New Roman" w:hAnsi="Times New Roman" w:cs="Times New Roman"/>
          <w:sz w:val="24"/>
          <w:szCs w:val="24"/>
        </w:rPr>
        <w:t xml:space="preserve">QS. </w:t>
      </w:r>
      <w:r w:rsidR="004C529F">
        <w:rPr>
          <w:rFonts w:ascii="Times New Roman" w:hAnsi="Times New Roman" w:cs="Times New Roman"/>
          <w:sz w:val="24"/>
          <w:szCs w:val="24"/>
        </w:rPr>
        <w:t xml:space="preserve">Futhermore </w:t>
      </w:r>
      <w:r w:rsidRPr="00D74CCB">
        <w:rPr>
          <w:rFonts w:ascii="Times New Roman" w:hAnsi="Times New Roman" w:cs="Times New Roman"/>
          <w:sz w:val="24"/>
          <w:szCs w:val="24"/>
        </w:rPr>
        <w:t>IRCA 18 (Fig. 1(a)), RRIM 600 (Fig. 2(e)), RRIM 911 (Fig. 3(c)), IRR 429 (Fig. 4(d)), PB 340 (Fig. 5(b)), PM 10 (Fig. 6(a)) had a similarity in carbon-chain lengths of polyprenol (C45-C60).</w:t>
      </w:r>
    </w:p>
    <w:p w:rsidR="004C529F" w:rsidRPr="00FB084E" w:rsidRDefault="004849E5" w:rsidP="004C529F">
      <w:pPr>
        <w:tabs>
          <w:tab w:val="left" w:pos="284"/>
        </w:tabs>
        <w:spacing w:line="480" w:lineRule="auto"/>
        <w:ind w:firstLine="284"/>
        <w:contextualSpacing/>
        <w:jc w:val="both"/>
        <w:rPr>
          <w:rFonts w:ascii="Times New Roman" w:hAnsi="Times New Roman" w:cs="Times New Roman"/>
          <w:sz w:val="24"/>
          <w:szCs w:val="24"/>
        </w:rPr>
      </w:pPr>
      <w:r>
        <w:rPr>
          <w:rFonts w:ascii="Times New Roman" w:hAnsi="Times New Roman" w:cs="Times New Roman"/>
          <w:sz w:val="24"/>
          <w:szCs w:val="24"/>
        </w:rPr>
        <w:t xml:space="preserve">In case of dolichols, the similarity of carbon chain length among the clones divided into carbon chain length: C65-C85, C70-C80, C70-C85, and C75-C85. Dolichols with </w:t>
      </w:r>
      <w:r>
        <w:rPr>
          <w:rFonts w:ascii="Times New Roman" w:hAnsi="Times New Roman" w:cs="Times New Roman"/>
          <w:sz w:val="24"/>
          <w:szCs w:val="24"/>
        </w:rPr>
        <w:lastRenderedPageBreak/>
        <w:t>carbon chain lenth of C65-C85 consisted of IRCA</w:t>
      </w:r>
      <w:r w:rsidR="00E111BD">
        <w:rPr>
          <w:rFonts w:ascii="Times New Roman" w:hAnsi="Times New Roman" w:cs="Times New Roman"/>
          <w:sz w:val="24"/>
          <w:szCs w:val="24"/>
        </w:rPr>
        <w:t xml:space="preserve"> 804 (Fig. 2(d)) and BPM 1 (Fig. 5(c)). Dolichols with carbon chain length of C70-C80 comprised of three clones: IRCA 10 (Fig. 1(b)), RRIM 600 (Fig. 2(e)), PM 10 (Fig. 6(a)). Moreover, dolichols with carbon chain lenth of C70-C85 consisted of seven clones: IRCA 101 (Fig. 1(d)), IRCA 427 (Fig. 2(c)), RRIM 901 (Fig. 3(a)), RRIM 2020 (Fig. 3(e)), IRR 220 (Fig. (b)), IRR 440 (Fig. 4(e)), and PR 300 (Fig. 6(b)). Dolichols with carbon chain length of C75-C90: IRCA 230 (Fig. 1(f)), RRIM 908 (Fig. </w:t>
      </w:r>
      <w:r w:rsidR="00162727">
        <w:rPr>
          <w:rFonts w:ascii="Times New Roman" w:hAnsi="Times New Roman" w:cs="Times New Roman"/>
          <w:sz w:val="24"/>
          <w:szCs w:val="24"/>
        </w:rPr>
        <w:t>3</w:t>
      </w:r>
      <w:r w:rsidR="00E111BD">
        <w:rPr>
          <w:rFonts w:ascii="Times New Roman" w:hAnsi="Times New Roman" w:cs="Times New Roman"/>
          <w:sz w:val="24"/>
          <w:szCs w:val="24"/>
        </w:rPr>
        <w:t>(</w:t>
      </w:r>
      <w:r w:rsidR="00162727">
        <w:rPr>
          <w:rFonts w:ascii="Times New Roman" w:hAnsi="Times New Roman" w:cs="Times New Roman"/>
          <w:sz w:val="24"/>
          <w:szCs w:val="24"/>
        </w:rPr>
        <w:t>b</w:t>
      </w:r>
      <w:r w:rsidR="00E111BD">
        <w:rPr>
          <w:rFonts w:ascii="Times New Roman" w:hAnsi="Times New Roman" w:cs="Times New Roman"/>
          <w:sz w:val="24"/>
          <w:szCs w:val="24"/>
        </w:rPr>
        <w:t xml:space="preserve">)), RRIM 921 (Fig. </w:t>
      </w:r>
      <w:r w:rsidR="00162727">
        <w:rPr>
          <w:rFonts w:ascii="Times New Roman" w:hAnsi="Times New Roman" w:cs="Times New Roman"/>
          <w:sz w:val="24"/>
          <w:szCs w:val="24"/>
        </w:rPr>
        <w:t>3</w:t>
      </w:r>
      <w:r w:rsidR="00E111BD">
        <w:rPr>
          <w:rFonts w:ascii="Times New Roman" w:hAnsi="Times New Roman" w:cs="Times New Roman"/>
          <w:sz w:val="24"/>
          <w:szCs w:val="24"/>
        </w:rPr>
        <w:t>(</w:t>
      </w:r>
      <w:r w:rsidR="00162727">
        <w:rPr>
          <w:rFonts w:ascii="Times New Roman" w:hAnsi="Times New Roman" w:cs="Times New Roman"/>
          <w:sz w:val="24"/>
          <w:szCs w:val="24"/>
        </w:rPr>
        <w:t>d</w:t>
      </w:r>
      <w:r w:rsidR="00E111BD">
        <w:rPr>
          <w:rFonts w:ascii="Times New Roman" w:hAnsi="Times New Roman" w:cs="Times New Roman"/>
          <w:sz w:val="24"/>
          <w:szCs w:val="24"/>
        </w:rPr>
        <w:t xml:space="preserve">)), IRR 5 (Fig. </w:t>
      </w:r>
      <w:r w:rsidR="00162727">
        <w:rPr>
          <w:rFonts w:ascii="Times New Roman" w:hAnsi="Times New Roman" w:cs="Times New Roman"/>
          <w:sz w:val="24"/>
          <w:szCs w:val="24"/>
        </w:rPr>
        <w:t>3</w:t>
      </w:r>
      <w:r w:rsidR="00E111BD">
        <w:rPr>
          <w:rFonts w:ascii="Times New Roman" w:hAnsi="Times New Roman" w:cs="Times New Roman"/>
          <w:sz w:val="24"/>
          <w:szCs w:val="24"/>
        </w:rPr>
        <w:t>(</w:t>
      </w:r>
      <w:r w:rsidR="00162727">
        <w:rPr>
          <w:rFonts w:ascii="Times New Roman" w:hAnsi="Times New Roman" w:cs="Times New Roman"/>
          <w:sz w:val="24"/>
          <w:szCs w:val="24"/>
        </w:rPr>
        <w:t>f</w:t>
      </w:r>
      <w:r w:rsidR="00E111BD">
        <w:rPr>
          <w:rFonts w:ascii="Times New Roman" w:hAnsi="Times New Roman" w:cs="Times New Roman"/>
          <w:sz w:val="24"/>
          <w:szCs w:val="24"/>
        </w:rPr>
        <w:t xml:space="preserve">)), IRR 118 (Fig. </w:t>
      </w:r>
      <w:r w:rsidR="00162727">
        <w:rPr>
          <w:rFonts w:ascii="Times New Roman" w:hAnsi="Times New Roman" w:cs="Times New Roman"/>
          <w:sz w:val="24"/>
          <w:szCs w:val="24"/>
        </w:rPr>
        <w:t>4</w:t>
      </w:r>
      <w:r w:rsidR="00E111BD">
        <w:rPr>
          <w:rFonts w:ascii="Times New Roman" w:hAnsi="Times New Roman" w:cs="Times New Roman"/>
          <w:sz w:val="24"/>
          <w:szCs w:val="24"/>
        </w:rPr>
        <w:t>(</w:t>
      </w:r>
      <w:r w:rsidR="00162727">
        <w:rPr>
          <w:rFonts w:ascii="Times New Roman" w:hAnsi="Times New Roman" w:cs="Times New Roman"/>
          <w:sz w:val="24"/>
          <w:szCs w:val="24"/>
        </w:rPr>
        <w:t>a</w:t>
      </w:r>
      <w:r w:rsidR="00E111BD">
        <w:rPr>
          <w:rFonts w:ascii="Times New Roman" w:hAnsi="Times New Roman" w:cs="Times New Roman"/>
          <w:sz w:val="24"/>
          <w:szCs w:val="24"/>
        </w:rPr>
        <w:t xml:space="preserve">)), and PB 260 (Fig. </w:t>
      </w:r>
      <w:r w:rsidR="00162727">
        <w:rPr>
          <w:rFonts w:ascii="Times New Roman" w:hAnsi="Times New Roman" w:cs="Times New Roman"/>
          <w:sz w:val="24"/>
          <w:szCs w:val="24"/>
        </w:rPr>
        <w:t>5</w:t>
      </w:r>
      <w:r w:rsidR="00E111BD">
        <w:rPr>
          <w:rFonts w:ascii="Times New Roman" w:hAnsi="Times New Roman" w:cs="Times New Roman"/>
          <w:sz w:val="24"/>
          <w:szCs w:val="24"/>
        </w:rPr>
        <w:t>(</w:t>
      </w:r>
      <w:r w:rsidR="00162727">
        <w:rPr>
          <w:rFonts w:ascii="Times New Roman" w:hAnsi="Times New Roman" w:cs="Times New Roman"/>
          <w:sz w:val="24"/>
          <w:szCs w:val="24"/>
        </w:rPr>
        <w:t>a</w:t>
      </w:r>
      <w:r w:rsidR="00E111BD">
        <w:rPr>
          <w:rFonts w:ascii="Times New Roman" w:hAnsi="Times New Roman" w:cs="Times New Roman"/>
          <w:sz w:val="24"/>
          <w:szCs w:val="24"/>
        </w:rPr>
        <w:t>)).</w:t>
      </w:r>
    </w:p>
    <w:p w:rsidR="00B54F84" w:rsidRPr="0096413A" w:rsidRDefault="00B54F84" w:rsidP="00766971">
      <w:pPr>
        <w:tabs>
          <w:tab w:val="left" w:pos="284"/>
        </w:tabs>
        <w:spacing w:line="480" w:lineRule="auto"/>
        <w:contextualSpacing/>
        <w:rPr>
          <w:rFonts w:ascii="Times New Roman" w:hAnsi="Times New Roman" w:cs="Times New Roman"/>
          <w:b/>
          <w:sz w:val="24"/>
          <w:szCs w:val="24"/>
        </w:rPr>
      </w:pPr>
      <w:r w:rsidRPr="0096413A">
        <w:rPr>
          <w:rFonts w:ascii="Times New Roman" w:hAnsi="Times New Roman" w:cs="Times New Roman"/>
          <w:b/>
          <w:sz w:val="24"/>
          <w:szCs w:val="24"/>
        </w:rPr>
        <w:t>Cluster analysis of polyisoprenoids data</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ab/>
        <w:t>The carbon-chain length pattern was analyzed and translated into binary data and visualized into a dendrogram using the UPGMA method. Cluster analysis separated into two groups based on the node. Group 1 were IRCA 18, IRCA 101, IRCA 230, RRIM 600, RRIM 921, RRIM 2020, IRCA 19, IRCA 41, RRI</w:t>
      </w:r>
      <w:r w:rsidR="00ED6CAD">
        <w:rPr>
          <w:rFonts w:ascii="Times New Roman" w:hAnsi="Times New Roman" w:cs="Times New Roman"/>
          <w:sz w:val="24"/>
          <w:szCs w:val="24"/>
        </w:rPr>
        <w:t>M 908, IRCA 331, IRCA 317. Group</w:t>
      </w:r>
      <w:r w:rsidRPr="0096413A">
        <w:rPr>
          <w:rFonts w:ascii="Times New Roman" w:hAnsi="Times New Roman" w:cs="Times New Roman"/>
          <w:sz w:val="24"/>
          <w:szCs w:val="24"/>
        </w:rPr>
        <w:t xml:space="preserve"> 2 were IRR 429, RRIM 901, IRR 220, PB 260, PM 10, IRR 5, PR 300, IRR 440, IRCA 130, IRCA 427, RRIM 712, RRIC 100, RRIM 911, IRR 118, BPM 1, IRR 221, BPM 24, IRCA 804, PB 340, PB 217 and GT 1. IRR 220 RRIM 901 IRCA 101 and IRCA 130 close each other as QS clones</w:t>
      </w:r>
      <w:r w:rsidR="00F9766D">
        <w:rPr>
          <w:rFonts w:ascii="Times New Roman" w:hAnsi="Times New Roman" w:cs="Times New Roman"/>
          <w:sz w:val="24"/>
          <w:szCs w:val="24"/>
        </w:rPr>
        <w:t xml:space="preserve"> (Fig.</w:t>
      </w:r>
      <w:r w:rsidR="00FB084E">
        <w:rPr>
          <w:rFonts w:ascii="Times New Roman" w:hAnsi="Times New Roman" w:cs="Times New Roman"/>
          <w:sz w:val="24"/>
          <w:szCs w:val="24"/>
        </w:rPr>
        <w:t xml:space="preserve"> 7)</w:t>
      </w:r>
      <w:r w:rsidRPr="0096413A">
        <w:rPr>
          <w:rFonts w:ascii="Times New Roman" w:hAnsi="Times New Roman" w:cs="Times New Roman"/>
          <w:sz w:val="24"/>
          <w:szCs w:val="24"/>
        </w:rPr>
        <w:t>.</w:t>
      </w:r>
      <w:r w:rsidRPr="0096413A">
        <w:rPr>
          <w:rFonts w:ascii="Times New Roman" w:hAnsi="Times New Roman" w:cs="Times New Roman"/>
          <w:sz w:val="24"/>
          <w:szCs w:val="24"/>
        </w:rPr>
        <w:tab/>
      </w:r>
    </w:p>
    <w:p w:rsidR="00E111BD" w:rsidRDefault="00E111BD" w:rsidP="00766971">
      <w:pPr>
        <w:tabs>
          <w:tab w:val="left" w:pos="284"/>
        </w:tabs>
        <w:autoSpaceDE w:val="0"/>
        <w:autoSpaceDN w:val="0"/>
        <w:adjustRightInd w:val="0"/>
        <w:spacing w:after="0" w:line="480" w:lineRule="auto"/>
        <w:contextualSpacing/>
        <w:jc w:val="both"/>
        <w:rPr>
          <w:rFonts w:ascii="Times New Roman" w:hAnsi="Times New Roman" w:cs="Times New Roman"/>
          <w:b/>
          <w:bCs/>
          <w:sz w:val="24"/>
          <w:szCs w:val="24"/>
        </w:rPr>
      </w:pP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b/>
          <w:bCs/>
          <w:sz w:val="24"/>
          <w:szCs w:val="24"/>
        </w:rPr>
        <w:t>Discussion</w:t>
      </w:r>
    </w:p>
    <w:p w:rsidR="00025E69" w:rsidRPr="0096413A" w:rsidRDefault="00B54F84" w:rsidP="00025E69">
      <w:pPr>
        <w:tabs>
          <w:tab w:val="left" w:pos="284"/>
        </w:tabs>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ab/>
      </w:r>
      <w:r w:rsidR="00F9766D">
        <w:rPr>
          <w:rFonts w:ascii="Times New Roman" w:hAnsi="Times New Roman" w:cs="Times New Roman"/>
          <w:sz w:val="24"/>
          <w:szCs w:val="24"/>
        </w:rPr>
        <w:t>P</w:t>
      </w:r>
      <w:r w:rsidR="00F9766D" w:rsidRPr="00F9766D">
        <w:rPr>
          <w:rFonts w:ascii="Times New Roman" w:hAnsi="Times New Roman" w:cs="Times New Roman"/>
          <w:sz w:val="24"/>
          <w:szCs w:val="24"/>
        </w:rPr>
        <w:t xml:space="preserve">olyisoprenoids </w:t>
      </w:r>
      <w:r w:rsidR="00F9766D">
        <w:rPr>
          <w:rFonts w:ascii="Times New Roman" w:hAnsi="Times New Roman" w:cs="Times New Roman"/>
          <w:sz w:val="24"/>
          <w:szCs w:val="24"/>
        </w:rPr>
        <w:t xml:space="preserve">composition </w:t>
      </w:r>
      <w:r w:rsidR="00F9766D" w:rsidRPr="00F9766D">
        <w:rPr>
          <w:rFonts w:ascii="Times New Roman" w:hAnsi="Times New Roman" w:cs="Times New Roman"/>
          <w:sz w:val="24"/>
          <w:szCs w:val="24"/>
        </w:rPr>
        <w:t xml:space="preserve">in </w:t>
      </w:r>
      <w:r w:rsidR="00F9766D">
        <w:rPr>
          <w:rFonts w:ascii="Times New Roman" w:hAnsi="Times New Roman" w:cs="Times New Roman"/>
          <w:sz w:val="24"/>
          <w:szCs w:val="24"/>
        </w:rPr>
        <w:t xml:space="preserve">rubber tree </w:t>
      </w:r>
      <w:r w:rsidR="00F9766D" w:rsidRPr="00F9766D">
        <w:rPr>
          <w:rFonts w:ascii="Times New Roman" w:hAnsi="Times New Roman" w:cs="Times New Roman"/>
          <w:i/>
          <w:sz w:val="24"/>
          <w:szCs w:val="24"/>
        </w:rPr>
        <w:t>H. brasiliensis</w:t>
      </w:r>
      <w:r w:rsidR="00F9766D" w:rsidRPr="00F9766D">
        <w:rPr>
          <w:rFonts w:ascii="Times New Roman" w:hAnsi="Times New Roman" w:cs="Times New Roman"/>
          <w:sz w:val="24"/>
          <w:szCs w:val="24"/>
        </w:rPr>
        <w:t xml:space="preserve"> </w:t>
      </w:r>
      <w:r w:rsidR="00D74CCB">
        <w:rPr>
          <w:rFonts w:ascii="Times New Roman" w:hAnsi="Times New Roman" w:cs="Times New Roman"/>
          <w:sz w:val="24"/>
          <w:szCs w:val="24"/>
        </w:rPr>
        <w:t xml:space="preserve">leaves </w:t>
      </w:r>
      <w:r w:rsidR="00F9766D" w:rsidRPr="00F9766D">
        <w:rPr>
          <w:rFonts w:ascii="Times New Roman" w:hAnsi="Times New Roman" w:cs="Times New Roman"/>
          <w:sz w:val="24"/>
          <w:szCs w:val="24"/>
        </w:rPr>
        <w:t xml:space="preserve">with typological clone </w:t>
      </w:r>
      <w:r w:rsidR="00D74CCB">
        <w:rPr>
          <w:rFonts w:ascii="Times New Roman" w:hAnsi="Times New Roman" w:cs="Times New Roman"/>
          <w:sz w:val="24"/>
          <w:szCs w:val="24"/>
        </w:rPr>
        <w:t>QS</w:t>
      </w:r>
      <w:r w:rsidR="00F9766D" w:rsidRPr="00F9766D">
        <w:rPr>
          <w:rFonts w:ascii="Times New Roman" w:hAnsi="Times New Roman" w:cs="Times New Roman"/>
          <w:sz w:val="24"/>
          <w:szCs w:val="24"/>
        </w:rPr>
        <w:t xml:space="preserve"> and </w:t>
      </w:r>
      <w:r w:rsidR="00D74CCB">
        <w:rPr>
          <w:rFonts w:ascii="Times New Roman" w:hAnsi="Times New Roman" w:cs="Times New Roman"/>
          <w:sz w:val="24"/>
          <w:szCs w:val="24"/>
        </w:rPr>
        <w:t>SS</w:t>
      </w:r>
      <w:r w:rsidR="00F9766D" w:rsidRPr="00F9766D">
        <w:rPr>
          <w:rFonts w:ascii="Times New Roman" w:hAnsi="Times New Roman" w:cs="Times New Roman"/>
          <w:sz w:val="24"/>
          <w:szCs w:val="24"/>
        </w:rPr>
        <w:t xml:space="preserve"> in Indonesia </w:t>
      </w:r>
      <w:r w:rsidR="00F9766D">
        <w:rPr>
          <w:rFonts w:ascii="Times New Roman" w:hAnsi="Times New Roman" w:cs="Times New Roman"/>
          <w:sz w:val="24"/>
          <w:szCs w:val="24"/>
        </w:rPr>
        <w:t>indicates the preseence both polyprenols and dolichols</w:t>
      </w:r>
      <w:r w:rsidR="00D74CCB">
        <w:rPr>
          <w:rFonts w:ascii="Times New Roman" w:hAnsi="Times New Roman" w:cs="Times New Roman"/>
          <w:sz w:val="24"/>
          <w:szCs w:val="24"/>
        </w:rPr>
        <w:t xml:space="preserve">, with </w:t>
      </w:r>
      <w:r w:rsidR="00F9766D">
        <w:rPr>
          <w:rFonts w:ascii="Times New Roman" w:hAnsi="Times New Roman" w:cs="Times New Roman"/>
          <w:sz w:val="24"/>
          <w:szCs w:val="24"/>
        </w:rPr>
        <w:t xml:space="preserve">polyprenols are slightly higher </w:t>
      </w:r>
      <w:r w:rsidR="00D74CCB">
        <w:rPr>
          <w:rFonts w:ascii="Times New Roman" w:hAnsi="Times New Roman" w:cs="Times New Roman"/>
          <w:sz w:val="24"/>
          <w:szCs w:val="24"/>
        </w:rPr>
        <w:t>content than dolichols</w:t>
      </w:r>
      <w:r w:rsidR="00F9766D">
        <w:rPr>
          <w:rFonts w:ascii="Times New Roman" w:hAnsi="Times New Roman" w:cs="Times New Roman"/>
          <w:sz w:val="24"/>
          <w:szCs w:val="24"/>
        </w:rPr>
        <w:t xml:space="preserve">. </w:t>
      </w:r>
      <w:r w:rsidR="00025E69" w:rsidRPr="0096413A">
        <w:rPr>
          <w:rFonts w:ascii="Times New Roman" w:hAnsi="Times New Roman" w:cs="Times New Roman"/>
          <w:sz w:val="24"/>
          <w:szCs w:val="24"/>
          <w:lang w:val="en-US"/>
        </w:rPr>
        <w:t xml:space="preserve">In </w:t>
      </w:r>
      <w:r w:rsidR="00025E69" w:rsidRPr="0096413A">
        <w:rPr>
          <w:rFonts w:ascii="Times New Roman" w:hAnsi="Times New Roman" w:cs="Times New Roman"/>
          <w:i/>
          <w:iCs/>
          <w:sz w:val="24"/>
          <w:szCs w:val="24"/>
        </w:rPr>
        <w:t xml:space="preserve">H. brasiliensis </w:t>
      </w:r>
      <w:r w:rsidR="00025E69" w:rsidRPr="0096413A">
        <w:rPr>
          <w:rFonts w:ascii="Times New Roman" w:hAnsi="Times New Roman" w:cs="Times New Roman"/>
          <w:sz w:val="24"/>
          <w:szCs w:val="24"/>
          <w:lang w:val="en-US"/>
        </w:rPr>
        <w:t xml:space="preserve">leaves, </w:t>
      </w:r>
      <w:proofErr w:type="spellStart"/>
      <w:r w:rsidR="00025E69" w:rsidRPr="0096413A">
        <w:rPr>
          <w:rFonts w:ascii="Times New Roman" w:hAnsi="Times New Roman" w:cs="Times New Roman"/>
          <w:sz w:val="24"/>
          <w:szCs w:val="24"/>
          <w:lang w:val="en-US"/>
        </w:rPr>
        <w:t>polyprenols</w:t>
      </w:r>
      <w:proofErr w:type="spellEnd"/>
      <w:r w:rsidR="00025E69" w:rsidRPr="0096413A">
        <w:rPr>
          <w:rFonts w:ascii="Times New Roman" w:hAnsi="Times New Roman" w:cs="Times New Roman"/>
          <w:sz w:val="24"/>
          <w:szCs w:val="24"/>
          <w:lang w:val="en-US"/>
        </w:rPr>
        <w:t xml:space="preserve"> were abundantly detected</w:t>
      </w:r>
      <w:r w:rsidR="00025E69" w:rsidRPr="0096413A">
        <w:rPr>
          <w:rFonts w:ascii="Times New Roman" w:hAnsi="Times New Roman" w:cs="Times New Roman"/>
          <w:sz w:val="24"/>
          <w:szCs w:val="24"/>
          <w:lang w:val="en-US" w:eastAsia="ja-JP"/>
        </w:rPr>
        <w:t>, especially IRR 5 (QS) and PB 217 (SS) clones</w:t>
      </w:r>
      <w:r w:rsidR="00025E69" w:rsidRPr="0096413A">
        <w:rPr>
          <w:rFonts w:ascii="Times New Roman" w:hAnsi="Times New Roman" w:cs="Times New Roman"/>
          <w:sz w:val="24"/>
          <w:szCs w:val="24"/>
          <w:lang w:val="en-US"/>
        </w:rPr>
        <w:t xml:space="preserve">. This </w:t>
      </w:r>
      <w:r w:rsidR="00025E69" w:rsidRPr="0096413A">
        <w:rPr>
          <w:rFonts w:ascii="Times New Roman" w:hAnsi="Times New Roman" w:cs="Times New Roman"/>
          <w:sz w:val="24"/>
          <w:szCs w:val="24"/>
        </w:rPr>
        <w:t>result</w:t>
      </w:r>
      <w:r w:rsidR="00025E69" w:rsidRPr="0096413A">
        <w:rPr>
          <w:rFonts w:ascii="Times New Roman" w:hAnsi="Times New Roman" w:cs="Times New Roman"/>
          <w:sz w:val="24"/>
          <w:szCs w:val="24"/>
          <w:lang w:val="en-US"/>
        </w:rPr>
        <w:t xml:space="preserve"> supported the previous </w:t>
      </w:r>
      <w:r w:rsidR="00025E69" w:rsidRPr="0096413A">
        <w:rPr>
          <w:rFonts w:ascii="Times New Roman" w:hAnsi="Times New Roman" w:cs="Times New Roman"/>
          <w:sz w:val="24"/>
          <w:szCs w:val="24"/>
        </w:rPr>
        <w:t>study</w:t>
      </w:r>
      <w:r w:rsidR="00025E69" w:rsidRPr="0096413A">
        <w:rPr>
          <w:rFonts w:ascii="Times New Roman" w:hAnsi="Times New Roman" w:cs="Times New Roman"/>
          <w:sz w:val="24"/>
          <w:szCs w:val="24"/>
          <w:lang w:val="en-US"/>
        </w:rPr>
        <w:t xml:space="preserve"> on the dominance of </w:t>
      </w:r>
      <w:proofErr w:type="spellStart"/>
      <w:r w:rsidR="00025E69" w:rsidRPr="0096413A">
        <w:rPr>
          <w:rFonts w:ascii="Times New Roman" w:hAnsi="Times New Roman" w:cs="Times New Roman"/>
          <w:sz w:val="24"/>
          <w:szCs w:val="24"/>
          <w:lang w:val="en-US"/>
        </w:rPr>
        <w:t>polyprenols</w:t>
      </w:r>
      <w:proofErr w:type="spellEnd"/>
      <w:r w:rsidR="00025E69" w:rsidRPr="0096413A">
        <w:rPr>
          <w:rFonts w:ascii="Times New Roman" w:hAnsi="Times New Roman" w:cs="Times New Roman"/>
          <w:sz w:val="24"/>
          <w:szCs w:val="24"/>
          <w:lang w:val="en-US"/>
        </w:rPr>
        <w:t xml:space="preserve"> over </w:t>
      </w:r>
      <w:proofErr w:type="spellStart"/>
      <w:r w:rsidR="00025E69" w:rsidRPr="0096413A">
        <w:rPr>
          <w:rFonts w:ascii="Times New Roman" w:hAnsi="Times New Roman" w:cs="Times New Roman"/>
          <w:sz w:val="24"/>
          <w:szCs w:val="24"/>
          <w:lang w:val="en-US"/>
        </w:rPr>
        <w:t>dolichols</w:t>
      </w:r>
      <w:proofErr w:type="spellEnd"/>
      <w:r w:rsidR="00025E69" w:rsidRPr="0096413A">
        <w:rPr>
          <w:rFonts w:ascii="Times New Roman" w:hAnsi="Times New Roman" w:cs="Times New Roman"/>
          <w:sz w:val="24"/>
          <w:szCs w:val="24"/>
          <w:lang w:val="en-US"/>
        </w:rPr>
        <w:t xml:space="preserve"> </w:t>
      </w:r>
      <w:r w:rsidR="00025E69" w:rsidRPr="0096413A">
        <w:rPr>
          <w:rFonts w:ascii="Times New Roman" w:hAnsi="Times New Roman" w:cs="Times New Roman"/>
          <w:sz w:val="24"/>
          <w:szCs w:val="24"/>
          <w:lang w:val="en-US"/>
        </w:rPr>
        <w:lastRenderedPageBreak/>
        <w:t xml:space="preserve">in plant leaves </w:t>
      </w:r>
      <w:r w:rsidR="00025E69" w:rsidRPr="0096413A">
        <w:rPr>
          <w:rFonts w:ascii="Times New Roman" w:hAnsi="Times New Roman" w:cs="Times New Roman"/>
          <w:sz w:val="24"/>
          <w:szCs w:val="24"/>
        </w:rPr>
        <w:t xml:space="preserve">(Sagami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1992; </w:t>
      </w:r>
      <w:proofErr w:type="spellStart"/>
      <w:r w:rsidR="00025E69" w:rsidRPr="0096413A">
        <w:rPr>
          <w:rFonts w:ascii="Times New Roman" w:hAnsi="Times New Roman" w:cs="Times New Roman"/>
          <w:sz w:val="24"/>
          <w:szCs w:val="24"/>
          <w:lang w:val="en-US"/>
        </w:rPr>
        <w:t>Swiezewska</w:t>
      </w:r>
      <w:proofErr w:type="spellEnd"/>
      <w:r w:rsidR="00025E69" w:rsidRPr="0096413A">
        <w:rPr>
          <w:rFonts w:ascii="Times New Roman" w:hAnsi="Times New Roman" w:cs="Times New Roman"/>
          <w:sz w:val="24"/>
          <w:szCs w:val="24"/>
          <w:lang w:val="en-US"/>
        </w:rPr>
        <w:t xml:space="preserve"> and </w:t>
      </w:r>
      <w:proofErr w:type="spellStart"/>
      <w:r w:rsidR="00025E69" w:rsidRPr="0096413A">
        <w:rPr>
          <w:rFonts w:ascii="Times New Roman" w:hAnsi="Times New Roman" w:cs="Times New Roman"/>
          <w:sz w:val="24"/>
          <w:szCs w:val="24"/>
          <w:lang w:val="en-US"/>
        </w:rPr>
        <w:t>Danikiewicz</w:t>
      </w:r>
      <w:proofErr w:type="spellEnd"/>
      <w:r w:rsidR="00D74CCB">
        <w:rPr>
          <w:rFonts w:ascii="Times New Roman" w:hAnsi="Times New Roman" w:cs="Times New Roman"/>
          <w:sz w:val="24"/>
          <w:szCs w:val="24"/>
        </w:rPr>
        <w:t>,</w:t>
      </w:r>
      <w:r w:rsidR="00025E69" w:rsidRPr="0096413A">
        <w:rPr>
          <w:rFonts w:ascii="Times New Roman" w:hAnsi="Times New Roman" w:cs="Times New Roman"/>
          <w:sz w:val="24"/>
          <w:szCs w:val="24"/>
          <w:lang w:val="en-US"/>
        </w:rPr>
        <w:t xml:space="preserve"> 2005</w:t>
      </w:r>
      <w:r w:rsidR="00025E69" w:rsidRPr="0096413A">
        <w:rPr>
          <w:rFonts w:ascii="Times New Roman" w:hAnsi="Times New Roman" w:cs="Times New Roman"/>
          <w:sz w:val="24"/>
          <w:szCs w:val="24"/>
        </w:rPr>
        <w:t xml:space="preserve">; Tateyama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1999). </w:t>
      </w:r>
      <w:r w:rsidR="00025E69" w:rsidRPr="0096413A">
        <w:rPr>
          <w:rFonts w:ascii="Times New Roman" w:hAnsi="Times New Roman" w:cs="Times New Roman"/>
          <w:sz w:val="24"/>
          <w:szCs w:val="24"/>
          <w:lang w:val="en-US"/>
        </w:rPr>
        <w:t xml:space="preserve">Shorter chain of </w:t>
      </w:r>
      <w:proofErr w:type="spellStart"/>
      <w:r w:rsidR="00025E69" w:rsidRPr="0096413A">
        <w:rPr>
          <w:rFonts w:ascii="Times New Roman" w:hAnsi="Times New Roman" w:cs="Times New Roman"/>
          <w:sz w:val="24"/>
          <w:szCs w:val="24"/>
          <w:lang w:val="en-US"/>
        </w:rPr>
        <w:t>polyprenols</w:t>
      </w:r>
      <w:proofErr w:type="spellEnd"/>
      <w:r w:rsidR="00025E69" w:rsidRPr="0096413A">
        <w:rPr>
          <w:rFonts w:ascii="Times New Roman" w:hAnsi="Times New Roman" w:cs="Times New Roman"/>
          <w:sz w:val="24"/>
          <w:szCs w:val="24"/>
          <w:lang w:val="en-US"/>
        </w:rPr>
        <w:t xml:space="preserve"> has been </w:t>
      </w:r>
      <w:r w:rsidR="00025E69" w:rsidRPr="0096413A">
        <w:rPr>
          <w:rFonts w:ascii="Times New Roman" w:hAnsi="Times New Roman" w:cs="Times New Roman"/>
          <w:sz w:val="24"/>
          <w:szCs w:val="24"/>
        </w:rPr>
        <w:t>represented</w:t>
      </w:r>
      <w:r w:rsidR="00025E69" w:rsidRPr="0096413A">
        <w:rPr>
          <w:rFonts w:ascii="Times New Roman" w:hAnsi="Times New Roman" w:cs="Times New Roman"/>
          <w:sz w:val="24"/>
          <w:szCs w:val="24"/>
          <w:lang w:val="en-US"/>
        </w:rPr>
        <w:t xml:space="preserve"> by the young and old rubber leaves </w:t>
      </w:r>
      <w:r w:rsidR="00025E69" w:rsidRPr="0096413A">
        <w:rPr>
          <w:rFonts w:ascii="Times New Roman" w:hAnsi="Times New Roman" w:cs="Times New Roman"/>
          <w:sz w:val="24"/>
          <w:szCs w:val="24"/>
        </w:rPr>
        <w:t xml:space="preserve">(Tateyama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1999)</w:t>
      </w:r>
      <w:r w:rsidR="00025E69" w:rsidRPr="0096413A">
        <w:rPr>
          <w:rFonts w:ascii="Times New Roman" w:hAnsi="Times New Roman" w:cs="Times New Roman"/>
          <w:sz w:val="24"/>
          <w:szCs w:val="24"/>
          <w:lang w:val="en-US"/>
        </w:rPr>
        <w:t xml:space="preserve">, soybean leaves </w:t>
      </w:r>
      <w:r w:rsidR="00025E69" w:rsidRPr="0096413A">
        <w:rPr>
          <w:rFonts w:ascii="Times New Roman" w:hAnsi="Times New Roman" w:cs="Times New Roman"/>
          <w:sz w:val="24"/>
          <w:szCs w:val="24"/>
        </w:rPr>
        <w:t xml:space="preserve">(Kurisaki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1997)</w:t>
      </w:r>
      <w:r w:rsidR="00025E69" w:rsidRPr="0096413A">
        <w:rPr>
          <w:rFonts w:ascii="Times New Roman" w:hAnsi="Times New Roman" w:cs="Times New Roman"/>
          <w:sz w:val="24"/>
          <w:szCs w:val="24"/>
          <w:lang w:val="en-US"/>
        </w:rPr>
        <w:t xml:space="preserve">, young spinach leaves </w:t>
      </w:r>
      <w:r w:rsidR="00025E69" w:rsidRPr="0096413A">
        <w:rPr>
          <w:rFonts w:ascii="Times New Roman" w:hAnsi="Times New Roman" w:cs="Times New Roman"/>
          <w:sz w:val="24"/>
          <w:szCs w:val="24"/>
        </w:rPr>
        <w:t xml:space="preserve">(Sakaihara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2000)</w:t>
      </w:r>
      <w:r w:rsidR="00025E69" w:rsidRPr="0096413A">
        <w:rPr>
          <w:rFonts w:ascii="Times New Roman" w:hAnsi="Times New Roman" w:cs="Times New Roman"/>
          <w:sz w:val="24"/>
          <w:szCs w:val="24"/>
          <w:lang w:val="en-US"/>
        </w:rPr>
        <w:t xml:space="preserve">,in the families of </w:t>
      </w:r>
      <w:proofErr w:type="spellStart"/>
      <w:r w:rsidR="00025E69" w:rsidRPr="0096413A">
        <w:rPr>
          <w:rFonts w:ascii="Times New Roman" w:hAnsi="Times New Roman" w:cs="Times New Roman"/>
          <w:sz w:val="24"/>
          <w:szCs w:val="24"/>
          <w:lang w:val="en-US"/>
        </w:rPr>
        <w:t>Lauraceae</w:t>
      </w:r>
      <w:proofErr w:type="spellEnd"/>
      <w:r w:rsidR="00025E69" w:rsidRPr="0096413A">
        <w:rPr>
          <w:rFonts w:ascii="Times New Roman" w:hAnsi="Times New Roman" w:cs="Times New Roman"/>
          <w:sz w:val="24"/>
          <w:szCs w:val="24"/>
          <w:lang w:val="en-US"/>
        </w:rPr>
        <w:t xml:space="preserve">, </w:t>
      </w:r>
      <w:proofErr w:type="spellStart"/>
      <w:r w:rsidR="00025E69" w:rsidRPr="0096413A">
        <w:rPr>
          <w:rFonts w:ascii="Times New Roman" w:hAnsi="Times New Roman" w:cs="Times New Roman"/>
          <w:sz w:val="24"/>
          <w:szCs w:val="24"/>
          <w:lang w:val="en-US"/>
        </w:rPr>
        <w:t>Tiliaceae</w:t>
      </w:r>
      <w:proofErr w:type="spellEnd"/>
      <w:r w:rsidR="00025E69" w:rsidRPr="0096413A">
        <w:rPr>
          <w:rFonts w:ascii="Times New Roman" w:hAnsi="Times New Roman" w:cs="Times New Roman"/>
          <w:sz w:val="24"/>
          <w:szCs w:val="24"/>
          <w:lang w:val="en-US"/>
        </w:rPr>
        <w:t xml:space="preserve">, and </w:t>
      </w:r>
      <w:proofErr w:type="spellStart"/>
      <w:r w:rsidR="00025E69" w:rsidRPr="0096413A">
        <w:rPr>
          <w:rFonts w:ascii="Times New Roman" w:hAnsi="Times New Roman" w:cs="Times New Roman"/>
          <w:sz w:val="24"/>
          <w:szCs w:val="24"/>
          <w:lang w:val="en-US"/>
        </w:rPr>
        <w:t>Magnoliaceae</w:t>
      </w:r>
      <w:proofErr w:type="spellEnd"/>
      <w:r w:rsidR="00025E69" w:rsidRPr="0096413A">
        <w:rPr>
          <w:rFonts w:ascii="Times New Roman" w:hAnsi="Times New Roman" w:cs="Times New Roman"/>
          <w:sz w:val="24"/>
          <w:szCs w:val="24"/>
        </w:rPr>
        <w:t xml:space="preserve"> (Roslinska </w:t>
      </w:r>
      <w:r w:rsidR="00025E69"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025E69" w:rsidRPr="0096413A">
        <w:rPr>
          <w:rFonts w:ascii="Times New Roman" w:hAnsi="Times New Roman" w:cs="Times New Roman"/>
          <w:sz w:val="24"/>
          <w:szCs w:val="24"/>
        </w:rPr>
        <w:t xml:space="preserve"> 2002)</w:t>
      </w:r>
      <w:r w:rsidR="00025E69" w:rsidRPr="0096413A">
        <w:rPr>
          <w:rFonts w:ascii="Times New Roman" w:hAnsi="Times New Roman" w:cs="Times New Roman"/>
          <w:sz w:val="24"/>
          <w:szCs w:val="24"/>
          <w:lang w:eastAsia="ja-JP"/>
        </w:rPr>
        <w:t xml:space="preserve">, and young mangrove leaves (Basyuni </w:t>
      </w:r>
      <w:r w:rsidR="00025E69" w:rsidRPr="004A250A">
        <w:rPr>
          <w:rFonts w:ascii="Times New Roman" w:hAnsi="Times New Roman" w:cs="Times New Roman"/>
          <w:i/>
          <w:sz w:val="24"/>
          <w:szCs w:val="24"/>
          <w:lang w:eastAsia="ja-JP"/>
        </w:rPr>
        <w:t>et al.</w:t>
      </w:r>
      <w:r w:rsidR="00D74CCB">
        <w:rPr>
          <w:rFonts w:ascii="Times New Roman" w:hAnsi="Times New Roman" w:cs="Times New Roman"/>
          <w:sz w:val="24"/>
          <w:szCs w:val="24"/>
          <w:lang w:eastAsia="ja-JP"/>
        </w:rPr>
        <w:t>,</w:t>
      </w:r>
      <w:r w:rsidR="00025E69" w:rsidRPr="0096413A">
        <w:rPr>
          <w:rFonts w:ascii="Times New Roman" w:hAnsi="Times New Roman" w:cs="Times New Roman"/>
          <w:sz w:val="24"/>
          <w:szCs w:val="24"/>
          <w:lang w:eastAsia="ja-JP"/>
        </w:rPr>
        <w:t xml:space="preserve"> 2016, 2017, 2018)</w:t>
      </w:r>
      <w:r w:rsidR="00025E69" w:rsidRPr="0096413A">
        <w:rPr>
          <w:rFonts w:ascii="Times New Roman" w:hAnsi="Times New Roman" w:cs="Times New Roman"/>
          <w:sz w:val="24"/>
          <w:szCs w:val="24"/>
          <w:lang w:val="en-US"/>
        </w:rPr>
        <w:t xml:space="preserve">. </w:t>
      </w:r>
    </w:p>
    <w:p w:rsidR="00B54F84" w:rsidRPr="0096413A" w:rsidRDefault="000F3BA0"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lang w:eastAsia="ja-JP"/>
        </w:rPr>
      </w:pPr>
      <w:r>
        <w:rPr>
          <w:rFonts w:ascii="Times New Roman" w:hAnsi="Times New Roman" w:cs="Times New Roman"/>
          <w:sz w:val="24"/>
          <w:szCs w:val="24"/>
        </w:rPr>
        <w:tab/>
      </w:r>
      <w:r w:rsidR="00B54F84" w:rsidRPr="0096413A">
        <w:rPr>
          <w:rFonts w:ascii="Times New Roman" w:hAnsi="Times New Roman" w:cs="Times New Roman"/>
          <w:sz w:val="24"/>
          <w:szCs w:val="24"/>
        </w:rPr>
        <w:t xml:space="preserve">As previously reported, the fundamental types of the polyprenols and dolichols distribution in the plant's tissue were grouped into three types, I, II, and III (Basyuni </w:t>
      </w:r>
      <w:r w:rsidR="00B54F84" w:rsidRPr="004A250A">
        <w:rPr>
          <w:rFonts w:ascii="Times New Roman" w:hAnsi="Times New Roman" w:cs="Times New Roman"/>
          <w:i/>
          <w:sz w:val="24"/>
          <w:szCs w:val="24"/>
        </w:rPr>
        <w:t>et al.</w:t>
      </w:r>
      <w:r w:rsidR="00B54F84" w:rsidRPr="0096413A">
        <w:rPr>
          <w:rFonts w:ascii="Times New Roman" w:hAnsi="Times New Roman" w:cs="Times New Roman"/>
          <w:sz w:val="24"/>
          <w:szCs w:val="24"/>
        </w:rPr>
        <w:t xml:space="preserve"> 2016, 2017). In the NCBI database, </w:t>
      </w:r>
      <w:r w:rsidR="00B54F84" w:rsidRPr="0096413A">
        <w:rPr>
          <w:rFonts w:ascii="Times New Roman" w:hAnsi="Times New Roman" w:cs="Times New Roman"/>
          <w:sz w:val="24"/>
          <w:szCs w:val="24"/>
          <w:lang w:eastAsia="ja-JP"/>
        </w:rPr>
        <w:t xml:space="preserve">previous study described </w:t>
      </w:r>
      <w:r w:rsidR="00B54F84" w:rsidRPr="0096413A">
        <w:rPr>
          <w:rFonts w:ascii="Times New Roman" w:hAnsi="Times New Roman" w:cs="Times New Roman"/>
          <w:sz w:val="24"/>
          <w:szCs w:val="24"/>
        </w:rPr>
        <w:t>to assay four probably polyprenol reductase genes from </w:t>
      </w:r>
      <w:r w:rsidR="00B54F84" w:rsidRPr="0096413A">
        <w:rPr>
          <w:rFonts w:ascii="Times New Roman" w:hAnsi="Times New Roman" w:cs="Times New Roman"/>
          <w:i/>
          <w:iCs/>
          <w:sz w:val="24"/>
          <w:szCs w:val="24"/>
          <w:bdr w:val="none" w:sz="0" w:space="0" w:color="auto" w:frame="1"/>
        </w:rPr>
        <w:t>H. brasiliensis</w:t>
      </w:r>
      <w:r w:rsidR="00B54F84" w:rsidRPr="0096413A">
        <w:rPr>
          <w:rFonts w:ascii="Times New Roman" w:hAnsi="Times New Roman" w:cs="Times New Roman"/>
          <w:sz w:val="24"/>
          <w:szCs w:val="24"/>
        </w:rPr>
        <w:t xml:space="preserve"> (Basyuni </w:t>
      </w:r>
      <w:r w:rsidR="00B54F84"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B54F84" w:rsidRPr="0096413A">
        <w:rPr>
          <w:rFonts w:ascii="Times New Roman" w:hAnsi="Times New Roman" w:cs="Times New Roman"/>
          <w:sz w:val="24"/>
          <w:szCs w:val="24"/>
        </w:rPr>
        <w:t xml:space="preserve"> 2019). Polyprenol reductase as</w:t>
      </w:r>
      <w:r w:rsidR="00B54F84" w:rsidRPr="0096413A">
        <w:rPr>
          <w:rFonts w:ascii="Times New Roman" w:hAnsi="Times New Roman" w:cs="Times New Roman"/>
          <w:sz w:val="24"/>
          <w:szCs w:val="24"/>
          <w:lang w:eastAsia="ja-JP"/>
        </w:rPr>
        <w:t xml:space="preserve"> an</w:t>
      </w:r>
      <w:r w:rsidR="00B54F84" w:rsidRPr="0096413A">
        <w:rPr>
          <w:rFonts w:ascii="Times New Roman" w:hAnsi="Times New Roman" w:cs="Times New Roman"/>
          <w:sz w:val="24"/>
          <w:szCs w:val="24"/>
        </w:rPr>
        <w:t xml:space="preserve"> enzyme converted polyprenol to dolichols in biosynthesis of dolichols </w:t>
      </w:r>
      <w:r w:rsidR="00B54F84" w:rsidRPr="0096413A">
        <w:rPr>
          <w:rFonts w:ascii="Times New Roman" w:hAnsi="Times New Roman" w:cs="Times New Roman"/>
          <w:sz w:val="24"/>
          <w:szCs w:val="24"/>
          <w:lang w:eastAsia="ja-JP"/>
        </w:rPr>
        <w:t xml:space="preserve">of mangrove plants </w:t>
      </w:r>
      <w:r w:rsidR="00B54F84" w:rsidRPr="0096413A">
        <w:rPr>
          <w:rFonts w:ascii="Times New Roman" w:hAnsi="Times New Roman" w:cs="Times New Roman"/>
          <w:sz w:val="24"/>
          <w:szCs w:val="24"/>
        </w:rPr>
        <w:t xml:space="preserve">(Basyuni </w:t>
      </w:r>
      <w:r w:rsidR="00B54F84" w:rsidRPr="0096413A">
        <w:rPr>
          <w:rFonts w:ascii="Times New Roman" w:hAnsi="Times New Roman" w:cs="Times New Roman"/>
          <w:sz w:val="24"/>
          <w:szCs w:val="24"/>
          <w:lang w:eastAsia="ja-JP"/>
        </w:rPr>
        <w:t>and Wati</w:t>
      </w:r>
      <w:r w:rsidR="00D74CCB">
        <w:rPr>
          <w:rFonts w:ascii="Times New Roman" w:hAnsi="Times New Roman" w:cs="Times New Roman"/>
          <w:sz w:val="24"/>
          <w:szCs w:val="24"/>
          <w:lang w:eastAsia="ja-JP"/>
        </w:rPr>
        <w:t>,</w:t>
      </w:r>
      <w:r w:rsidR="00B54F84" w:rsidRPr="0096413A">
        <w:rPr>
          <w:rFonts w:ascii="Times New Roman" w:hAnsi="Times New Roman" w:cs="Times New Roman"/>
          <w:sz w:val="24"/>
          <w:szCs w:val="24"/>
          <w:lang w:eastAsia="ja-JP"/>
        </w:rPr>
        <w:t xml:space="preserve"> </w:t>
      </w:r>
      <w:r w:rsidR="00B54F84" w:rsidRPr="0096413A">
        <w:rPr>
          <w:rFonts w:ascii="Times New Roman" w:hAnsi="Times New Roman" w:cs="Times New Roman"/>
          <w:sz w:val="24"/>
          <w:szCs w:val="24"/>
        </w:rPr>
        <w:t>2018). T</w:t>
      </w:r>
      <w:r w:rsidR="00B54F84" w:rsidRPr="0096413A">
        <w:rPr>
          <w:rFonts w:ascii="Times New Roman" w:hAnsi="Times New Roman" w:cs="Times New Roman"/>
          <w:sz w:val="24"/>
          <w:szCs w:val="24"/>
          <w:lang w:eastAsia="ja-JP"/>
        </w:rPr>
        <w:t xml:space="preserve">wo clones, IRR 5 and PB 217 were categorized as type III, a majority of polyprenols over dolichols. </w:t>
      </w:r>
      <w:r w:rsidR="00B54F84" w:rsidRPr="0096413A">
        <w:rPr>
          <w:rFonts w:ascii="Times New Roman" w:hAnsi="Times New Roman" w:cs="Times New Roman"/>
          <w:sz w:val="24"/>
          <w:szCs w:val="24"/>
        </w:rPr>
        <w:t xml:space="preserve"> In this study, most of all </w:t>
      </w:r>
      <w:r w:rsidR="00B54F84" w:rsidRPr="0096413A">
        <w:rPr>
          <w:rFonts w:ascii="Times New Roman" w:hAnsi="Times New Roman" w:cs="Times New Roman"/>
          <w:sz w:val="24"/>
          <w:szCs w:val="24"/>
          <w:lang w:eastAsia="ja-JP"/>
        </w:rPr>
        <w:t xml:space="preserve">clones (93.9%) </w:t>
      </w:r>
      <w:r w:rsidR="00B54F84" w:rsidRPr="0096413A">
        <w:rPr>
          <w:rFonts w:ascii="Times New Roman" w:hAnsi="Times New Roman" w:cs="Times New Roman"/>
          <w:sz w:val="24"/>
          <w:szCs w:val="24"/>
        </w:rPr>
        <w:t>were detected as type II, the presence of mutually polyprenols and dolichol, 3</w:t>
      </w:r>
      <w:r w:rsidR="00B54F84" w:rsidRPr="0096413A">
        <w:rPr>
          <w:rFonts w:ascii="Times New Roman" w:hAnsi="Times New Roman" w:cs="Times New Roman"/>
          <w:sz w:val="24"/>
          <w:szCs w:val="24"/>
          <w:lang w:eastAsia="ja-JP"/>
        </w:rPr>
        <w:t>1</w:t>
      </w:r>
      <w:r w:rsidR="00B54F84" w:rsidRPr="0096413A">
        <w:rPr>
          <w:rFonts w:ascii="Times New Roman" w:hAnsi="Times New Roman" w:cs="Times New Roman"/>
          <w:sz w:val="24"/>
          <w:szCs w:val="24"/>
        </w:rPr>
        <w:t xml:space="preserve"> clones from 33 clones entres. </w:t>
      </w:r>
      <w:r w:rsidR="00B54F84" w:rsidRPr="0096413A">
        <w:rPr>
          <w:rFonts w:ascii="Times New Roman" w:hAnsi="Times New Roman" w:cs="Times New Roman"/>
          <w:sz w:val="24"/>
          <w:szCs w:val="24"/>
          <w:lang w:eastAsia="ja-JP"/>
        </w:rPr>
        <w:t>Furthermore,</w:t>
      </w:r>
      <w:r w:rsidR="00B54F84" w:rsidRPr="0096413A">
        <w:rPr>
          <w:rFonts w:ascii="Times New Roman" w:hAnsi="Times New Roman" w:cs="Times New Roman"/>
          <w:sz w:val="24"/>
          <w:szCs w:val="24"/>
        </w:rPr>
        <w:t xml:space="preserve"> type I of polyisoprenoids</w:t>
      </w:r>
      <w:r w:rsidR="00B54F84" w:rsidRPr="0096413A">
        <w:rPr>
          <w:rFonts w:ascii="Times New Roman" w:hAnsi="Times New Roman" w:cs="Times New Roman"/>
          <w:sz w:val="24"/>
          <w:szCs w:val="24"/>
          <w:lang w:eastAsia="ja-JP"/>
        </w:rPr>
        <w:t>, a dominance of dolichol over polyprenol</w:t>
      </w:r>
      <w:r w:rsidR="00B54F84" w:rsidRPr="0096413A">
        <w:rPr>
          <w:rFonts w:ascii="Times New Roman" w:hAnsi="Times New Roman" w:cs="Times New Roman"/>
          <w:sz w:val="24"/>
          <w:szCs w:val="24"/>
        </w:rPr>
        <w:t xml:space="preserve"> was not detected.</w:t>
      </w:r>
    </w:p>
    <w:p w:rsidR="000F3BA0" w:rsidRDefault="000F3BA0" w:rsidP="000F3BA0">
      <w:pPr>
        <w:tabs>
          <w:tab w:val="left" w:pos="284"/>
        </w:tabs>
        <w:autoSpaceDE w:val="0"/>
        <w:autoSpaceDN w:val="0"/>
        <w:adjustRightInd w:val="0"/>
        <w:spacing w:after="0" w:line="480" w:lineRule="auto"/>
        <w:ind w:firstLine="284"/>
        <w:contextualSpacing/>
        <w:jc w:val="both"/>
        <w:rPr>
          <w:rFonts w:ascii="Times New Roman" w:hAnsi="Times New Roman" w:cs="Times New Roman"/>
          <w:sz w:val="24"/>
          <w:szCs w:val="24"/>
        </w:rPr>
      </w:pPr>
      <w:r w:rsidRPr="0096413A">
        <w:rPr>
          <w:rFonts w:ascii="Times New Roman" w:hAnsi="Times New Roman" w:cs="Times New Roman"/>
          <w:sz w:val="24"/>
          <w:szCs w:val="24"/>
        </w:rPr>
        <w:t>T</w:t>
      </w:r>
      <w:r w:rsidRPr="0096413A">
        <w:rPr>
          <w:rFonts w:ascii="Times New Roman" w:hAnsi="Times New Roman" w:cs="Times New Roman"/>
          <w:sz w:val="24"/>
          <w:szCs w:val="24"/>
          <w:lang w:val="en-US"/>
        </w:rPr>
        <w:t xml:space="preserve">he localization of </w:t>
      </w:r>
      <w:proofErr w:type="spellStart"/>
      <w:r w:rsidRPr="0096413A">
        <w:rPr>
          <w:rFonts w:ascii="Times New Roman" w:hAnsi="Times New Roman" w:cs="Times New Roman"/>
          <w:sz w:val="24"/>
          <w:szCs w:val="24"/>
          <w:lang w:val="en-US"/>
        </w:rPr>
        <w:t>ficaprenols</w:t>
      </w:r>
      <w:proofErr w:type="spellEnd"/>
      <w:r w:rsidRPr="0096413A">
        <w:rPr>
          <w:rFonts w:ascii="Times New Roman" w:hAnsi="Times New Roman" w:cs="Times New Roman"/>
          <w:sz w:val="24"/>
          <w:szCs w:val="24"/>
          <w:lang w:val="en-US"/>
        </w:rPr>
        <w:t xml:space="preserve"> in the </w:t>
      </w:r>
      <w:r w:rsidR="00D74CCB">
        <w:rPr>
          <w:rFonts w:ascii="Times New Roman" w:hAnsi="Times New Roman" w:cs="Times New Roman"/>
          <w:sz w:val="24"/>
          <w:szCs w:val="24"/>
          <w:lang w:val="en-US"/>
        </w:rPr>
        <w:t xml:space="preserve">chloroplast was suggested from </w:t>
      </w:r>
      <w:proofErr w:type="spellStart"/>
      <w:r w:rsidRPr="0096413A">
        <w:rPr>
          <w:rFonts w:ascii="Times New Roman" w:hAnsi="Times New Roman" w:cs="Times New Roman"/>
          <w:sz w:val="24"/>
          <w:szCs w:val="24"/>
          <w:lang w:val="en-US"/>
        </w:rPr>
        <w:t>Swiezewska</w:t>
      </w:r>
      <w:proofErr w:type="spellEnd"/>
      <w:r w:rsidRPr="0096413A">
        <w:rPr>
          <w:rFonts w:ascii="Times New Roman" w:hAnsi="Times New Roman" w:cs="Times New Roman"/>
          <w:sz w:val="24"/>
          <w:szCs w:val="24"/>
          <w:lang w:val="en-US"/>
        </w:rPr>
        <w:t xml:space="preserve"> and </w:t>
      </w:r>
      <w:proofErr w:type="spellStart"/>
      <w:r w:rsidRPr="0096413A">
        <w:rPr>
          <w:rFonts w:ascii="Times New Roman" w:hAnsi="Times New Roman" w:cs="Times New Roman"/>
          <w:sz w:val="24"/>
          <w:szCs w:val="24"/>
          <w:lang w:val="en-US"/>
        </w:rPr>
        <w:t>Danikiewicz</w:t>
      </w:r>
      <w:proofErr w:type="spellEnd"/>
      <w:r>
        <w:rPr>
          <w:rFonts w:ascii="Times New Roman" w:hAnsi="Times New Roman" w:cs="Times New Roman"/>
          <w:sz w:val="24"/>
          <w:szCs w:val="24"/>
        </w:rPr>
        <w:t xml:space="preserve"> </w:t>
      </w:r>
      <w:r w:rsidRPr="0096413A">
        <w:rPr>
          <w:rFonts w:ascii="Times New Roman" w:hAnsi="Times New Roman" w:cs="Times New Roman"/>
          <w:sz w:val="24"/>
          <w:szCs w:val="24"/>
        </w:rPr>
        <w:t>(</w:t>
      </w:r>
      <w:r w:rsidRPr="0096413A">
        <w:rPr>
          <w:rFonts w:ascii="Times New Roman" w:hAnsi="Times New Roman" w:cs="Times New Roman"/>
          <w:sz w:val="24"/>
          <w:szCs w:val="24"/>
          <w:lang w:val="en-US"/>
        </w:rPr>
        <w:t>2005</w:t>
      </w:r>
      <w:r w:rsidRPr="0096413A">
        <w:rPr>
          <w:rFonts w:ascii="Times New Roman" w:hAnsi="Times New Roman" w:cs="Times New Roman"/>
          <w:sz w:val="24"/>
          <w:szCs w:val="24"/>
        </w:rPr>
        <w:t>)</w:t>
      </w:r>
      <w:r w:rsidRPr="0096413A">
        <w:rPr>
          <w:rFonts w:ascii="Times New Roman" w:hAnsi="Times New Roman" w:cs="Times New Roman"/>
          <w:sz w:val="24"/>
          <w:szCs w:val="24"/>
          <w:lang w:val="en-US" w:eastAsia="ja-JP"/>
        </w:rPr>
        <w:t xml:space="preserve">. </w:t>
      </w:r>
      <w:r w:rsidRPr="0096413A">
        <w:rPr>
          <w:rFonts w:ascii="Times New Roman" w:hAnsi="Times New Roman" w:cs="Times New Roman"/>
          <w:sz w:val="24"/>
          <w:szCs w:val="24"/>
          <w:lang w:val="en-US"/>
        </w:rPr>
        <w:t xml:space="preserve">The </w:t>
      </w:r>
      <w:proofErr w:type="spellStart"/>
      <w:r w:rsidRPr="0096413A">
        <w:rPr>
          <w:rFonts w:ascii="Times New Roman" w:hAnsi="Times New Roman" w:cs="Times New Roman"/>
          <w:sz w:val="24"/>
          <w:szCs w:val="24"/>
          <w:lang w:val="en-US"/>
        </w:rPr>
        <w:t>ficaprenols</w:t>
      </w:r>
      <w:proofErr w:type="spellEnd"/>
      <w:r>
        <w:rPr>
          <w:rFonts w:ascii="Times New Roman" w:hAnsi="Times New Roman" w:cs="Times New Roman"/>
          <w:sz w:val="24"/>
          <w:szCs w:val="24"/>
        </w:rPr>
        <w:t xml:space="preserve"> </w:t>
      </w:r>
      <w:proofErr w:type="spellStart"/>
      <w:r w:rsidRPr="0096413A">
        <w:rPr>
          <w:rFonts w:ascii="Times New Roman" w:hAnsi="Times New Roman" w:cs="Times New Roman"/>
          <w:sz w:val="24"/>
          <w:szCs w:val="24"/>
          <w:lang w:val="en-US"/>
        </w:rPr>
        <w:t>occurr</w:t>
      </w:r>
      <w:proofErr w:type="spellEnd"/>
      <w:r w:rsidRPr="0096413A">
        <w:rPr>
          <w:rFonts w:ascii="Times New Roman" w:hAnsi="Times New Roman" w:cs="Times New Roman"/>
          <w:sz w:val="24"/>
          <w:szCs w:val="24"/>
        </w:rPr>
        <w:t>ed</w:t>
      </w:r>
      <w:r w:rsidRPr="0096413A">
        <w:rPr>
          <w:rFonts w:ascii="Times New Roman" w:hAnsi="Times New Roman" w:cs="Times New Roman"/>
          <w:sz w:val="24"/>
          <w:szCs w:val="24"/>
          <w:lang w:val="en-US"/>
        </w:rPr>
        <w:t xml:space="preserve"> in this study and other plants </w:t>
      </w:r>
      <w:r w:rsidRPr="0096413A">
        <w:rPr>
          <w:rFonts w:ascii="Times New Roman" w:hAnsi="Times New Roman" w:cs="Times New Roman"/>
          <w:sz w:val="24"/>
          <w:szCs w:val="24"/>
        </w:rPr>
        <w:t xml:space="preserve">(Kurisaki </w:t>
      </w:r>
      <w:r w:rsidRPr="004A250A">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1997; Sakaihara </w:t>
      </w:r>
      <w:r w:rsidRPr="004A250A">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2000)</w:t>
      </w:r>
      <w:r w:rsidRPr="0096413A">
        <w:rPr>
          <w:rFonts w:ascii="Times New Roman" w:hAnsi="Times New Roman" w:cs="Times New Roman"/>
          <w:sz w:val="24"/>
          <w:szCs w:val="24"/>
          <w:lang w:val="en-US"/>
        </w:rPr>
        <w:t xml:space="preserve">. The presence of </w:t>
      </w:r>
      <w:proofErr w:type="spellStart"/>
      <w:r w:rsidRPr="0096413A">
        <w:rPr>
          <w:rFonts w:ascii="Times New Roman" w:hAnsi="Times New Roman" w:cs="Times New Roman"/>
          <w:sz w:val="24"/>
          <w:szCs w:val="24"/>
          <w:lang w:val="en-US"/>
        </w:rPr>
        <w:t>phytol</w:t>
      </w:r>
      <w:proofErr w:type="spellEnd"/>
      <w:r w:rsidRPr="0096413A">
        <w:rPr>
          <w:rFonts w:ascii="Times New Roman" w:hAnsi="Times New Roman" w:cs="Times New Roman"/>
          <w:sz w:val="24"/>
          <w:szCs w:val="24"/>
          <w:lang w:val="en-US"/>
        </w:rPr>
        <w:t xml:space="preserve"> may be biosynthesized </w:t>
      </w:r>
      <w:proofErr w:type="spellStart"/>
      <w:r w:rsidRPr="0096413A">
        <w:rPr>
          <w:rFonts w:ascii="Times New Roman" w:hAnsi="Times New Roman" w:cs="Times New Roman"/>
          <w:sz w:val="24"/>
          <w:szCs w:val="24"/>
          <w:lang w:val="en-US"/>
        </w:rPr>
        <w:t>ficaprenols</w:t>
      </w:r>
      <w:proofErr w:type="spellEnd"/>
      <w:r w:rsidRPr="0096413A">
        <w:rPr>
          <w:rFonts w:ascii="Times New Roman" w:hAnsi="Times New Roman" w:cs="Times New Roman"/>
          <w:sz w:val="24"/>
          <w:szCs w:val="24"/>
          <w:lang w:val="en-US"/>
        </w:rPr>
        <w:t xml:space="preserve"> in this organelle </w:t>
      </w:r>
      <w:r w:rsidRPr="0096413A">
        <w:rPr>
          <w:rFonts w:ascii="Times New Roman" w:hAnsi="Times New Roman" w:cs="Times New Roman"/>
          <w:sz w:val="24"/>
          <w:szCs w:val="24"/>
        </w:rPr>
        <w:t xml:space="preserve">(Sakaihara </w:t>
      </w:r>
      <w:r w:rsidRPr="004A250A">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2000)</w:t>
      </w:r>
      <w:r w:rsidRPr="0096413A">
        <w:rPr>
          <w:rFonts w:ascii="Times New Roman" w:hAnsi="Times New Roman" w:cs="Times New Roman"/>
          <w:sz w:val="24"/>
          <w:szCs w:val="24"/>
          <w:lang w:val="en-US"/>
        </w:rPr>
        <w:t>.</w:t>
      </w:r>
      <w:r w:rsidRPr="0096413A">
        <w:rPr>
          <w:rFonts w:ascii="Times New Roman" w:hAnsi="Times New Roman" w:cs="Times New Roman"/>
          <w:sz w:val="24"/>
          <w:szCs w:val="24"/>
        </w:rPr>
        <w:t xml:space="preserve"> The dolichols wer</w:t>
      </w:r>
      <w:r w:rsidR="00D74CCB">
        <w:rPr>
          <w:rFonts w:ascii="Times New Roman" w:hAnsi="Times New Roman" w:cs="Times New Roman"/>
          <w:sz w:val="24"/>
          <w:szCs w:val="24"/>
        </w:rPr>
        <w:t>e not detected in PB 217 (Fig.</w:t>
      </w:r>
      <w:r w:rsidRPr="0096413A">
        <w:rPr>
          <w:rFonts w:ascii="Times New Roman" w:hAnsi="Times New Roman" w:cs="Times New Roman"/>
          <w:sz w:val="24"/>
          <w:szCs w:val="24"/>
        </w:rPr>
        <w:t xml:space="preserve"> 4f), where 100% was polyprenols.</w:t>
      </w:r>
      <w:r w:rsidR="00B54F84" w:rsidRPr="0096413A">
        <w:rPr>
          <w:rFonts w:ascii="Times New Roman" w:hAnsi="Times New Roman" w:cs="Times New Roman"/>
          <w:sz w:val="24"/>
          <w:szCs w:val="24"/>
        </w:rPr>
        <w:tab/>
      </w:r>
    </w:p>
    <w:p w:rsidR="00B54F84" w:rsidRPr="0096413A" w:rsidRDefault="000F3BA0"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B54F84" w:rsidRPr="0096413A">
        <w:rPr>
          <w:rFonts w:ascii="Times New Roman" w:hAnsi="Times New Roman" w:cs="Times New Roman"/>
          <w:sz w:val="24"/>
          <w:szCs w:val="24"/>
        </w:rPr>
        <w:t xml:space="preserve">The terminology of QS and SS clone based on the genotype differences in latex metabolism, were </w:t>
      </w:r>
      <w:r w:rsidR="00B54F84" w:rsidRPr="0096413A">
        <w:rPr>
          <w:rFonts w:ascii="Times New Roman" w:hAnsi="Times New Roman" w:cs="Times New Roman"/>
          <w:color w:val="000000"/>
          <w:sz w:val="24"/>
          <w:szCs w:val="24"/>
        </w:rPr>
        <w:t>inorganic phosphorus and high sucrose contents. According to the study with two clones,</w:t>
      </w:r>
      <w:r w:rsidR="00B54F84" w:rsidRPr="0096413A">
        <w:rPr>
          <w:rFonts w:ascii="Times New Roman" w:hAnsi="Times New Roman" w:cs="Times New Roman"/>
          <w:sz w:val="24"/>
          <w:szCs w:val="24"/>
        </w:rPr>
        <w:t xml:space="preserve"> PB 260 and the PR 300 clone were first believed to be due to the </w:t>
      </w:r>
      <w:r w:rsidR="00B54F84" w:rsidRPr="0096413A">
        <w:rPr>
          <w:rFonts w:ascii="Times New Roman" w:hAnsi="Times New Roman" w:cs="Times New Roman"/>
          <w:sz w:val="24"/>
          <w:szCs w:val="24"/>
        </w:rPr>
        <w:lastRenderedPageBreak/>
        <w:t xml:space="preserve">difference of latex sucrose-concentration. The PB 260 clone is a QS clone having a high metabolism of latex production while the PR 300 clone is a SS clone with low latex metabolism (Martiansyah </w:t>
      </w:r>
      <w:r w:rsidR="00B54F84" w:rsidRPr="004A250A">
        <w:rPr>
          <w:rFonts w:ascii="Times New Roman" w:hAnsi="Times New Roman" w:cs="Times New Roman"/>
          <w:i/>
          <w:sz w:val="24"/>
          <w:szCs w:val="24"/>
        </w:rPr>
        <w:t>et al.</w:t>
      </w:r>
      <w:r w:rsidR="00D74CCB">
        <w:rPr>
          <w:rFonts w:ascii="Times New Roman" w:hAnsi="Times New Roman" w:cs="Times New Roman"/>
          <w:sz w:val="24"/>
          <w:szCs w:val="24"/>
        </w:rPr>
        <w:t>,</w:t>
      </w:r>
      <w:r w:rsidR="00B54F84" w:rsidRPr="0096413A">
        <w:rPr>
          <w:rFonts w:ascii="Times New Roman" w:hAnsi="Times New Roman" w:cs="Times New Roman"/>
          <w:sz w:val="24"/>
          <w:szCs w:val="24"/>
        </w:rPr>
        <w:t xml:space="preserve"> 2018).  PB 260 clone has a QS clone having high latex production in the first tapping. At the beginning of tapping, this PB 260 clone directly converted the sucrose with or without chemical stimulant for latex biosynthesis (Herlinawati and Kuswanhadi</w:t>
      </w:r>
      <w:r w:rsidR="00ED6CAD">
        <w:rPr>
          <w:rFonts w:ascii="Times New Roman" w:hAnsi="Times New Roman" w:cs="Times New Roman"/>
          <w:sz w:val="24"/>
          <w:szCs w:val="24"/>
        </w:rPr>
        <w:t>,</w:t>
      </w:r>
      <w:r w:rsidR="00B54F84" w:rsidRPr="0096413A">
        <w:rPr>
          <w:rFonts w:ascii="Times New Roman" w:hAnsi="Times New Roman" w:cs="Times New Roman"/>
          <w:sz w:val="24"/>
          <w:szCs w:val="24"/>
        </w:rPr>
        <w:t xml:space="preserve"> 2013).</w:t>
      </w:r>
      <w:r w:rsidR="00D74CCB">
        <w:rPr>
          <w:rFonts w:ascii="Times New Roman" w:hAnsi="Times New Roman" w:cs="Times New Roman"/>
          <w:sz w:val="24"/>
          <w:szCs w:val="24"/>
        </w:rPr>
        <w:t xml:space="preserve"> </w:t>
      </w:r>
      <w:r w:rsidR="00B54F84" w:rsidRPr="0096413A">
        <w:rPr>
          <w:rFonts w:ascii="Times New Roman" w:hAnsi="Times New Roman" w:cs="Times New Roman"/>
          <w:sz w:val="24"/>
          <w:szCs w:val="24"/>
        </w:rPr>
        <w:t>PB 260 had shorter polyprenol (C50-C60) and dolichol with carbon</w:t>
      </w:r>
      <w:r w:rsidR="00D74CCB">
        <w:rPr>
          <w:rFonts w:ascii="Times New Roman" w:hAnsi="Times New Roman" w:cs="Times New Roman"/>
          <w:sz w:val="24"/>
          <w:szCs w:val="24"/>
        </w:rPr>
        <w:t xml:space="preserve"> chain length of C75-C90 (Fig.</w:t>
      </w:r>
      <w:r w:rsidR="00B54F84" w:rsidRPr="0096413A">
        <w:rPr>
          <w:rFonts w:ascii="Times New Roman" w:hAnsi="Times New Roman" w:cs="Times New Roman"/>
          <w:sz w:val="24"/>
          <w:szCs w:val="24"/>
        </w:rPr>
        <w:t xml:space="preserve"> 5a).</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color w:val="222222"/>
          <w:sz w:val="24"/>
          <w:szCs w:val="24"/>
          <w:shd w:val="clear" w:color="auto" w:fill="F8F9FA"/>
        </w:rPr>
      </w:pPr>
      <w:r w:rsidRPr="0096413A">
        <w:rPr>
          <w:rFonts w:ascii="Times New Roman" w:hAnsi="Times New Roman" w:cs="Times New Roman"/>
          <w:sz w:val="24"/>
          <w:szCs w:val="24"/>
        </w:rPr>
        <w:tab/>
        <w:t xml:space="preserve">Another study has been shown by Lacote </w:t>
      </w:r>
      <w:r w:rsidRPr="004A250A">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(2010), the ability of the trees to produce more latex under ethylene stimulation was related to the sucrose and inorganic phosphorus contents of the latex cells. For high-yield clones with low sugar content and high inorganic phosphorus content like IRCA 130, in this study, with carbon chain length of polyprenol (C40-C65) and dolichol wit</w:t>
      </w:r>
      <w:r w:rsidR="00D74CCB">
        <w:rPr>
          <w:rFonts w:ascii="Times New Roman" w:hAnsi="Times New Roman" w:cs="Times New Roman"/>
          <w:sz w:val="24"/>
          <w:szCs w:val="24"/>
        </w:rPr>
        <w:t>h chain lenth of C75-C90 (Fig.</w:t>
      </w:r>
      <w:r w:rsidRPr="0096413A">
        <w:rPr>
          <w:rFonts w:ascii="Times New Roman" w:hAnsi="Times New Roman" w:cs="Times New Roman"/>
          <w:sz w:val="24"/>
          <w:szCs w:val="24"/>
        </w:rPr>
        <w:t xml:space="preserve"> 1e), namely QS clone, no stimulation was necessary to improve yield. For clones like IRCA 230, with higher sugar content, eight ethylene stimulations per year was the optimum frequency to obtain the highest yield. The effect of ethylene stimulation on latex yield increase was significant in clones with high sucrose content and low inorganic phosphorus content such as PB 217. These clones, namely SS clones, needed more stimulation to produce more, but in the longer run there were no negative effects of ethylene on the latex yield. Ethylene stimulation with ethephon (2-chloroethylphosphonic acid) is nowadays essential for increasing latex production in the rubber tree: both small-scale planters and agro-industrial plantations worldwide use ethephon. Ethylene stimulation strongly influences cumulative yield and latex cell biochemistry (Lacote </w:t>
      </w:r>
      <w:r w:rsidRPr="008666A1">
        <w:rPr>
          <w:rFonts w:ascii="Times New Roman" w:hAnsi="Times New Roman" w:cs="Times New Roman"/>
          <w:i/>
          <w:sz w:val="24"/>
          <w:szCs w:val="24"/>
        </w:rPr>
        <w:t>et al</w:t>
      </w:r>
      <w:r w:rsidRPr="00D74CCB">
        <w:rPr>
          <w:rFonts w:ascii="Times New Roman" w:hAnsi="Times New Roman" w:cs="Times New Roman"/>
          <w:sz w:val="24"/>
          <w:szCs w:val="24"/>
        </w:rPr>
        <w:t>.</w:t>
      </w:r>
      <w:r w:rsidR="00D74CCB" w:rsidRPr="00D74CCB">
        <w:rPr>
          <w:rFonts w:ascii="Times New Roman" w:hAnsi="Times New Roman" w:cs="Times New Roman"/>
          <w:sz w:val="24"/>
          <w:szCs w:val="24"/>
        </w:rPr>
        <w:t>,</w:t>
      </w:r>
      <w:r w:rsidRPr="0096413A">
        <w:rPr>
          <w:rFonts w:ascii="Times New Roman" w:hAnsi="Times New Roman" w:cs="Times New Roman"/>
          <w:sz w:val="24"/>
          <w:szCs w:val="24"/>
        </w:rPr>
        <w:t xml:space="preserve"> 2010).</w:t>
      </w:r>
    </w:p>
    <w:p w:rsidR="00B54F84" w:rsidRPr="0096413A" w:rsidRDefault="000F3BA0"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lastRenderedPageBreak/>
        <w:tab/>
        <w:t xml:space="preserve">GT 1, a SS clone, </w:t>
      </w:r>
      <w:r w:rsidR="00B54F84" w:rsidRPr="0096413A">
        <w:rPr>
          <w:rFonts w:ascii="Times New Roman" w:hAnsi="Times New Roman" w:cs="Times New Roman"/>
          <w:color w:val="000000"/>
          <w:sz w:val="24"/>
          <w:szCs w:val="24"/>
        </w:rPr>
        <w:t>was distinguisable from the clones, which contained longer dolichol (C75-C115) as displayed in Fig 5e. GT 1 has medium inorganic phosphorus content and medium sucrose content, and a good yield response to ethylene stimulation. On the other hand, PB 217, which has medium inorganic phosphorus and high sucrose contents, can be activated by intensive stimulation and has a very good yiel</w:t>
      </w:r>
      <w:r w:rsidR="00B54F84" w:rsidRPr="0096413A">
        <w:rPr>
          <w:rFonts w:ascii="Times New Roman" w:hAnsi="Times New Roman" w:cs="Times New Roman"/>
          <w:sz w:val="24"/>
          <w:szCs w:val="24"/>
        </w:rPr>
        <w:t xml:space="preserve">d response (Gohet </w:t>
      </w:r>
      <w:r w:rsidR="00B54F84" w:rsidRPr="008666A1">
        <w:rPr>
          <w:rFonts w:ascii="Times New Roman" w:hAnsi="Times New Roman" w:cs="Times New Roman"/>
          <w:i/>
          <w:sz w:val="24"/>
          <w:szCs w:val="24"/>
        </w:rPr>
        <w:t>et al.</w:t>
      </w:r>
      <w:r w:rsidR="00162727">
        <w:rPr>
          <w:rFonts w:ascii="Times New Roman" w:hAnsi="Times New Roman" w:cs="Times New Roman"/>
          <w:sz w:val="24"/>
          <w:szCs w:val="24"/>
        </w:rPr>
        <w:t>,</w:t>
      </w:r>
      <w:r w:rsidR="00B54F84" w:rsidRPr="0096413A">
        <w:rPr>
          <w:rFonts w:ascii="Times New Roman" w:hAnsi="Times New Roman" w:cs="Times New Roman"/>
          <w:sz w:val="24"/>
          <w:szCs w:val="24"/>
        </w:rPr>
        <w:t xml:space="preserve"> 2003). IRCA 130 and IRCA 230, differed from GT 1 and PB 217 (Serres </w:t>
      </w:r>
      <w:r w:rsidR="00B54F84" w:rsidRPr="008666A1">
        <w:rPr>
          <w:rFonts w:ascii="Times New Roman" w:hAnsi="Times New Roman" w:cs="Times New Roman"/>
          <w:i/>
          <w:sz w:val="24"/>
          <w:szCs w:val="24"/>
        </w:rPr>
        <w:t>et al.</w:t>
      </w:r>
      <w:r w:rsidR="00162727">
        <w:rPr>
          <w:rFonts w:ascii="Times New Roman" w:hAnsi="Times New Roman" w:cs="Times New Roman"/>
          <w:sz w:val="24"/>
          <w:szCs w:val="24"/>
        </w:rPr>
        <w:t>,</w:t>
      </w:r>
      <w:r w:rsidR="00B54F84" w:rsidRPr="0096413A">
        <w:rPr>
          <w:rFonts w:ascii="Times New Roman" w:hAnsi="Times New Roman" w:cs="Times New Roman"/>
          <w:sz w:val="24"/>
          <w:szCs w:val="24"/>
        </w:rPr>
        <w:t xml:space="preserve"> 1988; Gohet </w:t>
      </w:r>
      <w:r w:rsidR="00B54F84" w:rsidRPr="008666A1">
        <w:rPr>
          <w:rFonts w:ascii="Times New Roman" w:hAnsi="Times New Roman" w:cs="Times New Roman"/>
          <w:i/>
          <w:sz w:val="24"/>
          <w:szCs w:val="24"/>
        </w:rPr>
        <w:t>et al.</w:t>
      </w:r>
      <w:r w:rsidR="00162727">
        <w:rPr>
          <w:rFonts w:ascii="Times New Roman" w:hAnsi="Times New Roman" w:cs="Times New Roman"/>
          <w:sz w:val="24"/>
          <w:szCs w:val="24"/>
        </w:rPr>
        <w:t>,</w:t>
      </w:r>
      <w:r w:rsidR="00B54F84" w:rsidRPr="0096413A">
        <w:rPr>
          <w:rFonts w:ascii="Times New Roman" w:hAnsi="Times New Roman" w:cs="Times New Roman"/>
          <w:sz w:val="24"/>
          <w:szCs w:val="24"/>
        </w:rPr>
        <w:t xml:space="preserve"> 2003)</w:t>
      </w:r>
      <w:r w:rsidR="00B54F84" w:rsidRPr="0096413A">
        <w:rPr>
          <w:rFonts w:ascii="Times New Roman" w:hAnsi="Times New Roman" w:cs="Times New Roman"/>
          <w:color w:val="000000"/>
          <w:sz w:val="24"/>
          <w:szCs w:val="24"/>
        </w:rPr>
        <w:t xml:space="preserve">. IRCA 130 has a rapid metabolism, with a low sucrose content but a high inorganic phosphorus content, IRCA 230 also has a rapid metabolism and a high inorganic phosphorus content, but its sucrose content is medium rather than low. The stimulation of the metabolism of clone IRCA 130 with ethephon it was not necessasry, as there were no difference between maximum latex yield and latex yield without stimulation. The same sample was studied by </w:t>
      </w:r>
      <w:r w:rsidR="00B54F84" w:rsidRPr="0096413A">
        <w:rPr>
          <w:rFonts w:ascii="Times New Roman" w:hAnsi="Times New Roman" w:cs="Times New Roman"/>
          <w:sz w:val="24"/>
          <w:szCs w:val="24"/>
        </w:rPr>
        <w:t>Serres et al. 1988</w:t>
      </w:r>
      <w:r w:rsidR="00162727">
        <w:rPr>
          <w:rFonts w:ascii="Times New Roman" w:hAnsi="Times New Roman" w:cs="Times New Roman"/>
          <w:sz w:val="24"/>
          <w:szCs w:val="24"/>
        </w:rPr>
        <w:t xml:space="preserve"> </w:t>
      </w:r>
      <w:r w:rsidR="00B54F84" w:rsidRPr="0096413A">
        <w:rPr>
          <w:rFonts w:ascii="Times New Roman" w:hAnsi="Times New Roman" w:cs="Times New Roman"/>
          <w:color w:val="000000"/>
          <w:sz w:val="24"/>
          <w:szCs w:val="24"/>
        </w:rPr>
        <w:t>in other clones with a high metabolic activity, like PB 235 and PB 260. Some indicators that showed strong cellular activity of these high-yielding clones (including IRCA 130) have inorganic phosphorus content. A high PiP0, prior to ethylene stimulation, able to produce high latex yiel</w:t>
      </w:r>
      <w:r w:rsidR="00B54F84" w:rsidRPr="0096413A">
        <w:rPr>
          <w:rFonts w:ascii="Times New Roman" w:hAnsi="Times New Roman" w:cs="Times New Roman"/>
          <w:sz w:val="24"/>
          <w:szCs w:val="24"/>
        </w:rPr>
        <w:t xml:space="preserve">d (Jacob </w:t>
      </w:r>
      <w:r w:rsidR="00B54F84" w:rsidRPr="008666A1">
        <w:rPr>
          <w:rFonts w:ascii="Times New Roman" w:hAnsi="Times New Roman" w:cs="Times New Roman"/>
          <w:i/>
          <w:sz w:val="24"/>
          <w:szCs w:val="24"/>
        </w:rPr>
        <w:t>et al.</w:t>
      </w:r>
      <w:r w:rsidR="00D74CCB">
        <w:rPr>
          <w:rFonts w:ascii="Times New Roman" w:hAnsi="Times New Roman" w:cs="Times New Roman"/>
          <w:sz w:val="24"/>
          <w:szCs w:val="24"/>
        </w:rPr>
        <w:t>,</w:t>
      </w:r>
      <w:r w:rsidR="00B54F84" w:rsidRPr="0096413A">
        <w:rPr>
          <w:rFonts w:ascii="Times New Roman" w:hAnsi="Times New Roman" w:cs="Times New Roman"/>
          <w:sz w:val="24"/>
          <w:szCs w:val="24"/>
        </w:rPr>
        <w:t xml:space="preserve"> 2018). </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eastAsia="CharisSIL" w:hAnsi="Times New Roman" w:cs="Times New Roman"/>
          <w:sz w:val="24"/>
          <w:szCs w:val="24"/>
        </w:rPr>
      </w:pPr>
      <w:r w:rsidRPr="0096413A">
        <w:rPr>
          <w:rFonts w:ascii="Times New Roman" w:hAnsi="Times New Roman" w:cs="Times New Roman"/>
          <w:sz w:val="24"/>
          <w:szCs w:val="24"/>
        </w:rPr>
        <w:tab/>
        <w:t xml:space="preserve">Related to another study that the SS clones are GT 1, RRIC 100 and BPM 24 observed as resistent clone againts some disease that caused abnormal leaf fall. The </w:t>
      </w:r>
      <w:r w:rsidRPr="0096413A">
        <w:rPr>
          <w:rFonts w:ascii="Times New Roman" w:eastAsia="CharisSIL" w:hAnsi="Times New Roman" w:cs="Times New Roman"/>
          <w:sz w:val="24"/>
          <w:szCs w:val="24"/>
        </w:rPr>
        <w:t>disease cause reduced growth of trees leading to considerable decrease in latex yield.</w:t>
      </w:r>
      <w:r w:rsidRPr="0096413A">
        <w:rPr>
          <w:rFonts w:ascii="Times New Roman" w:hAnsi="Times New Roman" w:cs="Times New Roman"/>
          <w:sz w:val="24"/>
          <w:szCs w:val="24"/>
        </w:rPr>
        <w:t xml:space="preserve"> T</w:t>
      </w:r>
      <w:r w:rsidRPr="0096413A">
        <w:rPr>
          <w:rFonts w:ascii="Times New Roman" w:eastAsia="CharisSIL" w:hAnsi="Times New Roman" w:cs="Times New Roman"/>
          <w:sz w:val="24"/>
          <w:szCs w:val="24"/>
        </w:rPr>
        <w:t xml:space="preserve">hrough </w:t>
      </w:r>
      <w:r w:rsidRPr="0096413A">
        <w:rPr>
          <w:rFonts w:ascii="Times New Roman" w:eastAsia="CharisSIL" w:hAnsi="Times New Roman" w:cs="Times New Roman"/>
          <w:i/>
          <w:iCs/>
          <w:sz w:val="24"/>
          <w:szCs w:val="24"/>
        </w:rPr>
        <w:t xml:space="preserve">in vitro </w:t>
      </w:r>
      <w:r w:rsidRPr="0096413A">
        <w:rPr>
          <w:rFonts w:ascii="Times New Roman" w:eastAsia="CharisSIL" w:hAnsi="Times New Roman" w:cs="Times New Roman"/>
          <w:sz w:val="24"/>
          <w:szCs w:val="24"/>
        </w:rPr>
        <w:t xml:space="preserve">challenge inoculation (through detached leaf technique) on immature leaves with, a virulent strain of the pathogen, resistance of GT 1 to </w:t>
      </w:r>
      <w:r w:rsidRPr="0096413A">
        <w:rPr>
          <w:rFonts w:ascii="Times New Roman" w:eastAsia="CharisSIL" w:hAnsi="Times New Roman" w:cs="Times New Roman"/>
          <w:i/>
          <w:iCs/>
          <w:sz w:val="24"/>
          <w:szCs w:val="24"/>
        </w:rPr>
        <w:t xml:space="preserve">Corynespora cassiicola </w:t>
      </w:r>
      <w:r w:rsidRPr="0096413A">
        <w:rPr>
          <w:rFonts w:ascii="Times New Roman" w:eastAsia="CharisSIL" w:hAnsi="Times New Roman" w:cs="Times New Roman"/>
          <w:sz w:val="24"/>
          <w:szCs w:val="24"/>
        </w:rPr>
        <w:t xml:space="preserve">was tested. Based on the size of the lesion produced, it was evident that GT 1 was resistant (Roy </w:t>
      </w:r>
      <w:r w:rsidRPr="008666A1">
        <w:rPr>
          <w:rFonts w:ascii="Times New Roman" w:eastAsia="CharisSIL" w:hAnsi="Times New Roman" w:cs="Times New Roman"/>
          <w:i/>
          <w:sz w:val="24"/>
          <w:szCs w:val="24"/>
        </w:rPr>
        <w:t>et al.</w:t>
      </w:r>
      <w:r w:rsidR="00D74CCB">
        <w:rPr>
          <w:rFonts w:ascii="Times New Roman" w:eastAsia="CharisSIL" w:hAnsi="Times New Roman" w:cs="Times New Roman"/>
          <w:i/>
          <w:sz w:val="24"/>
          <w:szCs w:val="24"/>
          <w:u w:val="single"/>
        </w:rPr>
        <w:t>,</w:t>
      </w:r>
      <w:r w:rsidRPr="0096413A">
        <w:rPr>
          <w:rFonts w:ascii="Times New Roman" w:eastAsia="CharisSIL" w:hAnsi="Times New Roman" w:cs="Times New Roman"/>
          <w:sz w:val="24"/>
          <w:szCs w:val="24"/>
        </w:rPr>
        <w:t xml:space="preserve"> 2019). </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color w:val="000000"/>
          <w:sz w:val="24"/>
          <w:szCs w:val="24"/>
        </w:rPr>
      </w:pPr>
      <w:r w:rsidRPr="0096413A">
        <w:rPr>
          <w:rFonts w:ascii="Times New Roman" w:eastAsia="CharisSIL" w:hAnsi="Times New Roman" w:cs="Times New Roman"/>
          <w:sz w:val="24"/>
          <w:szCs w:val="24"/>
        </w:rPr>
        <w:lastRenderedPageBreak/>
        <w:tab/>
        <w:t xml:space="preserve">A study conducted on resistant and susceptible clones (with respect to </w:t>
      </w:r>
      <w:r w:rsidRPr="0096413A">
        <w:rPr>
          <w:rFonts w:ascii="Times New Roman" w:eastAsia="CharisSIL" w:hAnsi="Times New Roman" w:cs="Times New Roman"/>
          <w:i/>
          <w:iCs/>
          <w:sz w:val="24"/>
          <w:szCs w:val="24"/>
        </w:rPr>
        <w:t>Phytophthora</w:t>
      </w:r>
      <w:r w:rsidRPr="0096413A">
        <w:rPr>
          <w:rFonts w:ascii="Times New Roman" w:eastAsia="CharisSIL" w:hAnsi="Times New Roman" w:cs="Times New Roman"/>
          <w:sz w:val="24"/>
          <w:szCs w:val="24"/>
        </w:rPr>
        <w:t xml:space="preserve">) of rubber tree revealed that the formation of structural component lignin from phenolic aldehydes around the infected area may be critical in disease resistance (Jayasuriya </w:t>
      </w:r>
      <w:r w:rsidRPr="008666A1">
        <w:rPr>
          <w:rFonts w:ascii="Times New Roman" w:eastAsia="CharisSIL" w:hAnsi="Times New Roman" w:cs="Times New Roman"/>
          <w:i/>
          <w:sz w:val="24"/>
          <w:szCs w:val="24"/>
        </w:rPr>
        <w:t>et al.</w:t>
      </w:r>
      <w:r w:rsidR="00162727">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2003). Elmer </w:t>
      </w:r>
      <w:r w:rsidRPr="008666A1">
        <w:rPr>
          <w:rFonts w:ascii="Times New Roman" w:eastAsia="CharisSIL" w:hAnsi="Times New Roman" w:cs="Times New Roman"/>
          <w:i/>
          <w:sz w:val="24"/>
          <w:szCs w:val="24"/>
        </w:rPr>
        <w:t>et al.</w:t>
      </w:r>
      <w:r w:rsidRPr="0096413A">
        <w:rPr>
          <w:rFonts w:ascii="Times New Roman" w:eastAsia="CharisSIL" w:hAnsi="Times New Roman" w:cs="Times New Roman"/>
          <w:sz w:val="24"/>
          <w:szCs w:val="24"/>
        </w:rPr>
        <w:t xml:space="preserve"> 1994 demonstrated the importance of anti-fungal phenolic compounds in inhibiting various fungal pathogens. It was observed that petioles of healthy and resistant clones (RRIC 100 and BPM 24) of rubber tree had higher concentrations of phenolics.  It is interesting to note that BPM 24 consisted of shorter dolichol with carbon chain le</w:t>
      </w:r>
      <w:r w:rsidR="00D74CCB">
        <w:rPr>
          <w:rFonts w:ascii="Times New Roman" w:eastAsia="CharisSIL" w:hAnsi="Times New Roman" w:cs="Times New Roman"/>
          <w:sz w:val="24"/>
          <w:szCs w:val="24"/>
        </w:rPr>
        <w:t>ngth of C85-C90 (Table 2, Fig.</w:t>
      </w:r>
      <w:r w:rsidRPr="0096413A">
        <w:rPr>
          <w:rFonts w:ascii="Times New Roman" w:eastAsia="CharisSIL" w:hAnsi="Times New Roman" w:cs="Times New Roman"/>
          <w:sz w:val="24"/>
          <w:szCs w:val="24"/>
        </w:rPr>
        <w:t xml:space="preserve"> 5d). Enzymes involved in the synthesis of many natural phenolic products show higher activity upon infection. For example, phenylalanine ammonia-lyase (PAL) enzyme, which catalyses the synthesis of precursors for lignin biosynthesis shows higher activity in petiolar tissues of the resistant clones (Lamb </w:t>
      </w:r>
      <w:r w:rsidRPr="008666A1">
        <w:rPr>
          <w:rFonts w:ascii="Times New Roman" w:eastAsia="CharisSIL" w:hAnsi="Times New Roman" w:cs="Times New Roman"/>
          <w:i/>
          <w:sz w:val="24"/>
          <w:szCs w:val="24"/>
        </w:rPr>
        <w:t>et al.</w:t>
      </w:r>
      <w:r w:rsidR="00162727">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1989).</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eastAsia="CharisSIL" w:hAnsi="Times New Roman" w:cs="Times New Roman"/>
          <w:sz w:val="24"/>
          <w:szCs w:val="24"/>
        </w:rPr>
      </w:pPr>
      <w:r w:rsidRPr="0096413A">
        <w:rPr>
          <w:rFonts w:ascii="Times New Roman" w:eastAsia="CharisSIL" w:hAnsi="Times New Roman" w:cs="Times New Roman"/>
          <w:sz w:val="24"/>
          <w:szCs w:val="24"/>
        </w:rPr>
        <w:tab/>
        <w:t xml:space="preserve">Immediately following infection, plants activate various constitutive and induced basal defense mechanisms in order to restrict the progression of pathogen to healthy uninfected tissues. The initial reactions of plant defense include structural changes in cell wall by deposition of lignin, suberin and callose and oxidative bursts while active expression of </w:t>
      </w:r>
      <w:r w:rsidRPr="0096413A">
        <w:rPr>
          <w:rFonts w:ascii="Times New Roman" w:hAnsi="Times New Roman" w:cs="Times New Roman"/>
          <w:i/>
          <w:iCs/>
          <w:sz w:val="24"/>
          <w:szCs w:val="24"/>
        </w:rPr>
        <w:t xml:space="preserve">pathogenesis-related </w:t>
      </w:r>
      <w:r w:rsidRPr="0096413A">
        <w:rPr>
          <w:rFonts w:ascii="Times New Roman" w:eastAsia="CharisSIL" w:hAnsi="Times New Roman" w:cs="Times New Roman"/>
          <w:sz w:val="24"/>
          <w:szCs w:val="24"/>
        </w:rPr>
        <w:t>(</w:t>
      </w:r>
      <w:r w:rsidRPr="0096413A">
        <w:rPr>
          <w:rFonts w:ascii="Times New Roman" w:hAnsi="Times New Roman" w:cs="Times New Roman"/>
          <w:i/>
          <w:iCs/>
          <w:sz w:val="24"/>
          <w:szCs w:val="24"/>
        </w:rPr>
        <w:t>PR</w:t>
      </w:r>
      <w:r w:rsidRPr="0096413A">
        <w:rPr>
          <w:rFonts w:ascii="Times New Roman" w:eastAsia="CharisSIL" w:hAnsi="Times New Roman" w:cs="Times New Roman"/>
          <w:sz w:val="24"/>
          <w:szCs w:val="24"/>
        </w:rPr>
        <w:t>) genes, production and accumulation of phytoalexins and antimicrobial proteins occur at a later phase of pathogenesis</w:t>
      </w:r>
      <w:r w:rsidR="006B6B7A">
        <w:rPr>
          <w:rFonts w:ascii="Times New Roman" w:eastAsia="CharisSIL" w:hAnsi="Times New Roman" w:cs="Times New Roman"/>
          <w:sz w:val="24"/>
          <w:szCs w:val="24"/>
        </w:rPr>
        <w:t xml:space="preserve"> </w:t>
      </w:r>
      <w:r w:rsidRPr="0096413A">
        <w:rPr>
          <w:rFonts w:ascii="Times New Roman" w:eastAsia="CharisSIL" w:hAnsi="Times New Roman" w:cs="Times New Roman"/>
          <w:sz w:val="24"/>
          <w:szCs w:val="24"/>
        </w:rPr>
        <w:t>(Wojtaszek</w:t>
      </w:r>
      <w:r w:rsidR="00162727">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1997). </w:t>
      </w:r>
    </w:p>
    <w:p w:rsidR="00B54F84" w:rsidRPr="0096413A" w:rsidRDefault="00B54F84" w:rsidP="00766971">
      <w:pPr>
        <w:spacing w:after="0" w:line="480" w:lineRule="auto"/>
        <w:ind w:firstLine="284"/>
        <w:contextualSpacing/>
        <w:jc w:val="both"/>
        <w:rPr>
          <w:rFonts w:ascii="Times New Roman" w:eastAsia="CharisSIL" w:hAnsi="Times New Roman" w:cs="Times New Roman"/>
          <w:sz w:val="24"/>
          <w:szCs w:val="24"/>
        </w:rPr>
      </w:pPr>
      <w:r w:rsidRPr="0096413A">
        <w:rPr>
          <w:rFonts w:ascii="Times New Roman" w:hAnsi="Times New Roman" w:cs="Times New Roman"/>
          <w:sz w:val="24"/>
          <w:szCs w:val="24"/>
        </w:rPr>
        <w:t xml:space="preserve">It has been reported that chromatograms of polyisoprenoid from young leaves and old leaves of rubber plant, showing dolichols with chain lengths of C75-C100, and C65-C90 were detected as major polyisoprenoid alcohols in young leaves, and old leaves, respectively (Tateyama </w:t>
      </w:r>
      <w:r w:rsidRPr="008666A1">
        <w:rPr>
          <w:rFonts w:ascii="Times New Roman" w:hAnsi="Times New Roman" w:cs="Times New Roman"/>
          <w:i/>
          <w:sz w:val="24"/>
          <w:szCs w:val="24"/>
        </w:rPr>
        <w:t>et al.</w:t>
      </w:r>
      <w:r w:rsidR="00162727">
        <w:rPr>
          <w:rFonts w:ascii="Times New Roman" w:hAnsi="Times New Roman" w:cs="Times New Roman"/>
          <w:sz w:val="24"/>
          <w:szCs w:val="24"/>
        </w:rPr>
        <w:t>,</w:t>
      </w:r>
      <w:r w:rsidRPr="0096413A">
        <w:rPr>
          <w:rFonts w:ascii="Times New Roman" w:hAnsi="Times New Roman" w:cs="Times New Roman"/>
          <w:sz w:val="24"/>
          <w:szCs w:val="24"/>
        </w:rPr>
        <w:t xml:space="preserve"> 1999). Compare to this study, larger amounts of polyprenols (C45-C80) were detected in IRCA 804, as compared to other clones. And </w:t>
      </w:r>
      <w:r w:rsidRPr="0096413A">
        <w:rPr>
          <w:rFonts w:ascii="Times New Roman" w:hAnsi="Times New Roman" w:cs="Times New Roman"/>
          <w:sz w:val="24"/>
          <w:szCs w:val="24"/>
        </w:rPr>
        <w:lastRenderedPageBreak/>
        <w:t xml:space="preserve">the largest amounts of dolichols (75-115) were detected in GT 1. We could detect trace amounts of heveaprenols (C50- C60) in IRCA 41, IRCA 230, RRIM 712, PB 260, BPM 1, GT 1. There are similarities in the length of carbon chains in GT 1 clones, polyprenol (C50-C60) and dolichols (75-115), in this study with the research of Tateyama </w:t>
      </w:r>
      <w:r w:rsidRPr="008666A1">
        <w:rPr>
          <w:rFonts w:ascii="Times New Roman" w:hAnsi="Times New Roman" w:cs="Times New Roman"/>
          <w:i/>
          <w:sz w:val="24"/>
          <w:szCs w:val="24"/>
        </w:rPr>
        <w:t>et al.</w:t>
      </w:r>
      <w:r w:rsidRPr="0096413A">
        <w:rPr>
          <w:rFonts w:ascii="Times New Roman" w:hAnsi="Times New Roman" w:cs="Times New Roman"/>
          <w:sz w:val="24"/>
          <w:szCs w:val="24"/>
        </w:rPr>
        <w:t xml:space="preserve"> 1999 where polyprenol (C50-C60) and dolichols (C75-C100) in the plant tissue studied were both young leaves.</w:t>
      </w:r>
    </w:p>
    <w:p w:rsidR="00B54F84" w:rsidRPr="0096413A" w:rsidRDefault="00F9766D" w:rsidP="00766971">
      <w:pPr>
        <w:tabs>
          <w:tab w:val="left" w:pos="284"/>
        </w:tabs>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Fig.</w:t>
      </w:r>
      <w:r w:rsidR="00B54F84" w:rsidRPr="0096413A">
        <w:rPr>
          <w:rFonts w:ascii="Times New Roman" w:hAnsi="Times New Roman" w:cs="Times New Roman"/>
          <w:sz w:val="24"/>
          <w:szCs w:val="24"/>
        </w:rPr>
        <w:t xml:space="preserve"> 7 depicts the clones entres similarities from the leaf polyisoprenoids carbon-chain length from 33 clones of rubber entres </w:t>
      </w:r>
      <w:r w:rsidR="00B54F84" w:rsidRPr="0096413A">
        <w:rPr>
          <w:rFonts w:ascii="Times New Roman" w:hAnsi="Times New Roman" w:cs="Times New Roman"/>
          <w:i/>
          <w:sz w:val="24"/>
          <w:szCs w:val="24"/>
        </w:rPr>
        <w:t>H. brasiliensis</w:t>
      </w:r>
      <w:r w:rsidR="00B54F84" w:rsidRPr="0096413A">
        <w:rPr>
          <w:rFonts w:ascii="Times New Roman" w:hAnsi="Times New Roman" w:cs="Times New Roman"/>
          <w:sz w:val="24"/>
          <w:szCs w:val="24"/>
        </w:rPr>
        <w:t>. Determination of QS and SS clones based on latex metabolism (Siagian and Siregar</w:t>
      </w:r>
      <w:r w:rsidR="00D74CCB">
        <w:rPr>
          <w:rFonts w:ascii="Times New Roman" w:hAnsi="Times New Roman" w:cs="Times New Roman"/>
          <w:sz w:val="24"/>
          <w:szCs w:val="24"/>
        </w:rPr>
        <w:t>,</w:t>
      </w:r>
      <w:r w:rsidR="00B54F84" w:rsidRPr="0096413A">
        <w:rPr>
          <w:rFonts w:ascii="Times New Roman" w:hAnsi="Times New Roman" w:cs="Times New Roman"/>
          <w:sz w:val="24"/>
          <w:szCs w:val="24"/>
        </w:rPr>
        <w:t xml:space="preserve"> 2011). Characteristics of QS clones have a peak pattern of latex production occurring in the early period, lacking responsiven</w:t>
      </w:r>
      <w:r w:rsidR="008666A1">
        <w:rPr>
          <w:rFonts w:ascii="Times New Roman" w:hAnsi="Times New Roman" w:cs="Times New Roman"/>
          <w:sz w:val="24"/>
          <w:szCs w:val="24"/>
        </w:rPr>
        <w:t>ess to stimulants, prone to tapping panel dryness (TAP)</w:t>
      </w:r>
      <w:r w:rsidR="00B54F84" w:rsidRPr="0096413A">
        <w:rPr>
          <w:rFonts w:ascii="Times New Roman" w:hAnsi="Times New Roman" w:cs="Times New Roman"/>
          <w:sz w:val="24"/>
          <w:szCs w:val="24"/>
        </w:rPr>
        <w:t xml:space="preserve"> and thin skin recovery, whereas SS clones reach peak production in the mid-tapping period, responsive to stimulants, relatively resistant to overexploitation and thick skin recovered (Andriyanto</w:t>
      </w:r>
      <w:r w:rsidR="00D74CCB">
        <w:rPr>
          <w:rFonts w:ascii="Times New Roman" w:hAnsi="Times New Roman" w:cs="Times New Roman"/>
          <w:sz w:val="24"/>
          <w:szCs w:val="24"/>
        </w:rPr>
        <w:t>,</w:t>
      </w:r>
      <w:r w:rsidR="00B54F84" w:rsidRPr="0096413A">
        <w:rPr>
          <w:rFonts w:ascii="Times New Roman" w:hAnsi="Times New Roman" w:cs="Times New Roman"/>
          <w:sz w:val="24"/>
          <w:szCs w:val="24"/>
        </w:rPr>
        <w:t xml:space="preserve"> 2014). The cluster does not show clones entres relationship. However, it shows the similarities of clones based on polyisoprenoids data. The present study indicated the limitation of dendrogram, however, molecular data and morphology as well are needed to clarify the classification of rubber trees according to metabolism.</w:t>
      </w:r>
    </w:p>
    <w:p w:rsidR="00B54F84" w:rsidRPr="0096413A" w:rsidRDefault="00B54F84" w:rsidP="00766971">
      <w:pPr>
        <w:spacing w:after="0" w:line="480" w:lineRule="auto"/>
        <w:ind w:firstLine="284"/>
        <w:contextualSpacing/>
        <w:jc w:val="both"/>
        <w:rPr>
          <w:rFonts w:ascii="Times New Roman" w:hAnsi="Times New Roman" w:cs="Times New Roman"/>
          <w:sz w:val="24"/>
          <w:szCs w:val="24"/>
        </w:rPr>
      </w:pPr>
      <w:r w:rsidRPr="0096413A">
        <w:rPr>
          <w:rFonts w:ascii="Times New Roman" w:hAnsi="Times New Roman" w:cs="Times New Roman"/>
          <w:sz w:val="24"/>
          <w:szCs w:val="24"/>
        </w:rPr>
        <w:t xml:space="preserve">In this study, the plant tissue materials are from leaves entres. Entres are the budding source used in rubber grafting. That means that in the entres phase the plants have not been tapped to get the rubber latex. Tapping is an activity carried out to obtain sap from rubber plants. Tapping on rubber plants will be responded by plants as a threat to their lives (Nugrahani </w:t>
      </w:r>
      <w:r w:rsidRPr="008666A1">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2016) related to the energy on metabolism. Environmental stress will cause the accumulation of Reactive Oxygen Species (ROS) which can destroy the macromolecules that make up organelles or cell membranes. Damage to the membrane </w:t>
      </w:r>
      <w:r w:rsidRPr="0096413A">
        <w:rPr>
          <w:rFonts w:ascii="Times New Roman" w:hAnsi="Times New Roman" w:cs="Times New Roman"/>
          <w:sz w:val="24"/>
          <w:szCs w:val="24"/>
        </w:rPr>
        <w:lastRenderedPageBreak/>
        <w:t xml:space="preserve">will trigger cell death. To overcome these stresses, rubber plants increase the activity of ascorbate peroxidase (APX). These enzymes play a role in detoxification of ROS in vivo, and play a role in resistance to stress and regulating the duration of latex flow (Tjoet </w:t>
      </w:r>
      <w:r w:rsidRPr="008666A1">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2002). Polyisoprenoids (natural rubber) as biopolymers from plants serve as energy carrier, carbon storage compounds, and protective elements against pathogens (Dake</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2015)</w:t>
      </w:r>
      <w:r w:rsidR="00D74CCB">
        <w:rPr>
          <w:rFonts w:ascii="Times New Roman" w:hAnsi="Times New Roman" w:cs="Times New Roman"/>
          <w:sz w:val="24"/>
          <w:szCs w:val="24"/>
        </w:rPr>
        <w:t xml:space="preserve"> </w:t>
      </w:r>
      <w:r w:rsidRPr="0096413A">
        <w:rPr>
          <w:rFonts w:ascii="Times New Roman" w:hAnsi="Times New Roman" w:cs="Times New Roman"/>
          <w:sz w:val="24"/>
          <w:szCs w:val="24"/>
        </w:rPr>
        <w:t xml:space="preserve">and also the role of polyisoprenoids as defends and is a barrier against disturbance from the environment that affects metabolically. </w:t>
      </w:r>
    </w:p>
    <w:p w:rsidR="00B54F84" w:rsidRPr="0096413A" w:rsidRDefault="00B54F84" w:rsidP="00766971">
      <w:pPr>
        <w:spacing w:after="0" w:line="480" w:lineRule="auto"/>
        <w:ind w:firstLine="284"/>
        <w:contextualSpacing/>
        <w:jc w:val="both"/>
        <w:rPr>
          <w:rFonts w:ascii="Times New Roman" w:hAnsi="Times New Roman" w:cs="Times New Roman"/>
          <w:sz w:val="24"/>
          <w:szCs w:val="24"/>
          <w:lang w:eastAsia="ja-JP"/>
        </w:rPr>
      </w:pPr>
      <w:r w:rsidRPr="0096413A">
        <w:rPr>
          <w:rFonts w:ascii="Times New Roman" w:hAnsi="Times New Roman" w:cs="Times New Roman"/>
          <w:sz w:val="24"/>
          <w:szCs w:val="24"/>
        </w:rPr>
        <w:t xml:space="preserve">Another study confirmed the presence of polyisoprenoids in the plantlets of </w:t>
      </w:r>
      <w:r w:rsidRPr="0096413A">
        <w:rPr>
          <w:rFonts w:ascii="Times New Roman" w:hAnsi="Times New Roman" w:cs="Times New Roman"/>
          <w:i/>
          <w:sz w:val="24"/>
          <w:szCs w:val="24"/>
        </w:rPr>
        <w:t>Periploca sepium</w:t>
      </w:r>
      <w:r w:rsidRPr="0096413A">
        <w:rPr>
          <w:rFonts w:ascii="Times New Roman" w:hAnsi="Times New Roman" w:cs="Times New Roman"/>
          <w:sz w:val="24"/>
          <w:szCs w:val="24"/>
        </w:rPr>
        <w:t xml:space="preserve"> Bunge, although in small amounts, and in the milky exudate (Bamba </w:t>
      </w:r>
      <w:r w:rsidRPr="008666A1">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2007). This plant cannot be used to produce rubber because of its low rubber content, but tissue culture and transformation systems have previously been established with this plant (Miyabashira </w:t>
      </w:r>
      <w:r w:rsidRPr="008666A1">
        <w:rPr>
          <w:rFonts w:ascii="Times New Roman" w:hAnsi="Times New Roman" w:cs="Times New Roman"/>
          <w:i/>
          <w:sz w:val="24"/>
          <w:szCs w:val="24"/>
        </w:rPr>
        <w:t>et al.</w:t>
      </w:r>
      <w:r w:rsidR="00D74CCB">
        <w:rPr>
          <w:rFonts w:ascii="Times New Roman" w:hAnsi="Times New Roman" w:cs="Times New Roman"/>
          <w:sz w:val="24"/>
          <w:szCs w:val="24"/>
        </w:rPr>
        <w:t>,</w:t>
      </w:r>
      <w:r w:rsidRPr="0096413A">
        <w:rPr>
          <w:rFonts w:ascii="Times New Roman" w:hAnsi="Times New Roman" w:cs="Times New Roman"/>
          <w:sz w:val="24"/>
          <w:szCs w:val="24"/>
        </w:rPr>
        <w:t xml:space="preserve"> 2003). Analysis of the mechanism of polyisoprenoid biosynthesis in plants is expected using </w:t>
      </w:r>
      <w:r w:rsidRPr="0096413A">
        <w:rPr>
          <w:rFonts w:ascii="Times New Roman" w:hAnsi="Times New Roman" w:cs="Times New Roman"/>
          <w:i/>
          <w:sz w:val="24"/>
          <w:szCs w:val="24"/>
        </w:rPr>
        <w:t>P. sepium</w:t>
      </w:r>
      <w:r w:rsidRPr="0096413A">
        <w:rPr>
          <w:rFonts w:ascii="Times New Roman" w:hAnsi="Times New Roman" w:cs="Times New Roman"/>
          <w:sz w:val="24"/>
          <w:szCs w:val="24"/>
        </w:rPr>
        <w:t>. It is suspected that there will be differences and the distribution of polyisoprenoid content in rubber tree plant that has been tapped with plants still in the entres phase, with the main tissue is the milky exudate, and shows the grou</w:t>
      </w:r>
      <w:r w:rsidR="008666A1">
        <w:rPr>
          <w:rFonts w:ascii="Times New Roman" w:hAnsi="Times New Roman" w:cs="Times New Roman"/>
          <w:sz w:val="24"/>
          <w:szCs w:val="24"/>
        </w:rPr>
        <w:t>ping of clones to be QS and SS.</w:t>
      </w:r>
      <w:r w:rsidRPr="0096413A">
        <w:rPr>
          <w:rFonts w:ascii="Times New Roman" w:hAnsi="Times New Roman" w:cs="Times New Roman"/>
          <w:sz w:val="24"/>
          <w:szCs w:val="24"/>
          <w:lang w:eastAsia="ja-JP"/>
        </w:rPr>
        <w:t xml:space="preserve"> </w:t>
      </w:r>
    </w:p>
    <w:p w:rsidR="00B54F84" w:rsidRPr="0096413A" w:rsidRDefault="00B54F84" w:rsidP="00766971">
      <w:pPr>
        <w:tabs>
          <w:tab w:val="left" w:pos="284"/>
        </w:tabs>
        <w:autoSpaceDE w:val="0"/>
        <w:autoSpaceDN w:val="0"/>
        <w:adjustRightInd w:val="0"/>
        <w:spacing w:after="0" w:line="480" w:lineRule="auto"/>
        <w:contextualSpacing/>
        <w:rPr>
          <w:rFonts w:ascii="Times New Roman" w:hAnsi="Times New Roman" w:cs="Times New Roman"/>
          <w:b/>
          <w:bCs/>
          <w:color w:val="000000"/>
          <w:sz w:val="24"/>
          <w:szCs w:val="24"/>
        </w:rPr>
      </w:pPr>
      <w:r w:rsidRPr="0096413A">
        <w:rPr>
          <w:rFonts w:ascii="Times New Roman" w:hAnsi="Times New Roman" w:cs="Times New Roman"/>
          <w:b/>
          <w:bCs/>
          <w:color w:val="000000"/>
          <w:sz w:val="24"/>
          <w:szCs w:val="24"/>
        </w:rPr>
        <w:t>Conclusion</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tab/>
        <w:t xml:space="preserve">The leaves of </w:t>
      </w:r>
      <w:r w:rsidRPr="0096413A">
        <w:rPr>
          <w:rFonts w:ascii="Times New Roman" w:hAnsi="Times New Roman" w:cs="Times New Roman"/>
          <w:i/>
          <w:sz w:val="24"/>
          <w:szCs w:val="24"/>
        </w:rPr>
        <w:t>H. brasiliensis</w:t>
      </w:r>
      <w:r w:rsidRPr="0096413A">
        <w:rPr>
          <w:rFonts w:ascii="Times New Roman" w:hAnsi="Times New Roman" w:cs="Times New Roman"/>
          <w:sz w:val="24"/>
          <w:szCs w:val="24"/>
        </w:rPr>
        <w:t xml:space="preserve"> from entres clones were detected </w:t>
      </w:r>
      <w:r w:rsidRPr="0096413A">
        <w:rPr>
          <w:rFonts w:ascii="Times New Roman" w:hAnsi="Times New Roman" w:cs="Times New Roman"/>
          <w:sz w:val="24"/>
          <w:szCs w:val="24"/>
          <w:lang w:eastAsia="ja-JP"/>
        </w:rPr>
        <w:t xml:space="preserve">mostly </w:t>
      </w:r>
      <w:r w:rsidRPr="0096413A">
        <w:rPr>
          <w:rFonts w:ascii="Times New Roman" w:hAnsi="Times New Roman" w:cs="Times New Roman"/>
          <w:sz w:val="24"/>
          <w:szCs w:val="24"/>
        </w:rPr>
        <w:t>as ty</w:t>
      </w:r>
      <w:r w:rsidR="00D74CCB">
        <w:rPr>
          <w:rFonts w:ascii="Times New Roman" w:hAnsi="Times New Roman" w:cs="Times New Roman"/>
          <w:sz w:val="24"/>
          <w:szCs w:val="24"/>
        </w:rPr>
        <w:t xml:space="preserve">pe II of polyisoprenoids, </w:t>
      </w:r>
      <w:r w:rsidRPr="0096413A">
        <w:rPr>
          <w:rFonts w:ascii="Times New Roman" w:hAnsi="Times New Roman" w:cs="Times New Roman"/>
          <w:sz w:val="24"/>
          <w:szCs w:val="24"/>
        </w:rPr>
        <w:t xml:space="preserve">the </w:t>
      </w:r>
      <w:r w:rsidRPr="0096413A">
        <w:rPr>
          <w:rFonts w:ascii="Times New Roman" w:hAnsi="Times New Roman" w:cs="Times New Roman"/>
          <w:sz w:val="24"/>
          <w:szCs w:val="24"/>
          <w:lang w:eastAsia="ja-JP"/>
        </w:rPr>
        <w:t xml:space="preserve">occurrance both </w:t>
      </w:r>
      <w:r w:rsidRPr="0096413A">
        <w:rPr>
          <w:rFonts w:ascii="Times New Roman" w:hAnsi="Times New Roman" w:cs="Times New Roman"/>
          <w:sz w:val="24"/>
          <w:szCs w:val="24"/>
        </w:rPr>
        <w:t>polyprenols</w:t>
      </w:r>
      <w:r w:rsidRPr="0096413A">
        <w:rPr>
          <w:rFonts w:ascii="Times New Roman" w:hAnsi="Times New Roman" w:cs="Times New Roman"/>
          <w:sz w:val="24"/>
          <w:szCs w:val="24"/>
          <w:lang w:eastAsia="ja-JP"/>
        </w:rPr>
        <w:t xml:space="preserve">and </w:t>
      </w:r>
      <w:r w:rsidRPr="0096413A">
        <w:rPr>
          <w:rFonts w:ascii="Times New Roman" w:hAnsi="Times New Roman" w:cs="Times New Roman"/>
          <w:sz w:val="24"/>
          <w:szCs w:val="24"/>
        </w:rPr>
        <w:t>dolichol. Cluster analysis of the carbon-chain length pattern separated in</w:t>
      </w:r>
      <w:r w:rsidR="006B6B7A">
        <w:rPr>
          <w:rFonts w:ascii="Times New Roman" w:hAnsi="Times New Roman" w:cs="Times New Roman"/>
          <w:sz w:val="24"/>
          <w:szCs w:val="24"/>
        </w:rPr>
        <w:t>to two groups based on the node. Dendrogram did</w:t>
      </w:r>
      <w:r w:rsidR="006B6B7A" w:rsidRPr="006B6B7A">
        <w:rPr>
          <w:rFonts w:ascii="Times New Roman" w:hAnsi="Times New Roman" w:cs="Times New Roman"/>
          <w:sz w:val="24"/>
          <w:szCs w:val="24"/>
        </w:rPr>
        <w:t xml:space="preserve"> not show clones entres relationship</w:t>
      </w:r>
      <w:r w:rsidR="006B6B7A">
        <w:rPr>
          <w:rFonts w:ascii="Times New Roman" w:hAnsi="Times New Roman" w:cs="Times New Roman"/>
          <w:sz w:val="24"/>
          <w:szCs w:val="24"/>
        </w:rPr>
        <w:t>, however</w:t>
      </w:r>
      <w:r w:rsidRPr="0096413A">
        <w:rPr>
          <w:rFonts w:ascii="Times New Roman" w:hAnsi="Times New Roman" w:cs="Times New Roman"/>
          <w:sz w:val="24"/>
          <w:szCs w:val="24"/>
        </w:rPr>
        <w:t xml:space="preserve"> the similarities of clone</w:t>
      </w:r>
      <w:r w:rsidR="006B6B7A">
        <w:rPr>
          <w:rFonts w:ascii="Times New Roman" w:hAnsi="Times New Roman" w:cs="Times New Roman"/>
          <w:sz w:val="24"/>
          <w:szCs w:val="24"/>
        </w:rPr>
        <w:t>s based on polyisoprenoids data of carbon chain length.</w:t>
      </w:r>
    </w:p>
    <w:p w:rsidR="00B54F84" w:rsidRPr="0096413A" w:rsidRDefault="00B54F84" w:rsidP="00766971">
      <w:pPr>
        <w:tabs>
          <w:tab w:val="left" w:pos="284"/>
        </w:tabs>
        <w:spacing w:after="0" w:line="480" w:lineRule="auto"/>
        <w:contextualSpacing/>
        <w:rPr>
          <w:rFonts w:ascii="Times New Roman" w:hAnsi="Times New Roman" w:cs="Times New Roman"/>
          <w:b/>
          <w:bCs/>
          <w:sz w:val="24"/>
          <w:szCs w:val="24"/>
          <w:lang w:val="en-US" w:eastAsia="ja-JP"/>
        </w:rPr>
      </w:pPr>
      <w:r w:rsidRPr="0096413A">
        <w:rPr>
          <w:rFonts w:ascii="Times New Roman" w:hAnsi="Times New Roman" w:cs="Times New Roman"/>
          <w:b/>
          <w:bCs/>
          <w:sz w:val="24"/>
          <w:szCs w:val="24"/>
          <w:lang w:val="en-US"/>
        </w:rPr>
        <w:t>Acknowledgment</w:t>
      </w:r>
    </w:p>
    <w:p w:rsidR="00B54F84" w:rsidRPr="0096413A" w:rsidRDefault="00B54F84" w:rsidP="00766971">
      <w:pPr>
        <w:tabs>
          <w:tab w:val="left" w:pos="284"/>
        </w:tabs>
        <w:autoSpaceDE w:val="0"/>
        <w:autoSpaceDN w:val="0"/>
        <w:adjustRightInd w:val="0"/>
        <w:spacing w:after="0" w:line="480" w:lineRule="auto"/>
        <w:contextualSpacing/>
        <w:jc w:val="both"/>
        <w:rPr>
          <w:rFonts w:ascii="Times New Roman" w:hAnsi="Times New Roman" w:cs="Times New Roman"/>
          <w:sz w:val="24"/>
          <w:szCs w:val="24"/>
        </w:rPr>
      </w:pPr>
      <w:r w:rsidRPr="0096413A">
        <w:rPr>
          <w:rFonts w:ascii="Times New Roman" w:hAnsi="Times New Roman" w:cs="Times New Roman"/>
          <w:sz w:val="24"/>
          <w:szCs w:val="24"/>
        </w:rPr>
        <w:lastRenderedPageBreak/>
        <w:tab/>
      </w:r>
      <w:r w:rsidRPr="0096413A">
        <w:rPr>
          <w:rFonts w:ascii="Times New Roman" w:hAnsi="Times New Roman" w:cs="Times New Roman"/>
          <w:sz w:val="24"/>
          <w:szCs w:val="24"/>
          <w:lang w:val="en-US"/>
        </w:rPr>
        <w:t xml:space="preserve">This work was supported by a </w:t>
      </w:r>
      <w:proofErr w:type="spellStart"/>
      <w:r w:rsidRPr="0096413A">
        <w:rPr>
          <w:rFonts w:ascii="Times New Roman" w:hAnsi="Times New Roman" w:cs="Times New Roman"/>
          <w:sz w:val="24"/>
          <w:szCs w:val="24"/>
          <w:lang w:val="en-US"/>
        </w:rPr>
        <w:t>Penelitian</w:t>
      </w:r>
      <w:proofErr w:type="spellEnd"/>
      <w:r w:rsidR="00B607A7" w:rsidRPr="0096413A">
        <w:rPr>
          <w:rFonts w:ascii="Times New Roman" w:hAnsi="Times New Roman" w:cs="Times New Roman"/>
          <w:sz w:val="24"/>
          <w:szCs w:val="24"/>
        </w:rPr>
        <w:t xml:space="preserve"> </w:t>
      </w:r>
      <w:proofErr w:type="spellStart"/>
      <w:r w:rsidRPr="0096413A">
        <w:rPr>
          <w:rFonts w:ascii="Times New Roman" w:hAnsi="Times New Roman" w:cs="Times New Roman"/>
          <w:sz w:val="24"/>
          <w:szCs w:val="24"/>
          <w:lang w:val="en-US"/>
        </w:rPr>
        <w:t>Disertasi</w:t>
      </w:r>
      <w:proofErr w:type="spellEnd"/>
      <w:r w:rsidR="00B607A7" w:rsidRPr="0096413A">
        <w:rPr>
          <w:rFonts w:ascii="Times New Roman" w:hAnsi="Times New Roman" w:cs="Times New Roman"/>
          <w:sz w:val="24"/>
          <w:szCs w:val="24"/>
        </w:rPr>
        <w:t xml:space="preserve"> </w:t>
      </w:r>
      <w:proofErr w:type="spellStart"/>
      <w:r w:rsidRPr="0096413A">
        <w:rPr>
          <w:rFonts w:ascii="Times New Roman" w:hAnsi="Times New Roman" w:cs="Times New Roman"/>
          <w:sz w:val="24"/>
          <w:szCs w:val="24"/>
          <w:lang w:val="en-US"/>
        </w:rPr>
        <w:t>Doktor</w:t>
      </w:r>
      <w:proofErr w:type="spellEnd"/>
      <w:r w:rsidRPr="0096413A">
        <w:rPr>
          <w:rFonts w:ascii="Times New Roman" w:hAnsi="Times New Roman" w:cs="Times New Roman"/>
          <w:sz w:val="24"/>
          <w:szCs w:val="24"/>
          <w:lang w:val="en-US"/>
        </w:rPr>
        <w:t xml:space="preserve"> </w:t>
      </w:r>
      <w:r w:rsidR="00162727">
        <w:rPr>
          <w:rFonts w:ascii="Times New Roman" w:hAnsi="Times New Roman" w:cs="Times New Roman"/>
          <w:sz w:val="24"/>
          <w:szCs w:val="24"/>
        </w:rPr>
        <w:t xml:space="preserve">(PDD) </w:t>
      </w:r>
      <w:r w:rsidRPr="0096413A">
        <w:rPr>
          <w:rFonts w:ascii="Times New Roman" w:hAnsi="Times New Roman" w:cs="Times New Roman"/>
          <w:sz w:val="24"/>
          <w:szCs w:val="24"/>
          <w:lang w:val="en-US"/>
        </w:rPr>
        <w:t>from the Directorate for Research and Community Service, Ministry of Research, Technology and Higher Education, Republic of Indonesia</w:t>
      </w:r>
      <w:r w:rsidRPr="0096413A">
        <w:rPr>
          <w:rFonts w:ascii="Times New Roman" w:hAnsi="Times New Roman" w:cs="Times New Roman"/>
          <w:sz w:val="24"/>
          <w:szCs w:val="24"/>
        </w:rPr>
        <w:t xml:space="preserve"> </w:t>
      </w:r>
      <w:r w:rsidR="00162727">
        <w:rPr>
          <w:rFonts w:ascii="Times New Roman" w:hAnsi="Times New Roman" w:cs="Times New Roman"/>
          <w:sz w:val="24"/>
          <w:szCs w:val="24"/>
        </w:rPr>
        <w:t xml:space="preserve">2019 </w:t>
      </w:r>
      <w:r w:rsidRPr="0096413A">
        <w:rPr>
          <w:rFonts w:ascii="Times New Roman" w:hAnsi="Times New Roman" w:cs="Times New Roman"/>
          <w:sz w:val="24"/>
          <w:szCs w:val="24"/>
        </w:rPr>
        <w:t>(No. 11/E1/KP.PTNBH/2019) and Talenta Research 2018 from Universitas Sumatera Utara (No. 2590/UN5.1.R/PPM/2018).</w:t>
      </w:r>
    </w:p>
    <w:p w:rsidR="00B54F84" w:rsidRPr="0096413A" w:rsidRDefault="00B54F84" w:rsidP="00B54F84">
      <w:pPr>
        <w:tabs>
          <w:tab w:val="left" w:pos="284"/>
        </w:tabs>
        <w:autoSpaceDE w:val="0"/>
        <w:autoSpaceDN w:val="0"/>
        <w:adjustRightInd w:val="0"/>
        <w:spacing w:after="0" w:line="360" w:lineRule="auto"/>
        <w:contextualSpacing/>
        <w:jc w:val="both"/>
        <w:rPr>
          <w:rFonts w:ascii="Times New Roman" w:hAnsi="Times New Roman" w:cs="Times New Roman"/>
          <w:sz w:val="24"/>
          <w:szCs w:val="24"/>
        </w:rPr>
      </w:pPr>
    </w:p>
    <w:p w:rsidR="00B54F84" w:rsidRPr="0096413A" w:rsidRDefault="00B54F84" w:rsidP="00766971">
      <w:pPr>
        <w:spacing w:line="480" w:lineRule="auto"/>
        <w:jc w:val="both"/>
        <w:rPr>
          <w:rFonts w:ascii="Times New Roman" w:hAnsi="Times New Roman" w:cs="Times New Roman"/>
          <w:b/>
          <w:sz w:val="24"/>
          <w:szCs w:val="24"/>
        </w:rPr>
      </w:pPr>
      <w:r w:rsidRPr="0096413A">
        <w:rPr>
          <w:rFonts w:ascii="Times New Roman" w:hAnsi="Times New Roman" w:cs="Times New Roman"/>
          <w:b/>
          <w:sz w:val="24"/>
          <w:szCs w:val="24"/>
        </w:rPr>
        <w:t>References</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Andriyanto</w:t>
      </w:r>
      <w:r w:rsidR="00162727">
        <w:rPr>
          <w:rFonts w:ascii="Times New Roman" w:hAnsi="Times New Roman" w:cs="Times New Roman"/>
          <w:sz w:val="24"/>
          <w:szCs w:val="24"/>
        </w:rPr>
        <w:t>,</w:t>
      </w:r>
      <w:r w:rsidRPr="0096413A">
        <w:rPr>
          <w:rFonts w:ascii="Times New Roman" w:hAnsi="Times New Roman" w:cs="Times New Roman"/>
          <w:sz w:val="24"/>
          <w:szCs w:val="24"/>
        </w:rPr>
        <w:t xml:space="preserve"> M</w:t>
      </w:r>
      <w:r w:rsidR="00162727">
        <w:rPr>
          <w:rFonts w:ascii="Times New Roman" w:hAnsi="Times New Roman" w:cs="Times New Roman"/>
          <w:sz w:val="24"/>
          <w:szCs w:val="24"/>
        </w:rPr>
        <w:t>. and R. Tistama,</w:t>
      </w:r>
      <w:r w:rsidRPr="0096413A">
        <w:rPr>
          <w:rFonts w:ascii="Times New Roman" w:hAnsi="Times New Roman" w:cs="Times New Roman"/>
          <w:sz w:val="24"/>
          <w:szCs w:val="24"/>
        </w:rPr>
        <w:t xml:space="preserve"> 2014. Progress and efforts to overcome tapping panel dryness (TPD) on rubber trees. </w:t>
      </w:r>
      <w:r w:rsidRPr="00162727">
        <w:rPr>
          <w:rFonts w:ascii="Times New Roman" w:hAnsi="Times New Roman" w:cs="Times New Roman"/>
          <w:i/>
          <w:sz w:val="24"/>
          <w:szCs w:val="24"/>
        </w:rPr>
        <w:t>Warta Perkaretan</w:t>
      </w:r>
      <w:r w:rsidR="00162727">
        <w:rPr>
          <w:rFonts w:ascii="Times New Roman" w:hAnsi="Times New Roman" w:cs="Times New Roman"/>
          <w:i/>
          <w:sz w:val="24"/>
          <w:szCs w:val="24"/>
        </w:rPr>
        <w:t>,</w:t>
      </w:r>
      <w:r w:rsidRPr="0096413A">
        <w:rPr>
          <w:rFonts w:ascii="Times New Roman" w:hAnsi="Times New Roman" w:cs="Times New Roman"/>
          <w:sz w:val="24"/>
          <w:szCs w:val="24"/>
        </w:rPr>
        <w:t xml:space="preserve"> 33:89–102.</w:t>
      </w:r>
    </w:p>
    <w:p w:rsidR="00B54F84" w:rsidRPr="0096413A" w:rsidRDefault="00B54F84" w:rsidP="00766971">
      <w:pPr>
        <w:pStyle w:val="references"/>
        <w:numPr>
          <w:ilvl w:val="0"/>
          <w:numId w:val="0"/>
        </w:numPr>
        <w:tabs>
          <w:tab w:val="left" w:pos="284"/>
          <w:tab w:val="left" w:pos="540"/>
        </w:tabs>
        <w:spacing w:after="0" w:line="480" w:lineRule="auto"/>
        <w:ind w:left="567" w:hanging="567"/>
        <w:contextualSpacing/>
        <w:rPr>
          <w:sz w:val="24"/>
          <w:szCs w:val="24"/>
          <w:lang w:val="id-ID"/>
        </w:rPr>
      </w:pPr>
      <w:r w:rsidRPr="0096413A">
        <w:rPr>
          <w:sz w:val="24"/>
          <w:szCs w:val="24"/>
        </w:rPr>
        <w:t>Arifiyanto</w:t>
      </w:r>
      <w:r w:rsidR="00162727">
        <w:rPr>
          <w:sz w:val="24"/>
          <w:szCs w:val="24"/>
          <w:lang w:val="id-ID"/>
        </w:rPr>
        <w:t>,</w:t>
      </w:r>
      <w:r w:rsidRPr="0096413A">
        <w:rPr>
          <w:sz w:val="24"/>
          <w:szCs w:val="24"/>
        </w:rPr>
        <w:t xml:space="preserve"> D</w:t>
      </w:r>
      <w:r w:rsidR="00162727">
        <w:rPr>
          <w:sz w:val="24"/>
          <w:szCs w:val="24"/>
          <w:lang w:val="id-ID"/>
        </w:rPr>
        <w:t>.</w:t>
      </w:r>
      <w:r w:rsidRPr="0096413A">
        <w:rPr>
          <w:sz w:val="24"/>
          <w:szCs w:val="24"/>
        </w:rPr>
        <w:t xml:space="preserve">, </w:t>
      </w:r>
      <w:r w:rsidR="00162727">
        <w:rPr>
          <w:sz w:val="24"/>
          <w:szCs w:val="24"/>
          <w:lang w:val="id-ID"/>
        </w:rPr>
        <w:t xml:space="preserve">M. </w:t>
      </w:r>
      <w:r w:rsidR="00162727">
        <w:rPr>
          <w:sz w:val="24"/>
          <w:szCs w:val="24"/>
        </w:rPr>
        <w:t>Basyuni</w:t>
      </w:r>
      <w:r w:rsidRPr="0096413A">
        <w:rPr>
          <w:sz w:val="24"/>
          <w:szCs w:val="24"/>
        </w:rPr>
        <w:t xml:space="preserve">, Sumardi, </w:t>
      </w:r>
      <w:r w:rsidR="00162727">
        <w:rPr>
          <w:sz w:val="24"/>
          <w:szCs w:val="24"/>
          <w:lang w:val="id-ID"/>
        </w:rPr>
        <w:t xml:space="preserve">L.A.P </w:t>
      </w:r>
      <w:r w:rsidR="00162727">
        <w:rPr>
          <w:sz w:val="24"/>
          <w:szCs w:val="24"/>
        </w:rPr>
        <w:t>Putri</w:t>
      </w:r>
      <w:r w:rsidRPr="0096413A">
        <w:rPr>
          <w:sz w:val="24"/>
          <w:szCs w:val="24"/>
        </w:rPr>
        <w:t xml:space="preserve">, </w:t>
      </w:r>
      <w:r w:rsidR="00162727">
        <w:rPr>
          <w:sz w:val="24"/>
          <w:szCs w:val="24"/>
          <w:lang w:val="id-ID"/>
        </w:rPr>
        <w:t xml:space="preserve">E.S. </w:t>
      </w:r>
      <w:r w:rsidR="00162727">
        <w:rPr>
          <w:sz w:val="24"/>
          <w:szCs w:val="24"/>
        </w:rPr>
        <w:t>Siregar</w:t>
      </w:r>
      <w:r w:rsidRPr="0096413A">
        <w:rPr>
          <w:sz w:val="24"/>
          <w:szCs w:val="24"/>
        </w:rPr>
        <w:t xml:space="preserve">, </w:t>
      </w:r>
      <w:r w:rsidR="00162727">
        <w:rPr>
          <w:sz w:val="24"/>
          <w:szCs w:val="24"/>
          <w:lang w:val="id-ID"/>
        </w:rPr>
        <w:t xml:space="preserve">I. </w:t>
      </w:r>
      <w:r w:rsidR="00162727">
        <w:rPr>
          <w:sz w:val="24"/>
          <w:szCs w:val="24"/>
        </w:rPr>
        <w:t xml:space="preserve">Risnasari </w:t>
      </w:r>
      <w:r w:rsidR="00162727">
        <w:rPr>
          <w:sz w:val="24"/>
          <w:szCs w:val="24"/>
          <w:lang w:val="id-ID"/>
        </w:rPr>
        <w:t>and</w:t>
      </w:r>
      <w:r w:rsidRPr="0096413A">
        <w:rPr>
          <w:sz w:val="24"/>
          <w:szCs w:val="24"/>
        </w:rPr>
        <w:t xml:space="preserve"> </w:t>
      </w:r>
      <w:r w:rsidR="00162727">
        <w:rPr>
          <w:sz w:val="24"/>
          <w:szCs w:val="24"/>
          <w:lang w:val="id-ID"/>
        </w:rPr>
        <w:t xml:space="preserve">I. </w:t>
      </w:r>
      <w:r w:rsidR="00162727">
        <w:rPr>
          <w:sz w:val="24"/>
          <w:szCs w:val="24"/>
        </w:rPr>
        <w:t>Syahputra</w:t>
      </w:r>
      <w:r w:rsidR="00162727">
        <w:rPr>
          <w:sz w:val="24"/>
          <w:szCs w:val="24"/>
          <w:lang w:val="id-ID"/>
        </w:rPr>
        <w:t>,</w:t>
      </w:r>
      <w:r w:rsidRPr="0096413A">
        <w:rPr>
          <w:sz w:val="24"/>
          <w:szCs w:val="24"/>
          <w:lang w:val="id-ID"/>
        </w:rPr>
        <w:t xml:space="preserve"> </w:t>
      </w:r>
      <w:r w:rsidRPr="0096413A">
        <w:rPr>
          <w:sz w:val="24"/>
          <w:szCs w:val="24"/>
        </w:rPr>
        <w:t>2017</w:t>
      </w:r>
      <w:r w:rsidRPr="0096413A">
        <w:rPr>
          <w:sz w:val="24"/>
          <w:szCs w:val="24"/>
          <w:lang w:val="id-ID"/>
        </w:rPr>
        <w:t>.</w:t>
      </w:r>
      <w:r w:rsidRPr="0096413A">
        <w:rPr>
          <w:sz w:val="24"/>
          <w:szCs w:val="24"/>
        </w:rPr>
        <w:t xml:space="preserve"> Occurrence and cluster analysis of palm oil (</w:t>
      </w:r>
      <w:r w:rsidRPr="0096413A">
        <w:rPr>
          <w:i/>
          <w:sz w:val="24"/>
          <w:szCs w:val="24"/>
        </w:rPr>
        <w:t>Elaeis guineensis</w:t>
      </w:r>
      <w:r w:rsidRPr="0096413A">
        <w:rPr>
          <w:sz w:val="24"/>
          <w:szCs w:val="24"/>
        </w:rPr>
        <w:t>) fruit type using two-dimensional thin-layer chromatography</w:t>
      </w:r>
      <w:r w:rsidRPr="0096413A">
        <w:rPr>
          <w:sz w:val="24"/>
          <w:szCs w:val="24"/>
          <w:lang w:val="id-ID"/>
        </w:rPr>
        <w:t>.</w:t>
      </w:r>
      <w:r w:rsidRPr="0096413A">
        <w:rPr>
          <w:sz w:val="24"/>
          <w:szCs w:val="24"/>
        </w:rPr>
        <w:t xml:space="preserve"> </w:t>
      </w:r>
      <w:r w:rsidRPr="00162727">
        <w:rPr>
          <w:i/>
          <w:sz w:val="24"/>
          <w:szCs w:val="24"/>
        </w:rPr>
        <w:t>Biodiversitas</w:t>
      </w:r>
      <w:r w:rsidR="00162727">
        <w:rPr>
          <w:sz w:val="24"/>
          <w:szCs w:val="24"/>
          <w:lang w:val="id-ID"/>
        </w:rPr>
        <w:t>,</w:t>
      </w:r>
      <w:r w:rsidRPr="0096413A">
        <w:rPr>
          <w:sz w:val="24"/>
          <w:szCs w:val="24"/>
        </w:rPr>
        <w:t xml:space="preserve"> 18</w:t>
      </w:r>
      <w:r w:rsidRPr="0096413A">
        <w:rPr>
          <w:sz w:val="24"/>
          <w:szCs w:val="24"/>
          <w:lang w:val="id-ID"/>
        </w:rPr>
        <w:t>:</w:t>
      </w:r>
      <w:r w:rsidRPr="0096413A">
        <w:rPr>
          <w:sz w:val="24"/>
          <w:szCs w:val="24"/>
        </w:rPr>
        <w:t>1487</w:t>
      </w:r>
      <w:bookmarkStart w:id="0" w:name="_Hlk27602036"/>
      <w:r w:rsidRPr="0096413A">
        <w:rPr>
          <w:sz w:val="24"/>
          <w:szCs w:val="24"/>
        </w:rPr>
        <w:t>–</w:t>
      </w:r>
      <w:bookmarkEnd w:id="0"/>
      <w:r w:rsidRPr="0096413A">
        <w:rPr>
          <w:sz w:val="24"/>
          <w:szCs w:val="24"/>
        </w:rPr>
        <w:t>1492.</w:t>
      </w:r>
    </w:p>
    <w:p w:rsidR="00B54F84" w:rsidRPr="0096413A" w:rsidRDefault="00B54F84" w:rsidP="00766971">
      <w:pPr>
        <w:pStyle w:val="references"/>
        <w:numPr>
          <w:ilvl w:val="0"/>
          <w:numId w:val="0"/>
        </w:numPr>
        <w:tabs>
          <w:tab w:val="left" w:pos="284"/>
          <w:tab w:val="left" w:pos="540"/>
        </w:tabs>
        <w:spacing w:after="0" w:line="480" w:lineRule="auto"/>
        <w:ind w:left="567" w:hanging="567"/>
        <w:contextualSpacing/>
        <w:rPr>
          <w:sz w:val="24"/>
          <w:szCs w:val="24"/>
          <w:lang w:val="id-ID"/>
        </w:rPr>
      </w:pPr>
      <w:r w:rsidRPr="0096413A">
        <w:rPr>
          <w:sz w:val="24"/>
          <w:szCs w:val="24"/>
          <w:lang w:val="id-ID"/>
        </w:rPr>
        <w:t>Backhaus</w:t>
      </w:r>
      <w:r w:rsidR="00162727">
        <w:rPr>
          <w:sz w:val="24"/>
          <w:szCs w:val="24"/>
          <w:lang w:val="id-ID"/>
        </w:rPr>
        <w:t>,</w:t>
      </w:r>
      <w:r w:rsidRPr="0096413A">
        <w:rPr>
          <w:sz w:val="24"/>
          <w:szCs w:val="24"/>
          <w:lang w:val="id-ID"/>
        </w:rPr>
        <w:t xml:space="preserve"> R</w:t>
      </w:r>
      <w:r w:rsidR="00162727">
        <w:rPr>
          <w:sz w:val="24"/>
          <w:szCs w:val="24"/>
          <w:lang w:val="id-ID"/>
        </w:rPr>
        <w:t>.A</w:t>
      </w:r>
      <w:r w:rsidR="0054288C">
        <w:rPr>
          <w:sz w:val="24"/>
          <w:szCs w:val="24"/>
          <w:lang w:val="id-ID"/>
        </w:rPr>
        <w:t>.</w:t>
      </w:r>
      <w:r w:rsidR="00162727">
        <w:rPr>
          <w:sz w:val="24"/>
          <w:szCs w:val="24"/>
          <w:lang w:val="id-ID"/>
        </w:rPr>
        <w:t>,</w:t>
      </w:r>
      <w:r w:rsidRPr="0096413A">
        <w:rPr>
          <w:sz w:val="24"/>
          <w:szCs w:val="24"/>
          <w:lang w:val="id-ID"/>
        </w:rPr>
        <w:t xml:space="preserve"> 1985. Rubber formation in plants: a mini review. </w:t>
      </w:r>
      <w:r w:rsidRPr="0054288C">
        <w:rPr>
          <w:i/>
          <w:sz w:val="24"/>
          <w:szCs w:val="24"/>
          <w:lang w:val="id-ID"/>
        </w:rPr>
        <w:t>Isr</w:t>
      </w:r>
      <w:r w:rsidR="0054288C">
        <w:rPr>
          <w:i/>
          <w:sz w:val="24"/>
          <w:szCs w:val="24"/>
          <w:lang w:val="id-ID"/>
        </w:rPr>
        <w:t>.</w:t>
      </w:r>
      <w:r w:rsidRPr="0054288C">
        <w:rPr>
          <w:i/>
          <w:sz w:val="24"/>
          <w:szCs w:val="24"/>
          <w:lang w:val="id-ID"/>
        </w:rPr>
        <w:t xml:space="preserve"> J</w:t>
      </w:r>
      <w:r w:rsidR="0054288C">
        <w:rPr>
          <w:i/>
          <w:sz w:val="24"/>
          <w:szCs w:val="24"/>
          <w:lang w:val="id-ID"/>
        </w:rPr>
        <w:t>.</w:t>
      </w:r>
      <w:r w:rsidRPr="0054288C">
        <w:rPr>
          <w:i/>
          <w:sz w:val="24"/>
          <w:szCs w:val="24"/>
          <w:lang w:val="id-ID"/>
        </w:rPr>
        <w:t xml:space="preserve"> Bot</w:t>
      </w:r>
      <w:r w:rsidR="0054288C">
        <w:rPr>
          <w:i/>
          <w:sz w:val="24"/>
          <w:szCs w:val="24"/>
          <w:lang w:val="id-ID"/>
        </w:rPr>
        <w:t>.,</w:t>
      </w:r>
      <w:r w:rsidRPr="0096413A">
        <w:rPr>
          <w:sz w:val="24"/>
          <w:szCs w:val="24"/>
          <w:lang w:val="id-ID"/>
        </w:rPr>
        <w:t xml:space="preserve"> 34:283</w:t>
      </w:r>
      <w:r w:rsidRPr="00DC5B58">
        <w:rPr>
          <w:sz w:val="24"/>
          <w:szCs w:val="24"/>
          <w:lang w:val="id-ID"/>
        </w:rPr>
        <w:t>–</w:t>
      </w:r>
      <w:r w:rsidRPr="0096413A">
        <w:rPr>
          <w:sz w:val="24"/>
          <w:szCs w:val="24"/>
          <w:lang w:val="id-ID"/>
        </w:rPr>
        <w:t>293</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Bamba</w:t>
      </w:r>
      <w:r w:rsidR="0054288C">
        <w:rPr>
          <w:rFonts w:ascii="Times New Roman" w:hAnsi="Times New Roman" w:cs="Times New Roman"/>
          <w:sz w:val="24"/>
          <w:szCs w:val="24"/>
        </w:rPr>
        <w:t>,</w:t>
      </w:r>
      <w:r w:rsidRPr="0096413A">
        <w:rPr>
          <w:rFonts w:ascii="Times New Roman" w:hAnsi="Times New Roman" w:cs="Times New Roman"/>
          <w:sz w:val="24"/>
          <w:szCs w:val="24"/>
        </w:rPr>
        <w:t xml:space="preserve"> T</w:t>
      </w:r>
      <w:r w:rsidR="0054288C">
        <w:rPr>
          <w:rFonts w:ascii="Times New Roman" w:hAnsi="Times New Roman" w:cs="Times New Roman"/>
          <w:sz w:val="24"/>
          <w:szCs w:val="24"/>
        </w:rPr>
        <w:t>.</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T. Sandoa</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A. Miyabashira</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K. Gyokusen</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Y. Nakazawac</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Y. Sud</w:t>
      </w:r>
      <w:r w:rsidRPr="0096413A">
        <w:rPr>
          <w:rFonts w:ascii="Times New Roman" w:hAnsi="Times New Roman" w:cs="Times New Roman"/>
          <w:sz w:val="24"/>
          <w:szCs w:val="24"/>
        </w:rPr>
        <w:t xml:space="preserve">, </w:t>
      </w:r>
      <w:r w:rsidR="0054288C">
        <w:rPr>
          <w:rFonts w:ascii="Times New Roman" w:hAnsi="Times New Roman" w:cs="Times New Roman"/>
          <w:sz w:val="24"/>
          <w:szCs w:val="24"/>
        </w:rPr>
        <w:t xml:space="preserve">E. Fukusakia and A. Kobayashia, </w:t>
      </w:r>
      <w:r w:rsidRPr="0096413A">
        <w:rPr>
          <w:rFonts w:ascii="Times New Roman" w:hAnsi="Times New Roman" w:cs="Times New Roman"/>
          <w:sz w:val="24"/>
          <w:szCs w:val="24"/>
        </w:rPr>
        <w:t xml:space="preserve">2007. </w:t>
      </w:r>
      <w:r w:rsidRPr="0096413A">
        <w:rPr>
          <w:rFonts w:ascii="Times New Roman" w:hAnsi="Times New Roman" w:cs="Times New Roman"/>
          <w:i/>
          <w:sz w:val="24"/>
          <w:szCs w:val="24"/>
        </w:rPr>
        <w:t>Periploca sepium</w:t>
      </w:r>
      <w:r w:rsidRPr="0096413A">
        <w:rPr>
          <w:rFonts w:ascii="Times New Roman" w:hAnsi="Times New Roman" w:cs="Times New Roman"/>
          <w:sz w:val="24"/>
          <w:szCs w:val="24"/>
        </w:rPr>
        <w:t xml:space="preserve"> Bunge as a model plant for rubber biosynthesis study. </w:t>
      </w:r>
      <w:r w:rsidRPr="0054288C">
        <w:rPr>
          <w:rFonts w:ascii="Times New Roman" w:hAnsi="Times New Roman" w:cs="Times New Roman"/>
          <w:i/>
          <w:sz w:val="24"/>
          <w:szCs w:val="24"/>
        </w:rPr>
        <w:t>Z</w:t>
      </w:r>
      <w:r w:rsidR="0054288C" w:rsidRPr="0054288C">
        <w:rPr>
          <w:rFonts w:ascii="Times New Roman" w:hAnsi="Times New Roman" w:cs="Times New Roman"/>
          <w:i/>
          <w:sz w:val="24"/>
          <w:szCs w:val="24"/>
        </w:rPr>
        <w:t>.</w:t>
      </w:r>
      <w:r w:rsidRPr="0054288C">
        <w:rPr>
          <w:rFonts w:ascii="Times New Roman" w:hAnsi="Times New Roman" w:cs="Times New Roman"/>
          <w:i/>
          <w:sz w:val="24"/>
          <w:szCs w:val="24"/>
        </w:rPr>
        <w:t xml:space="preserve"> Naturforsch</w:t>
      </w:r>
      <w:r w:rsidR="0054288C">
        <w:rPr>
          <w:rFonts w:ascii="Times New Roman" w:hAnsi="Times New Roman" w:cs="Times New Roman"/>
          <w:sz w:val="24"/>
          <w:szCs w:val="24"/>
        </w:rPr>
        <w:t>.,</w:t>
      </w:r>
      <w:r w:rsidRPr="0096413A">
        <w:rPr>
          <w:rFonts w:ascii="Times New Roman" w:hAnsi="Times New Roman" w:cs="Times New Roman"/>
          <w:sz w:val="24"/>
          <w:szCs w:val="24"/>
        </w:rPr>
        <w:t xml:space="preserve"> 62:579–582.</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Basyuni</w:t>
      </w:r>
      <w:r w:rsidR="00BE3606">
        <w:rPr>
          <w:rFonts w:ascii="Times New Roman" w:hAnsi="Times New Roman" w:cs="Times New Roman"/>
          <w:sz w:val="24"/>
          <w:szCs w:val="24"/>
        </w:rPr>
        <w:t>,</w:t>
      </w:r>
      <w:r w:rsidRPr="0096413A">
        <w:rPr>
          <w:rFonts w:ascii="Times New Roman" w:hAnsi="Times New Roman" w:cs="Times New Roman"/>
          <w:sz w:val="24"/>
          <w:szCs w:val="24"/>
        </w:rPr>
        <w:t xml:space="preserve"> M,</w:t>
      </w:r>
      <w:r w:rsidR="00BE3606">
        <w:rPr>
          <w:rFonts w:ascii="Times New Roman" w:hAnsi="Times New Roman" w:cs="Times New Roman"/>
          <w:sz w:val="24"/>
          <w:szCs w:val="24"/>
        </w:rPr>
        <w:t>,</w:t>
      </w:r>
      <w:r w:rsidRPr="0096413A">
        <w:rPr>
          <w:rFonts w:ascii="Times New Roman" w:hAnsi="Times New Roman" w:cs="Times New Roman"/>
          <w:sz w:val="24"/>
          <w:szCs w:val="24"/>
        </w:rPr>
        <w:t xml:space="preserve"> </w:t>
      </w:r>
      <w:r w:rsidR="00BE3606">
        <w:rPr>
          <w:rFonts w:ascii="Times New Roman" w:hAnsi="Times New Roman" w:cs="Times New Roman"/>
          <w:sz w:val="24"/>
          <w:szCs w:val="24"/>
        </w:rPr>
        <w:t>H. Sagami</w:t>
      </w:r>
      <w:r w:rsidRPr="0096413A">
        <w:rPr>
          <w:rFonts w:ascii="Times New Roman" w:hAnsi="Times New Roman" w:cs="Times New Roman"/>
          <w:sz w:val="24"/>
          <w:szCs w:val="24"/>
        </w:rPr>
        <w:t xml:space="preserve">, </w:t>
      </w:r>
      <w:r w:rsidR="00BE3606">
        <w:rPr>
          <w:rFonts w:ascii="Times New Roman" w:hAnsi="Times New Roman" w:cs="Times New Roman"/>
          <w:sz w:val="24"/>
          <w:szCs w:val="24"/>
        </w:rPr>
        <w:t>S. Baba</w:t>
      </w:r>
      <w:r w:rsidRPr="0096413A">
        <w:rPr>
          <w:rFonts w:ascii="Times New Roman" w:hAnsi="Times New Roman" w:cs="Times New Roman"/>
          <w:sz w:val="24"/>
          <w:szCs w:val="24"/>
        </w:rPr>
        <w:t xml:space="preserve">, </w:t>
      </w:r>
      <w:r w:rsidR="00BE3606">
        <w:rPr>
          <w:rFonts w:ascii="Times New Roman" w:hAnsi="Times New Roman" w:cs="Times New Roman"/>
          <w:sz w:val="24"/>
          <w:szCs w:val="24"/>
        </w:rPr>
        <w:t>H. Iwasaki and H.</w:t>
      </w:r>
      <w:r w:rsidRPr="0096413A">
        <w:rPr>
          <w:rFonts w:ascii="Times New Roman" w:hAnsi="Times New Roman" w:cs="Times New Roman"/>
          <w:sz w:val="24"/>
          <w:szCs w:val="24"/>
        </w:rPr>
        <w:t xml:space="preserve"> Oku</w:t>
      </w:r>
      <w:r w:rsidR="00BE3606">
        <w:rPr>
          <w:rFonts w:ascii="Times New Roman" w:hAnsi="Times New Roman" w:cs="Times New Roman"/>
          <w:sz w:val="24"/>
          <w:szCs w:val="24"/>
        </w:rPr>
        <w:t>,</w:t>
      </w:r>
      <w:r w:rsidRPr="0096413A">
        <w:rPr>
          <w:rFonts w:ascii="Times New Roman" w:hAnsi="Times New Roman" w:cs="Times New Roman"/>
          <w:sz w:val="24"/>
          <w:szCs w:val="24"/>
        </w:rPr>
        <w:t xml:space="preserve"> 2016. Diversity of polyisoprenoids in ten Okinawan mangrove. </w:t>
      </w:r>
      <w:r w:rsidRPr="00BE3606">
        <w:rPr>
          <w:rFonts w:ascii="Times New Roman" w:hAnsi="Times New Roman" w:cs="Times New Roman"/>
          <w:i/>
          <w:sz w:val="24"/>
          <w:szCs w:val="24"/>
        </w:rPr>
        <w:t>Dendrobiology</w:t>
      </w:r>
      <w:r w:rsidR="00BE3606">
        <w:rPr>
          <w:rFonts w:ascii="Times New Roman" w:hAnsi="Times New Roman" w:cs="Times New Roman"/>
          <w:sz w:val="24"/>
          <w:szCs w:val="24"/>
        </w:rPr>
        <w:t>,</w:t>
      </w:r>
      <w:r w:rsidRPr="0096413A">
        <w:rPr>
          <w:rFonts w:ascii="Times New Roman" w:hAnsi="Times New Roman" w:cs="Times New Roman"/>
          <w:sz w:val="24"/>
          <w:szCs w:val="24"/>
        </w:rPr>
        <w:t xml:space="preserve"> 75:167–175.</w:t>
      </w:r>
    </w:p>
    <w:p w:rsidR="00B54F84" w:rsidRPr="0096413A" w:rsidRDefault="00B54F84" w:rsidP="00766971">
      <w:pPr>
        <w:pStyle w:val="references"/>
        <w:numPr>
          <w:ilvl w:val="0"/>
          <w:numId w:val="0"/>
        </w:numPr>
        <w:tabs>
          <w:tab w:val="left" w:pos="284"/>
          <w:tab w:val="left" w:pos="720"/>
        </w:tabs>
        <w:spacing w:after="0" w:line="480" w:lineRule="auto"/>
        <w:ind w:left="567" w:hanging="567"/>
        <w:contextualSpacing/>
        <w:rPr>
          <w:sz w:val="24"/>
          <w:szCs w:val="24"/>
          <w:lang w:val="id-ID"/>
        </w:rPr>
      </w:pPr>
      <w:r w:rsidRPr="0096413A">
        <w:rPr>
          <w:sz w:val="24"/>
          <w:szCs w:val="24"/>
        </w:rPr>
        <w:t>Basyuni</w:t>
      </w:r>
      <w:r w:rsidR="00BE3606">
        <w:rPr>
          <w:sz w:val="24"/>
          <w:szCs w:val="24"/>
          <w:lang w:val="id-ID"/>
        </w:rPr>
        <w:t>,</w:t>
      </w:r>
      <w:r w:rsidRPr="0096413A">
        <w:rPr>
          <w:sz w:val="24"/>
          <w:szCs w:val="24"/>
        </w:rPr>
        <w:t xml:space="preserve"> M</w:t>
      </w:r>
      <w:r w:rsidR="00BE3606">
        <w:rPr>
          <w:sz w:val="24"/>
          <w:szCs w:val="24"/>
          <w:lang w:val="id-ID"/>
        </w:rPr>
        <w:t>.</w:t>
      </w:r>
      <w:r w:rsidRPr="0096413A">
        <w:rPr>
          <w:sz w:val="24"/>
          <w:szCs w:val="24"/>
        </w:rPr>
        <w:t xml:space="preserve">, </w:t>
      </w:r>
      <w:r w:rsidR="00BE3606">
        <w:rPr>
          <w:sz w:val="24"/>
          <w:szCs w:val="24"/>
          <w:lang w:val="id-ID"/>
        </w:rPr>
        <w:t xml:space="preserve">H. </w:t>
      </w:r>
      <w:r w:rsidR="00BE3606">
        <w:rPr>
          <w:sz w:val="24"/>
          <w:szCs w:val="24"/>
        </w:rPr>
        <w:t>Sagami</w:t>
      </w:r>
      <w:r w:rsidRPr="0096413A">
        <w:rPr>
          <w:sz w:val="24"/>
          <w:szCs w:val="24"/>
        </w:rPr>
        <w:t xml:space="preserve">, </w:t>
      </w:r>
      <w:r w:rsidR="00BE3606">
        <w:rPr>
          <w:sz w:val="24"/>
          <w:szCs w:val="24"/>
          <w:lang w:val="id-ID"/>
        </w:rPr>
        <w:t xml:space="preserve">S. </w:t>
      </w:r>
      <w:r w:rsidR="00BE3606">
        <w:rPr>
          <w:sz w:val="24"/>
          <w:szCs w:val="24"/>
        </w:rPr>
        <w:t>Baba</w:t>
      </w:r>
      <w:r w:rsidR="00BE3606">
        <w:rPr>
          <w:sz w:val="24"/>
          <w:szCs w:val="24"/>
          <w:lang w:val="id-ID"/>
        </w:rPr>
        <w:t xml:space="preserve"> and H.</w:t>
      </w:r>
      <w:r w:rsidR="00BE3606">
        <w:rPr>
          <w:sz w:val="24"/>
          <w:szCs w:val="24"/>
        </w:rPr>
        <w:t xml:space="preserve"> Oku</w:t>
      </w:r>
      <w:r w:rsidR="00BE3606">
        <w:rPr>
          <w:sz w:val="24"/>
          <w:szCs w:val="24"/>
          <w:lang w:val="id-ID"/>
        </w:rPr>
        <w:t>,</w:t>
      </w:r>
      <w:r w:rsidRPr="0096413A">
        <w:rPr>
          <w:sz w:val="24"/>
          <w:szCs w:val="24"/>
          <w:lang w:val="id-ID"/>
        </w:rPr>
        <w:t xml:space="preserve"> </w:t>
      </w:r>
      <w:r w:rsidRPr="0096413A">
        <w:rPr>
          <w:sz w:val="24"/>
          <w:szCs w:val="24"/>
        </w:rPr>
        <w:t>2017</w:t>
      </w:r>
      <w:r w:rsidRPr="0096413A">
        <w:rPr>
          <w:sz w:val="24"/>
          <w:szCs w:val="24"/>
          <w:lang w:val="id-ID"/>
        </w:rPr>
        <w:t>.</w:t>
      </w:r>
      <w:r w:rsidRPr="0096413A">
        <w:rPr>
          <w:sz w:val="24"/>
          <w:szCs w:val="24"/>
        </w:rPr>
        <w:t xml:space="preserve"> Distribution, occurrence, and cluster analysis of new polyprenyl acetones and other polyisoprenoids from North Sumatran mangroves</w:t>
      </w:r>
      <w:r w:rsidRPr="0096413A">
        <w:rPr>
          <w:sz w:val="24"/>
          <w:szCs w:val="24"/>
          <w:lang w:val="id-ID"/>
        </w:rPr>
        <w:t xml:space="preserve">. </w:t>
      </w:r>
      <w:r w:rsidRPr="00BE3606">
        <w:rPr>
          <w:i/>
          <w:sz w:val="24"/>
          <w:szCs w:val="24"/>
        </w:rPr>
        <w:t>Dendrobiology</w:t>
      </w:r>
      <w:r w:rsidR="00BE3606">
        <w:rPr>
          <w:sz w:val="24"/>
          <w:szCs w:val="24"/>
          <w:lang w:val="id-ID"/>
        </w:rPr>
        <w:t>,</w:t>
      </w:r>
      <w:r w:rsidRPr="0096413A">
        <w:rPr>
          <w:sz w:val="24"/>
          <w:szCs w:val="24"/>
        </w:rPr>
        <w:t xml:space="preserve"> 78</w:t>
      </w:r>
      <w:r w:rsidRPr="0096413A">
        <w:rPr>
          <w:sz w:val="24"/>
          <w:szCs w:val="24"/>
          <w:lang w:val="id-ID"/>
        </w:rPr>
        <w:t>:</w:t>
      </w:r>
      <w:r w:rsidRPr="0096413A">
        <w:rPr>
          <w:sz w:val="24"/>
          <w:szCs w:val="24"/>
        </w:rPr>
        <w:t>18–31.</w:t>
      </w:r>
    </w:p>
    <w:p w:rsidR="00B54F84" w:rsidRPr="0096413A" w:rsidRDefault="00B54F84" w:rsidP="00766971">
      <w:pPr>
        <w:pStyle w:val="references"/>
        <w:numPr>
          <w:ilvl w:val="0"/>
          <w:numId w:val="0"/>
        </w:numPr>
        <w:tabs>
          <w:tab w:val="left" w:pos="284"/>
          <w:tab w:val="left" w:pos="720"/>
        </w:tabs>
        <w:spacing w:after="0" w:line="480" w:lineRule="auto"/>
        <w:ind w:left="567" w:hanging="567"/>
        <w:contextualSpacing/>
        <w:rPr>
          <w:sz w:val="24"/>
          <w:szCs w:val="24"/>
          <w:lang w:val="id-ID"/>
        </w:rPr>
      </w:pPr>
      <w:r w:rsidRPr="0096413A">
        <w:rPr>
          <w:sz w:val="24"/>
          <w:szCs w:val="24"/>
          <w:lang w:val="id-ID"/>
        </w:rPr>
        <w:lastRenderedPageBreak/>
        <w:t>Basyuni</w:t>
      </w:r>
      <w:r w:rsidR="00BE3606">
        <w:rPr>
          <w:sz w:val="24"/>
          <w:szCs w:val="24"/>
          <w:lang w:val="id-ID"/>
        </w:rPr>
        <w:t>,</w:t>
      </w:r>
      <w:r w:rsidRPr="0096413A">
        <w:rPr>
          <w:sz w:val="24"/>
          <w:szCs w:val="24"/>
          <w:lang w:val="id-ID"/>
        </w:rPr>
        <w:t xml:space="preserve"> M</w:t>
      </w:r>
      <w:r w:rsidR="000A7C25">
        <w:rPr>
          <w:sz w:val="24"/>
          <w:szCs w:val="24"/>
          <w:lang w:val="id-ID"/>
        </w:rPr>
        <w:t>. and R. Wati,</w:t>
      </w:r>
      <w:r w:rsidRPr="0096413A">
        <w:rPr>
          <w:sz w:val="24"/>
          <w:szCs w:val="24"/>
          <w:lang w:val="id-ID"/>
        </w:rPr>
        <w:t xml:space="preserve"> 2018. Bioinformatics analysis of the predicted polyprenol reductase gene in higher plants. </w:t>
      </w:r>
      <w:r w:rsidRPr="000A7C25">
        <w:rPr>
          <w:i/>
          <w:sz w:val="24"/>
          <w:szCs w:val="24"/>
          <w:lang w:val="id-ID"/>
        </w:rPr>
        <w:t>J</w:t>
      </w:r>
      <w:r w:rsidR="000A7C25" w:rsidRPr="000A7C25">
        <w:rPr>
          <w:i/>
          <w:sz w:val="24"/>
          <w:szCs w:val="24"/>
          <w:lang w:val="id-ID"/>
        </w:rPr>
        <w:t>.</w:t>
      </w:r>
      <w:r w:rsidRPr="000A7C25">
        <w:rPr>
          <w:i/>
          <w:sz w:val="24"/>
          <w:szCs w:val="24"/>
          <w:lang w:val="id-ID"/>
        </w:rPr>
        <w:t xml:space="preserve"> Phys</w:t>
      </w:r>
      <w:r w:rsidR="000A7C25" w:rsidRPr="000A7C25">
        <w:rPr>
          <w:i/>
          <w:sz w:val="24"/>
          <w:szCs w:val="24"/>
          <w:lang w:val="id-ID"/>
        </w:rPr>
        <w:t>.</w:t>
      </w:r>
      <w:r w:rsidRPr="000A7C25">
        <w:rPr>
          <w:i/>
          <w:sz w:val="24"/>
          <w:szCs w:val="24"/>
          <w:lang w:val="id-ID"/>
        </w:rPr>
        <w:t xml:space="preserve"> : Conf</w:t>
      </w:r>
      <w:r w:rsidR="000A7C25" w:rsidRPr="000A7C25">
        <w:rPr>
          <w:i/>
          <w:sz w:val="24"/>
          <w:szCs w:val="24"/>
          <w:lang w:val="id-ID"/>
        </w:rPr>
        <w:t>.</w:t>
      </w:r>
      <w:r w:rsidRPr="000A7C25">
        <w:rPr>
          <w:i/>
          <w:sz w:val="24"/>
          <w:szCs w:val="24"/>
          <w:lang w:val="id-ID"/>
        </w:rPr>
        <w:t xml:space="preserve"> Ser</w:t>
      </w:r>
      <w:r w:rsidR="000A7C25">
        <w:rPr>
          <w:sz w:val="24"/>
          <w:szCs w:val="24"/>
          <w:lang w:val="id-ID"/>
        </w:rPr>
        <w:t>.,</w:t>
      </w:r>
      <w:r w:rsidRPr="0096413A">
        <w:rPr>
          <w:sz w:val="24"/>
          <w:szCs w:val="24"/>
          <w:lang w:val="id-ID"/>
        </w:rPr>
        <w:t xml:space="preserve"> 987: 012050.</w:t>
      </w:r>
    </w:p>
    <w:p w:rsidR="00B54F84" w:rsidRPr="0096413A" w:rsidRDefault="00B54F84" w:rsidP="00766971">
      <w:pPr>
        <w:pStyle w:val="references"/>
        <w:numPr>
          <w:ilvl w:val="0"/>
          <w:numId w:val="0"/>
        </w:numPr>
        <w:tabs>
          <w:tab w:val="left" w:pos="284"/>
          <w:tab w:val="left" w:pos="720"/>
        </w:tabs>
        <w:spacing w:after="0" w:line="480" w:lineRule="auto"/>
        <w:ind w:left="567" w:hanging="567"/>
        <w:contextualSpacing/>
        <w:rPr>
          <w:sz w:val="24"/>
          <w:szCs w:val="24"/>
          <w:lang w:val="id-ID"/>
        </w:rPr>
      </w:pPr>
      <w:r w:rsidRPr="0096413A">
        <w:rPr>
          <w:sz w:val="24"/>
          <w:szCs w:val="24"/>
          <w:lang w:val="id-ID"/>
        </w:rPr>
        <w:t>Basyuni</w:t>
      </w:r>
      <w:r w:rsidR="000A7C25">
        <w:rPr>
          <w:sz w:val="24"/>
          <w:szCs w:val="24"/>
          <w:lang w:val="id-ID"/>
        </w:rPr>
        <w:t>,</w:t>
      </w:r>
      <w:r w:rsidRPr="0096413A">
        <w:rPr>
          <w:sz w:val="24"/>
          <w:szCs w:val="24"/>
          <w:lang w:val="id-ID"/>
        </w:rPr>
        <w:t xml:space="preserve"> M</w:t>
      </w:r>
      <w:r w:rsidR="000A7C25">
        <w:rPr>
          <w:sz w:val="24"/>
          <w:szCs w:val="24"/>
          <w:lang w:val="id-ID"/>
        </w:rPr>
        <w:t>.</w:t>
      </w:r>
      <w:r w:rsidRPr="0096413A">
        <w:rPr>
          <w:sz w:val="24"/>
          <w:szCs w:val="24"/>
          <w:lang w:val="id-ID"/>
        </w:rPr>
        <w:t xml:space="preserve">, </w:t>
      </w:r>
      <w:r w:rsidR="000A7C25">
        <w:rPr>
          <w:sz w:val="24"/>
          <w:szCs w:val="24"/>
          <w:lang w:val="id-ID"/>
        </w:rPr>
        <w:t xml:space="preserve">R. </w:t>
      </w:r>
      <w:r w:rsidRPr="0096413A">
        <w:rPr>
          <w:sz w:val="24"/>
          <w:szCs w:val="24"/>
          <w:lang w:val="id-ID"/>
        </w:rPr>
        <w:t xml:space="preserve">Hayati, </w:t>
      </w:r>
      <w:r w:rsidR="000A7C25">
        <w:rPr>
          <w:sz w:val="24"/>
          <w:szCs w:val="24"/>
          <w:lang w:val="id-ID"/>
        </w:rPr>
        <w:t>B. Pratomo, Lisnawita and</w:t>
      </w:r>
      <w:r w:rsidRPr="0096413A">
        <w:rPr>
          <w:sz w:val="24"/>
          <w:szCs w:val="24"/>
          <w:lang w:val="id-ID"/>
        </w:rPr>
        <w:t xml:space="preserve"> </w:t>
      </w:r>
      <w:r w:rsidR="000A7C25">
        <w:rPr>
          <w:sz w:val="24"/>
          <w:szCs w:val="24"/>
          <w:lang w:val="id-ID"/>
        </w:rPr>
        <w:t>H. Sagami,</w:t>
      </w:r>
      <w:r w:rsidRPr="0096413A">
        <w:rPr>
          <w:sz w:val="24"/>
          <w:szCs w:val="24"/>
          <w:lang w:val="id-ID"/>
        </w:rPr>
        <w:t xml:space="preserve"> 2019. </w:t>
      </w:r>
      <w:r w:rsidRPr="0096413A">
        <w:rPr>
          <w:sz w:val="24"/>
          <w:szCs w:val="24"/>
        </w:rPr>
        <w:t xml:space="preserve">Bioinformatics approach of polyprenol reductase in </w:t>
      </w:r>
      <w:r w:rsidRPr="0096413A">
        <w:rPr>
          <w:i/>
          <w:sz w:val="24"/>
          <w:szCs w:val="24"/>
        </w:rPr>
        <w:t>Hevea brasiliensis</w:t>
      </w:r>
      <w:r w:rsidRPr="0096413A">
        <w:rPr>
          <w:sz w:val="24"/>
          <w:szCs w:val="24"/>
          <w:lang w:val="id-ID"/>
        </w:rPr>
        <w:t xml:space="preserve">. </w:t>
      </w:r>
      <w:r w:rsidRPr="000A7C25">
        <w:rPr>
          <w:i/>
          <w:sz w:val="24"/>
          <w:szCs w:val="24"/>
        </w:rPr>
        <w:t>J</w:t>
      </w:r>
      <w:r w:rsidR="000A7C25" w:rsidRPr="000A7C25">
        <w:rPr>
          <w:i/>
          <w:sz w:val="24"/>
          <w:szCs w:val="24"/>
          <w:lang w:val="id-ID"/>
        </w:rPr>
        <w:t>.</w:t>
      </w:r>
      <w:r w:rsidRPr="000A7C25">
        <w:rPr>
          <w:i/>
          <w:sz w:val="24"/>
          <w:szCs w:val="24"/>
        </w:rPr>
        <w:t xml:space="preserve"> Phys</w:t>
      </w:r>
      <w:r w:rsidR="000A7C25" w:rsidRPr="000A7C25">
        <w:rPr>
          <w:i/>
          <w:sz w:val="24"/>
          <w:szCs w:val="24"/>
          <w:lang w:val="id-ID"/>
        </w:rPr>
        <w:t>.</w:t>
      </w:r>
      <w:r w:rsidRPr="000A7C25">
        <w:rPr>
          <w:i/>
          <w:sz w:val="24"/>
          <w:szCs w:val="24"/>
          <w:lang w:val="id-ID"/>
        </w:rPr>
        <w:t xml:space="preserve"> </w:t>
      </w:r>
      <w:r w:rsidRPr="000A7C25">
        <w:rPr>
          <w:i/>
          <w:sz w:val="24"/>
          <w:szCs w:val="24"/>
        </w:rPr>
        <w:t>: Conf</w:t>
      </w:r>
      <w:r w:rsidR="000A7C25" w:rsidRPr="000A7C25">
        <w:rPr>
          <w:i/>
          <w:sz w:val="24"/>
          <w:szCs w:val="24"/>
          <w:lang w:val="id-ID"/>
        </w:rPr>
        <w:t>.</w:t>
      </w:r>
      <w:r w:rsidRPr="000A7C25">
        <w:rPr>
          <w:i/>
          <w:sz w:val="24"/>
          <w:szCs w:val="24"/>
        </w:rPr>
        <w:t xml:space="preserve"> Ser</w:t>
      </w:r>
      <w:r w:rsidR="000A7C25">
        <w:rPr>
          <w:sz w:val="24"/>
          <w:szCs w:val="24"/>
          <w:lang w:val="id-ID"/>
        </w:rPr>
        <w:t>.,</w:t>
      </w:r>
      <w:r w:rsidRPr="0096413A">
        <w:rPr>
          <w:sz w:val="24"/>
          <w:szCs w:val="24"/>
        </w:rPr>
        <w:t xml:space="preserve"> 1235</w:t>
      </w:r>
      <w:r w:rsidRPr="0096413A">
        <w:rPr>
          <w:sz w:val="24"/>
          <w:szCs w:val="24"/>
          <w:lang w:val="id-ID"/>
        </w:rPr>
        <w:t>:</w:t>
      </w:r>
      <w:r w:rsidRPr="0096413A">
        <w:rPr>
          <w:sz w:val="24"/>
          <w:szCs w:val="24"/>
        </w:rPr>
        <w:t>012045</w:t>
      </w:r>
      <w:r w:rsidRPr="0096413A">
        <w:rPr>
          <w:sz w:val="24"/>
          <w:szCs w:val="24"/>
          <w:lang w:val="id-ID"/>
        </w:rPr>
        <w:t>.</w:t>
      </w:r>
    </w:p>
    <w:p w:rsidR="00B54F84" w:rsidRPr="0096413A" w:rsidRDefault="00B54F84" w:rsidP="00766971">
      <w:pPr>
        <w:tabs>
          <w:tab w:val="left" w:pos="284"/>
          <w:tab w:val="left" w:pos="567"/>
        </w:tabs>
        <w:autoSpaceDE w:val="0"/>
        <w:autoSpaceDN w:val="0"/>
        <w:adjustRightInd w:val="0"/>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bCs/>
          <w:sz w:val="24"/>
          <w:szCs w:val="24"/>
        </w:rPr>
        <w:t>Cornish</w:t>
      </w:r>
      <w:r w:rsidR="000A7C25">
        <w:rPr>
          <w:rFonts w:ascii="Times New Roman" w:hAnsi="Times New Roman" w:cs="Times New Roman"/>
          <w:bCs/>
          <w:sz w:val="24"/>
          <w:szCs w:val="24"/>
        </w:rPr>
        <w:t>,</w:t>
      </w:r>
      <w:r w:rsidRPr="0096413A">
        <w:rPr>
          <w:rFonts w:ascii="Times New Roman" w:hAnsi="Times New Roman" w:cs="Times New Roman"/>
          <w:bCs/>
          <w:sz w:val="24"/>
          <w:szCs w:val="24"/>
        </w:rPr>
        <w:t xml:space="preserve"> K.</w:t>
      </w:r>
      <w:r w:rsidR="000A7C25">
        <w:rPr>
          <w:rFonts w:ascii="Times New Roman" w:hAnsi="Times New Roman" w:cs="Times New Roman"/>
          <w:bCs/>
          <w:sz w:val="24"/>
          <w:szCs w:val="24"/>
        </w:rPr>
        <w:t>,</w:t>
      </w:r>
      <w:r w:rsidRPr="0096413A">
        <w:rPr>
          <w:rFonts w:ascii="Times New Roman" w:hAnsi="Times New Roman" w:cs="Times New Roman"/>
          <w:bCs/>
          <w:sz w:val="24"/>
          <w:szCs w:val="24"/>
        </w:rPr>
        <w:t xml:space="preserve"> </w:t>
      </w:r>
      <w:r w:rsidRPr="0096413A">
        <w:rPr>
          <w:rFonts w:ascii="Times New Roman" w:hAnsi="Times New Roman" w:cs="Times New Roman"/>
          <w:sz w:val="24"/>
          <w:szCs w:val="24"/>
        </w:rPr>
        <w:t xml:space="preserve">1993. The separate roles of plant </w:t>
      </w:r>
      <w:r w:rsidRPr="0096413A">
        <w:rPr>
          <w:rFonts w:ascii="Times New Roman" w:hAnsi="Times New Roman" w:cs="Times New Roman"/>
          <w:iCs/>
          <w:sz w:val="24"/>
          <w:szCs w:val="24"/>
        </w:rPr>
        <w:t xml:space="preserve">cis </w:t>
      </w:r>
      <w:r w:rsidRPr="0096413A">
        <w:rPr>
          <w:rFonts w:ascii="Times New Roman" w:hAnsi="Times New Roman" w:cs="Times New Roman"/>
          <w:sz w:val="24"/>
          <w:szCs w:val="24"/>
        </w:rPr>
        <w:t xml:space="preserve">and </w:t>
      </w:r>
      <w:r w:rsidRPr="0096413A">
        <w:rPr>
          <w:rFonts w:ascii="Times New Roman" w:hAnsi="Times New Roman" w:cs="Times New Roman"/>
          <w:iCs/>
          <w:sz w:val="24"/>
          <w:szCs w:val="24"/>
        </w:rPr>
        <w:t>trans</w:t>
      </w:r>
      <w:r w:rsidRPr="0096413A">
        <w:rPr>
          <w:rFonts w:ascii="Times New Roman" w:hAnsi="Times New Roman" w:cs="Times New Roman"/>
          <w:i/>
          <w:iCs/>
          <w:sz w:val="24"/>
          <w:szCs w:val="24"/>
        </w:rPr>
        <w:t xml:space="preserve"> </w:t>
      </w:r>
      <w:r w:rsidRPr="0096413A">
        <w:rPr>
          <w:rFonts w:ascii="Times New Roman" w:hAnsi="Times New Roman" w:cs="Times New Roman"/>
          <w:sz w:val="24"/>
          <w:szCs w:val="24"/>
        </w:rPr>
        <w:t xml:space="preserve">prenyl transferase in </w:t>
      </w:r>
      <w:r w:rsidRPr="0096413A">
        <w:rPr>
          <w:rFonts w:ascii="Times New Roman" w:hAnsi="Times New Roman" w:cs="Times New Roman"/>
          <w:iCs/>
          <w:sz w:val="24"/>
          <w:szCs w:val="24"/>
        </w:rPr>
        <w:t>cis</w:t>
      </w:r>
      <w:r w:rsidRPr="0096413A">
        <w:rPr>
          <w:rFonts w:ascii="Times New Roman" w:hAnsi="Times New Roman" w:cs="Times New Roman"/>
          <w:sz w:val="24"/>
          <w:szCs w:val="24"/>
        </w:rPr>
        <w:t xml:space="preserve">-1,4-polyisoprene biosynthesis. </w:t>
      </w:r>
      <w:r w:rsidRPr="000A7C25">
        <w:rPr>
          <w:rFonts w:ascii="Times New Roman" w:hAnsi="Times New Roman" w:cs="Times New Roman"/>
          <w:i/>
          <w:sz w:val="24"/>
          <w:szCs w:val="24"/>
        </w:rPr>
        <w:t>Eur</w:t>
      </w:r>
      <w:r w:rsidR="000A7C25" w:rsidRPr="000A7C25">
        <w:rPr>
          <w:rFonts w:ascii="Times New Roman" w:hAnsi="Times New Roman" w:cs="Times New Roman"/>
          <w:i/>
          <w:sz w:val="24"/>
          <w:szCs w:val="24"/>
        </w:rPr>
        <w:t>.</w:t>
      </w:r>
      <w:r w:rsidRPr="000A7C25">
        <w:rPr>
          <w:rFonts w:ascii="Times New Roman" w:hAnsi="Times New Roman" w:cs="Times New Roman"/>
          <w:i/>
          <w:sz w:val="24"/>
          <w:szCs w:val="24"/>
        </w:rPr>
        <w:t xml:space="preserve"> J</w:t>
      </w:r>
      <w:r w:rsidR="000A7C25" w:rsidRPr="000A7C25">
        <w:rPr>
          <w:rFonts w:ascii="Times New Roman" w:hAnsi="Times New Roman" w:cs="Times New Roman"/>
          <w:i/>
          <w:sz w:val="24"/>
          <w:szCs w:val="24"/>
        </w:rPr>
        <w:t>.</w:t>
      </w:r>
      <w:r w:rsidRPr="000A7C25">
        <w:rPr>
          <w:rFonts w:ascii="Times New Roman" w:hAnsi="Times New Roman" w:cs="Times New Roman"/>
          <w:i/>
          <w:sz w:val="24"/>
          <w:szCs w:val="24"/>
        </w:rPr>
        <w:t xml:space="preserve"> Biochem</w:t>
      </w:r>
      <w:r w:rsidR="000A7C25">
        <w:rPr>
          <w:rFonts w:ascii="Times New Roman" w:hAnsi="Times New Roman" w:cs="Times New Roman"/>
          <w:sz w:val="24"/>
          <w:szCs w:val="24"/>
        </w:rPr>
        <w:t>.,</w:t>
      </w:r>
      <w:r w:rsidRPr="0096413A">
        <w:rPr>
          <w:rFonts w:ascii="Times New Roman" w:hAnsi="Times New Roman" w:cs="Times New Roman"/>
          <w:sz w:val="24"/>
          <w:szCs w:val="24"/>
        </w:rPr>
        <w:t xml:space="preserve"> </w:t>
      </w:r>
      <w:r w:rsidRPr="0096413A">
        <w:rPr>
          <w:rFonts w:ascii="Times New Roman" w:hAnsi="Times New Roman" w:cs="Times New Roman"/>
          <w:bCs/>
          <w:sz w:val="24"/>
          <w:szCs w:val="24"/>
        </w:rPr>
        <w:t>218:</w:t>
      </w:r>
      <w:r w:rsidRPr="0096413A">
        <w:rPr>
          <w:rFonts w:ascii="Times New Roman" w:hAnsi="Times New Roman" w:cs="Times New Roman"/>
          <w:sz w:val="24"/>
          <w:szCs w:val="24"/>
        </w:rPr>
        <w:t>267–271.</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color w:val="000000"/>
          <w:sz w:val="24"/>
          <w:szCs w:val="24"/>
          <w:shd w:val="clear" w:color="auto" w:fill="FFFFFF"/>
        </w:rPr>
        <w:t>Dake</w:t>
      </w:r>
      <w:r w:rsidR="000A7C25">
        <w:rPr>
          <w:rFonts w:ascii="Times New Roman" w:hAnsi="Times New Roman" w:cs="Times New Roman"/>
          <w:color w:val="000000"/>
          <w:sz w:val="24"/>
          <w:szCs w:val="24"/>
          <w:shd w:val="clear" w:color="auto" w:fill="FFFFFF"/>
        </w:rPr>
        <w:t>,</w:t>
      </w:r>
      <w:r w:rsidRPr="0096413A">
        <w:rPr>
          <w:rFonts w:ascii="Times New Roman" w:hAnsi="Times New Roman" w:cs="Times New Roman"/>
          <w:color w:val="000000"/>
          <w:sz w:val="24"/>
          <w:szCs w:val="24"/>
          <w:shd w:val="clear" w:color="auto" w:fill="FFFFFF"/>
        </w:rPr>
        <w:t xml:space="preserve"> M.</w:t>
      </w:r>
      <w:r w:rsidR="000A7C25">
        <w:rPr>
          <w:rFonts w:ascii="Times New Roman" w:hAnsi="Times New Roman" w:cs="Times New Roman"/>
          <w:color w:val="000000"/>
          <w:sz w:val="24"/>
          <w:szCs w:val="24"/>
          <w:shd w:val="clear" w:color="auto" w:fill="FFFFFF"/>
        </w:rPr>
        <w:t>,</w:t>
      </w:r>
      <w:r w:rsidRPr="0096413A">
        <w:rPr>
          <w:rFonts w:ascii="Times New Roman" w:hAnsi="Times New Roman" w:cs="Times New Roman"/>
          <w:color w:val="000000"/>
          <w:sz w:val="24"/>
          <w:szCs w:val="24"/>
          <w:shd w:val="clear" w:color="auto" w:fill="FFFFFF"/>
        </w:rPr>
        <w:t xml:space="preserve"> 2015. </w:t>
      </w:r>
      <w:r w:rsidRPr="0096413A">
        <w:rPr>
          <w:rFonts w:ascii="Times New Roman" w:hAnsi="Times New Roman" w:cs="Times New Roman"/>
          <w:iCs/>
          <w:color w:val="000000"/>
          <w:sz w:val="24"/>
          <w:szCs w:val="24"/>
          <w:shd w:val="clear" w:color="auto" w:fill="FFFFFF"/>
        </w:rPr>
        <w:t>Biodegradable Polymers: Renewable Nature, Life Cycle, and Applications</w:t>
      </w:r>
      <w:r w:rsidRPr="0096413A">
        <w:rPr>
          <w:rFonts w:ascii="Times New Roman" w:hAnsi="Times New Roman" w:cs="Times New Roman"/>
          <w:i/>
          <w:iCs/>
          <w:color w:val="000000"/>
          <w:sz w:val="24"/>
          <w:szCs w:val="24"/>
          <w:shd w:val="clear" w:color="auto" w:fill="FFFFFF"/>
        </w:rPr>
        <w:t xml:space="preserve">. </w:t>
      </w:r>
      <w:r w:rsidRPr="0096413A">
        <w:rPr>
          <w:rFonts w:ascii="Times New Roman" w:hAnsi="Times New Roman" w:cs="Times New Roman"/>
          <w:iCs/>
          <w:color w:val="000000"/>
          <w:sz w:val="24"/>
          <w:szCs w:val="24"/>
          <w:shd w:val="clear" w:color="auto" w:fill="FFFFFF"/>
        </w:rPr>
        <w:t>Microbial Factories</w:t>
      </w:r>
      <w:r w:rsidRPr="0096413A">
        <w:rPr>
          <w:rFonts w:ascii="Times New Roman" w:hAnsi="Times New Roman" w:cs="Times New Roman"/>
          <w:i/>
          <w:iCs/>
          <w:color w:val="000000"/>
          <w:sz w:val="24"/>
          <w:szCs w:val="24"/>
          <w:shd w:val="clear" w:color="auto" w:fill="FFFFFF"/>
        </w:rPr>
        <w:t xml:space="preserve"> </w:t>
      </w:r>
      <w:r w:rsidRPr="0096413A">
        <w:rPr>
          <w:rFonts w:ascii="Times New Roman" w:hAnsi="Times New Roman" w:cs="Times New Roman"/>
          <w:iCs/>
          <w:color w:val="000000"/>
          <w:sz w:val="24"/>
          <w:szCs w:val="24"/>
          <w:shd w:val="clear" w:color="auto" w:fill="FFFFFF"/>
        </w:rPr>
        <w:t>29–56</w:t>
      </w:r>
      <w:r w:rsidR="000A7C25">
        <w:rPr>
          <w:rFonts w:ascii="Times New Roman" w:hAnsi="Times New Roman" w:cs="Times New Roman"/>
          <w:iCs/>
          <w:color w:val="000000"/>
          <w:sz w:val="24"/>
          <w:szCs w:val="24"/>
          <w:shd w:val="clear" w:color="auto" w:fill="FFFFFF"/>
        </w:rPr>
        <w:t>, Springer, New Delhi</w:t>
      </w:r>
      <w:r w:rsidRPr="0096413A">
        <w:rPr>
          <w:rFonts w:ascii="Times New Roman" w:hAnsi="Times New Roman" w:cs="Times New Roman"/>
          <w:i/>
          <w:iCs/>
          <w:color w:val="000000"/>
          <w:sz w:val="24"/>
          <w:szCs w:val="24"/>
          <w:shd w:val="clear" w:color="auto" w:fill="FFFFFF"/>
        </w:rPr>
        <w:t>.</w:t>
      </w:r>
      <w:r w:rsidRPr="0096413A">
        <w:rPr>
          <w:rFonts w:ascii="Times New Roman" w:hAnsi="Times New Roman" w:cs="Times New Roman"/>
          <w:color w:val="000000"/>
          <w:sz w:val="24"/>
          <w:szCs w:val="24"/>
          <w:shd w:val="clear" w:color="auto" w:fill="FFFFFF"/>
        </w:rPr>
        <w:t> </w:t>
      </w:r>
    </w:p>
    <w:p w:rsidR="00B54F84" w:rsidRPr="0096413A" w:rsidRDefault="00B54F84" w:rsidP="00766971">
      <w:pPr>
        <w:tabs>
          <w:tab w:val="left" w:pos="284"/>
          <w:tab w:val="left" w:pos="567"/>
        </w:tabs>
        <w:autoSpaceDE w:val="0"/>
        <w:autoSpaceDN w:val="0"/>
        <w:adjustRightInd w:val="0"/>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bCs/>
          <w:sz w:val="24"/>
          <w:szCs w:val="24"/>
        </w:rPr>
        <w:t>Dennis</w:t>
      </w:r>
      <w:r w:rsidR="000A7C25">
        <w:rPr>
          <w:rFonts w:ascii="Times New Roman" w:hAnsi="Times New Roman" w:cs="Times New Roman"/>
          <w:bCs/>
          <w:sz w:val="24"/>
          <w:szCs w:val="24"/>
        </w:rPr>
        <w:t>,</w:t>
      </w:r>
      <w:r w:rsidRPr="0096413A">
        <w:rPr>
          <w:rFonts w:ascii="Times New Roman" w:hAnsi="Times New Roman" w:cs="Times New Roman"/>
          <w:bCs/>
          <w:sz w:val="24"/>
          <w:szCs w:val="24"/>
        </w:rPr>
        <w:t xml:space="preserve"> M</w:t>
      </w:r>
      <w:r w:rsidR="000A7C25">
        <w:rPr>
          <w:rFonts w:ascii="Times New Roman" w:hAnsi="Times New Roman" w:cs="Times New Roman"/>
          <w:bCs/>
          <w:sz w:val="24"/>
          <w:szCs w:val="24"/>
        </w:rPr>
        <w:t>.</w:t>
      </w:r>
      <w:r w:rsidRPr="0096413A">
        <w:rPr>
          <w:rFonts w:ascii="Times New Roman" w:hAnsi="Times New Roman" w:cs="Times New Roman"/>
          <w:bCs/>
          <w:sz w:val="24"/>
          <w:szCs w:val="24"/>
        </w:rPr>
        <w:t>S</w:t>
      </w:r>
      <w:r w:rsidR="000A7C25">
        <w:rPr>
          <w:rFonts w:ascii="Times New Roman" w:hAnsi="Times New Roman" w:cs="Times New Roman"/>
          <w:bCs/>
          <w:sz w:val="24"/>
          <w:szCs w:val="24"/>
        </w:rPr>
        <w:t>. and D.R.</w:t>
      </w:r>
      <w:r w:rsidRPr="0096413A">
        <w:rPr>
          <w:rFonts w:ascii="Times New Roman" w:hAnsi="Times New Roman" w:cs="Times New Roman"/>
          <w:bCs/>
          <w:sz w:val="24"/>
          <w:szCs w:val="24"/>
        </w:rPr>
        <w:t xml:space="preserve"> Light</w:t>
      </w:r>
      <w:r w:rsidR="000A7C25">
        <w:rPr>
          <w:rFonts w:ascii="Times New Roman" w:hAnsi="Times New Roman" w:cs="Times New Roman"/>
          <w:bCs/>
          <w:sz w:val="24"/>
          <w:szCs w:val="24"/>
        </w:rPr>
        <w:t>,</w:t>
      </w:r>
      <w:r w:rsidRPr="0096413A">
        <w:rPr>
          <w:rFonts w:ascii="Times New Roman" w:hAnsi="Times New Roman" w:cs="Times New Roman"/>
          <w:bCs/>
          <w:sz w:val="24"/>
          <w:szCs w:val="24"/>
        </w:rPr>
        <w:t xml:space="preserve"> </w:t>
      </w:r>
      <w:r w:rsidRPr="0096413A">
        <w:rPr>
          <w:rFonts w:ascii="Times New Roman" w:hAnsi="Times New Roman" w:cs="Times New Roman"/>
          <w:sz w:val="24"/>
          <w:szCs w:val="24"/>
        </w:rPr>
        <w:t xml:space="preserve">1989. Rubber elongation factor from </w:t>
      </w:r>
      <w:r w:rsidRPr="0096413A">
        <w:rPr>
          <w:rFonts w:ascii="Times New Roman" w:hAnsi="Times New Roman" w:cs="Times New Roman"/>
          <w:i/>
          <w:iCs/>
          <w:sz w:val="24"/>
          <w:szCs w:val="24"/>
        </w:rPr>
        <w:t>Hevea brasiliensis</w:t>
      </w:r>
      <w:r w:rsidRPr="0096413A">
        <w:rPr>
          <w:rFonts w:ascii="Times New Roman" w:hAnsi="Times New Roman" w:cs="Times New Roman"/>
          <w:sz w:val="24"/>
          <w:szCs w:val="24"/>
        </w:rPr>
        <w:t xml:space="preserve">: identification, characterization, and role in rubber biosynthesis. </w:t>
      </w:r>
      <w:r w:rsidRPr="000A7C25">
        <w:rPr>
          <w:rFonts w:ascii="Times New Roman" w:hAnsi="Times New Roman" w:cs="Times New Roman"/>
          <w:i/>
          <w:sz w:val="24"/>
          <w:szCs w:val="24"/>
        </w:rPr>
        <w:t>J</w:t>
      </w:r>
      <w:r w:rsidR="000A7C25" w:rsidRPr="000A7C25">
        <w:rPr>
          <w:rFonts w:ascii="Times New Roman" w:hAnsi="Times New Roman" w:cs="Times New Roman"/>
          <w:i/>
          <w:sz w:val="24"/>
          <w:szCs w:val="24"/>
        </w:rPr>
        <w:t>.</w:t>
      </w:r>
      <w:r w:rsidRPr="000A7C25">
        <w:rPr>
          <w:rFonts w:ascii="Times New Roman" w:hAnsi="Times New Roman" w:cs="Times New Roman"/>
          <w:i/>
          <w:sz w:val="24"/>
          <w:szCs w:val="24"/>
        </w:rPr>
        <w:t xml:space="preserve"> Biol</w:t>
      </w:r>
      <w:r w:rsidR="000A7C25" w:rsidRPr="000A7C25">
        <w:rPr>
          <w:rFonts w:ascii="Times New Roman" w:hAnsi="Times New Roman" w:cs="Times New Roman"/>
          <w:i/>
          <w:sz w:val="24"/>
          <w:szCs w:val="24"/>
        </w:rPr>
        <w:t>.</w:t>
      </w:r>
      <w:r w:rsidRPr="000A7C25">
        <w:rPr>
          <w:rFonts w:ascii="Times New Roman" w:hAnsi="Times New Roman" w:cs="Times New Roman"/>
          <w:i/>
          <w:sz w:val="24"/>
          <w:szCs w:val="24"/>
        </w:rPr>
        <w:t xml:space="preserve"> Chem</w:t>
      </w:r>
      <w:r w:rsidR="000A7C25">
        <w:rPr>
          <w:rFonts w:ascii="Times New Roman" w:hAnsi="Times New Roman" w:cs="Times New Roman"/>
          <w:sz w:val="24"/>
          <w:szCs w:val="24"/>
        </w:rPr>
        <w:t>.,</w:t>
      </w:r>
      <w:r w:rsidRPr="0096413A">
        <w:rPr>
          <w:rFonts w:ascii="Times New Roman" w:hAnsi="Times New Roman" w:cs="Times New Roman"/>
          <w:sz w:val="24"/>
          <w:szCs w:val="24"/>
        </w:rPr>
        <w:t xml:space="preserve"> </w:t>
      </w:r>
      <w:r w:rsidRPr="0096413A">
        <w:rPr>
          <w:rFonts w:ascii="Times New Roman" w:hAnsi="Times New Roman" w:cs="Times New Roman"/>
          <w:bCs/>
          <w:sz w:val="24"/>
          <w:szCs w:val="24"/>
        </w:rPr>
        <w:t>264:</w:t>
      </w:r>
      <w:r w:rsidRPr="0096413A">
        <w:rPr>
          <w:rFonts w:ascii="Times New Roman" w:hAnsi="Times New Roman" w:cs="Times New Roman"/>
          <w:sz w:val="24"/>
          <w:szCs w:val="24"/>
        </w:rPr>
        <w:t>18608–18617.</w:t>
      </w:r>
    </w:p>
    <w:p w:rsidR="00B54F84" w:rsidRPr="0096413A" w:rsidRDefault="00B54F84" w:rsidP="00766971">
      <w:pPr>
        <w:tabs>
          <w:tab w:val="left" w:pos="567"/>
        </w:tabs>
        <w:autoSpaceDE w:val="0"/>
        <w:autoSpaceDN w:val="0"/>
        <w:adjustRightInd w:val="0"/>
        <w:spacing w:after="0" w:line="480" w:lineRule="auto"/>
        <w:ind w:left="567" w:hanging="567"/>
        <w:jc w:val="both"/>
        <w:rPr>
          <w:rFonts w:ascii="Times New Roman" w:eastAsia="CharisSIL" w:hAnsi="Times New Roman" w:cs="Times New Roman"/>
          <w:sz w:val="24"/>
          <w:szCs w:val="24"/>
        </w:rPr>
      </w:pPr>
      <w:r w:rsidRPr="0096413A">
        <w:rPr>
          <w:rFonts w:ascii="Times New Roman" w:eastAsia="CharisSIL" w:hAnsi="Times New Roman" w:cs="Times New Roman"/>
          <w:sz w:val="24"/>
          <w:szCs w:val="24"/>
        </w:rPr>
        <w:t>Elmer</w:t>
      </w:r>
      <w:r w:rsidR="000A7C25">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W</w:t>
      </w:r>
      <w:r w:rsidR="000A7C25">
        <w:rPr>
          <w:rFonts w:ascii="Times New Roman" w:eastAsia="CharisSIL" w:hAnsi="Times New Roman" w:cs="Times New Roman"/>
          <w:sz w:val="24"/>
          <w:szCs w:val="24"/>
        </w:rPr>
        <w:t>.</w:t>
      </w:r>
      <w:r w:rsidRPr="0096413A">
        <w:rPr>
          <w:rFonts w:ascii="Times New Roman" w:eastAsia="CharisSIL" w:hAnsi="Times New Roman" w:cs="Times New Roman"/>
          <w:sz w:val="24"/>
          <w:szCs w:val="24"/>
        </w:rPr>
        <w:t>H</w:t>
      </w:r>
      <w:r w:rsidR="000A7C25">
        <w:rPr>
          <w:rFonts w:ascii="Times New Roman" w:eastAsia="CharisSIL" w:hAnsi="Times New Roman" w:cs="Times New Roman"/>
          <w:sz w:val="24"/>
          <w:szCs w:val="24"/>
        </w:rPr>
        <w:t>. and M.J.I Mattina and</w:t>
      </w:r>
      <w:r w:rsidRPr="0096413A">
        <w:rPr>
          <w:rFonts w:ascii="Times New Roman" w:eastAsia="CharisSIL" w:hAnsi="Times New Roman" w:cs="Times New Roman"/>
          <w:sz w:val="24"/>
          <w:szCs w:val="24"/>
        </w:rPr>
        <w:t xml:space="preserve"> </w:t>
      </w:r>
      <w:r w:rsidR="000A7C25">
        <w:rPr>
          <w:rFonts w:ascii="Times New Roman" w:eastAsia="CharisSIL" w:hAnsi="Times New Roman" w:cs="Times New Roman"/>
          <w:sz w:val="24"/>
          <w:szCs w:val="24"/>
        </w:rPr>
        <w:t>G.J. MacEachern,</w:t>
      </w:r>
      <w:r w:rsidRPr="0096413A">
        <w:rPr>
          <w:rFonts w:ascii="Times New Roman" w:eastAsia="CharisSIL" w:hAnsi="Times New Roman" w:cs="Times New Roman"/>
          <w:sz w:val="24"/>
          <w:szCs w:val="24"/>
        </w:rPr>
        <w:t xml:space="preserve"> 1994. Sensitivity of plant pathogenic fungi to taxan</w:t>
      </w:r>
      <w:r w:rsidR="000A7C25">
        <w:rPr>
          <w:rFonts w:ascii="Times New Roman" w:eastAsia="CharisSIL" w:hAnsi="Times New Roman" w:cs="Times New Roman"/>
          <w:sz w:val="24"/>
          <w:szCs w:val="24"/>
        </w:rPr>
        <w:t>e extracts from ornamental yews.</w:t>
      </w:r>
      <w:r w:rsidRPr="0096413A">
        <w:rPr>
          <w:rFonts w:ascii="Times New Roman" w:eastAsia="CharisSIL" w:hAnsi="Times New Roman" w:cs="Times New Roman"/>
          <w:sz w:val="24"/>
          <w:szCs w:val="24"/>
        </w:rPr>
        <w:t xml:space="preserve"> </w:t>
      </w:r>
      <w:r w:rsidRPr="000A7C25">
        <w:rPr>
          <w:rFonts w:ascii="Times New Roman" w:eastAsia="CharisSIL" w:hAnsi="Times New Roman" w:cs="Times New Roman"/>
          <w:i/>
          <w:sz w:val="24"/>
          <w:szCs w:val="24"/>
        </w:rPr>
        <w:t>Phytopathology</w:t>
      </w:r>
      <w:r w:rsidR="000A7C25">
        <w:rPr>
          <w:rFonts w:ascii="Times New Roman" w:eastAsia="CharisSIL" w:hAnsi="Times New Roman" w:cs="Times New Roman"/>
          <w:sz w:val="24"/>
          <w:szCs w:val="24"/>
        </w:rPr>
        <w:t>,</w:t>
      </w:r>
      <w:r w:rsidRPr="000A7C25">
        <w:rPr>
          <w:rFonts w:ascii="Times New Roman" w:eastAsia="CharisSIL" w:hAnsi="Times New Roman" w:cs="Times New Roman"/>
          <w:sz w:val="24"/>
          <w:szCs w:val="24"/>
        </w:rPr>
        <w:t xml:space="preserve"> </w:t>
      </w:r>
      <w:r w:rsidRPr="0096413A">
        <w:rPr>
          <w:rFonts w:ascii="Times New Roman" w:eastAsia="CharisSIL" w:hAnsi="Times New Roman" w:cs="Times New Roman"/>
          <w:sz w:val="24"/>
          <w:szCs w:val="24"/>
        </w:rPr>
        <w:t>84:1179–1185.</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Gohet</w:t>
      </w:r>
      <w:r w:rsidR="000A7C25">
        <w:rPr>
          <w:rFonts w:ascii="Times New Roman" w:hAnsi="Times New Roman" w:cs="Times New Roman"/>
          <w:sz w:val="24"/>
          <w:szCs w:val="24"/>
        </w:rPr>
        <w:t>,</w:t>
      </w:r>
      <w:r w:rsidRPr="0096413A">
        <w:rPr>
          <w:rFonts w:ascii="Times New Roman" w:hAnsi="Times New Roman" w:cs="Times New Roman"/>
          <w:sz w:val="24"/>
          <w:szCs w:val="24"/>
        </w:rPr>
        <w:t xml:space="preserve"> E</w:t>
      </w:r>
      <w:r w:rsidR="000A7C25">
        <w:rPr>
          <w:rFonts w:ascii="Times New Roman" w:hAnsi="Times New Roman" w:cs="Times New Roman"/>
          <w:sz w:val="24"/>
          <w:szCs w:val="24"/>
        </w:rPr>
        <w:t>.</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P. Chantuma</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R. Lacote</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S. Obouayeba</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K. Dian</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A. Clement-Demange</w:t>
      </w:r>
      <w:r w:rsidRPr="0096413A">
        <w:rPr>
          <w:rFonts w:ascii="Times New Roman" w:hAnsi="Times New Roman" w:cs="Times New Roman"/>
          <w:sz w:val="24"/>
          <w:szCs w:val="24"/>
        </w:rPr>
        <w:t xml:space="preserve">, </w:t>
      </w:r>
      <w:r w:rsidR="000A7C25">
        <w:rPr>
          <w:rFonts w:ascii="Times New Roman" w:hAnsi="Times New Roman" w:cs="Times New Roman"/>
          <w:sz w:val="24"/>
          <w:szCs w:val="24"/>
        </w:rPr>
        <w:t>D. Kurnia and J.M.</w:t>
      </w:r>
      <w:r w:rsidRPr="0096413A">
        <w:rPr>
          <w:rFonts w:ascii="Times New Roman" w:hAnsi="Times New Roman" w:cs="Times New Roman"/>
          <w:sz w:val="24"/>
          <w:szCs w:val="24"/>
        </w:rPr>
        <w:t xml:space="preserve"> Eschbach</w:t>
      </w:r>
      <w:r w:rsidR="000A7C25">
        <w:rPr>
          <w:rFonts w:ascii="Times New Roman" w:hAnsi="Times New Roman" w:cs="Times New Roman"/>
          <w:sz w:val="24"/>
          <w:szCs w:val="24"/>
        </w:rPr>
        <w:t xml:space="preserve">, </w:t>
      </w:r>
      <w:r w:rsidRPr="0096413A">
        <w:rPr>
          <w:rFonts w:ascii="Times New Roman" w:hAnsi="Times New Roman" w:cs="Times New Roman"/>
          <w:sz w:val="24"/>
          <w:szCs w:val="24"/>
        </w:rPr>
        <w:t xml:space="preserve">2003. Latex clonal typology of </w:t>
      </w:r>
      <w:r w:rsidRPr="00D7598F">
        <w:rPr>
          <w:rFonts w:ascii="Times New Roman" w:hAnsi="Times New Roman" w:cs="Times New Roman"/>
          <w:i/>
          <w:sz w:val="24"/>
          <w:szCs w:val="24"/>
        </w:rPr>
        <w:t>Heva brasiliensis</w:t>
      </w:r>
      <w:r w:rsidRPr="0096413A">
        <w:rPr>
          <w:rFonts w:ascii="Times New Roman" w:hAnsi="Times New Roman" w:cs="Times New Roman"/>
          <w:sz w:val="24"/>
          <w:szCs w:val="24"/>
        </w:rPr>
        <w:t>: physiological modelling of yield potential and clonal response to e</w:t>
      </w:r>
      <w:r w:rsidR="00D7598F">
        <w:rPr>
          <w:rFonts w:ascii="Times New Roman" w:hAnsi="Times New Roman" w:cs="Times New Roman"/>
          <w:sz w:val="24"/>
          <w:szCs w:val="24"/>
        </w:rPr>
        <w:t xml:space="preserve">thephon stimulation. </w:t>
      </w:r>
      <w:r w:rsidR="00D7598F" w:rsidRPr="00D7598F">
        <w:rPr>
          <w:rFonts w:ascii="Times New Roman" w:hAnsi="Times New Roman" w:cs="Times New Roman"/>
          <w:i/>
          <w:sz w:val="24"/>
          <w:szCs w:val="24"/>
        </w:rPr>
        <w:t>Proceed. Int. Rubber Workshop Exploit. Physiol</w:t>
      </w:r>
      <w:r w:rsidR="00D7598F">
        <w:rPr>
          <w:rFonts w:ascii="Times New Roman" w:hAnsi="Times New Roman" w:cs="Times New Roman"/>
          <w:sz w:val="24"/>
          <w:szCs w:val="24"/>
        </w:rPr>
        <w:t>.,</w:t>
      </w:r>
      <w:r w:rsidRPr="0096413A">
        <w:rPr>
          <w:rFonts w:ascii="Times New Roman" w:hAnsi="Times New Roman" w:cs="Times New Roman"/>
          <w:sz w:val="24"/>
          <w:szCs w:val="24"/>
        </w:rPr>
        <w:t xml:space="preserve"> 199–217.</w:t>
      </w:r>
    </w:p>
    <w:p w:rsidR="00B54F84" w:rsidRPr="0096413A" w:rsidRDefault="00B54F84" w:rsidP="00766971">
      <w:pPr>
        <w:spacing w:after="0" w:line="480" w:lineRule="auto"/>
        <w:ind w:left="567" w:hanging="567"/>
        <w:contextualSpacing/>
        <w:jc w:val="both"/>
        <w:rPr>
          <w:rFonts w:ascii="Times New Roman" w:hAnsi="Times New Roman" w:cs="Times New Roman"/>
          <w:color w:val="000000"/>
          <w:sz w:val="24"/>
          <w:szCs w:val="24"/>
        </w:rPr>
      </w:pPr>
      <w:r w:rsidRPr="0096413A">
        <w:rPr>
          <w:rFonts w:ascii="Times New Roman" w:hAnsi="Times New Roman" w:cs="Times New Roman"/>
          <w:color w:val="000000"/>
          <w:sz w:val="24"/>
          <w:szCs w:val="24"/>
        </w:rPr>
        <w:t>Grabinska</w:t>
      </w:r>
      <w:r w:rsidR="000F2BD8">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K</w:t>
      </w:r>
      <w:r w:rsidR="000F2BD8">
        <w:rPr>
          <w:rFonts w:ascii="Times New Roman" w:hAnsi="Times New Roman" w:cs="Times New Roman"/>
          <w:color w:val="000000"/>
          <w:sz w:val="24"/>
          <w:szCs w:val="24"/>
        </w:rPr>
        <w:t>. and G.</w:t>
      </w:r>
      <w:r w:rsidRPr="0096413A">
        <w:rPr>
          <w:rFonts w:ascii="Times New Roman" w:hAnsi="Times New Roman" w:cs="Times New Roman"/>
          <w:color w:val="000000"/>
          <w:sz w:val="24"/>
          <w:szCs w:val="24"/>
        </w:rPr>
        <w:t xml:space="preserve"> Palamarczyk</w:t>
      </w:r>
      <w:r w:rsidR="000F2BD8">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2002. Dolichol bio</w:t>
      </w:r>
      <w:r w:rsidRPr="0096413A">
        <w:rPr>
          <w:rFonts w:ascii="Times New Roman" w:hAnsi="Times New Roman" w:cs="Times New Roman"/>
          <w:color w:val="000000"/>
          <w:sz w:val="24"/>
          <w:szCs w:val="24"/>
        </w:rPr>
        <w:softHyphen/>
        <w:t xml:space="preserve">synthesis in the yeast </w:t>
      </w:r>
      <w:r w:rsidRPr="0096413A">
        <w:rPr>
          <w:rFonts w:ascii="Times New Roman" w:hAnsi="Times New Roman" w:cs="Times New Roman"/>
          <w:i/>
          <w:iCs/>
          <w:color w:val="000000"/>
          <w:sz w:val="24"/>
          <w:szCs w:val="24"/>
        </w:rPr>
        <w:t xml:space="preserve">Saccharomyces cerevisiae: </w:t>
      </w:r>
      <w:r w:rsidRPr="0096413A">
        <w:rPr>
          <w:rFonts w:ascii="Times New Roman" w:hAnsi="Times New Roman" w:cs="Times New Roman"/>
          <w:color w:val="000000"/>
          <w:sz w:val="24"/>
          <w:szCs w:val="24"/>
        </w:rPr>
        <w:t>an insight into the regulatory role of farnesyl diphos</w:t>
      </w:r>
      <w:r w:rsidRPr="0096413A">
        <w:rPr>
          <w:rFonts w:ascii="Times New Roman" w:hAnsi="Times New Roman" w:cs="Times New Roman"/>
          <w:color w:val="000000"/>
          <w:sz w:val="24"/>
          <w:szCs w:val="24"/>
        </w:rPr>
        <w:softHyphen/>
        <w:t>pha</w:t>
      </w:r>
      <w:r w:rsidR="004159B6">
        <w:rPr>
          <w:rFonts w:ascii="Times New Roman" w:hAnsi="Times New Roman" w:cs="Times New Roman"/>
          <w:color w:val="000000"/>
          <w:sz w:val="24"/>
          <w:szCs w:val="24"/>
        </w:rPr>
        <w:t xml:space="preserve">te synthase. </w:t>
      </w:r>
      <w:r w:rsidR="004159B6" w:rsidRPr="000F2BD8">
        <w:rPr>
          <w:rFonts w:ascii="Times New Roman" w:hAnsi="Times New Roman" w:cs="Times New Roman"/>
          <w:i/>
          <w:color w:val="000000"/>
          <w:sz w:val="24"/>
          <w:szCs w:val="24"/>
        </w:rPr>
        <w:t>FEMS Yeast Res</w:t>
      </w:r>
      <w:r w:rsidR="004159B6">
        <w:rPr>
          <w:rFonts w:ascii="Times New Roman" w:hAnsi="Times New Roman" w:cs="Times New Roman"/>
          <w:color w:val="000000"/>
          <w:sz w:val="24"/>
          <w:szCs w:val="24"/>
        </w:rPr>
        <w:t>.</w:t>
      </w:r>
      <w:r w:rsidR="000F2BD8">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2:259–265.</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Herlinawati</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E</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and Kuswanhadi</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2013. Metabolic activity of several rubber clones at different tapping frequencies and stimulation. </w:t>
      </w:r>
      <w:r w:rsidRPr="000F2BD8">
        <w:rPr>
          <w:rFonts w:ascii="Times New Roman" w:hAnsi="Times New Roman" w:cs="Times New Roman"/>
          <w:i/>
          <w:sz w:val="24"/>
          <w:szCs w:val="24"/>
        </w:rPr>
        <w:t>J</w:t>
      </w:r>
      <w:r w:rsidR="000F2BD8" w:rsidRPr="000F2BD8">
        <w:rPr>
          <w:rFonts w:ascii="Times New Roman" w:hAnsi="Times New Roman" w:cs="Times New Roman"/>
          <w:i/>
          <w:sz w:val="24"/>
          <w:szCs w:val="24"/>
        </w:rPr>
        <w:t>.</w:t>
      </w:r>
      <w:r w:rsidRPr="000F2BD8">
        <w:rPr>
          <w:rFonts w:ascii="Times New Roman" w:hAnsi="Times New Roman" w:cs="Times New Roman"/>
          <w:i/>
          <w:sz w:val="24"/>
          <w:szCs w:val="24"/>
        </w:rPr>
        <w:t xml:space="preserve"> Rubber Res</w:t>
      </w:r>
      <w:r w:rsidRPr="0096413A">
        <w:rPr>
          <w:rFonts w:ascii="Times New Roman" w:hAnsi="Times New Roman" w:cs="Times New Roman"/>
          <w:sz w:val="24"/>
          <w:szCs w:val="24"/>
        </w:rPr>
        <w:t>.</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31:110–116</w:t>
      </w:r>
    </w:p>
    <w:p w:rsidR="00B54F84" w:rsidRPr="0096413A" w:rsidRDefault="00B54F84" w:rsidP="00766971">
      <w:pPr>
        <w:pStyle w:val="Default"/>
        <w:tabs>
          <w:tab w:val="left" w:pos="284"/>
        </w:tabs>
        <w:spacing w:line="480" w:lineRule="auto"/>
        <w:ind w:left="567" w:hanging="567"/>
        <w:contextualSpacing/>
        <w:jc w:val="both"/>
        <w:rPr>
          <w:color w:val="auto"/>
        </w:rPr>
      </w:pPr>
      <w:r w:rsidRPr="0096413A">
        <w:rPr>
          <w:color w:val="auto"/>
        </w:rPr>
        <w:lastRenderedPageBreak/>
        <w:t>Ishiguro</w:t>
      </w:r>
      <w:r w:rsidR="000F2BD8">
        <w:rPr>
          <w:color w:val="auto"/>
        </w:rPr>
        <w:t>,</w:t>
      </w:r>
      <w:r w:rsidRPr="0096413A">
        <w:rPr>
          <w:color w:val="auto"/>
        </w:rPr>
        <w:t xml:space="preserve"> T</w:t>
      </w:r>
      <w:r w:rsidR="000F2BD8">
        <w:rPr>
          <w:color w:val="auto"/>
        </w:rPr>
        <w:t>.</w:t>
      </w:r>
      <w:r w:rsidRPr="0096413A">
        <w:rPr>
          <w:color w:val="auto"/>
        </w:rPr>
        <w:t xml:space="preserve">, </w:t>
      </w:r>
      <w:r w:rsidR="000F2BD8">
        <w:rPr>
          <w:color w:val="auto"/>
        </w:rPr>
        <w:t>Y. Morita-Fujimira</w:t>
      </w:r>
      <w:r w:rsidRPr="0096413A">
        <w:rPr>
          <w:color w:val="auto"/>
        </w:rPr>
        <w:t xml:space="preserve">, </w:t>
      </w:r>
      <w:r w:rsidR="000F2BD8">
        <w:rPr>
          <w:color w:val="auto"/>
        </w:rPr>
        <w:t>Y. Shidoji and H. Sagami,</w:t>
      </w:r>
      <w:r w:rsidRPr="0096413A">
        <w:rPr>
          <w:color w:val="auto"/>
        </w:rPr>
        <w:t xml:space="preserve"> 2014. Dolichol biosynthesis: The occurrence of epoxy dolichol in skipjack tuna liver. </w:t>
      </w:r>
      <w:r w:rsidRPr="000F2BD8">
        <w:rPr>
          <w:i/>
          <w:color w:val="auto"/>
        </w:rPr>
        <w:t>Biochem</w:t>
      </w:r>
      <w:r w:rsidR="004159B6" w:rsidRPr="000F2BD8">
        <w:rPr>
          <w:i/>
          <w:color w:val="auto"/>
        </w:rPr>
        <w:t>.</w:t>
      </w:r>
      <w:r w:rsidRPr="000F2BD8">
        <w:rPr>
          <w:i/>
          <w:color w:val="auto"/>
        </w:rPr>
        <w:t xml:space="preserve"> Biophys</w:t>
      </w:r>
      <w:r w:rsidR="004159B6" w:rsidRPr="000F2BD8">
        <w:rPr>
          <w:i/>
          <w:color w:val="auto"/>
        </w:rPr>
        <w:t>.</w:t>
      </w:r>
      <w:r w:rsidRPr="000F2BD8">
        <w:rPr>
          <w:i/>
          <w:color w:val="auto"/>
        </w:rPr>
        <w:t xml:space="preserve"> Res</w:t>
      </w:r>
      <w:r w:rsidR="004159B6" w:rsidRPr="000F2BD8">
        <w:rPr>
          <w:i/>
          <w:color w:val="auto"/>
        </w:rPr>
        <w:t>.</w:t>
      </w:r>
      <w:r w:rsidRPr="000F2BD8">
        <w:rPr>
          <w:i/>
          <w:color w:val="auto"/>
        </w:rPr>
        <w:t xml:space="preserve"> Commun</w:t>
      </w:r>
      <w:r w:rsidR="004159B6" w:rsidRPr="000F2BD8">
        <w:rPr>
          <w:i/>
          <w:color w:val="auto"/>
        </w:rPr>
        <w:t>.</w:t>
      </w:r>
      <w:r w:rsidR="004159B6">
        <w:rPr>
          <w:color w:val="auto"/>
        </w:rPr>
        <w:t>,</w:t>
      </w:r>
      <w:r w:rsidRPr="0096413A">
        <w:rPr>
          <w:color w:val="auto"/>
        </w:rPr>
        <w:t xml:space="preserve"> 451:277–281. </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Jacob</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J</w:t>
      </w:r>
      <w:r w:rsidR="000F2BD8">
        <w:rPr>
          <w:rFonts w:ascii="Times New Roman" w:hAnsi="Times New Roman" w:cs="Times New Roman"/>
          <w:sz w:val="24"/>
          <w:szCs w:val="24"/>
        </w:rPr>
        <w:t>.</w:t>
      </w:r>
      <w:r w:rsidRPr="0096413A">
        <w:rPr>
          <w:rFonts w:ascii="Times New Roman" w:hAnsi="Times New Roman" w:cs="Times New Roman"/>
          <w:sz w:val="24"/>
          <w:szCs w:val="24"/>
        </w:rPr>
        <w:t>L</w:t>
      </w:r>
      <w:r w:rsidR="000F2BD8">
        <w:rPr>
          <w:rFonts w:ascii="Times New Roman" w:hAnsi="Times New Roman" w:cs="Times New Roman"/>
          <w:sz w:val="24"/>
          <w:szCs w:val="24"/>
        </w:rPr>
        <w:t>.</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J.C. Prevot</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D. Roussel</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R. Lacrotte</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 xml:space="preserve">E. </w:t>
      </w:r>
      <w:r w:rsidRPr="0096413A">
        <w:rPr>
          <w:rFonts w:ascii="Times New Roman" w:hAnsi="Times New Roman" w:cs="Times New Roman"/>
          <w:sz w:val="24"/>
          <w:szCs w:val="24"/>
        </w:rPr>
        <w:t>Serre</w:t>
      </w:r>
      <w:r w:rsidR="000F2BD8">
        <w:rPr>
          <w:rFonts w:ascii="Times New Roman" w:hAnsi="Times New Roman" w:cs="Times New Roman"/>
          <w:sz w:val="24"/>
          <w:szCs w:val="24"/>
        </w:rPr>
        <w:t>s</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J. d’Auzac</w:t>
      </w:r>
      <w:r w:rsidRPr="0096413A">
        <w:rPr>
          <w:rFonts w:ascii="Times New Roman" w:hAnsi="Times New Roman" w:cs="Times New Roman"/>
          <w:sz w:val="24"/>
          <w:szCs w:val="24"/>
        </w:rPr>
        <w:t xml:space="preserve">, </w:t>
      </w:r>
      <w:r w:rsidR="000F2BD8">
        <w:rPr>
          <w:rFonts w:ascii="Times New Roman" w:hAnsi="Times New Roman" w:cs="Times New Roman"/>
          <w:sz w:val="24"/>
          <w:szCs w:val="24"/>
        </w:rPr>
        <w:t>J.M. Eschbach and H. Omont,</w:t>
      </w:r>
      <w:r w:rsidR="00CF4809">
        <w:rPr>
          <w:rFonts w:ascii="Times New Roman" w:hAnsi="Times New Roman" w:cs="Times New Roman"/>
          <w:sz w:val="24"/>
          <w:szCs w:val="24"/>
        </w:rPr>
        <w:t xml:space="preserve"> 1989. Yield-limiting Factors, Latex Physiological Parameters, Latex Diagnosis, and Clonal T</w:t>
      </w:r>
      <w:r w:rsidRPr="0096413A">
        <w:rPr>
          <w:rFonts w:ascii="Times New Roman" w:hAnsi="Times New Roman" w:cs="Times New Roman"/>
          <w:sz w:val="24"/>
          <w:szCs w:val="24"/>
        </w:rPr>
        <w:t xml:space="preserve">ypology. </w:t>
      </w:r>
      <w:r w:rsidR="00CF4809">
        <w:rPr>
          <w:rFonts w:ascii="Times New Roman" w:hAnsi="Times New Roman" w:cs="Times New Roman"/>
          <w:sz w:val="24"/>
          <w:szCs w:val="24"/>
        </w:rPr>
        <w:t xml:space="preserve">In </w:t>
      </w:r>
      <w:r w:rsidRPr="0096413A">
        <w:rPr>
          <w:rFonts w:ascii="Times New Roman" w:hAnsi="Times New Roman" w:cs="Times New Roman"/>
          <w:sz w:val="24"/>
          <w:szCs w:val="24"/>
        </w:rPr>
        <w:t>Physiolo</w:t>
      </w:r>
      <w:r w:rsidR="000F2BD8">
        <w:rPr>
          <w:rFonts w:ascii="Times New Roman" w:hAnsi="Times New Roman" w:cs="Times New Roman"/>
          <w:sz w:val="24"/>
          <w:szCs w:val="24"/>
        </w:rPr>
        <w:t>gy of Rubber Tree Latex 345–403, CRC Press.</w:t>
      </w:r>
    </w:p>
    <w:p w:rsidR="00B54F84" w:rsidRPr="0096413A" w:rsidRDefault="00B54F84" w:rsidP="00766971">
      <w:pPr>
        <w:tabs>
          <w:tab w:val="left" w:pos="567"/>
        </w:tabs>
        <w:autoSpaceDE w:val="0"/>
        <w:autoSpaceDN w:val="0"/>
        <w:adjustRightInd w:val="0"/>
        <w:spacing w:after="0" w:line="480" w:lineRule="auto"/>
        <w:ind w:left="567" w:hanging="567"/>
        <w:contextualSpacing/>
        <w:jc w:val="both"/>
        <w:rPr>
          <w:rFonts w:ascii="Times New Roman" w:eastAsia="CharisSIL" w:hAnsi="Times New Roman" w:cs="Times New Roman"/>
          <w:sz w:val="24"/>
          <w:szCs w:val="24"/>
        </w:rPr>
      </w:pPr>
      <w:r w:rsidRPr="0096413A">
        <w:rPr>
          <w:rFonts w:ascii="Times New Roman" w:eastAsia="CharisSIL" w:hAnsi="Times New Roman" w:cs="Times New Roman"/>
          <w:sz w:val="24"/>
          <w:szCs w:val="24"/>
        </w:rPr>
        <w:t>Jayasuriya</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K</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E</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w:t>
      </w:r>
      <w:r w:rsidR="00CF4809">
        <w:rPr>
          <w:rFonts w:ascii="Times New Roman" w:eastAsia="CharisSIL" w:hAnsi="Times New Roman" w:cs="Times New Roman"/>
          <w:sz w:val="24"/>
          <w:szCs w:val="24"/>
        </w:rPr>
        <w:t>R.L.C. Wijesundera and S.A. Deraniyagala,</w:t>
      </w:r>
      <w:r w:rsidRPr="0096413A">
        <w:rPr>
          <w:rFonts w:ascii="Times New Roman" w:eastAsia="CharisSIL" w:hAnsi="Times New Roman" w:cs="Times New Roman"/>
          <w:sz w:val="24"/>
          <w:szCs w:val="24"/>
        </w:rPr>
        <w:t xml:space="preserve"> 2003. Isolation of anti-fungal phenolic compounds from petioles of two </w:t>
      </w:r>
      <w:r w:rsidRPr="0096413A">
        <w:rPr>
          <w:rFonts w:ascii="Times New Roman" w:eastAsia="CharisSIL" w:hAnsi="Times New Roman" w:cs="Times New Roman"/>
          <w:i/>
          <w:iCs/>
          <w:sz w:val="24"/>
          <w:szCs w:val="24"/>
        </w:rPr>
        <w:t xml:space="preserve">Hevea brasiliensis </w:t>
      </w:r>
      <w:r w:rsidRPr="0096413A">
        <w:rPr>
          <w:rFonts w:ascii="Times New Roman" w:eastAsia="CharisSIL" w:hAnsi="Times New Roman" w:cs="Times New Roman"/>
          <w:sz w:val="24"/>
          <w:szCs w:val="24"/>
        </w:rPr>
        <w:t xml:space="preserve">(rubber) genotypes and their effect on </w:t>
      </w:r>
      <w:r w:rsidRPr="0096413A">
        <w:rPr>
          <w:rFonts w:ascii="Times New Roman" w:eastAsia="CharisSIL" w:hAnsi="Times New Roman" w:cs="Times New Roman"/>
          <w:i/>
          <w:iCs/>
          <w:sz w:val="24"/>
          <w:szCs w:val="24"/>
        </w:rPr>
        <w:t>Phytophthora meadii.</w:t>
      </w:r>
      <w:r w:rsidRPr="0096413A">
        <w:rPr>
          <w:rFonts w:ascii="Times New Roman" w:eastAsia="CharisSIL" w:hAnsi="Times New Roman" w:cs="Times New Roman"/>
          <w:sz w:val="24"/>
          <w:szCs w:val="24"/>
        </w:rPr>
        <w:t xml:space="preserve"> </w:t>
      </w:r>
      <w:r w:rsidRPr="00CF4809">
        <w:rPr>
          <w:rFonts w:ascii="Times New Roman" w:eastAsia="CharisSIL" w:hAnsi="Times New Roman" w:cs="Times New Roman"/>
          <w:i/>
          <w:sz w:val="24"/>
          <w:szCs w:val="24"/>
        </w:rPr>
        <w:t>Ann</w:t>
      </w:r>
      <w:r w:rsidR="00CF4809" w:rsidRPr="00CF4809">
        <w:rPr>
          <w:rFonts w:ascii="Times New Roman" w:eastAsia="CharisSIL" w:hAnsi="Times New Roman" w:cs="Times New Roman"/>
          <w:i/>
          <w:sz w:val="24"/>
          <w:szCs w:val="24"/>
        </w:rPr>
        <w:t>.</w:t>
      </w:r>
      <w:r w:rsidRPr="00CF4809">
        <w:rPr>
          <w:rFonts w:ascii="Times New Roman" w:eastAsia="CharisSIL" w:hAnsi="Times New Roman" w:cs="Times New Roman"/>
          <w:i/>
          <w:sz w:val="24"/>
          <w:szCs w:val="24"/>
        </w:rPr>
        <w:t xml:space="preserve"> Appl</w:t>
      </w:r>
      <w:r w:rsidR="00CF4809" w:rsidRPr="00CF4809">
        <w:rPr>
          <w:rFonts w:ascii="Times New Roman" w:eastAsia="CharisSIL" w:hAnsi="Times New Roman" w:cs="Times New Roman"/>
          <w:i/>
          <w:sz w:val="24"/>
          <w:szCs w:val="24"/>
        </w:rPr>
        <w:t>.</w:t>
      </w:r>
      <w:r w:rsidRPr="00CF4809">
        <w:rPr>
          <w:rFonts w:ascii="Times New Roman" w:eastAsia="CharisSIL" w:hAnsi="Times New Roman" w:cs="Times New Roman"/>
          <w:i/>
          <w:sz w:val="24"/>
          <w:szCs w:val="24"/>
        </w:rPr>
        <w:t xml:space="preserve"> Biol</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142:63–69. </w:t>
      </w:r>
    </w:p>
    <w:p w:rsidR="00B54F84" w:rsidRPr="0096413A" w:rsidRDefault="00B54F84" w:rsidP="00766971">
      <w:pPr>
        <w:tabs>
          <w:tab w:val="left" w:pos="284"/>
        </w:tabs>
        <w:autoSpaceDE w:val="0"/>
        <w:autoSpaceDN w:val="0"/>
        <w:adjustRightInd w:val="0"/>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Kurisaki</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A</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H. Sagami and</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K. Ogura,</w:t>
      </w:r>
      <w:r w:rsidRPr="0096413A">
        <w:rPr>
          <w:rFonts w:ascii="Times New Roman" w:hAnsi="Times New Roman" w:cs="Times New Roman"/>
          <w:sz w:val="24"/>
          <w:szCs w:val="24"/>
        </w:rPr>
        <w:t xml:space="preserve"> 1997. Distribution of polyprenols and dolichols in soybean plant. </w:t>
      </w:r>
      <w:r w:rsidRPr="00CF4809">
        <w:rPr>
          <w:rFonts w:ascii="Times New Roman" w:hAnsi="Times New Roman" w:cs="Times New Roman"/>
          <w:i/>
          <w:sz w:val="24"/>
          <w:szCs w:val="24"/>
        </w:rPr>
        <w:t>Phytochemistry</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44:45–50.</w:t>
      </w:r>
    </w:p>
    <w:p w:rsidR="00B54F84" w:rsidRPr="0096413A" w:rsidRDefault="00B54F84" w:rsidP="00766971">
      <w:pPr>
        <w:tabs>
          <w:tab w:val="left" w:pos="284"/>
        </w:tabs>
        <w:autoSpaceDE w:val="0"/>
        <w:autoSpaceDN w:val="0"/>
        <w:adjustRightInd w:val="0"/>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Lacote</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R</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O. Gabla</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 xml:space="preserve">S. </w:t>
      </w:r>
      <w:r w:rsidRPr="0096413A">
        <w:rPr>
          <w:rFonts w:ascii="Times New Roman" w:hAnsi="Times New Roman" w:cs="Times New Roman"/>
          <w:sz w:val="24"/>
          <w:szCs w:val="24"/>
        </w:rPr>
        <w:t xml:space="preserve">Obouayeba, </w:t>
      </w:r>
      <w:r w:rsidR="00CF4809">
        <w:rPr>
          <w:rFonts w:ascii="Times New Roman" w:hAnsi="Times New Roman" w:cs="Times New Roman"/>
          <w:sz w:val="24"/>
          <w:szCs w:val="24"/>
        </w:rPr>
        <w:t>J.M. Eschbach</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F. Rivano</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K. Dian and</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 xml:space="preserve">E. Gohet, </w:t>
      </w:r>
      <w:r w:rsidRPr="0096413A">
        <w:rPr>
          <w:rFonts w:ascii="Times New Roman" w:hAnsi="Times New Roman" w:cs="Times New Roman"/>
          <w:sz w:val="24"/>
          <w:szCs w:val="24"/>
        </w:rPr>
        <w:t xml:space="preserve">2010. Long-term effect of ethylene stimulation on the yield of rubber trees is linked to latex cell biochemistry. </w:t>
      </w:r>
      <w:r w:rsidRPr="00CF4809">
        <w:rPr>
          <w:rFonts w:ascii="Times New Roman" w:hAnsi="Times New Roman" w:cs="Times New Roman"/>
          <w:i/>
          <w:sz w:val="24"/>
          <w:szCs w:val="24"/>
        </w:rPr>
        <w:t>Field Crops Res</w:t>
      </w:r>
      <w:r w:rsidR="00CF4809">
        <w:rPr>
          <w:rFonts w:ascii="Times New Roman" w:hAnsi="Times New Roman" w:cs="Times New Roman"/>
          <w:i/>
          <w:sz w:val="24"/>
          <w:szCs w:val="24"/>
        </w:rPr>
        <w:t>.</w:t>
      </w:r>
      <w:r w:rsidR="00CF4809" w:rsidRPr="00CF4809">
        <w:rPr>
          <w:rFonts w:ascii="Times New Roman" w:hAnsi="Times New Roman" w:cs="Times New Roman"/>
          <w:sz w:val="24"/>
          <w:szCs w:val="24"/>
        </w:rPr>
        <w:t>,</w:t>
      </w:r>
      <w:r w:rsidRPr="00CF4809">
        <w:rPr>
          <w:rFonts w:ascii="Times New Roman" w:hAnsi="Times New Roman" w:cs="Times New Roman"/>
          <w:sz w:val="24"/>
          <w:szCs w:val="24"/>
        </w:rPr>
        <w:t xml:space="preserve"> </w:t>
      </w:r>
      <w:r w:rsidRPr="0096413A">
        <w:rPr>
          <w:rFonts w:ascii="Times New Roman" w:hAnsi="Times New Roman" w:cs="Times New Roman"/>
          <w:sz w:val="24"/>
          <w:szCs w:val="24"/>
        </w:rPr>
        <w:t>115:94–98</w:t>
      </w:r>
    </w:p>
    <w:p w:rsidR="00B54F84" w:rsidRPr="0096413A" w:rsidRDefault="00B54F84" w:rsidP="00766971">
      <w:pPr>
        <w:tabs>
          <w:tab w:val="left" w:pos="567"/>
        </w:tabs>
        <w:autoSpaceDE w:val="0"/>
        <w:autoSpaceDN w:val="0"/>
        <w:adjustRightInd w:val="0"/>
        <w:spacing w:after="0" w:line="480" w:lineRule="auto"/>
        <w:ind w:left="567" w:hanging="567"/>
        <w:jc w:val="both"/>
        <w:rPr>
          <w:rFonts w:ascii="Times New Roman" w:eastAsia="CharisSIL" w:hAnsi="Times New Roman" w:cs="Times New Roman"/>
          <w:sz w:val="24"/>
          <w:szCs w:val="24"/>
        </w:rPr>
      </w:pPr>
      <w:r w:rsidRPr="0096413A">
        <w:rPr>
          <w:rFonts w:ascii="Times New Roman" w:eastAsia="CharisSIL" w:hAnsi="Times New Roman" w:cs="Times New Roman"/>
          <w:sz w:val="24"/>
          <w:szCs w:val="24"/>
        </w:rPr>
        <w:t>Lamb</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C</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J</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w:t>
      </w:r>
      <w:r w:rsidR="00CF4809">
        <w:rPr>
          <w:rFonts w:ascii="Times New Roman" w:eastAsia="CharisSIL" w:hAnsi="Times New Roman" w:cs="Times New Roman"/>
          <w:sz w:val="24"/>
          <w:szCs w:val="24"/>
        </w:rPr>
        <w:t>M.A. Lawton</w:t>
      </w:r>
      <w:r w:rsidRPr="0096413A">
        <w:rPr>
          <w:rFonts w:ascii="Times New Roman" w:eastAsia="CharisSIL" w:hAnsi="Times New Roman" w:cs="Times New Roman"/>
          <w:sz w:val="24"/>
          <w:szCs w:val="24"/>
        </w:rPr>
        <w:t xml:space="preserve">, </w:t>
      </w:r>
      <w:r w:rsidR="00CF4809">
        <w:rPr>
          <w:rFonts w:ascii="Times New Roman" w:eastAsia="CharisSIL" w:hAnsi="Times New Roman" w:cs="Times New Roman"/>
          <w:sz w:val="24"/>
          <w:szCs w:val="24"/>
        </w:rPr>
        <w:t>M. Dron and R.A.</w:t>
      </w:r>
      <w:r w:rsidRPr="0096413A">
        <w:rPr>
          <w:rFonts w:ascii="Times New Roman" w:eastAsia="CharisSIL" w:hAnsi="Times New Roman" w:cs="Times New Roman"/>
          <w:sz w:val="24"/>
          <w:szCs w:val="24"/>
        </w:rPr>
        <w:t xml:space="preserve"> Dix</w:t>
      </w:r>
      <w:r w:rsidR="00CF4809">
        <w:rPr>
          <w:rFonts w:ascii="Times New Roman" w:eastAsia="CharisSIL" w:hAnsi="Times New Roman" w:cs="Times New Roman"/>
          <w:sz w:val="24"/>
          <w:szCs w:val="24"/>
        </w:rPr>
        <w:t>on,</w:t>
      </w:r>
      <w:r w:rsidRPr="0096413A">
        <w:rPr>
          <w:rFonts w:ascii="Times New Roman" w:eastAsia="CharisSIL" w:hAnsi="Times New Roman" w:cs="Times New Roman"/>
          <w:sz w:val="24"/>
          <w:szCs w:val="24"/>
        </w:rPr>
        <w:t xml:space="preserve"> 1989. Signals and transduction mechanisms for activation of plant defenses against microbial attack. </w:t>
      </w:r>
      <w:r w:rsidRPr="00CF4809">
        <w:rPr>
          <w:rFonts w:ascii="Times New Roman" w:eastAsia="CharisSIL" w:hAnsi="Times New Roman" w:cs="Times New Roman"/>
          <w:i/>
          <w:sz w:val="24"/>
          <w:szCs w:val="24"/>
        </w:rPr>
        <w:t>Cell</w:t>
      </w:r>
      <w:r w:rsidR="00CF4809">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56:215–224.  </w:t>
      </w:r>
    </w:p>
    <w:p w:rsidR="00B54F84" w:rsidRPr="0096413A" w:rsidRDefault="00B54F84" w:rsidP="00766971">
      <w:pPr>
        <w:tabs>
          <w:tab w:val="left" w:pos="284"/>
          <w:tab w:val="left" w:pos="567"/>
        </w:tabs>
        <w:autoSpaceDE w:val="0"/>
        <w:autoSpaceDN w:val="0"/>
        <w:adjustRightInd w:val="0"/>
        <w:spacing w:after="0" w:line="480" w:lineRule="auto"/>
        <w:ind w:left="567" w:hanging="567"/>
        <w:contextualSpacing/>
        <w:jc w:val="both"/>
        <w:rPr>
          <w:rFonts w:ascii="Times New Roman" w:hAnsi="Times New Roman" w:cs="Times New Roman"/>
          <w:sz w:val="24"/>
          <w:szCs w:val="24"/>
          <w:lang w:val="en-US" w:eastAsia="ja-JP"/>
        </w:rPr>
      </w:pPr>
      <w:proofErr w:type="gramStart"/>
      <w:r w:rsidRPr="0096413A">
        <w:rPr>
          <w:rFonts w:ascii="Times New Roman" w:hAnsi="Times New Roman" w:cs="Times New Roman"/>
          <w:sz w:val="24"/>
          <w:szCs w:val="24"/>
          <w:lang w:val="en-US"/>
        </w:rPr>
        <w:t>Light</w:t>
      </w:r>
      <w:r w:rsidR="00CF4809">
        <w:rPr>
          <w:rFonts w:ascii="Times New Roman" w:hAnsi="Times New Roman" w:cs="Times New Roman"/>
          <w:sz w:val="24"/>
          <w:szCs w:val="24"/>
        </w:rPr>
        <w:t>,</w:t>
      </w:r>
      <w:r w:rsidRPr="0096413A">
        <w:rPr>
          <w:rFonts w:ascii="Times New Roman" w:hAnsi="Times New Roman" w:cs="Times New Roman"/>
          <w:sz w:val="24"/>
          <w:szCs w:val="24"/>
          <w:lang w:val="en-US"/>
        </w:rPr>
        <w:t xml:space="preserve"> D</w:t>
      </w:r>
      <w:r w:rsidR="00CF4809">
        <w:rPr>
          <w:rFonts w:ascii="Times New Roman" w:hAnsi="Times New Roman" w:cs="Times New Roman"/>
          <w:sz w:val="24"/>
          <w:szCs w:val="24"/>
        </w:rPr>
        <w:t>.</w:t>
      </w:r>
      <w:r w:rsidRPr="0096413A">
        <w:rPr>
          <w:rFonts w:ascii="Times New Roman" w:hAnsi="Times New Roman" w:cs="Times New Roman"/>
          <w:sz w:val="24"/>
          <w:szCs w:val="24"/>
          <w:lang w:val="en-US"/>
        </w:rPr>
        <w:t>R</w:t>
      </w:r>
      <w:r w:rsidR="00CF4809">
        <w:rPr>
          <w:rFonts w:ascii="Times New Roman" w:hAnsi="Times New Roman" w:cs="Times New Roman"/>
          <w:sz w:val="24"/>
          <w:szCs w:val="24"/>
        </w:rPr>
        <w:t>. and M.S.</w:t>
      </w:r>
      <w:r w:rsidR="00CF4809">
        <w:rPr>
          <w:rFonts w:ascii="Times New Roman" w:hAnsi="Times New Roman" w:cs="Times New Roman"/>
          <w:sz w:val="24"/>
          <w:szCs w:val="24"/>
          <w:lang w:val="en-US"/>
        </w:rPr>
        <w:t xml:space="preserve"> Dennis</w:t>
      </w:r>
      <w:r w:rsidR="00CF4809">
        <w:rPr>
          <w:rFonts w:ascii="Times New Roman" w:hAnsi="Times New Roman" w:cs="Times New Roman"/>
          <w:sz w:val="24"/>
          <w:szCs w:val="24"/>
        </w:rPr>
        <w:t>,</w:t>
      </w:r>
      <w:r w:rsidRPr="0096413A">
        <w:rPr>
          <w:rFonts w:ascii="Times New Roman" w:hAnsi="Times New Roman" w:cs="Times New Roman"/>
          <w:sz w:val="24"/>
          <w:szCs w:val="24"/>
          <w:lang w:val="en-US"/>
        </w:rPr>
        <w:t xml:space="preserve"> 1989</w:t>
      </w:r>
      <w:r w:rsidRPr="0096413A">
        <w:rPr>
          <w:rFonts w:ascii="Times New Roman" w:hAnsi="Times New Roman" w:cs="Times New Roman"/>
          <w:sz w:val="24"/>
          <w:szCs w:val="24"/>
        </w:rPr>
        <w:t>.</w:t>
      </w:r>
      <w:proofErr w:type="gramEnd"/>
      <w:r w:rsidRPr="0096413A">
        <w:rPr>
          <w:rFonts w:ascii="Times New Roman" w:hAnsi="Times New Roman" w:cs="Times New Roman"/>
          <w:sz w:val="24"/>
          <w:szCs w:val="24"/>
          <w:lang w:val="en-US"/>
        </w:rPr>
        <w:t xml:space="preserve"> </w:t>
      </w:r>
      <w:proofErr w:type="gramStart"/>
      <w:r w:rsidRPr="0096413A">
        <w:rPr>
          <w:rFonts w:ascii="Times New Roman" w:hAnsi="Times New Roman" w:cs="Times New Roman"/>
          <w:sz w:val="24"/>
          <w:szCs w:val="24"/>
          <w:lang w:val="en-US"/>
        </w:rPr>
        <w:t xml:space="preserve">Purification of a </w:t>
      </w:r>
      <w:proofErr w:type="spellStart"/>
      <w:r w:rsidRPr="0096413A">
        <w:rPr>
          <w:rFonts w:ascii="Times New Roman" w:hAnsi="Times New Roman" w:cs="Times New Roman"/>
          <w:sz w:val="24"/>
          <w:szCs w:val="24"/>
          <w:lang w:val="en-US"/>
        </w:rPr>
        <w:t>prenyltransferase</w:t>
      </w:r>
      <w:proofErr w:type="spellEnd"/>
      <w:r w:rsidRPr="0096413A">
        <w:rPr>
          <w:rFonts w:ascii="Times New Roman" w:hAnsi="Times New Roman" w:cs="Times New Roman"/>
          <w:sz w:val="24"/>
          <w:szCs w:val="24"/>
          <w:lang w:val="en-US"/>
        </w:rPr>
        <w:t xml:space="preserve"> that elongates </w:t>
      </w:r>
      <w:proofErr w:type="spellStart"/>
      <w:r w:rsidRPr="0096413A">
        <w:rPr>
          <w:rFonts w:ascii="Times New Roman" w:hAnsi="Times New Roman" w:cs="Times New Roman"/>
          <w:sz w:val="24"/>
          <w:szCs w:val="24"/>
          <w:lang w:val="en-US"/>
        </w:rPr>
        <w:t>cis-polyisoprene</w:t>
      </w:r>
      <w:proofErr w:type="spellEnd"/>
      <w:r w:rsidRPr="0096413A">
        <w:rPr>
          <w:rFonts w:ascii="Times New Roman" w:hAnsi="Times New Roman" w:cs="Times New Roman"/>
          <w:sz w:val="24"/>
          <w:szCs w:val="24"/>
          <w:lang w:val="en-US"/>
        </w:rPr>
        <w:t xml:space="preserve"> rubber from the latex of </w:t>
      </w:r>
      <w:proofErr w:type="spellStart"/>
      <w:r w:rsidRPr="0096413A">
        <w:rPr>
          <w:rFonts w:ascii="Times New Roman" w:hAnsi="Times New Roman" w:cs="Times New Roman"/>
          <w:i/>
          <w:sz w:val="24"/>
          <w:szCs w:val="24"/>
          <w:lang w:val="en-US"/>
        </w:rPr>
        <w:t>Hevea</w:t>
      </w:r>
      <w:proofErr w:type="spellEnd"/>
      <w:r w:rsidRPr="0096413A">
        <w:rPr>
          <w:rFonts w:ascii="Times New Roman" w:hAnsi="Times New Roman" w:cs="Times New Roman"/>
          <w:i/>
          <w:sz w:val="24"/>
          <w:szCs w:val="24"/>
        </w:rPr>
        <w:t xml:space="preserve"> </w:t>
      </w:r>
      <w:proofErr w:type="spellStart"/>
      <w:r w:rsidRPr="0096413A">
        <w:rPr>
          <w:rFonts w:ascii="Times New Roman" w:hAnsi="Times New Roman" w:cs="Times New Roman"/>
          <w:i/>
          <w:sz w:val="24"/>
          <w:szCs w:val="24"/>
          <w:lang w:val="en-US"/>
        </w:rPr>
        <w:t>brasiliensis</w:t>
      </w:r>
      <w:proofErr w:type="spellEnd"/>
      <w:r w:rsidRPr="0096413A">
        <w:rPr>
          <w:rFonts w:ascii="Times New Roman" w:hAnsi="Times New Roman" w:cs="Times New Roman"/>
          <w:sz w:val="24"/>
          <w:szCs w:val="24"/>
          <w:lang w:val="en-US"/>
        </w:rPr>
        <w:t>.</w:t>
      </w:r>
      <w:proofErr w:type="gramEnd"/>
      <w:r w:rsidRPr="0096413A">
        <w:rPr>
          <w:rFonts w:ascii="Times New Roman" w:hAnsi="Times New Roman" w:cs="Times New Roman"/>
          <w:sz w:val="24"/>
          <w:szCs w:val="24"/>
          <w:lang w:val="en-US"/>
        </w:rPr>
        <w:t xml:space="preserve"> </w:t>
      </w:r>
      <w:r w:rsidRPr="00CF4809">
        <w:rPr>
          <w:rFonts w:ascii="Times New Roman" w:hAnsi="Times New Roman" w:cs="Times New Roman"/>
          <w:i/>
          <w:sz w:val="24"/>
          <w:szCs w:val="24"/>
          <w:lang w:val="en-US"/>
        </w:rPr>
        <w:t>J</w:t>
      </w:r>
      <w:r w:rsidR="00CF4809" w:rsidRPr="00CF4809">
        <w:rPr>
          <w:rFonts w:ascii="Times New Roman" w:hAnsi="Times New Roman" w:cs="Times New Roman"/>
          <w:i/>
          <w:sz w:val="24"/>
          <w:szCs w:val="24"/>
        </w:rPr>
        <w:t>.</w:t>
      </w:r>
      <w:r w:rsidRPr="00CF4809">
        <w:rPr>
          <w:rFonts w:ascii="Times New Roman" w:hAnsi="Times New Roman" w:cs="Times New Roman"/>
          <w:i/>
          <w:sz w:val="24"/>
          <w:szCs w:val="24"/>
          <w:lang w:val="en-US"/>
        </w:rPr>
        <w:t xml:space="preserve"> </w:t>
      </w:r>
      <w:proofErr w:type="spellStart"/>
      <w:r w:rsidRPr="00CF4809">
        <w:rPr>
          <w:rFonts w:ascii="Times New Roman" w:hAnsi="Times New Roman" w:cs="Times New Roman"/>
          <w:i/>
          <w:sz w:val="24"/>
          <w:szCs w:val="24"/>
          <w:lang w:val="en-US"/>
        </w:rPr>
        <w:t>Biol</w:t>
      </w:r>
      <w:proofErr w:type="spellEnd"/>
      <w:r w:rsidR="00CF4809" w:rsidRPr="00CF4809">
        <w:rPr>
          <w:rFonts w:ascii="Times New Roman" w:hAnsi="Times New Roman" w:cs="Times New Roman"/>
          <w:i/>
          <w:sz w:val="24"/>
          <w:szCs w:val="24"/>
        </w:rPr>
        <w:t>.</w:t>
      </w:r>
      <w:r w:rsidRPr="00CF4809">
        <w:rPr>
          <w:rFonts w:ascii="Times New Roman" w:hAnsi="Times New Roman" w:cs="Times New Roman"/>
          <w:i/>
          <w:sz w:val="24"/>
          <w:szCs w:val="24"/>
        </w:rPr>
        <w:t xml:space="preserve"> </w:t>
      </w:r>
      <w:proofErr w:type="spellStart"/>
      <w:r w:rsidRPr="00CF4809">
        <w:rPr>
          <w:rFonts w:ascii="Times New Roman" w:hAnsi="Times New Roman" w:cs="Times New Roman"/>
          <w:i/>
          <w:sz w:val="24"/>
          <w:szCs w:val="24"/>
          <w:lang w:val="en-US"/>
        </w:rPr>
        <w:t>Chem</w:t>
      </w:r>
      <w:proofErr w:type="spellEnd"/>
      <w:r w:rsidR="00CF4809">
        <w:rPr>
          <w:rFonts w:ascii="Times New Roman" w:hAnsi="Times New Roman" w:cs="Times New Roman"/>
          <w:sz w:val="24"/>
          <w:szCs w:val="24"/>
        </w:rPr>
        <w:t>.,</w:t>
      </w:r>
      <w:r w:rsidRPr="0096413A">
        <w:rPr>
          <w:rFonts w:ascii="Times New Roman" w:hAnsi="Times New Roman" w:cs="Times New Roman"/>
          <w:sz w:val="24"/>
          <w:szCs w:val="24"/>
          <w:lang w:val="en-US"/>
        </w:rPr>
        <w:t xml:space="preserve"> 264:18589–18597</w:t>
      </w:r>
      <w:r w:rsidRPr="0096413A">
        <w:rPr>
          <w:rFonts w:ascii="Times New Roman" w:hAnsi="Times New Roman" w:cs="Times New Roman"/>
          <w:sz w:val="24"/>
          <w:szCs w:val="24"/>
          <w:lang w:val="en-US" w:eastAsia="ja-JP"/>
        </w:rPr>
        <w:t>.</w:t>
      </w:r>
    </w:p>
    <w:p w:rsidR="00B54F84" w:rsidRPr="0096413A" w:rsidRDefault="00B54F84" w:rsidP="00766971">
      <w:pPr>
        <w:tabs>
          <w:tab w:val="left" w:pos="284"/>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Lipko</w:t>
      </w:r>
      <w:r w:rsidR="00CF4809">
        <w:rPr>
          <w:rFonts w:ascii="Times New Roman" w:hAnsi="Times New Roman" w:cs="Times New Roman"/>
          <w:sz w:val="24"/>
          <w:szCs w:val="24"/>
        </w:rPr>
        <w:t>, A. and</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E. Swiezewska,</w:t>
      </w:r>
      <w:r w:rsidRPr="0096413A">
        <w:rPr>
          <w:rFonts w:ascii="Times New Roman" w:hAnsi="Times New Roman" w:cs="Times New Roman"/>
          <w:sz w:val="24"/>
          <w:szCs w:val="24"/>
        </w:rPr>
        <w:t xml:space="preserve"> 2016. Progress in lipid research. Isoprenoid generating systems in plants—A handy toolbox how to assess contribution of the mevalonate </w:t>
      </w:r>
      <w:r w:rsidRPr="0096413A">
        <w:rPr>
          <w:rFonts w:ascii="Times New Roman" w:hAnsi="Times New Roman" w:cs="Times New Roman"/>
          <w:sz w:val="24"/>
          <w:szCs w:val="24"/>
        </w:rPr>
        <w:lastRenderedPageBreak/>
        <w:t xml:space="preserve">and methylerythritol phosphate pathways to the biosynthetic process. </w:t>
      </w:r>
      <w:r w:rsidRPr="00CF4809">
        <w:rPr>
          <w:rFonts w:ascii="Times New Roman" w:hAnsi="Times New Roman" w:cs="Times New Roman"/>
          <w:i/>
          <w:sz w:val="24"/>
          <w:szCs w:val="24"/>
        </w:rPr>
        <w:t>Prog</w:t>
      </w:r>
      <w:r w:rsidR="00CF4809" w:rsidRPr="00CF4809">
        <w:rPr>
          <w:rFonts w:ascii="Times New Roman" w:hAnsi="Times New Roman" w:cs="Times New Roman"/>
          <w:i/>
          <w:sz w:val="24"/>
          <w:szCs w:val="24"/>
        </w:rPr>
        <w:t>.</w:t>
      </w:r>
      <w:r w:rsidRPr="00CF4809">
        <w:rPr>
          <w:rFonts w:ascii="Times New Roman" w:hAnsi="Times New Roman" w:cs="Times New Roman"/>
          <w:i/>
          <w:sz w:val="24"/>
          <w:szCs w:val="24"/>
        </w:rPr>
        <w:t xml:space="preserve"> Lipid Res</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63:70–92.</w:t>
      </w:r>
    </w:p>
    <w:p w:rsidR="00B54F84" w:rsidRPr="0096413A" w:rsidRDefault="00B54F84" w:rsidP="00766971">
      <w:pPr>
        <w:tabs>
          <w:tab w:val="left" w:pos="284"/>
          <w:tab w:val="left" w:pos="567"/>
        </w:tabs>
        <w:autoSpaceDE w:val="0"/>
        <w:autoSpaceDN w:val="0"/>
        <w:adjustRightInd w:val="0"/>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bCs/>
          <w:sz w:val="24"/>
          <w:szCs w:val="24"/>
        </w:rPr>
        <w:t>Madhavan</w:t>
      </w:r>
      <w:r w:rsidR="00CF4809">
        <w:rPr>
          <w:rFonts w:ascii="Times New Roman" w:hAnsi="Times New Roman" w:cs="Times New Roman"/>
          <w:bCs/>
          <w:sz w:val="24"/>
          <w:szCs w:val="24"/>
        </w:rPr>
        <w:t>, S. and</w:t>
      </w:r>
      <w:r w:rsidRPr="0096413A">
        <w:rPr>
          <w:rFonts w:ascii="Times New Roman" w:hAnsi="Times New Roman" w:cs="Times New Roman"/>
          <w:bCs/>
          <w:sz w:val="24"/>
          <w:szCs w:val="24"/>
        </w:rPr>
        <w:t xml:space="preserve"> </w:t>
      </w:r>
      <w:r w:rsidR="00CF4809">
        <w:rPr>
          <w:rFonts w:ascii="Times New Roman" w:hAnsi="Times New Roman" w:cs="Times New Roman"/>
          <w:bCs/>
          <w:sz w:val="24"/>
          <w:szCs w:val="24"/>
        </w:rPr>
        <w:t>C.R. Benedict,</w:t>
      </w:r>
      <w:r w:rsidRPr="0096413A">
        <w:rPr>
          <w:rFonts w:ascii="Times New Roman" w:hAnsi="Times New Roman" w:cs="Times New Roman"/>
          <w:bCs/>
          <w:sz w:val="24"/>
          <w:szCs w:val="24"/>
        </w:rPr>
        <w:t xml:space="preserve"> </w:t>
      </w:r>
      <w:r w:rsidRPr="0096413A">
        <w:rPr>
          <w:rFonts w:ascii="Times New Roman" w:hAnsi="Times New Roman" w:cs="Times New Roman"/>
          <w:sz w:val="24"/>
          <w:szCs w:val="24"/>
        </w:rPr>
        <w:t xml:space="preserve">1984. Isopentenyl pyrophosphate </w:t>
      </w:r>
      <w:r w:rsidRPr="0096413A">
        <w:rPr>
          <w:rFonts w:ascii="Times New Roman" w:hAnsi="Times New Roman" w:cs="Times New Roman"/>
          <w:iCs/>
          <w:sz w:val="24"/>
          <w:szCs w:val="24"/>
        </w:rPr>
        <w:t>cis</w:t>
      </w:r>
      <w:r w:rsidRPr="0096413A">
        <w:rPr>
          <w:rFonts w:ascii="Times New Roman" w:hAnsi="Times New Roman" w:cs="Times New Roman"/>
          <w:sz w:val="24"/>
          <w:szCs w:val="24"/>
        </w:rPr>
        <w:t>-1,4-polyisoprenyl transferase from Guayule (</w:t>
      </w:r>
      <w:r w:rsidRPr="0096413A">
        <w:rPr>
          <w:rFonts w:ascii="Times New Roman" w:hAnsi="Times New Roman" w:cs="Times New Roman"/>
          <w:i/>
          <w:iCs/>
          <w:sz w:val="24"/>
          <w:szCs w:val="24"/>
        </w:rPr>
        <w:t xml:space="preserve">Parthenium argentatum </w:t>
      </w:r>
      <w:r w:rsidRPr="0096413A">
        <w:rPr>
          <w:rFonts w:ascii="Times New Roman" w:hAnsi="Times New Roman" w:cs="Times New Roman"/>
          <w:sz w:val="24"/>
          <w:szCs w:val="24"/>
        </w:rPr>
        <w:t xml:space="preserve">Gray). </w:t>
      </w:r>
      <w:r w:rsidRPr="00CF4809">
        <w:rPr>
          <w:rFonts w:ascii="Times New Roman" w:hAnsi="Times New Roman" w:cs="Times New Roman"/>
          <w:i/>
          <w:sz w:val="24"/>
          <w:szCs w:val="24"/>
        </w:rPr>
        <w:t>Plant Physiol</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w:t>
      </w:r>
      <w:r w:rsidRPr="0096413A">
        <w:rPr>
          <w:rFonts w:ascii="Times New Roman" w:hAnsi="Times New Roman" w:cs="Times New Roman"/>
          <w:bCs/>
          <w:sz w:val="24"/>
          <w:szCs w:val="24"/>
        </w:rPr>
        <w:t>75:</w:t>
      </w:r>
      <w:r w:rsidRPr="0096413A">
        <w:rPr>
          <w:rFonts w:ascii="Times New Roman" w:hAnsi="Times New Roman" w:cs="Times New Roman"/>
          <w:sz w:val="24"/>
          <w:szCs w:val="24"/>
        </w:rPr>
        <w:t>908–913.</w:t>
      </w:r>
    </w:p>
    <w:p w:rsidR="00B54F84" w:rsidRPr="0096413A" w:rsidRDefault="00B54F84" w:rsidP="00766971">
      <w:pPr>
        <w:tabs>
          <w:tab w:val="left" w:pos="567"/>
        </w:tabs>
        <w:spacing w:after="0" w:line="480" w:lineRule="auto"/>
        <w:ind w:left="567" w:right="240" w:hanging="567"/>
        <w:jc w:val="both"/>
        <w:textAlignment w:val="baseline"/>
        <w:outlineLvl w:val="0"/>
        <w:rPr>
          <w:rFonts w:ascii="Times New Roman" w:hAnsi="Times New Roman" w:cs="Times New Roman"/>
          <w:sz w:val="24"/>
          <w:szCs w:val="24"/>
        </w:rPr>
      </w:pPr>
      <w:r w:rsidRPr="0096413A">
        <w:rPr>
          <w:rFonts w:ascii="Times New Roman" w:hAnsi="Times New Roman" w:cs="Times New Roman"/>
          <w:sz w:val="24"/>
          <w:szCs w:val="24"/>
          <w:bdr w:val="none" w:sz="0" w:space="0" w:color="auto" w:frame="1"/>
        </w:rPr>
        <w:t>Martiansyah</w:t>
      </w:r>
      <w:r w:rsidR="00CF4809">
        <w:rPr>
          <w:rFonts w:ascii="Times New Roman" w:hAnsi="Times New Roman" w:cs="Times New Roman"/>
          <w:sz w:val="24"/>
          <w:szCs w:val="24"/>
          <w:bdr w:val="none" w:sz="0" w:space="0" w:color="auto" w:frame="1"/>
        </w:rPr>
        <w:t>,</w:t>
      </w:r>
      <w:r w:rsidRPr="0096413A">
        <w:rPr>
          <w:rFonts w:ascii="Times New Roman" w:hAnsi="Times New Roman" w:cs="Times New Roman"/>
          <w:sz w:val="24"/>
          <w:szCs w:val="24"/>
          <w:bdr w:val="none" w:sz="0" w:space="0" w:color="auto" w:frame="1"/>
        </w:rPr>
        <w:t xml:space="preserve"> I</w:t>
      </w:r>
      <w:r w:rsidR="00CF4809">
        <w:rPr>
          <w:rFonts w:ascii="Times New Roman" w:hAnsi="Times New Roman" w:cs="Times New Roman"/>
          <w:sz w:val="24"/>
          <w:szCs w:val="24"/>
          <w:bdr w:val="none" w:sz="0" w:space="0" w:color="auto" w:frame="1"/>
        </w:rPr>
        <w:t>.,</w:t>
      </w:r>
      <w:r w:rsidRPr="0096413A">
        <w:rPr>
          <w:rFonts w:ascii="Times New Roman" w:hAnsi="Times New Roman" w:cs="Times New Roman"/>
          <w:sz w:val="24"/>
          <w:szCs w:val="24"/>
          <w:bdr w:val="none" w:sz="0" w:space="0" w:color="auto" w:frame="1"/>
        </w:rPr>
        <w:t> </w:t>
      </w:r>
      <w:r w:rsidR="00CF4809">
        <w:rPr>
          <w:rFonts w:ascii="Times New Roman" w:hAnsi="Times New Roman" w:cs="Times New Roman"/>
          <w:sz w:val="24"/>
          <w:szCs w:val="24"/>
          <w:bdr w:val="none" w:sz="0" w:space="0" w:color="auto" w:frame="1"/>
        </w:rPr>
        <w:t>R.A. Putranto and N. Khumaida,</w:t>
      </w:r>
      <w:r w:rsidRPr="0096413A">
        <w:rPr>
          <w:rFonts w:ascii="Times New Roman" w:hAnsi="Times New Roman" w:cs="Times New Roman"/>
          <w:sz w:val="24"/>
          <w:szCs w:val="24"/>
          <w:bdr w:val="none" w:sz="0" w:space="0" w:color="auto" w:frame="1"/>
        </w:rPr>
        <w:t xml:space="preserve"> 2018. </w:t>
      </w:r>
      <w:r w:rsidRPr="0096413A">
        <w:rPr>
          <w:rFonts w:ascii="Times New Roman" w:hAnsi="Times New Roman" w:cs="Times New Roman"/>
          <w:bCs/>
          <w:kern w:val="36"/>
          <w:sz w:val="24"/>
          <w:szCs w:val="24"/>
        </w:rPr>
        <w:t xml:space="preserve">Sucrose analysis in leaf tissue of two contrasted rubber tree clones under abiotic and biotic stresses. </w:t>
      </w:r>
      <w:r w:rsidR="008F5D7C" w:rsidRPr="00CF4809">
        <w:rPr>
          <w:rFonts w:ascii="Times New Roman" w:hAnsi="Times New Roman" w:cs="Times New Roman"/>
          <w:i/>
          <w:sz w:val="24"/>
          <w:szCs w:val="24"/>
        </w:rPr>
        <w:fldChar w:fldCharType="begin"/>
      </w:r>
      <w:r w:rsidRPr="00CF4809">
        <w:rPr>
          <w:rFonts w:ascii="Times New Roman" w:hAnsi="Times New Roman" w:cs="Times New Roman"/>
          <w:i/>
          <w:sz w:val="24"/>
          <w:szCs w:val="24"/>
        </w:rPr>
        <w:instrText>HYPERLINK "https://iopscience.iop.org/journal/1755-1315"</w:instrText>
      </w:r>
      <w:r w:rsidR="008F5D7C" w:rsidRPr="00CF4809">
        <w:rPr>
          <w:rFonts w:ascii="Times New Roman" w:hAnsi="Times New Roman" w:cs="Times New Roman"/>
          <w:i/>
          <w:sz w:val="24"/>
          <w:szCs w:val="24"/>
        </w:rPr>
        <w:fldChar w:fldCharType="separate"/>
      </w:r>
      <w:r w:rsidRPr="00CF4809">
        <w:rPr>
          <w:rFonts w:ascii="Times New Roman" w:hAnsi="Times New Roman" w:cs="Times New Roman"/>
          <w:i/>
          <w:sz w:val="24"/>
          <w:szCs w:val="24"/>
          <w:bdr w:val="none" w:sz="0" w:space="0" w:color="auto" w:frame="1"/>
        </w:rPr>
        <w:t>IOP Conf</w:t>
      </w:r>
      <w:r w:rsidR="00CF4809">
        <w:rPr>
          <w:rFonts w:ascii="Times New Roman" w:hAnsi="Times New Roman" w:cs="Times New Roman"/>
          <w:i/>
          <w:sz w:val="24"/>
          <w:szCs w:val="24"/>
          <w:bdr w:val="none" w:sz="0" w:space="0" w:color="auto" w:frame="1"/>
        </w:rPr>
        <w:t>.</w:t>
      </w:r>
      <w:r w:rsidRPr="00CF4809">
        <w:rPr>
          <w:rFonts w:ascii="Times New Roman" w:hAnsi="Times New Roman" w:cs="Times New Roman"/>
          <w:i/>
          <w:sz w:val="24"/>
          <w:szCs w:val="24"/>
          <w:bdr w:val="none" w:sz="0" w:space="0" w:color="auto" w:frame="1"/>
        </w:rPr>
        <w:t xml:space="preserve"> Ser</w:t>
      </w:r>
      <w:r w:rsidR="00CF4809">
        <w:rPr>
          <w:rFonts w:ascii="Times New Roman" w:hAnsi="Times New Roman" w:cs="Times New Roman"/>
          <w:i/>
          <w:sz w:val="24"/>
          <w:szCs w:val="24"/>
          <w:bdr w:val="none" w:sz="0" w:space="0" w:color="auto" w:frame="1"/>
        </w:rPr>
        <w:t>.</w:t>
      </w:r>
      <w:r w:rsidRPr="00CF4809">
        <w:rPr>
          <w:rFonts w:ascii="Times New Roman" w:hAnsi="Times New Roman" w:cs="Times New Roman"/>
          <w:i/>
          <w:sz w:val="24"/>
          <w:szCs w:val="24"/>
          <w:bdr w:val="none" w:sz="0" w:space="0" w:color="auto" w:frame="1"/>
        </w:rPr>
        <w:t>: Earth Environ</w:t>
      </w:r>
      <w:r w:rsidR="00CF4809">
        <w:rPr>
          <w:rFonts w:ascii="Times New Roman" w:hAnsi="Times New Roman" w:cs="Times New Roman"/>
          <w:i/>
          <w:sz w:val="24"/>
          <w:szCs w:val="24"/>
          <w:bdr w:val="none" w:sz="0" w:space="0" w:color="auto" w:frame="1"/>
        </w:rPr>
        <w:t>.</w:t>
      </w:r>
      <w:r w:rsidRPr="00CF4809">
        <w:rPr>
          <w:rFonts w:ascii="Times New Roman" w:hAnsi="Times New Roman" w:cs="Times New Roman"/>
          <w:i/>
          <w:sz w:val="24"/>
          <w:szCs w:val="24"/>
          <w:bdr w:val="none" w:sz="0" w:space="0" w:color="auto" w:frame="1"/>
        </w:rPr>
        <w:t xml:space="preserve"> Sci</w:t>
      </w:r>
      <w:r w:rsidR="008F5D7C" w:rsidRPr="00CF4809">
        <w:rPr>
          <w:rFonts w:ascii="Times New Roman" w:hAnsi="Times New Roman" w:cs="Times New Roman"/>
          <w:i/>
          <w:sz w:val="24"/>
          <w:szCs w:val="24"/>
        </w:rPr>
        <w:fldChar w:fldCharType="end"/>
      </w:r>
      <w:r w:rsidR="00CF4809">
        <w:rPr>
          <w:rFonts w:ascii="Times New Roman" w:hAnsi="Times New Roman" w:cs="Times New Roman"/>
          <w:i/>
          <w:sz w:val="24"/>
          <w:szCs w:val="24"/>
        </w:rPr>
        <w:t>.</w:t>
      </w:r>
      <w:r w:rsidR="00CF4809">
        <w:rPr>
          <w:rFonts w:ascii="Times New Roman" w:hAnsi="Times New Roman" w:cs="Times New Roman"/>
          <w:sz w:val="24"/>
          <w:szCs w:val="24"/>
        </w:rPr>
        <w:t>,</w:t>
      </w:r>
      <w:r w:rsidRPr="00CF4809">
        <w:rPr>
          <w:rFonts w:ascii="Times New Roman" w:hAnsi="Times New Roman" w:cs="Times New Roman"/>
          <w:i/>
          <w:sz w:val="24"/>
          <w:szCs w:val="24"/>
        </w:rPr>
        <w:t xml:space="preserve"> </w:t>
      </w:r>
      <w:r w:rsidR="008F5D7C" w:rsidRPr="00CF4809">
        <w:fldChar w:fldCharType="begin"/>
      </w:r>
      <w:r w:rsidR="008F5D7C" w:rsidRPr="00CF4809">
        <w:instrText>HYPERLINK "https://iopscience.iop.org/volume/1755-1315/183"</w:instrText>
      </w:r>
      <w:r w:rsidR="008F5D7C" w:rsidRPr="00CF4809">
        <w:fldChar w:fldCharType="separate"/>
      </w:r>
      <w:r w:rsidRPr="00CF4809">
        <w:rPr>
          <w:rFonts w:ascii="Times New Roman" w:hAnsi="Times New Roman" w:cs="Times New Roman"/>
          <w:sz w:val="24"/>
          <w:szCs w:val="24"/>
          <w:bdr w:val="none" w:sz="0" w:space="0" w:color="auto" w:frame="1"/>
        </w:rPr>
        <w:t>183</w:t>
      </w:r>
      <w:r w:rsidR="008F5D7C" w:rsidRPr="00CF4809">
        <w:fldChar w:fldCharType="end"/>
      </w:r>
      <w:hyperlink r:id="rId8" w:history="1">
        <w:r w:rsidRPr="0096413A">
          <w:rPr>
            <w:rFonts w:ascii="Times New Roman" w:hAnsi="Times New Roman" w:cs="Times New Roman"/>
            <w:sz w:val="24"/>
            <w:szCs w:val="24"/>
            <w:bdr w:val="none" w:sz="0" w:space="0" w:color="auto" w:frame="1"/>
          </w:rPr>
          <w:t>:</w:t>
        </w:r>
      </w:hyperlink>
      <w:r w:rsidRPr="0096413A">
        <w:rPr>
          <w:rFonts w:ascii="Times New Roman" w:hAnsi="Times New Roman" w:cs="Times New Roman"/>
          <w:sz w:val="24"/>
          <w:szCs w:val="24"/>
        </w:rPr>
        <w:t>012018.</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Miyabashira</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A</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K. Gyokusen</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Y. Nakazawa</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E. Fukusaki</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T. Bamba</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A. Kobayashi and Y. Su,</w:t>
      </w:r>
      <w:r w:rsidRPr="0096413A">
        <w:rPr>
          <w:rFonts w:ascii="Times New Roman" w:hAnsi="Times New Roman" w:cs="Times New Roman"/>
          <w:sz w:val="24"/>
          <w:szCs w:val="24"/>
        </w:rPr>
        <w:t xml:space="preserve"> 2003. Regeneration from </w:t>
      </w:r>
      <w:r w:rsidRPr="0096413A">
        <w:rPr>
          <w:rFonts w:ascii="Times New Roman" w:hAnsi="Times New Roman" w:cs="Times New Roman"/>
          <w:i/>
          <w:sz w:val="24"/>
          <w:szCs w:val="24"/>
        </w:rPr>
        <w:t>Periploca sepium</w:t>
      </w:r>
      <w:r w:rsidRPr="0096413A">
        <w:rPr>
          <w:rFonts w:ascii="Times New Roman" w:hAnsi="Times New Roman" w:cs="Times New Roman"/>
          <w:sz w:val="24"/>
          <w:szCs w:val="24"/>
        </w:rPr>
        <w:t xml:space="preserve"> Bunge stem and leaf. </w:t>
      </w:r>
      <w:r w:rsidRPr="00CF4809">
        <w:rPr>
          <w:rFonts w:ascii="Times New Roman" w:hAnsi="Times New Roman" w:cs="Times New Roman"/>
          <w:i/>
          <w:sz w:val="24"/>
          <w:szCs w:val="24"/>
        </w:rPr>
        <w:t>Bull. Kyusyu Univ</w:t>
      </w:r>
      <w:r w:rsidRPr="0096413A">
        <w:rPr>
          <w:rFonts w:ascii="Times New Roman" w:hAnsi="Times New Roman" w:cs="Times New Roman"/>
          <w:sz w:val="24"/>
          <w:szCs w:val="24"/>
        </w:rPr>
        <w:t>.</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84:43–50.</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Nugrahani</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M</w:t>
      </w:r>
      <w:r w:rsidR="00CF4809">
        <w:rPr>
          <w:rFonts w:ascii="Times New Roman" w:hAnsi="Times New Roman" w:cs="Times New Roman"/>
          <w:sz w:val="24"/>
          <w:szCs w:val="24"/>
        </w:rPr>
        <w:t>.</w:t>
      </w:r>
      <w:r w:rsidRPr="0096413A">
        <w:rPr>
          <w:rFonts w:ascii="Times New Roman" w:hAnsi="Times New Roman" w:cs="Times New Roman"/>
          <w:sz w:val="24"/>
          <w:szCs w:val="24"/>
        </w:rPr>
        <w:t>O</w:t>
      </w:r>
      <w:r w:rsidR="00CF4809">
        <w:rPr>
          <w:rFonts w:ascii="Times New Roman" w:hAnsi="Times New Roman" w:cs="Times New Roman"/>
          <w:sz w:val="24"/>
          <w:szCs w:val="24"/>
        </w:rPr>
        <w:t>.</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A. Rouf</w:t>
      </w:r>
      <w:r w:rsidRPr="0096413A">
        <w:rPr>
          <w:rFonts w:ascii="Times New Roman" w:hAnsi="Times New Roman" w:cs="Times New Roman"/>
          <w:sz w:val="24"/>
          <w:szCs w:val="24"/>
        </w:rPr>
        <w:t xml:space="preserve">, </w:t>
      </w:r>
      <w:r w:rsidR="00CF4809">
        <w:rPr>
          <w:rFonts w:ascii="Times New Roman" w:hAnsi="Times New Roman" w:cs="Times New Roman"/>
          <w:sz w:val="24"/>
          <w:szCs w:val="24"/>
        </w:rPr>
        <w:t xml:space="preserve">I. </w:t>
      </w:r>
      <w:r w:rsidRPr="0096413A">
        <w:rPr>
          <w:rFonts w:ascii="Times New Roman" w:hAnsi="Times New Roman" w:cs="Times New Roman"/>
          <w:sz w:val="24"/>
          <w:szCs w:val="24"/>
        </w:rPr>
        <w:t>B</w:t>
      </w:r>
      <w:r w:rsidR="00CF4809">
        <w:rPr>
          <w:rFonts w:ascii="Times New Roman" w:hAnsi="Times New Roman" w:cs="Times New Roman"/>
          <w:sz w:val="24"/>
          <w:szCs w:val="24"/>
        </w:rPr>
        <w:t>erlian and H Hadi,</w:t>
      </w:r>
      <w:r w:rsidRPr="0096413A">
        <w:rPr>
          <w:rFonts w:ascii="Times New Roman" w:hAnsi="Times New Roman" w:cs="Times New Roman"/>
          <w:sz w:val="24"/>
          <w:szCs w:val="24"/>
        </w:rPr>
        <w:t xml:space="preserve"> 2016. Physiological study of tapping panel dryness in rubber (</w:t>
      </w:r>
      <w:r w:rsidRPr="0096413A">
        <w:rPr>
          <w:rFonts w:ascii="Times New Roman" w:hAnsi="Times New Roman" w:cs="Times New Roman"/>
          <w:i/>
          <w:sz w:val="24"/>
          <w:szCs w:val="24"/>
        </w:rPr>
        <w:t>Hevea brasiliensis</w:t>
      </w:r>
      <w:r w:rsidRPr="0096413A">
        <w:rPr>
          <w:rFonts w:ascii="Times New Roman" w:hAnsi="Times New Roman" w:cs="Times New Roman"/>
          <w:sz w:val="24"/>
          <w:szCs w:val="24"/>
        </w:rPr>
        <w:t xml:space="preserve">). </w:t>
      </w:r>
      <w:r w:rsidRPr="00CF4809">
        <w:rPr>
          <w:rFonts w:ascii="Times New Roman" w:hAnsi="Times New Roman" w:cs="Times New Roman"/>
          <w:i/>
          <w:sz w:val="24"/>
          <w:szCs w:val="24"/>
        </w:rPr>
        <w:t>Warta Perkaretan</w:t>
      </w:r>
      <w:r w:rsidR="00CF4809">
        <w:rPr>
          <w:rFonts w:ascii="Times New Roman" w:hAnsi="Times New Roman" w:cs="Times New Roman"/>
          <w:i/>
          <w:sz w:val="24"/>
          <w:szCs w:val="24"/>
        </w:rPr>
        <w:t>,</w:t>
      </w:r>
      <w:r w:rsidRPr="0096413A">
        <w:rPr>
          <w:rFonts w:ascii="Times New Roman" w:hAnsi="Times New Roman" w:cs="Times New Roman"/>
          <w:sz w:val="24"/>
          <w:szCs w:val="24"/>
        </w:rPr>
        <w:t xml:space="preserve">  35:135–146. </w:t>
      </w:r>
    </w:p>
    <w:p w:rsidR="00B54F84" w:rsidRPr="0096413A" w:rsidRDefault="00B54F84" w:rsidP="00766971">
      <w:pPr>
        <w:tabs>
          <w:tab w:val="left" w:pos="284"/>
        </w:tabs>
        <w:autoSpaceDE w:val="0"/>
        <w:autoSpaceDN w:val="0"/>
        <w:adjustRightInd w:val="0"/>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Obouayeba</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S</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E.F. Soumahin</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M. Dobo</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R. Lacote</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O. Gabla and</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 xml:space="preserve">A. </w:t>
      </w:r>
      <w:r w:rsidRPr="0096413A">
        <w:rPr>
          <w:rFonts w:ascii="Times New Roman" w:hAnsi="Times New Roman" w:cs="Times New Roman"/>
          <w:sz w:val="24"/>
          <w:szCs w:val="24"/>
        </w:rPr>
        <w:t>Doumbia</w:t>
      </w:r>
      <w:r w:rsidR="00681A6D">
        <w:rPr>
          <w:rFonts w:ascii="Times New Roman" w:hAnsi="Times New Roman" w:cs="Times New Roman"/>
          <w:sz w:val="24"/>
          <w:szCs w:val="24"/>
        </w:rPr>
        <w:t xml:space="preserve">, </w:t>
      </w:r>
      <w:r w:rsidRPr="0096413A">
        <w:rPr>
          <w:rFonts w:ascii="Times New Roman" w:hAnsi="Times New Roman" w:cs="Times New Roman"/>
          <w:sz w:val="24"/>
          <w:szCs w:val="24"/>
        </w:rPr>
        <w:t xml:space="preserve"> 2009. Agronomic performance of clone IRCA 111 of </w:t>
      </w:r>
      <w:r w:rsidRPr="0096413A">
        <w:rPr>
          <w:rFonts w:ascii="Times New Roman" w:hAnsi="Times New Roman" w:cs="Times New Roman"/>
          <w:i/>
          <w:iCs/>
          <w:sz w:val="24"/>
          <w:szCs w:val="24"/>
        </w:rPr>
        <w:t xml:space="preserve">Hevea brasiliensis </w:t>
      </w:r>
      <w:r w:rsidRPr="0096413A">
        <w:rPr>
          <w:rFonts w:ascii="Times New Roman" w:hAnsi="Times New Roman" w:cs="Times New Roman"/>
          <w:sz w:val="24"/>
          <w:szCs w:val="24"/>
        </w:rPr>
        <w:t xml:space="preserve">under different frequencies of tapping and stimulation in South-West Côte d’Ivoire. </w:t>
      </w:r>
      <w:r w:rsidRPr="00681A6D">
        <w:rPr>
          <w:rFonts w:ascii="Times New Roman" w:hAnsi="Times New Roman" w:cs="Times New Roman"/>
          <w:i/>
          <w:sz w:val="24"/>
          <w:szCs w:val="24"/>
        </w:rPr>
        <w:t>J</w:t>
      </w:r>
      <w:r w:rsidR="00681A6D">
        <w:rPr>
          <w:rFonts w:ascii="Times New Roman" w:hAnsi="Times New Roman" w:cs="Times New Roman"/>
          <w:i/>
          <w:sz w:val="24"/>
          <w:szCs w:val="24"/>
        </w:rPr>
        <w:t>.</w:t>
      </w:r>
      <w:r w:rsidRPr="00681A6D">
        <w:rPr>
          <w:rFonts w:ascii="Times New Roman" w:hAnsi="Times New Roman" w:cs="Times New Roman"/>
          <w:i/>
          <w:sz w:val="24"/>
          <w:szCs w:val="24"/>
        </w:rPr>
        <w:t xml:space="preserve"> Rubber Res</w:t>
      </w:r>
      <w:r w:rsidR="00681A6D">
        <w:rPr>
          <w:rFonts w:ascii="Times New Roman" w:hAnsi="Times New Roman" w:cs="Times New Roman"/>
          <w:i/>
          <w:sz w:val="24"/>
          <w:szCs w:val="24"/>
        </w:rPr>
        <w:t>.,</w:t>
      </w:r>
      <w:r w:rsidRPr="0096413A">
        <w:rPr>
          <w:rFonts w:ascii="Times New Roman" w:hAnsi="Times New Roman" w:cs="Times New Roman"/>
          <w:sz w:val="24"/>
          <w:szCs w:val="24"/>
        </w:rPr>
        <w:t xml:space="preserve"> 12:9–102.</w:t>
      </w:r>
    </w:p>
    <w:p w:rsidR="00B54F84" w:rsidRPr="0096413A" w:rsidRDefault="00B54F84" w:rsidP="00766971">
      <w:pPr>
        <w:tabs>
          <w:tab w:val="left" w:pos="284"/>
        </w:tabs>
        <w:autoSpaceDE w:val="0"/>
        <w:autoSpaceDN w:val="0"/>
        <w:adjustRightInd w:val="0"/>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Obouayeba</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S</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E.F. Soumahin and L.F. Coulibaly,</w:t>
      </w:r>
      <w:r w:rsidRPr="0096413A">
        <w:rPr>
          <w:rFonts w:ascii="Times New Roman" w:hAnsi="Times New Roman" w:cs="Times New Roman"/>
          <w:sz w:val="24"/>
          <w:szCs w:val="24"/>
        </w:rPr>
        <w:t xml:space="preserve"> 2010. Low intensity tapping systems applied to clone PR 107 of </w:t>
      </w:r>
      <w:r w:rsidRPr="00681A6D">
        <w:rPr>
          <w:rFonts w:ascii="Times New Roman" w:hAnsi="Times New Roman" w:cs="Times New Roman"/>
          <w:i/>
          <w:sz w:val="24"/>
          <w:szCs w:val="24"/>
        </w:rPr>
        <w:t>Hevea brasiliensis</w:t>
      </w:r>
      <w:r w:rsidRPr="0096413A">
        <w:rPr>
          <w:rFonts w:ascii="Times New Roman" w:hAnsi="Times New Roman" w:cs="Times New Roman"/>
          <w:sz w:val="24"/>
          <w:szCs w:val="24"/>
        </w:rPr>
        <w:t xml:space="preserve"> (Muell. Arg.) in South-eastern Côte d’Ivoire: influence of the nature of the exploited bark and the position of tapping panel. </w:t>
      </w:r>
      <w:r w:rsidRPr="00681A6D">
        <w:rPr>
          <w:rFonts w:ascii="Times New Roman" w:hAnsi="Times New Roman" w:cs="Times New Roman"/>
          <w:i/>
          <w:sz w:val="24"/>
          <w:szCs w:val="24"/>
        </w:rPr>
        <w:t>Agric. Biol. J. North Am</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1(5):1106–1118.</w:t>
      </w:r>
    </w:p>
    <w:p w:rsidR="00B54F84" w:rsidRPr="0096413A" w:rsidRDefault="00B54F84" w:rsidP="00766971">
      <w:pPr>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color w:val="000000"/>
          <w:sz w:val="24"/>
          <w:szCs w:val="24"/>
        </w:rPr>
        <w:t>Rezanka</w:t>
      </w:r>
      <w:r w:rsidR="00681A6D">
        <w:rPr>
          <w:rFonts w:ascii="Times New Roman" w:hAnsi="Times New Roman" w:cs="Times New Roman"/>
          <w:color w:val="000000"/>
          <w:sz w:val="24"/>
          <w:szCs w:val="24"/>
        </w:rPr>
        <w:t>, T and J. Votruba,</w:t>
      </w:r>
      <w:r w:rsidRPr="0096413A">
        <w:rPr>
          <w:rFonts w:ascii="Times New Roman" w:hAnsi="Times New Roman" w:cs="Times New Roman"/>
          <w:color w:val="000000"/>
          <w:sz w:val="24"/>
          <w:szCs w:val="24"/>
        </w:rPr>
        <w:t xml:space="preserve"> 2001. Chromatography of long chain alcohols (polyprenols) from animal and plant sourc</w:t>
      </w:r>
      <w:r w:rsidR="00681A6D">
        <w:rPr>
          <w:rFonts w:ascii="Times New Roman" w:hAnsi="Times New Roman" w:cs="Times New Roman"/>
          <w:color w:val="000000"/>
          <w:sz w:val="24"/>
          <w:szCs w:val="24"/>
        </w:rPr>
        <w:t xml:space="preserve">es. </w:t>
      </w:r>
      <w:r w:rsidR="00681A6D" w:rsidRPr="00681A6D">
        <w:rPr>
          <w:rFonts w:ascii="Times New Roman" w:hAnsi="Times New Roman" w:cs="Times New Roman"/>
          <w:i/>
          <w:color w:val="000000"/>
          <w:sz w:val="24"/>
          <w:szCs w:val="24"/>
        </w:rPr>
        <w:t xml:space="preserve">J. </w:t>
      </w:r>
      <w:r w:rsidR="00681A6D">
        <w:rPr>
          <w:rFonts w:ascii="Times New Roman" w:hAnsi="Times New Roman" w:cs="Times New Roman"/>
          <w:i/>
          <w:color w:val="000000"/>
          <w:sz w:val="24"/>
          <w:szCs w:val="24"/>
        </w:rPr>
        <w:t xml:space="preserve">Chromatogr. </w:t>
      </w:r>
      <w:r w:rsidRPr="00681A6D">
        <w:rPr>
          <w:rFonts w:ascii="Times New Roman" w:hAnsi="Times New Roman" w:cs="Times New Roman"/>
          <w:i/>
          <w:color w:val="000000"/>
          <w:sz w:val="24"/>
          <w:szCs w:val="24"/>
        </w:rPr>
        <w:t>A</w:t>
      </w:r>
      <w:r w:rsidR="00681A6D">
        <w:rPr>
          <w:rFonts w:ascii="Times New Roman" w:hAnsi="Times New Roman" w:cs="Times New Roman"/>
          <w:i/>
          <w:color w:val="000000"/>
          <w:sz w:val="24"/>
          <w:szCs w:val="24"/>
        </w:rPr>
        <w:t>,</w:t>
      </w:r>
      <w:r w:rsidRPr="00681A6D">
        <w:rPr>
          <w:rFonts w:ascii="Times New Roman" w:hAnsi="Times New Roman" w:cs="Times New Roman"/>
          <w:color w:val="000000"/>
          <w:sz w:val="24"/>
          <w:szCs w:val="24"/>
        </w:rPr>
        <w:t xml:space="preserve"> </w:t>
      </w:r>
      <w:r w:rsidRPr="0096413A">
        <w:rPr>
          <w:rFonts w:ascii="Times New Roman" w:hAnsi="Times New Roman" w:cs="Times New Roman"/>
          <w:color w:val="000000"/>
          <w:sz w:val="24"/>
          <w:szCs w:val="24"/>
        </w:rPr>
        <w:t>936:95–110.</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lastRenderedPageBreak/>
        <w:t>Roslinska</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M</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K. Walinska</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E. Swiezewska and T. Chojnacki ,</w:t>
      </w:r>
      <w:r w:rsidRPr="0096413A">
        <w:rPr>
          <w:rFonts w:ascii="Times New Roman" w:hAnsi="Times New Roman" w:cs="Times New Roman"/>
          <w:sz w:val="24"/>
          <w:szCs w:val="24"/>
        </w:rPr>
        <w:t xml:space="preserve"> 2002. Plant long-chain polyprenols as chemotaxonomic markers. </w:t>
      </w:r>
      <w:r w:rsidRPr="00681A6D">
        <w:rPr>
          <w:rFonts w:ascii="Times New Roman" w:hAnsi="Times New Roman" w:cs="Times New Roman"/>
          <w:i/>
          <w:sz w:val="24"/>
          <w:szCs w:val="24"/>
        </w:rPr>
        <w:t>Dendrobiology</w:t>
      </w:r>
      <w:r w:rsidR="00681A6D">
        <w:rPr>
          <w:rFonts w:ascii="Times New Roman" w:hAnsi="Times New Roman" w:cs="Times New Roman"/>
          <w:sz w:val="24"/>
          <w:szCs w:val="24"/>
        </w:rPr>
        <w:t xml:space="preserve">, </w:t>
      </w:r>
      <w:r w:rsidRPr="0096413A">
        <w:rPr>
          <w:rFonts w:ascii="Times New Roman" w:hAnsi="Times New Roman" w:cs="Times New Roman"/>
          <w:sz w:val="24"/>
          <w:szCs w:val="24"/>
        </w:rPr>
        <w:t>47:41–50.</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eastAsia="CharisSIL" w:hAnsi="Times New Roman" w:cs="Times New Roman"/>
          <w:sz w:val="24"/>
          <w:szCs w:val="24"/>
        </w:rPr>
        <w:t>Roy</w:t>
      </w:r>
      <w:r w:rsidR="00681A6D">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C</w:t>
      </w:r>
      <w:r w:rsidR="00681A6D">
        <w:rPr>
          <w:rFonts w:ascii="Times New Roman" w:eastAsia="CharisSIL" w:hAnsi="Times New Roman" w:cs="Times New Roman"/>
          <w:sz w:val="24"/>
          <w:szCs w:val="24"/>
        </w:rPr>
        <w:t>.</w:t>
      </w:r>
      <w:r w:rsidRPr="0096413A">
        <w:rPr>
          <w:rFonts w:ascii="Times New Roman" w:eastAsia="CharisSIL" w:hAnsi="Times New Roman" w:cs="Times New Roman"/>
          <w:sz w:val="24"/>
          <w:szCs w:val="24"/>
        </w:rPr>
        <w:t>B</w:t>
      </w:r>
      <w:r w:rsidR="00681A6D">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w:t>
      </w:r>
      <w:r w:rsidR="00681A6D">
        <w:rPr>
          <w:rFonts w:ascii="Times New Roman" w:eastAsia="CharisSIL" w:hAnsi="Times New Roman" w:cs="Times New Roman"/>
          <w:sz w:val="24"/>
          <w:szCs w:val="24"/>
        </w:rPr>
        <w:t>H. Liu</w:t>
      </w:r>
      <w:r w:rsidRPr="0096413A">
        <w:rPr>
          <w:rFonts w:ascii="Times New Roman" w:eastAsia="CharisSIL" w:hAnsi="Times New Roman" w:cs="Times New Roman"/>
          <w:sz w:val="24"/>
          <w:szCs w:val="24"/>
        </w:rPr>
        <w:t xml:space="preserve">, </w:t>
      </w:r>
      <w:r w:rsidR="00681A6D">
        <w:rPr>
          <w:rFonts w:ascii="Times New Roman" w:eastAsia="CharisSIL" w:hAnsi="Times New Roman" w:cs="Times New Roman"/>
          <w:sz w:val="24"/>
          <w:szCs w:val="24"/>
        </w:rPr>
        <w:t>A. Rajamani and T. Saha,</w:t>
      </w:r>
      <w:r w:rsidRPr="0096413A">
        <w:rPr>
          <w:rFonts w:ascii="Times New Roman" w:eastAsia="CharisSIL" w:hAnsi="Times New Roman" w:cs="Times New Roman"/>
          <w:sz w:val="24"/>
          <w:szCs w:val="24"/>
        </w:rPr>
        <w:t xml:space="preserve"> 2019. Transcriptome profiling reveals genetic basis of disease resistance against </w:t>
      </w:r>
      <w:r w:rsidRPr="0096413A">
        <w:rPr>
          <w:rFonts w:ascii="Times New Roman" w:eastAsia="CharisSIL" w:hAnsi="Times New Roman" w:cs="Times New Roman"/>
          <w:i/>
          <w:iCs/>
          <w:sz w:val="24"/>
          <w:szCs w:val="24"/>
        </w:rPr>
        <w:t xml:space="preserve">Corynespora cassiicola </w:t>
      </w:r>
      <w:r w:rsidRPr="0096413A">
        <w:rPr>
          <w:rFonts w:ascii="Times New Roman" w:eastAsia="CharisSIL" w:hAnsi="Times New Roman" w:cs="Times New Roman"/>
          <w:sz w:val="24"/>
          <w:szCs w:val="24"/>
        </w:rPr>
        <w:t>in rubber tree (</w:t>
      </w:r>
      <w:r w:rsidRPr="0096413A">
        <w:rPr>
          <w:rFonts w:ascii="Times New Roman" w:eastAsia="CharisSIL" w:hAnsi="Times New Roman" w:cs="Times New Roman"/>
          <w:i/>
          <w:iCs/>
          <w:sz w:val="24"/>
          <w:szCs w:val="24"/>
        </w:rPr>
        <w:t>Hevea brasiliensis</w:t>
      </w:r>
      <w:r w:rsidRPr="0096413A">
        <w:rPr>
          <w:rFonts w:ascii="Times New Roman" w:eastAsia="CharisSIL" w:hAnsi="Times New Roman" w:cs="Times New Roman"/>
          <w:sz w:val="24"/>
          <w:szCs w:val="24"/>
        </w:rPr>
        <w:t xml:space="preserve">). </w:t>
      </w:r>
      <w:r w:rsidRPr="00681A6D">
        <w:rPr>
          <w:rFonts w:ascii="Times New Roman" w:eastAsia="CharisSIL" w:hAnsi="Times New Roman" w:cs="Times New Roman"/>
          <w:i/>
          <w:sz w:val="24"/>
          <w:szCs w:val="24"/>
        </w:rPr>
        <w:t>Curr</w:t>
      </w:r>
      <w:r w:rsidR="00681A6D" w:rsidRPr="00681A6D">
        <w:rPr>
          <w:rFonts w:ascii="Times New Roman" w:eastAsia="CharisSIL" w:hAnsi="Times New Roman" w:cs="Times New Roman"/>
          <w:i/>
          <w:sz w:val="24"/>
          <w:szCs w:val="24"/>
        </w:rPr>
        <w:t>.</w:t>
      </w:r>
      <w:r w:rsidRPr="00681A6D">
        <w:rPr>
          <w:rFonts w:ascii="Times New Roman" w:eastAsia="CharisSIL" w:hAnsi="Times New Roman" w:cs="Times New Roman"/>
          <w:i/>
          <w:sz w:val="24"/>
          <w:szCs w:val="24"/>
        </w:rPr>
        <w:t xml:space="preserve"> Plant Biol</w:t>
      </w:r>
      <w:r w:rsidR="00681A6D">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17:2–16</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Sagami</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H</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 xml:space="preserve">A. </w:t>
      </w:r>
      <w:r w:rsidRPr="0096413A">
        <w:rPr>
          <w:rFonts w:ascii="Times New Roman" w:hAnsi="Times New Roman" w:cs="Times New Roman"/>
          <w:sz w:val="24"/>
          <w:szCs w:val="24"/>
        </w:rPr>
        <w:t>Kurisaki</w:t>
      </w:r>
      <w:r w:rsidR="00681A6D">
        <w:rPr>
          <w:rFonts w:ascii="Times New Roman" w:hAnsi="Times New Roman" w:cs="Times New Roman"/>
          <w:sz w:val="24"/>
          <w:szCs w:val="24"/>
        </w:rPr>
        <w:t>, K.</w:t>
      </w:r>
      <w:r w:rsidRPr="0096413A">
        <w:rPr>
          <w:rFonts w:ascii="Times New Roman" w:hAnsi="Times New Roman" w:cs="Times New Roman"/>
          <w:sz w:val="24"/>
          <w:szCs w:val="24"/>
        </w:rPr>
        <w:t xml:space="preserve"> Ogura</w:t>
      </w:r>
      <w:r w:rsidR="00681A6D">
        <w:rPr>
          <w:rFonts w:ascii="Times New Roman" w:hAnsi="Times New Roman" w:cs="Times New Roman"/>
          <w:sz w:val="24"/>
          <w:szCs w:val="24"/>
        </w:rPr>
        <w:t xml:space="preserve"> and T. Chojnacki,</w:t>
      </w:r>
      <w:r w:rsidRPr="0096413A">
        <w:rPr>
          <w:rFonts w:ascii="Times New Roman" w:hAnsi="Times New Roman" w:cs="Times New Roman"/>
          <w:sz w:val="24"/>
          <w:szCs w:val="24"/>
        </w:rPr>
        <w:t xml:space="preserve"> 1992. Separation of dolichol from dehydrodolichol by a simple two-plate thin layer chromatography. </w:t>
      </w:r>
      <w:r w:rsidRPr="00681A6D">
        <w:rPr>
          <w:rFonts w:ascii="Times New Roman" w:hAnsi="Times New Roman" w:cs="Times New Roman"/>
          <w:i/>
          <w:sz w:val="24"/>
          <w:szCs w:val="24"/>
        </w:rPr>
        <w:t>J</w:t>
      </w:r>
      <w:r w:rsidR="00681A6D" w:rsidRPr="00681A6D">
        <w:rPr>
          <w:rFonts w:ascii="Times New Roman" w:hAnsi="Times New Roman" w:cs="Times New Roman"/>
          <w:i/>
          <w:sz w:val="24"/>
          <w:szCs w:val="24"/>
        </w:rPr>
        <w:t>.</w:t>
      </w:r>
      <w:r w:rsidRPr="00681A6D">
        <w:rPr>
          <w:rFonts w:ascii="Times New Roman" w:hAnsi="Times New Roman" w:cs="Times New Roman"/>
          <w:i/>
          <w:sz w:val="24"/>
          <w:szCs w:val="24"/>
        </w:rPr>
        <w:t xml:space="preserve"> Lipid Res</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33:1857–1862</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Sakaihara</w:t>
      </w:r>
      <w:r w:rsidR="00681A6D">
        <w:rPr>
          <w:rFonts w:ascii="Times New Roman" w:hAnsi="Times New Roman" w:cs="Times New Roman"/>
          <w:sz w:val="24"/>
          <w:szCs w:val="24"/>
        </w:rPr>
        <w:t>, 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A. Honda</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S. Tateyama and</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H. Sagami,</w:t>
      </w:r>
      <w:r w:rsidRPr="0096413A">
        <w:rPr>
          <w:rFonts w:ascii="Times New Roman" w:hAnsi="Times New Roman" w:cs="Times New Roman"/>
          <w:sz w:val="24"/>
          <w:szCs w:val="24"/>
        </w:rPr>
        <w:t xml:space="preserve"> 2000. Subcellular fractionation of polyprenyl diphosphate synthase activities responsible for the syntheses of polyprenols and dolichols in spinach leaves. </w:t>
      </w:r>
      <w:r w:rsidRPr="00681A6D">
        <w:rPr>
          <w:rFonts w:ascii="Times New Roman" w:hAnsi="Times New Roman" w:cs="Times New Roman"/>
          <w:i/>
          <w:sz w:val="24"/>
          <w:szCs w:val="24"/>
        </w:rPr>
        <w:t>J</w:t>
      </w:r>
      <w:r w:rsidR="00681A6D" w:rsidRPr="00681A6D">
        <w:rPr>
          <w:rFonts w:ascii="Times New Roman" w:hAnsi="Times New Roman" w:cs="Times New Roman"/>
          <w:i/>
          <w:sz w:val="24"/>
          <w:szCs w:val="24"/>
        </w:rPr>
        <w:t>.</w:t>
      </w:r>
      <w:r w:rsidRPr="00681A6D">
        <w:rPr>
          <w:rFonts w:ascii="Times New Roman" w:hAnsi="Times New Roman" w:cs="Times New Roman"/>
          <w:i/>
          <w:sz w:val="24"/>
          <w:szCs w:val="24"/>
        </w:rPr>
        <w:t xml:space="preserve"> Biochem</w:t>
      </w:r>
      <w:r w:rsidR="00681A6D">
        <w:rPr>
          <w:rFonts w:ascii="Times New Roman" w:hAnsi="Times New Roman" w:cs="Times New Roman"/>
          <w:sz w:val="24"/>
          <w:szCs w:val="24"/>
        </w:rPr>
        <w:t xml:space="preserve">., </w:t>
      </w:r>
      <w:r w:rsidRPr="0096413A">
        <w:rPr>
          <w:rFonts w:ascii="Times New Roman" w:hAnsi="Times New Roman" w:cs="Times New Roman"/>
          <w:sz w:val="24"/>
          <w:szCs w:val="24"/>
        </w:rPr>
        <w:t>128:1073–078.</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Schneider</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C</w:t>
      </w:r>
      <w:r w:rsidR="00681A6D">
        <w:rPr>
          <w:rFonts w:ascii="Times New Roman" w:hAnsi="Times New Roman" w:cs="Times New Roman"/>
          <w:sz w:val="24"/>
          <w:szCs w:val="24"/>
        </w:rPr>
        <w:t>.</w:t>
      </w:r>
      <w:r w:rsidRPr="0096413A">
        <w:rPr>
          <w:rFonts w:ascii="Times New Roman" w:hAnsi="Times New Roman" w:cs="Times New Roman"/>
          <w:sz w:val="24"/>
          <w:szCs w:val="24"/>
        </w:rPr>
        <w:t>A</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W.S. Rasband and K.W. Eliceiri,</w:t>
      </w:r>
      <w:r w:rsidRPr="0096413A">
        <w:rPr>
          <w:rFonts w:ascii="Times New Roman" w:hAnsi="Times New Roman" w:cs="Times New Roman"/>
          <w:sz w:val="24"/>
          <w:szCs w:val="24"/>
        </w:rPr>
        <w:t xml:space="preserve"> 2012. NIH image to ImageJ: 25</w:t>
      </w:r>
      <w:r w:rsidR="00681A6D">
        <w:rPr>
          <w:rFonts w:ascii="Times New Roman" w:hAnsi="Times New Roman" w:cs="Times New Roman"/>
          <w:sz w:val="24"/>
          <w:szCs w:val="24"/>
        </w:rPr>
        <w:t xml:space="preserve"> years of image analysis. </w:t>
      </w:r>
      <w:r w:rsidR="00681A6D" w:rsidRPr="00681A6D">
        <w:rPr>
          <w:rFonts w:ascii="Times New Roman" w:hAnsi="Times New Roman" w:cs="Times New Roman"/>
          <w:i/>
          <w:sz w:val="24"/>
          <w:szCs w:val="24"/>
        </w:rPr>
        <w:t>Nat.</w:t>
      </w:r>
      <w:r w:rsidRPr="00681A6D">
        <w:rPr>
          <w:rFonts w:ascii="Times New Roman" w:hAnsi="Times New Roman" w:cs="Times New Roman"/>
          <w:i/>
          <w:sz w:val="24"/>
          <w:szCs w:val="24"/>
        </w:rPr>
        <w:t xml:space="preserve"> Methods</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9:671–675.</w:t>
      </w:r>
    </w:p>
    <w:p w:rsidR="00B54F84" w:rsidRPr="0096413A" w:rsidRDefault="00B54F84" w:rsidP="00766971">
      <w:pPr>
        <w:tabs>
          <w:tab w:val="left" w:pos="284"/>
        </w:tabs>
        <w:spacing w:after="0" w:line="480" w:lineRule="auto"/>
        <w:ind w:left="567" w:hanging="567"/>
        <w:contextualSpacing/>
        <w:jc w:val="both"/>
        <w:rPr>
          <w:rFonts w:ascii="Times New Roman" w:hAnsi="Times New Roman" w:cs="Times New Roman"/>
          <w:bCs/>
          <w:sz w:val="24"/>
          <w:szCs w:val="24"/>
        </w:rPr>
      </w:pPr>
      <w:r w:rsidRPr="0096413A">
        <w:rPr>
          <w:rFonts w:ascii="Times New Roman" w:hAnsi="Times New Roman" w:cs="Times New Roman"/>
          <w:sz w:val="24"/>
          <w:szCs w:val="24"/>
        </w:rPr>
        <w:t>Serres</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E</w:t>
      </w:r>
      <w:r w:rsidR="00681A6D">
        <w:rPr>
          <w:rFonts w:ascii="Times New Roman" w:hAnsi="Times New Roman" w:cs="Times New Roman"/>
          <w:sz w:val="24"/>
          <w:szCs w:val="24"/>
        </w:rPr>
        <w: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A. Cle´ment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J.C. Prevot</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J.L. Jacob</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J. Comme`re</w:t>
      </w:r>
      <w:r w:rsidRPr="0096413A">
        <w:rPr>
          <w:rFonts w:ascii="Times New Roman" w:hAnsi="Times New Roman" w:cs="Times New Roman"/>
          <w:sz w:val="24"/>
          <w:szCs w:val="24"/>
        </w:rPr>
        <w:t xml:space="preserve">, </w:t>
      </w:r>
      <w:r w:rsidR="00681A6D">
        <w:rPr>
          <w:rFonts w:ascii="Times New Roman" w:hAnsi="Times New Roman" w:cs="Times New Roman"/>
          <w:sz w:val="24"/>
          <w:szCs w:val="24"/>
        </w:rPr>
        <w:t>R. Lacrotte and J.M.  Eschbach,</w:t>
      </w:r>
      <w:r w:rsidRPr="0096413A">
        <w:rPr>
          <w:rFonts w:ascii="Times New Roman" w:hAnsi="Times New Roman" w:cs="Times New Roman"/>
          <w:sz w:val="24"/>
          <w:szCs w:val="24"/>
        </w:rPr>
        <w:t xml:space="preserve"> 1988. Clonal typology of laticiferous producing vessels in </w:t>
      </w:r>
      <w:r w:rsidRPr="0096413A">
        <w:rPr>
          <w:rFonts w:ascii="Times New Roman" w:hAnsi="Times New Roman" w:cs="Times New Roman"/>
          <w:i/>
          <w:sz w:val="24"/>
          <w:szCs w:val="24"/>
        </w:rPr>
        <w:t>Hevea brasiliensis</w:t>
      </w:r>
      <w:r w:rsidR="00681A6D">
        <w:rPr>
          <w:rFonts w:ascii="Times New Roman" w:hAnsi="Times New Roman" w:cs="Times New Roman"/>
          <w:sz w:val="24"/>
          <w:szCs w:val="24"/>
        </w:rPr>
        <w:t xml:space="preserve">. </w:t>
      </w:r>
      <w:r w:rsidR="00681A6D" w:rsidRPr="00C4306B">
        <w:rPr>
          <w:rFonts w:ascii="Times New Roman" w:hAnsi="Times New Roman" w:cs="Times New Roman"/>
          <w:i/>
          <w:sz w:val="24"/>
          <w:szCs w:val="24"/>
        </w:rPr>
        <w:t>Int. Rubb</w:t>
      </w:r>
      <w:r w:rsidR="00C4306B" w:rsidRPr="00C4306B">
        <w:rPr>
          <w:rFonts w:ascii="Times New Roman" w:hAnsi="Times New Roman" w:cs="Times New Roman"/>
          <w:i/>
          <w:sz w:val="24"/>
          <w:szCs w:val="24"/>
        </w:rPr>
        <w:t>er</w:t>
      </w:r>
      <w:r w:rsidR="00681A6D" w:rsidRPr="00C4306B">
        <w:rPr>
          <w:rFonts w:ascii="Times New Roman" w:hAnsi="Times New Roman" w:cs="Times New Roman"/>
          <w:i/>
          <w:sz w:val="24"/>
          <w:szCs w:val="24"/>
        </w:rPr>
        <w:t xml:space="preserve"> Res</w:t>
      </w:r>
      <w:r w:rsidR="00C4306B" w:rsidRPr="00C4306B">
        <w:rPr>
          <w:rFonts w:ascii="Times New Roman" w:hAnsi="Times New Roman" w:cs="Times New Roman"/>
          <w:i/>
          <w:sz w:val="24"/>
          <w:szCs w:val="24"/>
        </w:rPr>
        <w:t>.</w:t>
      </w:r>
      <w:r w:rsidR="00681A6D" w:rsidRPr="00C4306B">
        <w:rPr>
          <w:rFonts w:ascii="Times New Roman" w:hAnsi="Times New Roman" w:cs="Times New Roman"/>
          <w:i/>
          <w:sz w:val="24"/>
          <w:szCs w:val="24"/>
        </w:rPr>
        <w:t xml:space="preserve"> Dev</w:t>
      </w:r>
      <w:r w:rsidR="00C4306B" w:rsidRPr="00C4306B">
        <w:rPr>
          <w:rFonts w:ascii="Times New Roman" w:hAnsi="Times New Roman" w:cs="Times New Roman"/>
          <w:i/>
          <w:sz w:val="24"/>
          <w:szCs w:val="24"/>
        </w:rPr>
        <w:t>.</w:t>
      </w:r>
      <w:r w:rsidR="00681A6D" w:rsidRPr="00C4306B">
        <w:rPr>
          <w:rFonts w:ascii="Times New Roman" w:hAnsi="Times New Roman" w:cs="Times New Roman"/>
          <w:i/>
          <w:sz w:val="24"/>
          <w:szCs w:val="24"/>
        </w:rPr>
        <w:t xml:space="preserve"> Board</w:t>
      </w:r>
      <w:r w:rsidR="00C4306B" w:rsidRPr="00C4306B">
        <w:rPr>
          <w:rFonts w:ascii="Times New Roman" w:hAnsi="Times New Roman" w:cs="Times New Roman"/>
          <w:i/>
          <w:sz w:val="24"/>
          <w:szCs w:val="24"/>
        </w:rPr>
        <w:t>.</w:t>
      </w:r>
      <w:r w:rsidRPr="00C4306B">
        <w:rPr>
          <w:rFonts w:ascii="Times New Roman" w:hAnsi="Times New Roman" w:cs="Times New Roman"/>
          <w:i/>
          <w:sz w:val="24"/>
          <w:szCs w:val="24"/>
        </w:rPr>
        <w:t xml:space="preserve"> Expl</w:t>
      </w:r>
      <w:r w:rsidR="00681A6D" w:rsidRPr="00C4306B">
        <w:rPr>
          <w:rFonts w:ascii="Times New Roman" w:hAnsi="Times New Roman" w:cs="Times New Roman"/>
          <w:i/>
          <w:sz w:val="24"/>
          <w:szCs w:val="24"/>
        </w:rPr>
        <w:t>.</w:t>
      </w:r>
      <w:r w:rsidR="00C4306B" w:rsidRPr="00C4306B">
        <w:rPr>
          <w:rFonts w:ascii="Times New Roman" w:hAnsi="Times New Roman" w:cs="Times New Roman"/>
          <w:i/>
          <w:sz w:val="24"/>
          <w:szCs w:val="24"/>
        </w:rPr>
        <w:t xml:space="preserve"> Physiol. Amel. Hevea</w:t>
      </w:r>
      <w:r w:rsidR="00C4306B">
        <w:rPr>
          <w:rFonts w:ascii="Times New Roman" w:hAnsi="Times New Roman" w:cs="Times New Roman"/>
          <w:sz w:val="24"/>
          <w:szCs w:val="24"/>
        </w:rPr>
        <w:t xml:space="preserve">, IRCA-CIRAD, </w:t>
      </w:r>
      <w:r w:rsidR="00C4306B" w:rsidRPr="00C4306B">
        <w:rPr>
          <w:rFonts w:ascii="Times New Roman" w:hAnsi="Times New Roman" w:cs="Times New Roman"/>
          <w:sz w:val="24"/>
          <w:szCs w:val="24"/>
        </w:rPr>
        <w:t>Montpellier</w:t>
      </w:r>
      <w:r w:rsidR="00C4306B">
        <w:rPr>
          <w:rFonts w:ascii="Times New Roman" w:hAnsi="Times New Roman" w:cs="Times New Roman"/>
          <w:sz w:val="24"/>
          <w:szCs w:val="24"/>
        </w:rPr>
        <w:t xml:space="preserve"> 231–246</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Siagian</w:t>
      </w:r>
      <w:r w:rsidR="00C4306B">
        <w:rPr>
          <w:rFonts w:ascii="Times New Roman" w:hAnsi="Times New Roman" w:cs="Times New Roman"/>
          <w:sz w:val="24"/>
          <w:szCs w:val="24"/>
        </w:rPr>
        <w:t>, N. and T.H.S.</w:t>
      </w:r>
      <w:r w:rsidRPr="0096413A">
        <w:rPr>
          <w:rFonts w:ascii="Times New Roman" w:hAnsi="Times New Roman" w:cs="Times New Roman"/>
          <w:sz w:val="24"/>
          <w:szCs w:val="24"/>
        </w:rPr>
        <w:t xml:space="preserve"> Siregar</w:t>
      </w:r>
      <w:r w:rsidR="00C4306B">
        <w:rPr>
          <w:rFonts w:ascii="Times New Roman" w:hAnsi="Times New Roman" w:cs="Times New Roman"/>
          <w:sz w:val="24"/>
          <w:szCs w:val="24"/>
        </w:rPr>
        <w:t xml:space="preserve">, </w:t>
      </w:r>
      <w:r w:rsidRPr="0096413A">
        <w:rPr>
          <w:rFonts w:ascii="Times New Roman" w:hAnsi="Times New Roman" w:cs="Times New Roman"/>
          <w:sz w:val="24"/>
          <w:szCs w:val="24"/>
        </w:rPr>
        <w:t xml:space="preserve">2011. Tapping quality checks to support high productivity. </w:t>
      </w:r>
      <w:r w:rsidRPr="00C4306B">
        <w:rPr>
          <w:rFonts w:ascii="Times New Roman" w:hAnsi="Times New Roman" w:cs="Times New Roman"/>
          <w:i/>
          <w:sz w:val="24"/>
          <w:szCs w:val="24"/>
        </w:rPr>
        <w:t>Warta Perkaretan</w:t>
      </w:r>
      <w:r w:rsidR="00C4306B">
        <w:rPr>
          <w:rFonts w:ascii="Times New Roman" w:hAnsi="Times New Roman" w:cs="Times New Roman"/>
          <w:sz w:val="24"/>
          <w:szCs w:val="24"/>
        </w:rPr>
        <w:t>,</w:t>
      </w:r>
      <w:r w:rsidRPr="0096413A">
        <w:rPr>
          <w:rFonts w:ascii="Times New Roman" w:hAnsi="Times New Roman" w:cs="Times New Roman"/>
          <w:sz w:val="24"/>
          <w:szCs w:val="24"/>
        </w:rPr>
        <w:t xml:space="preserve"> 30:26–33.</w:t>
      </w:r>
    </w:p>
    <w:p w:rsidR="00B54F84" w:rsidRPr="0096413A" w:rsidRDefault="00B54F84" w:rsidP="00766971">
      <w:pPr>
        <w:tabs>
          <w:tab w:val="left" w:pos="284"/>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bCs/>
          <w:sz w:val="24"/>
          <w:szCs w:val="24"/>
        </w:rPr>
        <w:t>Siler</w:t>
      </w:r>
      <w:r w:rsidR="00C4306B">
        <w:rPr>
          <w:rFonts w:ascii="Times New Roman" w:hAnsi="Times New Roman" w:cs="Times New Roman"/>
          <w:bCs/>
          <w:sz w:val="24"/>
          <w:szCs w:val="24"/>
        </w:rPr>
        <w:t>,</w:t>
      </w:r>
      <w:r w:rsidRPr="0096413A">
        <w:rPr>
          <w:rFonts w:ascii="Times New Roman" w:hAnsi="Times New Roman" w:cs="Times New Roman"/>
          <w:bCs/>
          <w:sz w:val="24"/>
          <w:szCs w:val="24"/>
        </w:rPr>
        <w:t xml:space="preserve"> D</w:t>
      </w:r>
      <w:r w:rsidR="00C4306B">
        <w:rPr>
          <w:rFonts w:ascii="Times New Roman" w:hAnsi="Times New Roman" w:cs="Times New Roman"/>
          <w:bCs/>
          <w:sz w:val="24"/>
          <w:szCs w:val="24"/>
        </w:rPr>
        <w:t>.</w:t>
      </w:r>
      <w:r w:rsidRPr="0096413A">
        <w:rPr>
          <w:rFonts w:ascii="Times New Roman" w:hAnsi="Times New Roman" w:cs="Times New Roman"/>
          <w:bCs/>
          <w:sz w:val="24"/>
          <w:szCs w:val="24"/>
        </w:rPr>
        <w:t>J</w:t>
      </w:r>
      <w:r w:rsidR="00C4306B">
        <w:rPr>
          <w:rFonts w:ascii="Times New Roman" w:hAnsi="Times New Roman" w:cs="Times New Roman"/>
          <w:bCs/>
          <w:sz w:val="24"/>
          <w:szCs w:val="24"/>
        </w:rPr>
        <w:t>. and K. Cornish,</w:t>
      </w:r>
      <w:r w:rsidRPr="0096413A">
        <w:rPr>
          <w:rFonts w:ascii="Times New Roman" w:hAnsi="Times New Roman" w:cs="Times New Roman"/>
          <w:bCs/>
          <w:sz w:val="24"/>
          <w:szCs w:val="24"/>
        </w:rPr>
        <w:t xml:space="preserve"> </w:t>
      </w:r>
      <w:r w:rsidRPr="0096413A">
        <w:rPr>
          <w:rFonts w:ascii="Times New Roman" w:hAnsi="Times New Roman" w:cs="Times New Roman"/>
          <w:sz w:val="24"/>
          <w:szCs w:val="24"/>
        </w:rPr>
        <w:t xml:space="preserve">1993. A protein from </w:t>
      </w:r>
      <w:r w:rsidRPr="0096413A">
        <w:rPr>
          <w:rFonts w:ascii="Times New Roman" w:hAnsi="Times New Roman" w:cs="Times New Roman"/>
          <w:i/>
          <w:iCs/>
          <w:sz w:val="24"/>
          <w:szCs w:val="24"/>
        </w:rPr>
        <w:t xml:space="preserve">Ficus elastica </w:t>
      </w:r>
      <w:r w:rsidRPr="0096413A">
        <w:rPr>
          <w:rFonts w:ascii="Times New Roman" w:hAnsi="Times New Roman" w:cs="Times New Roman"/>
          <w:sz w:val="24"/>
          <w:szCs w:val="24"/>
        </w:rPr>
        <w:t xml:space="preserve">rubber particles is related to proteins from </w:t>
      </w:r>
      <w:r w:rsidRPr="0096413A">
        <w:rPr>
          <w:rFonts w:ascii="Times New Roman" w:hAnsi="Times New Roman" w:cs="Times New Roman"/>
          <w:i/>
          <w:iCs/>
          <w:sz w:val="24"/>
          <w:szCs w:val="24"/>
        </w:rPr>
        <w:t xml:space="preserve">Hevea brasiliensis </w:t>
      </w:r>
      <w:r w:rsidRPr="0096413A">
        <w:rPr>
          <w:rFonts w:ascii="Times New Roman" w:hAnsi="Times New Roman" w:cs="Times New Roman"/>
          <w:sz w:val="24"/>
          <w:szCs w:val="24"/>
        </w:rPr>
        <w:t xml:space="preserve">and </w:t>
      </w:r>
      <w:r w:rsidRPr="0096413A">
        <w:rPr>
          <w:rFonts w:ascii="Times New Roman" w:hAnsi="Times New Roman" w:cs="Times New Roman"/>
          <w:i/>
          <w:iCs/>
          <w:sz w:val="24"/>
          <w:szCs w:val="24"/>
        </w:rPr>
        <w:t>Parthenium argentatum</w:t>
      </w:r>
      <w:r w:rsidRPr="0096413A">
        <w:rPr>
          <w:rFonts w:ascii="Times New Roman" w:hAnsi="Times New Roman" w:cs="Times New Roman"/>
          <w:sz w:val="24"/>
          <w:szCs w:val="24"/>
        </w:rPr>
        <w:t xml:space="preserve">. </w:t>
      </w:r>
      <w:r w:rsidRPr="00C4306B">
        <w:rPr>
          <w:rFonts w:ascii="Times New Roman" w:hAnsi="Times New Roman" w:cs="Times New Roman"/>
          <w:i/>
          <w:sz w:val="24"/>
          <w:szCs w:val="24"/>
        </w:rPr>
        <w:t>Phytochemistry</w:t>
      </w:r>
      <w:r w:rsidR="00C4306B">
        <w:rPr>
          <w:rFonts w:ascii="Times New Roman" w:hAnsi="Times New Roman" w:cs="Times New Roman"/>
          <w:sz w:val="24"/>
          <w:szCs w:val="24"/>
        </w:rPr>
        <w:t>,</w:t>
      </w:r>
      <w:r w:rsidRPr="0096413A">
        <w:rPr>
          <w:rFonts w:ascii="Times New Roman" w:hAnsi="Times New Roman" w:cs="Times New Roman"/>
          <w:sz w:val="24"/>
          <w:szCs w:val="24"/>
        </w:rPr>
        <w:t xml:space="preserve"> </w:t>
      </w:r>
      <w:r w:rsidRPr="0096413A">
        <w:rPr>
          <w:rFonts w:ascii="Times New Roman" w:hAnsi="Times New Roman" w:cs="Times New Roman"/>
          <w:bCs/>
          <w:sz w:val="24"/>
          <w:szCs w:val="24"/>
        </w:rPr>
        <w:t>32:</w:t>
      </w:r>
      <w:r w:rsidRPr="0096413A">
        <w:rPr>
          <w:rFonts w:ascii="Times New Roman" w:hAnsi="Times New Roman" w:cs="Times New Roman"/>
          <w:sz w:val="24"/>
          <w:szCs w:val="24"/>
        </w:rPr>
        <w:t>1097–1102.</w:t>
      </w:r>
    </w:p>
    <w:p w:rsidR="00B54F84" w:rsidRPr="0096413A" w:rsidRDefault="00B54F84" w:rsidP="00766971">
      <w:pPr>
        <w:tabs>
          <w:tab w:val="left" w:pos="3480"/>
        </w:tabs>
        <w:spacing w:after="0" w:line="480" w:lineRule="auto"/>
        <w:ind w:left="567" w:hanging="567"/>
        <w:contextualSpacing/>
        <w:jc w:val="both"/>
        <w:rPr>
          <w:rFonts w:ascii="Times New Roman" w:hAnsi="Times New Roman" w:cs="Times New Roman"/>
          <w:iCs/>
          <w:color w:val="000000"/>
          <w:sz w:val="24"/>
          <w:szCs w:val="24"/>
          <w:shd w:val="clear" w:color="auto" w:fill="FFFFFF"/>
        </w:rPr>
      </w:pPr>
      <w:r w:rsidRPr="0096413A">
        <w:rPr>
          <w:rFonts w:ascii="Times New Roman" w:hAnsi="Times New Roman" w:cs="Times New Roman"/>
          <w:color w:val="000000"/>
          <w:sz w:val="24"/>
          <w:szCs w:val="24"/>
          <w:shd w:val="clear" w:color="auto" w:fill="FFFFFF"/>
        </w:rPr>
        <w:t>Steinbüchel</w:t>
      </w:r>
      <w:r w:rsidR="00C4306B">
        <w:rPr>
          <w:rFonts w:ascii="Times New Roman" w:hAnsi="Times New Roman" w:cs="Times New Roman"/>
          <w:color w:val="000000"/>
          <w:sz w:val="24"/>
          <w:szCs w:val="24"/>
          <w:shd w:val="clear" w:color="auto" w:fill="FFFFFF"/>
        </w:rPr>
        <w:t>,</w:t>
      </w:r>
      <w:r w:rsidRPr="0096413A">
        <w:rPr>
          <w:rFonts w:ascii="Times New Roman" w:hAnsi="Times New Roman" w:cs="Times New Roman"/>
          <w:color w:val="000000"/>
          <w:sz w:val="24"/>
          <w:szCs w:val="24"/>
          <w:shd w:val="clear" w:color="auto" w:fill="FFFFFF"/>
        </w:rPr>
        <w:t xml:space="preserve"> A.</w:t>
      </w:r>
      <w:r w:rsidR="00C4306B">
        <w:rPr>
          <w:rFonts w:ascii="Times New Roman" w:hAnsi="Times New Roman" w:cs="Times New Roman"/>
          <w:color w:val="000000"/>
          <w:sz w:val="24"/>
          <w:szCs w:val="24"/>
          <w:shd w:val="clear" w:color="auto" w:fill="FFFFFF"/>
        </w:rPr>
        <w:t>,</w:t>
      </w:r>
      <w:r w:rsidRPr="0096413A">
        <w:rPr>
          <w:rFonts w:ascii="Times New Roman" w:hAnsi="Times New Roman" w:cs="Times New Roman"/>
          <w:color w:val="000000"/>
          <w:sz w:val="24"/>
          <w:szCs w:val="24"/>
          <w:shd w:val="clear" w:color="auto" w:fill="FFFFFF"/>
        </w:rPr>
        <w:t xml:space="preserve"> 2003. </w:t>
      </w:r>
      <w:r w:rsidRPr="0096413A">
        <w:rPr>
          <w:rFonts w:ascii="Times New Roman" w:hAnsi="Times New Roman" w:cs="Times New Roman"/>
          <w:iCs/>
          <w:color w:val="000000"/>
          <w:sz w:val="24"/>
          <w:szCs w:val="24"/>
          <w:shd w:val="clear" w:color="auto" w:fill="FFFFFF"/>
        </w:rPr>
        <w:t>Production of rubber-like pol</w:t>
      </w:r>
      <w:r w:rsidR="00C4306B">
        <w:rPr>
          <w:rFonts w:ascii="Times New Roman" w:hAnsi="Times New Roman" w:cs="Times New Roman"/>
          <w:iCs/>
          <w:color w:val="000000"/>
          <w:sz w:val="24"/>
          <w:szCs w:val="24"/>
          <w:shd w:val="clear" w:color="auto" w:fill="FFFFFF"/>
        </w:rPr>
        <w:t xml:space="preserve">ymers by microorganisms. </w:t>
      </w:r>
      <w:r w:rsidR="00C4306B" w:rsidRPr="00C4306B">
        <w:rPr>
          <w:rFonts w:ascii="Times New Roman" w:hAnsi="Times New Roman" w:cs="Times New Roman"/>
          <w:i/>
          <w:iCs/>
          <w:color w:val="000000"/>
          <w:sz w:val="24"/>
          <w:szCs w:val="24"/>
          <w:shd w:val="clear" w:color="auto" w:fill="FFFFFF"/>
        </w:rPr>
        <w:t xml:space="preserve">Curr. Opin. </w:t>
      </w:r>
      <w:r w:rsidRPr="00C4306B">
        <w:rPr>
          <w:rFonts w:ascii="Times New Roman" w:hAnsi="Times New Roman" w:cs="Times New Roman"/>
          <w:i/>
          <w:iCs/>
          <w:color w:val="000000"/>
          <w:sz w:val="24"/>
          <w:szCs w:val="24"/>
          <w:shd w:val="clear" w:color="auto" w:fill="FFFFFF"/>
        </w:rPr>
        <w:t>Microbiol</w:t>
      </w:r>
      <w:r w:rsidR="00C4306B">
        <w:rPr>
          <w:rFonts w:ascii="Times New Roman" w:hAnsi="Times New Roman" w:cs="Times New Roman"/>
          <w:iCs/>
          <w:color w:val="000000"/>
          <w:sz w:val="24"/>
          <w:szCs w:val="24"/>
          <w:shd w:val="clear" w:color="auto" w:fill="FFFFFF"/>
        </w:rPr>
        <w:t>.,</w:t>
      </w:r>
      <w:r w:rsidRPr="0096413A">
        <w:rPr>
          <w:rFonts w:ascii="Times New Roman" w:hAnsi="Times New Roman" w:cs="Times New Roman"/>
          <w:i/>
          <w:iCs/>
          <w:color w:val="000000"/>
          <w:sz w:val="24"/>
          <w:szCs w:val="24"/>
          <w:shd w:val="clear" w:color="auto" w:fill="FFFFFF"/>
        </w:rPr>
        <w:t xml:space="preserve"> </w:t>
      </w:r>
      <w:r w:rsidRPr="0096413A">
        <w:rPr>
          <w:rFonts w:ascii="Times New Roman" w:hAnsi="Times New Roman" w:cs="Times New Roman"/>
          <w:iCs/>
          <w:color w:val="000000"/>
          <w:sz w:val="24"/>
          <w:szCs w:val="24"/>
          <w:shd w:val="clear" w:color="auto" w:fill="FFFFFF"/>
        </w:rPr>
        <w:t xml:space="preserve">6(3):261-270. </w:t>
      </w:r>
    </w:p>
    <w:p w:rsidR="00B54F84" w:rsidRPr="0096413A" w:rsidRDefault="00B54F84" w:rsidP="00766971">
      <w:pPr>
        <w:tabs>
          <w:tab w:val="left" w:pos="284"/>
        </w:tabs>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lastRenderedPageBreak/>
        <w:t>Swiezewska</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E</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W. Sasak</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T. Mankoowski</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W. Jankowski</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T. Vogtman</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I. Krajewska</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J. Hertel</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E. Skocylas and T. Chojnacki,</w:t>
      </w:r>
      <w:r w:rsidRPr="0096413A">
        <w:rPr>
          <w:rFonts w:ascii="Times New Roman" w:hAnsi="Times New Roman" w:cs="Times New Roman"/>
          <w:sz w:val="24"/>
          <w:szCs w:val="24"/>
        </w:rPr>
        <w:t xml:space="preserve"> 1994. The search for plant polyprenol. </w:t>
      </w:r>
      <w:r w:rsidRPr="00282CBF">
        <w:rPr>
          <w:rFonts w:ascii="Times New Roman" w:hAnsi="Times New Roman" w:cs="Times New Roman"/>
          <w:i/>
          <w:sz w:val="24"/>
          <w:szCs w:val="24"/>
        </w:rPr>
        <w:t>Acta Biochin</w:t>
      </w:r>
      <w:r w:rsidR="00282CBF" w:rsidRPr="00282CBF">
        <w:rPr>
          <w:rFonts w:ascii="Times New Roman" w:hAnsi="Times New Roman" w:cs="Times New Roman"/>
          <w:i/>
          <w:sz w:val="24"/>
          <w:szCs w:val="24"/>
        </w:rPr>
        <w:t>.</w:t>
      </w:r>
      <w:r w:rsidRPr="00282CBF">
        <w:rPr>
          <w:rFonts w:ascii="Times New Roman" w:hAnsi="Times New Roman" w:cs="Times New Roman"/>
          <w:i/>
          <w:sz w:val="24"/>
          <w:szCs w:val="24"/>
        </w:rPr>
        <w:t xml:space="preserve"> Pol</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41:235–258.</w:t>
      </w:r>
    </w:p>
    <w:p w:rsidR="00B54F84" w:rsidRPr="0096413A" w:rsidRDefault="00B54F84" w:rsidP="00766971">
      <w:pPr>
        <w:tabs>
          <w:tab w:val="left" w:pos="284"/>
        </w:tabs>
        <w:autoSpaceDE w:val="0"/>
        <w:autoSpaceDN w:val="0"/>
        <w:adjustRightInd w:val="0"/>
        <w:spacing w:after="0" w:line="480" w:lineRule="auto"/>
        <w:ind w:left="567" w:hanging="567"/>
        <w:jc w:val="both"/>
        <w:rPr>
          <w:rFonts w:ascii="Times New Roman" w:hAnsi="Times New Roman" w:cs="Times New Roman"/>
          <w:sz w:val="24"/>
          <w:szCs w:val="24"/>
        </w:rPr>
      </w:pPr>
      <w:r w:rsidRPr="0096413A">
        <w:rPr>
          <w:rFonts w:ascii="Times New Roman" w:hAnsi="Times New Roman" w:cs="Times New Roman"/>
          <w:sz w:val="24"/>
          <w:szCs w:val="24"/>
        </w:rPr>
        <w:t>Swiezewska</w:t>
      </w:r>
      <w:r w:rsidR="00282CBF">
        <w:rPr>
          <w:rFonts w:ascii="Times New Roman" w:hAnsi="Times New Roman" w:cs="Times New Roman"/>
          <w:sz w:val="24"/>
          <w:szCs w:val="24"/>
        </w:rPr>
        <w:t>, E. And W.</w:t>
      </w:r>
      <w:r w:rsidRPr="0096413A">
        <w:rPr>
          <w:rFonts w:ascii="Times New Roman" w:hAnsi="Times New Roman" w:cs="Times New Roman"/>
          <w:sz w:val="24"/>
          <w:szCs w:val="24"/>
        </w:rPr>
        <w:t xml:space="preserve"> Dani</w:t>
      </w:r>
      <w:r w:rsidR="00282CBF">
        <w:rPr>
          <w:rFonts w:ascii="Times New Roman" w:hAnsi="Times New Roman" w:cs="Times New Roman"/>
          <w:sz w:val="24"/>
          <w:szCs w:val="24"/>
        </w:rPr>
        <w:t xml:space="preserve">kiewicz, </w:t>
      </w:r>
      <w:r w:rsidRPr="0096413A">
        <w:rPr>
          <w:rFonts w:ascii="Times New Roman" w:hAnsi="Times New Roman" w:cs="Times New Roman"/>
          <w:sz w:val="24"/>
          <w:szCs w:val="24"/>
        </w:rPr>
        <w:t xml:space="preserve"> 2005. Polyisoprenoids: Structure, biosynthesis, and function. </w:t>
      </w:r>
      <w:r w:rsidRPr="00282CBF">
        <w:rPr>
          <w:rFonts w:ascii="Times New Roman" w:hAnsi="Times New Roman" w:cs="Times New Roman"/>
          <w:i/>
          <w:sz w:val="24"/>
          <w:szCs w:val="24"/>
        </w:rPr>
        <w:t>Prog</w:t>
      </w:r>
      <w:r w:rsidR="00282CBF" w:rsidRPr="00282CBF">
        <w:rPr>
          <w:rFonts w:ascii="Times New Roman" w:hAnsi="Times New Roman" w:cs="Times New Roman"/>
          <w:i/>
          <w:sz w:val="24"/>
          <w:szCs w:val="24"/>
        </w:rPr>
        <w:t>.</w:t>
      </w:r>
      <w:r w:rsidRPr="00282CBF">
        <w:rPr>
          <w:rFonts w:ascii="Times New Roman" w:hAnsi="Times New Roman" w:cs="Times New Roman"/>
          <w:i/>
          <w:sz w:val="24"/>
          <w:szCs w:val="24"/>
        </w:rPr>
        <w:t xml:space="preserve"> Lipid Res</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44:235–258.</w:t>
      </w:r>
    </w:p>
    <w:p w:rsidR="00B54F84" w:rsidRPr="0096413A" w:rsidRDefault="00B54F84" w:rsidP="00766971">
      <w:pPr>
        <w:pStyle w:val="references"/>
        <w:numPr>
          <w:ilvl w:val="0"/>
          <w:numId w:val="0"/>
        </w:numPr>
        <w:tabs>
          <w:tab w:val="left" w:pos="284"/>
          <w:tab w:val="left" w:pos="720"/>
        </w:tabs>
        <w:spacing w:after="0" w:line="480" w:lineRule="auto"/>
        <w:ind w:left="567" w:hanging="567"/>
        <w:contextualSpacing/>
        <w:rPr>
          <w:sz w:val="24"/>
          <w:szCs w:val="24"/>
          <w:lang w:val="id-ID"/>
        </w:rPr>
      </w:pPr>
      <w:r w:rsidRPr="0096413A">
        <w:rPr>
          <w:sz w:val="24"/>
          <w:szCs w:val="24"/>
        </w:rPr>
        <w:t>Tateyama</w:t>
      </w:r>
      <w:r w:rsidR="00282CBF">
        <w:rPr>
          <w:sz w:val="24"/>
          <w:szCs w:val="24"/>
          <w:lang w:val="id-ID"/>
        </w:rPr>
        <w:t>,</w:t>
      </w:r>
      <w:r w:rsidR="00282CBF">
        <w:rPr>
          <w:sz w:val="24"/>
          <w:szCs w:val="24"/>
        </w:rPr>
        <w:t xml:space="preserve"> S</w:t>
      </w:r>
      <w:r w:rsidR="00282CBF">
        <w:rPr>
          <w:sz w:val="24"/>
          <w:szCs w:val="24"/>
          <w:lang w:val="id-ID"/>
        </w:rPr>
        <w:t>.,</w:t>
      </w:r>
      <w:r w:rsidRPr="0096413A">
        <w:rPr>
          <w:sz w:val="24"/>
          <w:szCs w:val="24"/>
        </w:rPr>
        <w:t xml:space="preserve"> </w:t>
      </w:r>
      <w:r w:rsidR="00282CBF">
        <w:rPr>
          <w:sz w:val="24"/>
          <w:szCs w:val="24"/>
          <w:lang w:val="id-ID"/>
        </w:rPr>
        <w:t xml:space="preserve">R. </w:t>
      </w:r>
      <w:r w:rsidR="00282CBF">
        <w:rPr>
          <w:sz w:val="24"/>
          <w:szCs w:val="24"/>
        </w:rPr>
        <w:t>Wititsuwannakul</w:t>
      </w:r>
      <w:r w:rsidRPr="0096413A">
        <w:rPr>
          <w:sz w:val="24"/>
          <w:szCs w:val="24"/>
        </w:rPr>
        <w:t xml:space="preserve">, </w:t>
      </w:r>
      <w:r w:rsidR="00282CBF">
        <w:rPr>
          <w:sz w:val="24"/>
          <w:szCs w:val="24"/>
          <w:lang w:val="id-ID"/>
        </w:rPr>
        <w:t xml:space="preserve">D. </w:t>
      </w:r>
      <w:r w:rsidR="00282CBF">
        <w:rPr>
          <w:sz w:val="24"/>
          <w:szCs w:val="24"/>
        </w:rPr>
        <w:t>Wititsuwannakul</w:t>
      </w:r>
      <w:r w:rsidRPr="0096413A">
        <w:rPr>
          <w:sz w:val="24"/>
          <w:szCs w:val="24"/>
        </w:rPr>
        <w:t xml:space="preserve">, </w:t>
      </w:r>
      <w:r w:rsidR="00282CBF">
        <w:rPr>
          <w:sz w:val="24"/>
          <w:szCs w:val="24"/>
          <w:lang w:val="id-ID"/>
        </w:rPr>
        <w:t xml:space="preserve">S. </w:t>
      </w:r>
      <w:r w:rsidR="00282CBF">
        <w:rPr>
          <w:sz w:val="24"/>
          <w:szCs w:val="24"/>
        </w:rPr>
        <w:t>Sagami</w:t>
      </w:r>
      <w:r w:rsidR="00282CBF">
        <w:rPr>
          <w:sz w:val="24"/>
          <w:szCs w:val="24"/>
          <w:lang w:val="id-ID"/>
        </w:rPr>
        <w:t xml:space="preserve"> and K.</w:t>
      </w:r>
      <w:r w:rsidR="00282CBF">
        <w:rPr>
          <w:sz w:val="24"/>
          <w:szCs w:val="24"/>
        </w:rPr>
        <w:t xml:space="preserve"> Ogura</w:t>
      </w:r>
      <w:r w:rsidR="00282CBF">
        <w:rPr>
          <w:sz w:val="24"/>
          <w:szCs w:val="24"/>
          <w:lang w:val="id-ID"/>
        </w:rPr>
        <w:t>,</w:t>
      </w:r>
      <w:r w:rsidRPr="0096413A">
        <w:rPr>
          <w:sz w:val="24"/>
          <w:szCs w:val="24"/>
          <w:lang w:val="id-ID"/>
        </w:rPr>
        <w:t xml:space="preserve"> </w:t>
      </w:r>
      <w:r w:rsidRPr="0096413A">
        <w:rPr>
          <w:sz w:val="24"/>
          <w:szCs w:val="24"/>
        </w:rPr>
        <w:t>1999</w:t>
      </w:r>
      <w:r w:rsidRPr="0096413A">
        <w:rPr>
          <w:sz w:val="24"/>
          <w:szCs w:val="24"/>
          <w:lang w:val="id-ID"/>
        </w:rPr>
        <w:t>.</w:t>
      </w:r>
      <w:r w:rsidRPr="0096413A">
        <w:rPr>
          <w:sz w:val="24"/>
          <w:szCs w:val="24"/>
        </w:rPr>
        <w:t xml:space="preserve"> Dolichols of rubber plant, ginkgo and pine</w:t>
      </w:r>
      <w:r w:rsidR="00282CBF">
        <w:rPr>
          <w:sz w:val="24"/>
          <w:szCs w:val="24"/>
          <w:lang w:val="id-ID"/>
        </w:rPr>
        <w:t>.</w:t>
      </w:r>
      <w:r w:rsidRPr="0096413A">
        <w:rPr>
          <w:sz w:val="24"/>
          <w:szCs w:val="24"/>
        </w:rPr>
        <w:t xml:space="preserve"> </w:t>
      </w:r>
      <w:r w:rsidRPr="00282CBF">
        <w:rPr>
          <w:i/>
          <w:iCs/>
          <w:sz w:val="24"/>
          <w:szCs w:val="24"/>
        </w:rPr>
        <w:t>Phytochemistry</w:t>
      </w:r>
      <w:r w:rsidR="00282CBF">
        <w:rPr>
          <w:iCs/>
          <w:sz w:val="24"/>
          <w:szCs w:val="24"/>
          <w:lang w:val="id-ID"/>
        </w:rPr>
        <w:t>,</w:t>
      </w:r>
      <w:r w:rsidRPr="0096413A">
        <w:rPr>
          <w:iCs/>
          <w:sz w:val="24"/>
          <w:szCs w:val="24"/>
          <w:lang w:val="id-ID"/>
        </w:rPr>
        <w:t xml:space="preserve"> </w:t>
      </w:r>
      <w:r w:rsidRPr="0096413A">
        <w:rPr>
          <w:bCs/>
          <w:sz w:val="24"/>
          <w:szCs w:val="24"/>
        </w:rPr>
        <w:t>51</w:t>
      </w:r>
      <w:r w:rsidRPr="0096413A">
        <w:rPr>
          <w:bCs/>
          <w:sz w:val="24"/>
          <w:szCs w:val="24"/>
          <w:lang w:val="id-ID"/>
        </w:rPr>
        <w:t>:</w:t>
      </w:r>
      <w:r w:rsidRPr="0096413A">
        <w:rPr>
          <w:sz w:val="24"/>
          <w:szCs w:val="24"/>
        </w:rPr>
        <w:t>11–15.</w:t>
      </w:r>
    </w:p>
    <w:p w:rsidR="00B54F84" w:rsidRPr="0096413A" w:rsidRDefault="00B54F84" w:rsidP="00766971">
      <w:pPr>
        <w:tabs>
          <w:tab w:val="left" w:pos="567"/>
        </w:tabs>
        <w:spacing w:after="0" w:line="480" w:lineRule="auto"/>
        <w:ind w:left="567" w:hanging="567"/>
        <w:contextualSpacing/>
        <w:jc w:val="both"/>
        <w:rPr>
          <w:rFonts w:ascii="Times New Roman" w:hAnsi="Times New Roman" w:cs="Times New Roman"/>
          <w:sz w:val="24"/>
          <w:szCs w:val="24"/>
        </w:rPr>
      </w:pPr>
      <w:r w:rsidRPr="0096413A">
        <w:rPr>
          <w:rFonts w:ascii="Times New Roman" w:hAnsi="Times New Roman" w:cs="Times New Roman"/>
          <w:sz w:val="24"/>
          <w:szCs w:val="24"/>
        </w:rPr>
        <w:t>Tjoet</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V</w:t>
      </w:r>
      <w:r w:rsidR="00282CBF">
        <w:rPr>
          <w:rFonts w:ascii="Times New Roman" w:hAnsi="Times New Roman" w:cs="Times New Roman"/>
          <w:sz w:val="24"/>
          <w:szCs w:val="24"/>
        </w:rPr>
        <w:t>.</w:t>
      </w:r>
      <w:r w:rsidRPr="0096413A">
        <w:rPr>
          <w:rFonts w:ascii="Times New Roman" w:hAnsi="Times New Roman" w:cs="Times New Roman"/>
          <w:sz w:val="24"/>
          <w:szCs w:val="24"/>
        </w:rPr>
        <w:t>D</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 xml:space="preserve">J.C. </w:t>
      </w:r>
      <w:r w:rsidRPr="0096413A">
        <w:rPr>
          <w:rFonts w:ascii="Times New Roman" w:hAnsi="Times New Roman" w:cs="Times New Roman"/>
          <w:sz w:val="24"/>
          <w:szCs w:val="24"/>
        </w:rPr>
        <w:t>Pre</w:t>
      </w:r>
      <w:r w:rsidR="00282CBF">
        <w:rPr>
          <w:rFonts w:ascii="Times New Roman" w:hAnsi="Times New Roman" w:cs="Times New Roman"/>
          <w:sz w:val="24"/>
          <w:szCs w:val="24"/>
        </w:rPr>
        <w:t>vot</w:t>
      </w:r>
      <w:r w:rsidRPr="0096413A">
        <w:rPr>
          <w:rFonts w:ascii="Times New Roman" w:hAnsi="Times New Roman" w:cs="Times New Roman"/>
          <w:sz w:val="24"/>
          <w:szCs w:val="24"/>
        </w:rPr>
        <w:t xml:space="preserve">, </w:t>
      </w:r>
      <w:r w:rsidR="00282CBF">
        <w:rPr>
          <w:rFonts w:ascii="Times New Roman" w:hAnsi="Times New Roman" w:cs="Times New Roman"/>
          <w:sz w:val="24"/>
          <w:szCs w:val="24"/>
        </w:rPr>
        <w:t xml:space="preserve">J.L. Jacob and A.V. </w:t>
      </w:r>
      <w:r w:rsidRPr="0096413A">
        <w:rPr>
          <w:rFonts w:ascii="Times New Roman" w:hAnsi="Times New Roman" w:cs="Times New Roman"/>
          <w:sz w:val="24"/>
          <w:szCs w:val="24"/>
        </w:rPr>
        <w:t>Clement</w:t>
      </w:r>
      <w:r w:rsidR="00282CBF">
        <w:rPr>
          <w:rFonts w:ascii="Times New Roman" w:hAnsi="Times New Roman" w:cs="Times New Roman"/>
          <w:sz w:val="24"/>
          <w:szCs w:val="24"/>
        </w:rPr>
        <w:t xml:space="preserve">, </w:t>
      </w:r>
      <w:r w:rsidRPr="0096413A">
        <w:rPr>
          <w:rFonts w:ascii="Times New Roman" w:hAnsi="Times New Roman" w:cs="Times New Roman"/>
          <w:sz w:val="24"/>
          <w:szCs w:val="24"/>
        </w:rPr>
        <w:t xml:space="preserve">2002. Both ascorbate peroxidase and glutathione peroxidase are active in removal of H2O2 from cytosol of </w:t>
      </w:r>
      <w:r w:rsidRPr="0096413A">
        <w:rPr>
          <w:rFonts w:ascii="Times New Roman" w:hAnsi="Times New Roman" w:cs="Times New Roman"/>
          <w:i/>
          <w:sz w:val="24"/>
          <w:szCs w:val="24"/>
        </w:rPr>
        <w:t>Hevea brasiliensis</w:t>
      </w:r>
      <w:r w:rsidRPr="0096413A">
        <w:rPr>
          <w:rFonts w:ascii="Times New Roman" w:hAnsi="Times New Roman" w:cs="Times New Roman"/>
          <w:sz w:val="24"/>
          <w:szCs w:val="24"/>
        </w:rPr>
        <w:t xml:space="preserve"> latex. </w:t>
      </w:r>
      <w:r w:rsidRPr="00282CBF">
        <w:rPr>
          <w:rFonts w:ascii="Times New Roman" w:hAnsi="Times New Roman" w:cs="Times New Roman"/>
          <w:i/>
          <w:sz w:val="24"/>
          <w:szCs w:val="24"/>
        </w:rPr>
        <w:t>J</w:t>
      </w:r>
      <w:r w:rsidR="00282CBF" w:rsidRPr="00282CBF">
        <w:rPr>
          <w:rFonts w:ascii="Times New Roman" w:hAnsi="Times New Roman" w:cs="Times New Roman"/>
          <w:i/>
          <w:sz w:val="24"/>
          <w:szCs w:val="24"/>
        </w:rPr>
        <w:t>.</w:t>
      </w:r>
      <w:r w:rsidRPr="00282CBF">
        <w:rPr>
          <w:rFonts w:ascii="Times New Roman" w:hAnsi="Times New Roman" w:cs="Times New Roman"/>
          <w:i/>
          <w:sz w:val="24"/>
          <w:szCs w:val="24"/>
        </w:rPr>
        <w:t xml:space="preserve"> Rubber Res</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5:226–243.</w:t>
      </w:r>
    </w:p>
    <w:p w:rsidR="00B54F84" w:rsidRPr="0096413A" w:rsidRDefault="00B54F84" w:rsidP="00766971">
      <w:pPr>
        <w:tabs>
          <w:tab w:val="left" w:pos="284"/>
        </w:tabs>
        <w:spacing w:after="0" w:line="480" w:lineRule="auto"/>
        <w:ind w:left="567" w:hanging="567"/>
        <w:contextualSpacing/>
        <w:jc w:val="both"/>
        <w:rPr>
          <w:rFonts w:ascii="Times New Roman" w:hAnsi="Times New Roman" w:cs="Times New Roman"/>
          <w:iCs/>
          <w:sz w:val="24"/>
          <w:szCs w:val="24"/>
        </w:rPr>
      </w:pPr>
      <w:r w:rsidRPr="0096413A">
        <w:rPr>
          <w:rFonts w:ascii="Times New Roman" w:hAnsi="Times New Roman" w:cs="Times New Roman"/>
          <w:sz w:val="24"/>
          <w:szCs w:val="24"/>
        </w:rPr>
        <w:t>Woelan</w:t>
      </w:r>
      <w:r w:rsidR="00282CBF">
        <w:rPr>
          <w:rFonts w:ascii="Times New Roman" w:hAnsi="Times New Roman" w:cs="Times New Roman"/>
          <w:sz w:val="24"/>
          <w:szCs w:val="24"/>
        </w:rPr>
        <w:t>,</w:t>
      </w:r>
      <w:r w:rsidRPr="0096413A">
        <w:rPr>
          <w:rFonts w:ascii="Times New Roman" w:hAnsi="Times New Roman" w:cs="Times New Roman"/>
          <w:sz w:val="24"/>
          <w:szCs w:val="24"/>
        </w:rPr>
        <w:t xml:space="preserve"> S</w:t>
      </w:r>
      <w:r w:rsidR="00282CBF">
        <w:rPr>
          <w:rFonts w:ascii="Times New Roman" w:hAnsi="Times New Roman" w:cs="Times New Roman"/>
          <w:sz w:val="24"/>
          <w:szCs w:val="24"/>
        </w:rPr>
        <w:t>., Junaidi and A.P. Syarifah,</w:t>
      </w:r>
      <w:r w:rsidRPr="0096413A">
        <w:rPr>
          <w:rFonts w:ascii="Times New Roman" w:hAnsi="Times New Roman" w:cs="Times New Roman"/>
          <w:sz w:val="24"/>
          <w:szCs w:val="24"/>
        </w:rPr>
        <w:t xml:space="preserve"> 2012. Optimizing yield IRR 200 series using some tapping systems in plot promotion trial. </w:t>
      </w:r>
      <w:r w:rsidRPr="00282CBF">
        <w:rPr>
          <w:rFonts w:ascii="Times New Roman" w:hAnsi="Times New Roman" w:cs="Times New Roman"/>
          <w:i/>
          <w:iCs/>
          <w:sz w:val="24"/>
          <w:szCs w:val="24"/>
        </w:rPr>
        <w:t>Indones</w:t>
      </w:r>
      <w:r w:rsidR="00282CBF">
        <w:rPr>
          <w:rFonts w:ascii="Times New Roman" w:hAnsi="Times New Roman" w:cs="Times New Roman"/>
          <w:i/>
          <w:iCs/>
          <w:sz w:val="24"/>
          <w:szCs w:val="24"/>
        </w:rPr>
        <w:t>.</w:t>
      </w:r>
      <w:r w:rsidRPr="00282CBF">
        <w:rPr>
          <w:rFonts w:ascii="Times New Roman" w:hAnsi="Times New Roman" w:cs="Times New Roman"/>
          <w:i/>
          <w:iCs/>
          <w:sz w:val="24"/>
          <w:szCs w:val="24"/>
        </w:rPr>
        <w:t xml:space="preserve"> J</w:t>
      </w:r>
      <w:r w:rsidR="00282CBF">
        <w:rPr>
          <w:rFonts w:ascii="Times New Roman" w:hAnsi="Times New Roman" w:cs="Times New Roman"/>
          <w:i/>
          <w:iCs/>
          <w:sz w:val="24"/>
          <w:szCs w:val="24"/>
        </w:rPr>
        <w:t>. Nat.</w:t>
      </w:r>
      <w:r w:rsidRPr="00282CBF">
        <w:rPr>
          <w:rFonts w:ascii="Times New Roman" w:hAnsi="Times New Roman" w:cs="Times New Roman"/>
          <w:i/>
          <w:iCs/>
          <w:sz w:val="24"/>
          <w:szCs w:val="24"/>
        </w:rPr>
        <w:t xml:space="preserve"> Rubber Res</w:t>
      </w:r>
      <w:r w:rsidR="00282CBF">
        <w:rPr>
          <w:rFonts w:ascii="Times New Roman" w:hAnsi="Times New Roman" w:cs="Times New Roman"/>
          <w:i/>
          <w:iCs/>
          <w:sz w:val="24"/>
          <w:szCs w:val="24"/>
        </w:rPr>
        <w:t>.</w:t>
      </w:r>
      <w:r w:rsidR="00282CBF">
        <w:rPr>
          <w:rFonts w:ascii="Times New Roman" w:hAnsi="Times New Roman" w:cs="Times New Roman"/>
          <w:iCs/>
          <w:sz w:val="24"/>
          <w:szCs w:val="24"/>
        </w:rPr>
        <w:t>,</w:t>
      </w:r>
      <w:r w:rsidRPr="0096413A">
        <w:rPr>
          <w:rFonts w:ascii="Times New Roman" w:hAnsi="Times New Roman" w:cs="Times New Roman"/>
          <w:iCs/>
          <w:sz w:val="24"/>
          <w:szCs w:val="24"/>
        </w:rPr>
        <w:t xml:space="preserve"> 30:75–85.</w:t>
      </w:r>
    </w:p>
    <w:p w:rsidR="00B54F84" w:rsidRPr="0096413A" w:rsidRDefault="00B54F84" w:rsidP="00766971">
      <w:pPr>
        <w:spacing w:after="0" w:line="480" w:lineRule="auto"/>
        <w:ind w:left="567" w:hanging="567"/>
        <w:contextualSpacing/>
        <w:jc w:val="both"/>
        <w:rPr>
          <w:rFonts w:ascii="Times New Roman" w:hAnsi="Times New Roman" w:cs="Times New Roman"/>
          <w:color w:val="000000"/>
          <w:sz w:val="24"/>
          <w:szCs w:val="24"/>
        </w:rPr>
      </w:pPr>
      <w:r w:rsidRPr="0096413A">
        <w:rPr>
          <w:rFonts w:ascii="Times New Roman" w:hAnsi="Times New Roman" w:cs="Times New Roman"/>
          <w:color w:val="000000"/>
          <w:sz w:val="24"/>
          <w:szCs w:val="24"/>
        </w:rPr>
        <w:t>Wojtas</w:t>
      </w:r>
      <w:r w:rsidR="00282CBF">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M</w:t>
      </w:r>
      <w:r w:rsidR="00282CBF">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w:t>
      </w:r>
      <w:r w:rsidR="00282CBF">
        <w:rPr>
          <w:rFonts w:ascii="Times New Roman" w:hAnsi="Times New Roman" w:cs="Times New Roman"/>
          <w:color w:val="000000"/>
          <w:sz w:val="24"/>
          <w:szCs w:val="24"/>
        </w:rPr>
        <w:t>T. Bieñkowski</w:t>
      </w:r>
      <w:r w:rsidRPr="0096413A">
        <w:rPr>
          <w:rFonts w:ascii="Times New Roman" w:hAnsi="Times New Roman" w:cs="Times New Roman"/>
          <w:color w:val="000000"/>
          <w:sz w:val="24"/>
          <w:szCs w:val="24"/>
        </w:rPr>
        <w:t xml:space="preserve">, </w:t>
      </w:r>
      <w:r w:rsidR="00282CBF">
        <w:rPr>
          <w:rFonts w:ascii="Times New Roman" w:hAnsi="Times New Roman" w:cs="Times New Roman"/>
          <w:color w:val="000000"/>
          <w:sz w:val="24"/>
          <w:szCs w:val="24"/>
        </w:rPr>
        <w:t>S. Tateyama</w:t>
      </w:r>
      <w:r w:rsidRPr="0096413A">
        <w:rPr>
          <w:rFonts w:ascii="Times New Roman" w:hAnsi="Times New Roman" w:cs="Times New Roman"/>
          <w:color w:val="000000"/>
          <w:sz w:val="24"/>
          <w:szCs w:val="24"/>
        </w:rPr>
        <w:t xml:space="preserve">, </w:t>
      </w:r>
      <w:r w:rsidR="00282CBF">
        <w:rPr>
          <w:rFonts w:ascii="Times New Roman" w:hAnsi="Times New Roman" w:cs="Times New Roman"/>
          <w:color w:val="000000"/>
          <w:sz w:val="24"/>
          <w:szCs w:val="24"/>
        </w:rPr>
        <w:t>H. Sagami</w:t>
      </w:r>
      <w:r w:rsidRPr="0096413A">
        <w:rPr>
          <w:rFonts w:ascii="Times New Roman" w:hAnsi="Times New Roman" w:cs="Times New Roman"/>
          <w:color w:val="000000"/>
          <w:sz w:val="24"/>
          <w:szCs w:val="24"/>
        </w:rPr>
        <w:t xml:space="preserve">, </w:t>
      </w:r>
      <w:r w:rsidR="00282CBF">
        <w:rPr>
          <w:rFonts w:ascii="Times New Roman" w:hAnsi="Times New Roman" w:cs="Times New Roman"/>
          <w:color w:val="000000"/>
          <w:sz w:val="24"/>
          <w:szCs w:val="24"/>
        </w:rPr>
        <w:t>T. Cho</w:t>
      </w:r>
      <w:r w:rsidR="00282CBF">
        <w:rPr>
          <w:rFonts w:ascii="Times New Roman" w:hAnsi="Times New Roman" w:cs="Times New Roman"/>
          <w:color w:val="000000"/>
          <w:sz w:val="24"/>
          <w:szCs w:val="24"/>
        </w:rPr>
        <w:softHyphen/>
        <w:t>jnacki</w:t>
      </w:r>
      <w:r w:rsidRPr="0096413A">
        <w:rPr>
          <w:rFonts w:ascii="Times New Roman" w:hAnsi="Times New Roman" w:cs="Times New Roman"/>
          <w:color w:val="000000"/>
          <w:sz w:val="24"/>
          <w:szCs w:val="24"/>
        </w:rPr>
        <w:t xml:space="preserve">, </w:t>
      </w:r>
      <w:r w:rsidR="00282CBF">
        <w:rPr>
          <w:rFonts w:ascii="Times New Roman" w:hAnsi="Times New Roman" w:cs="Times New Roman"/>
          <w:color w:val="000000"/>
          <w:sz w:val="24"/>
          <w:szCs w:val="24"/>
        </w:rPr>
        <w:t xml:space="preserve">W. </w:t>
      </w:r>
      <w:r w:rsidRPr="0096413A">
        <w:rPr>
          <w:rFonts w:ascii="Times New Roman" w:hAnsi="Times New Roman" w:cs="Times New Roman"/>
          <w:color w:val="000000"/>
          <w:sz w:val="24"/>
          <w:szCs w:val="24"/>
        </w:rPr>
        <w:t>Danikiewicz</w:t>
      </w:r>
      <w:r w:rsidR="00282CBF">
        <w:rPr>
          <w:rFonts w:ascii="Times New Roman" w:hAnsi="Times New Roman" w:cs="Times New Roman"/>
          <w:color w:val="000000"/>
          <w:sz w:val="24"/>
          <w:szCs w:val="24"/>
        </w:rPr>
        <w:t>,</w:t>
      </w:r>
      <w:r w:rsidR="00AC1B83">
        <w:rPr>
          <w:rFonts w:ascii="Times New Roman" w:hAnsi="Times New Roman" w:cs="Times New Roman"/>
          <w:color w:val="000000"/>
          <w:sz w:val="24"/>
          <w:szCs w:val="24"/>
        </w:rPr>
        <w:t xml:space="preserve"> and E. Swiezewska,</w:t>
      </w:r>
      <w:r w:rsidRPr="0096413A">
        <w:rPr>
          <w:rFonts w:ascii="Times New Roman" w:hAnsi="Times New Roman" w:cs="Times New Roman"/>
          <w:color w:val="000000"/>
          <w:sz w:val="24"/>
          <w:szCs w:val="24"/>
        </w:rPr>
        <w:t xml:space="preserve"> 2004. Polyisoprenoid alcohols from the mushroom </w:t>
      </w:r>
      <w:r w:rsidRPr="0096413A">
        <w:rPr>
          <w:rFonts w:ascii="Times New Roman" w:hAnsi="Times New Roman" w:cs="Times New Roman"/>
          <w:i/>
          <w:iCs/>
          <w:color w:val="000000"/>
          <w:sz w:val="24"/>
          <w:szCs w:val="24"/>
        </w:rPr>
        <w:t>Len</w:t>
      </w:r>
      <w:r w:rsidRPr="0096413A">
        <w:rPr>
          <w:rFonts w:ascii="Times New Roman" w:hAnsi="Times New Roman" w:cs="Times New Roman"/>
          <w:i/>
          <w:iCs/>
          <w:color w:val="000000"/>
          <w:sz w:val="24"/>
          <w:szCs w:val="24"/>
        </w:rPr>
        <w:softHyphen/>
        <w:t>tinus edodes</w:t>
      </w:r>
      <w:r w:rsidR="00AC1B83">
        <w:rPr>
          <w:rFonts w:ascii="Times New Roman" w:hAnsi="Times New Roman" w:cs="Times New Roman"/>
          <w:color w:val="000000"/>
          <w:sz w:val="24"/>
          <w:szCs w:val="24"/>
        </w:rPr>
        <w:t xml:space="preserve">. </w:t>
      </w:r>
      <w:r w:rsidR="00AC1B83" w:rsidRPr="00AC1B83">
        <w:rPr>
          <w:rFonts w:ascii="Times New Roman" w:hAnsi="Times New Roman" w:cs="Times New Roman"/>
          <w:i/>
          <w:color w:val="000000"/>
          <w:sz w:val="24"/>
          <w:szCs w:val="24"/>
        </w:rPr>
        <w:t>Chem.</w:t>
      </w:r>
      <w:r w:rsidRPr="00AC1B83">
        <w:rPr>
          <w:rFonts w:ascii="Times New Roman" w:hAnsi="Times New Roman" w:cs="Times New Roman"/>
          <w:i/>
          <w:color w:val="000000"/>
          <w:sz w:val="24"/>
          <w:szCs w:val="24"/>
        </w:rPr>
        <w:t xml:space="preserve"> </w:t>
      </w:r>
      <w:r w:rsidR="00AC1B83" w:rsidRPr="00AC1B83">
        <w:rPr>
          <w:rFonts w:ascii="Times New Roman" w:hAnsi="Times New Roman" w:cs="Times New Roman"/>
          <w:i/>
          <w:color w:val="000000"/>
          <w:sz w:val="24"/>
          <w:szCs w:val="24"/>
        </w:rPr>
        <w:t xml:space="preserve">Phys. </w:t>
      </w:r>
      <w:r w:rsidRPr="00AC1B83">
        <w:rPr>
          <w:rFonts w:ascii="Times New Roman" w:hAnsi="Times New Roman" w:cs="Times New Roman"/>
          <w:i/>
          <w:color w:val="000000"/>
          <w:sz w:val="24"/>
          <w:szCs w:val="24"/>
        </w:rPr>
        <w:t>Lipids</w:t>
      </w:r>
      <w:r w:rsidR="00AC1B83">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130:109–115.</w:t>
      </w:r>
    </w:p>
    <w:p w:rsidR="00B54F84" w:rsidRPr="0096413A" w:rsidRDefault="00B54F84" w:rsidP="00766971">
      <w:pPr>
        <w:tabs>
          <w:tab w:val="left" w:pos="567"/>
        </w:tabs>
        <w:autoSpaceDE w:val="0"/>
        <w:autoSpaceDN w:val="0"/>
        <w:adjustRightInd w:val="0"/>
        <w:spacing w:after="0" w:line="480" w:lineRule="auto"/>
        <w:ind w:left="567" w:hanging="567"/>
        <w:contextualSpacing/>
        <w:jc w:val="both"/>
        <w:rPr>
          <w:rFonts w:ascii="Times New Roman" w:eastAsia="CharisSIL" w:hAnsi="Times New Roman" w:cs="Times New Roman"/>
          <w:sz w:val="24"/>
          <w:szCs w:val="24"/>
        </w:rPr>
      </w:pPr>
      <w:r w:rsidRPr="0096413A">
        <w:rPr>
          <w:rFonts w:ascii="Times New Roman" w:eastAsia="CharisSIL" w:hAnsi="Times New Roman" w:cs="Times New Roman"/>
          <w:sz w:val="24"/>
          <w:szCs w:val="24"/>
        </w:rPr>
        <w:t>Wojtaszek</w:t>
      </w:r>
      <w:r w:rsidR="00AC1B83">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P.</w:t>
      </w:r>
      <w:r w:rsidR="00AC1B83">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1997. Oxidative burst: an early plant response to pathogen infection. </w:t>
      </w:r>
      <w:r w:rsidRPr="00AC1B83">
        <w:rPr>
          <w:rFonts w:ascii="Times New Roman" w:eastAsia="CharisSIL" w:hAnsi="Times New Roman" w:cs="Times New Roman"/>
          <w:i/>
          <w:sz w:val="24"/>
          <w:szCs w:val="24"/>
        </w:rPr>
        <w:t>J</w:t>
      </w:r>
      <w:r w:rsidR="00AC1B83" w:rsidRPr="00AC1B83">
        <w:rPr>
          <w:rFonts w:ascii="Times New Roman" w:eastAsia="CharisSIL" w:hAnsi="Times New Roman" w:cs="Times New Roman"/>
          <w:i/>
          <w:sz w:val="24"/>
          <w:szCs w:val="24"/>
        </w:rPr>
        <w:t>.</w:t>
      </w:r>
      <w:r w:rsidRPr="00AC1B83">
        <w:rPr>
          <w:rFonts w:ascii="Times New Roman" w:eastAsia="CharisSIL" w:hAnsi="Times New Roman" w:cs="Times New Roman"/>
          <w:i/>
          <w:sz w:val="24"/>
          <w:szCs w:val="24"/>
        </w:rPr>
        <w:t xml:space="preserve"> Biochem</w:t>
      </w:r>
      <w:r w:rsidR="00AC1B83" w:rsidRPr="00AC1B83">
        <w:rPr>
          <w:rFonts w:ascii="Times New Roman" w:eastAsia="CharisSIL" w:hAnsi="Times New Roman" w:cs="Times New Roman"/>
          <w:i/>
          <w:sz w:val="24"/>
          <w:szCs w:val="24"/>
        </w:rPr>
        <w:t>.</w:t>
      </w:r>
      <w:r w:rsidR="00AC1B83">
        <w:rPr>
          <w:rFonts w:ascii="Times New Roman" w:eastAsia="CharisSIL" w:hAnsi="Times New Roman" w:cs="Times New Roman"/>
          <w:sz w:val="24"/>
          <w:szCs w:val="24"/>
        </w:rPr>
        <w:t>,</w:t>
      </w:r>
      <w:r w:rsidRPr="0096413A">
        <w:rPr>
          <w:rFonts w:ascii="Times New Roman" w:eastAsia="CharisSIL" w:hAnsi="Times New Roman" w:cs="Times New Roman"/>
          <w:sz w:val="24"/>
          <w:szCs w:val="24"/>
        </w:rPr>
        <w:t xml:space="preserve"> 322:681–692. </w:t>
      </w:r>
    </w:p>
    <w:p w:rsidR="00B54F84" w:rsidRPr="0096413A" w:rsidRDefault="00B54F84" w:rsidP="00766971">
      <w:pPr>
        <w:spacing w:after="0" w:line="480" w:lineRule="auto"/>
        <w:ind w:left="567" w:hanging="567"/>
        <w:contextualSpacing/>
        <w:jc w:val="both"/>
        <w:rPr>
          <w:rFonts w:ascii="Times New Roman" w:hAnsi="Times New Roman" w:cs="Times New Roman"/>
          <w:color w:val="000000"/>
          <w:sz w:val="24"/>
          <w:szCs w:val="24"/>
        </w:rPr>
      </w:pPr>
      <w:r w:rsidRPr="0096413A">
        <w:rPr>
          <w:rFonts w:ascii="Times New Roman" w:hAnsi="Times New Roman" w:cs="Times New Roman"/>
          <w:color w:val="000000"/>
          <w:sz w:val="24"/>
          <w:szCs w:val="24"/>
        </w:rPr>
        <w:t>Wolucka</w:t>
      </w:r>
      <w:r w:rsidR="00AC1B83">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B</w:t>
      </w:r>
      <w:r w:rsidR="00AC1B83">
        <w:rPr>
          <w:rFonts w:ascii="Times New Roman" w:hAnsi="Times New Roman" w:cs="Times New Roman"/>
          <w:color w:val="000000"/>
          <w:sz w:val="24"/>
          <w:szCs w:val="24"/>
        </w:rPr>
        <w:t>.</w:t>
      </w:r>
      <w:r w:rsidRPr="0096413A">
        <w:rPr>
          <w:rFonts w:ascii="Times New Roman" w:hAnsi="Times New Roman" w:cs="Times New Roman"/>
          <w:color w:val="000000"/>
          <w:sz w:val="24"/>
          <w:szCs w:val="24"/>
        </w:rPr>
        <w:t>A</w:t>
      </w:r>
      <w:r w:rsidR="00AC1B83">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w:t>
      </w:r>
      <w:r w:rsidR="00AC1B83">
        <w:rPr>
          <w:rFonts w:ascii="Times New Roman" w:hAnsi="Times New Roman" w:cs="Times New Roman"/>
          <w:color w:val="000000"/>
          <w:sz w:val="24"/>
          <w:szCs w:val="24"/>
        </w:rPr>
        <w:t>M.R. McNeil</w:t>
      </w:r>
      <w:r w:rsidRPr="0096413A">
        <w:rPr>
          <w:rFonts w:ascii="Times New Roman" w:hAnsi="Times New Roman" w:cs="Times New Roman"/>
          <w:color w:val="000000"/>
          <w:sz w:val="24"/>
          <w:szCs w:val="24"/>
        </w:rPr>
        <w:t xml:space="preserve">, </w:t>
      </w:r>
      <w:r w:rsidR="00AC1B83">
        <w:rPr>
          <w:rFonts w:ascii="Times New Roman" w:hAnsi="Times New Roman" w:cs="Times New Roman"/>
          <w:color w:val="000000"/>
          <w:sz w:val="24"/>
          <w:szCs w:val="24"/>
        </w:rPr>
        <w:t>E. de Hoffmann</w:t>
      </w:r>
      <w:r w:rsidRPr="0096413A">
        <w:rPr>
          <w:rFonts w:ascii="Times New Roman" w:hAnsi="Times New Roman" w:cs="Times New Roman"/>
          <w:color w:val="000000"/>
          <w:sz w:val="24"/>
          <w:szCs w:val="24"/>
        </w:rPr>
        <w:t xml:space="preserve">, </w:t>
      </w:r>
      <w:r w:rsidR="00AC1B83">
        <w:rPr>
          <w:rFonts w:ascii="Times New Roman" w:hAnsi="Times New Roman" w:cs="Times New Roman"/>
          <w:color w:val="000000"/>
          <w:sz w:val="24"/>
          <w:szCs w:val="24"/>
        </w:rPr>
        <w:t>T. Chojnacki and P.J. Brennan,</w:t>
      </w:r>
      <w:r w:rsidRPr="0096413A">
        <w:rPr>
          <w:rFonts w:ascii="Times New Roman" w:hAnsi="Times New Roman" w:cs="Times New Roman"/>
          <w:color w:val="000000"/>
          <w:sz w:val="24"/>
          <w:szCs w:val="24"/>
        </w:rPr>
        <w:t xml:space="preserve"> 1994. Recognition of the lipid in</w:t>
      </w:r>
      <w:r w:rsidRPr="0096413A">
        <w:rPr>
          <w:rFonts w:ascii="Times New Roman" w:hAnsi="Times New Roman" w:cs="Times New Roman"/>
          <w:color w:val="000000"/>
          <w:sz w:val="24"/>
          <w:szCs w:val="24"/>
        </w:rPr>
        <w:softHyphen/>
        <w:t>termediate for arabinogalactan/arabinomannan bi</w:t>
      </w:r>
      <w:r w:rsidRPr="0096413A">
        <w:rPr>
          <w:rFonts w:ascii="Times New Roman" w:hAnsi="Times New Roman" w:cs="Times New Roman"/>
          <w:color w:val="000000"/>
          <w:sz w:val="24"/>
          <w:szCs w:val="24"/>
        </w:rPr>
        <w:softHyphen/>
        <w:t>osynthesis and its relation to the mode of action of eth</w:t>
      </w:r>
      <w:r w:rsidR="00AC1B83">
        <w:rPr>
          <w:rFonts w:ascii="Times New Roman" w:hAnsi="Times New Roman" w:cs="Times New Roman"/>
          <w:color w:val="000000"/>
          <w:sz w:val="24"/>
          <w:szCs w:val="24"/>
        </w:rPr>
        <w:t xml:space="preserve">ambutol on mycobacteria. </w:t>
      </w:r>
      <w:r w:rsidR="00AC1B83" w:rsidRPr="00AC1B83">
        <w:rPr>
          <w:rFonts w:ascii="Times New Roman" w:hAnsi="Times New Roman" w:cs="Times New Roman"/>
          <w:i/>
          <w:color w:val="000000"/>
          <w:sz w:val="24"/>
          <w:szCs w:val="24"/>
        </w:rPr>
        <w:t>J. Biol. Chem</w:t>
      </w:r>
      <w:r w:rsidR="00AC1B83">
        <w:rPr>
          <w:rFonts w:ascii="Times New Roman" w:hAnsi="Times New Roman" w:cs="Times New Roman"/>
          <w:color w:val="000000"/>
          <w:sz w:val="24"/>
          <w:szCs w:val="24"/>
        </w:rPr>
        <w:t>.,</w:t>
      </w:r>
      <w:r w:rsidRPr="0096413A">
        <w:rPr>
          <w:rFonts w:ascii="Times New Roman" w:hAnsi="Times New Roman" w:cs="Times New Roman"/>
          <w:color w:val="000000"/>
          <w:sz w:val="24"/>
          <w:szCs w:val="24"/>
        </w:rPr>
        <w:t xml:space="preserve"> 269:23328–23335.</w:t>
      </w:r>
    </w:p>
    <w:p w:rsidR="00766971" w:rsidRDefault="00766971">
      <w:r>
        <w:br w:type="page"/>
      </w:r>
    </w:p>
    <w:p w:rsidR="00B54F84" w:rsidRPr="00AC1B83" w:rsidRDefault="00AC1B83" w:rsidP="00B54F84">
      <w:pPr>
        <w:tabs>
          <w:tab w:val="left" w:pos="284"/>
        </w:tabs>
        <w:autoSpaceDE w:val="0"/>
        <w:autoSpaceDN w:val="0"/>
        <w:adjustRightInd w:val="0"/>
        <w:spacing w:after="0" w:line="240" w:lineRule="auto"/>
        <w:contextualSpacing/>
        <w:jc w:val="both"/>
        <w:rPr>
          <w:rFonts w:ascii="Times New Roman" w:hAnsi="Times New Roman"/>
          <w:b/>
          <w:bCs/>
          <w:sz w:val="20"/>
          <w:szCs w:val="20"/>
        </w:rPr>
      </w:pPr>
      <w:r>
        <w:rPr>
          <w:rFonts w:ascii="Times New Roman" w:hAnsi="Times New Roman"/>
          <w:b/>
          <w:bCs/>
          <w:sz w:val="20"/>
          <w:szCs w:val="20"/>
        </w:rPr>
        <w:lastRenderedPageBreak/>
        <w:t>Table 1:</w:t>
      </w:r>
      <w:r w:rsidR="00B54F84" w:rsidRPr="00AC1B83">
        <w:rPr>
          <w:rFonts w:ascii="Times New Roman" w:hAnsi="Times New Roman"/>
          <w:b/>
          <w:bCs/>
          <w:sz w:val="20"/>
          <w:szCs w:val="20"/>
        </w:rPr>
        <w:t xml:space="preserve"> </w:t>
      </w:r>
      <w:r w:rsidR="00B54F84" w:rsidRPr="00AC1B83">
        <w:rPr>
          <w:rFonts w:ascii="Times New Roman" w:hAnsi="Times New Roman"/>
          <w:bCs/>
          <w:sz w:val="20"/>
          <w:szCs w:val="20"/>
        </w:rPr>
        <w:t>D</w:t>
      </w:r>
      <w:r w:rsidR="00B54F84" w:rsidRPr="00AC1B83">
        <w:rPr>
          <w:rFonts w:ascii="Times New Roman" w:hAnsi="Times New Roman"/>
          <w:sz w:val="20"/>
          <w:szCs w:val="20"/>
        </w:rPr>
        <w:t xml:space="preserve">istribution of polyprenols and dolichols in rubber plants. TL was presented as means of triplicate analyses ± SD. </w:t>
      </w:r>
    </w:p>
    <w:tbl>
      <w:tblPr>
        <w:tblW w:w="8623" w:type="dxa"/>
        <w:tblInd w:w="94" w:type="dxa"/>
        <w:tblLook w:val="04A0"/>
      </w:tblPr>
      <w:tblGrid>
        <w:gridCol w:w="1120"/>
        <w:gridCol w:w="1128"/>
        <w:gridCol w:w="656"/>
        <w:gridCol w:w="716"/>
        <w:gridCol w:w="716"/>
        <w:gridCol w:w="850"/>
        <w:gridCol w:w="725"/>
        <w:gridCol w:w="725"/>
        <w:gridCol w:w="756"/>
        <w:gridCol w:w="624"/>
        <w:gridCol w:w="607"/>
      </w:tblGrid>
      <w:tr w:rsidR="00B54F84" w:rsidRPr="003A31D7" w:rsidTr="00B54F84">
        <w:trPr>
          <w:trHeight w:val="300"/>
        </w:trPr>
        <w:tc>
          <w:tcPr>
            <w:tcW w:w="1120" w:type="dxa"/>
            <w:vMerge w:val="restart"/>
            <w:tcBorders>
              <w:top w:val="single" w:sz="4" w:space="0" w:color="auto"/>
              <w:left w:val="nil"/>
              <w:bottom w:val="single" w:sz="4" w:space="0" w:color="000000"/>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Clones</w:t>
            </w:r>
          </w:p>
        </w:tc>
        <w:tc>
          <w:tcPr>
            <w:tcW w:w="1128" w:type="dxa"/>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TL</w:t>
            </w:r>
          </w:p>
        </w:tc>
        <w:tc>
          <w:tcPr>
            <w:tcW w:w="656" w:type="dxa"/>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PI</w:t>
            </w:r>
          </w:p>
        </w:tc>
        <w:tc>
          <w:tcPr>
            <w:tcW w:w="716" w:type="dxa"/>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Pol</w:t>
            </w:r>
          </w:p>
        </w:tc>
        <w:tc>
          <w:tcPr>
            <w:tcW w:w="716" w:type="dxa"/>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Dol</w:t>
            </w:r>
          </w:p>
        </w:tc>
        <w:tc>
          <w:tcPr>
            <w:tcW w:w="2300" w:type="dxa"/>
            <w:gridSpan w:val="3"/>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in Total Lipid</w:t>
            </w:r>
          </w:p>
        </w:tc>
        <w:tc>
          <w:tcPr>
            <w:tcW w:w="1380" w:type="dxa"/>
            <w:gridSpan w:val="2"/>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in PI</w:t>
            </w:r>
          </w:p>
        </w:tc>
        <w:tc>
          <w:tcPr>
            <w:tcW w:w="607" w:type="dxa"/>
            <w:vMerge w:val="restart"/>
            <w:tcBorders>
              <w:top w:val="single" w:sz="4" w:space="0" w:color="auto"/>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Type</w:t>
            </w:r>
          </w:p>
        </w:tc>
      </w:tr>
      <w:tr w:rsidR="00B54F84" w:rsidRPr="003A31D7" w:rsidTr="00B54F84">
        <w:trPr>
          <w:trHeight w:val="444"/>
        </w:trPr>
        <w:tc>
          <w:tcPr>
            <w:tcW w:w="0" w:type="auto"/>
            <w:vMerge/>
            <w:tcBorders>
              <w:top w:val="single" w:sz="4" w:space="0" w:color="auto"/>
              <w:left w:val="nil"/>
              <w:bottom w:val="single" w:sz="4" w:space="0" w:color="000000"/>
              <w:right w:val="nil"/>
            </w:tcBorders>
            <w:vAlign w:val="center"/>
            <w:hideMark/>
          </w:tcPr>
          <w:p w:rsidR="00B54F84" w:rsidRPr="003A31D7" w:rsidRDefault="00B54F84" w:rsidP="00B54F84">
            <w:pPr>
              <w:tabs>
                <w:tab w:val="left" w:pos="284"/>
              </w:tabs>
              <w:spacing w:after="0" w:line="240" w:lineRule="auto"/>
              <w:contextualSpacing/>
              <w:rPr>
                <w:rFonts w:ascii="Times New Roman" w:hAnsi="Times New Roman"/>
                <w:b/>
                <w:bCs/>
                <w:color w:val="000000"/>
                <w:sz w:val="18"/>
                <w:szCs w:val="18"/>
              </w:rPr>
            </w:pPr>
          </w:p>
        </w:tc>
        <w:tc>
          <w:tcPr>
            <w:tcW w:w="1128"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xml:space="preserve"> (mg/g dw) </w:t>
            </w:r>
          </w:p>
        </w:tc>
        <w:tc>
          <w:tcPr>
            <w:tcW w:w="656" w:type="dxa"/>
            <w:tcBorders>
              <w:top w:val="nil"/>
              <w:left w:val="nil"/>
              <w:bottom w:val="single" w:sz="4" w:space="0" w:color="auto"/>
              <w:right w:val="nil"/>
            </w:tcBorders>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xml:space="preserve">(mg/g dw) </w:t>
            </w:r>
          </w:p>
        </w:tc>
        <w:tc>
          <w:tcPr>
            <w:tcW w:w="716" w:type="dxa"/>
            <w:tcBorders>
              <w:top w:val="nil"/>
              <w:left w:val="nil"/>
              <w:bottom w:val="single" w:sz="4" w:space="0" w:color="auto"/>
              <w:right w:val="nil"/>
            </w:tcBorders>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xml:space="preserve">(mg/g) </w:t>
            </w:r>
          </w:p>
        </w:tc>
        <w:tc>
          <w:tcPr>
            <w:tcW w:w="716" w:type="dxa"/>
            <w:tcBorders>
              <w:top w:val="nil"/>
              <w:left w:val="nil"/>
              <w:bottom w:val="single" w:sz="4" w:space="0" w:color="auto"/>
              <w:right w:val="nil"/>
            </w:tcBorders>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 xml:space="preserve">(mg/g) </w:t>
            </w:r>
          </w:p>
        </w:tc>
        <w:tc>
          <w:tcPr>
            <w:tcW w:w="850"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PI</w:t>
            </w:r>
          </w:p>
        </w:tc>
        <w:tc>
          <w:tcPr>
            <w:tcW w:w="725"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Pol</w:t>
            </w:r>
          </w:p>
        </w:tc>
        <w:tc>
          <w:tcPr>
            <w:tcW w:w="725"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Dol</w:t>
            </w:r>
          </w:p>
        </w:tc>
        <w:tc>
          <w:tcPr>
            <w:tcW w:w="756"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Pol</w:t>
            </w:r>
          </w:p>
        </w:tc>
        <w:tc>
          <w:tcPr>
            <w:tcW w:w="624" w:type="dxa"/>
            <w:tcBorders>
              <w:top w:val="nil"/>
              <w:left w:val="nil"/>
              <w:bottom w:val="single" w:sz="4" w:space="0" w:color="auto"/>
              <w:right w:val="nil"/>
            </w:tcBorders>
            <w:noWrap/>
            <w:vAlign w:val="center"/>
            <w:hideMark/>
          </w:tcPr>
          <w:p w:rsidR="00B54F84" w:rsidRPr="00AC1B83" w:rsidRDefault="00B54F84" w:rsidP="00B54F84">
            <w:pPr>
              <w:tabs>
                <w:tab w:val="left" w:pos="284"/>
              </w:tabs>
              <w:spacing w:after="0" w:line="240" w:lineRule="auto"/>
              <w:contextualSpacing/>
              <w:jc w:val="center"/>
              <w:rPr>
                <w:rFonts w:ascii="Times New Roman" w:hAnsi="Times New Roman"/>
                <w:bCs/>
                <w:color w:val="000000"/>
                <w:sz w:val="18"/>
                <w:szCs w:val="18"/>
              </w:rPr>
            </w:pPr>
            <w:r w:rsidRPr="00AC1B83">
              <w:rPr>
                <w:rFonts w:ascii="Times New Roman" w:hAnsi="Times New Roman"/>
                <w:bCs/>
                <w:color w:val="000000"/>
                <w:sz w:val="18"/>
                <w:szCs w:val="18"/>
              </w:rPr>
              <w:t>Dol</w:t>
            </w:r>
          </w:p>
        </w:tc>
        <w:tc>
          <w:tcPr>
            <w:tcW w:w="0" w:type="auto"/>
            <w:vMerge/>
            <w:tcBorders>
              <w:top w:val="single" w:sz="4" w:space="0" w:color="auto"/>
              <w:left w:val="nil"/>
              <w:bottom w:val="single" w:sz="4" w:space="0" w:color="auto"/>
              <w:right w:val="nil"/>
            </w:tcBorders>
            <w:vAlign w:val="center"/>
            <w:hideMark/>
          </w:tcPr>
          <w:p w:rsidR="00B54F84" w:rsidRPr="003A31D7" w:rsidRDefault="00B54F84" w:rsidP="00B54F84">
            <w:pPr>
              <w:tabs>
                <w:tab w:val="left" w:pos="284"/>
              </w:tabs>
              <w:spacing w:after="0" w:line="240" w:lineRule="auto"/>
              <w:contextualSpacing/>
              <w:rPr>
                <w:rFonts w:ascii="Times New Roman" w:hAnsi="Times New Roman"/>
                <w:b/>
                <w:bCs/>
                <w:color w:val="000000"/>
                <w:sz w:val="18"/>
                <w:szCs w:val="18"/>
              </w:rPr>
            </w:pP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18</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0.72 ± 0.01</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3.29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762.42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456.69</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305.72</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59.90</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40.10</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19</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0.73 ± 0.03</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3.89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533.04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299.98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233.07</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56.28</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43.72</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41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0.70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2.69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0.69</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384.75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285.57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99.18</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74.22</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25.78</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101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0.73 ± 0.04</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4.73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3.13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1.59</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647.72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429.26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218.47</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66.27</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33.73</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130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0.77 ± 0.07</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5.37</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1.96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697.04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442.03</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255.01</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63.42</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36.58</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230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0.79 ± 0.06</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2.36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1.33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1.03</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299.01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168.61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130.40</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56.39</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43.61</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317</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0.78 ± 0.03</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4.94</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2.83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2.11</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632.96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362.32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270.64</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57.24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42.76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331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0.68 ± 0.01</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1.23</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331.95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151.06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180.89</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45.51</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54.49</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427</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1.02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7.38</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5.56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1.82</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723.07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544.74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178.33</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75.34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24.66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IRCA 804</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0.87 ± 0.04</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4.70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1.63</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727.21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539.77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187.44</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74.22</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25.78</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600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0.77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2.61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0.91</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338.84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220.79</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118.05</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65.16</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34.84</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712</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0.47 ± 0.40</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2.60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1.68</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0.92</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552.43</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356.47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195.96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64.53</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35.47</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901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0.65 ± 0.14</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5.15</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3.92</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1.23</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792.89</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603.62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189.27</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76.13</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23.87</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908</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0.65 ± 0.43</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3.76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578.18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255.81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322.36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44.25</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55.75</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w:t>
            </w:r>
            <w:r w:rsidRPr="003A31D7">
              <w:rPr>
                <w:rFonts w:ascii="Times New Roman" w:hAnsi="Times New Roman"/>
                <w:sz w:val="18"/>
                <w:szCs w:val="18"/>
                <w:lang w:eastAsia="ja-JP"/>
              </w:rPr>
              <w:t>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911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0.81 ± 0.13</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4.35</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2.36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537.17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290.81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246.36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54.14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45.86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921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0.79 ± 0.04</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8.89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6.17</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2.71</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1124.99</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781.45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343.54</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69.46</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30.54</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RRIM 2020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0.74 ± 0.09</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5.31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3.09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2.22</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747.80</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417.04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300.44</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58.13</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41.87</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lang w:eastAsia="ja-JP"/>
              </w:rPr>
              <w:t>I</w:t>
            </w:r>
            <w:r w:rsidRPr="003A31D7">
              <w:rPr>
                <w:rFonts w:ascii="Times New Roman" w:hAnsi="Times New Roman"/>
                <w:sz w:val="18"/>
                <w:szCs w:val="18"/>
              </w:rPr>
              <w:t>RR 5</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0.66 ± 0.20</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4.63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4.30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0.33</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712.87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662.25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50.63</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92.90</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7.10</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IRR 118</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0.72 ± 0.07</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3.44</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2.87</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876.51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478.05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398.46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54.54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45.46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IRR 220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1.09 ± 0.58</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3.42</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2.08</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504.12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313.68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190.43</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62.22</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37.78</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IRR 221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0.74 ± 0.05</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2.05</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569.46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277.00</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292.46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48.64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51.36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IRR 429</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0.48 ± 0.41</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4.16</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2.75</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1.41</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867.25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572.68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294.57</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66.03</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33.97</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IRR 440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0.71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5.20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3.58</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1.62</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732.25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504.55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227.70</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68.90</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31.10</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PB 217</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0.65 ± 0.22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2.02</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2.02</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0.00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310.61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310.61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Nd</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100.00</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lang w:eastAsia="ja-JP"/>
              </w:rPr>
              <w:t>N</w:t>
            </w:r>
            <w:r w:rsidRPr="003A31D7">
              <w:rPr>
                <w:rFonts w:ascii="Times New Roman" w:hAnsi="Times New Roman"/>
                <w:sz w:val="18"/>
                <w:szCs w:val="18"/>
              </w:rPr>
              <w:t>d</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PB 260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0.69 ± 0.03</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1.74</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1.18</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0.56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252.63</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170.92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81.71</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67.66</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32.34</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PB 340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0.70 ± 0.07</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4.22</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603.31</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360.87</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242.45</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59.81</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40.19</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BPM 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0.70 ± 0.01</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3.84</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1.74</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548.86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299.90</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248.96</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54.64</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45.36</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BPM 24</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0.75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3.20</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2.04</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1.16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426.88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271.84</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155.05</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63.68</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36.32</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GT 1</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0.71 ± 0.005</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4.31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1.85</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607.40</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261.02</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346.38</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42.97</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57.03</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PC 10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0.78 ± 0.02</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3.29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1.40</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421.28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242.06</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179.23</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57.46</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42.54</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PM 10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0.80 ± 0.05</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2.89</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1.83</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1.06</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360.99</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228.18</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13281</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63.21</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36.79</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PR 300</w:t>
            </w:r>
          </w:p>
        </w:tc>
        <w:tc>
          <w:tcPr>
            <w:tcW w:w="1128"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0.85 ± 0.14</w:t>
            </w:r>
          </w:p>
        </w:tc>
        <w:tc>
          <w:tcPr>
            <w:tcW w:w="6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2.51</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1.47</w:t>
            </w:r>
          </w:p>
        </w:tc>
        <w:tc>
          <w:tcPr>
            <w:tcW w:w="71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1.04</w:t>
            </w:r>
          </w:p>
        </w:tc>
        <w:tc>
          <w:tcPr>
            <w:tcW w:w="850"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295.30</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172.45</w:t>
            </w:r>
          </w:p>
        </w:tc>
        <w:tc>
          <w:tcPr>
            <w:tcW w:w="725"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16065</w:t>
            </w:r>
          </w:p>
        </w:tc>
        <w:tc>
          <w:tcPr>
            <w:tcW w:w="756"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58.40</w:t>
            </w:r>
          </w:p>
        </w:tc>
        <w:tc>
          <w:tcPr>
            <w:tcW w:w="624"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41.60</w:t>
            </w:r>
          </w:p>
        </w:tc>
        <w:tc>
          <w:tcPr>
            <w:tcW w:w="607" w:type="dxa"/>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r w:rsidR="00B54F84" w:rsidRPr="003A31D7" w:rsidTr="00B54F84">
        <w:trPr>
          <w:trHeight w:val="315"/>
        </w:trPr>
        <w:tc>
          <w:tcPr>
            <w:tcW w:w="1120"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rPr>
                <w:rFonts w:ascii="Times New Roman" w:hAnsi="Times New Roman"/>
                <w:sz w:val="18"/>
                <w:szCs w:val="18"/>
              </w:rPr>
            </w:pPr>
            <w:r w:rsidRPr="003A31D7">
              <w:rPr>
                <w:rFonts w:ascii="Times New Roman" w:hAnsi="Times New Roman"/>
                <w:sz w:val="18"/>
                <w:szCs w:val="18"/>
              </w:rPr>
              <w:t>RRIC 100</w:t>
            </w:r>
          </w:p>
        </w:tc>
        <w:tc>
          <w:tcPr>
            <w:tcW w:w="1128"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0.80 ± 0.03</w:t>
            </w:r>
          </w:p>
        </w:tc>
        <w:tc>
          <w:tcPr>
            <w:tcW w:w="656"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7.19</w:t>
            </w:r>
          </w:p>
        </w:tc>
        <w:tc>
          <w:tcPr>
            <w:tcW w:w="716"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5.04</w:t>
            </w:r>
          </w:p>
        </w:tc>
        <w:tc>
          <w:tcPr>
            <w:tcW w:w="716"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2.15</w:t>
            </w:r>
          </w:p>
        </w:tc>
        <w:tc>
          <w:tcPr>
            <w:tcW w:w="850"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898.78</w:t>
            </w:r>
          </w:p>
        </w:tc>
        <w:tc>
          <w:tcPr>
            <w:tcW w:w="725"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629.54</w:t>
            </w:r>
          </w:p>
        </w:tc>
        <w:tc>
          <w:tcPr>
            <w:tcW w:w="725"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26924</w:t>
            </w:r>
          </w:p>
        </w:tc>
        <w:tc>
          <w:tcPr>
            <w:tcW w:w="756"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70.04</w:t>
            </w:r>
          </w:p>
        </w:tc>
        <w:tc>
          <w:tcPr>
            <w:tcW w:w="624"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rPr>
            </w:pPr>
            <w:r w:rsidRPr="003A31D7">
              <w:rPr>
                <w:rFonts w:ascii="Times New Roman" w:hAnsi="Times New Roman"/>
                <w:sz w:val="18"/>
                <w:szCs w:val="18"/>
              </w:rPr>
              <w:t>29.96</w:t>
            </w:r>
          </w:p>
        </w:tc>
        <w:tc>
          <w:tcPr>
            <w:tcW w:w="607" w:type="dxa"/>
            <w:tcBorders>
              <w:top w:val="nil"/>
              <w:left w:val="nil"/>
              <w:bottom w:val="single" w:sz="4" w:space="0" w:color="auto"/>
              <w:right w:val="nil"/>
            </w:tcBorders>
            <w:noWrap/>
            <w:vAlign w:val="center"/>
            <w:hideMark/>
          </w:tcPr>
          <w:p w:rsidR="00B54F84" w:rsidRPr="003A31D7" w:rsidRDefault="00B54F84" w:rsidP="00B54F84">
            <w:pPr>
              <w:tabs>
                <w:tab w:val="left" w:pos="284"/>
              </w:tabs>
              <w:spacing w:after="0" w:line="240" w:lineRule="auto"/>
              <w:contextualSpacing/>
              <w:jc w:val="center"/>
              <w:rPr>
                <w:rFonts w:ascii="Times New Roman" w:hAnsi="Times New Roman"/>
                <w:sz w:val="18"/>
                <w:szCs w:val="18"/>
                <w:lang w:eastAsia="ja-JP"/>
              </w:rPr>
            </w:pPr>
            <w:r w:rsidRPr="003A31D7">
              <w:rPr>
                <w:rFonts w:ascii="Times New Roman" w:hAnsi="Times New Roman"/>
                <w:sz w:val="18"/>
                <w:szCs w:val="18"/>
              </w:rPr>
              <w:t>II</w:t>
            </w:r>
          </w:p>
        </w:tc>
      </w:tr>
    </w:tbl>
    <w:p w:rsidR="00B54F84" w:rsidRPr="00AC1B83" w:rsidRDefault="00B54F84" w:rsidP="00B54F84">
      <w:pPr>
        <w:tabs>
          <w:tab w:val="left" w:pos="284"/>
        </w:tabs>
        <w:autoSpaceDE w:val="0"/>
        <w:autoSpaceDN w:val="0"/>
        <w:adjustRightInd w:val="0"/>
        <w:spacing w:after="0" w:line="240" w:lineRule="auto"/>
        <w:contextualSpacing/>
        <w:rPr>
          <w:rFonts w:ascii="Times New Roman" w:hAnsi="Times New Roman"/>
          <w:bCs/>
          <w:sz w:val="20"/>
          <w:szCs w:val="20"/>
          <w:lang w:eastAsia="ja-JP"/>
        </w:rPr>
      </w:pPr>
      <w:r w:rsidRPr="00AC1B83">
        <w:rPr>
          <w:rFonts w:ascii="Times New Roman" w:hAnsi="Times New Roman"/>
          <w:bCs/>
          <w:sz w:val="20"/>
          <w:szCs w:val="20"/>
          <w:lang w:eastAsia="ja-JP"/>
        </w:rPr>
        <w:t>Nd= not detected, TL= Total lipids, PI= Polyisoprenoids, Pol= Polyprenols, Dol= Dolichols. Data are mean of triplicate analyses.</w:t>
      </w:r>
    </w:p>
    <w:p w:rsidR="00B54F84"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Pr="00AC1B83" w:rsidRDefault="00AC1B83" w:rsidP="00B54F84">
      <w:pPr>
        <w:tabs>
          <w:tab w:val="left" w:pos="284"/>
        </w:tabs>
        <w:autoSpaceDE w:val="0"/>
        <w:autoSpaceDN w:val="0"/>
        <w:adjustRightInd w:val="0"/>
        <w:spacing w:after="0" w:line="360" w:lineRule="auto"/>
        <w:contextualSpacing/>
        <w:rPr>
          <w:rFonts w:ascii="Times New Roman" w:hAnsi="Times New Roman"/>
          <w:sz w:val="20"/>
          <w:szCs w:val="20"/>
        </w:rPr>
      </w:pPr>
      <w:r>
        <w:rPr>
          <w:rFonts w:ascii="Times New Roman" w:hAnsi="Times New Roman"/>
          <w:b/>
          <w:bCs/>
          <w:sz w:val="20"/>
          <w:szCs w:val="20"/>
        </w:rPr>
        <w:t>Table 2:</w:t>
      </w:r>
      <w:r w:rsidR="00B54F84" w:rsidRPr="00AC1B83">
        <w:rPr>
          <w:rFonts w:ascii="Times New Roman" w:hAnsi="Times New Roman"/>
          <w:b/>
          <w:bCs/>
          <w:sz w:val="20"/>
          <w:szCs w:val="20"/>
        </w:rPr>
        <w:t xml:space="preserve"> </w:t>
      </w:r>
      <w:r w:rsidR="00B54F84" w:rsidRPr="00AC1B83">
        <w:rPr>
          <w:rFonts w:ascii="Times New Roman" w:hAnsi="Times New Roman"/>
          <w:bCs/>
          <w:sz w:val="20"/>
          <w:szCs w:val="20"/>
        </w:rPr>
        <w:t>P</w:t>
      </w:r>
      <w:r w:rsidR="00B54F84" w:rsidRPr="00AC1B83">
        <w:rPr>
          <w:rFonts w:ascii="Times New Roman" w:hAnsi="Times New Roman"/>
          <w:sz w:val="20"/>
          <w:szCs w:val="20"/>
        </w:rPr>
        <w:t xml:space="preserve">olyprenol and dolichol carbon-chain lengths distributing in 33 clones of rubber plants </w:t>
      </w:r>
    </w:p>
    <w:tbl>
      <w:tblPr>
        <w:tblW w:w="8385" w:type="dxa"/>
        <w:tblInd w:w="87" w:type="dxa"/>
        <w:tblLook w:val="04A0"/>
      </w:tblPr>
      <w:tblGrid>
        <w:gridCol w:w="1155"/>
        <w:gridCol w:w="709"/>
        <w:gridCol w:w="2552"/>
        <w:gridCol w:w="3969"/>
      </w:tblGrid>
      <w:tr w:rsidR="00B54F84" w:rsidRPr="006B57A0" w:rsidTr="00B54F84">
        <w:trPr>
          <w:trHeight w:val="291"/>
        </w:trPr>
        <w:tc>
          <w:tcPr>
            <w:tcW w:w="1155" w:type="dxa"/>
            <w:tcBorders>
              <w:top w:val="single" w:sz="4" w:space="0" w:color="auto"/>
              <w:left w:val="nil"/>
              <w:bottom w:val="single" w:sz="4" w:space="0" w:color="auto"/>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b/>
                <w:bCs/>
                <w:color w:val="000000"/>
                <w:sz w:val="18"/>
                <w:szCs w:val="18"/>
              </w:rPr>
            </w:pPr>
            <w:bookmarkStart w:id="1" w:name="RANGE!A1:D34"/>
            <w:r w:rsidRPr="006B57A0">
              <w:rPr>
                <w:rFonts w:ascii="Times New Roman" w:hAnsi="Times New Roman"/>
                <w:b/>
                <w:bCs/>
                <w:color w:val="000000"/>
                <w:sz w:val="18"/>
                <w:szCs w:val="18"/>
              </w:rPr>
              <w:t>Clones</w:t>
            </w:r>
            <w:bookmarkEnd w:id="1"/>
          </w:p>
        </w:tc>
        <w:tc>
          <w:tcPr>
            <w:tcW w:w="709" w:type="dxa"/>
            <w:tcBorders>
              <w:top w:val="single" w:sz="4" w:space="0" w:color="auto"/>
              <w:left w:val="nil"/>
              <w:bottom w:val="single" w:sz="4" w:space="0" w:color="auto"/>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b/>
                <w:bCs/>
                <w:color w:val="000000"/>
                <w:sz w:val="18"/>
                <w:szCs w:val="18"/>
              </w:rPr>
            </w:pPr>
            <w:r w:rsidRPr="006B57A0">
              <w:rPr>
                <w:rFonts w:ascii="Times New Roman" w:hAnsi="Times New Roman"/>
                <w:b/>
                <w:bCs/>
                <w:color w:val="000000"/>
                <w:sz w:val="18"/>
                <w:szCs w:val="18"/>
              </w:rPr>
              <w:t xml:space="preserve"> C43</w:t>
            </w:r>
          </w:p>
        </w:tc>
        <w:tc>
          <w:tcPr>
            <w:tcW w:w="2552" w:type="dxa"/>
            <w:tcBorders>
              <w:top w:val="single" w:sz="4" w:space="0" w:color="auto"/>
              <w:left w:val="nil"/>
              <w:bottom w:val="single" w:sz="4" w:space="0" w:color="auto"/>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b/>
                <w:bCs/>
                <w:color w:val="000000"/>
                <w:sz w:val="18"/>
                <w:szCs w:val="18"/>
              </w:rPr>
            </w:pPr>
            <w:r w:rsidRPr="006B57A0">
              <w:rPr>
                <w:rFonts w:ascii="Times New Roman" w:hAnsi="Times New Roman"/>
                <w:b/>
                <w:bCs/>
                <w:color w:val="000000"/>
                <w:sz w:val="18"/>
                <w:szCs w:val="18"/>
              </w:rPr>
              <w:t>Polyprenol</w:t>
            </w:r>
          </w:p>
        </w:tc>
        <w:tc>
          <w:tcPr>
            <w:tcW w:w="3969" w:type="dxa"/>
            <w:tcBorders>
              <w:top w:val="single" w:sz="4" w:space="0" w:color="auto"/>
              <w:left w:val="nil"/>
              <w:bottom w:val="single" w:sz="4" w:space="0" w:color="auto"/>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b/>
                <w:bCs/>
                <w:color w:val="000000"/>
                <w:sz w:val="18"/>
                <w:szCs w:val="18"/>
              </w:rPr>
            </w:pPr>
            <w:r w:rsidRPr="006B57A0">
              <w:rPr>
                <w:rFonts w:ascii="Times New Roman" w:hAnsi="Times New Roman"/>
                <w:b/>
                <w:bCs/>
                <w:color w:val="000000"/>
                <w:sz w:val="18"/>
                <w:szCs w:val="18"/>
              </w:rPr>
              <w:t>Dolichol</w:t>
            </w:r>
          </w:p>
        </w:tc>
      </w:tr>
      <w:tr w:rsidR="00B54F84" w:rsidRPr="006B57A0" w:rsidTr="00B54F84">
        <w:trPr>
          <w:trHeight w:val="301"/>
        </w:trPr>
        <w:tc>
          <w:tcPr>
            <w:tcW w:w="1155" w:type="dxa"/>
            <w:tcBorders>
              <w:top w:val="single" w:sz="4" w:space="0" w:color="auto"/>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18</w:t>
            </w:r>
          </w:p>
        </w:tc>
        <w:tc>
          <w:tcPr>
            <w:tcW w:w="709" w:type="dxa"/>
            <w:tcBorders>
              <w:top w:val="single" w:sz="4" w:space="0" w:color="auto"/>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single" w:sz="4" w:space="0" w:color="auto"/>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single" w:sz="4" w:space="0" w:color="auto"/>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65 70 75 80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19</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41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101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130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230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317</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45 50 55 60 65 70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60 65 70 75 80 85 90 95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331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70 75 80 85 90 95 100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427</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IRCA 804</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45 50 55 60 65 70 75 80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65 70 75 80 85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600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712</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901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908</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45 50 55 60 65 70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911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70 75 80 85 90 95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921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RRIM 2020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5</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118</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220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221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65 70 75 80 85 90 95 100 </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429</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65 70 75 80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IRR 440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40 45 50 55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PB 217</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60 65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PB 260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PB 340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50 55 60 65 70 75 80 85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BPM 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65 70 75 80 85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BPM 24</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50 55 60 65 70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85 90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GT 1</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75 80 85 90 95 100 105 110 115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PC 10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PM 10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45 50 55 60</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w:t>
            </w:r>
          </w:p>
        </w:tc>
      </w:tr>
      <w:tr w:rsidR="00B54F84" w:rsidRPr="006B57A0" w:rsidTr="00B54F84">
        <w:trPr>
          <w:trHeight w:val="301"/>
        </w:trPr>
        <w:tc>
          <w:tcPr>
            <w:tcW w:w="1155"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PR 300</w:t>
            </w:r>
          </w:p>
        </w:tc>
        <w:tc>
          <w:tcPr>
            <w:tcW w:w="70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45 50 55</w:t>
            </w:r>
          </w:p>
        </w:tc>
        <w:tc>
          <w:tcPr>
            <w:tcW w:w="3969" w:type="dxa"/>
            <w:tcBorders>
              <w:top w:val="nil"/>
              <w:left w:val="nil"/>
              <w:bottom w:val="nil"/>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70 75 80 85</w:t>
            </w:r>
          </w:p>
        </w:tc>
      </w:tr>
      <w:tr w:rsidR="00B54F84" w:rsidRPr="006B57A0" w:rsidTr="00B54F84">
        <w:trPr>
          <w:trHeight w:val="316"/>
        </w:trPr>
        <w:tc>
          <w:tcPr>
            <w:tcW w:w="1155" w:type="dxa"/>
            <w:tcBorders>
              <w:top w:val="nil"/>
              <w:left w:val="nil"/>
              <w:bottom w:val="single" w:sz="8" w:space="0" w:color="auto"/>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RRIC 100</w:t>
            </w:r>
          </w:p>
        </w:tc>
        <w:tc>
          <w:tcPr>
            <w:tcW w:w="709" w:type="dxa"/>
            <w:tcBorders>
              <w:top w:val="nil"/>
              <w:left w:val="nil"/>
              <w:bottom w:val="single" w:sz="8" w:space="0" w:color="auto"/>
              <w:right w:val="nil"/>
            </w:tcBorders>
            <w:shd w:val="clear" w:color="auto" w:fill="auto"/>
            <w:noWrap/>
            <w:vAlign w:val="bottom"/>
            <w:hideMark/>
          </w:tcPr>
          <w:p w:rsidR="00B54F84" w:rsidRPr="006B57A0" w:rsidRDefault="00B54F84" w:rsidP="00B54F84">
            <w:pPr>
              <w:spacing w:after="0" w:line="360" w:lineRule="auto"/>
              <w:contextualSpacing/>
              <w:jc w:val="center"/>
              <w:rPr>
                <w:rFonts w:ascii="Times New Roman" w:hAnsi="Times New Roman"/>
                <w:color w:val="000000"/>
                <w:sz w:val="18"/>
                <w:szCs w:val="18"/>
              </w:rPr>
            </w:pPr>
            <w:r w:rsidRPr="006B57A0">
              <w:rPr>
                <w:rFonts w:ascii="Times New Roman" w:hAnsi="Times New Roman"/>
                <w:color w:val="000000"/>
                <w:sz w:val="18"/>
                <w:szCs w:val="18"/>
              </w:rPr>
              <w:t>O</w:t>
            </w:r>
          </w:p>
        </w:tc>
        <w:tc>
          <w:tcPr>
            <w:tcW w:w="2552" w:type="dxa"/>
            <w:tcBorders>
              <w:top w:val="nil"/>
              <w:left w:val="nil"/>
              <w:bottom w:val="single" w:sz="8" w:space="0" w:color="auto"/>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50 55 60 65</w:t>
            </w:r>
          </w:p>
        </w:tc>
        <w:tc>
          <w:tcPr>
            <w:tcW w:w="3969" w:type="dxa"/>
            <w:tcBorders>
              <w:top w:val="nil"/>
              <w:left w:val="nil"/>
              <w:bottom w:val="single" w:sz="8" w:space="0" w:color="auto"/>
              <w:right w:val="nil"/>
            </w:tcBorders>
            <w:shd w:val="clear" w:color="auto" w:fill="auto"/>
            <w:noWrap/>
            <w:vAlign w:val="bottom"/>
            <w:hideMark/>
          </w:tcPr>
          <w:p w:rsidR="00B54F84" w:rsidRPr="006B57A0" w:rsidRDefault="00B54F84" w:rsidP="00B54F84">
            <w:pPr>
              <w:spacing w:after="0" w:line="360" w:lineRule="auto"/>
              <w:contextualSpacing/>
              <w:rPr>
                <w:rFonts w:ascii="Times New Roman" w:hAnsi="Times New Roman"/>
                <w:color w:val="000000"/>
                <w:sz w:val="18"/>
                <w:szCs w:val="18"/>
              </w:rPr>
            </w:pPr>
            <w:r w:rsidRPr="006B57A0">
              <w:rPr>
                <w:rFonts w:ascii="Times New Roman" w:hAnsi="Times New Roman"/>
                <w:color w:val="000000"/>
                <w:sz w:val="18"/>
                <w:szCs w:val="18"/>
              </w:rPr>
              <w:t xml:space="preserve">                         75 80 85</w:t>
            </w:r>
          </w:p>
        </w:tc>
      </w:tr>
    </w:tbl>
    <w:p w:rsidR="00B54F84" w:rsidRPr="00D86340" w:rsidRDefault="00B54F84" w:rsidP="00B54F84">
      <w:pPr>
        <w:tabs>
          <w:tab w:val="left" w:pos="284"/>
        </w:tabs>
        <w:autoSpaceDE w:val="0"/>
        <w:autoSpaceDN w:val="0"/>
        <w:adjustRightInd w:val="0"/>
        <w:spacing w:after="0" w:line="360" w:lineRule="auto"/>
        <w:contextualSpacing/>
        <w:rPr>
          <w:rFonts w:ascii="Times New Roman" w:hAnsi="Times New Roman"/>
          <w:b/>
          <w:bCs/>
        </w:rPr>
      </w:pPr>
      <w:r w:rsidRPr="00D86340">
        <w:rPr>
          <w:rFonts w:ascii="Times New Roman" w:hAnsi="Times New Roman"/>
        </w:rPr>
        <w:t>Note: C43 = Bombiprenone. O = detected.</w:t>
      </w: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color w:val="222222"/>
          <w:shd w:val="clear" w:color="auto" w:fill="F8F9FA"/>
        </w:rPr>
      </w:pPr>
      <w:r w:rsidRPr="00D86340">
        <w:rPr>
          <w:rFonts w:ascii="Times New Roman" w:hAnsi="Times New Roman"/>
          <w:color w:val="000000"/>
        </w:rPr>
        <w:br w:type="page"/>
      </w:r>
      <w:r>
        <w:rPr>
          <w:rFonts w:ascii="Times New Roman" w:hAnsi="Times New Roman"/>
          <w:b/>
          <w:noProof/>
          <w:color w:val="222222"/>
          <w:shd w:val="clear" w:color="auto" w:fill="F8F9FA"/>
          <w:lang w:val="en-US" w:eastAsia="ja-JP"/>
        </w:rPr>
        <w:lastRenderedPageBreak/>
        <w:drawing>
          <wp:inline distT="0" distB="0" distL="0" distR="0">
            <wp:extent cx="5576939" cy="3653155"/>
            <wp:effectExtent l="0" t="0" r="5981" b="4445"/>
            <wp:docPr id="1" name="Object 1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486254128" name=""/>
                    <a:cNvGrpSpPr/>
                  </a:nvGrpSpPr>
                  <a:grpSpPr>
                    <a:xfrm>
                      <a:off x="0" y="0"/>
                      <a:ext cx="8053438" cy="5286412"/>
                      <a:chOff x="590528" y="357166"/>
                      <a:chExt cx="8053438" cy="5286412"/>
                    </a:xfrm>
                  </a:grpSpPr>
                  <a:pic>
                    <a:nvPicPr>
                      <a:cNvPr id="4" name="Picture 5" descr="D:\New folder\Polysoprenoids Bang Bayu\Daun IRCA 19\daun IRCA 19 CUT.jpg"/>
                      <a:cNvPicPr>
                        <a:picLocks noChangeAspect="1" noChangeArrowheads="1"/>
                      </a:cNvPicPr>
                    </a:nvPicPr>
                    <a:blipFill>
                      <a:blip r:embed="rId9" cstate="print"/>
                      <a:stretch>
                        <a:fillRect/>
                      </a:stretch>
                    </a:blipFill>
                    <a:spPr bwMode="auto">
                      <a:xfrm>
                        <a:off x="3500430" y="642918"/>
                        <a:ext cx="2214578" cy="2214578"/>
                      </a:xfrm>
                      <a:prstGeom prst="rect">
                        <a:avLst/>
                      </a:prstGeom>
                      <a:noFill/>
                    </a:spPr>
                  </a:pic>
                  <a:sp>
                    <a:nvSpPr>
                      <a:cNvPr id="5" name="Text Box 105"/>
                      <a:cNvSpPr txBox="1">
                        <a:spLocks noChangeArrowheads="1"/>
                      </a:cNvSpPr>
                    </a:nvSpPr>
                    <a:spPr bwMode="auto">
                      <a:xfrm>
                        <a:off x="3571868" y="866757"/>
                        <a:ext cx="909637"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6" name="Line 107"/>
                      <a:cNvSpPr>
                        <a:spLocks noChangeShapeType="1"/>
                      </a:cNvSpPr>
                    </a:nvSpPr>
                    <a:spPr bwMode="auto">
                      <a:xfrm rot="1200000" flipH="1">
                        <a:off x="3760010" y="1100581"/>
                        <a:ext cx="195220" cy="29912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 name="Text Box 104"/>
                      <a:cNvSpPr txBox="1">
                        <a:spLocks noChangeArrowheads="1"/>
                      </a:cNvSpPr>
                    </a:nvSpPr>
                    <a:spPr bwMode="auto">
                      <a:xfrm>
                        <a:off x="4572000" y="628632"/>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 name="Line 107"/>
                      <a:cNvSpPr>
                        <a:spLocks noChangeShapeType="1"/>
                      </a:cNvSpPr>
                    </a:nvSpPr>
                    <a:spPr bwMode="auto">
                      <a:xfrm rot="1200000">
                        <a:off x="4800820" y="921918"/>
                        <a:ext cx="405830" cy="15638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 name="Text Box 49"/>
                      <a:cNvSpPr txBox="1">
                        <a:spLocks noChangeArrowheads="1"/>
                      </a:cNvSpPr>
                    </a:nvSpPr>
                    <a:spPr bwMode="auto">
                      <a:xfrm>
                        <a:off x="4386266" y="2428868"/>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0" name="Line 107"/>
                      <a:cNvSpPr>
                        <a:spLocks noChangeShapeType="1"/>
                      </a:cNvSpPr>
                    </a:nvSpPr>
                    <a:spPr bwMode="auto">
                      <a:xfrm rot="1200000" flipV="1">
                        <a:off x="5041586" y="2268021"/>
                        <a:ext cx="60961" cy="25025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 name="Text Box 80"/>
                      <a:cNvSpPr txBox="1">
                        <a:spLocks noChangeArrowheads="1"/>
                      </a:cNvSpPr>
                    </a:nvSpPr>
                    <a:spPr bwMode="auto">
                      <a:xfrm rot="1620000">
                        <a:off x="4994598" y="1047252"/>
                        <a:ext cx="371475" cy="682238"/>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2" name="Text Box 80"/>
                      <a:cNvSpPr txBox="1">
                        <a:spLocks noChangeArrowheads="1"/>
                      </a:cNvSpPr>
                    </a:nvSpPr>
                    <a:spPr bwMode="auto">
                      <a:xfrm rot="1620000">
                        <a:off x="4779469" y="1925207"/>
                        <a:ext cx="371475"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3" name="Picture 3" descr="D:\New folder\Polysoprenoids Bang Bayu\Daun IRCA 18\dauun IRCA 18 cut.jpg"/>
                      <a:cNvPicPr>
                        <a:picLocks noChangeAspect="1" noChangeArrowheads="1"/>
                      </a:cNvPicPr>
                    </a:nvPicPr>
                    <a:blipFill>
                      <a:blip r:embed="rId10"/>
                      <a:stretch>
                        <a:fillRect/>
                      </a:stretch>
                    </a:blipFill>
                    <a:spPr bwMode="auto">
                      <a:xfrm>
                        <a:off x="590528" y="642918"/>
                        <a:ext cx="2214578" cy="2214578"/>
                      </a:xfrm>
                      <a:prstGeom prst="rect">
                        <a:avLst/>
                      </a:prstGeom>
                      <a:noFill/>
                    </a:spPr>
                  </a:pic>
                  <a:sp>
                    <a:nvSpPr>
                      <a:cNvPr id="14" name="Text Box 105"/>
                      <a:cNvSpPr txBox="1">
                        <a:spLocks noChangeArrowheads="1"/>
                      </a:cNvSpPr>
                    </a:nvSpPr>
                    <a:spPr bwMode="auto">
                      <a:xfrm>
                        <a:off x="733404" y="642918"/>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5" name="Line 107"/>
                      <a:cNvSpPr>
                        <a:spLocks noChangeShapeType="1"/>
                      </a:cNvSpPr>
                    </a:nvSpPr>
                    <a:spPr bwMode="auto">
                      <a:xfrm rot="1200000" flipH="1">
                        <a:off x="857505" y="844323"/>
                        <a:ext cx="251864" cy="352357"/>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 name="Line 107"/>
                      <a:cNvSpPr>
                        <a:spLocks noChangeShapeType="1"/>
                      </a:cNvSpPr>
                    </a:nvSpPr>
                    <a:spPr bwMode="auto">
                      <a:xfrm rot="1200000">
                        <a:off x="2370216" y="1013109"/>
                        <a:ext cx="45719" cy="14399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7" name="Text Box 49"/>
                      <a:cNvSpPr txBox="1">
                        <a:spLocks noChangeArrowheads="1"/>
                      </a:cNvSpPr>
                    </a:nvSpPr>
                    <a:spPr bwMode="auto">
                      <a:xfrm>
                        <a:off x="733404" y="1985954"/>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933026276" name="Line 107"/>
                      <a:cNvSpPr>
                        <a:spLocks noChangeShapeType="1"/>
                      </a:cNvSpPr>
                    </a:nvSpPr>
                    <a:spPr bwMode="auto">
                      <a:xfrm rot="1200000" flipV="1">
                        <a:off x="1387366" y="2128322"/>
                        <a:ext cx="478025" cy="14873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9" name="Text Box 80"/>
                      <a:cNvSpPr txBox="1">
                        <a:spLocks noChangeArrowheads="1"/>
                      </a:cNvSpPr>
                    </a:nvSpPr>
                    <a:spPr bwMode="auto">
                      <a:xfrm rot="1620000">
                        <a:off x="2211456" y="2048090"/>
                        <a:ext cx="371475" cy="66928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C80</a:t>
                          </a:r>
                        </a:p>
                      </a:txBody>
                      <a:useSpRect/>
                    </a:txSp>
                  </a:sp>
                  <a:sp>
                    <a:nvSpPr>
                      <a:cNvPr id="20" name="Text Box 80"/>
                      <a:cNvSpPr txBox="1">
                        <a:spLocks noChangeArrowheads="1"/>
                      </a:cNvSpPr>
                    </a:nvSpPr>
                    <a:spPr bwMode="auto">
                      <a:xfrm rot="1620000">
                        <a:off x="1866163" y="955726"/>
                        <a:ext cx="371475" cy="101553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2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2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2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2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21" name="Text Box 104"/>
                      <a:cNvSpPr txBox="1">
                        <a:spLocks noChangeArrowheads="1"/>
                      </a:cNvSpPr>
                    </a:nvSpPr>
                    <a:spPr bwMode="auto">
                      <a:xfrm>
                        <a:off x="2019288" y="771508"/>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22" name="Title 1"/>
                      <a:cNvSpPr txBox="1"/>
                    </a:nvSpPr>
                    <a:spPr>
                      <a:xfrm>
                        <a:off x="1428728" y="357166"/>
                        <a:ext cx="571504"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23" name="Title 1"/>
                      <a:cNvSpPr txBox="1"/>
                    </a:nvSpPr>
                    <a:spPr>
                      <a:xfrm>
                        <a:off x="4286248" y="368264"/>
                        <a:ext cx="64294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25" name="Picture 2" descr="D:\New folder\Polysoprenoids Bang Bayu\Daun IRCA 41\daun IRCA 41 cut.jpg"/>
                      <a:cNvPicPr>
                        <a:picLocks noChangeAspect="1" noChangeArrowheads="1"/>
                      </a:cNvPicPr>
                    </a:nvPicPr>
                    <a:blipFill>
                      <a:blip r:embed="rId11" cstate="print"/>
                      <a:stretch>
                        <a:fillRect/>
                      </a:stretch>
                    </a:blipFill>
                    <a:spPr bwMode="auto">
                      <a:xfrm>
                        <a:off x="6357950" y="642918"/>
                        <a:ext cx="2286016" cy="2192920"/>
                      </a:xfrm>
                      <a:prstGeom prst="rect">
                        <a:avLst/>
                      </a:prstGeom>
                      <a:noFill/>
                    </a:spPr>
                  </a:pic>
                  <a:sp>
                    <a:nvSpPr>
                      <a:cNvPr id="26" name="Text Box 105"/>
                      <a:cNvSpPr txBox="1">
                        <a:spLocks noChangeArrowheads="1"/>
                      </a:cNvSpPr>
                    </a:nvSpPr>
                    <a:spPr bwMode="auto">
                      <a:xfrm>
                        <a:off x="6429388" y="785794"/>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27" name="Line 107"/>
                      <a:cNvSpPr>
                        <a:spLocks noChangeShapeType="1"/>
                      </a:cNvSpPr>
                    </a:nvSpPr>
                    <a:spPr bwMode="auto">
                      <a:xfrm rot="1200000" flipH="1">
                        <a:off x="6569252" y="1040673"/>
                        <a:ext cx="148899" cy="42638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8" name="Text Box 80"/>
                      <a:cNvSpPr txBox="1">
                        <a:spLocks noChangeArrowheads="1"/>
                      </a:cNvSpPr>
                    </a:nvSpPr>
                    <a:spPr bwMode="auto">
                      <a:xfrm rot="1620000">
                        <a:off x="7675094" y="1405123"/>
                        <a:ext cx="371475"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txBody>
                      <a:useSpRect/>
                    </a:txSp>
                  </a:sp>
                  <a:sp>
                    <a:nvSpPr>
                      <a:cNvPr id="29" name="Text Box 80"/>
                      <a:cNvSpPr txBox="1">
                        <a:spLocks noChangeArrowheads="1"/>
                      </a:cNvSpPr>
                    </a:nvSpPr>
                    <a:spPr bwMode="auto">
                      <a:xfrm rot="1620000">
                        <a:off x="7464593" y="2184433"/>
                        <a:ext cx="371475" cy="39600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txBody>
                      <a:useSpRect/>
                    </a:txSp>
                  </a:sp>
                  <a:sp>
                    <a:nvSpPr>
                      <a:cNvPr id="30" name="Line 107"/>
                      <a:cNvSpPr>
                        <a:spLocks noChangeShapeType="1"/>
                      </a:cNvSpPr>
                    </a:nvSpPr>
                    <a:spPr bwMode="auto">
                      <a:xfrm rot="1200000">
                        <a:off x="8096338" y="995897"/>
                        <a:ext cx="52446" cy="43704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1" name="Text Box 49"/>
                      <a:cNvSpPr txBox="1">
                        <a:spLocks noChangeArrowheads="1"/>
                      </a:cNvSpPr>
                    </a:nvSpPr>
                    <a:spPr bwMode="auto">
                      <a:xfrm>
                        <a:off x="6643702" y="2152640"/>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32" name="Line 107"/>
                      <a:cNvSpPr>
                        <a:spLocks noChangeShapeType="1"/>
                      </a:cNvSpPr>
                    </a:nvSpPr>
                    <a:spPr bwMode="auto">
                      <a:xfrm rot="1200000" flipV="1">
                        <a:off x="7076077" y="2383886"/>
                        <a:ext cx="278258" cy="7097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3" name="Text Box 104"/>
                      <a:cNvSpPr txBox="1">
                        <a:spLocks noChangeArrowheads="1"/>
                      </a:cNvSpPr>
                    </a:nvSpPr>
                    <a:spPr bwMode="auto">
                      <a:xfrm>
                        <a:off x="7643834" y="71435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34" name="Title 1"/>
                      <a:cNvSpPr txBox="1"/>
                    </a:nvSpPr>
                    <a:spPr>
                      <a:xfrm>
                        <a:off x="7215206" y="357166"/>
                        <a:ext cx="64294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35" name="Picture 6" descr="D:\New folder\Polysoprenoids Bang Bayu\Daun IRCA 101\daun IRCA 101 cut.jpg"/>
                      <a:cNvPicPr>
                        <a:picLocks noChangeAspect="1" noChangeArrowheads="1"/>
                      </a:cNvPicPr>
                    </a:nvPicPr>
                    <a:blipFill>
                      <a:blip r:embed="rId12"/>
                      <a:stretch>
                        <a:fillRect/>
                      </a:stretch>
                    </a:blipFill>
                    <a:spPr bwMode="auto">
                      <a:xfrm>
                        <a:off x="603154" y="3429000"/>
                        <a:ext cx="2209815" cy="2214578"/>
                      </a:xfrm>
                      <a:prstGeom prst="rect">
                        <a:avLst/>
                      </a:prstGeom>
                      <a:noFill/>
                    </a:spPr>
                  </a:pic>
                  <a:sp>
                    <a:nvSpPr>
                      <a:cNvPr id="36" name="Text Box 105"/>
                      <a:cNvSpPr txBox="1">
                        <a:spLocks noChangeArrowheads="1"/>
                      </a:cNvSpPr>
                    </a:nvSpPr>
                    <a:spPr bwMode="auto">
                      <a:xfrm>
                        <a:off x="746030" y="3500438"/>
                        <a:ext cx="868605" cy="445507"/>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37" name="Line 107"/>
                      <a:cNvSpPr>
                        <a:spLocks noChangeShapeType="1"/>
                      </a:cNvSpPr>
                    </a:nvSpPr>
                    <a:spPr bwMode="auto">
                      <a:xfrm rot="1200000" flipH="1">
                        <a:off x="897613" y="3776513"/>
                        <a:ext cx="193842" cy="47039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8" name="Line 107"/>
                      <a:cNvSpPr>
                        <a:spLocks noChangeShapeType="1"/>
                      </a:cNvSpPr>
                    </a:nvSpPr>
                    <a:spPr bwMode="auto">
                      <a:xfrm rot="1200000" flipH="1">
                        <a:off x="2315532" y="3600326"/>
                        <a:ext cx="57338" cy="38857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9" name="Text Box 80"/>
                      <a:cNvSpPr txBox="1">
                        <a:spLocks noChangeArrowheads="1"/>
                      </a:cNvSpPr>
                    </a:nvSpPr>
                    <a:spPr bwMode="auto">
                      <a:xfrm rot="1620000">
                        <a:off x="1743535" y="3966672"/>
                        <a:ext cx="354718" cy="98488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txBody>
                      <a:useSpRect/>
                    </a:txSp>
                  </a:sp>
                  <a:sp>
                    <a:nvSpPr>
                      <a:cNvPr id="40" name="Text Box 49"/>
                      <a:cNvSpPr txBox="1">
                        <a:spLocks noChangeArrowheads="1"/>
                      </a:cNvSpPr>
                    </a:nvSpPr>
                    <a:spPr bwMode="auto">
                      <a:xfrm>
                        <a:off x="817468" y="4700598"/>
                        <a:ext cx="654864"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41" name="Line 107"/>
                      <a:cNvSpPr>
                        <a:spLocks noChangeShapeType="1"/>
                      </a:cNvSpPr>
                    </a:nvSpPr>
                    <a:spPr bwMode="auto">
                      <a:xfrm rot="1200000">
                        <a:off x="1439307" y="4974671"/>
                        <a:ext cx="440576" cy="4571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42" name="Text Box 80"/>
                      <a:cNvSpPr txBox="1">
                        <a:spLocks noChangeArrowheads="1"/>
                      </a:cNvSpPr>
                    </a:nvSpPr>
                    <a:spPr bwMode="auto">
                      <a:xfrm rot="1620000">
                        <a:off x="2173453" y="4825376"/>
                        <a:ext cx="354718"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43" name="Text Box 104"/>
                      <a:cNvSpPr txBox="1">
                        <a:spLocks noChangeArrowheads="1"/>
                      </a:cNvSpPr>
                    </a:nvSpPr>
                    <a:spPr bwMode="auto">
                      <a:xfrm>
                        <a:off x="2000232" y="3429000"/>
                        <a:ext cx="80039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44" name="Title 1"/>
                      <a:cNvSpPr txBox="1"/>
                    </a:nvSpPr>
                    <a:spPr>
                      <a:xfrm>
                        <a:off x="1428728" y="3071810"/>
                        <a:ext cx="714380"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(d)</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5" name="Title 1"/>
                      <a:cNvSpPr txBox="1"/>
                    </a:nvSpPr>
                    <a:spPr>
                      <a:xfrm>
                        <a:off x="4286248" y="3082908"/>
                        <a:ext cx="64294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(e)</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6" name="Title 1"/>
                      <a:cNvSpPr txBox="1"/>
                    </a:nvSpPr>
                    <a:spPr>
                      <a:xfrm>
                        <a:off x="7196150" y="3071810"/>
                        <a:ext cx="51912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(f)</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47" name="Picture 4" descr="D:\New folder\Polysoprenoids Bang Bayu\Daun IRCA 130\daun IRCA 130 cut.jpg"/>
                      <a:cNvPicPr>
                        <a:picLocks noChangeAspect="1" noChangeArrowheads="1"/>
                      </a:cNvPicPr>
                    </a:nvPicPr>
                    <a:blipFill>
                      <a:blip r:embed="rId13"/>
                      <a:stretch>
                        <a:fillRect/>
                      </a:stretch>
                    </a:blipFill>
                    <a:spPr bwMode="auto">
                      <a:xfrm>
                        <a:off x="3428992" y="3429000"/>
                        <a:ext cx="2286016" cy="2214578"/>
                      </a:xfrm>
                      <a:prstGeom prst="rect">
                        <a:avLst/>
                      </a:prstGeom>
                      <a:noFill/>
                    </a:spPr>
                  </a:pic>
                  <a:sp>
                    <a:nvSpPr>
                      <a:cNvPr id="48" name="Text Box 105"/>
                      <a:cNvSpPr txBox="1">
                        <a:spLocks noChangeArrowheads="1"/>
                      </a:cNvSpPr>
                    </a:nvSpPr>
                    <a:spPr bwMode="auto">
                      <a:xfrm>
                        <a:off x="3428992" y="3429000"/>
                        <a:ext cx="909638" cy="33464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49" name="Line 107"/>
                      <a:cNvSpPr>
                        <a:spLocks noChangeShapeType="1"/>
                      </a:cNvSpPr>
                    </a:nvSpPr>
                    <a:spPr bwMode="auto">
                      <a:xfrm rot="1200000" flipH="1">
                        <a:off x="3560904" y="3682478"/>
                        <a:ext cx="160302" cy="40822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50" name="Line 107"/>
                      <a:cNvSpPr>
                        <a:spLocks noChangeShapeType="1"/>
                      </a:cNvSpPr>
                    </a:nvSpPr>
                    <a:spPr bwMode="auto">
                      <a:xfrm rot="1200000" flipH="1">
                        <a:off x="5294816" y="3833921"/>
                        <a:ext cx="64108" cy="42258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51" name="Text Box 80"/>
                      <a:cNvSpPr txBox="1">
                        <a:spLocks noChangeArrowheads="1"/>
                      </a:cNvSpPr>
                    </a:nvSpPr>
                    <a:spPr bwMode="auto">
                      <a:xfrm rot="1620000">
                        <a:off x="4707140" y="3887212"/>
                        <a:ext cx="371475" cy="10044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52" name="Text Box 49"/>
                      <a:cNvSpPr txBox="1">
                        <a:spLocks noChangeArrowheads="1"/>
                      </a:cNvSpPr>
                    </a:nvSpPr>
                    <a:spPr bwMode="auto">
                      <a:xfrm>
                        <a:off x="3671886" y="4948250"/>
                        <a:ext cx="685800" cy="23622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53" name="Line 107"/>
                      <a:cNvSpPr>
                        <a:spLocks noChangeShapeType="1"/>
                      </a:cNvSpPr>
                    </a:nvSpPr>
                    <a:spPr bwMode="auto">
                      <a:xfrm rot="1200000" flipV="1">
                        <a:off x="4226114" y="5007794"/>
                        <a:ext cx="404401" cy="14688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54" name="Text Box 80"/>
                      <a:cNvSpPr txBox="1">
                        <a:spLocks noChangeArrowheads="1"/>
                      </a:cNvSpPr>
                    </a:nvSpPr>
                    <a:spPr bwMode="auto">
                      <a:xfrm rot="1786781">
                        <a:off x="4999080" y="4844195"/>
                        <a:ext cx="371475" cy="62282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55" name="Text Box 105"/>
                      <a:cNvSpPr txBox="1">
                        <a:spLocks noChangeArrowheads="1"/>
                      </a:cNvSpPr>
                    </a:nvSpPr>
                    <a:spPr bwMode="auto">
                      <a:xfrm>
                        <a:off x="6429387" y="3676654"/>
                        <a:ext cx="938981"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56" name="Line 107"/>
                      <a:cNvSpPr>
                        <a:spLocks noChangeShapeType="1"/>
                      </a:cNvSpPr>
                    </a:nvSpPr>
                    <a:spPr bwMode="auto">
                      <a:xfrm rot="1200000" flipH="1">
                        <a:off x="6548239" y="3900315"/>
                        <a:ext cx="123101"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57" name="Picture 5" descr="D:\New folder\Polysoprenoids Bang Bayu\Daun IRCA 230\daun IRCA 230 cut.jpg"/>
                      <a:cNvPicPr>
                        <a:picLocks noChangeAspect="1" noChangeArrowheads="1"/>
                      </a:cNvPicPr>
                    </a:nvPicPr>
                    <a:blipFill>
                      <a:blip r:embed="rId14" cstate="print"/>
                      <a:stretch>
                        <a:fillRect/>
                      </a:stretch>
                    </a:blipFill>
                    <a:spPr bwMode="auto">
                      <a:xfrm>
                        <a:off x="6357950" y="3429000"/>
                        <a:ext cx="2286016" cy="2212274"/>
                      </a:xfrm>
                      <a:prstGeom prst="rect">
                        <a:avLst/>
                      </a:prstGeom>
                      <a:noFill/>
                    </a:spPr>
                  </a:pic>
                  <a:sp>
                    <a:nvSpPr>
                      <a:cNvPr id="58" name="Text Box 105"/>
                      <a:cNvSpPr txBox="1">
                        <a:spLocks noChangeArrowheads="1"/>
                      </a:cNvSpPr>
                    </a:nvSpPr>
                    <a:spPr bwMode="auto">
                      <a:xfrm>
                        <a:off x="6429387" y="3681475"/>
                        <a:ext cx="938981"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59" name="Line 107"/>
                      <a:cNvSpPr>
                        <a:spLocks noChangeShapeType="1"/>
                      </a:cNvSpPr>
                    </a:nvSpPr>
                    <a:spPr bwMode="auto">
                      <a:xfrm rot="1200000" flipH="1">
                        <a:off x="6548239" y="3905136"/>
                        <a:ext cx="123101"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60" name="Text Box 104"/>
                      <a:cNvSpPr txBox="1">
                        <a:spLocks noChangeArrowheads="1"/>
                      </a:cNvSpPr>
                    </a:nvSpPr>
                    <a:spPr bwMode="auto">
                      <a:xfrm>
                        <a:off x="7643833" y="3643314"/>
                        <a:ext cx="865239" cy="22860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61" name="Line 107"/>
                      <a:cNvSpPr>
                        <a:spLocks noChangeShapeType="1"/>
                      </a:cNvSpPr>
                    </a:nvSpPr>
                    <a:spPr bwMode="auto">
                      <a:xfrm rot="1200000">
                        <a:off x="8077444" y="3839404"/>
                        <a:ext cx="136930" cy="36445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62" name="Text Box 49"/>
                      <a:cNvSpPr txBox="1">
                        <a:spLocks noChangeArrowheads="1"/>
                      </a:cNvSpPr>
                    </a:nvSpPr>
                    <a:spPr bwMode="auto">
                      <a:xfrm>
                        <a:off x="6858015" y="4843474"/>
                        <a:ext cx="707923" cy="22860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63" name="Text Box 80"/>
                      <a:cNvSpPr txBox="1">
                        <a:spLocks noChangeArrowheads="1"/>
                      </a:cNvSpPr>
                    </a:nvSpPr>
                    <a:spPr bwMode="auto">
                      <a:xfrm rot="1620000">
                        <a:off x="7951013" y="4939807"/>
                        <a:ext cx="383458"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64" name="Text Box 80"/>
                      <a:cNvSpPr txBox="1">
                        <a:spLocks noChangeArrowheads="1"/>
                      </a:cNvSpPr>
                    </a:nvSpPr>
                    <a:spPr bwMode="auto">
                      <a:xfrm rot="1620000">
                        <a:off x="7678254" y="4230867"/>
                        <a:ext cx="383458"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65" name="Line 107"/>
                      <a:cNvSpPr>
                        <a:spLocks noChangeShapeType="1"/>
                      </a:cNvSpPr>
                    </a:nvSpPr>
                    <a:spPr bwMode="auto">
                      <a:xfrm rot="1200000" flipV="1">
                        <a:off x="7486392" y="4979380"/>
                        <a:ext cx="301593" cy="4571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66" name="Text Box 104"/>
                      <a:cNvSpPr txBox="1">
                        <a:spLocks noChangeArrowheads="1"/>
                      </a:cNvSpPr>
                    </a:nvSpPr>
                    <a:spPr bwMode="auto">
                      <a:xfrm>
                        <a:off x="4992645" y="3629028"/>
                        <a:ext cx="865239" cy="22860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tabs>
          <w:tab w:val="left" w:pos="284"/>
        </w:tabs>
        <w:autoSpaceDE w:val="0"/>
        <w:autoSpaceDN w:val="0"/>
        <w:adjustRightInd w:val="0"/>
        <w:spacing w:after="0" w:line="240" w:lineRule="auto"/>
        <w:contextualSpacing/>
        <w:jc w:val="both"/>
        <w:rPr>
          <w:rFonts w:ascii="Times New Roman" w:hAnsi="Times New Roman"/>
          <w:bCs/>
          <w:color w:val="222222"/>
          <w:sz w:val="24"/>
          <w:szCs w:val="24"/>
          <w:shd w:val="clear" w:color="auto" w:fill="F8F9FA"/>
        </w:rPr>
      </w:pPr>
      <w:r>
        <w:rPr>
          <w:rFonts w:ascii="Times New Roman" w:hAnsi="Times New Roman"/>
          <w:b/>
          <w:bCs/>
          <w:color w:val="222222"/>
          <w:sz w:val="24"/>
          <w:szCs w:val="24"/>
          <w:shd w:val="clear" w:color="auto" w:fill="F8F9FA"/>
          <w:lang w:val="en-US"/>
        </w:rPr>
        <w:t>Fig</w:t>
      </w:r>
      <w:r>
        <w:rPr>
          <w:rFonts w:ascii="Times New Roman" w:hAnsi="Times New Roman"/>
          <w:b/>
          <w:bCs/>
          <w:color w:val="222222"/>
          <w:sz w:val="24"/>
          <w:szCs w:val="24"/>
          <w:shd w:val="clear" w:color="auto" w:fill="F8F9FA"/>
        </w:rPr>
        <w:t>.</w:t>
      </w:r>
      <w:r w:rsidR="00B54F84" w:rsidRPr="001C1DE3">
        <w:rPr>
          <w:rFonts w:ascii="Times New Roman" w:hAnsi="Times New Roman"/>
          <w:b/>
          <w:bCs/>
          <w:color w:val="222222"/>
          <w:sz w:val="24"/>
          <w:szCs w:val="24"/>
          <w:shd w:val="clear" w:color="auto" w:fill="F8F9FA"/>
          <w:lang w:val="en-US"/>
        </w:rPr>
        <w:t xml:space="preserve"> </w:t>
      </w:r>
      <w:r w:rsidR="00AC1B83">
        <w:rPr>
          <w:rFonts w:ascii="Times New Roman" w:hAnsi="Times New Roman"/>
          <w:b/>
          <w:bCs/>
          <w:color w:val="222222"/>
          <w:sz w:val="24"/>
          <w:szCs w:val="24"/>
          <w:shd w:val="clear" w:color="auto" w:fill="F8F9FA"/>
        </w:rPr>
        <w:t>1:</w:t>
      </w:r>
      <w:r>
        <w:rPr>
          <w:rFonts w:ascii="Times New Roman" w:hAnsi="Times New Roman"/>
          <w:b/>
          <w:bCs/>
          <w:color w:val="222222"/>
          <w:sz w:val="24"/>
          <w:szCs w:val="24"/>
          <w:shd w:val="clear" w:color="auto" w:fill="F8F9FA"/>
        </w:rPr>
        <w:t xml:space="preserve"> </w:t>
      </w:r>
      <w:r w:rsidR="00025E69">
        <w:rPr>
          <w:rFonts w:ascii="Times New Roman" w:hAnsi="Times New Roman"/>
          <w:bCs/>
          <w:color w:val="222222"/>
          <w:sz w:val="24"/>
          <w:szCs w:val="24"/>
          <w:shd w:val="clear" w:color="auto" w:fill="F8F9FA"/>
          <w:lang w:val="en-US"/>
        </w:rPr>
        <w:t>2P</w:t>
      </w:r>
      <w:r w:rsidR="00B54F84" w:rsidRPr="001C1DE3">
        <w:rPr>
          <w:rFonts w:ascii="Times New Roman" w:hAnsi="Times New Roman"/>
          <w:bCs/>
          <w:color w:val="222222"/>
          <w:sz w:val="24"/>
          <w:szCs w:val="24"/>
          <w:shd w:val="clear" w:color="auto" w:fill="F8F9FA"/>
          <w:lang w:val="en-US"/>
        </w:rPr>
        <w:t xml:space="preserve">-TLC chromatograms hexane extracts of </w:t>
      </w:r>
      <w:proofErr w:type="spellStart"/>
      <w:r w:rsidR="00B54F84" w:rsidRPr="001C1DE3">
        <w:rPr>
          <w:rFonts w:ascii="Times New Roman" w:hAnsi="Times New Roman"/>
          <w:bCs/>
          <w:color w:val="222222"/>
          <w:sz w:val="24"/>
          <w:szCs w:val="24"/>
          <w:shd w:val="clear" w:color="auto" w:fill="F8F9FA"/>
          <w:lang w:val="en-US"/>
        </w:rPr>
        <w:t>polyisoprenoids</w:t>
      </w:r>
      <w:proofErr w:type="spellEnd"/>
      <w:r w:rsidR="00B54F84" w:rsidRPr="001C1DE3">
        <w:rPr>
          <w:rFonts w:ascii="Times New Roman" w:hAnsi="Times New Roman"/>
          <w:bCs/>
          <w:color w:val="222222"/>
          <w:sz w:val="24"/>
          <w:szCs w:val="24"/>
          <w:shd w:val="clear" w:color="auto" w:fill="F8F9FA"/>
          <w:lang w:val="en-US"/>
        </w:rPr>
        <w:t xml:space="preserve"> from</w:t>
      </w:r>
      <w:r w:rsidR="00B54F84" w:rsidRPr="001C1DE3">
        <w:rPr>
          <w:rFonts w:ascii="Times New Roman" w:hAnsi="Times New Roman"/>
          <w:bCs/>
          <w:color w:val="222222"/>
          <w:sz w:val="24"/>
          <w:szCs w:val="24"/>
          <w:shd w:val="clear" w:color="auto" w:fill="F8F9FA"/>
        </w:rPr>
        <w:t xml:space="preserve"> (a) IRCA 18, (b</w:t>
      </w:r>
      <w:proofErr w:type="gramStart"/>
      <w:r w:rsidR="00B54F84" w:rsidRPr="001C1DE3">
        <w:rPr>
          <w:rFonts w:ascii="Times New Roman" w:hAnsi="Times New Roman"/>
          <w:bCs/>
          <w:color w:val="222222"/>
          <w:sz w:val="24"/>
          <w:szCs w:val="24"/>
          <w:shd w:val="clear" w:color="auto" w:fill="F8F9FA"/>
        </w:rPr>
        <w:t>)I</w:t>
      </w:r>
      <w:proofErr w:type="gramEnd"/>
      <w:r w:rsidR="00B54F84" w:rsidRPr="001C1DE3">
        <w:rPr>
          <w:rFonts w:ascii="Times New Roman" w:hAnsi="Times New Roman"/>
          <w:bCs/>
          <w:color w:val="222222"/>
          <w:sz w:val="24"/>
          <w:szCs w:val="24"/>
          <w:shd w:val="clear" w:color="auto" w:fill="F8F9FA"/>
        </w:rPr>
        <w:t xml:space="preserve"> RCA 19, (c) IRCA 41, (d) IRCA 101, (e) IRCA 130 and (f) IRCA 230.  </w:t>
      </w:r>
      <w:r w:rsidR="00B54F84" w:rsidRPr="001C1DE3">
        <w:rPr>
          <w:rFonts w:ascii="Times New Roman" w:hAnsi="Times New Roman"/>
          <w:bCs/>
          <w:color w:val="222222"/>
          <w:sz w:val="24"/>
          <w:szCs w:val="24"/>
          <w:shd w:val="clear" w:color="auto" w:fill="F8F9FA"/>
          <w:lang w:val="en-US"/>
        </w:rPr>
        <w:t>The number indicates the carbon-chain</w:t>
      </w:r>
      <w:r>
        <w:rPr>
          <w:rFonts w:ascii="Times New Roman" w:hAnsi="Times New Roman"/>
          <w:bCs/>
          <w:color w:val="222222"/>
          <w:sz w:val="24"/>
          <w:szCs w:val="24"/>
          <w:shd w:val="clear" w:color="auto" w:fill="F8F9FA"/>
        </w:rPr>
        <w:t xml:space="preserve"> </w:t>
      </w:r>
      <w:r w:rsidR="00B54F84" w:rsidRPr="001C1DE3">
        <w:rPr>
          <w:rFonts w:ascii="Times New Roman" w:hAnsi="Times New Roman"/>
          <w:bCs/>
          <w:color w:val="222222"/>
          <w:sz w:val="24"/>
          <w:szCs w:val="24"/>
          <w:shd w:val="clear" w:color="auto" w:fill="F8F9FA"/>
          <w:lang w:val="en-US"/>
        </w:rPr>
        <w:t xml:space="preserve">length of the </w:t>
      </w:r>
      <w:proofErr w:type="spellStart"/>
      <w:r w:rsidR="00B54F84" w:rsidRPr="001C1DE3">
        <w:rPr>
          <w:rFonts w:ascii="Times New Roman" w:hAnsi="Times New Roman"/>
          <w:bCs/>
          <w:color w:val="222222"/>
          <w:sz w:val="24"/>
          <w:szCs w:val="24"/>
          <w:shd w:val="clear" w:color="auto" w:fill="F8F9FA"/>
          <w:lang w:val="en-US"/>
        </w:rPr>
        <w:t>polyisoprenoid</w:t>
      </w:r>
      <w:proofErr w:type="spellEnd"/>
      <w:r w:rsidR="00B54F84" w:rsidRPr="001C1DE3">
        <w:rPr>
          <w:rFonts w:ascii="Times New Roman" w:hAnsi="Times New Roman"/>
          <w:bCs/>
          <w:color w:val="222222"/>
          <w:sz w:val="24"/>
          <w:szCs w:val="24"/>
          <w:shd w:val="clear" w:color="auto" w:fill="F8F9FA"/>
          <w:lang w:val="en-US"/>
        </w:rPr>
        <w:t xml:space="preserve"> alcohols</w:t>
      </w:r>
      <w:r w:rsidR="00B54F84" w:rsidRPr="001C1DE3">
        <w:rPr>
          <w:rFonts w:ascii="Times New Roman" w:hAnsi="Times New Roman"/>
          <w:bCs/>
          <w:color w:val="222222"/>
          <w:sz w:val="24"/>
          <w:szCs w:val="24"/>
          <w:shd w:val="clear" w:color="auto" w:fill="F8F9FA"/>
        </w:rPr>
        <w:t>.</w:t>
      </w:r>
    </w:p>
    <w:p w:rsidR="00B54F84" w:rsidRPr="00D86340" w:rsidRDefault="00B54F84" w:rsidP="00B54F84">
      <w:pPr>
        <w:tabs>
          <w:tab w:val="left" w:pos="284"/>
        </w:tabs>
        <w:spacing w:line="360" w:lineRule="auto"/>
        <w:contextualSpacing/>
        <w:jc w:val="both"/>
        <w:rPr>
          <w:rFonts w:ascii="Times New Roman" w:hAnsi="Times New Roman"/>
          <w:b/>
          <w:bCs/>
          <w:color w:val="222222"/>
          <w:shd w:val="clear" w:color="auto" w:fill="F8F9FA"/>
        </w:rPr>
      </w:pPr>
      <w:r>
        <w:rPr>
          <w:rFonts w:ascii="Times New Roman" w:hAnsi="Times New Roman"/>
          <w:b/>
          <w:noProof/>
          <w:color w:val="222222"/>
          <w:shd w:val="clear" w:color="auto" w:fill="F8F9FA"/>
          <w:lang w:val="en-US" w:eastAsia="ja-JP"/>
        </w:rPr>
        <w:drawing>
          <wp:inline distT="0" distB="0" distL="0" distR="0">
            <wp:extent cx="5558790" cy="3754120"/>
            <wp:effectExtent l="0" t="0" r="0" b="0"/>
            <wp:docPr id="2" name="Object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2051318782" name=""/>
                    <a:cNvGrpSpPr/>
                  </a:nvGrpSpPr>
                  <a:grpSpPr>
                    <a:xfrm>
                      <a:off x="0" y="0"/>
                      <a:ext cx="8215370" cy="5528936"/>
                      <a:chOff x="500034" y="357166"/>
                      <a:chExt cx="8215370" cy="5528936"/>
                    </a:xfrm>
                  </a:grpSpPr>
                  <a:sp>
                    <a:nvSpPr>
                      <a:cNvPr id="798061476" name="Title 1"/>
                      <a:cNvSpPr txBox="1"/>
                    </a:nvSpPr>
                    <a:spPr>
                      <a:xfrm>
                        <a:off x="1428728" y="357166"/>
                        <a:ext cx="51912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60988549" name="Title 1"/>
                      <a:cNvSpPr txBox="1"/>
                    </a:nvSpPr>
                    <a:spPr>
                      <a:xfrm>
                        <a:off x="4429124" y="368264"/>
                        <a:ext cx="571504"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255969063" name="Title 1"/>
                      <a:cNvSpPr txBox="1"/>
                    </a:nvSpPr>
                    <a:spPr>
                      <a:xfrm>
                        <a:off x="7215206" y="357166"/>
                        <a:ext cx="571504"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27607720" name="Title 1"/>
                      <a:cNvSpPr txBox="1"/>
                    </a:nvSpPr>
                    <a:spPr>
                      <a:xfrm>
                        <a:off x="1357290" y="3071810"/>
                        <a:ext cx="571504"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(d)</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589266333" name="Title 1"/>
                      <a:cNvSpPr txBox="1"/>
                    </a:nvSpPr>
                    <a:spPr>
                      <a:xfrm>
                        <a:off x="4357686" y="3082908"/>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(e)</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789249633" name="Title 1"/>
                      <a:cNvSpPr txBox="1"/>
                    </a:nvSpPr>
                    <a:spPr>
                      <a:xfrm>
                        <a:off x="7143768" y="3071810"/>
                        <a:ext cx="642942" cy="346092"/>
                      </a:xfrm>
                      <a:prstGeom prst="rect">
                        <a:avLst/>
                      </a:prstGeom>
                    </a:spPr>
                    <a:txSp>
                      <a:txBody>
                        <a:bodyPr vert="horz"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(f)</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1060178686" name="Picture 2" descr="F:\New folder\DESERTASI KERJA LAB\Polysoprenoids pak  Bayu\belum diolah hasilnya\Daun IRCA 317\daun IRCA 317 cut.jpg"/>
                      <a:cNvPicPr>
                        <a:picLocks noChangeAspect="1" noChangeArrowheads="1"/>
                      </a:cNvPicPr>
                    </a:nvPicPr>
                    <a:blipFill>
                      <a:blip r:embed="rId15"/>
                      <a:stretch>
                        <a:fillRect/>
                      </a:stretch>
                    </a:blipFill>
                    <a:spPr bwMode="auto">
                      <a:xfrm>
                        <a:off x="500034" y="657624"/>
                        <a:ext cx="2386029" cy="2342748"/>
                      </a:xfrm>
                      <a:prstGeom prst="rect">
                        <a:avLst/>
                      </a:prstGeom>
                      <a:noFill/>
                    </a:spPr>
                  </a:pic>
                  <a:sp>
                    <a:nvSpPr>
                      <a:cNvPr id="1303624370" name="Text Box 80"/>
                      <a:cNvSpPr txBox="1">
                        <a:spLocks noChangeArrowheads="1"/>
                      </a:cNvSpPr>
                    </a:nvSpPr>
                    <a:spPr bwMode="auto">
                      <a:xfrm rot="1620000">
                        <a:off x="1995310" y="1116511"/>
                        <a:ext cx="371475" cy="99206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C70</a:t>
                          </a:r>
                        </a:p>
                      </a:txBody>
                      <a:useSpRect/>
                    </a:txSp>
                  </a:sp>
                  <a:sp>
                    <a:nvSpPr>
                      <a:cNvPr id="31743954" name="Text Box 104"/>
                      <a:cNvSpPr txBox="1">
                        <a:spLocks noChangeArrowheads="1"/>
                      </a:cNvSpPr>
                    </a:nvSpPr>
                    <a:spPr bwMode="auto">
                      <a:xfrm>
                        <a:off x="2162164" y="729062"/>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754553295" name="Line 107"/>
                      <a:cNvSpPr>
                        <a:spLocks noChangeShapeType="1"/>
                      </a:cNvSpPr>
                    </a:nvSpPr>
                    <a:spPr bwMode="auto">
                      <a:xfrm rot="1200000" flipH="1">
                        <a:off x="2620648" y="951733"/>
                        <a:ext cx="54800" cy="29568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85710756" name="Text Box 105"/>
                      <a:cNvSpPr txBox="1">
                        <a:spLocks noChangeArrowheads="1"/>
                      </a:cNvSpPr>
                    </a:nvSpPr>
                    <a:spPr bwMode="auto">
                      <a:xfrm>
                        <a:off x="500034" y="657624"/>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670838251" name="Line 107"/>
                      <a:cNvSpPr>
                        <a:spLocks noChangeShapeType="1"/>
                      </a:cNvSpPr>
                    </a:nvSpPr>
                    <a:spPr bwMode="auto">
                      <a:xfrm rot="1200000" flipH="1">
                        <a:off x="896387" y="800956"/>
                        <a:ext cx="54800" cy="29568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0280055" name="Text Box 49"/>
                      <a:cNvSpPr txBox="1">
                        <a:spLocks noChangeArrowheads="1"/>
                      </a:cNvSpPr>
                    </a:nvSpPr>
                    <a:spPr bwMode="auto">
                      <a:xfrm>
                        <a:off x="885804" y="2286412"/>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362020756" name="Line 107"/>
                      <a:cNvSpPr>
                        <a:spLocks noChangeShapeType="1"/>
                      </a:cNvSpPr>
                    </a:nvSpPr>
                    <a:spPr bwMode="auto">
                      <a:xfrm rot="1200000" flipV="1">
                        <a:off x="1511187" y="2377961"/>
                        <a:ext cx="478025" cy="14873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042779709" name="Text Box 80"/>
                      <a:cNvSpPr txBox="1">
                        <a:spLocks noChangeArrowheads="1"/>
                      </a:cNvSpPr>
                    </a:nvSpPr>
                    <a:spPr bwMode="auto">
                      <a:xfrm rot="1620000">
                        <a:off x="2356054" y="1638555"/>
                        <a:ext cx="371475" cy="129112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C90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C95</a:t>
                          </a:r>
                        </a:p>
                      </a:txBody>
                      <a:useSpRect/>
                    </a:txSp>
                  </a:sp>
                  <a:pic>
                    <a:nvPicPr>
                      <a:cNvPr id="96064549" name="Picture 6" descr="D:\New folder\Polysoprenoids Bang Bayu\Daun IRCA 331\daun IRCA 331 cut.jpg"/>
                      <a:cNvPicPr>
                        <a:picLocks noChangeAspect="1" noChangeArrowheads="1"/>
                      </a:cNvPicPr>
                    </a:nvPicPr>
                    <a:blipFill>
                      <a:blip r:embed="rId16" cstate="print"/>
                      <a:stretch>
                        <a:fillRect/>
                      </a:stretch>
                    </a:blipFill>
                    <a:spPr bwMode="auto">
                      <a:xfrm>
                        <a:off x="3500430" y="669422"/>
                        <a:ext cx="2357454" cy="2330950"/>
                      </a:xfrm>
                      <a:prstGeom prst="rect">
                        <a:avLst/>
                      </a:prstGeom>
                      <a:noFill/>
                    </a:spPr>
                  </a:pic>
                  <a:sp>
                    <a:nvSpPr>
                      <a:cNvPr id="1757517803" name="Text Box 105"/>
                      <a:cNvSpPr txBox="1">
                        <a:spLocks noChangeArrowheads="1"/>
                      </a:cNvSpPr>
                    </a:nvSpPr>
                    <a:spPr bwMode="auto">
                      <a:xfrm>
                        <a:off x="3500430" y="669422"/>
                        <a:ext cx="1000602"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24" name="Line 107"/>
                      <a:cNvSpPr>
                        <a:spLocks noChangeShapeType="1"/>
                      </a:cNvSpPr>
                    </a:nvSpPr>
                    <a:spPr bwMode="auto">
                      <a:xfrm rot="1200000" flipH="1">
                        <a:off x="3825510" y="824334"/>
                        <a:ext cx="131179" cy="34481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984510805" name="Text Box 104"/>
                      <a:cNvSpPr txBox="1">
                        <a:spLocks noChangeArrowheads="1"/>
                      </a:cNvSpPr>
                    </a:nvSpPr>
                    <a:spPr bwMode="auto">
                      <a:xfrm>
                        <a:off x="4733932" y="669422"/>
                        <a:ext cx="92202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167812953" name="Line 107"/>
                      <a:cNvSpPr>
                        <a:spLocks noChangeShapeType="1"/>
                      </a:cNvSpPr>
                    </a:nvSpPr>
                    <a:spPr bwMode="auto">
                      <a:xfrm rot="1200000">
                        <a:off x="5103943" y="903998"/>
                        <a:ext cx="154473" cy="20409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077615162" name="Text Box 80"/>
                      <a:cNvSpPr txBox="1">
                        <a:spLocks noChangeArrowheads="1"/>
                      </a:cNvSpPr>
                    </a:nvSpPr>
                    <a:spPr bwMode="auto">
                      <a:xfrm rot="1620000">
                        <a:off x="4956814" y="1206611"/>
                        <a:ext cx="408623"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567251631" name="Text Box 49"/>
                      <a:cNvSpPr txBox="1">
                        <a:spLocks noChangeArrowheads="1"/>
                      </a:cNvSpPr>
                    </a:nvSpPr>
                    <a:spPr bwMode="auto">
                      <a:xfrm>
                        <a:off x="3889058" y="1983722"/>
                        <a:ext cx="75438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851024124" name="Line 107"/>
                      <a:cNvSpPr>
                        <a:spLocks noChangeShapeType="1"/>
                      </a:cNvSpPr>
                    </a:nvSpPr>
                    <a:spPr bwMode="auto">
                      <a:xfrm rot="1200000" flipV="1">
                        <a:off x="4537040" y="2108452"/>
                        <a:ext cx="321385" cy="5273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72654034" name="Text Box 80"/>
                      <a:cNvSpPr txBox="1">
                        <a:spLocks noChangeArrowheads="1"/>
                      </a:cNvSpPr>
                    </a:nvSpPr>
                    <a:spPr bwMode="auto">
                      <a:xfrm rot="1620000">
                        <a:off x="5163732" y="1905616"/>
                        <a:ext cx="408622" cy="81663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C100</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883061301" name="Picture 4" descr="D:\New folder\Polysoprenoids Bang Bayu\Daun IRCA 427\dauun IRCA 427 cut.jpg"/>
                      <a:cNvPicPr>
                        <a:picLocks noChangeAspect="1" noChangeArrowheads="1"/>
                      </a:cNvPicPr>
                    </a:nvPicPr>
                    <a:blipFill>
                      <a:blip r:embed="rId17" cstate="print"/>
                      <a:stretch>
                        <a:fillRect/>
                      </a:stretch>
                    </a:blipFill>
                    <a:spPr bwMode="auto">
                      <a:xfrm>
                        <a:off x="6357950" y="687852"/>
                        <a:ext cx="2286016" cy="2286016"/>
                      </a:xfrm>
                      <a:prstGeom prst="rect">
                        <a:avLst/>
                      </a:prstGeom>
                      <a:noFill/>
                    </a:spPr>
                  </a:pic>
                  <a:sp>
                    <a:nvSpPr>
                      <a:cNvPr id="867963300" name="Text Box 105"/>
                      <a:cNvSpPr txBox="1">
                        <a:spLocks noChangeArrowheads="1"/>
                      </a:cNvSpPr>
                    </a:nvSpPr>
                    <a:spPr bwMode="auto">
                      <a:xfrm>
                        <a:off x="6500826" y="763215"/>
                        <a:ext cx="909638" cy="33774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93780878" name="Line 107"/>
                      <a:cNvSpPr>
                        <a:spLocks noChangeShapeType="1"/>
                      </a:cNvSpPr>
                    </a:nvSpPr>
                    <a:spPr bwMode="auto">
                      <a:xfrm rot="1200000" flipH="1">
                        <a:off x="6570671" y="1048419"/>
                        <a:ext cx="77901" cy="46000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573205997" name="Line 107"/>
                      <a:cNvSpPr>
                        <a:spLocks noChangeShapeType="1"/>
                      </a:cNvSpPr>
                    </a:nvSpPr>
                    <a:spPr bwMode="auto">
                      <a:xfrm rot="1200000">
                        <a:off x="8218543" y="1060134"/>
                        <a:ext cx="126721" cy="34831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49918515" name="Text Box 49"/>
                      <a:cNvSpPr txBox="1">
                        <a:spLocks noChangeArrowheads="1"/>
                      </a:cNvSpPr>
                    </a:nvSpPr>
                    <a:spPr bwMode="auto">
                      <a:xfrm>
                        <a:off x="7029472" y="2333339"/>
                        <a:ext cx="685800" cy="2384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60728734" name="Line 107"/>
                      <a:cNvSpPr>
                        <a:spLocks noChangeShapeType="1"/>
                      </a:cNvSpPr>
                    </a:nvSpPr>
                    <a:spPr bwMode="auto">
                      <a:xfrm rot="1200000" flipV="1">
                        <a:off x="7728757" y="2453080"/>
                        <a:ext cx="267474" cy="7519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906917757" name="Text Box 80"/>
                      <a:cNvSpPr txBox="1">
                        <a:spLocks noChangeArrowheads="1"/>
                      </a:cNvSpPr>
                    </a:nvSpPr>
                    <a:spPr bwMode="auto">
                      <a:xfrm rot="2097255">
                        <a:off x="8092023" y="2347527"/>
                        <a:ext cx="371475" cy="49757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txBody>
                      <a:useSpRect/>
                    </a:txSp>
                  </a:sp>
                  <a:sp>
                    <a:nvSpPr>
                      <a:cNvPr id="1475306121" name="Text Box 80"/>
                      <a:cNvSpPr txBox="1">
                        <a:spLocks noChangeArrowheads="1"/>
                      </a:cNvSpPr>
                    </a:nvSpPr>
                    <a:spPr bwMode="auto">
                      <a:xfrm rot="1829208">
                        <a:off x="7900132" y="1419162"/>
                        <a:ext cx="371475" cy="829971"/>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txBody>
                      <a:useSpRect/>
                    </a:txSp>
                  </a:sp>
                  <a:sp>
                    <a:nvSpPr>
                      <a:cNvPr id="168854246" name="Text Box 104"/>
                      <a:cNvSpPr txBox="1">
                        <a:spLocks noChangeArrowheads="1"/>
                      </a:cNvSpPr>
                    </a:nvSpPr>
                    <a:spPr bwMode="auto">
                      <a:xfrm>
                        <a:off x="7734328" y="763214"/>
                        <a:ext cx="838200" cy="2384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457459467" name="Line 107"/>
                      <a:cNvSpPr>
                        <a:spLocks noChangeShapeType="1"/>
                      </a:cNvSpPr>
                    </a:nvSpPr>
                    <a:spPr bwMode="auto">
                      <a:xfrm rot="1200000">
                        <a:off x="2059995" y="4104465"/>
                        <a:ext cx="218000" cy="15774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1034887513" name="Picture 2" descr="D:\New folder\Polysoprenoids Bang Bayu\Daun IRCA 804\daun IRCA 804 cut.jpg"/>
                      <a:cNvPicPr>
                        <a:picLocks noChangeAspect="1" noChangeArrowheads="1"/>
                      </a:cNvPicPr>
                    </a:nvPicPr>
                    <a:blipFill>
                      <a:blip r:embed="rId18"/>
                      <a:stretch>
                        <a:fillRect/>
                      </a:stretch>
                    </a:blipFill>
                    <a:spPr bwMode="auto">
                      <a:xfrm>
                        <a:off x="500034" y="3429000"/>
                        <a:ext cx="2357454" cy="2357454"/>
                      </a:xfrm>
                      <a:prstGeom prst="rect">
                        <a:avLst/>
                      </a:prstGeom>
                      <a:noFill/>
                    </a:spPr>
                  </a:pic>
                  <a:sp>
                    <a:nvSpPr>
                      <a:cNvPr id="346888150" name="Text Box 104"/>
                      <a:cNvSpPr txBox="1">
                        <a:spLocks noChangeArrowheads="1"/>
                      </a:cNvSpPr>
                    </a:nvSpPr>
                    <a:spPr bwMode="auto">
                      <a:xfrm>
                        <a:off x="1500165" y="3857628"/>
                        <a:ext cx="892277" cy="23418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519810566" name="Text Box 49"/>
                      <a:cNvSpPr txBox="1">
                        <a:spLocks noChangeArrowheads="1"/>
                      </a:cNvSpPr>
                    </a:nvSpPr>
                    <a:spPr bwMode="auto">
                      <a:xfrm>
                        <a:off x="912997" y="5480832"/>
                        <a:ext cx="730045" cy="23418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49436302" name="Text Box 80"/>
                      <a:cNvSpPr txBox="1">
                        <a:spLocks noChangeArrowheads="1"/>
                      </a:cNvSpPr>
                    </a:nvSpPr>
                    <a:spPr bwMode="auto">
                      <a:xfrm rot="1620000">
                        <a:off x="1897605" y="4231793"/>
                        <a:ext cx="395442" cy="132266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140561573" name="Text Box 80"/>
                      <a:cNvSpPr txBox="1">
                        <a:spLocks noChangeArrowheads="1"/>
                      </a:cNvSpPr>
                    </a:nvSpPr>
                    <a:spPr bwMode="auto">
                      <a:xfrm rot="1620000">
                        <a:off x="2243957" y="5032176"/>
                        <a:ext cx="395441" cy="85392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153832337" name="Line 107"/>
                      <a:cNvSpPr>
                        <a:spLocks noChangeShapeType="1"/>
                      </a:cNvSpPr>
                    </a:nvSpPr>
                    <a:spPr bwMode="auto">
                      <a:xfrm rot="1200000">
                        <a:off x="1826625" y="4104465"/>
                        <a:ext cx="218000" cy="15774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228558738" name="Line 107"/>
                      <a:cNvSpPr>
                        <a:spLocks noChangeShapeType="1"/>
                      </a:cNvSpPr>
                    </a:nvSpPr>
                    <a:spPr bwMode="auto">
                      <a:xfrm rot="1200000" flipV="1">
                        <a:off x="1579381" y="5543093"/>
                        <a:ext cx="264115" cy="9204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890854817" name="Text Box 105"/>
                      <a:cNvSpPr txBox="1">
                        <a:spLocks noChangeArrowheads="1"/>
                      </a:cNvSpPr>
                    </a:nvSpPr>
                    <a:spPr bwMode="auto">
                      <a:xfrm>
                        <a:off x="785786" y="4105281"/>
                        <a:ext cx="968323" cy="331761"/>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544319399" name="Line 107"/>
                      <a:cNvSpPr>
                        <a:spLocks noChangeShapeType="1"/>
                      </a:cNvSpPr>
                    </a:nvSpPr>
                    <a:spPr bwMode="auto">
                      <a:xfrm rot="1200000" flipH="1">
                        <a:off x="719072" y="4237427"/>
                        <a:ext cx="141953" cy="5529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2018408781" name="Picture 3" descr="D:\New folder\Polysoprenoids Bang Bayu\Daun RRIM 600\daun RRIM 600 cut.jpg"/>
                      <a:cNvPicPr>
                        <a:picLocks noChangeAspect="1" noChangeArrowheads="1"/>
                      </a:cNvPicPr>
                    </a:nvPicPr>
                    <a:blipFill>
                      <a:blip r:embed="rId19"/>
                      <a:stretch>
                        <a:fillRect/>
                      </a:stretch>
                    </a:blipFill>
                    <a:spPr bwMode="auto">
                      <a:xfrm>
                        <a:off x="3500430" y="3429000"/>
                        <a:ext cx="2357454" cy="2357454"/>
                      </a:xfrm>
                      <a:prstGeom prst="rect">
                        <a:avLst/>
                      </a:prstGeom>
                      <a:noFill/>
                    </a:spPr>
                  </a:pic>
                  <a:sp>
                    <a:nvSpPr>
                      <a:cNvPr id="576248507" name="Text Box 105"/>
                      <a:cNvSpPr txBox="1">
                        <a:spLocks noChangeArrowheads="1"/>
                      </a:cNvSpPr>
                    </a:nvSpPr>
                    <a:spPr bwMode="auto">
                      <a:xfrm>
                        <a:off x="3643306" y="3727198"/>
                        <a:ext cx="938063"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609982114" name="Line 107"/>
                      <a:cNvSpPr>
                        <a:spLocks noChangeShapeType="1"/>
                      </a:cNvSpPr>
                    </a:nvSpPr>
                    <a:spPr bwMode="auto">
                      <a:xfrm rot="1200000" flipH="1">
                        <a:off x="3777107" y="4045538"/>
                        <a:ext cx="47148" cy="24039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26522412" name="Text Box 104"/>
                      <a:cNvSpPr txBox="1">
                        <a:spLocks noChangeArrowheads="1"/>
                      </a:cNvSpPr>
                    </a:nvSpPr>
                    <a:spPr bwMode="auto">
                      <a:xfrm>
                        <a:off x="4805370" y="3771442"/>
                        <a:ext cx="864394"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4627323" name="Text Box 49"/>
                      <a:cNvSpPr txBox="1">
                        <a:spLocks noChangeArrowheads="1"/>
                      </a:cNvSpPr>
                    </a:nvSpPr>
                    <a:spPr bwMode="auto">
                      <a:xfrm>
                        <a:off x="5153025" y="4771574"/>
                        <a:ext cx="707231"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950064912" name="Line 107"/>
                      <a:cNvSpPr>
                        <a:spLocks noChangeShapeType="1"/>
                      </a:cNvSpPr>
                    </a:nvSpPr>
                    <a:spPr bwMode="auto">
                      <a:xfrm rot="1200000">
                        <a:off x="5348501" y="3987721"/>
                        <a:ext cx="47476" cy="23996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73954326" name="Line 107"/>
                      <a:cNvSpPr>
                        <a:spLocks noChangeShapeType="1"/>
                      </a:cNvSpPr>
                    </a:nvSpPr>
                    <a:spPr bwMode="auto">
                      <a:xfrm rot="1200000" flipH="1">
                        <a:off x="5195178" y="4993330"/>
                        <a:ext cx="297852" cy="354687"/>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367255226" name="Text Box 80"/>
                      <a:cNvSpPr txBox="1">
                        <a:spLocks noChangeArrowheads="1"/>
                      </a:cNvSpPr>
                    </a:nvSpPr>
                    <a:spPr bwMode="auto">
                      <a:xfrm rot="1620000">
                        <a:off x="4435203" y="4153038"/>
                        <a:ext cx="383084" cy="71246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850671177" name="Text Box 80"/>
                      <a:cNvSpPr txBox="1">
                        <a:spLocks noChangeArrowheads="1"/>
                      </a:cNvSpPr>
                    </a:nvSpPr>
                    <a:spPr bwMode="auto">
                      <a:xfrm rot="1620000">
                        <a:off x="4360252" y="5036600"/>
                        <a:ext cx="383084"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133423361" name="Picture 4" descr="D:\New folder\Polysoprenoids Bang Bayu\Daun RRIM 712\daun RRIM 712 cut.jpg"/>
                      <a:cNvPicPr>
                        <a:picLocks noChangeAspect="1" noChangeArrowheads="1"/>
                      </a:cNvPicPr>
                    </a:nvPicPr>
                    <a:blipFill>
                      <a:blip r:embed="rId20" cstate="print"/>
                      <a:stretch>
                        <a:fillRect/>
                      </a:stretch>
                    </a:blipFill>
                    <a:spPr bwMode="auto">
                      <a:xfrm>
                        <a:off x="6357950" y="3429000"/>
                        <a:ext cx="2286016" cy="2357454"/>
                      </a:xfrm>
                      <a:prstGeom prst="rect">
                        <a:avLst/>
                      </a:prstGeom>
                      <a:noFill/>
                    </a:spPr>
                  </a:pic>
                  <a:sp>
                    <a:nvSpPr>
                      <a:cNvPr id="652600379" name="Text Box 105"/>
                      <a:cNvSpPr txBox="1">
                        <a:spLocks noChangeArrowheads="1"/>
                      </a:cNvSpPr>
                    </a:nvSpPr>
                    <a:spPr bwMode="auto">
                      <a:xfrm>
                        <a:off x="6429387" y="3428999"/>
                        <a:ext cx="972372"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468793309" name="Line 107"/>
                      <a:cNvSpPr>
                        <a:spLocks noChangeShapeType="1"/>
                      </a:cNvSpPr>
                    </a:nvSpPr>
                    <a:spPr bwMode="auto">
                      <a:xfrm rot="1200000" flipH="1">
                        <a:off x="6774189" y="3594175"/>
                        <a:ext cx="96213" cy="36226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1104082" name="Line 107"/>
                      <a:cNvSpPr>
                        <a:spLocks noChangeShapeType="1"/>
                      </a:cNvSpPr>
                    </a:nvSpPr>
                    <a:spPr bwMode="auto">
                      <a:xfrm rot="1200000">
                        <a:off x="8165715" y="3933462"/>
                        <a:ext cx="74555" cy="27702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115694026" name="Text Box 49"/>
                      <a:cNvSpPr txBox="1">
                        <a:spLocks noChangeArrowheads="1"/>
                      </a:cNvSpPr>
                    </a:nvSpPr>
                    <a:spPr bwMode="auto">
                      <a:xfrm>
                        <a:off x="6541284" y="5168103"/>
                        <a:ext cx="733096"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702827098" name="Line 107"/>
                      <a:cNvSpPr>
                        <a:spLocks noChangeShapeType="1"/>
                      </a:cNvSpPr>
                    </a:nvSpPr>
                    <a:spPr bwMode="auto">
                      <a:xfrm rot="1200000" flipV="1">
                        <a:off x="7261250" y="5225630"/>
                        <a:ext cx="510993" cy="17469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347509225" name="Text Box 80"/>
                      <a:cNvSpPr txBox="1">
                        <a:spLocks noChangeArrowheads="1"/>
                      </a:cNvSpPr>
                    </a:nvSpPr>
                    <a:spPr bwMode="auto">
                      <a:xfrm rot="1620000">
                        <a:off x="7886400" y="5190939"/>
                        <a:ext cx="397093"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C80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90</a:t>
                          </a:r>
                        </a:p>
                      </a:txBody>
                      <a:useSpRect/>
                    </a:txSp>
                  </a:sp>
                  <a:sp>
                    <a:nvSpPr>
                      <a:cNvPr id="2103415309" name="Text Box 80"/>
                      <a:cNvSpPr txBox="1">
                        <a:spLocks noChangeArrowheads="1"/>
                      </a:cNvSpPr>
                    </a:nvSpPr>
                    <a:spPr bwMode="auto">
                      <a:xfrm rot="1620000">
                        <a:off x="7743524" y="4262245"/>
                        <a:ext cx="397093"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txBody>
                      <a:useSpRect/>
                    </a:txSp>
                  </a:sp>
                  <a:sp>
                    <a:nvSpPr>
                      <a:cNvPr id="67" name="Text Box 104"/>
                      <a:cNvSpPr txBox="1">
                        <a:spLocks noChangeArrowheads="1"/>
                      </a:cNvSpPr>
                    </a:nvSpPr>
                    <a:spPr bwMode="auto">
                      <a:xfrm>
                        <a:off x="7819398" y="3626796"/>
                        <a:ext cx="896006"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tabs>
          <w:tab w:val="left" w:pos="284"/>
        </w:tabs>
        <w:spacing w:line="240" w:lineRule="auto"/>
        <w:contextualSpacing/>
        <w:jc w:val="both"/>
        <w:rPr>
          <w:rFonts w:ascii="Times New Roman" w:hAnsi="Times New Roman"/>
          <w:bCs/>
          <w:color w:val="222222"/>
          <w:sz w:val="24"/>
          <w:szCs w:val="24"/>
          <w:shd w:val="clear" w:color="auto" w:fill="F8F9FA"/>
        </w:rPr>
      </w:pPr>
      <w:r>
        <w:rPr>
          <w:rFonts w:ascii="Times New Roman" w:hAnsi="Times New Roman"/>
          <w:b/>
          <w:bCs/>
          <w:color w:val="222222"/>
          <w:sz w:val="24"/>
          <w:szCs w:val="24"/>
          <w:shd w:val="clear" w:color="auto" w:fill="F8F9FA"/>
          <w:lang w:val="en-US"/>
        </w:rPr>
        <w:t>Fig</w:t>
      </w:r>
      <w:r>
        <w:rPr>
          <w:rFonts w:ascii="Times New Roman" w:hAnsi="Times New Roman"/>
          <w:b/>
          <w:bCs/>
          <w:color w:val="222222"/>
          <w:sz w:val="24"/>
          <w:szCs w:val="24"/>
          <w:shd w:val="clear" w:color="auto" w:fill="F8F9FA"/>
        </w:rPr>
        <w:t>.</w:t>
      </w:r>
      <w:r w:rsidR="00B54F84" w:rsidRPr="001C1DE3">
        <w:rPr>
          <w:rFonts w:ascii="Times New Roman" w:hAnsi="Times New Roman"/>
          <w:b/>
          <w:bCs/>
          <w:color w:val="222222"/>
          <w:sz w:val="24"/>
          <w:szCs w:val="24"/>
          <w:shd w:val="clear" w:color="auto" w:fill="F8F9FA"/>
          <w:lang w:val="en-US"/>
        </w:rPr>
        <w:t xml:space="preserve"> </w:t>
      </w:r>
      <w:r w:rsidR="00AC1B83">
        <w:rPr>
          <w:rFonts w:ascii="Times New Roman" w:hAnsi="Times New Roman"/>
          <w:b/>
          <w:bCs/>
          <w:color w:val="222222"/>
          <w:sz w:val="24"/>
          <w:szCs w:val="24"/>
          <w:shd w:val="clear" w:color="auto" w:fill="F8F9FA"/>
        </w:rPr>
        <w:t>2:</w:t>
      </w:r>
      <w:r>
        <w:rPr>
          <w:rFonts w:ascii="Times New Roman" w:hAnsi="Times New Roman"/>
          <w:b/>
          <w:bCs/>
          <w:color w:val="222222"/>
          <w:sz w:val="24"/>
          <w:szCs w:val="24"/>
          <w:shd w:val="clear" w:color="auto" w:fill="F8F9FA"/>
        </w:rPr>
        <w:t xml:space="preserve"> </w:t>
      </w:r>
      <w:r w:rsidR="00025E69">
        <w:rPr>
          <w:rFonts w:ascii="Times New Roman" w:hAnsi="Times New Roman"/>
          <w:bCs/>
          <w:color w:val="222222"/>
          <w:sz w:val="24"/>
          <w:szCs w:val="24"/>
          <w:shd w:val="clear" w:color="auto" w:fill="F8F9FA"/>
          <w:lang w:val="en-US"/>
        </w:rPr>
        <w:t>2P</w:t>
      </w:r>
      <w:r w:rsidR="00B54F84" w:rsidRPr="001C1DE3">
        <w:rPr>
          <w:rFonts w:ascii="Times New Roman" w:hAnsi="Times New Roman"/>
          <w:bCs/>
          <w:color w:val="222222"/>
          <w:sz w:val="24"/>
          <w:szCs w:val="24"/>
          <w:shd w:val="clear" w:color="auto" w:fill="F8F9FA"/>
          <w:lang w:val="en-US"/>
        </w:rPr>
        <w:t xml:space="preserve">-TLC chromatograms hexane extracts of </w:t>
      </w:r>
      <w:proofErr w:type="spellStart"/>
      <w:r w:rsidR="00B54F84" w:rsidRPr="001C1DE3">
        <w:rPr>
          <w:rFonts w:ascii="Times New Roman" w:hAnsi="Times New Roman"/>
          <w:bCs/>
          <w:color w:val="222222"/>
          <w:sz w:val="24"/>
          <w:szCs w:val="24"/>
          <w:shd w:val="clear" w:color="auto" w:fill="F8F9FA"/>
          <w:lang w:val="en-US"/>
        </w:rPr>
        <w:t>polyisoprenoids</w:t>
      </w:r>
      <w:proofErr w:type="spellEnd"/>
      <w:r w:rsidR="00B54F84" w:rsidRPr="001C1DE3">
        <w:rPr>
          <w:rFonts w:ascii="Times New Roman" w:hAnsi="Times New Roman"/>
          <w:bCs/>
          <w:color w:val="222222"/>
          <w:sz w:val="24"/>
          <w:szCs w:val="24"/>
          <w:shd w:val="clear" w:color="auto" w:fill="F8F9FA"/>
          <w:lang w:val="en-US"/>
        </w:rPr>
        <w:t xml:space="preserve"> from</w:t>
      </w:r>
      <w:r w:rsidR="00B54F84" w:rsidRPr="001C1DE3">
        <w:rPr>
          <w:rFonts w:ascii="Times New Roman" w:hAnsi="Times New Roman"/>
          <w:bCs/>
          <w:color w:val="222222"/>
          <w:sz w:val="24"/>
          <w:szCs w:val="24"/>
          <w:shd w:val="clear" w:color="auto" w:fill="F8F9FA"/>
        </w:rPr>
        <w:t xml:space="preserve"> (a) IRCA 317, (b) IRCA 331, (c) IRCA 427, (d) IRCA 804, (e) RRIM 600</w:t>
      </w:r>
      <w:r>
        <w:rPr>
          <w:rFonts w:ascii="Times New Roman" w:hAnsi="Times New Roman"/>
          <w:bCs/>
          <w:color w:val="222222"/>
          <w:sz w:val="24"/>
          <w:szCs w:val="24"/>
          <w:shd w:val="clear" w:color="auto" w:fill="F8F9FA"/>
        </w:rPr>
        <w:t>,</w:t>
      </w:r>
      <w:r w:rsidR="00B54F84" w:rsidRPr="001C1DE3">
        <w:rPr>
          <w:rFonts w:ascii="Times New Roman" w:hAnsi="Times New Roman"/>
          <w:bCs/>
          <w:color w:val="222222"/>
          <w:sz w:val="24"/>
          <w:szCs w:val="24"/>
          <w:shd w:val="clear" w:color="auto" w:fill="F8F9FA"/>
        </w:rPr>
        <w:t xml:space="preserve"> and (f) RRIM 712.</w:t>
      </w: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color w:val="222222"/>
          <w:shd w:val="clear" w:color="auto" w:fill="F8F9FA"/>
        </w:rPr>
      </w:pPr>
      <w:r>
        <w:rPr>
          <w:rFonts w:ascii="Times New Roman" w:hAnsi="Times New Roman"/>
          <w:b/>
          <w:noProof/>
          <w:color w:val="222222"/>
          <w:shd w:val="clear" w:color="auto" w:fill="F8F9FA"/>
          <w:lang w:val="en-US" w:eastAsia="ja-JP"/>
        </w:rPr>
        <w:lastRenderedPageBreak/>
        <w:drawing>
          <wp:inline distT="0" distB="0" distL="0" distR="0">
            <wp:extent cx="5558790" cy="3676397"/>
            <wp:effectExtent l="0" t="0" r="0" b="5333"/>
            <wp:docPr id="3" name="Object 9"/>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1739228263" name=""/>
                    <a:cNvGrpSpPr/>
                  </a:nvGrpSpPr>
                  <a:grpSpPr>
                    <a:xfrm>
                      <a:off x="0" y="0"/>
                      <a:ext cx="8217580" cy="5429288"/>
                      <a:chOff x="550206" y="357166"/>
                      <a:chExt cx="8217580" cy="5429288"/>
                    </a:xfrm>
                  </a:grpSpPr>
                  <a:sp>
                    <a:nvSpPr>
                      <a:cNvPr id="683450519" name="Title 1"/>
                      <a:cNvSpPr txBox="1"/>
                    </a:nvSpPr>
                    <a:spPr>
                      <a:xfrm>
                        <a:off x="1357290" y="357166"/>
                        <a:ext cx="590560"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004485173" name="Title 1"/>
                      <a:cNvSpPr txBox="1"/>
                    </a:nvSpPr>
                    <a:spPr>
                      <a:xfrm>
                        <a:off x="4286248" y="368264"/>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545193259" name="Title 1"/>
                      <a:cNvSpPr txBox="1"/>
                    </a:nvSpPr>
                    <a:spPr>
                      <a:xfrm>
                        <a:off x="7215206" y="357166"/>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560480069" name="Title 1"/>
                      <a:cNvSpPr txBox="1"/>
                    </a:nvSpPr>
                    <a:spPr>
                      <a:xfrm>
                        <a:off x="1428728" y="3071810"/>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(d)</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828151299" name="Title 1"/>
                      <a:cNvSpPr txBox="1"/>
                    </a:nvSpPr>
                    <a:spPr>
                      <a:xfrm>
                        <a:off x="4357686" y="3082908"/>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(e)</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514910056" name="Title 1"/>
                      <a:cNvSpPr txBox="1"/>
                    </a:nvSpPr>
                    <a:spPr>
                      <a:xfrm>
                        <a:off x="7196150" y="3071810"/>
                        <a:ext cx="428628"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(f)</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68" name="Picture 3" descr="F:\New folder\DESERTASI KERJA LAB\Polysoprenoids pak  Bayu\belum diolah hasilnya\Daun RRIM 901\daun RRIM 901 cut.jpg"/>
                      <a:cNvPicPr>
                        <a:picLocks noChangeAspect="1" noChangeArrowheads="1"/>
                      </a:cNvPicPr>
                    </a:nvPicPr>
                    <a:blipFill>
                      <a:blip r:embed="rId21"/>
                      <a:stretch>
                        <a:fillRect/>
                      </a:stretch>
                    </a:blipFill>
                    <a:spPr bwMode="auto">
                      <a:xfrm>
                        <a:off x="550206" y="714356"/>
                        <a:ext cx="2378720" cy="2286016"/>
                      </a:xfrm>
                      <a:prstGeom prst="rect">
                        <a:avLst/>
                      </a:prstGeom>
                      <a:noFill/>
                    </a:spPr>
                  </a:pic>
                  <a:sp>
                    <a:nvSpPr>
                      <a:cNvPr id="69" name="Text Box 105"/>
                      <a:cNvSpPr txBox="1">
                        <a:spLocks noChangeArrowheads="1"/>
                      </a:cNvSpPr>
                    </a:nvSpPr>
                    <a:spPr bwMode="auto">
                      <a:xfrm>
                        <a:off x="693082" y="890572"/>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70" name="Line 107"/>
                      <a:cNvSpPr>
                        <a:spLocks noChangeShapeType="1"/>
                      </a:cNvSpPr>
                    </a:nvSpPr>
                    <a:spPr bwMode="auto">
                      <a:xfrm rot="1200000" flipH="1">
                        <a:off x="766163" y="1130505"/>
                        <a:ext cx="77901" cy="44108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1" name="Line 107"/>
                      <a:cNvSpPr>
                        <a:spLocks noChangeShapeType="1"/>
                      </a:cNvSpPr>
                    </a:nvSpPr>
                    <a:spPr bwMode="auto">
                      <a:xfrm rot="1200000">
                        <a:off x="2413248" y="1007380"/>
                        <a:ext cx="126721" cy="33399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2" name="Text Box 49"/>
                      <a:cNvSpPr txBox="1">
                        <a:spLocks noChangeArrowheads="1"/>
                      </a:cNvSpPr>
                    </a:nvSpPr>
                    <a:spPr bwMode="auto">
                      <a:xfrm>
                        <a:off x="1121710" y="2357430"/>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73" name="Line 107"/>
                      <a:cNvSpPr>
                        <a:spLocks noChangeShapeType="1"/>
                      </a:cNvSpPr>
                    </a:nvSpPr>
                    <a:spPr bwMode="auto">
                      <a:xfrm rot="1200000" flipV="1">
                        <a:off x="1707227" y="2472435"/>
                        <a:ext cx="267474" cy="7209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4" name="Text Box 80"/>
                      <a:cNvSpPr txBox="1">
                        <a:spLocks noChangeArrowheads="1"/>
                      </a:cNvSpPr>
                    </a:nvSpPr>
                    <a:spPr bwMode="auto">
                      <a:xfrm rot="2097255">
                        <a:off x="1873682" y="2369827"/>
                        <a:ext cx="371475" cy="49757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txBody>
                      <a:useSpRect/>
                    </a:txSp>
                  </a:sp>
                  <a:sp>
                    <a:nvSpPr>
                      <a:cNvPr id="75" name="Text Box 80"/>
                      <a:cNvSpPr txBox="1">
                        <a:spLocks noChangeArrowheads="1"/>
                      </a:cNvSpPr>
                    </a:nvSpPr>
                    <a:spPr bwMode="auto">
                      <a:xfrm rot="1829208">
                        <a:off x="2098625" y="1383697"/>
                        <a:ext cx="371475" cy="98129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txBody>
                      <a:useSpRect/>
                    </a:txSp>
                  </a:sp>
                  <a:sp>
                    <a:nvSpPr>
                      <a:cNvPr id="76" name="Text Box 104"/>
                      <a:cNvSpPr txBox="1">
                        <a:spLocks noChangeArrowheads="1"/>
                      </a:cNvSpPr>
                    </a:nvSpPr>
                    <a:spPr bwMode="auto">
                      <a:xfrm>
                        <a:off x="1926584" y="710029"/>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pic>
                    <a:nvPicPr>
                      <a:cNvPr id="77" name="Picture 4" descr="F:\New folder\DESERTASI KERJA LAB\Polysoprenoids pak  Bayu\belum diolah hasilnya\Daun RRIM 908\daun RRIM 908 cut.jpg"/>
                      <a:cNvPicPr>
                        <a:picLocks noChangeAspect="1" noChangeArrowheads="1"/>
                      </a:cNvPicPr>
                    </a:nvPicPr>
                    <a:blipFill>
                      <a:blip r:embed="rId22"/>
                      <a:stretch>
                        <a:fillRect/>
                      </a:stretch>
                    </a:blipFill>
                    <a:spPr bwMode="auto">
                      <a:xfrm>
                        <a:off x="3500430" y="712190"/>
                        <a:ext cx="2286016" cy="2216743"/>
                      </a:xfrm>
                      <a:prstGeom prst="rect">
                        <a:avLst/>
                      </a:prstGeom>
                      <a:noFill/>
                    </a:spPr>
                  </a:pic>
                  <a:sp>
                    <a:nvSpPr>
                      <a:cNvPr id="78" name="Text Box 105"/>
                      <a:cNvSpPr txBox="1">
                        <a:spLocks noChangeArrowheads="1"/>
                      </a:cNvSpPr>
                    </a:nvSpPr>
                    <a:spPr bwMode="auto">
                      <a:xfrm>
                        <a:off x="3786182" y="653038"/>
                        <a:ext cx="882073" cy="445507"/>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79" name="Line 107"/>
                      <a:cNvSpPr>
                        <a:spLocks noChangeShapeType="1"/>
                      </a:cNvSpPr>
                    </a:nvSpPr>
                    <a:spPr bwMode="auto">
                      <a:xfrm rot="1200000" flipH="1">
                        <a:off x="3683009" y="848376"/>
                        <a:ext cx="48994" cy="29782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0" name="Line 107"/>
                      <a:cNvSpPr>
                        <a:spLocks noChangeShapeType="1"/>
                      </a:cNvSpPr>
                    </a:nvSpPr>
                    <a:spPr bwMode="auto">
                      <a:xfrm rot="1200000">
                        <a:off x="5290365" y="769192"/>
                        <a:ext cx="122881" cy="32355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1" name="Text Box 49"/>
                      <a:cNvSpPr txBox="1">
                        <a:spLocks noChangeArrowheads="1"/>
                      </a:cNvSpPr>
                    </a:nvSpPr>
                    <a:spPr bwMode="auto">
                      <a:xfrm>
                        <a:off x="3857620" y="2116920"/>
                        <a:ext cx="665018"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2" name="Line 107"/>
                      <a:cNvSpPr>
                        <a:spLocks noChangeShapeType="1"/>
                      </a:cNvSpPr>
                    </a:nvSpPr>
                    <a:spPr bwMode="auto">
                      <a:xfrm rot="1200000" flipV="1">
                        <a:off x="4504686" y="2225580"/>
                        <a:ext cx="259369" cy="6984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3" name="Text Box 80"/>
                      <a:cNvSpPr txBox="1">
                        <a:spLocks noChangeArrowheads="1"/>
                      </a:cNvSpPr>
                    </a:nvSpPr>
                    <a:spPr bwMode="auto">
                      <a:xfrm rot="1829208">
                        <a:off x="4898033" y="1036664"/>
                        <a:ext cx="360218" cy="98488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C70</a:t>
                          </a:r>
                        </a:p>
                      </a:txBody>
                      <a:useSpRect/>
                    </a:txSp>
                  </a:sp>
                  <a:sp>
                    <a:nvSpPr>
                      <a:cNvPr id="84" name="Text Box 104"/>
                      <a:cNvSpPr txBox="1">
                        <a:spLocks noChangeArrowheads="1"/>
                      </a:cNvSpPr>
                    </a:nvSpPr>
                    <a:spPr bwMode="auto">
                      <a:xfrm>
                        <a:off x="4948246" y="635776"/>
                        <a:ext cx="81280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5" name="Text Box 80"/>
                      <a:cNvSpPr txBox="1">
                        <a:spLocks noChangeArrowheads="1"/>
                      </a:cNvSpPr>
                    </a:nvSpPr>
                    <a:spPr bwMode="auto">
                      <a:xfrm rot="2097255">
                        <a:off x="4730999" y="2108015"/>
                        <a:ext cx="360218" cy="49757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C80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90</a:t>
                          </a:r>
                        </a:p>
                      </a:txBody>
                      <a:useSpRect/>
                    </a:txSp>
                  </a:sp>
                  <a:pic>
                    <a:nvPicPr>
                      <a:cNvPr id="86" name="Picture 4" descr="D:\New folder\Polysoprenoids Bang Bayu\Daun RRIM 911\daun RRIM 911 cut.jpg"/>
                      <a:cNvPicPr>
                        <a:picLocks noChangeAspect="1" noChangeArrowheads="1"/>
                      </a:cNvPicPr>
                    </a:nvPicPr>
                    <a:blipFill>
                      <a:blip r:embed="rId23" cstate="print"/>
                      <a:stretch>
                        <a:fillRect/>
                      </a:stretch>
                    </a:blipFill>
                    <a:spPr bwMode="auto">
                      <a:xfrm>
                        <a:off x="6429388" y="714356"/>
                        <a:ext cx="2214578" cy="2214578"/>
                      </a:xfrm>
                      <a:prstGeom prst="rect">
                        <a:avLst/>
                      </a:prstGeom>
                      <a:noFill/>
                    </a:spPr>
                  </a:pic>
                  <a:sp>
                    <a:nvSpPr>
                      <a:cNvPr id="87" name="Text Box 105"/>
                      <a:cNvSpPr txBox="1">
                        <a:spLocks noChangeArrowheads="1"/>
                      </a:cNvSpPr>
                    </a:nvSpPr>
                    <a:spPr bwMode="auto">
                      <a:xfrm>
                        <a:off x="6519883" y="928670"/>
                        <a:ext cx="909637"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88" name="Line 107"/>
                      <a:cNvSpPr>
                        <a:spLocks noChangeShapeType="1"/>
                      </a:cNvSpPr>
                    </a:nvSpPr>
                    <a:spPr bwMode="auto">
                      <a:xfrm rot="1200000" flipH="1">
                        <a:off x="6669122" y="1213347"/>
                        <a:ext cx="45719" cy="29493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9" name="Text Box 80"/>
                      <a:cNvSpPr txBox="1">
                        <a:spLocks noChangeArrowheads="1"/>
                      </a:cNvSpPr>
                    </a:nvSpPr>
                    <a:spPr bwMode="auto">
                      <a:xfrm rot="1620000">
                        <a:off x="7712182" y="1486110"/>
                        <a:ext cx="371475" cy="66928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90" name="Text Box 80"/>
                      <a:cNvSpPr txBox="1">
                        <a:spLocks noChangeArrowheads="1"/>
                      </a:cNvSpPr>
                    </a:nvSpPr>
                    <a:spPr bwMode="auto">
                      <a:xfrm rot="1620000">
                        <a:off x="7999406" y="2171907"/>
                        <a:ext cx="371475" cy="711477"/>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91" name="Text Box 104"/>
                      <a:cNvSpPr txBox="1">
                        <a:spLocks noChangeArrowheads="1"/>
                      </a:cNvSpPr>
                    </a:nvSpPr>
                    <a:spPr bwMode="auto">
                      <a:xfrm>
                        <a:off x="7743828" y="107154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92" name="Text Box 49"/>
                      <a:cNvSpPr txBox="1">
                        <a:spLocks noChangeArrowheads="1"/>
                      </a:cNvSpPr>
                    </a:nvSpPr>
                    <a:spPr bwMode="auto">
                      <a:xfrm>
                        <a:off x="7000892" y="214311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93" name="Line 107"/>
                      <a:cNvSpPr>
                        <a:spLocks noChangeShapeType="1"/>
                      </a:cNvSpPr>
                    </a:nvSpPr>
                    <a:spPr bwMode="auto">
                      <a:xfrm rot="1200000">
                        <a:off x="8278524" y="1287692"/>
                        <a:ext cx="45719" cy="21102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4" name="Line 107"/>
                      <a:cNvSpPr>
                        <a:spLocks noChangeShapeType="1"/>
                      </a:cNvSpPr>
                    </a:nvSpPr>
                    <a:spPr bwMode="auto">
                      <a:xfrm rot="1200000" flipV="1">
                        <a:off x="7573406" y="2351706"/>
                        <a:ext cx="225822" cy="4571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95" name="Picture 6" descr="D:\New folder\Polysoprenoids Bang Bayu\Daun RRIM 921\daun RRIM 921 cut.jpg"/>
                      <a:cNvPicPr>
                        <a:picLocks noChangeAspect="1" noChangeArrowheads="1"/>
                      </a:cNvPicPr>
                    </a:nvPicPr>
                    <a:blipFill>
                      <a:blip r:embed="rId24" cstate="print"/>
                      <a:stretch>
                        <a:fillRect/>
                      </a:stretch>
                    </a:blipFill>
                    <a:spPr bwMode="auto">
                      <a:xfrm>
                        <a:off x="571472" y="3455504"/>
                        <a:ext cx="2357454" cy="2286016"/>
                      </a:xfrm>
                      <a:prstGeom prst="rect">
                        <a:avLst/>
                      </a:prstGeom>
                      <a:noFill/>
                    </a:spPr>
                  </a:pic>
                  <a:sp>
                    <a:nvSpPr>
                      <a:cNvPr id="96" name="Text Box 105"/>
                      <a:cNvSpPr txBox="1">
                        <a:spLocks noChangeArrowheads="1"/>
                      </a:cNvSpPr>
                    </a:nvSpPr>
                    <a:spPr bwMode="auto">
                      <a:xfrm>
                        <a:off x="714348" y="3477766"/>
                        <a:ext cx="938981"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97" name="Line 107"/>
                      <a:cNvSpPr>
                        <a:spLocks noChangeShapeType="1"/>
                      </a:cNvSpPr>
                    </a:nvSpPr>
                    <a:spPr bwMode="auto">
                      <a:xfrm rot="1200000" flipH="1">
                        <a:off x="901229" y="3741615"/>
                        <a:ext cx="123101" cy="31889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8" name="Text Box 104"/>
                      <a:cNvSpPr txBox="1">
                        <a:spLocks noChangeArrowheads="1"/>
                      </a:cNvSpPr>
                    </a:nvSpPr>
                    <a:spPr bwMode="auto">
                      <a:xfrm>
                        <a:off x="1876412" y="3822218"/>
                        <a:ext cx="865239"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99" name="Line 107"/>
                      <a:cNvSpPr>
                        <a:spLocks noChangeShapeType="1"/>
                      </a:cNvSpPr>
                    </a:nvSpPr>
                    <a:spPr bwMode="auto">
                      <a:xfrm rot="1200000">
                        <a:off x="2341006" y="4015420"/>
                        <a:ext cx="111708" cy="31714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0" name="Text Box 80"/>
                      <a:cNvSpPr txBox="1">
                        <a:spLocks noChangeArrowheads="1"/>
                      </a:cNvSpPr>
                    </a:nvSpPr>
                    <a:spPr bwMode="auto">
                      <a:xfrm rot="1620000">
                        <a:off x="2126182" y="4306256"/>
                        <a:ext cx="383458" cy="6027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01" name="Text Box 49"/>
                      <a:cNvSpPr txBox="1">
                        <a:spLocks noChangeArrowheads="1"/>
                      </a:cNvSpPr>
                    </a:nvSpPr>
                    <a:spPr bwMode="auto">
                      <a:xfrm>
                        <a:off x="1214414" y="5012854"/>
                        <a:ext cx="707923"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02" name="Line 107"/>
                      <a:cNvSpPr>
                        <a:spLocks noChangeShapeType="1"/>
                      </a:cNvSpPr>
                    </a:nvSpPr>
                    <a:spPr bwMode="auto">
                      <a:xfrm rot="1200000" flipV="1">
                        <a:off x="1784122" y="5148667"/>
                        <a:ext cx="301593" cy="48767"/>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3" name="Text Box 80"/>
                      <a:cNvSpPr txBox="1">
                        <a:spLocks noChangeArrowheads="1"/>
                      </a:cNvSpPr>
                    </a:nvSpPr>
                    <a:spPr bwMode="auto">
                      <a:xfrm rot="1620000">
                        <a:off x="2381165" y="5060368"/>
                        <a:ext cx="383458"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04" name="Picture 6" descr="D:\New folder\Polysoprenoids Bang Bayu\Daun RRIM 2020\daun RRIM 2020 cut.jpg"/>
                      <a:cNvPicPr>
                        <a:picLocks noChangeAspect="1" noChangeArrowheads="1"/>
                      </a:cNvPicPr>
                    </a:nvPicPr>
                    <a:blipFill>
                      <a:blip r:embed="rId25" cstate="print"/>
                      <a:stretch>
                        <a:fillRect/>
                      </a:stretch>
                    </a:blipFill>
                    <a:spPr bwMode="auto">
                      <a:xfrm>
                        <a:off x="3520581" y="3460804"/>
                        <a:ext cx="2265865" cy="2254212"/>
                      </a:xfrm>
                      <a:prstGeom prst="rect">
                        <a:avLst/>
                      </a:prstGeom>
                      <a:noFill/>
                    </a:spPr>
                  </a:pic>
                  <a:sp>
                    <a:nvSpPr>
                      <a:cNvPr id="105" name="Text Box 105"/>
                      <a:cNvSpPr txBox="1">
                        <a:spLocks noChangeArrowheads="1"/>
                      </a:cNvSpPr>
                    </a:nvSpPr>
                    <a:spPr bwMode="auto">
                      <a:xfrm>
                        <a:off x="3730049" y="3571876"/>
                        <a:ext cx="913389" cy="340634"/>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06" name="Text Box 80"/>
                      <a:cNvSpPr txBox="1">
                        <a:spLocks noChangeArrowheads="1"/>
                      </a:cNvSpPr>
                    </a:nvSpPr>
                    <a:spPr bwMode="auto">
                      <a:xfrm rot="1620000">
                        <a:off x="4878933" y="4272373"/>
                        <a:ext cx="373007" cy="49757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txBody>
                      <a:useSpRect/>
                    </a:txSp>
                  </a:sp>
                  <a:sp>
                    <a:nvSpPr>
                      <a:cNvPr id="107" name="Line 107"/>
                      <a:cNvSpPr>
                        <a:spLocks noChangeShapeType="1"/>
                      </a:cNvSpPr>
                    </a:nvSpPr>
                    <a:spPr bwMode="auto">
                      <a:xfrm rot="1200000" flipH="1">
                        <a:off x="3866503" y="3859639"/>
                        <a:ext cx="119746" cy="31445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8" name="Text Box 80"/>
                      <a:cNvSpPr txBox="1">
                        <a:spLocks noChangeArrowheads="1"/>
                      </a:cNvSpPr>
                    </a:nvSpPr>
                    <a:spPr bwMode="auto">
                      <a:xfrm rot="1620000">
                        <a:off x="5165500" y="5013617"/>
                        <a:ext cx="373007"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09" name="Line 107"/>
                      <a:cNvSpPr>
                        <a:spLocks noChangeShapeType="1"/>
                      </a:cNvSpPr>
                    </a:nvSpPr>
                    <a:spPr bwMode="auto">
                      <a:xfrm rot="1200000" flipH="1">
                        <a:off x="5345264" y="3891963"/>
                        <a:ext cx="61209" cy="26322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0" name="Text Box 49"/>
                      <a:cNvSpPr txBox="1">
                        <a:spLocks noChangeArrowheads="1"/>
                      </a:cNvSpPr>
                    </a:nvSpPr>
                    <a:spPr bwMode="auto">
                      <a:xfrm>
                        <a:off x="3906351" y="4675250"/>
                        <a:ext cx="688628"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11" name="Line 107"/>
                      <a:cNvSpPr>
                        <a:spLocks noChangeShapeType="1"/>
                      </a:cNvSpPr>
                    </a:nvSpPr>
                    <a:spPr bwMode="auto">
                      <a:xfrm rot="1200000" flipV="1">
                        <a:off x="4515193" y="4943657"/>
                        <a:ext cx="507077" cy="9213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2" name="Text Box 104"/>
                      <a:cNvSpPr txBox="1">
                        <a:spLocks noChangeArrowheads="1"/>
                      </a:cNvSpPr>
                    </a:nvSpPr>
                    <a:spPr bwMode="auto">
                      <a:xfrm>
                        <a:off x="5064083" y="3643314"/>
                        <a:ext cx="865239"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pic>
                    <a:nvPicPr>
                      <a:cNvPr id="113" name="Picture 3" descr="F:\New folder\DESERTASI KERJA LAB\Polysoprenoids pak  Bayu\belum diolah hasilnya\Daun IRR 5\daun IRR 5 cut.jpg"/>
                      <a:cNvPicPr>
                        <a:picLocks noChangeAspect="1" noChangeArrowheads="1"/>
                      </a:cNvPicPr>
                    </a:nvPicPr>
                    <a:blipFill>
                      <a:blip r:embed="rId26"/>
                      <a:stretch>
                        <a:fillRect/>
                      </a:stretch>
                    </a:blipFill>
                    <a:spPr bwMode="auto">
                      <a:xfrm>
                        <a:off x="6429388" y="3505212"/>
                        <a:ext cx="2214578" cy="2281242"/>
                      </a:xfrm>
                      <a:prstGeom prst="rect">
                        <a:avLst/>
                      </a:prstGeom>
                      <a:noFill/>
                    </a:spPr>
                  </a:pic>
                  <a:sp>
                    <a:nvSpPr>
                      <a:cNvPr id="114" name="Text Box 105"/>
                      <a:cNvSpPr txBox="1">
                        <a:spLocks noChangeArrowheads="1"/>
                      </a:cNvSpPr>
                    </a:nvSpPr>
                    <a:spPr bwMode="auto">
                      <a:xfrm>
                        <a:off x="6377006" y="3511305"/>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15" name="Line 107"/>
                      <a:cNvSpPr>
                        <a:spLocks noChangeShapeType="1"/>
                      </a:cNvSpPr>
                    </a:nvSpPr>
                    <a:spPr bwMode="auto">
                      <a:xfrm rot="1200000" flipH="1">
                        <a:off x="6554544" y="3737988"/>
                        <a:ext cx="79223" cy="40894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6" name="Line 107"/>
                      <a:cNvSpPr>
                        <a:spLocks noChangeShapeType="1"/>
                      </a:cNvSpPr>
                    </a:nvSpPr>
                    <a:spPr bwMode="auto">
                      <a:xfrm rot="1200000" flipH="1">
                        <a:off x="8424001" y="3785248"/>
                        <a:ext cx="50234" cy="47442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7" name="Text Box 49"/>
                      <a:cNvSpPr txBox="1">
                        <a:spLocks noChangeArrowheads="1"/>
                      </a:cNvSpPr>
                    </a:nvSpPr>
                    <a:spPr bwMode="auto">
                      <a:xfrm>
                        <a:off x="6772750" y="5116287"/>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18" name="Line 107"/>
                      <a:cNvSpPr>
                        <a:spLocks noChangeShapeType="1"/>
                      </a:cNvSpPr>
                    </a:nvSpPr>
                    <a:spPr bwMode="auto">
                      <a:xfrm rot="1200000" flipV="1">
                        <a:off x="7421964" y="5285584"/>
                        <a:ext cx="330049" cy="9487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9" name="Text Box 80"/>
                      <a:cNvSpPr txBox="1">
                        <a:spLocks noChangeArrowheads="1"/>
                      </a:cNvSpPr>
                    </a:nvSpPr>
                    <a:spPr bwMode="auto">
                      <a:xfrm rot="2344615">
                        <a:off x="8051194" y="5052358"/>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C90</a:t>
                          </a:r>
                        </a:p>
                      </a:txBody>
                      <a:useSpRect/>
                    </a:txSp>
                  </a:sp>
                  <a:sp>
                    <a:nvSpPr>
                      <a:cNvPr id="120" name="Text Box 80"/>
                      <a:cNvSpPr txBox="1">
                        <a:spLocks noChangeArrowheads="1"/>
                      </a:cNvSpPr>
                    </a:nvSpPr>
                    <a:spPr bwMode="auto">
                      <a:xfrm rot="1538612">
                        <a:off x="7810279" y="4187359"/>
                        <a:ext cx="371475" cy="83612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C45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C50</a:t>
                          </a: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txBody>
                      <a:useSpRect/>
                    </a:txSp>
                  </a:sp>
                  <a:sp>
                    <a:nvSpPr>
                      <a:cNvPr id="121" name="Text Box 104"/>
                      <a:cNvSpPr txBox="1">
                        <a:spLocks noChangeArrowheads="1"/>
                      </a:cNvSpPr>
                    </a:nvSpPr>
                    <a:spPr bwMode="auto">
                      <a:xfrm>
                        <a:off x="7929586" y="3643314"/>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tabs>
          <w:tab w:val="left" w:pos="284"/>
        </w:tabs>
        <w:autoSpaceDE w:val="0"/>
        <w:autoSpaceDN w:val="0"/>
        <w:adjustRightInd w:val="0"/>
        <w:spacing w:after="0" w:line="240" w:lineRule="auto"/>
        <w:contextualSpacing/>
        <w:jc w:val="both"/>
        <w:rPr>
          <w:rFonts w:ascii="Times New Roman" w:hAnsi="Times New Roman"/>
          <w:bCs/>
          <w:color w:val="222222"/>
          <w:sz w:val="24"/>
          <w:szCs w:val="24"/>
          <w:shd w:val="clear" w:color="auto" w:fill="F8F9FA"/>
        </w:rPr>
      </w:pPr>
      <w:r>
        <w:rPr>
          <w:rFonts w:ascii="Times New Roman" w:hAnsi="Times New Roman"/>
          <w:b/>
          <w:bCs/>
          <w:color w:val="222222"/>
          <w:sz w:val="24"/>
          <w:szCs w:val="24"/>
          <w:shd w:val="clear" w:color="auto" w:fill="F8F9FA"/>
          <w:lang w:val="en-US"/>
        </w:rPr>
        <w:t>Fig</w:t>
      </w:r>
      <w:r>
        <w:rPr>
          <w:rFonts w:ascii="Times New Roman" w:hAnsi="Times New Roman"/>
          <w:b/>
          <w:bCs/>
          <w:color w:val="222222"/>
          <w:sz w:val="24"/>
          <w:szCs w:val="24"/>
          <w:shd w:val="clear" w:color="auto" w:fill="F8F9FA"/>
        </w:rPr>
        <w:t>.</w:t>
      </w:r>
      <w:r w:rsidR="00B54F84" w:rsidRPr="001C1DE3">
        <w:rPr>
          <w:rFonts w:ascii="Times New Roman" w:hAnsi="Times New Roman"/>
          <w:b/>
          <w:bCs/>
          <w:color w:val="222222"/>
          <w:sz w:val="24"/>
          <w:szCs w:val="24"/>
          <w:shd w:val="clear" w:color="auto" w:fill="F8F9FA"/>
          <w:lang w:val="en-US"/>
        </w:rPr>
        <w:t xml:space="preserve"> </w:t>
      </w:r>
      <w:r w:rsidR="00AC1B83">
        <w:rPr>
          <w:rFonts w:ascii="Times New Roman" w:hAnsi="Times New Roman"/>
          <w:b/>
          <w:bCs/>
          <w:color w:val="222222"/>
          <w:sz w:val="24"/>
          <w:szCs w:val="24"/>
          <w:shd w:val="clear" w:color="auto" w:fill="F8F9FA"/>
        </w:rPr>
        <w:t>3:</w:t>
      </w:r>
      <w:r>
        <w:rPr>
          <w:rFonts w:ascii="Times New Roman" w:hAnsi="Times New Roman"/>
          <w:b/>
          <w:bCs/>
          <w:color w:val="222222"/>
          <w:sz w:val="24"/>
          <w:szCs w:val="24"/>
          <w:shd w:val="clear" w:color="auto" w:fill="F8F9FA"/>
        </w:rPr>
        <w:t xml:space="preserve"> </w:t>
      </w:r>
      <w:r w:rsidR="00025E69">
        <w:rPr>
          <w:rFonts w:ascii="Times New Roman" w:hAnsi="Times New Roman"/>
          <w:bCs/>
          <w:color w:val="222222"/>
          <w:sz w:val="24"/>
          <w:szCs w:val="24"/>
          <w:shd w:val="clear" w:color="auto" w:fill="F8F9FA"/>
          <w:lang w:val="en-US"/>
        </w:rPr>
        <w:t>2P</w:t>
      </w:r>
      <w:r w:rsidR="00B54F84" w:rsidRPr="001C1DE3">
        <w:rPr>
          <w:rFonts w:ascii="Times New Roman" w:hAnsi="Times New Roman"/>
          <w:bCs/>
          <w:color w:val="222222"/>
          <w:sz w:val="24"/>
          <w:szCs w:val="24"/>
          <w:shd w:val="clear" w:color="auto" w:fill="F8F9FA"/>
          <w:lang w:val="en-US"/>
        </w:rPr>
        <w:t xml:space="preserve">-TLC chromatograms hexane extracts of </w:t>
      </w:r>
      <w:proofErr w:type="spellStart"/>
      <w:r w:rsidR="00B54F84" w:rsidRPr="001C1DE3">
        <w:rPr>
          <w:rFonts w:ascii="Times New Roman" w:hAnsi="Times New Roman"/>
          <w:bCs/>
          <w:color w:val="222222"/>
          <w:sz w:val="24"/>
          <w:szCs w:val="24"/>
          <w:shd w:val="clear" w:color="auto" w:fill="F8F9FA"/>
          <w:lang w:val="en-US"/>
        </w:rPr>
        <w:t>polyisoprenoids</w:t>
      </w:r>
      <w:proofErr w:type="spellEnd"/>
      <w:r w:rsidR="00B54F84" w:rsidRPr="001C1DE3">
        <w:rPr>
          <w:rFonts w:ascii="Times New Roman" w:hAnsi="Times New Roman"/>
          <w:bCs/>
          <w:color w:val="222222"/>
          <w:sz w:val="24"/>
          <w:szCs w:val="24"/>
          <w:shd w:val="clear" w:color="auto" w:fill="F8F9FA"/>
          <w:lang w:val="en-US"/>
        </w:rPr>
        <w:t xml:space="preserve"> from</w:t>
      </w:r>
      <w:r w:rsidR="00B54F84" w:rsidRPr="001C1DE3">
        <w:rPr>
          <w:rFonts w:ascii="Times New Roman" w:hAnsi="Times New Roman"/>
          <w:bCs/>
          <w:color w:val="222222"/>
          <w:sz w:val="24"/>
          <w:szCs w:val="24"/>
          <w:shd w:val="clear" w:color="auto" w:fill="F8F9FA"/>
        </w:rPr>
        <w:t xml:space="preserve"> (a) RRIM 901, (b) RRIM 908, (c) RRIM 911, (d) RRIM 921, (e) RRIM 2020</w:t>
      </w:r>
      <w:r>
        <w:rPr>
          <w:rFonts w:ascii="Times New Roman" w:hAnsi="Times New Roman"/>
          <w:bCs/>
          <w:color w:val="222222"/>
          <w:sz w:val="24"/>
          <w:szCs w:val="24"/>
          <w:shd w:val="clear" w:color="auto" w:fill="F8F9FA"/>
        </w:rPr>
        <w:t>,</w:t>
      </w:r>
      <w:r w:rsidR="00B54F84" w:rsidRPr="001C1DE3">
        <w:rPr>
          <w:rFonts w:ascii="Times New Roman" w:hAnsi="Times New Roman"/>
          <w:bCs/>
          <w:color w:val="222222"/>
          <w:sz w:val="24"/>
          <w:szCs w:val="24"/>
          <w:shd w:val="clear" w:color="auto" w:fill="F8F9FA"/>
        </w:rPr>
        <w:t xml:space="preserve"> and (f) IRR 5.</w:t>
      </w:r>
    </w:p>
    <w:p w:rsidR="00B54F84" w:rsidRDefault="00B54F84" w:rsidP="00B54F84">
      <w:pPr>
        <w:tabs>
          <w:tab w:val="left" w:pos="284"/>
        </w:tabs>
        <w:autoSpaceDE w:val="0"/>
        <w:autoSpaceDN w:val="0"/>
        <w:adjustRightInd w:val="0"/>
        <w:spacing w:after="0" w:line="360" w:lineRule="auto"/>
        <w:contextualSpacing/>
        <w:jc w:val="both"/>
        <w:rPr>
          <w:rFonts w:ascii="Times New Roman" w:hAnsi="Times New Roman"/>
          <w:bCs/>
          <w:color w:val="222222"/>
          <w:shd w:val="clear" w:color="auto" w:fill="F8F9FA"/>
        </w:rPr>
      </w:pP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color w:val="222222"/>
          <w:shd w:val="clear" w:color="auto" w:fill="F8F9FA"/>
        </w:rPr>
      </w:pPr>
      <w:r>
        <w:rPr>
          <w:rFonts w:ascii="Times New Roman" w:hAnsi="Times New Roman"/>
          <w:b/>
          <w:noProof/>
          <w:color w:val="222222"/>
          <w:shd w:val="clear" w:color="auto" w:fill="F8F9FA"/>
          <w:lang w:val="en-US" w:eastAsia="ja-JP"/>
        </w:rPr>
        <w:drawing>
          <wp:inline distT="0" distB="0" distL="0" distR="0">
            <wp:extent cx="5576939" cy="3676397"/>
            <wp:effectExtent l="0" t="0" r="5981" b="5333"/>
            <wp:docPr id="4"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56" cy="5286412"/>
                      <a:chOff x="571472" y="357166"/>
                      <a:chExt cx="8001056" cy="5286412"/>
                    </a:xfrm>
                  </a:grpSpPr>
                  <a:sp>
                    <a:nvSpPr>
                      <a:cNvPr id="22" name="Title 1"/>
                      <a:cNvSpPr txBox="1">
                        <a:spLocks/>
                      </a:cNvSpPr>
                    </a:nvSpPr>
                    <a:spPr>
                      <a:xfrm>
                        <a:off x="1409672" y="357166"/>
                        <a:ext cx="519122" cy="346092"/>
                      </a:xfrm>
                      <a:prstGeom prst="rect">
                        <a:avLst/>
                      </a:prstGeom>
                    </a:spPr>
                    <a:txSp>
                      <a:txBody>
                        <a:bodyPr vert="horz" lIns="91440" tIns="45720" rIns="91440" bIns="45720" rtlCol="0" anchor="ctr">
                          <a:normAutofit fontScale="45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id-ID" sz="4400" dirty="0" smtClean="0">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23" name="Title 1"/>
                      <a:cNvSpPr txBox="1">
                        <a:spLocks/>
                      </a:cNvSpPr>
                    </a:nvSpPr>
                    <a:spPr>
                      <a:xfrm>
                        <a:off x="4357686" y="368264"/>
                        <a:ext cx="571504" cy="346092"/>
                      </a:xfrm>
                      <a:prstGeom prst="rect">
                        <a:avLst/>
                      </a:prstGeom>
                    </a:spPr>
                    <a:txSp>
                      <a:txBody>
                        <a:bodyPr vert="horz" lIns="91440" tIns="45720" rIns="91440" bIns="45720"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id-ID" sz="4400" b="0" i="0" u="none" strike="noStrike" kern="1200" cap="none" spc="0" normalizeH="0" baseline="0" noProof="0" dirty="0" smtClean="0">
                              <a:ln>
                                <a:noFill/>
                              </a:ln>
                              <a:solidFill>
                                <a:sysClr val="windowText" lastClr="000000"/>
                              </a:solidFill>
                              <a:effectLst/>
                              <a:uLnTx/>
                              <a:uFillTx/>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34" name="Title 1"/>
                      <a:cNvSpPr txBox="1">
                        <a:spLocks/>
                      </a:cNvSpPr>
                    </a:nvSpPr>
                    <a:spPr>
                      <a:xfrm>
                        <a:off x="7215206" y="357166"/>
                        <a:ext cx="500066" cy="346092"/>
                      </a:xfrm>
                      <a:prstGeom prst="rect">
                        <a:avLst/>
                      </a:prstGeom>
                    </a:spPr>
                    <a:txSp>
                      <a:txBody>
                        <a:bodyPr vert="horz" lIns="91440" tIns="45720" rIns="91440" bIns="45720"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id-ID" sz="4400" b="0" i="0" u="none" strike="noStrike" kern="1200" cap="none" spc="0" normalizeH="0" baseline="0" noProof="0" dirty="0" smtClean="0">
                              <a:ln>
                                <a:noFill/>
                              </a:ln>
                              <a:solidFill>
                                <a:sysClr val="windowText" lastClr="000000"/>
                              </a:solidFill>
                              <a:effectLst/>
                              <a:uLnTx/>
                              <a:uFillTx/>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4" name="Title 1"/>
                      <a:cNvSpPr txBox="1">
                        <a:spLocks/>
                      </a:cNvSpPr>
                    </a:nvSpPr>
                    <a:spPr>
                      <a:xfrm>
                        <a:off x="1428728" y="3071810"/>
                        <a:ext cx="571504" cy="346092"/>
                      </a:xfrm>
                      <a:prstGeom prst="rect">
                        <a:avLst/>
                      </a:prstGeom>
                    </a:spPr>
                    <a:txSp>
                      <a:txBody>
                        <a:bodyPr vert="horz" lIns="91440" tIns="45720" rIns="91440" bIns="45720"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id-ID" sz="4400" b="0" i="0" u="none" strike="noStrike" kern="1200" cap="none" spc="0" normalizeH="0" baseline="0" noProof="0" dirty="0" smtClean="0">
                              <a:ln>
                                <a:noFill/>
                              </a:ln>
                              <a:solidFill>
                                <a:sysClr val="windowText" lastClr="000000"/>
                              </a:solidFill>
                              <a:effectLst/>
                              <a:uLnTx/>
                              <a:uFillTx/>
                              <a:latin typeface="Cambria"/>
                            </a:rPr>
                            <a:t>(d)</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5" name="Title 1"/>
                      <a:cNvSpPr txBox="1">
                        <a:spLocks/>
                      </a:cNvSpPr>
                    </a:nvSpPr>
                    <a:spPr>
                      <a:xfrm>
                        <a:off x="4357686" y="3082908"/>
                        <a:ext cx="590560" cy="346092"/>
                      </a:xfrm>
                      <a:prstGeom prst="rect">
                        <a:avLst/>
                      </a:prstGeom>
                    </a:spPr>
                    <a:txSp>
                      <a:txBody>
                        <a:bodyPr vert="horz" lIns="91440" tIns="45720" rIns="91440" bIns="45720"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lang="id-ID" sz="4400" dirty="0" smtClean="0">
                              <a:latin typeface="Cambria"/>
                            </a:rPr>
                            <a:t>(e)</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46" name="Title 1"/>
                      <a:cNvSpPr txBox="1">
                        <a:spLocks/>
                      </a:cNvSpPr>
                    </a:nvSpPr>
                    <a:spPr>
                      <a:xfrm>
                        <a:off x="7215206" y="3071810"/>
                        <a:ext cx="552448" cy="346092"/>
                      </a:xfrm>
                      <a:prstGeom prst="rect">
                        <a:avLst/>
                      </a:prstGeom>
                    </a:spPr>
                    <a:txSp>
                      <a:txBody>
                        <a:bodyPr vert="horz" lIns="91440" tIns="45720" rIns="91440" bIns="45720"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spcAft>
                              <a:spcPts val="0"/>
                            </a:spcAft>
                            <a:buClrTx/>
                            <a:buSzTx/>
                            <a:buFontTx/>
                            <a:buNone/>
                            <a:tabLst/>
                            <a:defRPr/>
                          </a:pPr>
                          <a:r>
                            <a:rPr kumimoji="0" lang="id-ID" sz="4400" b="0" i="0" u="none" strike="noStrike" kern="1200" cap="none" spc="0" normalizeH="0" baseline="0" noProof="0" dirty="0" smtClean="0">
                              <a:ln>
                                <a:noFill/>
                              </a:ln>
                              <a:solidFill>
                                <a:sysClr val="windowText" lastClr="000000"/>
                              </a:solidFill>
                              <a:effectLst/>
                              <a:uLnTx/>
                              <a:uFillTx/>
                              <a:latin typeface="Cambria"/>
                            </a:rPr>
                            <a:t>(f)</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67" name="Picture 3" descr="D:\New folder\Polysoprenoids Bang Bayu\Daun IRR 118\daun IRR 118 cut.jpg"/>
                      <a:cNvPicPr>
                        <a:picLocks noChangeAspect="1" noChangeArrowheads="1"/>
                      </a:cNvPicPr>
                    </a:nvPicPr>
                    <a:blipFill>
                      <a:blip r:embed="rId27"/>
                      <a:srcRect/>
                      <a:stretch>
                        <a:fillRect/>
                      </a:stretch>
                    </a:blipFill>
                    <a:spPr bwMode="auto">
                      <a:xfrm>
                        <a:off x="571472" y="642918"/>
                        <a:ext cx="2220216" cy="2214578"/>
                      </a:xfrm>
                      <a:prstGeom prst="rect">
                        <a:avLst/>
                      </a:prstGeom>
                      <a:noFill/>
                    </a:spPr>
                  </a:pic>
                  <a:sp>
                    <a:nvSpPr>
                      <a:cNvPr id="68" name="Text Box 105"/>
                      <a:cNvSpPr txBox="1">
                        <a:spLocks noChangeArrowheads="1"/>
                      </a:cNvSpPr>
                    </a:nvSpPr>
                    <a:spPr bwMode="auto">
                      <a:xfrm>
                        <a:off x="647757" y="642918"/>
                        <a:ext cx="923847"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69" name="Line 107"/>
                      <a:cNvSpPr>
                        <a:spLocks noChangeShapeType="1"/>
                      </a:cNvSpPr>
                    </a:nvSpPr>
                    <a:spPr bwMode="auto">
                      <a:xfrm rot="1200000" flipH="1">
                        <a:off x="711290" y="875076"/>
                        <a:ext cx="67204" cy="411705"/>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0" name="Line 107"/>
                      <a:cNvSpPr>
                        <a:spLocks noChangeShapeType="1"/>
                      </a:cNvSpPr>
                    </a:nvSpPr>
                    <a:spPr bwMode="auto">
                      <a:xfrm rot="1200000" flipH="1">
                        <a:off x="2223407" y="850649"/>
                        <a:ext cx="45719" cy="477616"/>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1" name="Text Box 49"/>
                      <a:cNvSpPr txBox="1">
                        <a:spLocks noChangeArrowheads="1"/>
                      </a:cNvSpPr>
                    </a:nvSpPr>
                    <a:spPr bwMode="auto">
                      <a:xfrm>
                        <a:off x="800384" y="2116518"/>
                        <a:ext cx="699782"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72" name="Line 107"/>
                      <a:cNvSpPr>
                        <a:spLocks noChangeShapeType="1"/>
                      </a:cNvSpPr>
                    </a:nvSpPr>
                    <a:spPr bwMode="auto">
                      <a:xfrm rot="1200000" flipV="1">
                        <a:off x="1498052" y="2216919"/>
                        <a:ext cx="279974" cy="95512"/>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3" name="Text Box 80"/>
                      <a:cNvSpPr txBox="1">
                        <a:spLocks noChangeArrowheads="1"/>
                      </a:cNvSpPr>
                    </a:nvSpPr>
                    <a:spPr bwMode="auto">
                      <a:xfrm rot="1620000">
                        <a:off x="2112924" y="1961711"/>
                        <a:ext cx="315115" cy="70869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C90</a:t>
                          </a:r>
                        </a:p>
                      </a:txBody>
                      <a:useSpRect/>
                    </a:txSp>
                  </a:sp>
                  <a:sp>
                    <a:nvSpPr>
                      <a:cNvPr id="74" name="Text Box 80"/>
                      <a:cNvSpPr txBox="1">
                        <a:spLocks noChangeArrowheads="1"/>
                      </a:cNvSpPr>
                    </a:nvSpPr>
                    <a:spPr bwMode="auto">
                      <a:xfrm rot="367283">
                        <a:off x="1817292" y="1229649"/>
                        <a:ext cx="315115" cy="55232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txBody>
                      <a:useSpRect/>
                    </a:txSp>
                  </a:sp>
                  <a:sp>
                    <a:nvSpPr>
                      <a:cNvPr id="75" name="Text Box 104"/>
                      <a:cNvSpPr txBox="1">
                        <a:spLocks noChangeArrowheads="1"/>
                      </a:cNvSpPr>
                    </a:nvSpPr>
                    <a:spPr bwMode="auto">
                      <a:xfrm>
                        <a:off x="1928794" y="642918"/>
                        <a:ext cx="801522"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pic>
                    <a:nvPicPr>
                      <a:cNvPr id="76" name="Picture 3" descr="D:\New folder\Polysoprenoids Bang Bayu\Daun IRR 220\daun IRR 220 cut.jpg"/>
                      <a:cNvPicPr>
                        <a:picLocks noChangeAspect="1" noChangeArrowheads="1"/>
                      </a:cNvPicPr>
                    </a:nvPicPr>
                    <a:blipFill>
                      <a:blip r:embed="rId28"/>
                      <a:srcRect/>
                      <a:stretch>
                        <a:fillRect/>
                      </a:stretch>
                    </a:blipFill>
                    <a:spPr bwMode="auto">
                      <a:xfrm>
                        <a:off x="3500430" y="663750"/>
                        <a:ext cx="2214578" cy="2143140"/>
                      </a:xfrm>
                      <a:prstGeom prst="rect">
                        <a:avLst/>
                      </a:prstGeom>
                      <a:noFill/>
                    </a:spPr>
                  </a:pic>
                  <a:sp>
                    <a:nvSpPr>
                      <a:cNvPr id="77" name="Text Box 105"/>
                      <a:cNvSpPr txBox="1">
                        <a:spLocks noChangeArrowheads="1"/>
                      </a:cNvSpPr>
                    </a:nvSpPr>
                    <a:spPr bwMode="auto">
                      <a:xfrm>
                        <a:off x="3571868" y="806626"/>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78" name="Line 107"/>
                      <a:cNvSpPr>
                        <a:spLocks noChangeShapeType="1"/>
                      </a:cNvSpPr>
                    </a:nvSpPr>
                    <a:spPr bwMode="auto">
                      <a:xfrm rot="1200000" flipH="1">
                        <a:off x="3762274" y="1070417"/>
                        <a:ext cx="119254" cy="298961"/>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9" name="Text Box 80"/>
                      <a:cNvSpPr txBox="1">
                        <a:spLocks noChangeArrowheads="1"/>
                      </a:cNvSpPr>
                    </a:nvSpPr>
                    <a:spPr bwMode="auto">
                      <a:xfrm rot="1620000">
                        <a:off x="4710769" y="1194271"/>
                        <a:ext cx="371475" cy="98847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80" name="Text Box 80"/>
                      <a:cNvSpPr txBox="1">
                        <a:spLocks noChangeArrowheads="1"/>
                      </a:cNvSpPr>
                    </a:nvSpPr>
                    <a:spPr bwMode="auto">
                      <a:xfrm rot="1620000">
                        <a:off x="4989433" y="2140360"/>
                        <a:ext cx="371475" cy="66928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81" name="Text Box 104"/>
                      <a:cNvSpPr txBox="1">
                        <a:spLocks noChangeArrowheads="1"/>
                      </a:cNvSpPr>
                    </a:nvSpPr>
                    <a:spPr bwMode="auto">
                      <a:xfrm>
                        <a:off x="4786314" y="80662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2" name="Line 107"/>
                      <a:cNvSpPr>
                        <a:spLocks noChangeShapeType="1"/>
                      </a:cNvSpPr>
                    </a:nvSpPr>
                    <a:spPr bwMode="auto">
                      <a:xfrm rot="1200000">
                        <a:off x="5263662" y="1019925"/>
                        <a:ext cx="45719" cy="292952"/>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3" name="Text Box 49"/>
                      <a:cNvSpPr txBox="1">
                        <a:spLocks noChangeArrowheads="1"/>
                      </a:cNvSpPr>
                    </a:nvSpPr>
                    <a:spPr bwMode="auto">
                      <a:xfrm>
                        <a:off x="3786182" y="2173472"/>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4" name="Line 107"/>
                      <a:cNvSpPr>
                        <a:spLocks noChangeShapeType="1"/>
                      </a:cNvSpPr>
                    </a:nvSpPr>
                    <a:spPr bwMode="auto">
                      <a:xfrm rot="1200000" flipV="1">
                        <a:off x="4441237" y="2233381"/>
                        <a:ext cx="404401" cy="142142"/>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85" name="Picture 7" descr="D:\New folder\Polysoprenoids Bang Bayu\Daun IRR 221\daun IRR 221 cut.jpg"/>
                      <a:cNvPicPr>
                        <a:picLocks noChangeAspect="1" noChangeArrowheads="1"/>
                      </a:cNvPicPr>
                    </a:nvPicPr>
                    <a:blipFill>
                      <a:blip r:embed="rId29" cstate="print"/>
                      <a:srcRect/>
                      <a:stretch>
                        <a:fillRect/>
                      </a:stretch>
                    </a:blipFill>
                    <a:spPr bwMode="auto">
                      <a:xfrm>
                        <a:off x="6357950" y="678543"/>
                        <a:ext cx="2143140" cy="2071702"/>
                      </a:xfrm>
                      <a:prstGeom prst="rect">
                        <a:avLst/>
                      </a:prstGeom>
                      <a:noFill/>
                    </a:spPr>
                  </a:pic>
                  <a:sp>
                    <a:nvSpPr>
                      <a:cNvPr id="86" name="Text Box 105"/>
                      <a:cNvSpPr txBox="1">
                        <a:spLocks noChangeArrowheads="1"/>
                      </a:cNvSpPr>
                    </a:nvSpPr>
                    <a:spPr bwMode="auto">
                      <a:xfrm>
                        <a:off x="6500826" y="821419"/>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87" name="Line 107"/>
                      <a:cNvSpPr>
                        <a:spLocks noChangeShapeType="1"/>
                      </a:cNvSpPr>
                    </a:nvSpPr>
                    <a:spPr bwMode="auto">
                      <a:xfrm rot="1200000" flipH="1">
                        <a:off x="6600182" y="1086901"/>
                        <a:ext cx="87041" cy="178596"/>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8" name="Text Box 104"/>
                      <a:cNvSpPr txBox="1">
                        <a:spLocks noChangeArrowheads="1"/>
                      </a:cNvSpPr>
                    </a:nvSpPr>
                    <a:spPr bwMode="auto">
                      <a:xfrm>
                        <a:off x="7591452" y="892857"/>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89" name="Text Box 49"/>
                      <a:cNvSpPr txBox="1">
                        <a:spLocks noChangeArrowheads="1"/>
                      </a:cNvSpPr>
                    </a:nvSpPr>
                    <a:spPr bwMode="auto">
                      <a:xfrm>
                        <a:off x="6529406" y="1892989"/>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90" name="Line 107"/>
                      <a:cNvSpPr>
                        <a:spLocks noChangeShapeType="1"/>
                      </a:cNvSpPr>
                    </a:nvSpPr>
                    <a:spPr bwMode="auto">
                      <a:xfrm rot="1200000" flipV="1">
                        <a:off x="7006798" y="2091607"/>
                        <a:ext cx="483819" cy="145777"/>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1" name="Line 107"/>
                      <a:cNvSpPr>
                        <a:spLocks noChangeShapeType="1"/>
                      </a:cNvSpPr>
                    </a:nvSpPr>
                    <a:spPr bwMode="auto">
                      <a:xfrm rot="1200000" flipH="1">
                        <a:off x="8106444" y="1128758"/>
                        <a:ext cx="74909" cy="211928"/>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2" name="Text Box 80"/>
                      <a:cNvSpPr txBox="1">
                        <a:spLocks noChangeArrowheads="1"/>
                      </a:cNvSpPr>
                    </a:nvSpPr>
                    <a:spPr bwMode="auto">
                      <a:xfrm rot="1620000">
                        <a:off x="7492703" y="1020731"/>
                        <a:ext cx="371475" cy="682238"/>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txBody>
                      <a:useSpRect/>
                    </a:txSp>
                  </a:sp>
                  <a:sp>
                    <a:nvSpPr>
                      <a:cNvPr id="93" name="Text Box 80"/>
                      <a:cNvSpPr txBox="1">
                        <a:spLocks noChangeArrowheads="1"/>
                      </a:cNvSpPr>
                    </a:nvSpPr>
                    <a:spPr bwMode="auto">
                      <a:xfrm rot="1620000">
                        <a:off x="7798556" y="1784398"/>
                        <a:ext cx="371475" cy="91820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C100</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94" name="Picture 7" descr="D:\New folder\Polysoprenoids Bang Bayu\Daun IRR 429\daun IRR 429 cut.jpg"/>
                      <a:cNvPicPr>
                        <a:picLocks noChangeAspect="1" noChangeArrowheads="1"/>
                      </a:cNvPicPr>
                    </a:nvPicPr>
                    <a:blipFill>
                      <a:blip r:embed="rId30"/>
                      <a:srcRect/>
                      <a:stretch>
                        <a:fillRect/>
                      </a:stretch>
                    </a:blipFill>
                    <a:spPr bwMode="auto">
                      <a:xfrm>
                        <a:off x="590528" y="3426696"/>
                        <a:ext cx="2143140" cy="2074006"/>
                      </a:xfrm>
                      <a:prstGeom prst="rect">
                        <a:avLst/>
                      </a:prstGeom>
                      <a:noFill/>
                    </a:spPr>
                  </a:pic>
                  <a:sp>
                    <a:nvSpPr>
                      <a:cNvPr id="95" name="Text Box 105"/>
                      <a:cNvSpPr txBox="1">
                        <a:spLocks noChangeArrowheads="1"/>
                      </a:cNvSpPr>
                    </a:nvSpPr>
                    <a:spPr bwMode="auto">
                      <a:xfrm>
                        <a:off x="590528" y="3426696"/>
                        <a:ext cx="909638"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96" name="Line 107"/>
                      <a:cNvSpPr>
                        <a:spLocks noChangeShapeType="1"/>
                      </a:cNvSpPr>
                    </a:nvSpPr>
                    <a:spPr bwMode="auto">
                      <a:xfrm rot="1200000" flipH="1">
                        <a:off x="915612" y="3734979"/>
                        <a:ext cx="45719" cy="346188"/>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7" name="Line 107"/>
                      <a:cNvSpPr>
                        <a:spLocks noChangeShapeType="1"/>
                      </a:cNvSpPr>
                    </a:nvSpPr>
                    <a:spPr bwMode="auto">
                      <a:xfrm rot="1200000">
                        <a:off x="2271169" y="3659578"/>
                        <a:ext cx="190209" cy="462930"/>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98" name="Text Box 80"/>
                      <a:cNvSpPr txBox="1">
                        <a:spLocks noChangeArrowheads="1"/>
                      </a:cNvSpPr>
                    </a:nvSpPr>
                    <a:spPr bwMode="auto">
                      <a:xfrm rot="1620000">
                        <a:off x="1768609" y="3998906"/>
                        <a:ext cx="371475" cy="66928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txBody>
                      <a:useSpRect/>
                    </a:txSp>
                  </a:sp>
                  <a:sp>
                    <a:nvSpPr>
                      <a:cNvPr id="99" name="Text Box 49"/>
                      <a:cNvSpPr txBox="1">
                        <a:spLocks noChangeArrowheads="1"/>
                      </a:cNvSpPr>
                    </a:nvSpPr>
                    <a:spPr bwMode="auto">
                      <a:xfrm>
                        <a:off x="1047736" y="4626856"/>
                        <a:ext cx="685800" cy="228600"/>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00" name="Line 107"/>
                      <a:cNvSpPr>
                        <a:spLocks noChangeShapeType="1"/>
                      </a:cNvSpPr>
                    </a:nvSpPr>
                    <a:spPr bwMode="auto">
                      <a:xfrm rot="1200000" flipV="1">
                        <a:off x="1510312" y="4890048"/>
                        <a:ext cx="373990" cy="45719"/>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1" name="Text Box 104"/>
                      <a:cNvSpPr txBox="1">
                        <a:spLocks noChangeArrowheads="1"/>
                      </a:cNvSpPr>
                    </a:nvSpPr>
                    <a:spPr bwMode="auto">
                      <a:xfrm>
                        <a:off x="1947850" y="3355258"/>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02" name="Text Box 80"/>
                      <a:cNvSpPr txBox="1">
                        <a:spLocks noChangeArrowheads="1"/>
                      </a:cNvSpPr>
                    </a:nvSpPr>
                    <a:spPr bwMode="auto">
                      <a:xfrm rot="1620000">
                        <a:off x="2155319" y="4765621"/>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C80</a:t>
                          </a:r>
                        </a:p>
                      </a:txBody>
                      <a:useSpRect/>
                    </a:txSp>
                  </a:sp>
                  <a:pic>
                    <a:nvPicPr>
                      <a:cNvPr id="103" name="Picture 5" descr="D:\New folder\Polysoprenoids Bang Bayu\Daun IRR 440\daun IRR 440 cut.jpg"/>
                      <a:cNvPicPr>
                        <a:picLocks noChangeAspect="1" noChangeArrowheads="1"/>
                      </a:cNvPicPr>
                    </a:nvPicPr>
                    <a:blipFill>
                      <a:blip r:embed="rId31"/>
                      <a:srcRect/>
                      <a:stretch>
                        <a:fillRect/>
                      </a:stretch>
                    </a:blipFill>
                    <a:spPr bwMode="auto">
                      <a:xfrm>
                        <a:off x="3500430" y="3429000"/>
                        <a:ext cx="2286016" cy="2214578"/>
                      </a:xfrm>
                      <a:prstGeom prst="rect">
                        <a:avLst/>
                      </a:prstGeom>
                      <a:noFill/>
                    </a:spPr>
                  </a:pic>
                  <a:sp>
                    <a:nvSpPr>
                      <a:cNvPr id="104" name="Text Box 105"/>
                      <a:cNvSpPr txBox="1">
                        <a:spLocks noChangeArrowheads="1"/>
                      </a:cNvSpPr>
                    </a:nvSpPr>
                    <a:spPr bwMode="auto">
                      <a:xfrm>
                        <a:off x="3571868" y="3643299"/>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05" name="Line 107"/>
                      <a:cNvSpPr>
                        <a:spLocks noChangeShapeType="1"/>
                      </a:cNvSpPr>
                    </a:nvSpPr>
                    <a:spPr bwMode="auto">
                      <a:xfrm rot="1200000" flipH="1">
                        <a:off x="3833712" y="3940430"/>
                        <a:ext cx="119254" cy="298961"/>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6" name="Line 107"/>
                      <a:cNvSpPr>
                        <a:spLocks noChangeShapeType="1"/>
                      </a:cNvSpPr>
                    </a:nvSpPr>
                    <a:spPr bwMode="auto">
                      <a:xfrm rot="1200000">
                        <a:off x="5168227" y="3878447"/>
                        <a:ext cx="164868" cy="244099"/>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7" name="Text Box 80"/>
                      <a:cNvSpPr txBox="1">
                        <a:spLocks noChangeArrowheads="1"/>
                      </a:cNvSpPr>
                    </a:nvSpPr>
                    <a:spPr bwMode="auto">
                      <a:xfrm rot="1620000">
                        <a:off x="4922345" y="4047452"/>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C55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08" name="Text Box 49"/>
                      <a:cNvSpPr txBox="1">
                        <a:spLocks noChangeArrowheads="1"/>
                      </a:cNvSpPr>
                    </a:nvSpPr>
                    <a:spPr bwMode="auto">
                      <a:xfrm>
                        <a:off x="4029076" y="477203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09" name="Line 107"/>
                      <a:cNvSpPr>
                        <a:spLocks noChangeShapeType="1"/>
                      </a:cNvSpPr>
                    </a:nvSpPr>
                    <a:spPr bwMode="auto">
                      <a:xfrm rot="1200000" flipV="1">
                        <a:off x="4635546" y="4920323"/>
                        <a:ext cx="373992" cy="45719"/>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0" name="Text Box 104"/>
                      <a:cNvSpPr txBox="1">
                        <a:spLocks noChangeArrowheads="1"/>
                      </a:cNvSpPr>
                    </a:nvSpPr>
                    <a:spPr bwMode="auto">
                      <a:xfrm>
                        <a:off x="4857752" y="357187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11" name="Text Box 80"/>
                      <a:cNvSpPr txBox="1">
                        <a:spLocks noChangeArrowheads="1"/>
                      </a:cNvSpPr>
                    </a:nvSpPr>
                    <a:spPr bwMode="auto">
                      <a:xfrm rot="1620000">
                        <a:off x="5165584" y="4986210"/>
                        <a:ext cx="371475"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18" name="Picture 4" descr="F:\New folder\DESERTASI KERJA LAB\Polysoprenoids pak  Bayu\belum diolah hasilnya\Daun PB 217\PB 217 CUT.jpg"/>
                      <a:cNvPicPr>
                        <a:picLocks noChangeAspect="1" noChangeArrowheads="1"/>
                      </a:cNvPicPr>
                    </a:nvPicPr>
                    <a:blipFill>
                      <a:blip r:embed="rId32"/>
                      <a:srcRect/>
                      <a:stretch>
                        <a:fillRect/>
                      </a:stretch>
                    </a:blipFill>
                    <a:spPr bwMode="auto">
                      <a:xfrm>
                        <a:off x="6357950" y="3428999"/>
                        <a:ext cx="2214578" cy="2214579"/>
                      </a:xfrm>
                      <a:prstGeom prst="rect">
                        <a:avLst/>
                      </a:prstGeom>
                      <a:noFill/>
                    </a:spPr>
                  </a:pic>
                  <a:sp>
                    <a:nvSpPr>
                      <a:cNvPr id="119" name="Text Box 105"/>
                      <a:cNvSpPr txBox="1">
                        <a:spLocks noChangeArrowheads="1"/>
                      </a:cNvSpPr>
                    </a:nvSpPr>
                    <a:spPr bwMode="auto">
                      <a:xfrm>
                        <a:off x="6643702" y="3428999"/>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20" name="Line 107"/>
                      <a:cNvSpPr>
                        <a:spLocks noChangeShapeType="1"/>
                      </a:cNvSpPr>
                    </a:nvSpPr>
                    <a:spPr bwMode="auto">
                      <a:xfrm rot="1200000" flipH="1">
                        <a:off x="6568372" y="3495561"/>
                        <a:ext cx="79223" cy="408949"/>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21" name="Line 107"/>
                      <a:cNvSpPr>
                        <a:spLocks noChangeShapeType="1"/>
                      </a:cNvSpPr>
                    </a:nvSpPr>
                    <a:spPr bwMode="auto">
                      <a:xfrm rot="1200000" flipH="1">
                        <a:off x="7866325" y="3923350"/>
                        <a:ext cx="50234" cy="474420"/>
                      </a:xfrm>
                      <a:prstGeom prst="line">
                        <a:avLst/>
                      </a:prstGeom>
                      <a:noFill/>
                      <a:ln w="19050">
                        <a:solidFill>
                          <a:sysClr val="windowText" lastClr="000000"/>
                        </a:solidFill>
                        <a:round/>
                        <a:headEnd/>
                        <a:tailEnd type="triangle" w="med" len="med"/>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22" name="Text Box 80"/>
                      <a:cNvSpPr txBox="1">
                        <a:spLocks noChangeArrowheads="1"/>
                      </a:cNvSpPr>
                    </a:nvSpPr>
                    <a:spPr bwMode="auto">
                      <a:xfrm rot="1538612">
                        <a:off x="7279605" y="4414041"/>
                        <a:ext cx="371475" cy="38215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65</a:t>
                          </a:r>
                        </a:p>
                      </a:txBody>
                      <a:useSpRect/>
                    </a:txSp>
                  </a:sp>
                  <a:sp>
                    <a:nvSpPr>
                      <a:cNvPr id="123" name="Text Box 104"/>
                      <a:cNvSpPr txBox="1">
                        <a:spLocks noChangeArrowheads="1"/>
                      </a:cNvSpPr>
                    </a:nvSpPr>
                    <a:spPr bwMode="auto">
                      <a:xfrm>
                        <a:off x="7591452" y="3771903"/>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tabs>
          <w:tab w:val="left" w:pos="284"/>
        </w:tabs>
        <w:autoSpaceDE w:val="0"/>
        <w:autoSpaceDN w:val="0"/>
        <w:adjustRightInd w:val="0"/>
        <w:spacing w:after="0" w:line="240" w:lineRule="auto"/>
        <w:contextualSpacing/>
        <w:jc w:val="both"/>
        <w:rPr>
          <w:rFonts w:ascii="Times New Roman" w:hAnsi="Times New Roman"/>
          <w:bCs/>
          <w:color w:val="222222"/>
          <w:sz w:val="24"/>
          <w:szCs w:val="24"/>
          <w:shd w:val="clear" w:color="auto" w:fill="F8F9FA"/>
        </w:rPr>
      </w:pPr>
      <w:r>
        <w:rPr>
          <w:rFonts w:ascii="Times New Roman" w:hAnsi="Times New Roman"/>
          <w:b/>
          <w:bCs/>
          <w:color w:val="222222"/>
          <w:sz w:val="24"/>
          <w:szCs w:val="24"/>
          <w:shd w:val="clear" w:color="auto" w:fill="F8F9FA"/>
          <w:lang w:val="en-US"/>
        </w:rPr>
        <w:t>Fig</w:t>
      </w:r>
      <w:r>
        <w:rPr>
          <w:rFonts w:ascii="Times New Roman" w:hAnsi="Times New Roman"/>
          <w:b/>
          <w:bCs/>
          <w:color w:val="222222"/>
          <w:sz w:val="24"/>
          <w:szCs w:val="24"/>
          <w:shd w:val="clear" w:color="auto" w:fill="F8F9FA"/>
        </w:rPr>
        <w:t>.</w:t>
      </w:r>
      <w:r w:rsidR="00B54F84" w:rsidRPr="001C1DE3">
        <w:rPr>
          <w:rFonts w:ascii="Times New Roman" w:hAnsi="Times New Roman"/>
          <w:b/>
          <w:bCs/>
          <w:color w:val="222222"/>
          <w:sz w:val="24"/>
          <w:szCs w:val="24"/>
          <w:shd w:val="clear" w:color="auto" w:fill="F8F9FA"/>
          <w:lang w:val="en-US"/>
        </w:rPr>
        <w:t xml:space="preserve"> </w:t>
      </w:r>
      <w:r w:rsidR="00B54F84" w:rsidRPr="001C1DE3">
        <w:rPr>
          <w:rFonts w:ascii="Times New Roman" w:hAnsi="Times New Roman"/>
          <w:b/>
          <w:bCs/>
          <w:color w:val="222222"/>
          <w:sz w:val="24"/>
          <w:szCs w:val="24"/>
          <w:shd w:val="clear" w:color="auto" w:fill="F8F9FA"/>
        </w:rPr>
        <w:t>4</w:t>
      </w:r>
      <w:r w:rsidR="00AC1B83">
        <w:rPr>
          <w:rFonts w:ascii="Times New Roman" w:hAnsi="Times New Roman"/>
          <w:b/>
          <w:bCs/>
          <w:color w:val="222222"/>
          <w:sz w:val="24"/>
          <w:szCs w:val="24"/>
          <w:shd w:val="clear" w:color="auto" w:fill="F8F9FA"/>
        </w:rPr>
        <w:t>:</w:t>
      </w:r>
      <w:r w:rsidR="00B54F84" w:rsidRPr="001C1DE3">
        <w:rPr>
          <w:rFonts w:ascii="Times New Roman" w:hAnsi="Times New Roman"/>
          <w:bCs/>
          <w:color w:val="222222"/>
          <w:sz w:val="24"/>
          <w:szCs w:val="24"/>
          <w:shd w:val="clear" w:color="auto" w:fill="F8F9FA"/>
          <w:lang w:val="en-US"/>
        </w:rPr>
        <w:t xml:space="preserve"> </w:t>
      </w:r>
      <w:r w:rsidR="00025E69">
        <w:rPr>
          <w:rFonts w:ascii="Times New Roman" w:hAnsi="Times New Roman"/>
          <w:bCs/>
          <w:color w:val="222222"/>
          <w:sz w:val="24"/>
          <w:szCs w:val="24"/>
          <w:shd w:val="clear" w:color="auto" w:fill="F8F9FA"/>
          <w:lang w:val="en-US"/>
        </w:rPr>
        <w:t>2P</w:t>
      </w:r>
      <w:r w:rsidR="00B54F84" w:rsidRPr="001C1DE3">
        <w:rPr>
          <w:rFonts w:ascii="Times New Roman" w:hAnsi="Times New Roman"/>
          <w:bCs/>
          <w:color w:val="222222"/>
          <w:sz w:val="24"/>
          <w:szCs w:val="24"/>
          <w:shd w:val="clear" w:color="auto" w:fill="F8F9FA"/>
          <w:lang w:val="en-US"/>
        </w:rPr>
        <w:t xml:space="preserve">-TLC chromatograms hexane extracts of </w:t>
      </w:r>
      <w:proofErr w:type="spellStart"/>
      <w:r w:rsidR="00B54F84" w:rsidRPr="001C1DE3">
        <w:rPr>
          <w:rFonts w:ascii="Times New Roman" w:hAnsi="Times New Roman"/>
          <w:bCs/>
          <w:color w:val="222222"/>
          <w:sz w:val="24"/>
          <w:szCs w:val="24"/>
          <w:shd w:val="clear" w:color="auto" w:fill="F8F9FA"/>
          <w:lang w:val="en-US"/>
        </w:rPr>
        <w:t>polyisoprenoids</w:t>
      </w:r>
      <w:proofErr w:type="spellEnd"/>
      <w:r w:rsidR="00B54F84" w:rsidRPr="001C1DE3">
        <w:rPr>
          <w:rFonts w:ascii="Times New Roman" w:hAnsi="Times New Roman"/>
          <w:bCs/>
          <w:color w:val="222222"/>
          <w:sz w:val="24"/>
          <w:szCs w:val="24"/>
          <w:shd w:val="clear" w:color="auto" w:fill="F8F9FA"/>
          <w:lang w:val="en-US"/>
        </w:rPr>
        <w:t xml:space="preserve"> from</w:t>
      </w:r>
      <w:r w:rsidR="00B54F84" w:rsidRPr="001C1DE3">
        <w:rPr>
          <w:rFonts w:ascii="Times New Roman" w:hAnsi="Times New Roman"/>
          <w:bCs/>
          <w:color w:val="222222"/>
          <w:sz w:val="24"/>
          <w:szCs w:val="24"/>
          <w:shd w:val="clear" w:color="auto" w:fill="F8F9FA"/>
        </w:rPr>
        <w:t xml:space="preserve"> (a) IRR 118, (b) IRR 220, (c) IRR 221, (d) IRR 429, (e) IRR 440 and (f) PB 217.</w:t>
      </w:r>
    </w:p>
    <w:p w:rsidR="00B54F84" w:rsidRPr="00D86340" w:rsidRDefault="00B54F84" w:rsidP="00B54F84">
      <w:pPr>
        <w:tabs>
          <w:tab w:val="left" w:pos="284"/>
        </w:tabs>
        <w:spacing w:line="360" w:lineRule="auto"/>
        <w:contextualSpacing/>
        <w:rPr>
          <w:rFonts w:ascii="Times New Roman" w:hAnsi="Times New Roman"/>
          <w:b/>
          <w:bCs/>
        </w:rPr>
      </w:pPr>
      <w:r>
        <w:rPr>
          <w:rFonts w:ascii="Times New Roman" w:hAnsi="Times New Roman"/>
          <w:b/>
          <w:noProof/>
          <w:lang w:val="en-US" w:eastAsia="ja-JP"/>
        </w:rPr>
        <w:lastRenderedPageBreak/>
        <w:drawing>
          <wp:inline distT="0" distB="0" distL="0" distR="0">
            <wp:extent cx="5576939" cy="3604133"/>
            <wp:effectExtent l="0" t="0" r="5981" b="5207"/>
            <wp:docPr id="5"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1145609267" name=""/>
                    <a:cNvGrpSpPr/>
                  </a:nvGrpSpPr>
                  <a:grpSpPr>
                    <a:xfrm>
                      <a:off x="0" y="0"/>
                      <a:ext cx="8107478" cy="5249886"/>
                      <a:chOff x="536488" y="357166"/>
                      <a:chExt cx="8107478" cy="5249886"/>
                    </a:xfrm>
                  </a:grpSpPr>
                  <a:sp>
                    <a:nvSpPr>
                      <a:cNvPr id="29693999" name="Title 1"/>
                      <a:cNvSpPr txBox="1"/>
                    </a:nvSpPr>
                    <a:spPr>
                      <a:xfrm>
                        <a:off x="1428728" y="357166"/>
                        <a:ext cx="552448"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842741004" name="Title 1"/>
                      <a:cNvSpPr txBox="1"/>
                    </a:nvSpPr>
                    <a:spPr>
                      <a:xfrm>
                        <a:off x="4286248" y="368264"/>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860273150" name="Title 1"/>
                      <a:cNvSpPr txBox="1"/>
                    </a:nvSpPr>
                    <a:spPr>
                      <a:xfrm>
                        <a:off x="7215206" y="357166"/>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377512340" name="Title 1"/>
                      <a:cNvSpPr txBox="1"/>
                    </a:nvSpPr>
                    <a:spPr>
                      <a:xfrm>
                        <a:off x="1428728" y="3071810"/>
                        <a:ext cx="500066"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(d)</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2075037440" name="Title 1"/>
                      <a:cNvSpPr txBox="1"/>
                    </a:nvSpPr>
                    <a:spPr>
                      <a:xfrm>
                        <a:off x="4410068" y="3082908"/>
                        <a:ext cx="519122"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(e)</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339169095" name="Title 1"/>
                      <a:cNvSpPr txBox="1"/>
                    </a:nvSpPr>
                    <a:spPr>
                      <a:xfrm>
                        <a:off x="7196150" y="3071810"/>
                        <a:ext cx="519122"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kumimoji="0" lang="id-ID" sz="4400" b="0" i="0" u="none" strike="noStrike" kern="1200" cap="none" spc="0" normalizeH="0" baseline="0" noProof="0" dirty="0" smtClean="0">
                              <a:ln>
                                <a:noFill/>
                              </a:ln>
                              <a:solidFill>
                                <a:sysClr val="windowText" lastClr="000000"/>
                              </a:solidFill>
                              <a:effectLst/>
                              <a:uLnTx/>
                              <a:uFillTx/>
                              <a:latin typeface="Cambria"/>
                            </a:rPr>
                            <a:t>(f)</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1195520376" name="Picture 2" descr="D:\New folder\Polysoprenoids Bang Bayu\Daun PB 260\daun PB 260 cut.jpg"/>
                      <a:cNvPicPr>
                        <a:picLocks noChangeAspect="1" noChangeArrowheads="1"/>
                      </a:cNvPicPr>
                    </a:nvPicPr>
                    <a:blipFill>
                      <a:blip r:embed="rId33"/>
                      <a:stretch>
                        <a:fillRect/>
                      </a:stretch>
                    </a:blipFill>
                    <a:spPr bwMode="auto">
                      <a:xfrm>
                        <a:off x="536488" y="642918"/>
                        <a:ext cx="2392438" cy="2286016"/>
                      </a:xfrm>
                      <a:prstGeom prst="rect">
                        <a:avLst/>
                      </a:prstGeom>
                      <a:noFill/>
                    </a:spPr>
                  </a:pic>
                  <a:sp>
                    <a:nvSpPr>
                      <a:cNvPr id="385978324" name="Text Box 105"/>
                      <a:cNvSpPr txBox="1">
                        <a:spLocks noChangeArrowheads="1"/>
                      </a:cNvSpPr>
                    </a:nvSpPr>
                    <a:spPr bwMode="auto">
                      <a:xfrm>
                        <a:off x="642910" y="642918"/>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228300233" name="Line 107"/>
                      <a:cNvSpPr>
                        <a:spLocks noChangeShapeType="1"/>
                      </a:cNvSpPr>
                    </a:nvSpPr>
                    <a:spPr bwMode="auto">
                      <a:xfrm rot="1200000" flipH="1">
                        <a:off x="1073181" y="871397"/>
                        <a:ext cx="77901" cy="44108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40513777" name="Line 107"/>
                      <a:cNvSpPr>
                        <a:spLocks noChangeShapeType="1"/>
                      </a:cNvSpPr>
                    </a:nvSpPr>
                    <a:spPr bwMode="auto">
                      <a:xfrm rot="1200000">
                        <a:off x="2527683" y="1017400"/>
                        <a:ext cx="116583" cy="40356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876906319" name="Text Box 49"/>
                      <a:cNvSpPr txBox="1">
                        <a:spLocks noChangeArrowheads="1"/>
                      </a:cNvSpPr>
                    </a:nvSpPr>
                    <a:spPr bwMode="auto">
                      <a:xfrm>
                        <a:off x="795536" y="1985954"/>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714010795" name="Line 107"/>
                      <a:cNvSpPr>
                        <a:spLocks noChangeShapeType="1"/>
                      </a:cNvSpPr>
                    </a:nvSpPr>
                    <a:spPr bwMode="auto">
                      <a:xfrm rot="1200000" flipV="1">
                        <a:off x="1449498" y="2128322"/>
                        <a:ext cx="478025" cy="148732"/>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457032433" name="Text Box 80"/>
                      <a:cNvSpPr txBox="1">
                        <a:spLocks noChangeArrowheads="1"/>
                      </a:cNvSpPr>
                    </a:nvSpPr>
                    <a:spPr bwMode="auto">
                      <a:xfrm rot="1620000">
                        <a:off x="1921354" y="2060651"/>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C90</a:t>
                          </a:r>
                        </a:p>
                      </a:txBody>
                      <a:useSpRect/>
                    </a:txSp>
                  </a:sp>
                  <a:sp>
                    <a:nvSpPr>
                      <a:cNvPr id="705424612" name="Text Box 80"/>
                      <a:cNvSpPr txBox="1">
                        <a:spLocks noChangeArrowheads="1"/>
                      </a:cNvSpPr>
                    </a:nvSpPr>
                    <a:spPr bwMode="auto">
                      <a:xfrm rot="367283">
                        <a:off x="2170548" y="1447019"/>
                        <a:ext cx="371475"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txBody>
                      <a:useSpRect/>
                    </a:txSp>
                  </a:sp>
                  <a:sp>
                    <a:nvSpPr>
                      <a:cNvPr id="1271911094" name="Text Box 104"/>
                      <a:cNvSpPr txBox="1">
                        <a:spLocks noChangeArrowheads="1"/>
                      </a:cNvSpPr>
                    </a:nvSpPr>
                    <a:spPr bwMode="auto">
                      <a:xfrm>
                        <a:off x="2071670" y="84294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pic>
                    <a:nvPicPr>
                      <a:cNvPr id="540734961" name="Picture 5" descr="D:\New folder\Polysoprenoids Bang Bayu\Daun PB 340\daun PB 340 cut.jpg"/>
                      <a:cNvPicPr>
                        <a:picLocks noChangeAspect="1" noChangeArrowheads="1"/>
                      </a:cNvPicPr>
                    </a:nvPicPr>
                    <a:blipFill>
                      <a:blip r:embed="rId34" cstate="print"/>
                      <a:stretch>
                        <a:fillRect/>
                      </a:stretch>
                    </a:blipFill>
                    <a:spPr bwMode="auto">
                      <a:xfrm>
                        <a:off x="3500430" y="642918"/>
                        <a:ext cx="2285704" cy="2214578"/>
                      </a:xfrm>
                      <a:prstGeom prst="rect">
                        <a:avLst/>
                      </a:prstGeom>
                      <a:noFill/>
                    </a:spPr>
                  </a:pic>
                  <a:sp>
                    <a:nvSpPr>
                      <a:cNvPr id="1173800818" name="Text Box 105"/>
                      <a:cNvSpPr txBox="1">
                        <a:spLocks noChangeArrowheads="1"/>
                      </a:cNvSpPr>
                    </a:nvSpPr>
                    <a:spPr bwMode="auto">
                      <a:xfrm>
                        <a:off x="3500429" y="719103"/>
                        <a:ext cx="939959" cy="32778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784164696" name="Line 107"/>
                      <a:cNvSpPr>
                        <a:spLocks noChangeShapeType="1"/>
                      </a:cNvSpPr>
                    </a:nvSpPr>
                    <a:spPr bwMode="auto">
                      <a:xfrm rot="1200000" flipH="1">
                        <a:off x="3758753" y="868691"/>
                        <a:ext cx="123229" cy="31884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454542284" name="Text Box 104"/>
                      <a:cNvSpPr txBox="1">
                        <a:spLocks noChangeArrowheads="1"/>
                      </a:cNvSpPr>
                    </a:nvSpPr>
                    <a:spPr bwMode="auto">
                      <a:xfrm>
                        <a:off x="4733932" y="719103"/>
                        <a:ext cx="86614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828471380" name="Line 107"/>
                      <a:cNvSpPr>
                        <a:spLocks noChangeShapeType="1"/>
                      </a:cNvSpPr>
                    </a:nvSpPr>
                    <a:spPr bwMode="auto">
                      <a:xfrm rot="1200000">
                        <a:off x="5090122" y="934761"/>
                        <a:ext cx="61000" cy="30140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39477426" name="Text Box 80"/>
                      <a:cNvSpPr txBox="1">
                        <a:spLocks noChangeArrowheads="1"/>
                      </a:cNvSpPr>
                    </a:nvSpPr>
                    <a:spPr bwMode="auto">
                      <a:xfrm rot="1620000">
                        <a:off x="4661973" y="1193014"/>
                        <a:ext cx="383858" cy="83715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485378349" name="Text Box 49"/>
                      <a:cNvSpPr txBox="1">
                        <a:spLocks noChangeArrowheads="1"/>
                      </a:cNvSpPr>
                    </a:nvSpPr>
                    <a:spPr bwMode="auto">
                      <a:xfrm>
                        <a:off x="3786182" y="1719235"/>
                        <a:ext cx="708660" cy="23083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248959817" name="Line 107"/>
                      <a:cNvSpPr>
                        <a:spLocks noChangeShapeType="1"/>
                      </a:cNvSpPr>
                    </a:nvSpPr>
                    <a:spPr bwMode="auto">
                      <a:xfrm rot="1200000" flipV="1">
                        <a:off x="4351446" y="1983709"/>
                        <a:ext cx="301907" cy="4876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37557863" name="Text Box 80"/>
                      <a:cNvSpPr txBox="1">
                        <a:spLocks noChangeArrowheads="1"/>
                      </a:cNvSpPr>
                    </a:nvSpPr>
                    <a:spPr bwMode="auto">
                      <a:xfrm rot="1620000">
                        <a:off x="4972192" y="1609099"/>
                        <a:ext cx="383858" cy="91101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C55</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C60</a:t>
                          </a:r>
                        </a:p>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568592653" name="Picture 7" descr="D:\New folder\Polysoprenoids Bang Bayu\Daun BPM 1\daun BPM 1 cut.jpg"/>
                      <a:cNvPicPr>
                        <a:picLocks noChangeAspect="1" noChangeArrowheads="1"/>
                      </a:cNvPicPr>
                    </a:nvPicPr>
                    <a:blipFill>
                      <a:blip r:embed="rId35" cstate="print"/>
                      <a:stretch>
                        <a:fillRect/>
                      </a:stretch>
                    </a:blipFill>
                    <a:spPr bwMode="auto">
                      <a:xfrm>
                        <a:off x="6429388" y="654633"/>
                        <a:ext cx="2071702" cy="1998195"/>
                      </a:xfrm>
                      <a:prstGeom prst="rect">
                        <a:avLst/>
                      </a:prstGeom>
                      <a:noFill/>
                    </a:spPr>
                  </a:pic>
                  <a:sp>
                    <a:nvSpPr>
                      <a:cNvPr id="1615313197" name="Text Box 105"/>
                      <a:cNvSpPr txBox="1">
                        <a:spLocks noChangeArrowheads="1"/>
                      </a:cNvSpPr>
                    </a:nvSpPr>
                    <a:spPr bwMode="auto">
                      <a:xfrm>
                        <a:off x="6429388" y="726056"/>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2052332250" name="Line 107"/>
                      <a:cNvSpPr>
                        <a:spLocks noChangeShapeType="1"/>
                      </a:cNvSpPr>
                    </a:nvSpPr>
                    <a:spPr bwMode="auto">
                      <a:xfrm rot="1200000" flipH="1">
                        <a:off x="6691232" y="1023187"/>
                        <a:ext cx="119254"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889915996" name="Line 107"/>
                      <a:cNvSpPr>
                        <a:spLocks noChangeShapeType="1"/>
                      </a:cNvSpPr>
                    </a:nvSpPr>
                    <a:spPr bwMode="auto">
                      <a:xfrm rot="1200000" flipH="1">
                        <a:off x="8070368" y="918405"/>
                        <a:ext cx="45719" cy="46911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445385083" name="Text Box 80"/>
                      <a:cNvSpPr txBox="1">
                        <a:spLocks noChangeArrowheads="1"/>
                      </a:cNvSpPr>
                    </a:nvSpPr>
                    <a:spPr bwMode="auto">
                      <a:xfrm rot="1620000">
                        <a:off x="7564956" y="1279178"/>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063605861" name="Text Box 49"/>
                      <a:cNvSpPr txBox="1">
                        <a:spLocks noChangeArrowheads="1"/>
                      </a:cNvSpPr>
                    </a:nvSpPr>
                    <a:spPr bwMode="auto">
                      <a:xfrm>
                        <a:off x="6715140" y="1726188"/>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2123768479" name="Line 107"/>
                      <a:cNvSpPr>
                        <a:spLocks noChangeShapeType="1"/>
                      </a:cNvSpPr>
                    </a:nvSpPr>
                    <a:spPr bwMode="auto">
                      <a:xfrm rot="1200000" flipV="1">
                        <a:off x="7278180" y="2006321"/>
                        <a:ext cx="441122" cy="5421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16469608" name="Text Box 104"/>
                      <a:cNvSpPr txBox="1">
                        <a:spLocks noChangeArrowheads="1"/>
                      </a:cNvSpPr>
                    </a:nvSpPr>
                    <a:spPr bwMode="auto">
                      <a:xfrm>
                        <a:off x="7662890" y="654633"/>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2096361164" name="Text Box 80"/>
                      <a:cNvSpPr txBox="1">
                        <a:spLocks noChangeArrowheads="1"/>
                      </a:cNvSpPr>
                    </a:nvSpPr>
                    <a:spPr bwMode="auto">
                      <a:xfrm rot="1620000">
                        <a:off x="7922741" y="1842161"/>
                        <a:ext cx="371475" cy="83356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235778369" name="Picture 7" descr="D:\New folder\Polysoprenoids Bang Bayu\Daun BPM 24\daun BPM 24 cut.jpg"/>
                      <a:cNvPicPr>
                        <a:picLocks noChangeAspect="1" noChangeArrowheads="1"/>
                      </a:cNvPicPr>
                    </a:nvPicPr>
                    <a:blipFill>
                      <a:blip r:embed="rId36" cstate="print"/>
                      <a:stretch>
                        <a:fillRect/>
                      </a:stretch>
                    </a:blipFill>
                    <a:spPr bwMode="auto">
                      <a:xfrm>
                        <a:off x="559597" y="3429000"/>
                        <a:ext cx="2182540" cy="2143140"/>
                      </a:xfrm>
                      <a:prstGeom prst="rect">
                        <a:avLst/>
                      </a:prstGeom>
                      <a:noFill/>
                    </a:spPr>
                  </a:pic>
                  <a:sp>
                    <a:nvSpPr>
                      <a:cNvPr id="796335093" name="Text Box 105"/>
                      <a:cNvSpPr txBox="1">
                        <a:spLocks noChangeArrowheads="1"/>
                      </a:cNvSpPr>
                    </a:nvSpPr>
                    <a:spPr bwMode="auto">
                      <a:xfrm>
                        <a:off x="916787" y="3429000"/>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937954879" name="Line 107"/>
                      <a:cNvSpPr>
                        <a:spLocks noChangeShapeType="1"/>
                      </a:cNvSpPr>
                    </a:nvSpPr>
                    <a:spPr bwMode="auto">
                      <a:xfrm rot="1200000" flipH="1">
                        <a:off x="964317" y="3690164"/>
                        <a:ext cx="119254"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863599855" name="Text Box 104"/>
                      <a:cNvSpPr txBox="1">
                        <a:spLocks noChangeArrowheads="1"/>
                      </a:cNvSpPr>
                    </a:nvSpPr>
                    <a:spPr bwMode="auto">
                      <a:xfrm>
                        <a:off x="2007413" y="3429000"/>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488002071" name="Line 107"/>
                      <a:cNvSpPr>
                        <a:spLocks noChangeShapeType="1"/>
                      </a:cNvSpPr>
                    </a:nvSpPr>
                    <a:spPr bwMode="auto">
                      <a:xfrm rot="1200000" flipH="1">
                        <a:off x="2184130" y="3641563"/>
                        <a:ext cx="45719" cy="317386"/>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2039098703" name="Text Box 49"/>
                      <a:cNvSpPr txBox="1">
                        <a:spLocks noChangeArrowheads="1"/>
                      </a:cNvSpPr>
                    </a:nvSpPr>
                    <a:spPr bwMode="auto">
                      <a:xfrm>
                        <a:off x="845349" y="500063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352097934" name="Line 107"/>
                      <a:cNvSpPr>
                        <a:spLocks noChangeShapeType="1"/>
                      </a:cNvSpPr>
                    </a:nvSpPr>
                    <a:spPr bwMode="auto">
                      <a:xfrm rot="1200000" flipV="1">
                        <a:off x="1420606" y="5097431"/>
                        <a:ext cx="416686" cy="12135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566628384" name="Text Box 80"/>
                      <a:cNvSpPr txBox="1">
                        <a:spLocks noChangeArrowheads="1"/>
                      </a:cNvSpPr>
                    </a:nvSpPr>
                    <a:spPr bwMode="auto">
                      <a:xfrm rot="1433275">
                        <a:off x="1784759" y="3909811"/>
                        <a:ext cx="371475" cy="837152"/>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626207244" name="Text Box 80"/>
                      <a:cNvSpPr txBox="1">
                        <a:spLocks noChangeArrowheads="1"/>
                      </a:cNvSpPr>
                    </a:nvSpPr>
                    <a:spPr bwMode="auto">
                      <a:xfrm rot="1620000">
                        <a:off x="1938999" y="4871089"/>
                        <a:ext cx="371475"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394844776" name="Picture 4" descr="D:\New folder\Polysoprenoids Bang Bayu\Daun GT 1\daun GT 1 cut.jpg"/>
                      <a:cNvPicPr>
                        <a:picLocks noChangeAspect="1" noChangeArrowheads="1"/>
                      </a:cNvPicPr>
                    </a:nvPicPr>
                    <a:blipFill>
                      <a:blip r:embed="rId37" cstate="print"/>
                      <a:stretch>
                        <a:fillRect/>
                      </a:stretch>
                    </a:blipFill>
                    <a:spPr bwMode="auto">
                      <a:xfrm>
                        <a:off x="3643306" y="3429000"/>
                        <a:ext cx="2143140" cy="2071702"/>
                      </a:xfrm>
                      <a:prstGeom prst="rect">
                        <a:avLst/>
                      </a:prstGeom>
                      <a:noFill/>
                    </a:spPr>
                  </a:pic>
                  <a:sp>
                    <a:nvSpPr>
                      <a:cNvPr id="1471335032" name="Text Box 105"/>
                      <a:cNvSpPr txBox="1">
                        <a:spLocks noChangeArrowheads="1"/>
                      </a:cNvSpPr>
                    </a:nvSpPr>
                    <a:spPr bwMode="auto">
                      <a:xfrm>
                        <a:off x="3714744" y="3426373"/>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866268343" name="Line 107"/>
                      <a:cNvSpPr>
                        <a:spLocks noChangeShapeType="1"/>
                      </a:cNvSpPr>
                    </a:nvSpPr>
                    <a:spPr bwMode="auto">
                      <a:xfrm rot="1200000" flipH="1">
                        <a:off x="3905150" y="3690164"/>
                        <a:ext cx="119254"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472443586" name="Text Box 104"/>
                      <a:cNvSpPr txBox="1">
                        <a:spLocks noChangeArrowheads="1"/>
                      </a:cNvSpPr>
                    </a:nvSpPr>
                    <a:spPr bwMode="auto">
                      <a:xfrm>
                        <a:off x="4948246" y="3500438"/>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446508114" name="Line 107"/>
                      <a:cNvSpPr>
                        <a:spLocks noChangeShapeType="1"/>
                      </a:cNvSpPr>
                    </a:nvSpPr>
                    <a:spPr bwMode="auto">
                      <a:xfrm rot="1200000">
                        <a:off x="5217413" y="3718229"/>
                        <a:ext cx="45719" cy="143998"/>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719440203" name="Text Box 49"/>
                      <a:cNvSpPr txBox="1">
                        <a:spLocks noChangeArrowheads="1"/>
                      </a:cNvSpPr>
                    </a:nvSpPr>
                    <a:spPr bwMode="auto">
                      <a:xfrm>
                        <a:off x="3786182" y="4572008"/>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650053959" name="Line 107"/>
                      <a:cNvSpPr>
                        <a:spLocks noChangeShapeType="1"/>
                      </a:cNvSpPr>
                    </a:nvSpPr>
                    <a:spPr bwMode="auto">
                      <a:xfrm rot="1200000" flipV="1">
                        <a:off x="4371954" y="4629223"/>
                        <a:ext cx="471530" cy="166577"/>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603783813" name="Text Box 80"/>
                      <a:cNvSpPr txBox="1">
                        <a:spLocks noChangeArrowheads="1"/>
                      </a:cNvSpPr>
                    </a:nvSpPr>
                    <a:spPr bwMode="auto">
                      <a:xfrm rot="1653909">
                        <a:off x="4931406" y="4446089"/>
                        <a:ext cx="371475" cy="1026948"/>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C95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C100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C105</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C110</a:t>
                          </a:r>
                        </a:p>
                        <a:p>
                          <a:pPr>
                            <a:spcBef>
                              <a:spcPts val="50"/>
                            </a:spcBef>
                          </a:pPr>
                          <a:r>
                            <a:rPr lang="id-ID" altLang="ja-JP" sz="600" b="1" dirty="0" smtClean="0">
                              <a:latin typeface="Times New Roman" pitchFamily="18" charset="0"/>
                              <a:ea typeface="ＭＳ Ｐゴシック" pitchFamily="34" charset="-128"/>
                              <a:cs typeface="Times New Roman" pitchFamily="18" charset="0"/>
                            </a:rPr>
                            <a:t>C115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590078703" name="Text Box 80"/>
                      <a:cNvSpPr txBox="1">
                        <a:spLocks noChangeArrowheads="1"/>
                      </a:cNvSpPr>
                    </a:nvSpPr>
                    <a:spPr bwMode="auto">
                      <a:xfrm rot="1620000">
                        <a:off x="4854662" y="3754331"/>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pic>
                    <a:nvPicPr>
                      <a:cNvPr id="1495274596" name="Picture 2" descr="D:\New folder\Polysoprenoids Bang Bayu\Daun PC 10\daun PC 10 cut.jpg"/>
                      <a:cNvPicPr>
                        <a:picLocks noChangeAspect="1" noChangeArrowheads="1"/>
                      </a:cNvPicPr>
                    </a:nvPicPr>
                    <a:blipFill>
                      <a:blip r:embed="rId38" cstate="print"/>
                      <a:stretch>
                        <a:fillRect/>
                      </a:stretch>
                    </a:blipFill>
                    <a:spPr bwMode="auto">
                      <a:xfrm>
                        <a:off x="6429388" y="3429000"/>
                        <a:ext cx="2214578" cy="2178052"/>
                      </a:xfrm>
                      <a:prstGeom prst="rect">
                        <a:avLst/>
                      </a:prstGeom>
                      <a:noFill/>
                    </a:spPr>
                  </a:pic>
                  <a:sp>
                    <a:nvSpPr>
                      <a:cNvPr id="111382185" name="Text Box 105"/>
                      <a:cNvSpPr txBox="1">
                        <a:spLocks noChangeArrowheads="1"/>
                      </a:cNvSpPr>
                    </a:nvSpPr>
                    <a:spPr bwMode="auto">
                      <a:xfrm>
                        <a:off x="6429388" y="3642259"/>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379395145" name="Line 107"/>
                      <a:cNvSpPr>
                        <a:spLocks noChangeShapeType="1"/>
                      </a:cNvSpPr>
                    </a:nvSpPr>
                    <a:spPr bwMode="auto">
                      <a:xfrm rot="1200000" flipH="1">
                        <a:off x="6688431" y="3853183"/>
                        <a:ext cx="205817" cy="29785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516596901" name="Text Box 104"/>
                      <a:cNvSpPr txBox="1">
                        <a:spLocks noChangeArrowheads="1"/>
                      </a:cNvSpPr>
                    </a:nvSpPr>
                    <a:spPr bwMode="auto">
                      <a:xfrm>
                        <a:off x="7715272" y="367822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2037367749" name="Text Box 80"/>
                      <a:cNvSpPr txBox="1">
                        <a:spLocks noChangeArrowheads="1"/>
                      </a:cNvSpPr>
                    </a:nvSpPr>
                    <a:spPr bwMode="auto">
                      <a:xfrm rot="1620000">
                        <a:off x="7492422" y="4170547"/>
                        <a:ext cx="371475" cy="37856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866284036" name="Line 107"/>
                      <a:cNvSpPr>
                        <a:spLocks noChangeShapeType="1"/>
                      </a:cNvSpPr>
                    </a:nvSpPr>
                    <a:spPr bwMode="auto">
                      <a:xfrm rot="1200000" flipH="1">
                        <a:off x="8058847" y="3881013"/>
                        <a:ext cx="45719" cy="346187"/>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392674967" name="Text Box 49"/>
                      <a:cNvSpPr txBox="1">
                        <a:spLocks noChangeArrowheads="1"/>
                      </a:cNvSpPr>
                    </a:nvSpPr>
                    <a:spPr bwMode="auto">
                      <a:xfrm>
                        <a:off x="6643702" y="474979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746802440" name="Line 107"/>
                      <a:cNvSpPr>
                        <a:spLocks noChangeShapeType="1"/>
                      </a:cNvSpPr>
                    </a:nvSpPr>
                    <a:spPr bwMode="auto">
                      <a:xfrm rot="1200000" flipV="1">
                        <a:off x="7147515" y="4938117"/>
                        <a:ext cx="278258" cy="70975"/>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090022236" name="Text Box 80"/>
                      <a:cNvSpPr txBox="1">
                        <a:spLocks noChangeArrowheads="1"/>
                      </a:cNvSpPr>
                    </a:nvSpPr>
                    <a:spPr bwMode="auto">
                      <a:xfrm rot="1620000">
                        <a:off x="7737352" y="4878246"/>
                        <a:ext cx="371475"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tabs>
          <w:tab w:val="left" w:pos="284"/>
        </w:tabs>
        <w:spacing w:line="240" w:lineRule="auto"/>
        <w:contextualSpacing/>
        <w:jc w:val="both"/>
        <w:rPr>
          <w:rFonts w:ascii="Times New Roman" w:hAnsi="Times New Roman"/>
          <w:sz w:val="24"/>
          <w:szCs w:val="24"/>
        </w:rPr>
      </w:pPr>
      <w:r>
        <w:rPr>
          <w:rFonts w:ascii="Times New Roman" w:hAnsi="Times New Roman"/>
          <w:b/>
          <w:bCs/>
          <w:sz w:val="24"/>
          <w:szCs w:val="24"/>
          <w:lang w:val="en-US"/>
        </w:rPr>
        <w:t>Fig</w:t>
      </w:r>
      <w:r>
        <w:rPr>
          <w:rFonts w:ascii="Times New Roman" w:hAnsi="Times New Roman"/>
          <w:b/>
          <w:bCs/>
          <w:sz w:val="24"/>
          <w:szCs w:val="24"/>
        </w:rPr>
        <w:t>.</w:t>
      </w:r>
      <w:r w:rsidR="00B54F84" w:rsidRPr="001C1DE3">
        <w:rPr>
          <w:rFonts w:ascii="Times New Roman" w:hAnsi="Times New Roman"/>
          <w:b/>
          <w:bCs/>
          <w:sz w:val="24"/>
          <w:szCs w:val="24"/>
          <w:lang w:val="en-US"/>
        </w:rPr>
        <w:t xml:space="preserve"> </w:t>
      </w:r>
      <w:r w:rsidR="00AC1B83">
        <w:rPr>
          <w:rFonts w:ascii="Times New Roman" w:hAnsi="Times New Roman"/>
          <w:b/>
          <w:bCs/>
          <w:sz w:val="24"/>
          <w:szCs w:val="24"/>
        </w:rPr>
        <w:t>5:</w:t>
      </w:r>
      <w:r>
        <w:rPr>
          <w:rFonts w:ascii="Times New Roman" w:hAnsi="Times New Roman"/>
          <w:b/>
          <w:bCs/>
          <w:sz w:val="24"/>
          <w:szCs w:val="24"/>
        </w:rPr>
        <w:t xml:space="preserve"> </w:t>
      </w:r>
      <w:r w:rsidR="00025E69">
        <w:rPr>
          <w:rFonts w:ascii="Times New Roman" w:hAnsi="Times New Roman"/>
          <w:bCs/>
          <w:sz w:val="24"/>
          <w:szCs w:val="24"/>
          <w:lang w:val="en-US"/>
        </w:rPr>
        <w:t>2P</w:t>
      </w:r>
      <w:r w:rsidR="00B54F84" w:rsidRPr="001C1DE3">
        <w:rPr>
          <w:rFonts w:ascii="Times New Roman" w:hAnsi="Times New Roman"/>
          <w:bCs/>
          <w:sz w:val="24"/>
          <w:szCs w:val="24"/>
          <w:lang w:val="en-US"/>
        </w:rPr>
        <w:t xml:space="preserve">-TLC chromatograms hexane extracts of </w:t>
      </w:r>
      <w:proofErr w:type="spellStart"/>
      <w:r w:rsidR="00B54F84" w:rsidRPr="001C1DE3">
        <w:rPr>
          <w:rFonts w:ascii="Times New Roman" w:hAnsi="Times New Roman"/>
          <w:bCs/>
          <w:sz w:val="24"/>
          <w:szCs w:val="24"/>
          <w:lang w:val="en-US"/>
        </w:rPr>
        <w:t>polyisoprenoids</w:t>
      </w:r>
      <w:proofErr w:type="spellEnd"/>
      <w:r w:rsidR="00B54F84" w:rsidRPr="001C1DE3">
        <w:rPr>
          <w:rFonts w:ascii="Times New Roman" w:hAnsi="Times New Roman"/>
          <w:bCs/>
          <w:sz w:val="24"/>
          <w:szCs w:val="24"/>
          <w:lang w:val="en-US"/>
        </w:rPr>
        <w:t xml:space="preserve"> from</w:t>
      </w:r>
      <w:r w:rsidR="00B54F84" w:rsidRPr="001C1DE3">
        <w:rPr>
          <w:rFonts w:ascii="Times New Roman" w:hAnsi="Times New Roman"/>
          <w:bCs/>
          <w:sz w:val="24"/>
          <w:szCs w:val="24"/>
        </w:rPr>
        <w:t xml:space="preserve"> (a) PB 260, (b) PB 340, (c) BPM 1, (d) BPM 24, (e) GT 1 and (f) PC 10.</w:t>
      </w:r>
    </w:p>
    <w:p w:rsidR="00B54F84" w:rsidRDefault="00B54F84" w:rsidP="00B54F84">
      <w:pPr>
        <w:tabs>
          <w:tab w:val="left" w:pos="284"/>
        </w:tabs>
        <w:spacing w:line="360" w:lineRule="auto"/>
        <w:contextualSpacing/>
        <w:jc w:val="both"/>
        <w:rPr>
          <w:rFonts w:ascii="Times New Roman" w:hAnsi="Times New Roman"/>
        </w:rPr>
      </w:pPr>
    </w:p>
    <w:p w:rsidR="00B54F84" w:rsidRPr="00D86340" w:rsidRDefault="00B54F84" w:rsidP="00B54F84">
      <w:pPr>
        <w:tabs>
          <w:tab w:val="left" w:pos="284"/>
        </w:tabs>
        <w:spacing w:line="360" w:lineRule="auto"/>
        <w:contextualSpacing/>
        <w:jc w:val="both"/>
        <w:rPr>
          <w:rFonts w:ascii="Times New Roman" w:hAnsi="Times New Roman"/>
        </w:rPr>
      </w:pPr>
    </w:p>
    <w:p w:rsidR="00B54F84" w:rsidRPr="00D86340" w:rsidRDefault="00B54F84" w:rsidP="00B54F84">
      <w:pPr>
        <w:tabs>
          <w:tab w:val="left" w:pos="284"/>
        </w:tabs>
        <w:spacing w:line="360" w:lineRule="auto"/>
        <w:contextualSpacing/>
        <w:jc w:val="both"/>
        <w:rPr>
          <w:rFonts w:ascii="Times New Roman" w:hAnsi="Times New Roman"/>
          <w:b/>
          <w:bCs/>
        </w:rPr>
      </w:pPr>
      <w:r>
        <w:rPr>
          <w:rFonts w:ascii="Times New Roman" w:hAnsi="Times New Roman"/>
          <w:b/>
          <w:noProof/>
          <w:lang w:val="en-US" w:eastAsia="ja-JP"/>
        </w:rPr>
        <w:drawing>
          <wp:inline distT="0" distB="0" distL="0" distR="0">
            <wp:extent cx="5576939" cy="1804670"/>
            <wp:effectExtent l="0" t="0" r="5981" b="0"/>
            <wp:docPr id="6"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1628008406" name=""/>
                    <a:cNvGrpSpPr/>
                  </a:nvGrpSpPr>
                  <a:grpSpPr>
                    <a:xfrm>
                      <a:off x="0" y="0"/>
                      <a:ext cx="7962856" cy="2585461"/>
                      <a:chOff x="642910" y="357166"/>
                      <a:chExt cx="7962856" cy="2585461"/>
                    </a:xfrm>
                  </a:grpSpPr>
                  <a:sp>
                    <a:nvSpPr>
                      <a:cNvPr id="104564995" name="Title 1"/>
                      <a:cNvSpPr txBox="1"/>
                    </a:nvSpPr>
                    <a:spPr>
                      <a:xfrm>
                        <a:off x="1519222" y="357166"/>
                        <a:ext cx="481010"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(a)</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876277476" name="Title 1"/>
                      <a:cNvSpPr txBox="1"/>
                    </a:nvSpPr>
                    <a:spPr>
                      <a:xfrm>
                        <a:off x="4429124" y="368264"/>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(b)</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sp>
                    <a:nvSpPr>
                      <a:cNvPr id="1081353684" name="Title 1"/>
                      <a:cNvSpPr txBox="1"/>
                    </a:nvSpPr>
                    <a:spPr>
                      <a:xfrm>
                        <a:off x="7215206" y="357166"/>
                        <a:ext cx="571504" cy="346092"/>
                      </a:xfrm>
                      <a:prstGeom prst="rect">
                        <a:avLst/>
                      </a:prstGeom>
                    </a:spPr>
                    <a:txSp>
                      <a:txBody>
                        <a:bodyPr vert="horz" rtlCol="0" anchor="ctr">
                          <a:normAutofit fontScale="40000" lnSpcReduction="20000"/>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marL="0" marR="0" lvl="0" indent="0" algn="ctr" defTabSz="914400" rtl="0" eaLnBrk="1" fontAlgn="auto" latinLnBrk="0" hangingPunct="1">
                            <a:lnSpc>
                              <a:spcPct val="100000"/>
                            </a:lnSpc>
                            <a:spcBef>
                              <a:spcPct val="0"/>
                            </a:spcBef>
                            <a:buClrTx/>
                            <a:buSzTx/>
                            <a:buFontTx/>
                            <a:buNone/>
                            <a:defRPr/>
                          </a:pPr>
                          <a:r>
                            <a:rPr lang="id-ID" sz="4400" dirty="0" smtClean="0">
                              <a:latin typeface="Cambria"/>
                            </a:rPr>
                            <a:t>(c)</a:t>
                          </a:r>
                          <a:endParaRPr kumimoji="0" lang="id-ID" sz="4400" b="0" i="0" u="none" strike="noStrike" kern="1200" cap="none" spc="0" normalizeH="0" baseline="0" noProof="0" dirty="0" smtClean="0">
                            <a:ln>
                              <a:noFill/>
                            </a:ln>
                            <a:solidFill>
                              <a:sysClr val="windowText" lastClr="000000"/>
                            </a:solidFill>
                            <a:effectLst/>
                            <a:uLnTx/>
                            <a:uFillTx/>
                            <a:latin typeface="Cambria"/>
                          </a:endParaRPr>
                        </a:p>
                      </a:txBody>
                      <a:useSpRect/>
                    </a:txSp>
                  </a:sp>
                  <a:pic>
                    <a:nvPicPr>
                      <a:cNvPr id="1735304519" name="Picture 2" descr="D:\New folder\Polysoprenoids Bang Bayu\Daun PM 10\cut PM 10.jpg"/>
                      <a:cNvPicPr>
                        <a:picLocks noChangeAspect="1" noChangeArrowheads="1"/>
                      </a:cNvPicPr>
                    </a:nvPicPr>
                    <a:blipFill>
                      <a:blip r:embed="rId39"/>
                      <a:stretch>
                        <a:fillRect/>
                      </a:stretch>
                    </a:blipFill>
                    <a:spPr bwMode="auto">
                      <a:xfrm>
                        <a:off x="642910" y="642918"/>
                        <a:ext cx="2214578" cy="2143140"/>
                      </a:xfrm>
                      <a:prstGeom prst="rect">
                        <a:avLst/>
                      </a:prstGeom>
                      <a:noFill/>
                    </a:spPr>
                  </a:pic>
                  <a:sp>
                    <a:nvSpPr>
                      <a:cNvPr id="1253819525" name="Text Box 105"/>
                      <a:cNvSpPr txBox="1">
                        <a:spLocks noChangeArrowheads="1"/>
                      </a:cNvSpPr>
                    </a:nvSpPr>
                    <a:spPr bwMode="auto">
                      <a:xfrm>
                        <a:off x="804842" y="642918"/>
                        <a:ext cx="909637"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2130654124" name="Line 107"/>
                      <a:cNvSpPr>
                        <a:spLocks noChangeShapeType="1"/>
                      </a:cNvSpPr>
                    </a:nvSpPr>
                    <a:spPr bwMode="auto">
                      <a:xfrm rot="1200000" flipH="1">
                        <a:off x="897661" y="913649"/>
                        <a:ext cx="133437" cy="25999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842324936" name="Text Box 80"/>
                      <a:cNvSpPr txBox="1">
                        <a:spLocks noChangeArrowheads="1"/>
                      </a:cNvSpPr>
                    </a:nvSpPr>
                    <a:spPr bwMode="auto">
                      <a:xfrm rot="1620000">
                        <a:off x="1854266" y="976520"/>
                        <a:ext cx="371475" cy="669286"/>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C60</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378913794" name="Text Box 104"/>
                      <a:cNvSpPr txBox="1">
                        <a:spLocks noChangeArrowheads="1"/>
                      </a:cNvSpPr>
                    </a:nvSpPr>
                    <a:spPr bwMode="auto">
                      <a:xfrm>
                        <a:off x="1947850" y="714356"/>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519793149" name="Line 107"/>
                      <a:cNvSpPr>
                        <a:spLocks noChangeShapeType="1"/>
                      </a:cNvSpPr>
                    </a:nvSpPr>
                    <a:spPr bwMode="auto">
                      <a:xfrm rot="1200000">
                        <a:off x="2273307" y="930906"/>
                        <a:ext cx="50072" cy="20984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124303321" name="Text Box 80"/>
                      <a:cNvSpPr txBox="1">
                        <a:spLocks noChangeArrowheads="1"/>
                      </a:cNvSpPr>
                    </a:nvSpPr>
                    <a:spPr bwMode="auto">
                      <a:xfrm rot="1620000">
                        <a:off x="2135668" y="1981843"/>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24" name="Text Box 49"/>
                      <a:cNvSpPr txBox="1">
                        <a:spLocks noChangeArrowheads="1"/>
                      </a:cNvSpPr>
                    </a:nvSpPr>
                    <a:spPr bwMode="auto">
                      <a:xfrm>
                        <a:off x="957242" y="191451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25" name="Line 107"/>
                      <a:cNvSpPr>
                        <a:spLocks noChangeShapeType="1"/>
                      </a:cNvSpPr>
                    </a:nvSpPr>
                    <a:spPr bwMode="auto">
                      <a:xfrm rot="1200000" flipV="1">
                        <a:off x="1527677" y="2055094"/>
                        <a:ext cx="330345" cy="5435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pic>
                    <a:nvPicPr>
                      <a:cNvPr id="153" name="Picture 2" descr="F:\New folder\DESERTASI KERJA LAB\Polysoprenoids pak  Bayu\belum diolah hasilnya\Daun PR 300\daun PR 300 cut.jpg"/>
                      <a:cNvPicPr>
                        <a:picLocks noChangeAspect="1" noChangeArrowheads="1"/>
                      </a:cNvPicPr>
                    </a:nvPicPr>
                    <a:blipFill>
                      <a:blip r:embed="rId40"/>
                      <a:stretch>
                        <a:fillRect/>
                      </a:stretch>
                    </a:blipFill>
                    <a:spPr bwMode="auto">
                      <a:xfrm>
                        <a:off x="3495736" y="642918"/>
                        <a:ext cx="2381204" cy="2286016"/>
                      </a:xfrm>
                      <a:prstGeom prst="rect">
                        <a:avLst/>
                      </a:prstGeom>
                      <a:noFill/>
                    </a:spPr>
                  </a:pic>
                  <a:sp>
                    <a:nvSpPr>
                      <a:cNvPr id="154" name="Text Box 105"/>
                      <a:cNvSpPr txBox="1">
                        <a:spLocks noChangeArrowheads="1"/>
                      </a:cNvSpPr>
                    </a:nvSpPr>
                    <a:spPr bwMode="auto">
                      <a:xfrm>
                        <a:off x="3519486" y="962010"/>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55" name="Line 107"/>
                      <a:cNvSpPr>
                        <a:spLocks noChangeShapeType="1"/>
                      </a:cNvSpPr>
                    </a:nvSpPr>
                    <a:spPr bwMode="auto">
                      <a:xfrm rot="1200000" flipH="1">
                        <a:off x="3729907" y="1161446"/>
                        <a:ext cx="79223" cy="408949"/>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56" name="Line 107"/>
                      <a:cNvSpPr>
                        <a:spLocks noChangeShapeType="1"/>
                      </a:cNvSpPr>
                    </a:nvSpPr>
                    <a:spPr bwMode="auto">
                      <a:xfrm rot="1200000" flipH="1">
                        <a:off x="5508873" y="1245782"/>
                        <a:ext cx="50234" cy="474420"/>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57" name="Text Box 49"/>
                      <a:cNvSpPr txBox="1">
                        <a:spLocks noChangeArrowheads="1"/>
                      </a:cNvSpPr>
                    </a:nvSpPr>
                    <a:spPr bwMode="auto">
                      <a:xfrm>
                        <a:off x="4191008" y="2343144"/>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58" name="Line 107"/>
                      <a:cNvSpPr>
                        <a:spLocks noChangeShapeType="1"/>
                      </a:cNvSpPr>
                    </a:nvSpPr>
                    <a:spPr bwMode="auto">
                      <a:xfrm rot="1200000" flipV="1">
                        <a:off x="4754800" y="2423290"/>
                        <a:ext cx="330049" cy="94873"/>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59" name="Text Box 80"/>
                      <a:cNvSpPr txBox="1">
                        <a:spLocks noChangeArrowheads="1"/>
                      </a:cNvSpPr>
                    </a:nvSpPr>
                    <a:spPr bwMode="auto">
                      <a:xfrm rot="2247945">
                        <a:off x="5216466" y="2256798"/>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C70</a:t>
                          </a: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75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C85</a:t>
                          </a:r>
                        </a:p>
                      </a:txBody>
                      <a:useSpRect/>
                    </a:txSp>
                  </a:sp>
                  <a:sp>
                    <a:nvSpPr>
                      <a:cNvPr id="160" name="Text Box 80"/>
                      <a:cNvSpPr txBox="1">
                        <a:spLocks noChangeArrowheads="1"/>
                      </a:cNvSpPr>
                    </a:nvSpPr>
                    <a:spPr bwMode="auto">
                      <a:xfrm rot="1668236">
                        <a:off x="5051462" y="1624266"/>
                        <a:ext cx="371475" cy="534505"/>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C45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p>
                      </a:txBody>
                      <a:useSpRect/>
                    </a:txSp>
                  </a:sp>
                  <a:sp>
                    <a:nvSpPr>
                      <a:cNvPr id="161" name="Text Box 104"/>
                      <a:cNvSpPr txBox="1">
                        <a:spLocks noChangeArrowheads="1"/>
                      </a:cNvSpPr>
                    </a:nvSpPr>
                    <a:spPr bwMode="auto">
                      <a:xfrm>
                        <a:off x="5162560" y="1125802"/>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pic>
                    <a:nvPicPr>
                      <a:cNvPr id="162" name="Picture 3" descr="D:\New folder\Polysoprenoids Bang Bayu\Daun RRIC 100\daun RRIC cut.jpg"/>
                      <a:cNvPicPr>
                        <a:picLocks noChangeAspect="1" noChangeArrowheads="1"/>
                      </a:cNvPicPr>
                    </a:nvPicPr>
                    <a:blipFill>
                      <a:blip r:embed="rId41" cstate="print"/>
                      <a:stretch>
                        <a:fillRect/>
                      </a:stretch>
                    </a:blipFill>
                    <a:spPr bwMode="auto">
                      <a:xfrm>
                        <a:off x="6357950" y="658798"/>
                        <a:ext cx="2247816" cy="2143140"/>
                      </a:xfrm>
                      <a:prstGeom prst="rect">
                        <a:avLst/>
                      </a:prstGeom>
                      <a:noFill/>
                    </a:spPr>
                  </a:pic>
                  <a:sp>
                    <a:nvSpPr>
                      <a:cNvPr id="163" name="Text Box 105"/>
                      <a:cNvSpPr txBox="1">
                        <a:spLocks noChangeArrowheads="1"/>
                      </a:cNvSpPr>
                    </a:nvSpPr>
                    <a:spPr bwMode="auto">
                      <a:xfrm>
                        <a:off x="6391188" y="1015988"/>
                        <a:ext cx="909638" cy="32385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85000"/>
                            </a:lnSpc>
                          </a:pPr>
                          <a:r>
                            <a:rPr lang="en-US" altLang="ja-JP" sz="900" b="1" dirty="0" err="1">
                              <a:latin typeface="Times New Roman" pitchFamily="18" charset="0"/>
                              <a:ea typeface="ＭＳ Ｐゴシック" pitchFamily="34" charset="-128"/>
                              <a:cs typeface="Times New Roman" pitchFamily="18" charset="0"/>
                            </a:rPr>
                            <a:t>Bombiprenone</a:t>
                          </a:r>
                          <a:endParaRPr lang="en-US" altLang="ja-JP" sz="900" b="1" dirty="0">
                            <a:latin typeface="Times New Roman" pitchFamily="18" charset="0"/>
                            <a:ea typeface="ＭＳ Ｐゴシック" pitchFamily="34" charset="-128"/>
                            <a:cs typeface="Times New Roman" pitchFamily="18" charset="0"/>
                          </a:endParaRPr>
                        </a:p>
                        <a:p>
                          <a:pPr>
                            <a:lnSpc>
                              <a:spcPct val="85000"/>
                            </a:lnSpc>
                          </a:pPr>
                          <a:r>
                            <a:rPr lang="en-US" altLang="ja-JP" sz="900" b="1" dirty="0">
                              <a:latin typeface="Times New Roman" pitchFamily="18" charset="0"/>
                              <a:ea typeface="ＭＳ Ｐゴシック" pitchFamily="34" charset="-128"/>
                              <a:cs typeface="Times New Roman" pitchFamily="18" charset="0"/>
                            </a:rPr>
                            <a:t>(C43) </a:t>
                          </a:r>
                        </a:p>
                      </a:txBody>
                      <a:useSpRect/>
                    </a:txSp>
                  </a:sp>
                  <a:sp>
                    <a:nvSpPr>
                      <a:cNvPr id="164" name="Line 107"/>
                      <a:cNvSpPr>
                        <a:spLocks noChangeShapeType="1"/>
                      </a:cNvSpPr>
                    </a:nvSpPr>
                    <a:spPr bwMode="auto">
                      <a:xfrm rot="1200000" flipH="1">
                        <a:off x="6733994" y="1241681"/>
                        <a:ext cx="119254"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5" name="Text Box 104"/>
                      <a:cNvSpPr txBox="1">
                        <a:spLocks noChangeArrowheads="1"/>
                      </a:cNvSpPr>
                    </a:nvSpPr>
                    <a:spPr bwMode="auto">
                      <a:xfrm>
                        <a:off x="7605634" y="1230302"/>
                        <a:ext cx="8382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Polyprenols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66" name="Line 107"/>
                      <a:cNvSpPr>
                        <a:spLocks noChangeShapeType="1"/>
                      </a:cNvSpPr>
                    </a:nvSpPr>
                    <a:spPr bwMode="auto">
                      <a:xfrm rot="1200000" flipH="1">
                        <a:off x="7938916" y="1420028"/>
                        <a:ext cx="119254" cy="298961"/>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7" name="Text Box 49"/>
                      <a:cNvSpPr txBox="1">
                        <a:spLocks noChangeArrowheads="1"/>
                      </a:cNvSpPr>
                    </a:nvSpPr>
                    <a:spPr bwMode="auto">
                      <a:xfrm>
                        <a:off x="6562644" y="2268536"/>
                        <a:ext cx="685800" cy="228600"/>
                      </a:xfrm>
                      <a:prstGeom prst="rect">
                        <a:avLst/>
                      </a:prstGeom>
                      <a:noFill/>
                      <a:ln w="9525">
                        <a:noFill/>
                        <a:miter lim="800000"/>
                        <a:headEnd/>
                        <a:tailEnd/>
                      </a:ln>
                    </a:spPr>
                    <a:txSp>
                      <a:txBody>
                        <a:bodyPr>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0"/>
                            </a:spcBef>
                          </a:pPr>
                          <a:r>
                            <a:rPr lang="en-US" altLang="ja-JP" sz="900" b="1" dirty="0" err="1">
                              <a:latin typeface="Times New Roman" pitchFamily="18" charset="0"/>
                              <a:ea typeface="ＭＳ Ｐゴシック" pitchFamily="34" charset="-128"/>
                              <a:cs typeface="Times New Roman" pitchFamily="18" charset="0"/>
                            </a:rPr>
                            <a:t>Dolichols</a:t>
                          </a:r>
                          <a:endParaRPr lang="en-US" altLang="ja-JP" sz="900" b="1" dirty="0">
                            <a:latin typeface="Times New Roman" pitchFamily="18" charset="0"/>
                            <a:ea typeface="ＭＳ Ｐゴシック" pitchFamily="34" charset="-128"/>
                            <a:cs typeface="Times New Roman" pitchFamily="18" charset="0"/>
                          </a:endParaRPr>
                        </a:p>
                      </a:txBody>
                      <a:useSpRect/>
                    </a:txSp>
                  </a:sp>
                  <a:sp>
                    <a:nvSpPr>
                      <a:cNvPr id="168" name="Line 107"/>
                      <a:cNvSpPr>
                        <a:spLocks noChangeShapeType="1"/>
                      </a:cNvSpPr>
                    </a:nvSpPr>
                    <a:spPr bwMode="auto">
                      <a:xfrm rot="1200000" flipV="1">
                        <a:off x="7115777" y="2358372"/>
                        <a:ext cx="479647" cy="144274"/>
                      </a:xfrm>
                      <a:prstGeom prst="line">
                        <a:avLst/>
                      </a:prstGeom>
                      <a:noFill/>
                      <a:ln w="19050">
                        <a:solidFill>
                          <a:sysClr val="windowText" lastClr="000000"/>
                        </a:solidFill>
                        <a:round/>
                        <a:headEnd/>
                        <a:tailEnd type="triangle"/>
                      </a:ln>
                    </a:spPr>
                    <a:txSp>
                      <a:txBody>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endParaRPr lang="id-ID"/>
                        </a:p>
                      </a:txBody>
                      <a:useSpRect/>
                    </a:txSp>
                  </a:sp>
                  <a:sp>
                    <a:nvSpPr>
                      <a:cNvPr id="169" name="Text Box 80"/>
                      <a:cNvSpPr txBox="1">
                        <a:spLocks noChangeArrowheads="1"/>
                      </a:cNvSpPr>
                    </a:nvSpPr>
                    <a:spPr bwMode="auto">
                      <a:xfrm rot="1620000">
                        <a:off x="7455913" y="1491564"/>
                        <a:ext cx="371475" cy="685829"/>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lnSpc>
                              <a:spcPct val="150000"/>
                            </a:lnSpc>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C50</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55</a:t>
                          </a:r>
                          <a:endParaRPr lang="en-US" altLang="ja-JP" sz="600" b="1" dirty="0">
                            <a:latin typeface="Times New Roman" pitchFamily="18" charset="0"/>
                            <a:ea typeface="ＭＳ Ｐゴシック" pitchFamily="34" charset="-128"/>
                            <a:cs typeface="Times New Roman" pitchFamily="18" charset="0"/>
                          </a:endParaRPr>
                        </a:p>
                        <a:p>
                          <a:pPr>
                            <a:lnSpc>
                              <a:spcPct val="150000"/>
                            </a:lnSpc>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60</a:t>
                          </a:r>
                        </a:p>
                        <a:p>
                          <a:pPr>
                            <a:lnSpc>
                              <a:spcPct val="150000"/>
                            </a:lnSpc>
                            <a:spcBef>
                              <a:spcPts val="50"/>
                            </a:spcBef>
                          </a:pPr>
                          <a:r>
                            <a:rPr lang="id-ID" altLang="ja-JP" sz="600" b="1" dirty="0" smtClean="0">
                              <a:latin typeface="Times New Roman" pitchFamily="18" charset="0"/>
                              <a:ea typeface="ＭＳ Ｐゴシック" pitchFamily="34" charset="-128"/>
                              <a:cs typeface="Times New Roman" pitchFamily="18" charset="0"/>
                            </a:rPr>
                            <a:t>C65</a:t>
                          </a:r>
                          <a:endParaRPr lang="en-US" altLang="ja-JP" sz="600" b="1" dirty="0">
                            <a:latin typeface="Times New Roman" pitchFamily="18" charset="0"/>
                            <a:ea typeface="ＭＳ Ｐゴシック" pitchFamily="34" charset="-128"/>
                            <a:cs typeface="Times New Roman" pitchFamily="18" charset="0"/>
                          </a:endParaRPr>
                        </a:p>
                      </a:txBody>
                      <a:useSpRect/>
                    </a:txSp>
                  </a:sp>
                  <a:sp>
                    <a:nvSpPr>
                      <a:cNvPr id="170" name="Text Box 80"/>
                      <a:cNvSpPr txBox="1">
                        <a:spLocks noChangeArrowheads="1"/>
                      </a:cNvSpPr>
                    </a:nvSpPr>
                    <a:spPr bwMode="auto">
                      <a:xfrm rot="1620000">
                        <a:off x="7770590" y="2358884"/>
                        <a:ext cx="371475" cy="501163"/>
                      </a:xfrm>
                      <a:prstGeom prst="rect">
                        <a:avLst/>
                      </a:prstGeom>
                      <a:noFill/>
                      <a:ln w="9525">
                        <a:noFill/>
                        <a:miter lim="800000"/>
                        <a:headEnd/>
                        <a:tailEnd/>
                      </a:ln>
                    </a:spPr>
                    <a:txSp>
                      <a:txBody>
                        <a:bodyPr wrap="square">
                          <a:spAutoFit/>
                        </a:bodyPr>
                        <a:lstStyle>
                          <a:defPPr>
                            <a:defRPr lang="id-ID"/>
                          </a:defPPr>
                          <a:lvl1pPr marL="0" algn="l" defTabSz="914400" rtl="0" eaLnBrk="1" latinLnBrk="0" hangingPunct="1">
                            <a:defRPr sz="1800" kern="1200">
                              <a:solidFill>
                                <a:sysClr val="windowText" lastClr="000000"/>
                              </a:solidFill>
                              <a:latin typeface="Calibri"/>
                            </a:defRPr>
                          </a:lvl1pPr>
                          <a:lvl2pPr marL="457200" algn="l" defTabSz="914400" rtl="0" eaLnBrk="1" latinLnBrk="0" hangingPunct="1">
                            <a:defRPr sz="1800" kern="1200">
                              <a:solidFill>
                                <a:sysClr val="windowText" lastClr="000000"/>
                              </a:solidFill>
                              <a:latin typeface="Calibri"/>
                            </a:defRPr>
                          </a:lvl2pPr>
                          <a:lvl3pPr marL="914400" algn="l" defTabSz="914400" rtl="0" eaLnBrk="1" latinLnBrk="0" hangingPunct="1">
                            <a:defRPr sz="1800" kern="1200">
                              <a:solidFill>
                                <a:sysClr val="windowText" lastClr="000000"/>
                              </a:solidFill>
                              <a:latin typeface="Calibri"/>
                            </a:defRPr>
                          </a:lvl3pPr>
                          <a:lvl4pPr marL="1371600" algn="l" defTabSz="914400" rtl="0" eaLnBrk="1" latinLnBrk="0" hangingPunct="1">
                            <a:defRPr sz="1800" kern="1200">
                              <a:solidFill>
                                <a:sysClr val="windowText" lastClr="000000"/>
                              </a:solidFill>
                              <a:latin typeface="Calibri"/>
                            </a:defRPr>
                          </a:lvl4pPr>
                          <a:lvl5pPr marL="1828800" algn="l" defTabSz="914400" rtl="0" eaLnBrk="1" latinLnBrk="0" hangingPunct="1">
                            <a:defRPr sz="1800" kern="1200">
                              <a:solidFill>
                                <a:sysClr val="windowText" lastClr="000000"/>
                              </a:solidFill>
                              <a:latin typeface="Calibri"/>
                            </a:defRPr>
                          </a:lvl5pPr>
                          <a:lvl6pPr marL="2286000" algn="l" defTabSz="914400" rtl="0" eaLnBrk="1" latinLnBrk="0" hangingPunct="1">
                            <a:defRPr sz="1800" kern="1200">
                              <a:solidFill>
                                <a:sysClr val="windowText" lastClr="000000"/>
                              </a:solidFill>
                              <a:latin typeface="Calibri"/>
                            </a:defRPr>
                          </a:lvl6pPr>
                          <a:lvl7pPr marL="2743200" algn="l" defTabSz="914400" rtl="0" eaLnBrk="1" latinLnBrk="0" hangingPunct="1">
                            <a:defRPr sz="1800" kern="1200">
                              <a:solidFill>
                                <a:sysClr val="windowText" lastClr="000000"/>
                              </a:solidFill>
                              <a:latin typeface="Calibri"/>
                            </a:defRPr>
                          </a:lvl7pPr>
                          <a:lvl8pPr marL="3200400" algn="l" defTabSz="914400" rtl="0" eaLnBrk="1" latinLnBrk="0" hangingPunct="1">
                            <a:defRPr sz="1800" kern="1200">
                              <a:solidFill>
                                <a:sysClr val="windowText" lastClr="000000"/>
                              </a:solidFill>
                              <a:latin typeface="Calibri"/>
                            </a:defRPr>
                          </a:lvl8pPr>
                          <a:lvl9pPr marL="3657600" algn="l" defTabSz="914400" rtl="0" eaLnBrk="1" latinLnBrk="0" hangingPunct="1">
                            <a:defRPr sz="1800" kern="1200">
                              <a:solidFill>
                                <a:sysClr val="windowText" lastClr="000000"/>
                              </a:solidFill>
                              <a:latin typeface="Calibri"/>
                            </a:defRPr>
                          </a:lvl9pPr>
                        </a:lstStyle>
                        <a:p>
                          <a:pPr>
                            <a:spcBef>
                              <a:spcPct val="5000"/>
                            </a:spcBef>
                            <a:spcAft>
                              <a:spcPct val="5000"/>
                            </a:spcAft>
                          </a:pPr>
                          <a:r>
                            <a:rPr lang="id-ID" altLang="ja-JP" sz="600" b="1" dirty="0" smtClean="0">
                              <a:latin typeface="Times New Roman" pitchFamily="18" charset="0"/>
                              <a:ea typeface="ＭＳ Ｐゴシック" pitchFamily="34" charset="-128"/>
                              <a:cs typeface="Times New Roman" pitchFamily="18" charset="0"/>
                            </a:rPr>
                            <a:t>C75</a:t>
                          </a:r>
                          <a:endParaRPr lang="en-US" altLang="ja-JP" sz="600" b="1" dirty="0">
                            <a:latin typeface="Times New Roman" pitchFamily="18" charset="0"/>
                            <a:ea typeface="ＭＳ Ｐゴシック" pitchFamily="34" charset="-128"/>
                            <a:cs typeface="Times New Roman" pitchFamily="18" charset="0"/>
                          </a:endParaRPr>
                        </a:p>
                        <a:p>
                          <a:pPr>
                            <a:spcBef>
                              <a:spcPct val="5000"/>
                            </a:spcBef>
                            <a:spcAft>
                              <a:spcPct val="5000"/>
                            </a:spcAft>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80</a:t>
                          </a:r>
                          <a:endParaRPr lang="en-US" altLang="ja-JP" sz="600" b="1" dirty="0">
                            <a:latin typeface="Times New Roman" pitchFamily="18" charset="0"/>
                            <a:ea typeface="ＭＳ Ｐゴシック" pitchFamily="34" charset="-128"/>
                            <a:cs typeface="Times New Roman" pitchFamily="18" charset="0"/>
                          </a:endParaRPr>
                        </a:p>
                        <a:p>
                          <a:pPr>
                            <a:spcBef>
                              <a:spcPts val="50"/>
                            </a:spcBef>
                          </a:pPr>
                          <a:r>
                            <a:rPr lang="en-US" altLang="ja-JP" sz="600" b="1" dirty="0" smtClean="0">
                              <a:latin typeface="Times New Roman" pitchFamily="18" charset="0"/>
                              <a:ea typeface="ＭＳ Ｐゴシック" pitchFamily="34" charset="-128"/>
                              <a:cs typeface="Times New Roman" pitchFamily="18" charset="0"/>
                            </a:rPr>
                            <a:t>C</a:t>
                          </a:r>
                          <a:r>
                            <a:rPr lang="id-ID" altLang="ja-JP" sz="600" b="1" dirty="0" smtClean="0">
                              <a:latin typeface="Times New Roman" pitchFamily="18" charset="0"/>
                              <a:ea typeface="ＭＳ Ｐゴシック" pitchFamily="34" charset="-128"/>
                              <a:cs typeface="Times New Roman" pitchFamily="18" charset="0"/>
                            </a:rPr>
                            <a:t>85</a:t>
                          </a:r>
                        </a:p>
                        <a:p>
                          <a:pPr>
                            <a:spcBef>
                              <a:spcPts val="50"/>
                            </a:spcBef>
                          </a:pPr>
                          <a:endParaRPr lang="en-US" altLang="ja-JP" sz="600" b="1" dirty="0">
                            <a:latin typeface="Times New Roman" pitchFamily="18" charset="0"/>
                            <a:ea typeface="ＭＳ Ｐゴシック" pitchFamily="34" charset="-128"/>
                            <a:cs typeface="Times New Roman" pitchFamily="18" charset="0"/>
                          </a:endParaRPr>
                        </a:p>
                      </a:txBody>
                      <a:useSpRect/>
                    </a:txSp>
                  </a:sp>
                </lc:lockedCanvas>
              </a:graphicData>
            </a:graphic>
          </wp:inline>
        </w:drawing>
      </w:r>
    </w:p>
    <w:p w:rsidR="00B54F84" w:rsidRPr="001C1DE3" w:rsidRDefault="00B542F3" w:rsidP="001C1DE3">
      <w:pPr>
        <w:spacing w:after="0" w:line="240" w:lineRule="auto"/>
        <w:contextualSpacing/>
        <w:jc w:val="both"/>
        <w:rPr>
          <w:rFonts w:ascii="Times New Roman" w:hAnsi="Times New Roman"/>
          <w:bCs/>
          <w:sz w:val="24"/>
          <w:szCs w:val="24"/>
        </w:rPr>
      </w:pPr>
      <w:r>
        <w:rPr>
          <w:rFonts w:ascii="Times New Roman" w:hAnsi="Times New Roman"/>
          <w:b/>
          <w:bCs/>
          <w:sz w:val="24"/>
          <w:szCs w:val="24"/>
          <w:lang w:val="en-US"/>
        </w:rPr>
        <w:t>Fig</w:t>
      </w:r>
      <w:r>
        <w:rPr>
          <w:rFonts w:ascii="Times New Roman" w:hAnsi="Times New Roman"/>
          <w:b/>
          <w:bCs/>
          <w:sz w:val="24"/>
          <w:szCs w:val="24"/>
        </w:rPr>
        <w:t>.</w:t>
      </w:r>
      <w:r w:rsidR="00B54F84" w:rsidRPr="001C1DE3">
        <w:rPr>
          <w:rFonts w:ascii="Times New Roman" w:hAnsi="Times New Roman"/>
          <w:b/>
          <w:bCs/>
          <w:sz w:val="24"/>
          <w:szCs w:val="24"/>
          <w:lang w:val="en-US"/>
        </w:rPr>
        <w:t xml:space="preserve"> </w:t>
      </w:r>
      <w:r w:rsidR="00B54F84" w:rsidRPr="001C1DE3">
        <w:rPr>
          <w:rFonts w:ascii="Times New Roman" w:hAnsi="Times New Roman"/>
          <w:b/>
          <w:bCs/>
          <w:sz w:val="24"/>
          <w:szCs w:val="24"/>
        </w:rPr>
        <w:t>6</w:t>
      </w:r>
      <w:r w:rsidR="00AC1B83">
        <w:rPr>
          <w:rFonts w:ascii="Times New Roman" w:hAnsi="Times New Roman"/>
          <w:b/>
          <w:bCs/>
          <w:sz w:val="24"/>
          <w:szCs w:val="24"/>
        </w:rPr>
        <w:t>:</w:t>
      </w:r>
      <w:r w:rsidR="00B54F84" w:rsidRPr="001C1DE3">
        <w:rPr>
          <w:rFonts w:ascii="Times New Roman" w:hAnsi="Times New Roman"/>
          <w:bCs/>
          <w:sz w:val="24"/>
          <w:szCs w:val="24"/>
          <w:lang w:val="en-US"/>
        </w:rPr>
        <w:t xml:space="preserve"> </w:t>
      </w:r>
      <w:r w:rsidR="00025E69">
        <w:rPr>
          <w:rFonts w:ascii="Times New Roman" w:hAnsi="Times New Roman"/>
          <w:bCs/>
          <w:sz w:val="24"/>
          <w:szCs w:val="24"/>
          <w:lang w:val="en-US"/>
        </w:rPr>
        <w:t>2P</w:t>
      </w:r>
      <w:r w:rsidR="00B54F84" w:rsidRPr="001C1DE3">
        <w:rPr>
          <w:rFonts w:ascii="Times New Roman" w:hAnsi="Times New Roman"/>
          <w:bCs/>
          <w:sz w:val="24"/>
          <w:szCs w:val="24"/>
          <w:lang w:val="en-US"/>
        </w:rPr>
        <w:t xml:space="preserve">-TLC chromatograms hexane extracts of </w:t>
      </w:r>
      <w:proofErr w:type="spellStart"/>
      <w:r w:rsidR="00B54F84" w:rsidRPr="001C1DE3">
        <w:rPr>
          <w:rFonts w:ascii="Times New Roman" w:hAnsi="Times New Roman"/>
          <w:bCs/>
          <w:sz w:val="24"/>
          <w:szCs w:val="24"/>
          <w:lang w:val="en-US"/>
        </w:rPr>
        <w:t>polyisoprenoids</w:t>
      </w:r>
      <w:proofErr w:type="spellEnd"/>
      <w:r w:rsidR="00B54F84" w:rsidRPr="001C1DE3">
        <w:rPr>
          <w:rFonts w:ascii="Times New Roman" w:hAnsi="Times New Roman"/>
          <w:bCs/>
          <w:sz w:val="24"/>
          <w:szCs w:val="24"/>
          <w:lang w:val="en-US"/>
        </w:rPr>
        <w:t xml:space="preserve"> from</w:t>
      </w:r>
      <w:r w:rsidR="00B54F84" w:rsidRPr="001C1DE3">
        <w:rPr>
          <w:rFonts w:ascii="Times New Roman" w:hAnsi="Times New Roman"/>
          <w:bCs/>
          <w:sz w:val="24"/>
          <w:szCs w:val="24"/>
        </w:rPr>
        <w:t xml:space="preserve"> (a) PM 10, (b) PR 300, and (c) RRIC 100.</w:t>
      </w:r>
    </w:p>
    <w:p w:rsidR="00B54F84" w:rsidRDefault="00B54F84" w:rsidP="00B54F84">
      <w:pPr>
        <w:spacing w:after="0" w:line="360" w:lineRule="auto"/>
        <w:contextualSpacing/>
        <w:jc w:val="both"/>
        <w:rPr>
          <w:rFonts w:ascii="Times New Roman" w:hAnsi="Times New Roman"/>
          <w:bCs/>
        </w:rPr>
      </w:pPr>
    </w:p>
    <w:p w:rsidR="00B54F84" w:rsidRDefault="00B54F84" w:rsidP="00B54F84">
      <w:pPr>
        <w:spacing w:after="0" w:line="360" w:lineRule="auto"/>
        <w:contextualSpacing/>
        <w:jc w:val="both"/>
        <w:rPr>
          <w:rFonts w:ascii="Times New Roman" w:hAnsi="Times New Roman"/>
          <w:bCs/>
        </w:rPr>
      </w:pPr>
    </w:p>
    <w:p w:rsidR="00B54F84" w:rsidRDefault="00B54F84" w:rsidP="00B54F84">
      <w:pPr>
        <w:spacing w:after="0" w:line="360" w:lineRule="auto"/>
        <w:contextualSpacing/>
        <w:jc w:val="both"/>
        <w:rPr>
          <w:rFonts w:ascii="Times New Roman" w:hAnsi="Times New Roman"/>
          <w:bCs/>
        </w:rPr>
      </w:pPr>
    </w:p>
    <w:p w:rsidR="001C1DE3" w:rsidRDefault="001C1DE3" w:rsidP="00B54F84">
      <w:pPr>
        <w:spacing w:after="0" w:line="360" w:lineRule="auto"/>
        <w:contextualSpacing/>
        <w:jc w:val="both"/>
        <w:rPr>
          <w:rFonts w:ascii="Times New Roman" w:hAnsi="Times New Roman"/>
          <w:bCs/>
        </w:rPr>
      </w:pPr>
    </w:p>
    <w:p w:rsidR="001C1DE3" w:rsidRDefault="001C1DE3" w:rsidP="00B54F84">
      <w:pPr>
        <w:spacing w:after="0" w:line="360" w:lineRule="auto"/>
        <w:contextualSpacing/>
        <w:jc w:val="both"/>
        <w:rPr>
          <w:rFonts w:ascii="Times New Roman" w:hAnsi="Times New Roman"/>
          <w:bCs/>
        </w:rPr>
      </w:pPr>
    </w:p>
    <w:p w:rsidR="001C1DE3" w:rsidRDefault="001C1DE3" w:rsidP="00B54F84">
      <w:pPr>
        <w:spacing w:after="0" w:line="360" w:lineRule="auto"/>
        <w:contextualSpacing/>
        <w:jc w:val="both"/>
        <w:rPr>
          <w:rFonts w:ascii="Times New Roman" w:hAnsi="Times New Roman"/>
          <w:bCs/>
        </w:rPr>
      </w:pPr>
    </w:p>
    <w:p w:rsidR="00B54F84" w:rsidRDefault="00B54F84" w:rsidP="00B54F84">
      <w:pPr>
        <w:spacing w:after="0" w:line="360" w:lineRule="auto"/>
        <w:contextualSpacing/>
        <w:jc w:val="both"/>
        <w:rPr>
          <w:rFonts w:ascii="Times New Roman" w:hAnsi="Times New Roman"/>
          <w:bCs/>
        </w:rPr>
      </w:pPr>
    </w:p>
    <w:p w:rsidR="00B54F84" w:rsidRDefault="00B54F84" w:rsidP="00B54F84">
      <w:pPr>
        <w:tabs>
          <w:tab w:val="left" w:pos="284"/>
        </w:tabs>
        <w:spacing w:line="360" w:lineRule="auto"/>
        <w:contextualSpacing/>
        <w:rPr>
          <w:rFonts w:ascii="Times New Roman" w:hAnsi="Times New Roman"/>
        </w:rPr>
      </w:pPr>
      <w:r>
        <w:rPr>
          <w:rFonts w:ascii="Times New Roman" w:hAnsi="Times New Roman"/>
          <w:noProof/>
          <w:lang w:val="en-US" w:eastAsia="ja-JP"/>
        </w:rPr>
        <w:lastRenderedPageBreak/>
        <w:drawing>
          <wp:anchor distT="0" distB="0" distL="114300" distR="114300" simplePos="0" relativeHeight="251659264" behindDoc="1" locked="0" layoutInCell="1" allowOverlap="1">
            <wp:simplePos x="0" y="0"/>
            <wp:positionH relativeFrom="column">
              <wp:posOffset>-146685</wp:posOffset>
            </wp:positionH>
            <wp:positionV relativeFrom="paragraph">
              <wp:posOffset>0</wp:posOffset>
            </wp:positionV>
            <wp:extent cx="5731510" cy="3581400"/>
            <wp:effectExtent l="19050" t="0" r="254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731510" cy="3581400"/>
                    </a:xfrm>
                    <a:prstGeom prst="rect">
                      <a:avLst/>
                    </a:prstGeom>
                    <a:noFill/>
                    <a:ln w="9525">
                      <a:noFill/>
                      <a:miter lim="800000"/>
                      <a:headEnd/>
                      <a:tailEnd/>
                    </a:ln>
                  </pic:spPr>
                </pic:pic>
              </a:graphicData>
            </a:graphic>
          </wp:anchor>
        </w:drawing>
      </w: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spacing w:line="360" w:lineRule="auto"/>
        <w:contextualSpacing/>
        <w:rPr>
          <w:rFonts w:ascii="Times New Roman" w:hAnsi="Times New Roman"/>
        </w:rPr>
      </w:pPr>
    </w:p>
    <w:p w:rsidR="00B54F84" w:rsidRPr="00D86340"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Pr="00D86340" w:rsidRDefault="00B54F84" w:rsidP="00B54F84">
      <w:pPr>
        <w:tabs>
          <w:tab w:val="left" w:pos="284"/>
        </w:tabs>
        <w:autoSpaceDE w:val="0"/>
        <w:autoSpaceDN w:val="0"/>
        <w:adjustRightInd w:val="0"/>
        <w:spacing w:after="0" w:line="360" w:lineRule="auto"/>
        <w:contextualSpacing/>
        <w:rPr>
          <w:rFonts w:ascii="Times New Roman" w:hAnsi="Times New Roman"/>
          <w:b/>
          <w:bCs/>
        </w:rPr>
      </w:pP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rPr>
      </w:pP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rPr>
      </w:pP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rPr>
      </w:pPr>
    </w:p>
    <w:p w:rsidR="00B54F84" w:rsidRPr="00D86340" w:rsidRDefault="00B54F84" w:rsidP="00B54F84">
      <w:pPr>
        <w:tabs>
          <w:tab w:val="left" w:pos="284"/>
        </w:tabs>
        <w:autoSpaceDE w:val="0"/>
        <w:autoSpaceDN w:val="0"/>
        <w:adjustRightInd w:val="0"/>
        <w:spacing w:after="0" w:line="360" w:lineRule="auto"/>
        <w:contextualSpacing/>
        <w:jc w:val="both"/>
        <w:rPr>
          <w:rFonts w:ascii="Times New Roman" w:hAnsi="Times New Roman"/>
          <w:b/>
          <w:bCs/>
        </w:rPr>
      </w:pPr>
    </w:p>
    <w:p w:rsidR="00424310" w:rsidRDefault="00D74CCB" w:rsidP="001C1DE3">
      <w:pPr>
        <w:spacing w:after="0" w:line="240" w:lineRule="auto"/>
        <w:contextualSpacing/>
        <w:jc w:val="both"/>
        <w:rPr>
          <w:rFonts w:ascii="Times New Roman" w:hAnsi="Times New Roman"/>
          <w:sz w:val="24"/>
          <w:szCs w:val="24"/>
        </w:rPr>
      </w:pPr>
      <w:r>
        <w:rPr>
          <w:rFonts w:ascii="Times New Roman" w:hAnsi="Times New Roman"/>
          <w:b/>
          <w:bCs/>
          <w:sz w:val="24"/>
          <w:szCs w:val="24"/>
        </w:rPr>
        <w:t>Fig.</w:t>
      </w:r>
      <w:r w:rsidR="00AC1B83">
        <w:rPr>
          <w:rFonts w:ascii="Times New Roman" w:hAnsi="Times New Roman"/>
          <w:b/>
          <w:bCs/>
          <w:sz w:val="24"/>
          <w:szCs w:val="24"/>
        </w:rPr>
        <w:t xml:space="preserve"> 7:</w:t>
      </w:r>
      <w:r w:rsidR="00B54F84" w:rsidRPr="001C1DE3">
        <w:rPr>
          <w:rFonts w:ascii="Times New Roman" w:hAnsi="Times New Roman"/>
          <w:b/>
          <w:bCs/>
          <w:sz w:val="24"/>
          <w:szCs w:val="24"/>
        </w:rPr>
        <w:t xml:space="preserve"> </w:t>
      </w:r>
      <w:r w:rsidR="00B54F84" w:rsidRPr="001C1DE3">
        <w:rPr>
          <w:rFonts w:ascii="Times New Roman" w:hAnsi="Times New Roman"/>
          <w:sz w:val="24"/>
          <w:szCs w:val="24"/>
        </w:rPr>
        <w:t xml:space="preserve">Dendrogram showing the similarities of species based on carbon-chain length leaves data of polyisoprenoids by log(10) transformation using the Euclidean </w:t>
      </w:r>
      <w:r w:rsidR="00AC1B83">
        <w:rPr>
          <w:rFonts w:ascii="Times New Roman" w:hAnsi="Times New Roman"/>
          <w:sz w:val="24"/>
          <w:szCs w:val="24"/>
        </w:rPr>
        <w:t xml:space="preserve">distance of 33 clones of QS, </w:t>
      </w:r>
      <w:r w:rsidR="00B54F84" w:rsidRPr="001C1DE3">
        <w:rPr>
          <w:rFonts w:ascii="Times New Roman" w:hAnsi="Times New Roman"/>
          <w:sz w:val="24"/>
          <w:szCs w:val="24"/>
        </w:rPr>
        <w:t>SS</w:t>
      </w:r>
      <w:r w:rsidR="00AC1B83">
        <w:rPr>
          <w:rFonts w:ascii="Times New Roman" w:hAnsi="Times New Roman"/>
          <w:sz w:val="24"/>
          <w:szCs w:val="24"/>
        </w:rPr>
        <w:t>, and unidentified</w:t>
      </w:r>
      <w:r w:rsidR="00B54F84" w:rsidRPr="001C1DE3">
        <w:rPr>
          <w:rFonts w:ascii="Times New Roman" w:hAnsi="Times New Roman"/>
          <w:sz w:val="24"/>
          <w:szCs w:val="24"/>
        </w:rPr>
        <w:t>. UPGMA:unweighted-pair group method with arithmetic mean.</w:t>
      </w:r>
    </w:p>
    <w:p w:rsidR="00424310" w:rsidRDefault="00424310">
      <w:pPr>
        <w:rPr>
          <w:rFonts w:ascii="Times New Roman" w:hAnsi="Times New Roman"/>
          <w:sz w:val="24"/>
          <w:szCs w:val="24"/>
        </w:rPr>
      </w:pPr>
      <w:r>
        <w:rPr>
          <w:rFonts w:ascii="Times New Roman" w:hAnsi="Times New Roman"/>
          <w:sz w:val="24"/>
          <w:szCs w:val="24"/>
        </w:rPr>
        <w:br w:type="page"/>
      </w:r>
    </w:p>
    <w:p w:rsidR="00B54F84" w:rsidRDefault="00424310" w:rsidP="001C1DE3">
      <w:p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lastRenderedPageBreak/>
        <w:t>This manuscript has been edited by Papertrue.</w:t>
      </w:r>
    </w:p>
    <w:p w:rsidR="00424310" w:rsidRPr="001C1DE3" w:rsidRDefault="00424310" w:rsidP="001C1DE3">
      <w:pPr>
        <w:spacing w:after="0" w:line="240" w:lineRule="auto"/>
        <w:contextualSpacing/>
        <w:jc w:val="both"/>
        <w:rPr>
          <w:rFonts w:ascii="Times New Roman" w:hAnsi="Times New Roman"/>
          <w:color w:val="000000"/>
          <w:sz w:val="24"/>
          <w:szCs w:val="24"/>
        </w:rPr>
      </w:pPr>
      <w:r w:rsidRPr="00424310">
        <w:rPr>
          <w:szCs w:val="24"/>
        </w:rPr>
        <w:drawing>
          <wp:inline distT="0" distB="0" distL="0" distR="0">
            <wp:extent cx="5400040" cy="6955561"/>
            <wp:effectExtent l="1905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00040" cy="6955561"/>
                    </a:xfrm>
                    <a:prstGeom prst="rect">
                      <a:avLst/>
                    </a:prstGeom>
                    <a:noFill/>
                    <a:ln w="9525">
                      <a:noFill/>
                      <a:miter lim="800000"/>
                      <a:headEnd/>
                      <a:tailEnd/>
                    </a:ln>
                  </pic:spPr>
                </pic:pic>
              </a:graphicData>
            </a:graphic>
          </wp:inline>
        </w:drawing>
      </w:r>
    </w:p>
    <w:p w:rsidR="00B54F84" w:rsidRPr="00B54F84" w:rsidRDefault="00B54F84" w:rsidP="00AB2871">
      <w:pPr>
        <w:jc w:val="both"/>
      </w:pPr>
    </w:p>
    <w:sectPr w:rsidR="00B54F84" w:rsidRPr="00B54F84" w:rsidSect="009549F7">
      <w:pgSz w:w="11906" w:h="16838" w:code="9"/>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E2B" w:rsidRDefault="00920E2B" w:rsidP="00DC5B58">
      <w:pPr>
        <w:spacing w:after="0" w:line="240" w:lineRule="auto"/>
      </w:pPr>
      <w:r>
        <w:separator/>
      </w:r>
    </w:p>
  </w:endnote>
  <w:endnote w:type="continuationSeparator" w:id="0">
    <w:p w:rsidR="00920E2B" w:rsidRDefault="00920E2B" w:rsidP="00DC5B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ymbolMT">
    <w:altName w:val="MS Mincho"/>
    <w:panose1 w:val="00000000000000000000"/>
    <w:charset w:val="80"/>
    <w:family w:val="auto"/>
    <w:notTrueType/>
    <w:pitch w:val="default"/>
    <w:sig w:usb0="00000000" w:usb1="08070000" w:usb2="00000010" w:usb3="00000000" w:csb0="00020000" w:csb1="00000000"/>
  </w:font>
  <w:font w:name="CharisSIL">
    <w:altName w:val="Arial Unicode MS"/>
    <w:panose1 w:val="00000000000000000000"/>
    <w:charset w:val="81"/>
    <w:family w:val="swiss"/>
    <w:notTrueType/>
    <w:pitch w:val="default"/>
    <w:sig w:usb0="00000003" w:usb1="09070000" w:usb2="00000010" w:usb3="00000000" w:csb0="000A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E2B" w:rsidRDefault="00920E2B" w:rsidP="00DC5B58">
      <w:pPr>
        <w:spacing w:after="0" w:line="240" w:lineRule="auto"/>
      </w:pPr>
      <w:r>
        <w:separator/>
      </w:r>
    </w:p>
  </w:footnote>
  <w:footnote w:type="continuationSeparator" w:id="0">
    <w:p w:rsidR="00920E2B" w:rsidRDefault="00920E2B" w:rsidP="00DC5B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64F9D"/>
    <w:multiLevelType w:val="hybridMultilevel"/>
    <w:tmpl w:val="02B8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CA544A"/>
    <w:multiLevelType w:val="singleLevel"/>
    <w:tmpl w:val="55BA171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AB2871"/>
    <w:rsid w:val="00025E69"/>
    <w:rsid w:val="00060637"/>
    <w:rsid w:val="000A7C25"/>
    <w:rsid w:val="000F2BD8"/>
    <w:rsid w:val="000F3BA0"/>
    <w:rsid w:val="00162727"/>
    <w:rsid w:val="001C1DE3"/>
    <w:rsid w:val="00282CBF"/>
    <w:rsid w:val="002B136F"/>
    <w:rsid w:val="002B40EE"/>
    <w:rsid w:val="003843B7"/>
    <w:rsid w:val="003D3141"/>
    <w:rsid w:val="004159B6"/>
    <w:rsid w:val="00424310"/>
    <w:rsid w:val="004849E5"/>
    <w:rsid w:val="004A250A"/>
    <w:rsid w:val="004C529F"/>
    <w:rsid w:val="0054288C"/>
    <w:rsid w:val="00681A6D"/>
    <w:rsid w:val="006B6B7A"/>
    <w:rsid w:val="0070718F"/>
    <w:rsid w:val="00766971"/>
    <w:rsid w:val="008666A1"/>
    <w:rsid w:val="008F5D7C"/>
    <w:rsid w:val="00920E2B"/>
    <w:rsid w:val="00932972"/>
    <w:rsid w:val="009549F7"/>
    <w:rsid w:val="0096413A"/>
    <w:rsid w:val="00A53BC3"/>
    <w:rsid w:val="00AB2871"/>
    <w:rsid w:val="00AC1B83"/>
    <w:rsid w:val="00B542F3"/>
    <w:rsid w:val="00B54F84"/>
    <w:rsid w:val="00B607A7"/>
    <w:rsid w:val="00BE3606"/>
    <w:rsid w:val="00C4306B"/>
    <w:rsid w:val="00C44ACC"/>
    <w:rsid w:val="00CF4809"/>
    <w:rsid w:val="00D74CCB"/>
    <w:rsid w:val="00D7598F"/>
    <w:rsid w:val="00D94AAD"/>
    <w:rsid w:val="00DC5B58"/>
    <w:rsid w:val="00E111BD"/>
    <w:rsid w:val="00ED6CAD"/>
    <w:rsid w:val="00F326CE"/>
    <w:rsid w:val="00F9766D"/>
    <w:rsid w:val="00FB084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3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s">
    <w:name w:val="Authors"/>
    <w:next w:val="a"/>
    <w:rsid w:val="00AB2871"/>
    <w:pPr>
      <w:spacing w:after="113" w:line="240" w:lineRule="auto"/>
      <w:ind w:left="1418"/>
    </w:pPr>
    <w:rPr>
      <w:rFonts w:ascii="Times" w:eastAsia="MS Mincho" w:hAnsi="Times" w:cs="Times New Roman"/>
      <w:b/>
      <w:lang w:val="en-GB" w:eastAsia="id-ID"/>
    </w:rPr>
  </w:style>
  <w:style w:type="paragraph" w:customStyle="1" w:styleId="E-mail">
    <w:name w:val="E-mail"/>
    <w:next w:val="a"/>
    <w:rsid w:val="00AB2871"/>
    <w:pPr>
      <w:spacing w:after="240" w:line="240" w:lineRule="auto"/>
      <w:ind w:left="1418"/>
    </w:pPr>
    <w:rPr>
      <w:rFonts w:ascii="Times" w:eastAsia="MS Mincho" w:hAnsi="Times" w:cs="Times New Roman"/>
      <w:noProof/>
      <w:lang w:val="en-US" w:eastAsia="id-ID"/>
    </w:rPr>
  </w:style>
  <w:style w:type="paragraph" w:customStyle="1" w:styleId="Addresses">
    <w:name w:val="Addresses"/>
    <w:next w:val="E-mail"/>
    <w:rsid w:val="00AB2871"/>
    <w:pPr>
      <w:spacing w:after="240" w:line="240" w:lineRule="auto"/>
      <w:ind w:left="1418"/>
    </w:pPr>
    <w:rPr>
      <w:rFonts w:ascii="Times" w:eastAsia="MS Mincho" w:hAnsi="Times" w:cs="Times New Roman"/>
      <w:lang w:val="en-GB" w:eastAsia="id-ID"/>
    </w:rPr>
  </w:style>
  <w:style w:type="paragraph" w:customStyle="1" w:styleId="references">
    <w:name w:val="references"/>
    <w:uiPriority w:val="99"/>
    <w:rsid w:val="00B54F84"/>
    <w:pPr>
      <w:numPr>
        <w:numId w:val="1"/>
      </w:numPr>
      <w:spacing w:after="50" w:line="180" w:lineRule="exact"/>
      <w:jc w:val="both"/>
    </w:pPr>
    <w:rPr>
      <w:rFonts w:ascii="Times New Roman" w:eastAsia="MS Mincho" w:hAnsi="Times New Roman" w:cs="Times New Roman"/>
      <w:noProof/>
      <w:sz w:val="16"/>
      <w:szCs w:val="16"/>
      <w:lang w:val="en-US" w:eastAsia="id-ID"/>
    </w:rPr>
  </w:style>
  <w:style w:type="paragraph" w:customStyle="1" w:styleId="Default">
    <w:name w:val="Default"/>
    <w:rsid w:val="00B54F84"/>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a3">
    <w:name w:val="Balloon Text"/>
    <w:basedOn w:val="a"/>
    <w:link w:val="a4"/>
    <w:uiPriority w:val="99"/>
    <w:semiHidden/>
    <w:unhideWhenUsed/>
    <w:rsid w:val="00B54F84"/>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B54F84"/>
    <w:rPr>
      <w:rFonts w:ascii="Tahoma" w:hAnsi="Tahoma" w:cs="Tahoma"/>
      <w:sz w:val="16"/>
      <w:szCs w:val="16"/>
    </w:rPr>
  </w:style>
  <w:style w:type="paragraph" w:styleId="a5">
    <w:name w:val="header"/>
    <w:basedOn w:val="a"/>
    <w:link w:val="a6"/>
    <w:uiPriority w:val="99"/>
    <w:semiHidden/>
    <w:unhideWhenUsed/>
    <w:rsid w:val="00DC5B58"/>
    <w:pPr>
      <w:tabs>
        <w:tab w:val="center" w:pos="4680"/>
        <w:tab w:val="right" w:pos="9360"/>
      </w:tabs>
      <w:spacing w:after="0" w:line="240" w:lineRule="auto"/>
    </w:pPr>
  </w:style>
  <w:style w:type="character" w:customStyle="1" w:styleId="a6">
    <w:name w:val="ヘッダー (文字)"/>
    <w:basedOn w:val="a0"/>
    <w:link w:val="a5"/>
    <w:uiPriority w:val="99"/>
    <w:semiHidden/>
    <w:rsid w:val="00DC5B58"/>
  </w:style>
  <w:style w:type="paragraph" w:styleId="a7">
    <w:name w:val="footer"/>
    <w:basedOn w:val="a"/>
    <w:link w:val="a8"/>
    <w:uiPriority w:val="99"/>
    <w:semiHidden/>
    <w:unhideWhenUsed/>
    <w:rsid w:val="00DC5B58"/>
    <w:pPr>
      <w:tabs>
        <w:tab w:val="center" w:pos="4680"/>
        <w:tab w:val="right" w:pos="9360"/>
      </w:tabs>
      <w:spacing w:after="0" w:line="240" w:lineRule="auto"/>
    </w:pPr>
  </w:style>
  <w:style w:type="character" w:customStyle="1" w:styleId="a8">
    <w:name w:val="フッター (文字)"/>
    <w:basedOn w:val="a0"/>
    <w:link w:val="a7"/>
    <w:uiPriority w:val="99"/>
    <w:semiHidden/>
    <w:rsid w:val="00DC5B58"/>
  </w:style>
  <w:style w:type="paragraph" w:styleId="a9">
    <w:name w:val="List Paragraph"/>
    <w:basedOn w:val="a"/>
    <w:uiPriority w:val="34"/>
    <w:qFormat/>
    <w:rsid w:val="00ED6CA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opscience.iop.org/issue/1755-1315/183/1"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97CF0B-CC46-49F2-9739-5661F2062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27</Pages>
  <Words>6542</Words>
  <Characters>34087</Characters>
  <Application>Microsoft Office Word</Application>
  <DocSecurity>0</DocSecurity>
  <Lines>1136</Lines>
  <Paragraphs>796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Sensei</cp:lastModifiedBy>
  <cp:revision>8</cp:revision>
  <dcterms:created xsi:type="dcterms:W3CDTF">2020-02-09T04:33:00Z</dcterms:created>
  <dcterms:modified xsi:type="dcterms:W3CDTF">2020-02-09T14:06:00Z</dcterms:modified>
</cp:coreProperties>
</file>