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35AF" w14:textId="5ACF479F" w:rsidR="002031B2" w:rsidRPr="002031B2" w:rsidRDefault="002031B2" w:rsidP="002031B2">
      <w:pPr>
        <w:jc w:val="right"/>
        <w:outlineLvl w:val="0"/>
        <w:rPr>
          <w:rFonts w:cs="Times New Roman"/>
          <w:szCs w:val="24"/>
        </w:rPr>
      </w:pPr>
      <w:r w:rsidRPr="002031B2">
        <w:rPr>
          <w:rFonts w:cs="Times New Roman"/>
          <w:szCs w:val="24"/>
        </w:rPr>
        <w:t>Running title: extraction conditions of crude naringin from orange peel</w:t>
      </w:r>
    </w:p>
    <w:p w14:paraId="2451E871" w14:textId="249AA964" w:rsidR="00BD768E" w:rsidRPr="002031B2" w:rsidRDefault="00BD768E" w:rsidP="002031B2">
      <w:pPr>
        <w:jc w:val="left"/>
        <w:outlineLvl w:val="0"/>
        <w:rPr>
          <w:rFonts w:cs="Times New Roman"/>
          <w:szCs w:val="24"/>
        </w:rPr>
      </w:pPr>
      <w:r w:rsidRPr="002031B2">
        <w:rPr>
          <w:rFonts w:cs="Times New Roman"/>
          <w:b/>
          <w:bCs/>
          <w:szCs w:val="24"/>
        </w:rPr>
        <w:t>Manuscript type:</w:t>
      </w:r>
      <w:r w:rsidRPr="002031B2">
        <w:rPr>
          <w:rFonts w:cs="Times New Roman"/>
          <w:szCs w:val="24"/>
        </w:rPr>
        <w:t xml:space="preserve"> original research article</w:t>
      </w:r>
    </w:p>
    <w:p w14:paraId="5A8B2600" w14:textId="54627320" w:rsidR="00455B68" w:rsidRPr="002031B2" w:rsidRDefault="00796141" w:rsidP="009E09B9">
      <w:pPr>
        <w:rPr>
          <w:b/>
          <w:bCs/>
          <w:sz w:val="28"/>
          <w:szCs w:val="32"/>
        </w:rPr>
      </w:pPr>
      <w:r>
        <w:rPr>
          <w:b/>
          <w:bCs/>
          <w:sz w:val="28"/>
          <w:szCs w:val="32"/>
        </w:rPr>
        <w:t>E</w:t>
      </w:r>
      <w:r w:rsidR="003E6202" w:rsidRPr="002031B2">
        <w:rPr>
          <w:b/>
          <w:bCs/>
          <w:sz w:val="28"/>
          <w:szCs w:val="32"/>
        </w:rPr>
        <w:t>ffect of extraction conditions on the yield of naringin in the orange (</w:t>
      </w:r>
      <w:r w:rsidR="003E6202" w:rsidRPr="002031B2">
        <w:rPr>
          <w:b/>
          <w:bCs/>
          <w:i/>
          <w:iCs/>
          <w:sz w:val="28"/>
          <w:szCs w:val="32"/>
        </w:rPr>
        <w:t>Citrus sinensis</w:t>
      </w:r>
      <w:r w:rsidR="003E6202" w:rsidRPr="002031B2">
        <w:rPr>
          <w:b/>
          <w:bCs/>
          <w:sz w:val="28"/>
          <w:szCs w:val="32"/>
        </w:rPr>
        <w:t>) peel byproducts</w:t>
      </w:r>
    </w:p>
    <w:p w14:paraId="273DC211" w14:textId="77777777" w:rsidR="00455B68" w:rsidRPr="002031B2" w:rsidRDefault="003E6202" w:rsidP="002031B2">
      <w:pPr>
        <w:outlineLvl w:val="0"/>
        <w:rPr>
          <w:rFonts w:cs="Times New Roman"/>
          <w:b/>
          <w:bCs/>
          <w:szCs w:val="24"/>
        </w:rPr>
      </w:pPr>
      <w:proofErr w:type="spellStart"/>
      <w:r w:rsidRPr="002031B2">
        <w:rPr>
          <w:rFonts w:cs="Times New Roman"/>
          <w:b/>
          <w:bCs/>
          <w:szCs w:val="24"/>
        </w:rPr>
        <w:t>Phong</w:t>
      </w:r>
      <w:proofErr w:type="spellEnd"/>
      <w:r w:rsidRPr="002031B2">
        <w:rPr>
          <w:rFonts w:cs="Times New Roman"/>
          <w:b/>
          <w:bCs/>
          <w:szCs w:val="24"/>
        </w:rPr>
        <w:t xml:space="preserve"> Xuan Huynh</w:t>
      </w:r>
      <w:r w:rsidRPr="002031B2">
        <w:rPr>
          <w:rFonts w:cs="Times New Roman"/>
          <w:b/>
          <w:bCs/>
          <w:szCs w:val="24"/>
          <w:vertAlign w:val="superscript"/>
        </w:rPr>
        <w:t>1,</w:t>
      </w:r>
      <w:r w:rsidRPr="002031B2">
        <w:rPr>
          <w:rFonts w:cs="Times New Roman"/>
          <w:b/>
          <w:bCs/>
          <w:szCs w:val="24"/>
        </w:rPr>
        <w:t xml:space="preserve">*, </w:t>
      </w:r>
      <w:proofErr w:type="spellStart"/>
      <w:r w:rsidRPr="002031B2">
        <w:rPr>
          <w:rFonts w:cs="Times New Roman"/>
          <w:b/>
          <w:bCs/>
          <w:szCs w:val="24"/>
        </w:rPr>
        <w:t>Nhien</w:t>
      </w:r>
      <w:proofErr w:type="spellEnd"/>
      <w:r w:rsidRPr="002031B2">
        <w:rPr>
          <w:rFonts w:cs="Times New Roman"/>
          <w:b/>
          <w:bCs/>
          <w:szCs w:val="24"/>
        </w:rPr>
        <w:t xml:space="preserve"> Hong </w:t>
      </w:r>
      <w:proofErr w:type="spellStart"/>
      <w:r w:rsidRPr="002031B2">
        <w:rPr>
          <w:rFonts w:cs="Times New Roman"/>
          <w:b/>
          <w:bCs/>
          <w:szCs w:val="24"/>
        </w:rPr>
        <w:t>Thi</w:t>
      </w:r>
      <w:proofErr w:type="spellEnd"/>
      <w:r w:rsidRPr="002031B2">
        <w:rPr>
          <w:rFonts w:cs="Times New Roman"/>
          <w:b/>
          <w:bCs/>
          <w:szCs w:val="24"/>
        </w:rPr>
        <w:t xml:space="preserve"> Tran</w:t>
      </w:r>
      <w:r w:rsidRPr="002031B2">
        <w:rPr>
          <w:rFonts w:cs="Times New Roman"/>
          <w:b/>
          <w:bCs/>
          <w:szCs w:val="24"/>
          <w:vertAlign w:val="superscript"/>
        </w:rPr>
        <w:t>1</w:t>
      </w:r>
      <w:r w:rsidRPr="002031B2">
        <w:rPr>
          <w:rFonts w:cs="Times New Roman"/>
          <w:b/>
          <w:bCs/>
          <w:szCs w:val="24"/>
        </w:rPr>
        <w:t>, Chau Minh Luu</w:t>
      </w:r>
      <w:r w:rsidRPr="002031B2">
        <w:rPr>
          <w:rFonts w:cs="Times New Roman"/>
          <w:b/>
          <w:bCs/>
          <w:szCs w:val="24"/>
          <w:vertAlign w:val="superscript"/>
        </w:rPr>
        <w:t>1</w:t>
      </w:r>
      <w:r w:rsidRPr="002031B2">
        <w:rPr>
          <w:rFonts w:cs="Times New Roman"/>
          <w:b/>
          <w:bCs/>
          <w:szCs w:val="24"/>
        </w:rPr>
        <w:t>, Thanh Ngoc Nguyen</w:t>
      </w:r>
      <w:r w:rsidRPr="002031B2">
        <w:rPr>
          <w:rFonts w:cs="Times New Roman"/>
          <w:b/>
          <w:bCs/>
          <w:szCs w:val="24"/>
          <w:vertAlign w:val="superscript"/>
        </w:rPr>
        <w:t>1</w:t>
      </w:r>
      <w:r w:rsidRPr="002031B2">
        <w:rPr>
          <w:rFonts w:cs="Times New Roman"/>
          <w:b/>
          <w:bCs/>
          <w:szCs w:val="24"/>
        </w:rPr>
        <w:t>, Long Dang Hoang Bui</w:t>
      </w:r>
      <w:r w:rsidRPr="002031B2">
        <w:rPr>
          <w:rFonts w:cs="Times New Roman"/>
          <w:b/>
          <w:bCs/>
          <w:szCs w:val="24"/>
          <w:vertAlign w:val="superscript"/>
        </w:rPr>
        <w:t>1</w:t>
      </w:r>
      <w:r w:rsidRPr="002031B2">
        <w:rPr>
          <w:rFonts w:cs="Times New Roman"/>
          <w:b/>
          <w:bCs/>
          <w:szCs w:val="24"/>
        </w:rPr>
        <w:t>, Truong Dang Le</w:t>
      </w:r>
      <w:r w:rsidRPr="002031B2">
        <w:rPr>
          <w:rFonts w:cs="Times New Roman"/>
          <w:b/>
          <w:bCs/>
          <w:szCs w:val="24"/>
          <w:vertAlign w:val="superscript"/>
        </w:rPr>
        <w:t>2,3</w:t>
      </w:r>
      <w:r w:rsidRPr="002031B2">
        <w:rPr>
          <w:rFonts w:cs="Times New Roman"/>
          <w:b/>
          <w:bCs/>
          <w:szCs w:val="24"/>
        </w:rPr>
        <w:t xml:space="preserve">** </w:t>
      </w:r>
    </w:p>
    <w:p w14:paraId="074AC784" w14:textId="77777777" w:rsidR="00455B68" w:rsidRPr="002031B2" w:rsidRDefault="003E6202" w:rsidP="009E09B9">
      <w:pPr>
        <w:jc w:val="left"/>
        <w:outlineLvl w:val="0"/>
        <w:rPr>
          <w:rFonts w:cs="Times New Roman"/>
          <w:i/>
          <w:szCs w:val="24"/>
        </w:rPr>
      </w:pPr>
      <w:r w:rsidRPr="002031B2">
        <w:rPr>
          <w:rFonts w:cs="Times New Roman"/>
          <w:i/>
          <w:szCs w:val="24"/>
          <w:vertAlign w:val="superscript"/>
        </w:rPr>
        <w:t>1</w:t>
      </w:r>
      <w:r w:rsidRPr="002031B2">
        <w:rPr>
          <w:rFonts w:cs="Times New Roman"/>
          <w:i/>
          <w:szCs w:val="24"/>
        </w:rPr>
        <w:t xml:space="preserve">Biotechnology Research &amp; Development Institute, Can </w:t>
      </w:r>
      <w:proofErr w:type="spellStart"/>
      <w:r w:rsidRPr="002031B2">
        <w:rPr>
          <w:rFonts w:cs="Times New Roman"/>
          <w:i/>
          <w:szCs w:val="24"/>
        </w:rPr>
        <w:t>Tho</w:t>
      </w:r>
      <w:proofErr w:type="spellEnd"/>
      <w:r w:rsidRPr="002031B2">
        <w:rPr>
          <w:rFonts w:cs="Times New Roman"/>
          <w:i/>
          <w:szCs w:val="24"/>
        </w:rPr>
        <w:t xml:space="preserve"> University, Can </w:t>
      </w:r>
      <w:proofErr w:type="spellStart"/>
      <w:r w:rsidRPr="002031B2">
        <w:rPr>
          <w:rFonts w:cs="Times New Roman"/>
          <w:i/>
          <w:szCs w:val="24"/>
        </w:rPr>
        <w:t>Tho</w:t>
      </w:r>
      <w:proofErr w:type="spellEnd"/>
      <w:r w:rsidRPr="002031B2">
        <w:rPr>
          <w:rFonts w:cs="Times New Roman"/>
          <w:i/>
          <w:szCs w:val="24"/>
        </w:rPr>
        <w:t xml:space="preserve"> City 900000, Vietnam. </w:t>
      </w:r>
    </w:p>
    <w:p w14:paraId="5AD4D56A" w14:textId="77777777" w:rsidR="00455B68" w:rsidRPr="002031B2" w:rsidRDefault="003E6202" w:rsidP="009E09B9">
      <w:pPr>
        <w:jc w:val="left"/>
        <w:outlineLvl w:val="0"/>
        <w:rPr>
          <w:rFonts w:cs="Times New Roman"/>
          <w:i/>
          <w:szCs w:val="24"/>
        </w:rPr>
      </w:pPr>
      <w:r w:rsidRPr="002031B2">
        <w:rPr>
          <w:rFonts w:cs="Times New Roman"/>
          <w:i/>
          <w:szCs w:val="24"/>
          <w:vertAlign w:val="superscript"/>
        </w:rPr>
        <w:t>2</w:t>
      </w:r>
      <w:r w:rsidRPr="002031B2">
        <w:rPr>
          <w:rFonts w:cs="Times New Roman"/>
          <w:i/>
          <w:szCs w:val="24"/>
        </w:rPr>
        <w:t>Faculty of Food and Environmental Engineering, Nguyen Tat Thanh University, Ho Chi Minh City 700000, Vietnam</w:t>
      </w:r>
    </w:p>
    <w:p w14:paraId="320C21C5" w14:textId="77777777" w:rsidR="00455B68" w:rsidRPr="002031B2" w:rsidRDefault="003E6202" w:rsidP="009E09B9">
      <w:pPr>
        <w:jc w:val="left"/>
        <w:outlineLvl w:val="0"/>
        <w:rPr>
          <w:rFonts w:cs="Times New Roman"/>
          <w:i/>
          <w:szCs w:val="24"/>
        </w:rPr>
      </w:pPr>
      <w:r w:rsidRPr="002031B2">
        <w:rPr>
          <w:rFonts w:cs="Times New Roman"/>
          <w:i/>
          <w:szCs w:val="24"/>
          <w:vertAlign w:val="superscript"/>
        </w:rPr>
        <w:t>3</w:t>
      </w:r>
      <w:r w:rsidRPr="002031B2">
        <w:rPr>
          <w:rFonts w:cs="Times New Roman"/>
          <w:i/>
          <w:szCs w:val="24"/>
        </w:rPr>
        <w:t>Institute of Environmental Sciences, Nguyen Tat Thanh University, Ho Chi Minh City 700000, Vietnam</w:t>
      </w:r>
    </w:p>
    <w:p w14:paraId="16784960" w14:textId="11DC4913" w:rsidR="00455B68" w:rsidRDefault="003E6202" w:rsidP="009E09B9">
      <w:pPr>
        <w:outlineLvl w:val="0"/>
        <w:rPr>
          <w:rFonts w:cs="Times New Roman"/>
          <w:i/>
          <w:szCs w:val="24"/>
        </w:rPr>
      </w:pPr>
      <w:r>
        <w:rPr>
          <w:rFonts w:cs="Times New Roman"/>
          <w:i/>
          <w:szCs w:val="24"/>
        </w:rPr>
        <w:t>*</w:t>
      </w:r>
      <w:r w:rsidR="002031B2">
        <w:rPr>
          <w:rFonts w:cs="Times New Roman"/>
          <w:i/>
          <w:szCs w:val="24"/>
        </w:rPr>
        <w:t>For correspondence</w:t>
      </w:r>
      <w:r>
        <w:rPr>
          <w:rFonts w:cs="Times New Roman"/>
          <w:i/>
          <w:szCs w:val="24"/>
        </w:rPr>
        <w:t xml:space="preserve"> hxphong@ctu.edu.vn; ldtruong@ntt.edu.vn</w:t>
      </w:r>
    </w:p>
    <w:p w14:paraId="4132E3DB" w14:textId="1182D4FE" w:rsidR="00F27C61" w:rsidRDefault="00F27C61" w:rsidP="009E09B9">
      <w:pPr>
        <w:rPr>
          <w:b/>
          <w:bCs/>
        </w:rPr>
      </w:pPr>
      <w:r w:rsidRPr="00F27C61">
        <w:rPr>
          <w:b/>
          <w:bCs/>
        </w:rPr>
        <w:t xml:space="preserve">Novelty statement: </w:t>
      </w:r>
    </w:p>
    <w:p w14:paraId="6331C6A0" w14:textId="77777777" w:rsidR="002031B2" w:rsidRDefault="002031B2" w:rsidP="009E09B9">
      <w:pPr>
        <w:rPr>
          <w:b/>
          <w:bCs/>
        </w:rPr>
      </w:pPr>
    </w:p>
    <w:p w14:paraId="43CC1F63" w14:textId="3F63E7A5" w:rsidR="002E3AAE" w:rsidRDefault="00F27C61" w:rsidP="002031B2">
      <w:r>
        <w:t>Soxhlet extraction produce</w:t>
      </w:r>
      <w:r w:rsidR="002E3AAE">
        <w:t>d</w:t>
      </w:r>
      <w:r>
        <w:t xml:space="preserve"> better naringin yield than maceration extraction</w:t>
      </w:r>
      <w:r w:rsidR="002031B2">
        <w:t xml:space="preserve">. </w:t>
      </w:r>
      <w:r w:rsidR="002E3AAE">
        <w:t xml:space="preserve">The </w:t>
      </w:r>
      <w:r w:rsidR="002031B2">
        <w:t xml:space="preserve">result showed that the </w:t>
      </w:r>
      <w:r w:rsidR="002E3AAE">
        <w:t>addition of soaking step for 1 hour</w:t>
      </w:r>
      <w:r w:rsidR="002031B2">
        <w:t xml:space="preserve"> was found to</w:t>
      </w:r>
      <w:r w:rsidR="002E3AAE">
        <w:t xml:space="preserve"> better yield the naringin content</w:t>
      </w:r>
      <w:r w:rsidR="002031B2">
        <w:t>. Other factors including e</w:t>
      </w:r>
      <w:r w:rsidR="002E3AAE">
        <w:t>thanol concentration, material : solvent ratio, and extraction time caused significant impacts on the yield of naringin content</w:t>
      </w:r>
      <w:r w:rsidR="002031B2">
        <w:t>. Crude naringin extract also exhibited</w:t>
      </w:r>
      <w:r w:rsidR="002E3AAE">
        <w:t xml:space="preserve"> antioxidant activity by scavenging DPPH radicals</w:t>
      </w:r>
      <w:r w:rsidR="002031B2">
        <w:t>.</w:t>
      </w:r>
    </w:p>
    <w:p w14:paraId="4EAF9985" w14:textId="77777777" w:rsidR="00F27C61" w:rsidRPr="00F27C61" w:rsidRDefault="00F27C61" w:rsidP="009E09B9">
      <w:pPr>
        <w:rPr>
          <w:lang w:val="vi-VN"/>
        </w:rPr>
      </w:pPr>
    </w:p>
    <w:p w14:paraId="6648D24D" w14:textId="079DC45E" w:rsidR="00455B68" w:rsidRDefault="003E6202" w:rsidP="009E09B9">
      <w:pPr>
        <w:pStyle w:val="Heading1"/>
        <w:spacing w:before="48" w:after="48"/>
      </w:pPr>
      <w:r>
        <w:lastRenderedPageBreak/>
        <w:t>Abstract</w:t>
      </w:r>
    </w:p>
    <w:p w14:paraId="4A82EE43" w14:textId="77777777" w:rsidR="002031B2" w:rsidRPr="002031B2" w:rsidRDefault="002031B2" w:rsidP="002031B2">
      <w:pPr>
        <w:rPr>
          <w:lang w:bidi="hi-IN"/>
        </w:rPr>
      </w:pPr>
    </w:p>
    <w:p w14:paraId="12B8B622" w14:textId="17EA03EA" w:rsidR="00455B68" w:rsidRDefault="003E6202" w:rsidP="009E09B9">
      <w:pPr>
        <w:rPr>
          <w:iCs/>
          <w:lang w:bidi="hi-IN"/>
        </w:rPr>
      </w:pPr>
      <w:r>
        <w:rPr>
          <w:iCs/>
          <w:lang w:bidi="hi-IN"/>
        </w:rPr>
        <w:t xml:space="preserve">This study </w:t>
      </w:r>
      <w:r w:rsidR="00430437">
        <w:rPr>
          <w:iCs/>
          <w:lang w:bidi="hi-IN"/>
        </w:rPr>
        <w:t xml:space="preserve">investigated </w:t>
      </w:r>
      <w:r>
        <w:rPr>
          <w:iCs/>
          <w:lang w:bidi="hi-IN"/>
        </w:rPr>
        <w:t>extraction conditions to better yield the naringin content from the orange peel byproducts. The maceration and the Soxhlet extraction method were tested with different solvent concentrations (70, 80, 99.9%), soaking time (0.5; 1.0; 1.5 hours), the ratio of orange peel powder to solvent (1:8; 1:10; 1:12; 1:14; 1:18 w/v), extraction time (0.5</w:t>
      </w:r>
      <w:r w:rsidR="00AD1919">
        <w:rPr>
          <w:iCs/>
          <w:lang w:val="vi-VN" w:bidi="hi-IN"/>
        </w:rPr>
        <w:t xml:space="preserve"> </w:t>
      </w:r>
      <w:r>
        <w:rPr>
          <w:iCs/>
          <w:lang w:bidi="hi-IN"/>
        </w:rPr>
        <w:t xml:space="preserve">h to 7 h). As a result, the highest naringin content was achieved at </w:t>
      </w:r>
      <w:r>
        <w:rPr>
          <w:iCs/>
          <w:lang w:val="vi-VN" w:bidi="hi-IN"/>
        </w:rPr>
        <w:t>3</w:t>
      </w:r>
      <w:r>
        <w:rPr>
          <w:iCs/>
          <w:lang w:bidi="hi-IN"/>
        </w:rPr>
        <w:t>.</w:t>
      </w:r>
      <w:r>
        <w:rPr>
          <w:iCs/>
          <w:lang w:val="vi-VN" w:bidi="hi-IN"/>
        </w:rPr>
        <w:t>1014</w:t>
      </w:r>
      <w:r>
        <w:rPr>
          <w:iCs/>
          <w:lang w:bidi="hi-IN"/>
        </w:rPr>
        <w:t xml:space="preserve"> </w:t>
      </w:r>
      <w:r>
        <w:rPr>
          <w:iCs/>
          <w:lang w:val="vi-VN" w:bidi="hi-IN"/>
        </w:rPr>
        <w:t>± 0,0245 mg/mL</w:t>
      </w:r>
      <w:r>
        <w:rPr>
          <w:iCs/>
          <w:lang w:bidi="hi-IN"/>
        </w:rPr>
        <w:t xml:space="preserve"> by applying </w:t>
      </w:r>
      <w:r w:rsidR="002E3AAE">
        <w:rPr>
          <w:iCs/>
          <w:lang w:bidi="hi-IN"/>
        </w:rPr>
        <w:t xml:space="preserve">the </w:t>
      </w:r>
      <w:r>
        <w:rPr>
          <w:iCs/>
          <w:lang w:bidi="hi-IN"/>
        </w:rPr>
        <w:t>Soxhlet extraction method at 80</w:t>
      </w:r>
      <w:r>
        <w:rPr>
          <w:iCs/>
          <w:vertAlign w:val="superscript"/>
          <w:lang w:bidi="hi-IN"/>
        </w:rPr>
        <w:t>o</w:t>
      </w:r>
      <w:r>
        <w:rPr>
          <w:iCs/>
          <w:lang w:bidi="hi-IN"/>
        </w:rPr>
        <w:t>C for 6 h. The other extraction conditions were determined as followed: the 1:10 orange peel powder : solvent ratio, solvent concentration (ethanol) of 70%, soaking time of 1 h. The crude naringin extract exhibited an antioxidant activity by scavenging DPPH radicals with</w:t>
      </w:r>
      <w:r w:rsidR="002E3AAE">
        <w:rPr>
          <w:iCs/>
          <w:lang w:bidi="hi-IN"/>
        </w:rPr>
        <w:t xml:space="preserve"> an</w:t>
      </w:r>
      <w:r>
        <w:rPr>
          <w:iCs/>
          <w:lang w:bidi="hi-IN"/>
        </w:rPr>
        <w:t xml:space="preserve"> IC</w:t>
      </w:r>
      <w:r>
        <w:rPr>
          <w:iCs/>
          <w:vertAlign w:val="subscript"/>
          <w:lang w:bidi="hi-IN"/>
        </w:rPr>
        <w:t xml:space="preserve">50 </w:t>
      </w:r>
      <w:r>
        <w:rPr>
          <w:iCs/>
          <w:lang w:bidi="hi-IN"/>
        </w:rPr>
        <w:t xml:space="preserve"> value of 671.476 </w:t>
      </w:r>
      <w:r>
        <w:rPr>
          <w:rFonts w:cs="Times New Roman"/>
          <w:iCs/>
          <w:lang w:bidi="hi-IN"/>
        </w:rPr>
        <w:t>±</w:t>
      </w:r>
      <w:r>
        <w:rPr>
          <w:iCs/>
          <w:lang w:bidi="hi-IN"/>
        </w:rPr>
        <w:t xml:space="preserve"> 2.54 µg/</w:t>
      </w:r>
      <w:proofErr w:type="spellStart"/>
      <w:r>
        <w:rPr>
          <w:iCs/>
          <w:lang w:bidi="hi-IN"/>
        </w:rPr>
        <w:t>mL.</w:t>
      </w:r>
      <w:proofErr w:type="spellEnd"/>
      <w:r>
        <w:rPr>
          <w:iCs/>
          <w:lang w:bidi="hi-IN"/>
        </w:rPr>
        <w:t xml:space="preserve"> The result showed that the naringin crude extract could be used as a potential nutraceutical and the knowledge gained from this study should be helpful for further studies in this potent resource.</w:t>
      </w:r>
    </w:p>
    <w:p w14:paraId="07A4F629" w14:textId="77777777" w:rsidR="002031B2" w:rsidRDefault="002031B2" w:rsidP="009E09B9">
      <w:pPr>
        <w:rPr>
          <w:iCs/>
          <w:lang w:bidi="hi-IN"/>
        </w:rPr>
      </w:pPr>
    </w:p>
    <w:p w14:paraId="532FE7E1" w14:textId="17C1BE71" w:rsidR="00455B68" w:rsidRDefault="003E6202" w:rsidP="009E09B9">
      <w:pPr>
        <w:rPr>
          <w:iCs/>
          <w:lang w:bidi="hi-IN"/>
        </w:rPr>
      </w:pPr>
      <w:r>
        <w:rPr>
          <w:b/>
          <w:bCs/>
          <w:iCs/>
          <w:lang w:bidi="hi-IN"/>
        </w:rPr>
        <w:t>Keywords</w:t>
      </w:r>
      <w:r>
        <w:rPr>
          <w:iCs/>
          <w:lang w:bidi="hi-IN"/>
        </w:rPr>
        <w:t xml:space="preserve">: </w:t>
      </w:r>
      <w:r w:rsidR="002031B2">
        <w:rPr>
          <w:iCs/>
          <w:lang w:bidi="hi-IN"/>
        </w:rPr>
        <w:t>A</w:t>
      </w:r>
      <w:r>
        <w:rPr>
          <w:iCs/>
          <w:lang w:bidi="hi-IN"/>
        </w:rPr>
        <w:t>ntioxidant activity</w:t>
      </w:r>
      <w:r w:rsidR="002031B2">
        <w:rPr>
          <w:iCs/>
          <w:lang w:bidi="hi-IN"/>
        </w:rPr>
        <w:t>;</w:t>
      </w:r>
      <w:r>
        <w:rPr>
          <w:iCs/>
          <w:lang w:bidi="hi-IN"/>
        </w:rPr>
        <w:t xml:space="preserve"> </w:t>
      </w:r>
      <w:r w:rsidR="002031B2">
        <w:rPr>
          <w:iCs/>
          <w:lang w:bidi="hi-IN"/>
        </w:rPr>
        <w:t>N</w:t>
      </w:r>
      <w:r>
        <w:rPr>
          <w:iCs/>
          <w:lang w:bidi="hi-IN"/>
        </w:rPr>
        <w:t>aringin</w:t>
      </w:r>
      <w:r w:rsidR="002031B2">
        <w:rPr>
          <w:iCs/>
          <w:lang w:bidi="hi-IN"/>
        </w:rPr>
        <w:t>; O</w:t>
      </w:r>
      <w:r>
        <w:rPr>
          <w:iCs/>
          <w:lang w:bidi="hi-IN"/>
        </w:rPr>
        <w:t>range peel</w:t>
      </w:r>
      <w:r w:rsidR="002031B2">
        <w:rPr>
          <w:iCs/>
          <w:lang w:bidi="hi-IN"/>
        </w:rPr>
        <w:t xml:space="preserve">; </w:t>
      </w:r>
      <w:r>
        <w:rPr>
          <w:iCs/>
          <w:lang w:bidi="hi-IN"/>
        </w:rPr>
        <w:t>Soxhlet extraction</w:t>
      </w:r>
    </w:p>
    <w:p w14:paraId="6C19E72B" w14:textId="77777777" w:rsidR="00455B68" w:rsidRDefault="00455B68" w:rsidP="009E09B9"/>
    <w:p w14:paraId="38C6478B" w14:textId="5E8447AD" w:rsidR="00455B68" w:rsidRDefault="003E6202" w:rsidP="002031B2">
      <w:pPr>
        <w:pStyle w:val="Heading1"/>
        <w:spacing w:before="48" w:after="48"/>
        <w:rPr>
          <w:lang w:val="vi-VN"/>
        </w:rPr>
      </w:pPr>
      <w:r>
        <w:t>Introduction</w:t>
      </w:r>
      <w:r>
        <w:rPr>
          <w:lang w:val="vi-VN"/>
        </w:rPr>
        <w:t xml:space="preserve"> </w:t>
      </w:r>
    </w:p>
    <w:p w14:paraId="13BEAE50" w14:textId="77777777" w:rsidR="002031B2" w:rsidRPr="002031B2" w:rsidRDefault="002031B2" w:rsidP="002031B2">
      <w:pPr>
        <w:rPr>
          <w:lang w:val="vi-VN" w:bidi="hi-IN"/>
        </w:rPr>
      </w:pPr>
    </w:p>
    <w:p w14:paraId="29B38121" w14:textId="1531ED36" w:rsidR="00455B68" w:rsidRDefault="003E6202" w:rsidP="009E09B9">
      <w:pPr>
        <w:rPr>
          <w:lang w:val="vi-VN" w:bidi="hi-IN"/>
        </w:rPr>
      </w:pPr>
      <w:r>
        <w:rPr>
          <w:lang w:bidi="hi-IN"/>
        </w:rPr>
        <w:t>Citrus fruits</w:t>
      </w:r>
      <w:r w:rsidR="00430437">
        <w:rPr>
          <w:lang w:bidi="hi-IN"/>
        </w:rPr>
        <w:t>, one of the vital</w:t>
      </w:r>
      <w:r w:rsidR="00430437">
        <w:rPr>
          <w:lang w:val="vi-VN" w:bidi="hi-IN"/>
        </w:rPr>
        <w:t xml:space="preserve"> </w:t>
      </w:r>
      <w:r w:rsidR="00430437">
        <w:rPr>
          <w:lang w:bidi="hi-IN"/>
        </w:rPr>
        <w:t>crops, contribute</w:t>
      </w:r>
      <w:r>
        <w:rPr>
          <w:lang w:bidi="hi-IN"/>
        </w:rPr>
        <w:t xml:space="preserve"> to the annual worldwide production of more than 100 million tons and orange fruit consumption has been observed to continuously increase over the year </w:t>
      </w:r>
      <w:r>
        <w:rPr>
          <w:lang w:val="vi-VN" w:bidi="hi-IN"/>
        </w:rPr>
        <w:fldChar w:fldCharType="begin" w:fldLock="1"/>
      </w:r>
      <w:r w:rsidR="00E74EF5">
        <w:rPr>
          <w:lang w:val="vi-VN" w:bidi="hi-IN"/>
        </w:rPr>
        <w:instrText>ADDIN CSL_CITATION {"citationItems":[{"id":"ITEM-1","itemData":{"DOI":"10.1016/j.ultsonch.2012.05.013","ISSN":"18732828","PMID":"22742902","abstract":"The instant controlled pressure drop (DIC) technology enabled both the extraction of essential oil and the expansion of the matrix itself which improved solvent extraction. The sequential use of DIC and Ultrasound Assisted Extraction (UAE) triggered complementary actions materialized by supplementary effects. We visualized these combination impacts by comparing them to standard techniques: Hydrodistillation (HD) and Solvent Extraction (SE). First, the extraction of orange peel Essential Oils (EO) was achieved by HD during 4 h and DIC process (after optimization) during 2 min; EO yields was 1.97 mg/g dry material (dm) with HD compared to 16.57 mg/g dm with DIC. Second, the solid residue was recovered to extract antioxidant compounds (naringin and hesperidin) by SE and UAE. Scanning electron microscope showed that after HD the recovered solid shriveled as opposite to DIC treatment which expanded the product structure. HPLC analyses showed that the best kinetics and yields of naringin and hesperidin extraction was when DIC and UAE are combined. Indeed, after 1 h of extraction, DIC treated orange peels with UAE were 0.825 ± 1.6 × 10-2 g/g of dry material (dm) for hesperidin and 6.45 × 10-2 ± 2.3 × 10-4 g/g dm for naringin compared to 0.64 ± 2.7 × 10-2 g/g of dry material (dm) and 5.7 × 10-2 ± 1.6 × 10-3 g/g dm, respectively with SE. By combining DIC to UAE, it was possible to enhance kinetics and yields of antioxidant extraction. © 2012 Elsevier B.V. All rights reserved.","author":[{"dropping-particle":"","family":"Allaf","given":"Tamara","non-dropping-particle":"","parse-names":false,"suffix":""},{"dropping-particle":"","family":"Tomao","given":"Valérie","non-dropping-particle":"","parse-names":false,"suffix":""},{"dropping-particle":"","family":"Ruiz","given":"Karine","non-dropping-particle":"","parse-names":false,"suffix":""},{"dropping-particle":"","family":"Chemat","given":"Farid","non-dropping-particle":"","parse-names":false,"suffix":""}],"container-title":"Ultrasonics Sonochemistry","id":"ITEM-1","issue":"1","issued":{"date-parts":[["2013"]]},"page":"239-246","publisher":"Elsevier B.V.","title":"Instant controlled pressure drop technology and ultrasound assisted extraction for sequential extraction of essential oil and antioxidants","type":"article-journal","volume":"20"},"uris":["http://www.mendeley.com/documents/?uuid=4a9d34f0-8a0d-4bf5-a169-4b513998acca"]}],"mendeley":{"formattedCitation":"(Allaf et al., 2013)","plainTextFormattedCitation":"(Allaf et al., 2013)","previouslyFormattedCitation":"(Allaf et al., 2013)"},"properties":{"noteIndex":0},"schema":"https://github.com/citation-style-language/schema/raw/master/csl-citation.json"}</w:instrText>
      </w:r>
      <w:r>
        <w:rPr>
          <w:lang w:val="vi-VN" w:bidi="hi-IN"/>
        </w:rPr>
        <w:fldChar w:fldCharType="separate"/>
      </w:r>
      <w:r w:rsidR="00E74EF5" w:rsidRPr="00E74EF5">
        <w:rPr>
          <w:noProof/>
          <w:lang w:val="vi-VN" w:bidi="hi-IN"/>
        </w:rPr>
        <w:t xml:space="preserve">(Allaf </w:t>
      </w:r>
      <w:r w:rsidR="002031B2" w:rsidRPr="002031B2">
        <w:rPr>
          <w:i/>
          <w:iCs/>
          <w:noProof/>
          <w:lang w:val="vi-VN" w:bidi="hi-IN"/>
        </w:rPr>
        <w:t>et al</w:t>
      </w:r>
      <w:r w:rsidR="00E74EF5" w:rsidRPr="00E74EF5">
        <w:rPr>
          <w:noProof/>
          <w:lang w:val="vi-VN" w:bidi="hi-IN"/>
        </w:rPr>
        <w:t>., 2013)</w:t>
      </w:r>
      <w:r>
        <w:rPr>
          <w:lang w:val="vi-VN" w:bidi="hi-IN"/>
        </w:rPr>
        <w:fldChar w:fldCharType="end"/>
      </w:r>
      <w:r>
        <w:rPr>
          <w:lang w:bidi="hi-IN"/>
        </w:rPr>
        <w:t>. Orange (</w:t>
      </w:r>
      <w:r>
        <w:rPr>
          <w:i/>
          <w:iCs/>
          <w:lang w:bidi="hi-IN"/>
        </w:rPr>
        <w:t>Citrus sinensis</w:t>
      </w:r>
      <w:r>
        <w:rPr>
          <w:lang w:bidi="hi-IN"/>
        </w:rPr>
        <w:t xml:space="preserve">), belonging to the </w:t>
      </w:r>
      <w:proofErr w:type="spellStart"/>
      <w:r>
        <w:rPr>
          <w:lang w:bidi="hi-IN"/>
        </w:rPr>
        <w:lastRenderedPageBreak/>
        <w:t>Rutaceae</w:t>
      </w:r>
      <w:proofErr w:type="spellEnd"/>
      <w:r>
        <w:rPr>
          <w:lang w:bidi="hi-IN"/>
        </w:rPr>
        <w:t xml:space="preserve"> family, is</w:t>
      </w:r>
      <w:r w:rsidR="00430437">
        <w:rPr>
          <w:lang w:bidi="hi-IN"/>
        </w:rPr>
        <w:t xml:space="preserve"> popularly consumed </w:t>
      </w:r>
      <w:r>
        <w:rPr>
          <w:lang w:bidi="hi-IN"/>
        </w:rPr>
        <w:t xml:space="preserve">which triggered a large number of byproducts from the flavedo (10%) and albedo (25%) </w:t>
      </w:r>
      <w:r>
        <w:rPr>
          <w:lang w:bidi="hi-IN"/>
        </w:rPr>
        <w:fldChar w:fldCharType="begin" w:fldLock="1"/>
      </w:r>
      <w:r w:rsidR="00E74EF5">
        <w:rPr>
          <w:lang w:bidi="hi-IN"/>
        </w:rPr>
        <w:instrText>ADDIN CSL_CITATION {"citationItems":[{"id":"ITEM-1","itemData":{"DOI":"10.1016/j.jff.2013.11.013","ISSN":"17564646","abstract":"Orange contains phytochemicals effective in the prevention/treatment of chronic diseases. Although many orange peel phytochemicals have been identified, information on their distribution in flavedo and albedo is incomplete limiting the development of applications for orange byproducts including comminuted orange obtained by grinding peel/juice and used in beverage formulations. Phytochemical concentration, antioxidant activity (AOA) and their relationship were determined for comminuted orange, juice and peel fractions. The highest vitamin C (74.7-98.2. mg ascorbic acid/100. g), flavones (235.9-265.0. mg hesperidin/100. g) and carotenoid (1.04-6.21. mg β-carotene/100. g) contents were found in flavedo. Albedo was the main source of phenolics (553.1-730.0. mg gallic acid/100. g), flavanones (1450.0-2084.5. mg hesperidin/100. g), and AOA (11953.2-15484.0. μmol trolox/100. g). AOA linearly correlated with phenolic, hesperidin, and flavonoid concentrations. Orange peel increased the phenolics, flavonoids and AOA of comminuted orange by 111%, 783% and 304%, respectively, when compared with juice, showing its potential to formulate functional foods. © 2013 Elsevier Ltd.","author":[{"dropping-particle":"","family":"Escobedo-Avellaneda","given":"Zamantha","non-dropping-particle":"","parse-names":false,"suffix":""},{"dropping-particle":"","family":"Gutiérrez-Uribe","given":"Janet","non-dropping-particle":"","parse-names":false,"suffix":""},{"dropping-particle":"","family":"Valdez-Fragoso","given":"Aurora","non-dropping-particle":"","parse-names":false,"suffix":""},{"dropping-particle":"","family":"Torres","given":"J. Antonio","non-dropping-particle":"","parse-names":false,"suffix":""},{"dropping-particle":"","family":"Welti-Chanes","given":"Jorge","non-dropping-particle":"","parse-names":false,"suffix":""}],"container-title":"Journal of Functional Foods","id":"ITEM-1","issue":"1","issued":{"date-parts":[["2014"]]},"page":"470-481","title":"Phytochemicals and antioxidant activity of juice, flavedo, albedo and comminuted orange","type":"article-journal","volume":"6"},"uris":["http://www.mendeley.com/documents/?uuid=51ff63b1-d0d2-43c8-b4ff-1c1fa1c0ac4c"]},{"id":"ITEM-2","itemData":{"DOI":"10.1016/j.ultsonch.2012.05.013","ISSN":"18732828","PMID":"22742902","abstract":"The instant controlled pressure drop (DIC) technology enabled both the extraction of essential oil and the expansion of the matrix itself which improved solvent extraction. The sequential use of DIC and Ultrasound Assisted Extraction (UAE) triggered complementary actions materialized by supplementary effects. We visualized these combination impacts by comparing them to standard techniques: Hydrodistillation (HD) and Solvent Extraction (SE). First, the extraction of orange peel Essential Oils (EO) was achieved by HD during 4 h and DIC process (after optimization) during 2 min; EO yields was 1.97 mg/g dry material (dm) with HD compared to 16.57 mg/g dm with DIC. Second, the solid residue was recovered to extract antioxidant compounds (naringin and hesperidin) by SE and UAE. Scanning electron microscope showed that after HD the recovered solid shriveled as opposite to DIC treatment which expanded the product structure. HPLC analyses showed that the best kinetics and yields of naringin and hesperidin extraction was when DIC and UAE are combined. Indeed, after 1 h of extraction, DIC treated orange peels with UAE were 0.825 ± 1.6 × 10-2 g/g of dry material (dm) for hesperidin and 6.45 × 10-2 ± 2.3 × 10-4 g/g dm for naringin compared to 0.64 ± 2.7 × 10-2 g/g of dry material (dm) and 5.7 × 10-2 ± 1.6 × 10-3 g/g dm, respectively with SE. By combining DIC to UAE, it was possible to enhance kinetics and yields of antioxidant extraction. © 2012 Elsevier B.V. All rights reserved.","author":[{"dropping-particle":"","family":"Allaf","given":"Tamara","non-dropping-particle":"","parse-names":false,"suffix":""},{"dropping-particle":"","family":"Tomao","given":"Valérie","non-dropping-particle":"","parse-names":false,"suffix":""},{"dropping-particle":"","family":"Ruiz","given":"Karine","non-dropping-particle":"","parse-names":false,"suffix":""},{"dropping-particle":"","family":"Chemat","given":"Farid","non-dropping-particle":"","parse-names":false,"suffix":""}],"container-title":"Ultrasonics Sonochemistry","id":"ITEM-2","issue":"1","issued":{"date-parts":[["2013"]]},"page":"239-246","publisher":"Elsevier B.V.","title":"Instant controlled pressure drop technology and ultrasound assisted extraction for sequential extraction of essential oil and antioxidants","type":"article-journal","volume":"20"},"uris":["http://www.mendeley.com/documents/?uuid=4a9d34f0-8a0d-4bf5-a169-4b513998acca"]},{"id":"ITEM-3","itemData":{"DOI":"10.1016/j.ifset.2012.10.005","ISSN":"14668564","abstract":"The influence of pulsed electric field (PEF) treatment on the extraction by pressing of total polyphenols and flavonoids (naringin and hesperin) from orange peel was investigated. A treatment time of 60 μs (20 pulses of 3 μs) achieved the highest cell disintegration index (Zp) at the different electric field strengths tested. After 30 min of pressurization at 5 bars, the total polyphenol extraction yield (TPEY) increased 20%, 129%, 153% and 159% for orange peel PEF treated at 1, 3, 5 and 7 kV/cm, respectively. A PEF treatment of 5 kV/cm to the orange peels increased the quantity of naringin and hesperidin in the extract of 100 g of orange peels from 1 to 3.1 mg/100 g of fresh weigh (fw) orange peel and from 1.3 to 4.6 mg100 g fw orange peel respectively. Compared to the untreated sample, PEF treatments of 1, 3, 5 and 7 kV/cm increased the antioxidant activity of the extract 51%, 94%, 148% and 192%, respectively. The results of this investigation demonstrate the potential of PEF as a gentle technology to improve the extraction by pressing of polyphenols from fresh orange peel. This procedure enhances the antioxidant capacity of the extracts, reduces extraction times and does not require using organic solvents. Industrial relevance: Processing of orange fruits to obtain fresh juice or citrus-based drinks generates very large amounts of byproduct wastes, such as peels that are a rich source of polyphenols mainly flavonoids. Extraction of these compounds from orange peels is a crucial step for use of these compounds in the food and pharmaceutical industries as antioxidants. PEF-assisted extraction by pressing of polyphenols from fresh orange peels stands as an economical and environmentally friendly alternative to conventional extraction methods which require the product to be dried, use large amounts of organic solvents and need long extraction times. © 2012 Elsevier Ltd.","author":[{"dropping-particle":"","family":"Luengo","given":"Elisa","non-dropping-particle":"","parse-names":false,"suffix":""},{"dropping-particle":"","family":"Álvarez","given":"Ignacio","non-dropping-particle":"","parse-names":false,"suffix":""},{"dropping-particle":"","family":"Raso","given":"Javier","non-dropping-particle":"","parse-names":false,"suffix":""}],"container-title":"Innovative Food Science and Emerging Technologies","id":"ITEM-3","issued":{"date-parts":[["2013"]]},"page":"79-84","publisher":"Elsevier Ltd","title":"Improving the pressing extraction of polyphenols of orange peel by pulsed electric fields","type":"article-journal","volume":"17"},"uris":["http://www.mendeley.com/documents/?uuid=143c50c7-186d-4c0c-82b7-9df7489dfad2"]}],"mendeley":{"formattedCitation":"(Allaf et al., 2013; Escobedo-Avellaneda et al., 2014; Luengo et al., 2013)","plainTextFormattedCitation":"(Allaf et al., 2013; Escobedo-Avellaneda et al., 2014; Luengo et al., 2013)","previouslyFormattedCitation":"(Escobedo-Avellaneda et al., 2014; Allaf et al., 2013; Luengo et al., 2013)"},"properties":{"noteIndex":0},"schema":"https://github.com/citation-style-language/schema/raw/master/csl-citation.json"}</w:instrText>
      </w:r>
      <w:r>
        <w:rPr>
          <w:lang w:bidi="hi-IN"/>
        </w:rPr>
        <w:fldChar w:fldCharType="separate"/>
      </w:r>
      <w:r w:rsidR="00E74EF5" w:rsidRPr="00E74EF5">
        <w:rPr>
          <w:noProof/>
          <w:lang w:val="es-ES" w:bidi="hi-IN"/>
        </w:rPr>
        <w:t xml:space="preserve">(Allaf </w:t>
      </w:r>
      <w:r w:rsidR="002031B2" w:rsidRPr="002031B2">
        <w:rPr>
          <w:i/>
          <w:iCs/>
          <w:noProof/>
          <w:lang w:val="es-ES" w:bidi="hi-IN"/>
        </w:rPr>
        <w:t>et al</w:t>
      </w:r>
      <w:r w:rsidR="00E74EF5" w:rsidRPr="00E74EF5">
        <w:rPr>
          <w:noProof/>
          <w:lang w:val="es-ES" w:bidi="hi-IN"/>
        </w:rPr>
        <w:t xml:space="preserve">., 2013; Escobedo-Avellaneda </w:t>
      </w:r>
      <w:r w:rsidR="002031B2" w:rsidRPr="002031B2">
        <w:rPr>
          <w:i/>
          <w:iCs/>
          <w:noProof/>
          <w:lang w:val="es-ES" w:bidi="hi-IN"/>
        </w:rPr>
        <w:t>et al</w:t>
      </w:r>
      <w:r w:rsidR="00E74EF5" w:rsidRPr="00E74EF5">
        <w:rPr>
          <w:noProof/>
          <w:lang w:val="es-ES" w:bidi="hi-IN"/>
        </w:rPr>
        <w:t xml:space="preserve">., 2014; Luengo </w:t>
      </w:r>
      <w:r w:rsidR="002031B2" w:rsidRPr="002031B2">
        <w:rPr>
          <w:i/>
          <w:iCs/>
          <w:noProof/>
          <w:lang w:val="es-ES" w:bidi="hi-IN"/>
        </w:rPr>
        <w:t>et al</w:t>
      </w:r>
      <w:r w:rsidR="00E74EF5" w:rsidRPr="00E74EF5">
        <w:rPr>
          <w:noProof/>
          <w:lang w:val="es-ES" w:bidi="hi-IN"/>
        </w:rPr>
        <w:t>., 2013)</w:t>
      </w:r>
      <w:r>
        <w:rPr>
          <w:lang w:bidi="hi-IN"/>
        </w:rPr>
        <w:fldChar w:fldCharType="end"/>
      </w:r>
      <w:r>
        <w:rPr>
          <w:lang w:val="es-ES" w:bidi="hi-IN"/>
        </w:rPr>
        <w:t xml:space="preserve">. </w:t>
      </w:r>
      <w:r>
        <w:rPr>
          <w:lang w:bidi="hi-IN"/>
        </w:rPr>
        <w:t xml:space="preserve">This byproduct is a </w:t>
      </w:r>
      <w:r w:rsidR="00664B1C">
        <w:rPr>
          <w:lang w:bidi="hi-IN"/>
        </w:rPr>
        <w:t>valuable</w:t>
      </w:r>
      <w:r>
        <w:rPr>
          <w:lang w:bidi="hi-IN"/>
        </w:rPr>
        <w:t xml:space="preserve"> source of flavonoids such</w:t>
      </w:r>
      <w:r>
        <w:rPr>
          <w:lang w:val="vi-VN" w:bidi="hi-IN"/>
        </w:rPr>
        <w:t xml:space="preserve"> </w:t>
      </w:r>
      <w:r>
        <w:rPr>
          <w:lang w:bidi="hi-IN"/>
        </w:rPr>
        <w:t>as</w:t>
      </w:r>
      <w:r>
        <w:rPr>
          <w:lang w:val="vi-VN" w:bidi="hi-IN"/>
        </w:rPr>
        <w:t xml:space="preserve"> hesperidin, naringin</w:t>
      </w:r>
      <w:r>
        <w:rPr>
          <w:lang w:bidi="hi-IN"/>
        </w:rPr>
        <w:t>,</w:t>
      </w:r>
      <w:r>
        <w:rPr>
          <w:lang w:val="vi-VN" w:bidi="hi-IN"/>
        </w:rPr>
        <w:t xml:space="preserve"> and alkaloids </w:t>
      </w:r>
      <w:r>
        <w:rPr>
          <w:lang w:bidi="hi-IN"/>
        </w:rPr>
        <w:t xml:space="preserve">which are mainly derived from the albedo </w:t>
      </w:r>
      <w:r>
        <w:rPr>
          <w:lang w:bidi="hi-IN"/>
        </w:rPr>
        <w:fldChar w:fldCharType="begin" w:fldLock="1"/>
      </w:r>
      <w:r w:rsidR="00E74EF5">
        <w:rPr>
          <w:lang w:bidi="hi-IN"/>
        </w:rPr>
        <w:instrText>ADDIN CSL_CITATION {"citationItems":[{"id":"ITEM-1","itemData":{"DOI":"10.1016/j.ifset.2012.10.005","ISSN":"14668564","abstract":"The influence of pulsed electric field (PEF) treatment on the extraction by pressing of total polyphenols and flavonoids (naringin and hesperin) from orange peel was investigated. A treatment time of 60 μs (20 pulses of 3 μs) achieved the highest cell disintegration index (Zp) at the different electric field strengths tested. After 30 min of pressurization at 5 bars, the total polyphenol extraction yield (TPEY) increased 20%, 129%, 153% and 159% for orange peel PEF treated at 1, 3, 5 and 7 kV/cm, respectively. A PEF treatment of 5 kV/cm to the orange peels increased the quantity of naringin and hesperidin in the extract of 100 g of orange peels from 1 to 3.1 mg/100 g of fresh weigh (fw) orange peel and from 1.3 to 4.6 mg100 g fw orange peel respectively. Compared to the untreated sample, PEF treatments of 1, 3, 5 and 7 kV/cm increased the antioxidant activity of the extract 51%, 94%, 148% and 192%, respectively. The results of this investigation demonstrate the potential of PEF as a gentle technology to improve the extraction by pressing of polyphenols from fresh orange peel. This procedure enhances the antioxidant capacity of the extracts, reduces extraction times and does not require using organic solvents. Industrial relevance: Processing of orange fruits to obtain fresh juice or citrus-based drinks generates very large amounts of byproduct wastes, such as peels that are a rich source of polyphenols mainly flavonoids. Extraction of these compounds from orange peels is a crucial step for use of these compounds in the food and pharmaceutical industries as antioxidants. PEF-assisted extraction by pressing of polyphenols from fresh orange peels stands as an economical and environmentally friendly alternative to conventional extraction methods which require the product to be dried, use large amounts of organic solvents and need long extraction times. © 2012 Elsevier Ltd.","author":[{"dropping-particle":"","family":"Luengo","given":"Elisa","non-dropping-particle":"","parse-names":false,"suffix":""},{"dropping-particle":"","family":"Álvarez","given":"Ignacio","non-dropping-particle":"","parse-names":false,"suffix":""},{"dropping-particle":"","family":"Raso","given":"Javier","non-dropping-particle":"","parse-names":false,"suffix":""}],"container-title":"Innovative Food Science and Emerging Technologies","id":"ITEM-1","issued":{"date-parts":[["2013"]]},"page":"79-84","publisher":"Elsevier Ltd","title":"Improving the pressing extraction of polyphenols of orange peel by pulsed electric fields","type":"article-journal","volume":"17"},"uris":["http://www.mendeley.com/documents/?uuid=143c50c7-186d-4c0c-82b7-9df7489dfad2"]}],"mendeley":{"formattedCitation":"(Luengo et al., 2013)","plainTextFormattedCitation":"(Luengo et al., 2013)","previouslyFormattedCitation":"(Luengo et al., 2013)"},"properties":{"noteIndex":0},"schema":"https://github.com/citation-style-language/schema/raw/master/csl-citation.json"}</w:instrText>
      </w:r>
      <w:r>
        <w:rPr>
          <w:lang w:bidi="hi-IN"/>
        </w:rPr>
        <w:fldChar w:fldCharType="separate"/>
      </w:r>
      <w:r w:rsidR="00E74EF5" w:rsidRPr="00E74EF5">
        <w:rPr>
          <w:noProof/>
          <w:lang w:bidi="hi-IN"/>
        </w:rPr>
        <w:t xml:space="preserve">(Luengo </w:t>
      </w:r>
      <w:r w:rsidR="002031B2" w:rsidRPr="002031B2">
        <w:rPr>
          <w:i/>
          <w:iCs/>
          <w:noProof/>
          <w:lang w:bidi="hi-IN"/>
        </w:rPr>
        <w:t>et al</w:t>
      </w:r>
      <w:r w:rsidR="00E74EF5" w:rsidRPr="00E74EF5">
        <w:rPr>
          <w:noProof/>
          <w:lang w:bidi="hi-IN"/>
        </w:rPr>
        <w:t>., 2013)</w:t>
      </w:r>
      <w:r>
        <w:rPr>
          <w:lang w:bidi="hi-IN"/>
        </w:rPr>
        <w:fldChar w:fldCharType="end"/>
      </w:r>
      <w:r>
        <w:rPr>
          <w:lang w:bidi="hi-IN"/>
        </w:rPr>
        <w:t xml:space="preserve">. </w:t>
      </w:r>
      <w:r>
        <w:rPr>
          <w:lang w:val="vi-VN" w:bidi="hi-IN"/>
        </w:rPr>
        <w:fldChar w:fldCharType="begin" w:fldLock="1"/>
      </w:r>
      <w:r w:rsidR="00E74EF5">
        <w:rPr>
          <w:lang w:val="vi-VN" w:bidi="hi-IN"/>
        </w:rPr>
        <w:instrText>ADDIN CSL_CITATION {"citationItems":[{"id":"ITEM-1","itemData":{"DOI":"10.1016/j.jff.2013.11.013","ISSN":"17564646","abstract":"Orange contains phytochemicals effective in the prevention/treatment of chronic diseases. Although many orange peel phytochemicals have been identified, information on their distribution in flavedo and albedo is incomplete limiting the development of applications for orange byproducts including comminuted orange obtained by grinding peel/juice and used in beverage formulations. Phytochemical concentration, antioxidant activity (AOA) and their relationship were determined for comminuted orange, juice and peel fractions. The highest vitamin C (74.7-98.2. mg ascorbic acid/100. g), flavones (235.9-265.0. mg hesperidin/100. g) and carotenoid (1.04-6.21. mg β-carotene/100. g) contents were found in flavedo. Albedo was the main source of phenolics (553.1-730.0. mg gallic acid/100. g), flavanones (1450.0-2084.5. mg hesperidin/100. g), and AOA (11953.2-15484.0. μmol trolox/100. g). AOA linearly correlated with phenolic, hesperidin, and flavonoid concentrations. Orange peel increased the phenolics, flavonoids and AOA of comminuted orange by 111%, 783% and 304%, respectively, when compared with juice, showing its potential to formulate functional foods. © 2013 Elsevier Ltd.","author":[{"dropping-particle":"","family":"Escobedo-Avellaneda","given":"Zamantha","non-dropping-particle":"","parse-names":false,"suffix":""},{"dropping-particle":"","family":"Gutiérrez-Uribe","given":"Janet","non-dropping-particle":"","parse-names":false,"suffix":""},{"dropping-particle":"","family":"Valdez-Fragoso","given":"Aurora","non-dropping-particle":"","parse-names":false,"suffix":""},{"dropping-particle":"","family":"Torres","given":"J. Antonio","non-dropping-particle":"","parse-names":false,"suffix":""},{"dropping-particle":"","family":"Welti-Chanes","given":"Jorge","non-dropping-particle":"","parse-names":false,"suffix":""}],"container-title":"Journal of Functional Foods","id":"ITEM-1","issue":"1","issued":{"date-parts":[["2014"]]},"page":"470-481","title":"Phytochemicals and antioxidant activity of juice, flavedo, albedo and comminuted orange","type":"article-journal","volume":"6"},"uris":["http://www.mendeley.com/documents/?uuid=51ff63b1-d0d2-43c8-b4ff-1c1fa1c0ac4c"]}],"mendeley":{"formattedCitation":"(Escobedo-Avellaneda et al., 2014)","manualFormatting":"Escobedo-Avellaneda et al. (2014)","plainTextFormattedCitation":"(Escobedo-Avellaneda et al., 2014)","previouslyFormattedCitation":"(Escobedo-Avellaneda et al., 2014)"},"properties":{"noteIndex":0},"schema":"https://github.com/citation-style-language/schema/raw/master/csl-citation.json"}</w:instrText>
      </w:r>
      <w:r>
        <w:rPr>
          <w:lang w:val="vi-VN" w:bidi="hi-IN"/>
        </w:rPr>
        <w:fldChar w:fldCharType="separate"/>
      </w:r>
      <w:r>
        <w:rPr>
          <w:noProof/>
          <w:lang w:val="vi-VN" w:bidi="hi-IN"/>
        </w:rPr>
        <w:t xml:space="preserve">Escobedo-Avellaneda </w:t>
      </w:r>
      <w:r w:rsidR="002031B2" w:rsidRPr="002031B2">
        <w:rPr>
          <w:i/>
          <w:iCs/>
          <w:noProof/>
          <w:lang w:val="vi-VN" w:bidi="hi-IN"/>
        </w:rPr>
        <w:t>et al</w:t>
      </w:r>
      <w:r>
        <w:rPr>
          <w:noProof/>
          <w:lang w:val="vi-VN" w:bidi="hi-IN"/>
        </w:rPr>
        <w:t>. (2014)</w:t>
      </w:r>
      <w:r>
        <w:rPr>
          <w:lang w:val="vi-VN" w:bidi="hi-IN"/>
        </w:rPr>
        <w:fldChar w:fldCharType="end"/>
      </w:r>
      <w:r>
        <w:rPr>
          <w:lang w:val="vi-VN" w:bidi="hi-IN"/>
        </w:rPr>
        <w:t xml:space="preserve"> noted that the </w:t>
      </w:r>
      <w:r>
        <w:rPr>
          <w:lang w:bidi="hi-IN"/>
        </w:rPr>
        <w:t>highest content of polyphenols (553.1 – 730 mg GA/100 g) was found in the</w:t>
      </w:r>
      <w:r>
        <w:rPr>
          <w:lang w:val="vi-VN" w:bidi="hi-IN"/>
        </w:rPr>
        <w:t xml:space="preserve"> </w:t>
      </w:r>
      <w:r>
        <w:rPr>
          <w:lang w:bidi="hi-IN"/>
        </w:rPr>
        <w:t>albedo in comparison with</w:t>
      </w:r>
      <w:r>
        <w:rPr>
          <w:lang w:val="vi-VN" w:bidi="hi-IN"/>
        </w:rPr>
        <w:t xml:space="preserve"> the</w:t>
      </w:r>
      <w:r>
        <w:rPr>
          <w:lang w:bidi="hi-IN"/>
        </w:rPr>
        <w:t xml:space="preserve"> flavedo.</w:t>
      </w:r>
      <w:r>
        <w:rPr>
          <w:lang w:val="vi-VN" w:bidi="hi-IN"/>
        </w:rPr>
        <w:t xml:space="preserve"> Flavonoids from citrus have b</w:t>
      </w:r>
      <w:proofErr w:type="spellStart"/>
      <w:r>
        <w:rPr>
          <w:lang w:bidi="hi-IN"/>
        </w:rPr>
        <w:t>een</w:t>
      </w:r>
      <w:proofErr w:type="spellEnd"/>
      <w:r>
        <w:rPr>
          <w:lang w:bidi="hi-IN"/>
        </w:rPr>
        <w:t xml:space="preserve"> demonstrated with many health-beneficial effects including antioxidant, antihyperglycemic, anti-inflammatory, antimicrobial, anticancer, etc. </w:t>
      </w:r>
      <w:r>
        <w:rPr>
          <w:lang w:bidi="hi-IN"/>
        </w:rPr>
        <w:fldChar w:fldCharType="begin" w:fldLock="1"/>
      </w:r>
      <w:r w:rsidR="00E74EF5">
        <w:rPr>
          <w:lang w:bidi="hi-IN"/>
        </w:rPr>
        <w:instrText>ADDIN CSL_CITATION {"citationItems":[{"id":"ITEM-1","itemData":{"DOI":"10.1016/j.jff.2013.11.013","ISSN":"17564646","abstract":"Orange contains phytochemicals effective in the prevention/treatment of chronic diseases. Although many orange peel phytochemicals have been identified, information on their distribution in flavedo and albedo is incomplete limiting the development of applications for orange byproducts including comminuted orange obtained by grinding peel/juice and used in beverage formulations. Phytochemical concentration, antioxidant activity (AOA) and their relationship were determined for comminuted orange, juice and peel fractions. The highest vitamin C (74.7-98.2. mg ascorbic acid/100. g), flavones (235.9-265.0. mg hesperidin/100. g) and carotenoid (1.04-6.21. mg β-carotene/100. g) contents were found in flavedo. Albedo was the main source of phenolics (553.1-730.0. mg gallic acid/100. g), flavanones (1450.0-2084.5. mg hesperidin/100. g), and AOA (11953.2-15484.0. μmol trolox/100. g). AOA linearly correlated with phenolic, hesperidin, and flavonoid concentrations. Orange peel increased the phenolics, flavonoids and AOA of comminuted orange by 111%, 783% and 304%, respectively, when compared with juice, showing its potential to formulate functional foods. © 2013 Elsevier Ltd.","author":[{"dropping-particle":"","family":"Escobedo-Avellaneda","given":"Zamantha","non-dropping-particle":"","parse-names":false,"suffix":""},{"dropping-particle":"","family":"Gutiérrez-Uribe","given":"Janet","non-dropping-particle":"","parse-names":false,"suffix":""},{"dropping-particle":"","family":"Valdez-Fragoso","given":"Aurora","non-dropping-particle":"","parse-names":false,"suffix":""},{"dropping-particle":"","family":"Torres","given":"J. Antonio","non-dropping-particle":"","parse-names":false,"suffix":""},{"dropping-particle":"","family":"Welti-Chanes","given":"Jorge","non-dropping-particle":"","parse-names":false,"suffix":""}],"container-title":"Journal of Functional Foods","id":"ITEM-1","issue":"1","issued":{"date-parts":[["2014"]]},"page":"470-481","title":"Phytochemicals and antioxidant activity of juice, flavedo, albedo and comminuted orange","type":"article-journal","volume":"6"},"uris":["http://www.mendeley.com/documents/?uuid=51ff63b1-d0d2-43c8-b4ff-1c1fa1c0ac4c"]},{"id":"ITEM-2","itemData":{"DOI":"10.1016/j.biopha.2019.109594","ISSN":"19506007","PMID":"31707344","abstract":"Background: chemotherapy drugs are the common therapy for cancer cells with side effects. Recent studies reported that natural products may contribute to decreasing the side effects of chemotherapy drugs. Here, we aimed to investigate the effects of orange peel extract (OPE) and its main compound; naringin (NR) to protect the side effects of doxorubicin (Dox) in esophageal cancer stem cells (CSCs) derived tumors in vivo. Methods: for this purpose, Esophageal cancer cell (YM1) derived spheres were treated in vitro with OPE, NR, Dox, Dox in combination with OPE or NR. The cell viability was assessed by XTT and the apoptosis was measured using Annexin/7-AAD and the cell cycle was also quantified by using PI staining method. The pluripotency related genes expression was carried out using qRT-PCR The protective effects of OPE and NR were evaluated by body weight evaluation and oxidative stress factors: malondialdehyde (MDA), total antioxidant capacity (TAC) and superoxide dismutase (SOD) measurement in xenograft mice tumor model injected with Dox. Results: ESCC CSCs overexpress SOX2 and OCT4 pluripotency genes. OPE or NR can protect the cellular toxicity of Dox in vitro mainly by decreasing cellular apoptosis of ESCC CSCs however S-phase cell cycle arrest has not been affected significantly. In vivo experiments revealed that the use of Dox simultaneously with OPE or NR not only can reduce the tumor size but also the body weight of the treated nude mice were maintained in comparison to Dox alone. In contrast to Dox alone, Dox in combination with OPE or NR showed less systemic toxicity and decreased oxidative stress fraction circulation, however, OPE seemed as more protective. Conclusion: The results suggest that these natural compounds can be used as adjuvant therapy to lower systemic toxicity of chemotherapeutic agents like DOX in ESCC cancer stem cells treatment.","author":[{"dropping-particle":"","family":"Tajaldini","given":"Mahboubeh","non-dropping-particle":"","parse-names":false,"suffix":""},{"dropping-particle":"","family":"Samadi","given":"Firooz","non-dropping-particle":"","parse-names":false,"suffix":""},{"dropping-particle":"","family":"Khosravi","given":"Ayyoob","non-dropping-particle":"","parse-names":false,"suffix":""},{"dropping-particle":"","family":"Ghasemnejad","given":"Azim","non-dropping-particle":"","parse-names":false,"suffix":""},{"dropping-particle":"","family":"Asadi","given":"Jahanbakhsh","non-dropping-particle":"","parse-names":false,"suffix":""}],"container-title":"Biomedicine and Pharmacotherapy","id":"ITEM-2","issue":"October 2019","issued":{"date-parts":[["2020"]]},"page":"109594","publisher":"Elsevier","title":"Protective and anticancer effects of orange peel extract and naringin in doxorubicin treated esophageal cancer stem cell xenograft tumor mouse model","type":"article-journal","volume":"121"},"uris":["http://www.mendeley.com/documents/?uuid=1c73dc16-855b-4ce5-b263-736a92799aa0"]}],"mendeley":{"formattedCitation":"(Escobedo-Avellaneda et al., 2014; Tajaldini et al., 2020)","plainTextFormattedCitation":"(Escobedo-Avellaneda et al., 2014; Tajaldini et al., 2020)","previouslyFormattedCitation":"(Escobedo-Avellaneda et al., 2014; Tajaldini et al., 2020)"},"properties":{"noteIndex":0},"schema":"https://github.com/citation-style-language/schema/raw/master/csl-citation.json"}</w:instrText>
      </w:r>
      <w:r>
        <w:rPr>
          <w:lang w:bidi="hi-IN"/>
        </w:rPr>
        <w:fldChar w:fldCharType="separate"/>
      </w:r>
      <w:r w:rsidR="00E74EF5" w:rsidRPr="00E74EF5">
        <w:rPr>
          <w:noProof/>
          <w:lang w:bidi="hi-IN"/>
        </w:rPr>
        <w:t xml:space="preserve">(Escobedo-Avellaneda </w:t>
      </w:r>
      <w:r w:rsidR="002031B2" w:rsidRPr="002031B2">
        <w:rPr>
          <w:i/>
          <w:iCs/>
          <w:noProof/>
          <w:lang w:bidi="hi-IN"/>
        </w:rPr>
        <w:t>et al</w:t>
      </w:r>
      <w:r w:rsidR="00E74EF5" w:rsidRPr="00E74EF5">
        <w:rPr>
          <w:noProof/>
          <w:lang w:bidi="hi-IN"/>
        </w:rPr>
        <w:t xml:space="preserve">., 2014; Tajaldini </w:t>
      </w:r>
      <w:r w:rsidR="002031B2" w:rsidRPr="002031B2">
        <w:rPr>
          <w:i/>
          <w:iCs/>
          <w:noProof/>
          <w:lang w:bidi="hi-IN"/>
        </w:rPr>
        <w:t>et al</w:t>
      </w:r>
      <w:r w:rsidR="00E74EF5" w:rsidRPr="00E74EF5">
        <w:rPr>
          <w:noProof/>
          <w:lang w:bidi="hi-IN"/>
        </w:rPr>
        <w:t>., 2020)</w:t>
      </w:r>
      <w:r>
        <w:rPr>
          <w:lang w:val="vi-VN" w:bidi="hi-IN"/>
        </w:rPr>
        <w:fldChar w:fldCharType="end"/>
      </w:r>
      <w:r>
        <w:rPr>
          <w:lang w:bidi="hi-IN"/>
        </w:rPr>
        <w:t>.</w:t>
      </w:r>
    </w:p>
    <w:p w14:paraId="666D9C76" w14:textId="4F70784C" w:rsidR="00455B68" w:rsidRDefault="003E6202" w:rsidP="009E09B9">
      <w:pPr>
        <w:rPr>
          <w:lang w:bidi="hi-IN"/>
        </w:rPr>
      </w:pPr>
      <w:r>
        <w:rPr>
          <w:lang w:val="vi-VN" w:bidi="hi-IN"/>
        </w:rPr>
        <w:tab/>
      </w:r>
      <w:r>
        <w:rPr>
          <w:lang w:bidi="hi-IN"/>
        </w:rPr>
        <w:t xml:space="preserve">Naringin has been found as a primary flavonoid in the orange peel </w:t>
      </w:r>
      <w:r>
        <w:rPr>
          <w:lang w:bidi="hi-IN"/>
        </w:rPr>
        <w:fldChar w:fldCharType="begin" w:fldLock="1"/>
      </w:r>
      <w:r w:rsidR="00E74EF5">
        <w:rPr>
          <w:lang w:bidi="hi-IN"/>
        </w:rPr>
        <w:instrText>ADDIN CSL_CITATION {"citationItems":[{"id":"ITEM-1","itemData":{"DOI":"10.1002/bmc.1090","ISSN":"02693879","PMID":"18823075","abstract":"The flavonoid content of several methanolic extract fractions of Navel orange peel (flavedo and albedo of Citrus sinensis) cultivated in Crete (Greece) was first analysed phytochemically and then assessed for its antioxidant activity in vitro. The chemical structures of the constituents fractionated were originally determined by comparing their retention times and the obtained UV spectral data with the available bibliographic data and further verified by detailed LC-DAD-MS (ESI+) analysis. The main flavonoid groups found within the fractions examined were polymethoxylated flavones, O-glycosylated flavones, C-glycosylated flavones, O-glycosylated flavonols, O-glycosylated flavanones and phenolic acids along with their ester derivatives. In addition, the quantitative HPLC analysis confirmed that hesperidin is the major flavonoid glycoside found in the orange peel. Interestingly enough, its quantity at 48 mg/g of dry peel permits the commercial use of orange peel as a source for the production of hesperidin. The antioxidant activity of the orange peel methanolic extract fractions was evaluated by applying two complementary methodologies, DPPH assay and the Co(II)/ EDTA-induced luminol chemiluminescence approach. Overall, the results have shown that orange peel methanolic extracts possess moderate antioxidant activity as compared with the activity seen in tests where the corresponding aglycones, diosmetin and hesperetin were assessed in different ratios. Copyright © 2008 John Wiley &amp; Sons, Ltd.","author":[{"dropping-particle":"","family":"Kanaze","given":"Firas I.","non-dropping-particle":"","parse-names":false,"suffix":""},{"dropping-particle":"","family":"Termentzi","given":"Aikaterini","non-dropping-particle":"","parse-names":false,"suffix":""},{"dropping-particle":"","family":"Gabrieli","given":"Chrysi","non-dropping-particle":"","parse-names":false,"suffix":""},{"dropping-particle":"","family":"Niopas","given":"Ioannis","non-dropping-particle":"","parse-names":false,"suffix":""},{"dropping-particle":"","family":"Georgarakis","given":"Manolis","non-dropping-particle":"","parse-names":false,"suffix":""},{"dropping-particle":"","family":"Kokkalou","given":"Eugene","non-dropping-particle":"","parse-names":false,"suffix":""}],"container-title":"Biomedical Chromatography","id":"ITEM-1","issue":"3","issued":{"date-parts":[["2009"]]},"page":"239-249","title":"The phytochemical analysis and antioxidant activity assessment of orange peel (Citrus sinensis) cultivated in Greece-Crete indicates a new commercial source of hesperidin","type":"article-journal","volume":"23"},"uris":["http://www.mendeley.com/documents/?uuid=eed40000-c342-486d-9aed-39fb1e292e38"]},{"id":"ITEM-2","itemData":{"DOI":"10.1016/j.foodchem.2009.03.003","ISSN":"03088146","abstract":"The food and agricultural products processing industries generate substantial quantities of phenolics-rich subproducts, which could be valuable natural sources of polyphenols. In oranges, the peel represents roughly 30% of the fruit mass and the highest concentrations of flavonoids in citrus fruit occur in peel. In this work we have carried out the characterisation and quantification of citrus flavonoids in methanolic extracts of bitter and sweet orange peels using CE-ESI-IT-MS. Naringin (m/z 579.2) and neohesperidin (m/z 609.2) are the major polyphenols in bitter orange peels and narirutin (m/z 579.2) and hesperidin (m/z 609.2) in sweet orange peels. The proposed method allowed the unmistakable identification, using MS/MS experiments, and also the quantification of naringin (5.1 ± 0.4 mg/g), neohesperidin (7.9 ± 0.8 mg/g), narirutin (26.9 ± 2.1 mg/g) and hesperidin (35.2 ± 3.6 mg/g) in bitter and sweet orange peels. CE coupled to MS detection can provides structure-selective information about the analytes. In this work we have developed a CE-ESI-IT-MS method for the analysis and quantification of main phenolic compounds in orange peels. © 2009 Elsevier Ltd. All rights reserved.","author":[{"dropping-particle":"","family":"Sawalha","given":"Saleh M.S.","non-dropping-particle":"","parse-names":false,"suffix":""},{"dropping-particle":"","family":"Arráez-Román","given":"David","non-dropping-particle":"","parse-names":false,"suffix":""},{"dropping-particle":"","family":"Segura-Carretero","given":"Antonio","non-dropping-particle":"","parse-names":false,"suffix":""},{"dropping-particle":"","family":"Fernández-Gutiérrez","given":"Alberto","non-dropping-particle":"","parse-names":false,"suffix":""}],"container-title":"Food Chemistry","id":"ITEM-2","issue":"2","issued":{"date-parts":[["2009"]]},"page":"567-574","publisher":"Elsevier Ltd","title":"Quantification of main phenolic compounds in sweet and bitter orange peel using CE-MS/MS","type":"article-journal","volume":"116"},"uris":["http://www.mendeley.com/documents/?uuid=eb451465-06b2-489a-9384-5981b50c0bb0"]},{"id":"ITEM-3","itemData":{"DOI":"10.1016/j.jfca.2005.12.006","ISSN":"08891575","abstract":"Flavanones constitute the majority of flavonoids in citrus fruits such as sweet (Citrus sinensis) and sour oranges (C. aurantium) and their near relatives-tangerines/mandarins (C. reticulata), tangors and tangelos. The relevant chemical analytic literature was searched, abstracted, documented, standardized, examined for quality, enumerated, and summarized in a database for these citrus flavanones: hesperidin, naringin, narirutin, eriocitrin, neohesperidin, didymin, neoeriocitrin, and poncirin. Sour oranges had a distinct flavanone profile dominated by naringin and neohesperidin, and were highest in total flavanones (summed means) (48 mg/100 g aglycones). Total flavanones (summed means) in sweet oranges, tangerines, and tangors were similar (</w:instrText>
      </w:r>
      <w:r w:rsidR="00E74EF5">
        <w:rPr>
          <w:rFonts w:ascii="Cambria Math" w:hAnsi="Cambria Math" w:cs="Cambria Math"/>
          <w:lang w:bidi="hi-IN"/>
        </w:rPr>
        <w:instrText>∼</w:instrText>
      </w:r>
      <w:r w:rsidR="00E74EF5">
        <w:rPr>
          <w:lang w:bidi="hi-IN"/>
        </w:rPr>
        <w:instrText>20 mg/100 g), and hesperidin and narirutin dominated the flavanone profiles for these three fruits. Total flavanones (summed means) in tangelos (30 mg/100) were midway between sour and sweet oranges and the tangelo flavanone profile exhibited characteristics of both species. The database provides information on several varieties of citrus and eight flavanone compounds. © 2006 Elsevier Inc. All rights reserved.","author":[{"dropping-particle":"","family":"Peterson","given":"Julia J.","non-dropping-particle":"","parse-names":false,"suffix":""},{"dropping-particle":"","family":"Dwyer","given":"Johanna T.","non-dropping-particle":"","parse-names":false,"suffix":""},{"dropping-particle":"","family":"Beecher","given":"Gary R.","non-dropping-particle":"","parse-names":false,"suffix":""},{"dropping-particle":"","family":"Bhagwat","given":"Seema A.","non-dropping-particle":"","parse-names":false,"suffix":""},{"dropping-particle":"","family":"Gebhardt","given":"Susan E.","non-dropping-particle":"","parse-names":false,"suffix":""},{"dropping-particle":"","family":"Haytowitz","given":"David B.","non-dropping-particle":"","parse-names":false,"suffix":""},{"dropping-particle":"","family":"Holden","given":"Joanne M.","non-dropping-particle":"","parse-names":false,"suffix":""}],"container-title":"Journal of Food Composition and Analysis","id":"ITEM-3","issue":"SUPPL.","issued":{"date-parts":[["2006"]]},"page":"66-73","title":"Flavanones in oranges, tangerines (mandarins), tangors, and tangelos: a compilation and review of the data from the analytical literature","type":"article-journal","volume":"19"},"uris":["http://www.mendeley.com/documents/?uuid=c8f38729-7412-4c0d-9ef5-15b2da0f71a1"]}],"mendeley":{"formattedCitation":"(Kanaze et al., 2009; Peterson et al., 2006; Sawalha et al., 2009)","plainTextFormattedCitation":"(Kanaze et al., 2009; Peterson et al., 2006; Sawalha et al., 2009)","previouslyFormattedCitation":"(Kanaze et al., 2009; Sawalha et al., 2009; Peterson et al., 2006)"},"properties":{"noteIndex":0},"schema":"https://github.com/citation-style-language/schema/raw/master/csl-citation.json"}</w:instrText>
      </w:r>
      <w:r>
        <w:rPr>
          <w:lang w:bidi="hi-IN"/>
        </w:rPr>
        <w:fldChar w:fldCharType="separate"/>
      </w:r>
      <w:r w:rsidR="00E74EF5" w:rsidRPr="00E74EF5">
        <w:rPr>
          <w:noProof/>
          <w:lang w:bidi="hi-IN"/>
        </w:rPr>
        <w:t xml:space="preserve">(Kanaze </w:t>
      </w:r>
      <w:r w:rsidR="002031B2" w:rsidRPr="002031B2">
        <w:rPr>
          <w:i/>
          <w:iCs/>
          <w:noProof/>
          <w:lang w:bidi="hi-IN"/>
        </w:rPr>
        <w:t>et al</w:t>
      </w:r>
      <w:r w:rsidR="00E74EF5" w:rsidRPr="00E74EF5">
        <w:rPr>
          <w:noProof/>
          <w:lang w:bidi="hi-IN"/>
        </w:rPr>
        <w:t xml:space="preserve">., 2009; Peterson </w:t>
      </w:r>
      <w:r w:rsidR="002031B2" w:rsidRPr="002031B2">
        <w:rPr>
          <w:i/>
          <w:iCs/>
          <w:noProof/>
          <w:lang w:bidi="hi-IN"/>
        </w:rPr>
        <w:t>et al</w:t>
      </w:r>
      <w:r w:rsidR="00E74EF5" w:rsidRPr="00E74EF5">
        <w:rPr>
          <w:noProof/>
          <w:lang w:bidi="hi-IN"/>
        </w:rPr>
        <w:t xml:space="preserve">., 2006; Sawalha </w:t>
      </w:r>
      <w:r w:rsidR="002031B2" w:rsidRPr="002031B2">
        <w:rPr>
          <w:i/>
          <w:iCs/>
          <w:noProof/>
          <w:lang w:bidi="hi-IN"/>
        </w:rPr>
        <w:t>et al</w:t>
      </w:r>
      <w:r w:rsidR="00E74EF5" w:rsidRPr="00E74EF5">
        <w:rPr>
          <w:noProof/>
          <w:lang w:bidi="hi-IN"/>
        </w:rPr>
        <w:t>., 2009)</w:t>
      </w:r>
      <w:r>
        <w:rPr>
          <w:lang w:bidi="hi-IN"/>
        </w:rPr>
        <w:fldChar w:fldCharType="end"/>
      </w:r>
      <w:r>
        <w:rPr>
          <w:lang w:bidi="hi-IN"/>
        </w:rPr>
        <w:t xml:space="preserve">. Many studies </w:t>
      </w:r>
      <w:r w:rsidR="00664B1C">
        <w:rPr>
          <w:lang w:bidi="hi-IN"/>
        </w:rPr>
        <w:t>have</w:t>
      </w:r>
      <w:r w:rsidR="00664B1C">
        <w:rPr>
          <w:lang w:val="vi-VN" w:bidi="hi-IN"/>
        </w:rPr>
        <w:t xml:space="preserve"> revealed</w:t>
      </w:r>
      <w:r>
        <w:rPr>
          <w:lang w:bidi="hi-IN"/>
        </w:rPr>
        <w:t xml:space="preserve"> that naringin served a role as a health-promoting nutraceutical. Naringin was found to successfully promote the antihyperglycemic effect in diabetic mice </w:t>
      </w:r>
      <w:r>
        <w:rPr>
          <w:lang w:val="vi-VN" w:bidi="hi-IN"/>
        </w:rPr>
        <w:fldChar w:fldCharType="begin" w:fldLock="1"/>
      </w:r>
      <w:r w:rsidR="00E74EF5">
        <w:rPr>
          <w:lang w:val="vi-VN" w:bidi="hi-IN"/>
        </w:rPr>
        <w:instrText>ADDIN CSL_CITATION {"citationItems":[{"id":"ITEM-1","itemData":{"DOI":"10.1016/j.biopha.2017.07.094","ISSN":"0753-3322","author":[{"dropping-particle":"","family":"Ahmed","given":"Osama M","non-dropping-particle":"","parse-names":false,"suffix":""},{"dropping-particle":"","family":"Hassan","given":"Mohamed A","non-dropping-particle":"","parse-names":false,"suffix":""},{"dropping-particle":"","family":"Abdel-twab","given":"Sanaa M","non-dropping-particle":"","parse-names":false,"suffix":""},{"dropping-particle":"","family":"Abdel","given":"Manal N","non-dropping-particle":"","parse-names":false,"suffix":""}],"container-title":"Biomedicine et Pharmacotherapy","id":"ITEM-1","issued":{"date-parts":[["2017"]]},"page":"197-205","publisher":"Elsevier Masson SAS","title":"Navel orange peel hydroethanolic extract , naringin and naringenin have anti-diabetic potentials in type 2 diabetic rats","type":"article-journal","volume":"94"},"uris":["http://www.mendeley.com/documents/?uuid=051a6d75-e28a-41e4-b86a-5c2ddea25f8e"]}],"mendeley":{"formattedCitation":"(Ahmed et al., 2017)","plainTextFormattedCitation":"(Ahmed et al., 2017)","previouslyFormattedCitation":"(Ahmed et al., 2017)"},"properties":{"noteIndex":0},"schema":"https://github.com/citation-style-language/schema/raw/master/csl-citation.json"}</w:instrText>
      </w:r>
      <w:r>
        <w:rPr>
          <w:lang w:val="vi-VN" w:bidi="hi-IN"/>
        </w:rPr>
        <w:fldChar w:fldCharType="separate"/>
      </w:r>
      <w:r w:rsidR="00E74EF5" w:rsidRPr="00E74EF5">
        <w:rPr>
          <w:noProof/>
          <w:lang w:val="vi-VN" w:bidi="hi-IN"/>
        </w:rPr>
        <w:t xml:space="preserve">(Ahmed </w:t>
      </w:r>
      <w:r w:rsidR="002031B2" w:rsidRPr="002031B2">
        <w:rPr>
          <w:i/>
          <w:iCs/>
          <w:noProof/>
          <w:lang w:val="vi-VN" w:bidi="hi-IN"/>
        </w:rPr>
        <w:t>et al</w:t>
      </w:r>
      <w:r w:rsidR="00E74EF5" w:rsidRPr="00E74EF5">
        <w:rPr>
          <w:noProof/>
          <w:lang w:val="vi-VN" w:bidi="hi-IN"/>
        </w:rPr>
        <w:t>., 2017)</w:t>
      </w:r>
      <w:r>
        <w:rPr>
          <w:lang w:val="vi-VN" w:bidi="hi-IN"/>
        </w:rPr>
        <w:fldChar w:fldCharType="end"/>
      </w:r>
      <w:r>
        <w:rPr>
          <w:lang w:bidi="hi-IN"/>
        </w:rPr>
        <w:t xml:space="preserve">. Orange peel extract could be employed as an adjuvant therapy to alleviate </w:t>
      </w:r>
      <w:r w:rsidR="00CC7F53">
        <w:rPr>
          <w:lang w:bidi="hi-IN"/>
        </w:rPr>
        <w:t>side</w:t>
      </w:r>
      <w:r w:rsidR="00CC7F53">
        <w:rPr>
          <w:lang w:val="vi-VN" w:bidi="hi-IN"/>
        </w:rPr>
        <w:t xml:space="preserve"> effects </w:t>
      </w:r>
      <w:r>
        <w:rPr>
          <w:lang w:bidi="hi-IN"/>
        </w:rPr>
        <w:t>of chemotherapeutic agents as doxorubicin (Dox) in esophageal cancer stem cells (CSCs) treatment</w:t>
      </w:r>
      <w:r>
        <w:rPr>
          <w:lang w:val="vi-VN" w:bidi="hi-IN"/>
        </w:rPr>
        <w:t xml:space="preserve"> </w:t>
      </w:r>
      <w:r>
        <w:rPr>
          <w:lang w:bidi="hi-IN"/>
        </w:rPr>
        <w:fldChar w:fldCharType="begin" w:fldLock="1"/>
      </w:r>
      <w:r w:rsidR="00E74EF5">
        <w:rPr>
          <w:lang w:bidi="hi-IN"/>
        </w:rPr>
        <w:instrText>ADDIN CSL_CITATION {"citationItems":[{"id":"ITEM-1","itemData":{"DOI":"10.1016/j.biopha.2019.109594","ISSN":"19506007","PMID":"31707344","abstract":"Background: chemotherapy drugs are the common therapy for cancer cells with side effects. Recent studies reported that natural products may contribute to decreasing the side effects of chemotherapy drugs. Here, we aimed to investigate the effects of orange peel extract (OPE) and its main compound; naringin (NR) to protect the side effects of doxorubicin (Dox) in esophageal cancer stem cells (CSCs) derived tumors in vivo. Methods: for this purpose, Esophageal cancer cell (YM1) derived spheres were treated in vitro with OPE, NR, Dox, Dox in combination with OPE or NR. The cell viability was assessed by XTT and the apoptosis was measured using Annexin/7-AAD and the cell cycle was also quantified by using PI staining method. The pluripotency related genes expression was carried out using qRT-PCR The protective effects of OPE and NR were evaluated by body weight evaluation and oxidative stress factors: malondialdehyde (MDA), total antioxidant capacity (TAC) and superoxide dismutase (SOD) measurement in xenograft mice tumor model injected with Dox. Results: ESCC CSCs overexpress SOX2 and OCT4 pluripotency genes. OPE or NR can protect the cellular toxicity of Dox in vitro mainly by decreasing cellular apoptosis of ESCC CSCs however S-phase cell cycle arrest has not been affected significantly. In vivo experiments revealed that the use of Dox simultaneously with OPE or NR not only can reduce the tumor size but also the body weight of the treated nude mice were maintained in comparison to Dox alone. In contrast to Dox alone, Dox in combination with OPE or NR showed less systemic toxicity and decreased oxidative stress fraction circulation, however, OPE seemed as more protective. Conclusion: The results suggest that these natural compounds can be used as adjuvant therapy to lower systemic toxicity of chemotherapeutic agents like DOX in ESCC cancer stem cells treatment.","author":[{"dropping-particle":"","family":"Tajaldini","given":"Mahboubeh","non-dropping-particle":"","parse-names":false,"suffix":""},{"dropping-particle":"","family":"Samadi","given":"Firooz","non-dropping-particle":"","parse-names":false,"suffix":""},{"dropping-particle":"","family":"Khosravi","given":"Ayyoob","non-dropping-particle":"","parse-names":false,"suffix":""},{"dropping-particle":"","family":"Ghasemnejad","given":"Azim","non-dropping-particle":"","parse-names":false,"suffix":""},{"dropping-particle":"","family":"Asadi","given":"Jahanbakhsh","non-dropping-particle":"","parse-names":false,"suffix":""}],"container-title":"Biomedicine and Pharmacotherapy","id":"ITEM-1","issue":"October 2019","issued":{"date-parts":[["2020"]]},"page":"109594","publisher":"Elsevier","title":"Protective and anticancer effects of orange peel extract and naringin in doxorubicin treated esophageal cancer stem cell xenograft tumor mouse model","type":"article-journal","volume":"121"},"uris":["http://www.mendeley.com/documents/?uuid=1c73dc16-855b-4ce5-b263-736a92799aa0"]}],"mendeley":{"formattedCitation":"(Tajaldini et al., 2020)","plainTextFormattedCitation":"(Tajaldini et al., 2020)","previouslyFormattedCitation":"(Tajaldini et al., 2020)"},"properties":{"noteIndex":0},"schema":"https://github.com/citation-style-language/schema/raw/master/csl-citation.json"}</w:instrText>
      </w:r>
      <w:r>
        <w:rPr>
          <w:lang w:bidi="hi-IN"/>
        </w:rPr>
        <w:fldChar w:fldCharType="separate"/>
      </w:r>
      <w:r w:rsidR="00E74EF5" w:rsidRPr="00E74EF5">
        <w:rPr>
          <w:noProof/>
          <w:lang w:bidi="hi-IN"/>
        </w:rPr>
        <w:t xml:space="preserve">(Tajaldini </w:t>
      </w:r>
      <w:r w:rsidR="002031B2" w:rsidRPr="002031B2">
        <w:rPr>
          <w:i/>
          <w:iCs/>
          <w:noProof/>
          <w:lang w:bidi="hi-IN"/>
        </w:rPr>
        <w:t>et al</w:t>
      </w:r>
      <w:r w:rsidR="00E74EF5" w:rsidRPr="00E74EF5">
        <w:rPr>
          <w:noProof/>
          <w:lang w:bidi="hi-IN"/>
        </w:rPr>
        <w:t>., 2020)</w:t>
      </w:r>
      <w:r>
        <w:rPr>
          <w:lang w:bidi="hi-IN"/>
        </w:rPr>
        <w:fldChar w:fldCharType="end"/>
      </w:r>
      <w:r>
        <w:rPr>
          <w:lang w:bidi="hi-IN"/>
        </w:rPr>
        <w:t xml:space="preserve">. Naringin has been considered an anti-angiogenesis agent or having a capacity in repressing polymethyl methacrylate particles induced osteolysis </w:t>
      </w:r>
      <w:r>
        <w:rPr>
          <w:lang w:bidi="hi-IN"/>
        </w:rPr>
        <w:fldChar w:fldCharType="begin" w:fldLock="1"/>
      </w:r>
      <w:r w:rsidR="00E74EF5">
        <w:rPr>
          <w:lang w:bidi="hi-IN"/>
        </w:rPr>
        <w:instrText>ADDIN CSL_CITATION {"citationItems":[{"id":"ITEM-1","itemData":{"DOI":"10.26717/bjstr.2020.27.004463","abstract":"Natural components thought to have a particular benefit nowadays. They are playing a necessary role in health attention. Sea cucumber is theorized to be a significant source of bioactive components. Moreover, Flavonoid glycosides are a group of polyphenols with different glycoside substituent that possesses diverse pharmacological activities and can help management coronavirus. So, this study aimed to extract saponin and polysaccharides from sea cucumber, also, extract both of naringin, hesperidin from orange peel and convert hesperidin to hesperetin then chemical analysis of all extracted compounds was performed to confirm their structure and evaluate their antioxidant, antibacterial and antitumor activity. The concentrations of saponin, naringen, hesperidin, hesperetin, and ascorbic acid, which scavenged 50% of DPPH radicals, were 10.50, 0.13, 0.13, 0.66, and 0.0025 mg/ml respectively. Furthermore, Cell viability of saponin, hesperidin and hespertin showed a growth inhibitory effect, IC50 28.78, 236.40 and 73.99. The obtained data indicated that sea cucumber saponin, polysaccharides, and orange peels, may provide a promising new therapeutic approach to HEPG2 cancer cells. Also, these compounds were effective antioxidant, so they may be effective and scavenge free radicals which resulted from the disease. Keywords:","author":[{"dropping-particle":"","family":"Barky","given":"Amira Ragab","non-dropping-particle":"El","parse-names":false,"suffix":""}],"container-title":"Biomedical Journal of Scientific &amp; Technical Research","id":"ITEM-1","issue":"2","issued":{"date-parts":[["2020"]]},"title":"Isolation, Characterization and the Biological Activity of Some Natural Components of Marine Sea Cucumber and Orange Peel","type":"article-journal","volume":"27"},"uris":["http://www.mendeley.com/documents/?uuid=142df45f-f817-4ec2-92d7-f7228766a431"]}],"mendeley":{"formattedCitation":"(El Barky, 2020)","plainTextFormattedCitation":"(El Barky, 2020)","previouslyFormattedCitation":"(El Barky, 2020)"},"properties":{"noteIndex":0},"schema":"https://github.com/citation-style-language/schema/raw/master/csl-citation.json"}</w:instrText>
      </w:r>
      <w:r>
        <w:rPr>
          <w:lang w:bidi="hi-IN"/>
        </w:rPr>
        <w:fldChar w:fldCharType="separate"/>
      </w:r>
      <w:r w:rsidR="00E74EF5" w:rsidRPr="00E74EF5">
        <w:rPr>
          <w:noProof/>
          <w:lang w:bidi="hi-IN"/>
        </w:rPr>
        <w:t>(El Barky, 2020)</w:t>
      </w:r>
      <w:r>
        <w:rPr>
          <w:lang w:bidi="hi-IN"/>
        </w:rPr>
        <w:fldChar w:fldCharType="end"/>
      </w:r>
      <w:r>
        <w:rPr>
          <w:lang w:bidi="hi-IN"/>
        </w:rPr>
        <w:t>. Therefore</w:t>
      </w:r>
      <w:r>
        <w:rPr>
          <w:lang w:val="vi-VN" w:bidi="hi-IN"/>
        </w:rPr>
        <w:t xml:space="preserve">, </w:t>
      </w:r>
      <w:r>
        <w:rPr>
          <w:lang w:bidi="hi-IN"/>
        </w:rPr>
        <w:t xml:space="preserve">these health-promoting effects have increasingly drawn the attention of researchers for the utilization of these orange peel byproducts. </w:t>
      </w:r>
    </w:p>
    <w:p w14:paraId="16185407" w14:textId="69303633" w:rsidR="00455B68" w:rsidRDefault="003E6202" w:rsidP="009E09B9">
      <w:pPr>
        <w:rPr>
          <w:lang w:bidi="hi-IN"/>
        </w:rPr>
      </w:pPr>
      <w:r>
        <w:rPr>
          <w:lang w:bidi="hi-IN"/>
        </w:rPr>
        <w:tab/>
      </w:r>
      <w:r w:rsidR="00E56B74">
        <w:rPr>
          <w:lang w:bidi="hi-IN"/>
        </w:rPr>
        <w:t>The</w:t>
      </w:r>
      <w:r w:rsidR="00E56B74">
        <w:rPr>
          <w:lang w:val="vi-VN" w:bidi="hi-IN"/>
        </w:rPr>
        <w:t xml:space="preserve"> </w:t>
      </w:r>
      <w:r w:rsidR="00E56B74">
        <w:rPr>
          <w:lang w:bidi="hi-IN"/>
        </w:rPr>
        <w:t xml:space="preserve">extraction process is </w:t>
      </w:r>
      <w:r>
        <w:rPr>
          <w:lang w:bidi="hi-IN"/>
        </w:rPr>
        <w:t xml:space="preserve">considered an essential step for the use of </w:t>
      </w:r>
      <w:r w:rsidR="00E56B74">
        <w:rPr>
          <w:lang w:bidi="hi-IN"/>
        </w:rPr>
        <w:t xml:space="preserve">bioactive </w:t>
      </w:r>
      <w:r>
        <w:rPr>
          <w:lang w:bidi="hi-IN"/>
        </w:rPr>
        <w:t xml:space="preserve">compounds as naringin to further apply in food or pharmaceutical industries </w:t>
      </w:r>
      <w:r>
        <w:rPr>
          <w:lang w:bidi="hi-IN"/>
        </w:rPr>
        <w:fldChar w:fldCharType="begin" w:fldLock="1"/>
      </w:r>
      <w:r w:rsidR="00E74EF5">
        <w:rPr>
          <w:lang w:bidi="hi-IN"/>
        </w:rPr>
        <w:instrText>ADDIN CSL_CITATION {"citationItems":[{"id":"ITEM-1","itemData":{"DOI":"10.1016/j.ifset.2012.10.005","ISSN":"14668564","abstract":"The influence of pulsed electric field (PEF) treatment on the extraction by pressing of total polyphenols and flavonoids (naringin and hesperin) from orange peel was investigated. A treatment time of 60 μs (20 pulses of 3 μs) achieved the highest cell disintegration index (Zp) at the different electric field strengths tested. After 30 min of pressurization at 5 bars, the total polyphenol extraction yield (TPEY) increased 20%, 129%, 153% and 159% for orange peel PEF treated at 1, 3, 5 and 7 kV/cm, respectively. A PEF treatment of 5 kV/cm to the orange peels increased the quantity of naringin and hesperidin in the extract of 100 g of orange peels from 1 to 3.1 mg/100 g of fresh weigh (fw) orange peel and from 1.3 to 4.6 mg100 g fw orange peel respectively. Compared to the untreated sample, PEF treatments of 1, 3, 5 and 7 kV/cm increased the antioxidant activity of the extract 51%, 94%, 148% and 192%, respectively. The results of this investigation demonstrate the potential of PEF as a gentle technology to improve the extraction by pressing of polyphenols from fresh orange peel. This procedure enhances the antioxidant capacity of the extracts, reduces extraction times and does not require using organic solvents. Industrial relevance: Processing of orange fruits to obtain fresh juice or citrus-based drinks generates very large amounts of byproduct wastes, such as peels that are a rich source of polyphenols mainly flavonoids. Extraction of these compounds from orange peels is a crucial step for use of these compounds in the food and pharmaceutical industries as antioxidants. PEF-assisted extraction by pressing of polyphenols from fresh orange peels stands as an economical and environmentally friendly alternative to conventional extraction methods which require the product to be dried, use large amounts of organic solvents and need long extraction times. © 2012 Elsevier Ltd.","author":[{"dropping-particle":"","family":"Luengo","given":"Elisa","non-dropping-particle":"","parse-names":false,"suffix":""},{"dropping-particle":"","family":"Álvarez","given":"Ignacio","non-dropping-particle":"","parse-names":false,"suffix":""},{"dropping-particle":"","family":"Raso","given":"Javier","non-dropping-particle":"","parse-names":false,"suffix":""}],"container-title":"Innovative Food Science and Emerging Technologies","id":"ITEM-1","issued":{"date-parts":[["2013"]]},"page":"79-84","publisher":"Elsevier Ltd","title":"Improving the pressing extraction of polyphenols of orange peel by pulsed electric fields","type":"article-journal","volume":"17"},"uris":["http://www.mendeley.com/documents/?uuid=143c50c7-186d-4c0c-82b7-9df7489dfad2"]}],"mendeley":{"formattedCitation":"(Luengo et al., 2013)","plainTextFormattedCitation":"(Luengo et al., 2013)","previouslyFormattedCitation":"(Luengo et al., 2013)"},"properties":{"noteIndex":0},"schema":"https://github.com/citation-style-language/schema/raw/master/csl-citation.json"}</w:instrText>
      </w:r>
      <w:r>
        <w:rPr>
          <w:lang w:bidi="hi-IN"/>
        </w:rPr>
        <w:fldChar w:fldCharType="separate"/>
      </w:r>
      <w:r w:rsidR="00E74EF5" w:rsidRPr="00E74EF5">
        <w:rPr>
          <w:noProof/>
          <w:lang w:bidi="hi-IN"/>
        </w:rPr>
        <w:t xml:space="preserve">(Luengo </w:t>
      </w:r>
      <w:r w:rsidR="002031B2" w:rsidRPr="002031B2">
        <w:rPr>
          <w:i/>
          <w:iCs/>
          <w:noProof/>
          <w:lang w:bidi="hi-IN"/>
        </w:rPr>
        <w:t>et al</w:t>
      </w:r>
      <w:r w:rsidR="00E74EF5" w:rsidRPr="00E74EF5">
        <w:rPr>
          <w:noProof/>
          <w:lang w:bidi="hi-IN"/>
        </w:rPr>
        <w:t>., 2013)</w:t>
      </w:r>
      <w:r>
        <w:rPr>
          <w:lang w:bidi="hi-IN"/>
        </w:rPr>
        <w:fldChar w:fldCharType="end"/>
      </w:r>
      <w:r>
        <w:rPr>
          <w:lang w:bidi="hi-IN"/>
        </w:rPr>
        <w:t xml:space="preserve">. Considering bioactive compounds, solvent extraction is usually performed with different types of solvents depending on the phytochemical compounds </w:t>
      </w:r>
      <w:r>
        <w:rPr>
          <w:lang w:val="vi-VN" w:bidi="hi-IN"/>
        </w:rPr>
        <w:fldChar w:fldCharType="begin" w:fldLock="1"/>
      </w:r>
      <w:r w:rsidR="00E74EF5">
        <w:rPr>
          <w:lang w:val="vi-VN" w:bidi="hi-IN"/>
        </w:rPr>
        <w:instrText>ADDIN CSL_CITATION {"citationItems":[{"id":"ITEM-1","itemData":{"DOI":"10.1016/j.ultsonch.2012.05.013","ISSN":"18732828","PMID":"22742902","abstract":"The instant controlled pressure drop (DIC) technology enabled both the extraction of essential oil and the expansion of the matrix itself which improved solvent extraction. The sequential use of DIC and Ultrasound Assisted Extraction (UAE) triggered complementary actions materialized by supplementary effects. We visualized these combination impacts by comparing them to standard techniques: Hydrodistillation (HD) and Solvent Extraction (SE). First, the extraction of orange peel Essential Oils (EO) was achieved by HD during 4 h and DIC process (after optimization) during 2 min; EO yields was 1.97 mg/g dry material (dm) with HD compared to 16.57 mg/g dm with DIC. Second, the solid residue was recovered to extract antioxidant compounds (naringin and hesperidin) by SE and UAE. Scanning electron microscope showed that after HD the recovered solid shriveled as opposite to DIC treatment which expanded the product structure. HPLC analyses showed that the best kinetics and yields of naringin and hesperidin extraction was when DIC and UAE are combined. Indeed, after 1 h of extraction, DIC treated orange peels with UAE were 0.825 ± 1.6 × 10-2 g/g of dry material (dm) for hesperidin and 6.45 × 10-2 ± 2.3 × 10-4 g/g dm for naringin compared to 0.64 ± 2.7 × 10-2 g/g of dry material (dm) and 5.7 × 10-2 ± 1.6 × 10-3 g/g dm, respectively with SE. By combining DIC to UAE, it was possible to enhance kinetics and yields of antioxidant extraction. © 2012 Elsevier B.V. All rights reserved.","author":[{"dropping-particle":"","family":"Allaf","given":"Tamara","non-dropping-particle":"","parse-names":false,"suffix":""},{"dropping-particle":"","family":"Tomao","given":"Valérie","non-dropping-particle":"","parse-names":false,"suffix":""},{"dropping-particle":"","family":"Ruiz","given":"Karine","non-dropping-particle":"","parse-names":false,"suffix":""},{"dropping-particle":"","family":"Chemat","given":"Farid","non-dropping-particle":"","parse-names":false,"suffix":""}],"container-title":"Ultrasonics Sonochemistry","id":"ITEM-1","issue":"1","issued":{"date-parts":[["2013"]]},"page":"239-246","publisher":"Elsevier B.V.","title":"Instant controlled pressure drop technology and ultrasound assisted extraction for sequential extraction of essential oil and antioxidants","type":"article-journal","volume":"20"},"uris":["http://www.mendeley.com/documents/?uuid=4a9d34f0-8a0d-4bf5-a169-4b513998acca"]}],"mendeley":{"formattedCitation":"(Allaf et al., 2013)","plainTextFormattedCitation":"(Allaf et al., 2013)","previouslyFormattedCitation":"(Allaf et al., 2013)"},"properties":{"noteIndex":0},"schema":"https://github.com/citation-style-language/schema/raw/master/csl-citation.json"}</w:instrText>
      </w:r>
      <w:r>
        <w:rPr>
          <w:lang w:val="vi-VN" w:bidi="hi-IN"/>
        </w:rPr>
        <w:fldChar w:fldCharType="separate"/>
      </w:r>
      <w:r w:rsidR="00E74EF5" w:rsidRPr="00E74EF5">
        <w:rPr>
          <w:noProof/>
          <w:lang w:val="vi-VN" w:bidi="hi-IN"/>
        </w:rPr>
        <w:t xml:space="preserve">(Allaf </w:t>
      </w:r>
      <w:r w:rsidR="002031B2" w:rsidRPr="002031B2">
        <w:rPr>
          <w:i/>
          <w:iCs/>
          <w:noProof/>
          <w:lang w:val="vi-VN" w:bidi="hi-IN"/>
        </w:rPr>
        <w:t>et al</w:t>
      </w:r>
      <w:r w:rsidR="00E74EF5" w:rsidRPr="00E74EF5">
        <w:rPr>
          <w:noProof/>
          <w:lang w:val="vi-VN" w:bidi="hi-IN"/>
        </w:rPr>
        <w:t>., 2013)</w:t>
      </w:r>
      <w:r>
        <w:rPr>
          <w:lang w:val="vi-VN" w:bidi="hi-IN"/>
        </w:rPr>
        <w:fldChar w:fldCharType="end"/>
      </w:r>
      <w:r>
        <w:rPr>
          <w:lang w:val="vi-VN" w:bidi="hi-IN"/>
        </w:rPr>
        <w:t>.</w:t>
      </w:r>
      <w:r>
        <w:rPr>
          <w:lang w:bidi="hi-IN"/>
        </w:rPr>
        <w:t xml:space="preserve"> Ethanolic extraction has been recently employed to extract the naringin compound </w:t>
      </w:r>
      <w:r>
        <w:rPr>
          <w:lang w:bidi="hi-IN"/>
        </w:rPr>
        <w:lastRenderedPageBreak/>
        <w:t xml:space="preserve">from the orange peel which has been well discussed in many previously reported studies </w:t>
      </w:r>
      <w:r>
        <w:rPr>
          <w:lang w:bidi="hi-IN"/>
        </w:rPr>
        <w:fldChar w:fldCharType="begin" w:fldLock="1"/>
      </w:r>
      <w:r w:rsidR="00E74EF5">
        <w:rPr>
          <w:lang w:bidi="hi-IN"/>
        </w:rPr>
        <w:instrText>ADDIN CSL_CITATION {"citationItems":[{"id":"ITEM-1","itemData":{"DOI":"10.26717/bjstr.2020.27.004463","abstract":"Natural components thought to have a particular benefit nowadays. They are playing a necessary role in health attention. Sea cucumber is theorized to be a significant source of bioactive components. Moreover, Flavonoid glycosides are a group of polyphenols with different glycoside substituent that possesses diverse pharmacological activities and can help management coronavirus. So, this study aimed to extract saponin and polysaccharides from sea cucumber, also, extract both of naringin, hesperidin from orange peel and convert hesperidin to hesperetin then chemical analysis of all extracted compounds was performed to confirm their structure and evaluate their antioxidant, antibacterial and antitumor activity. The concentrations of saponin, naringen, hesperidin, hesperetin, and ascorbic acid, which scavenged 50% of DPPH radicals, were 10.50, 0.13, 0.13, 0.66, and 0.0025 mg/ml respectively. Furthermore, Cell viability of saponin, hesperidin and hespertin showed a growth inhibitory effect, IC50 28.78, 236.40 and 73.99. The obtained data indicated that sea cucumber saponin, polysaccharides, and orange peels, may provide a promising new therapeutic approach to HEPG2 cancer cells. Also, these compounds were effective antioxidant, so they may be effective and scavenge free radicals which resulted from the disease. Keywords:","author":[{"dropping-particle":"","family":"Barky","given":"Amira Ragab","non-dropping-particle":"El","parse-names":false,"suffix":""}],"container-title":"Biomedical Journal of Scientific &amp; Technical Research","id":"ITEM-1","issue":"2","issued":{"date-parts":[["2020"]]},"title":"Isolation, Characterization and the Biological Activity of Some Natural Components of Marine Sea Cucumber and Orange Peel","type":"article-journal","volume":"27"},"uris":["http://www.mendeley.com/documents/?uuid=142df45f-f817-4ec2-92d7-f7228766a431"]},{"id":"ITEM-2","itemData":{"DOI":"10.1016/j.foodchem.2009.03.003","ISSN":"03088146","abstract":"The food and agricultural products processing industries generate substantial quantities of phenolics-rich subproducts, which could be valuable natural sources of polyphenols. In oranges, the peel represents roughly 30% of the fruit mass and the highest concentrations of flavonoids in citrus fruit occur in peel. In this work we have carried out the characterisation and quantification of citrus flavonoids in methanolic extracts of bitter and sweet orange peels using CE-ESI-IT-MS. Naringin (m/z 579.2) and neohesperidin (m/z 609.2) are the major polyphenols in bitter orange peels and narirutin (m/z 579.2) and hesperidin (m/z 609.2) in sweet orange peels. The proposed method allowed the unmistakable identification, using MS/MS experiments, and also the quantification of naringin (5.1 ± 0.4 mg/g), neohesperidin (7.9 ± 0.8 mg/g), narirutin (26.9 ± 2.1 mg/g) and hesperidin (35.2 ± 3.6 mg/g) in bitter and sweet orange peels. CE coupled to MS detection can provides structure-selective information about the analytes. In this work we have developed a CE-ESI-IT-MS method for the analysis and quantification of main phenolic compounds in orange peels. © 2009 Elsevier Ltd. All rights reserved.","author":[{"dropping-particle":"","family":"Sawalha","given":"Saleh M.S.","non-dropping-particle":"","parse-names":false,"suffix":""},{"dropping-particle":"","family":"Arráez-Román","given":"David","non-dropping-particle":"","parse-names":false,"suffix":""},{"dropping-particle":"","family":"Segura-Carretero","given":"Antonio","non-dropping-particle":"","parse-names":false,"suffix":""},{"dropping-particle":"","family":"Fernández-Gutiérrez","given":"Alberto","non-dropping-particle":"","parse-names":false,"suffix":""}],"container-title":"Food Chemistry","id":"ITEM-2","issue":"2","issued":{"date-parts":[["2009"]]},"page":"567-574","publisher":"Elsevier Ltd","title":"Quantification of main phenolic compounds in sweet and bitter orange peel using CE-MS/MS","type":"article-journal","volume":"116"},"uris":["http://www.mendeley.com/documents/?uuid=eb451465-06b2-489a-9384-5981b50c0bb0"]}],"mendeley":{"formattedCitation":"(El Barky, 2020; Sawalha et al., 2009)","plainTextFormattedCitation":"(El Barky, 2020; Sawalha et al., 2009)","previouslyFormattedCitation":"(El Barky, 2020; Sawalha et al., 2009)"},"properties":{"noteIndex":0},"schema":"https://github.com/citation-style-language/schema/raw/master/csl-citation.json"}</w:instrText>
      </w:r>
      <w:r>
        <w:rPr>
          <w:lang w:bidi="hi-IN"/>
        </w:rPr>
        <w:fldChar w:fldCharType="separate"/>
      </w:r>
      <w:r w:rsidR="00E74EF5" w:rsidRPr="00E74EF5">
        <w:rPr>
          <w:noProof/>
          <w:lang w:bidi="hi-IN"/>
        </w:rPr>
        <w:t xml:space="preserve">(El Barky, 2020; Sawalha </w:t>
      </w:r>
      <w:r w:rsidR="002031B2" w:rsidRPr="002031B2">
        <w:rPr>
          <w:i/>
          <w:iCs/>
          <w:noProof/>
          <w:lang w:bidi="hi-IN"/>
        </w:rPr>
        <w:t>et al</w:t>
      </w:r>
      <w:r w:rsidR="00E74EF5" w:rsidRPr="00E74EF5">
        <w:rPr>
          <w:noProof/>
          <w:lang w:bidi="hi-IN"/>
        </w:rPr>
        <w:t>., 2009)</w:t>
      </w:r>
      <w:r>
        <w:rPr>
          <w:lang w:bidi="hi-IN"/>
        </w:rPr>
        <w:fldChar w:fldCharType="end"/>
      </w:r>
      <w:r>
        <w:rPr>
          <w:lang w:bidi="hi-IN"/>
        </w:rPr>
        <w:t xml:space="preserve">. Vietnam is in a region of tropical and subtropical climate which facilitates the production of orange fruit, generating a vast number of orange peel byproducts but not perceiving the health-beneficial effects from their bioactive compounds. Besides, natural antioxidants alternative to synthetic one has been increasingly attracted health-conscious consumers </w:t>
      </w:r>
      <w:r>
        <w:rPr>
          <w:lang w:bidi="hi-IN"/>
        </w:rPr>
        <w:fldChar w:fldCharType="begin" w:fldLock="1"/>
      </w:r>
      <w:r w:rsidR="00E74EF5">
        <w:rPr>
          <w:lang w:bidi="hi-IN"/>
        </w:rPr>
        <w:instrText>ADDIN CSL_CITATION {"citationItems":[{"id":"ITEM-1","itemData":{"ISSN":"1817-3047","author":[{"dropping-particle":"","family":"Nassar","given":"A G","non-dropping-particle":"","parse-names":false,"suffix":""},{"dropping-particle":"","family":"AbdEl-Hamied","given":"A A","non-dropping-particle":"","parse-names":false,"suffix":""},{"dropping-particle":"","family":"El-Naggar","given":"E A","non-dropping-particle":"","parse-names":false,"suffix":""}],"container-title":"World Journal of Agricultural Sciences","id":"ITEM-1","issue":"5","issued":{"date-parts":[["2008"]]},"page":"612-616","publisher":"Citeseer","title":"Effect of citrus by-products flour incorporation on chemical, rheological and organolepic characteristics of biscuits","type":"article-journal","volume":"4"},"uris":["http://www.mendeley.com/documents/?uuid=931831bf-fb70-4f6e-bc35-87199dd9d4b0"]},{"id":"ITEM-2","itemData":{"ISSN":"0260-8774","author":[{"dropping-particle":"","family":"Ahn","given":"Jang-Hyuk","non-dropping-particle":"","parse-names":false,"suffix":""},{"dropping-particle":"","family":"Kim","given":"Young-Pil","non-dropping-particle":"","parse-names":false,"suffix":""},{"dropping-particle":"","family":"Seo","given":"Eun-Mi","non-dropping-particle":"","parse-names":false,"suffix":""},{"dropping-particle":"","family":"Choi","given":"Young-Ki","non-dropping-particle":"","parse-names":false,"suffix":""},{"dropping-particle":"","family":"Kim","given":"Hak-Sung","non-dropping-particle":"","parse-names":false,"suffix":""}],"container-title":"Journal of Food Engineering","id":"ITEM-2","issue":"2","issued":{"date-parts":[["2008"]]},"page":"327-334","publisher":"Elsevier","title":"Antioxidant effect of natural plant extracts on the microencapsulated high oleic sunflower oil","type":"article-journal","volume":"84"},"uris":["http://www.mendeley.com/documents/?uuid=38410286-cad6-45a5-af41-d2aea66c9645"]},{"id":"ITEM-3","itemData":{"ISSN":"1541-4337","author":[{"dropping-particle":"","family":"Brewer","given":"M S","non-dropping-particle":"","parse-names":false,"suffix":""}],"container-title":"Comprehensive reviews in food science and food safety","id":"ITEM-3","issue":"4","issued":{"date-parts":[["2011"]]},"page":"221-247","publisher":"Wiley Online Library","title":"Natural antioxidants: sources, compounds, mechanisms of action, and potential applications","type":"article-journal","volume":"10"},"uris":["http://www.mendeley.com/documents/?uuid=57c9ee9e-9da6-4b15-9f3b-336d89c86fb8"]}],"mendeley":{"formattedCitation":"(Ahn et al., 2008; Brewer, 2011; Nassar et al., 2008)","plainTextFormattedCitation":"(Ahn et al., 2008; Brewer, 2011; Nassar et al., 2008)","previouslyFormattedCitation":"(Nassar et al., 2008; Ahn et al., 2008; Brewer, 2011)"},"properties":{"noteIndex":0},"schema":"https://github.com/citation-style-language/schema/raw/master/csl-citation.json"}</w:instrText>
      </w:r>
      <w:r>
        <w:rPr>
          <w:lang w:bidi="hi-IN"/>
        </w:rPr>
        <w:fldChar w:fldCharType="separate"/>
      </w:r>
      <w:r w:rsidR="00E74EF5" w:rsidRPr="00E74EF5">
        <w:rPr>
          <w:noProof/>
          <w:lang w:bidi="hi-IN"/>
        </w:rPr>
        <w:t xml:space="preserve">(Ahn </w:t>
      </w:r>
      <w:r w:rsidR="002031B2" w:rsidRPr="002031B2">
        <w:rPr>
          <w:i/>
          <w:iCs/>
          <w:noProof/>
          <w:lang w:bidi="hi-IN"/>
        </w:rPr>
        <w:t>et al</w:t>
      </w:r>
      <w:r w:rsidR="00E74EF5" w:rsidRPr="00E74EF5">
        <w:rPr>
          <w:noProof/>
          <w:lang w:bidi="hi-IN"/>
        </w:rPr>
        <w:t xml:space="preserve">., 2008; Brewer, 2011; Nassar </w:t>
      </w:r>
      <w:r w:rsidR="002031B2" w:rsidRPr="002031B2">
        <w:rPr>
          <w:i/>
          <w:iCs/>
          <w:noProof/>
          <w:lang w:bidi="hi-IN"/>
        </w:rPr>
        <w:t>et al</w:t>
      </w:r>
      <w:r w:rsidR="00E74EF5" w:rsidRPr="00E74EF5">
        <w:rPr>
          <w:noProof/>
          <w:lang w:bidi="hi-IN"/>
        </w:rPr>
        <w:t>., 2008)</w:t>
      </w:r>
      <w:r>
        <w:rPr>
          <w:lang w:bidi="hi-IN"/>
        </w:rPr>
        <w:fldChar w:fldCharType="end"/>
      </w:r>
      <w:r>
        <w:rPr>
          <w:lang w:bidi="hi-IN"/>
        </w:rPr>
        <w:t xml:space="preserve">. </w:t>
      </w:r>
    </w:p>
    <w:p w14:paraId="3E5C5F5E" w14:textId="509B140F" w:rsidR="00455B68" w:rsidRDefault="003E6202" w:rsidP="009E09B9">
      <w:pPr>
        <w:rPr>
          <w:lang w:bidi="hi-IN"/>
        </w:rPr>
      </w:pPr>
      <w:r>
        <w:rPr>
          <w:lang w:bidi="hi-IN"/>
        </w:rPr>
        <w:tab/>
        <w:t xml:space="preserve">Therefore, </w:t>
      </w:r>
      <w:r w:rsidR="00E56B74">
        <w:rPr>
          <w:lang w:bidi="hi-IN"/>
        </w:rPr>
        <w:t xml:space="preserve">we, in this study, investigated </w:t>
      </w:r>
      <w:r>
        <w:rPr>
          <w:lang w:bidi="hi-IN"/>
        </w:rPr>
        <w:t xml:space="preserve">the effects of extraction conditions on </w:t>
      </w:r>
      <w:r w:rsidR="00E56B74">
        <w:rPr>
          <w:lang w:bidi="hi-IN"/>
        </w:rPr>
        <w:t>t</w:t>
      </w:r>
      <w:r>
        <w:rPr>
          <w:lang w:bidi="hi-IN"/>
        </w:rPr>
        <w:t>he yield of naringin content from orange peels such as material : solvent ratio, soaking time, ethanol concentration</w:t>
      </w:r>
      <w:r w:rsidR="00E56B74">
        <w:rPr>
          <w:lang w:bidi="hi-IN"/>
        </w:rPr>
        <w:t>,</w:t>
      </w:r>
      <w:r>
        <w:rPr>
          <w:lang w:bidi="hi-IN"/>
        </w:rPr>
        <w:t xml:space="preserve"> extraction method, and time of extraction. The naringin content was determined and its antioxidant activity also was evaluated. The expected result will give guidance on the extraction process to better yield naringin content in the orange peel extract. Further application of this crude naringin extract could be employed to investigate their applicability in food or pharmaceutical industries. </w:t>
      </w:r>
    </w:p>
    <w:p w14:paraId="685D5D49" w14:textId="77777777" w:rsidR="00617D1A" w:rsidRDefault="00617D1A" w:rsidP="009E09B9">
      <w:pPr>
        <w:rPr>
          <w:lang w:bidi="hi-IN"/>
        </w:rPr>
      </w:pPr>
    </w:p>
    <w:p w14:paraId="78C37648" w14:textId="1481DFCE" w:rsidR="00455B68" w:rsidRDefault="003E6202" w:rsidP="00617D1A">
      <w:pPr>
        <w:pStyle w:val="Heading1"/>
        <w:spacing w:before="48" w:after="48"/>
      </w:pPr>
      <w:r>
        <w:t xml:space="preserve">Materials and methodologies </w:t>
      </w:r>
    </w:p>
    <w:p w14:paraId="5573A558" w14:textId="77777777" w:rsidR="00617D1A" w:rsidRPr="00617D1A" w:rsidRDefault="00617D1A" w:rsidP="00617D1A">
      <w:pPr>
        <w:rPr>
          <w:lang w:bidi="hi-IN"/>
        </w:rPr>
      </w:pPr>
    </w:p>
    <w:p w14:paraId="7D9D9FE3" w14:textId="60D0B18E" w:rsidR="00455B68" w:rsidRDefault="003E6202" w:rsidP="00617D1A">
      <w:pPr>
        <w:pStyle w:val="Heading1"/>
        <w:spacing w:before="48" w:after="48"/>
      </w:pPr>
      <w:r>
        <w:t>Sample preparation</w:t>
      </w:r>
    </w:p>
    <w:p w14:paraId="41386DFA" w14:textId="77777777" w:rsidR="00617D1A" w:rsidRPr="00617D1A" w:rsidRDefault="00617D1A" w:rsidP="00617D1A">
      <w:pPr>
        <w:rPr>
          <w:lang w:bidi="hi-IN"/>
        </w:rPr>
      </w:pPr>
    </w:p>
    <w:p w14:paraId="230BD1DC" w14:textId="23563E1D" w:rsidR="00455B68" w:rsidRDefault="003E6202" w:rsidP="009E09B9">
      <w:pPr>
        <w:rPr>
          <w:lang w:bidi="hi-IN"/>
        </w:rPr>
      </w:pPr>
      <w:r>
        <w:rPr>
          <w:lang w:bidi="hi-IN"/>
        </w:rPr>
        <w:t>The orange (</w:t>
      </w:r>
      <w:r>
        <w:rPr>
          <w:i/>
          <w:iCs/>
          <w:lang w:bidi="hi-IN"/>
        </w:rPr>
        <w:t>citrus sinensis</w:t>
      </w:r>
      <w:r>
        <w:rPr>
          <w:lang w:bidi="hi-IN"/>
        </w:rPr>
        <w:t xml:space="preserve">) peel byproduct was collected from the local market in Can </w:t>
      </w:r>
      <w:proofErr w:type="spellStart"/>
      <w:r>
        <w:rPr>
          <w:lang w:bidi="hi-IN"/>
        </w:rPr>
        <w:t>Tho</w:t>
      </w:r>
      <w:proofErr w:type="spellEnd"/>
      <w:r>
        <w:rPr>
          <w:lang w:bidi="hi-IN"/>
        </w:rPr>
        <w:t xml:space="preserve"> city. The flavedo of orange peel was manually removed by a sharp knife. The albedo was washed with water until completely clean and dried for 24 h at 55</w:t>
      </w:r>
      <w:r>
        <w:rPr>
          <w:vertAlign w:val="superscript"/>
          <w:lang w:bidi="hi-IN"/>
        </w:rPr>
        <w:t>o</w:t>
      </w:r>
      <w:r>
        <w:rPr>
          <w:lang w:bidi="hi-IN"/>
        </w:rPr>
        <w:t xml:space="preserve">C. The dried albedo was ground into fine powder and stored at room temperature for further analysis </w:t>
      </w:r>
      <w:r>
        <w:rPr>
          <w:lang w:bidi="hi-IN"/>
        </w:rPr>
        <w:fldChar w:fldCharType="begin" w:fldLock="1"/>
      </w:r>
      <w:r w:rsidR="00E74EF5">
        <w:rPr>
          <w:lang w:bidi="hi-IN"/>
        </w:rPr>
        <w:instrText>ADDIN CSL_CITATION {"citationItems":[{"id":"ITEM-1","itemData":{"DOI":"10.1016/j.biopha.2017.07.094","ISSN":"0753-3322","author":[{"dropping-particle":"","family":"Ahmed","given":"Osama M","non-dropping-particle":"","parse-names":false,"suffix":""},{"dropping-particle":"","family":"Hassan","given":"Mohamed A","non-dropping-particle":"","parse-names":false,"suffix":""},{"dropping-particle":"","family":"Abdel-twab","given":"Sanaa M","non-dropping-particle":"","parse-names":false,"suffix":""},{"dropping-particle":"","family":"Abdel","given":"Manal N","non-dropping-particle":"","parse-names":false,"suffix":""}],"container-title":"Biomedicine et Pharmacotherapy","id":"ITEM-1","issued":{"date-parts":[["2017"]]},"page":"197-205","publisher":"Elsevier Masson SAS","title":"Navel orange peel hydroethanolic extract , naringin and naringenin have anti-diabetic potentials in type 2 diabetic rats","type":"article-journal","volume":"94"},"uris":["http://www.mendeley.com/documents/?uuid=051a6d75-e28a-41e4-b86a-5c2ddea25f8e"]}],"mendeley":{"formattedCitation":"(Ahmed et al., 2017)","plainTextFormattedCitation":"(Ahmed et al., 2017)","previouslyFormattedCitation":"(Ahmed et al., 2017)"},"properties":{"noteIndex":0},"schema":"https://github.com/citation-style-language/schema/raw/master/csl-citation.json"}</w:instrText>
      </w:r>
      <w:r>
        <w:rPr>
          <w:lang w:bidi="hi-IN"/>
        </w:rPr>
        <w:fldChar w:fldCharType="separate"/>
      </w:r>
      <w:r w:rsidR="00E74EF5" w:rsidRPr="00E74EF5">
        <w:rPr>
          <w:noProof/>
          <w:lang w:bidi="hi-IN"/>
        </w:rPr>
        <w:t xml:space="preserve">(Ahmed </w:t>
      </w:r>
      <w:r w:rsidR="002031B2" w:rsidRPr="002031B2">
        <w:rPr>
          <w:i/>
          <w:iCs/>
          <w:noProof/>
          <w:lang w:bidi="hi-IN"/>
        </w:rPr>
        <w:lastRenderedPageBreak/>
        <w:t>et al</w:t>
      </w:r>
      <w:r w:rsidR="00E74EF5" w:rsidRPr="00E74EF5">
        <w:rPr>
          <w:noProof/>
          <w:lang w:bidi="hi-IN"/>
        </w:rPr>
        <w:t>., 2017)</w:t>
      </w:r>
      <w:r>
        <w:rPr>
          <w:lang w:bidi="hi-IN"/>
        </w:rPr>
        <w:fldChar w:fldCharType="end"/>
      </w:r>
      <w:r>
        <w:rPr>
          <w:lang w:bidi="hi-IN"/>
        </w:rPr>
        <w:t xml:space="preserve">. Vitamin C, naringin, and 2,2-diphenyl-1-picrylhydrazyl (DPPH) were purchased from Merck </w:t>
      </w:r>
      <w:proofErr w:type="spellStart"/>
      <w:r>
        <w:rPr>
          <w:lang w:bidi="hi-IN"/>
        </w:rPr>
        <w:t>KGaA</w:t>
      </w:r>
      <w:proofErr w:type="spellEnd"/>
      <w:r>
        <w:rPr>
          <w:lang w:bidi="hi-IN"/>
        </w:rPr>
        <w:t xml:space="preserve"> (Darmstadt, Germany). All other chemicals used in this study are analytical grade from standard commercial supplies. </w:t>
      </w:r>
    </w:p>
    <w:p w14:paraId="3E99AA83" w14:textId="77777777" w:rsidR="00617D1A" w:rsidRDefault="00617D1A" w:rsidP="009E09B9">
      <w:pPr>
        <w:rPr>
          <w:lang w:bidi="hi-IN"/>
        </w:rPr>
      </w:pPr>
    </w:p>
    <w:p w14:paraId="177EAB48" w14:textId="282F4479" w:rsidR="00455B68" w:rsidRDefault="003E6202" w:rsidP="00617D1A">
      <w:pPr>
        <w:pStyle w:val="Heading1"/>
        <w:spacing w:before="48" w:after="48"/>
      </w:pPr>
      <w:r>
        <w:t>Determination of extraction method and ethanolic concentration</w:t>
      </w:r>
    </w:p>
    <w:p w14:paraId="3862AA7A" w14:textId="77777777" w:rsidR="00617D1A" w:rsidRPr="00617D1A" w:rsidRDefault="00617D1A" w:rsidP="00617D1A">
      <w:pPr>
        <w:rPr>
          <w:lang w:bidi="hi-IN"/>
        </w:rPr>
      </w:pPr>
    </w:p>
    <w:p w14:paraId="717DB222" w14:textId="06C6D1D0" w:rsidR="00455B68" w:rsidRDefault="003E6202" w:rsidP="009E09B9">
      <w:pPr>
        <w:rPr>
          <w:lang w:bidi="hi-IN"/>
        </w:rPr>
      </w:pPr>
      <w:r>
        <w:rPr>
          <w:lang w:bidi="hi-IN"/>
        </w:rPr>
        <w:t xml:space="preserve">In this study, two </w:t>
      </w:r>
      <w:r w:rsidR="00E56B74">
        <w:rPr>
          <w:lang w:bidi="hi-IN"/>
        </w:rPr>
        <w:t>extraction methods (maceration and Soxhlet)</w:t>
      </w:r>
      <w:r>
        <w:rPr>
          <w:lang w:bidi="hi-IN"/>
        </w:rPr>
        <w:t xml:space="preserve"> </w:t>
      </w:r>
      <w:r w:rsidR="00E56B74">
        <w:rPr>
          <w:lang w:bidi="hi-IN"/>
        </w:rPr>
        <w:t xml:space="preserve">were employed </w:t>
      </w:r>
      <w:r>
        <w:rPr>
          <w:lang w:bidi="hi-IN"/>
        </w:rPr>
        <w:t>to achieve the crude naringin extract with varied concentrations of ethanol (70%, 80%, and 99.9%). Briefly, each</w:t>
      </w:r>
      <w:r>
        <w:rPr>
          <w:lang w:val="vi-VN" w:bidi="hi-IN"/>
        </w:rPr>
        <w:t xml:space="preserve"> </w:t>
      </w:r>
      <w:r>
        <w:rPr>
          <w:lang w:bidi="hi-IN"/>
        </w:rPr>
        <w:t>15 g of albedo powder was included with 150 mL of ethanol solvent at different concentrations</w:t>
      </w:r>
      <w:r>
        <w:rPr>
          <w:lang w:val="vi-VN" w:bidi="hi-IN"/>
        </w:rPr>
        <w:t xml:space="preserve">. For </w:t>
      </w:r>
      <w:r>
        <w:rPr>
          <w:lang w:bidi="hi-IN"/>
        </w:rPr>
        <w:t>the maceration</w:t>
      </w:r>
      <w:r>
        <w:rPr>
          <w:lang w:val="vi-VN" w:bidi="hi-IN"/>
        </w:rPr>
        <w:t xml:space="preserve"> method, the mixture</w:t>
      </w:r>
      <w:r>
        <w:rPr>
          <w:lang w:bidi="hi-IN"/>
        </w:rPr>
        <w:t xml:space="preserve"> </w:t>
      </w:r>
      <w:r w:rsidR="00E56B74">
        <w:rPr>
          <w:lang w:bidi="hi-IN"/>
        </w:rPr>
        <w:t>was kept at</w:t>
      </w:r>
      <w:r>
        <w:rPr>
          <w:lang w:bidi="hi-IN"/>
        </w:rPr>
        <w:t xml:space="preserve"> room temperature for 30 min. The Soxhlet extraction method was conducted by using a Soxhlet laboratory apparatus and operated at 80</w:t>
      </w:r>
      <w:r>
        <w:rPr>
          <w:vertAlign w:val="superscript"/>
          <w:lang w:bidi="hi-IN"/>
        </w:rPr>
        <w:t>o</w:t>
      </w:r>
      <w:r>
        <w:rPr>
          <w:lang w:bidi="hi-IN"/>
        </w:rPr>
        <w:t>C for 30 min. The extraction mixture was then filtrated through a filter paper (Whatman No. 1, Germany) for removing impurity solid particles. The filtrate was then evaporated to achieve the extract at 70</w:t>
      </w:r>
      <w:r>
        <w:rPr>
          <w:vertAlign w:val="superscript"/>
          <w:lang w:bidi="hi-IN"/>
        </w:rPr>
        <w:t>o</w:t>
      </w:r>
      <w:r>
        <w:rPr>
          <w:lang w:bidi="hi-IN"/>
        </w:rPr>
        <w:t xml:space="preserve">C using a rotary evaporator (IKA, RV 3 V-C, IKA Werke GmbH &amp; Co. KG, Germany). The crude naringin extract from each method at different ethanol concentrations was determined its naringin content. </w:t>
      </w:r>
    </w:p>
    <w:p w14:paraId="146BCC31" w14:textId="77777777" w:rsidR="00617D1A" w:rsidRDefault="00617D1A" w:rsidP="009E09B9">
      <w:pPr>
        <w:rPr>
          <w:lang w:bidi="hi-IN"/>
        </w:rPr>
      </w:pPr>
    </w:p>
    <w:p w14:paraId="7E27BF67" w14:textId="06852D0D" w:rsidR="00455B68" w:rsidRDefault="003E6202" w:rsidP="00617D1A">
      <w:pPr>
        <w:pStyle w:val="Heading1"/>
        <w:spacing w:before="48" w:after="48"/>
      </w:pPr>
      <w:r>
        <w:t>Investigation of soaking time on the naringin content</w:t>
      </w:r>
    </w:p>
    <w:p w14:paraId="3E1DF682" w14:textId="77777777" w:rsidR="00617D1A" w:rsidRPr="00617D1A" w:rsidRDefault="00617D1A" w:rsidP="00617D1A">
      <w:pPr>
        <w:rPr>
          <w:lang w:bidi="hi-IN"/>
        </w:rPr>
      </w:pPr>
    </w:p>
    <w:p w14:paraId="55E6D8C3" w14:textId="2EEF979A" w:rsidR="00455B68" w:rsidRDefault="003E6202" w:rsidP="009E09B9">
      <w:pPr>
        <w:rPr>
          <w:lang w:bidi="hi-IN"/>
        </w:rPr>
      </w:pPr>
      <w:r>
        <w:rPr>
          <w:lang w:bidi="hi-IN"/>
        </w:rPr>
        <w:t xml:space="preserve">Each 15 g of orange peel powder was </w:t>
      </w:r>
      <w:r w:rsidR="00CC196F">
        <w:rPr>
          <w:lang w:bidi="hi-IN"/>
        </w:rPr>
        <w:t>included with</w:t>
      </w:r>
      <w:r>
        <w:rPr>
          <w:lang w:bidi="hi-IN"/>
        </w:rPr>
        <w:t xml:space="preserve"> 150 mL of ethanol at the selected concentration (70%) from section 2.2. The mixture was incubated at room temperature </w:t>
      </w:r>
      <w:r>
        <w:rPr>
          <w:lang w:bidi="hi-IN"/>
        </w:rPr>
        <w:lastRenderedPageBreak/>
        <w:t>for different periods of time (0.5 – 1.5 h) and then extracted using the Soxhlet system (selected method from section 2.2) at 80</w:t>
      </w:r>
      <w:r>
        <w:rPr>
          <w:vertAlign w:val="superscript"/>
          <w:lang w:bidi="hi-IN"/>
        </w:rPr>
        <w:t>o</w:t>
      </w:r>
      <w:r>
        <w:rPr>
          <w:lang w:bidi="hi-IN"/>
        </w:rPr>
        <w:t xml:space="preserve">C for 30 min. The filtrate was analyzed its naringin content after the evaporation of the solvent in the extract. </w:t>
      </w:r>
    </w:p>
    <w:p w14:paraId="3897B813" w14:textId="77777777" w:rsidR="00617D1A" w:rsidRDefault="00617D1A" w:rsidP="009E09B9">
      <w:pPr>
        <w:rPr>
          <w:lang w:bidi="hi-IN"/>
        </w:rPr>
      </w:pPr>
    </w:p>
    <w:p w14:paraId="1416A4E8" w14:textId="2F7D9588" w:rsidR="00455B68" w:rsidRDefault="003E6202" w:rsidP="00617D1A">
      <w:pPr>
        <w:pStyle w:val="Heading1"/>
        <w:spacing w:before="48" w:after="48"/>
      </w:pPr>
      <w:r>
        <w:t xml:space="preserve">Investigation of orange peel powder : solvent ratio on the naringin content </w:t>
      </w:r>
    </w:p>
    <w:p w14:paraId="7FDE5A12" w14:textId="77777777" w:rsidR="00617D1A" w:rsidRPr="00617D1A" w:rsidRDefault="00617D1A" w:rsidP="00617D1A">
      <w:pPr>
        <w:rPr>
          <w:lang w:bidi="hi-IN"/>
        </w:rPr>
      </w:pPr>
    </w:p>
    <w:p w14:paraId="43C1199E" w14:textId="758C7E95" w:rsidR="00455B68" w:rsidRDefault="003E6202" w:rsidP="009E09B9">
      <w:pPr>
        <w:rPr>
          <w:lang w:bidi="hi-IN"/>
        </w:rPr>
      </w:pPr>
      <w:r>
        <w:rPr>
          <w:lang w:bidi="hi-IN"/>
        </w:rPr>
        <w:t>Each 15 g of orange peel powder was mixed with ethanol solution at different ratios of orange peel powder to ethanol solution (1:8, 1:10, 1:12, 1:14, 1:18 g/mL). The mixture was incubated for 1 h (selected result from section 2.3) at room temperature and was extracted by the Soxhlet extractor at 80</w:t>
      </w:r>
      <w:r>
        <w:rPr>
          <w:vertAlign w:val="superscript"/>
          <w:lang w:bidi="hi-IN"/>
        </w:rPr>
        <w:t>o</w:t>
      </w:r>
      <w:r>
        <w:rPr>
          <w:lang w:bidi="hi-IN"/>
        </w:rPr>
        <w:t>C for 30 min followed by the solvent evaporation process of the filtrate. The sample was analyzed its naringin content.</w:t>
      </w:r>
    </w:p>
    <w:p w14:paraId="29E10AD3" w14:textId="77777777" w:rsidR="00617D1A" w:rsidRDefault="00617D1A" w:rsidP="009E09B9">
      <w:pPr>
        <w:rPr>
          <w:lang w:bidi="hi-IN"/>
        </w:rPr>
      </w:pPr>
    </w:p>
    <w:p w14:paraId="6200AB39" w14:textId="3968FB52" w:rsidR="00455B68" w:rsidRDefault="003E6202" w:rsidP="00617D1A">
      <w:pPr>
        <w:pStyle w:val="Heading1"/>
        <w:spacing w:before="48" w:after="48"/>
      </w:pPr>
      <w:r>
        <w:t xml:space="preserve">Investigation of extraction time on the naringin content </w:t>
      </w:r>
    </w:p>
    <w:p w14:paraId="0B7E5B40" w14:textId="77777777" w:rsidR="00617D1A" w:rsidRPr="00617D1A" w:rsidRDefault="00617D1A" w:rsidP="00617D1A">
      <w:pPr>
        <w:rPr>
          <w:lang w:bidi="hi-IN"/>
        </w:rPr>
      </w:pPr>
    </w:p>
    <w:p w14:paraId="4EB587F7" w14:textId="6463EA01" w:rsidR="00455B68" w:rsidRDefault="003E6202" w:rsidP="009E09B9">
      <w:pPr>
        <w:rPr>
          <w:lang w:bidi="hi-IN"/>
        </w:rPr>
      </w:pPr>
      <w:r>
        <w:rPr>
          <w:lang w:bidi="hi-IN"/>
        </w:rPr>
        <w:t>Each orange peel powder of 15 g was mixed with 70% ethanol solution at the ratio of 1:10 (selected result from section 2.4) and incubated for 1 h at room temperature before extracting by the Soxhlet system at 80</w:t>
      </w:r>
      <w:r>
        <w:rPr>
          <w:vertAlign w:val="superscript"/>
          <w:lang w:bidi="hi-IN"/>
        </w:rPr>
        <w:t>o</w:t>
      </w:r>
      <w:r>
        <w:rPr>
          <w:lang w:bidi="hi-IN"/>
        </w:rPr>
        <w:t>C for different periods of time (0.5 h</w:t>
      </w:r>
      <w:r w:rsidR="000E67DC">
        <w:rPr>
          <w:lang w:bidi="hi-IN"/>
        </w:rPr>
        <w:t xml:space="preserve"> -</w:t>
      </w:r>
      <w:r>
        <w:rPr>
          <w:lang w:bidi="hi-IN"/>
        </w:rPr>
        <w:t xml:space="preserve"> 7 h). The extract mixture was filtrated followed by the solvent evaporation process. The naringin content was determined to show the discrepancy in different extraction periods of time. </w:t>
      </w:r>
    </w:p>
    <w:p w14:paraId="622DA810" w14:textId="77777777" w:rsidR="00617D1A" w:rsidRDefault="00617D1A" w:rsidP="009E09B9">
      <w:pPr>
        <w:rPr>
          <w:lang w:bidi="hi-IN"/>
        </w:rPr>
      </w:pPr>
    </w:p>
    <w:p w14:paraId="252DFBE7" w14:textId="0C954AA7" w:rsidR="00455B68" w:rsidRDefault="003E6202" w:rsidP="00617D1A">
      <w:pPr>
        <w:pStyle w:val="Heading1"/>
        <w:spacing w:before="48" w:after="48"/>
      </w:pPr>
      <w:r>
        <w:t>Measurement of naringin content</w:t>
      </w:r>
    </w:p>
    <w:p w14:paraId="565D9E2A" w14:textId="77777777" w:rsidR="00617D1A" w:rsidRPr="00617D1A" w:rsidRDefault="00617D1A" w:rsidP="00617D1A">
      <w:pPr>
        <w:rPr>
          <w:lang w:bidi="hi-IN"/>
        </w:rPr>
      </w:pPr>
    </w:p>
    <w:p w14:paraId="70259958" w14:textId="40445BC5" w:rsidR="00455B68" w:rsidRDefault="003E6202" w:rsidP="009E09B9">
      <w:pPr>
        <w:rPr>
          <w:lang w:bidi="hi-IN"/>
        </w:rPr>
      </w:pPr>
      <w:r>
        <w:rPr>
          <w:lang w:bidi="hi-IN"/>
        </w:rPr>
        <w:lastRenderedPageBreak/>
        <w:t xml:space="preserve">The naringin determination was followed by the method of </w:t>
      </w:r>
      <w:r>
        <w:rPr>
          <w:lang w:bidi="hi-IN"/>
        </w:rPr>
        <w:fldChar w:fldCharType="begin" w:fldLock="1"/>
      </w:r>
      <w:r w:rsidR="00E74EF5">
        <w:rPr>
          <w:lang w:bidi="hi-IN"/>
        </w:rPr>
        <w:instrText>ADDIN CSL_CITATION {"citationItems":[{"id":"ITEM-1","itemData":{"ISSN":"1318-0207","author":[{"dropping-particle":"","family":"Kuntić","given":"Vesna","non-dropping-particle":"","parse-names":false,"suffix":""},{"dropping-particle":"","family":"Pejić","given":"Nataša","non-dropping-particle":"","parse-names":false,"suffix":""},{"dropping-particle":"","family":"Micić","given":"Svetlana","non-dropping-particle":"","parse-names":false,"suffix":""}],"container-title":"Acta Chimica Slovenica","id":"ITEM-1","issue":"2","issued":{"date-parts":[["2012"]]},"page":"436-441","publisher":"Slovensko Kemijsko Drustvo, Ljubljana","title":"Direct spectrophotometric determination of hesperidin in pharmaceutical preparations","type":"article-journal","volume":"59"},"uris":["http://www.mendeley.com/documents/?uuid=3778eab8-3a58-458d-a0a2-91619b5cf6c9"]}],"mendeley":{"formattedCitation":"(Kuntić et al., 2012)","manualFormatting":"Kuntić et al. (2012)","plainTextFormattedCitation":"(Kuntić et al., 2012)","previouslyFormattedCitation":"(Kuntić et al., 2012)"},"properties":{"noteIndex":0},"schema":"https://github.com/citation-style-language/schema/raw/master/csl-citation.json"}</w:instrText>
      </w:r>
      <w:r>
        <w:rPr>
          <w:lang w:bidi="hi-IN"/>
        </w:rPr>
        <w:fldChar w:fldCharType="separate"/>
      </w:r>
      <w:r>
        <w:rPr>
          <w:noProof/>
          <w:lang w:bidi="hi-IN"/>
        </w:rPr>
        <w:t xml:space="preserve">Kuntić </w:t>
      </w:r>
      <w:r w:rsidR="002031B2" w:rsidRPr="002031B2">
        <w:rPr>
          <w:i/>
          <w:iCs/>
          <w:noProof/>
          <w:lang w:bidi="hi-IN"/>
        </w:rPr>
        <w:t>et al</w:t>
      </w:r>
      <w:r>
        <w:rPr>
          <w:noProof/>
          <w:lang w:bidi="hi-IN"/>
        </w:rPr>
        <w:t>. (2012)</w:t>
      </w:r>
      <w:r>
        <w:rPr>
          <w:lang w:bidi="hi-IN"/>
        </w:rPr>
        <w:fldChar w:fldCharType="end"/>
      </w:r>
      <w:r>
        <w:rPr>
          <w:lang w:bidi="hi-IN"/>
        </w:rPr>
        <w:t xml:space="preserve"> with</w:t>
      </w:r>
      <w:r w:rsidR="00CC196F">
        <w:rPr>
          <w:lang w:bidi="hi-IN"/>
        </w:rPr>
        <w:t xml:space="preserve"> slight </w:t>
      </w:r>
      <w:r>
        <w:rPr>
          <w:lang w:bidi="hi-IN"/>
        </w:rPr>
        <w:t xml:space="preserve">modifications. Briefly, 1 ml of the crude naringin extract was mixed with 9 ml of 99.9% ethanol solution. The absorbance was recorded at the wavelength of 238 nm using a 722-Visible spectrophotometer (China Yangzhou </w:t>
      </w:r>
      <w:proofErr w:type="spellStart"/>
      <w:r>
        <w:rPr>
          <w:lang w:bidi="hi-IN"/>
        </w:rPr>
        <w:t>Wandong</w:t>
      </w:r>
      <w:proofErr w:type="spellEnd"/>
      <w:r>
        <w:rPr>
          <w:lang w:bidi="hi-IN"/>
        </w:rPr>
        <w:t xml:space="preserve"> Medical Co., Ltd, China). The naringin standard was prepared at different concentrations ranging from 0.02 mg/L to 0.004 mg/L. </w:t>
      </w:r>
    </w:p>
    <w:p w14:paraId="19817826" w14:textId="77777777" w:rsidR="00617D1A" w:rsidRDefault="00617D1A" w:rsidP="009E09B9">
      <w:pPr>
        <w:rPr>
          <w:lang w:bidi="hi-IN"/>
        </w:rPr>
      </w:pPr>
    </w:p>
    <w:p w14:paraId="6D78A94C" w14:textId="0EAA62DF" w:rsidR="00455B68" w:rsidRDefault="003E6202" w:rsidP="00617D1A">
      <w:pPr>
        <w:pStyle w:val="Heading1"/>
        <w:spacing w:before="48" w:after="48"/>
      </w:pPr>
      <w:r>
        <w:t>Antioxidant activity of crude naringin extract</w:t>
      </w:r>
    </w:p>
    <w:p w14:paraId="399FBDE2" w14:textId="77777777" w:rsidR="00617D1A" w:rsidRPr="00617D1A" w:rsidRDefault="00617D1A" w:rsidP="00617D1A">
      <w:pPr>
        <w:rPr>
          <w:lang w:bidi="hi-IN"/>
        </w:rPr>
      </w:pPr>
    </w:p>
    <w:p w14:paraId="4903AAD7" w14:textId="2518A793" w:rsidR="00455B68" w:rsidRPr="007934B9" w:rsidRDefault="003E6202" w:rsidP="009E09B9">
      <w:pPr>
        <w:rPr>
          <w:bCs/>
          <w:sz w:val="26"/>
          <w:szCs w:val="26"/>
          <w:lang w:val="vi-VN"/>
        </w:rPr>
      </w:pPr>
      <w:r>
        <w:rPr>
          <w:lang w:bidi="hi-IN"/>
        </w:rPr>
        <w:t xml:space="preserve">The antioxidant activity was measured based on the DPPH radicals scavenging effect of crude naringin extract </w:t>
      </w:r>
      <w:r>
        <w:rPr>
          <w:lang w:bidi="hi-IN"/>
        </w:rPr>
        <w:fldChar w:fldCharType="begin" w:fldLock="1"/>
      </w:r>
      <w:r w:rsidR="00E74EF5">
        <w:rPr>
          <w:lang w:bidi="hi-IN"/>
        </w:rPr>
        <w:instrText>ADDIN CSL_CITATION {"citationItems":[{"id":"ITEM-1","itemData":{"ISSN":"0308-8146","author":[{"dropping-particle":"","family":"Tabart","given":"Jessica","non-dropping-particle":"","parse-names":false,"suffix":""},{"dropping-particle":"","family":"Kevers","given":"Claire","non-dropping-particle":"","parse-names":false,"suffix":""},{"dropping-particle":"","family":"Sipel","given":"Arnaud","non-dropping-particle":"","parse-names":false,"suffix":""},{"dropping-particle":"","family":"Pincemail","given":"Joël","non-dropping-particle":"","parse-names":false,"suffix":""},{"dropping-particle":"","family":"Defraigne","given":"Jean-Olivier","non-dropping-particle":"","parse-names":false,"suffix":""},{"dropping-particle":"","family":"Dommes","given":"Jacques","non-dropping-particle":"","parse-names":false,"suffix":""}],"container-title":"Food Chemistry","id":"ITEM-1","issue":"3","issued":{"date-parts":[["2007"]]},"page":"1268-1275","publisher":"Elsevier","title":"Optimisation of extraction of phenolics and antioxidants from black currant leaves and buds and of stability during storage","type":"article-journal","volume":"105"},"uris":["http://www.mendeley.com/documents/?uuid=6dc7b6c6-0598-4c92-8d6c-fa48cfbccf83"]}],"mendeley":{"formattedCitation":"(Tabart et al., 2007)","plainTextFormattedCitation":"(Tabart et al., 2007)","previouslyFormattedCitation":"(Tabart et al., 2007)"},"properties":{"noteIndex":0},"schema":"https://github.com/citation-style-language/schema/raw/master/csl-citation.json"}</w:instrText>
      </w:r>
      <w:r>
        <w:rPr>
          <w:lang w:bidi="hi-IN"/>
        </w:rPr>
        <w:fldChar w:fldCharType="separate"/>
      </w:r>
      <w:r w:rsidR="00E74EF5" w:rsidRPr="00E74EF5">
        <w:rPr>
          <w:noProof/>
          <w:lang w:bidi="hi-IN"/>
        </w:rPr>
        <w:t xml:space="preserve">(Tabart </w:t>
      </w:r>
      <w:r w:rsidR="002031B2" w:rsidRPr="002031B2">
        <w:rPr>
          <w:i/>
          <w:iCs/>
          <w:noProof/>
          <w:lang w:bidi="hi-IN"/>
        </w:rPr>
        <w:t>et al</w:t>
      </w:r>
      <w:r w:rsidR="00E74EF5" w:rsidRPr="00E74EF5">
        <w:rPr>
          <w:noProof/>
          <w:lang w:bidi="hi-IN"/>
        </w:rPr>
        <w:t>., 2007)</w:t>
      </w:r>
      <w:r>
        <w:rPr>
          <w:lang w:bidi="hi-IN"/>
        </w:rPr>
        <w:fldChar w:fldCharType="end"/>
      </w:r>
      <w:r>
        <w:rPr>
          <w:lang w:bidi="hi-IN"/>
        </w:rPr>
        <w:t xml:space="preserve">. Briefly, 1 ml of crude naringin extract at serially diluted concentrations (2-12 </w:t>
      </w:r>
      <w:r w:rsidRPr="007934B9">
        <w:rPr>
          <w:lang w:bidi="hi-IN"/>
        </w:rPr>
        <w:t>µg mL) was mixed with 2 mL of DPPH (39.4 µg/mL) solution and was allowed to react for 30 min in the dark. The absorbance was read at 517 nm and vitamin C served as a positive control. The inhibitory concentration at 50% antioxidant activity of crude naringin extract and vitamin C standard was calculated by constructing the dose inhibition curve of crude naringin extract and vitamin C concentration versus the corresponding absorbance reduction at 517 nm.</w:t>
      </w:r>
      <w:r>
        <w:rPr>
          <w:bCs/>
          <w:sz w:val="26"/>
          <w:szCs w:val="26"/>
          <w:lang w:val="da-DK"/>
        </w:rPr>
        <w:t xml:space="preserve"> </w:t>
      </w:r>
    </w:p>
    <w:p w14:paraId="3DE18520" w14:textId="77777777" w:rsidR="00617D1A" w:rsidRDefault="00617D1A" w:rsidP="009E09B9">
      <w:pPr>
        <w:rPr>
          <w:bCs/>
          <w:sz w:val="26"/>
          <w:szCs w:val="26"/>
          <w:lang w:val="da-DK"/>
        </w:rPr>
      </w:pPr>
    </w:p>
    <w:p w14:paraId="2CBDD90B" w14:textId="0FBCEFFC" w:rsidR="00455B68" w:rsidRDefault="003E6202" w:rsidP="00617D1A">
      <w:pPr>
        <w:pStyle w:val="Heading1"/>
        <w:spacing w:before="48" w:after="48"/>
      </w:pPr>
      <w:r>
        <w:t xml:space="preserve">Statistical analysis </w:t>
      </w:r>
    </w:p>
    <w:p w14:paraId="5E4F6020" w14:textId="77777777" w:rsidR="00617D1A" w:rsidRPr="00617D1A" w:rsidRDefault="00617D1A" w:rsidP="00617D1A">
      <w:pPr>
        <w:rPr>
          <w:lang w:bidi="hi-IN"/>
        </w:rPr>
      </w:pPr>
    </w:p>
    <w:p w14:paraId="0A3C33CC" w14:textId="6DC1F920" w:rsidR="00455B68" w:rsidRDefault="003E6202" w:rsidP="009E09B9">
      <w:pPr>
        <w:rPr>
          <w:sz w:val="26"/>
          <w:szCs w:val="26"/>
        </w:rPr>
      </w:pPr>
      <w:r>
        <w:rPr>
          <w:lang w:bidi="hi-IN"/>
        </w:rPr>
        <w:tab/>
        <w:t xml:space="preserve">Each experimental data was in three replicates and data was expressed as mean </w:t>
      </w:r>
      <w:r>
        <w:rPr>
          <w:rFonts w:cs="Times New Roman"/>
          <w:lang w:bidi="hi-IN"/>
        </w:rPr>
        <w:t>±</w:t>
      </w:r>
      <w:r>
        <w:rPr>
          <w:lang w:bidi="hi-IN"/>
        </w:rPr>
        <w:t xml:space="preserve"> standard deviation. One-way analysis of variance (ANOVA) and Tukey’s HSD test were </w:t>
      </w:r>
      <w:r>
        <w:rPr>
          <w:lang w:bidi="hi-IN"/>
        </w:rPr>
        <w:lastRenderedPageBreak/>
        <w:t xml:space="preserve">used to show statistically significant differences among mean values at the level of 5% (p &lt; 0.05) by using a </w:t>
      </w:r>
      <w:proofErr w:type="spellStart"/>
      <w:r>
        <w:rPr>
          <w:sz w:val="26"/>
          <w:szCs w:val="26"/>
        </w:rPr>
        <w:t>Statgraphics</w:t>
      </w:r>
      <w:proofErr w:type="spellEnd"/>
      <w:r>
        <w:rPr>
          <w:sz w:val="26"/>
          <w:szCs w:val="26"/>
        </w:rPr>
        <w:t xml:space="preserve"> </w:t>
      </w:r>
      <w:proofErr w:type="spellStart"/>
      <w:r>
        <w:rPr>
          <w:sz w:val="26"/>
          <w:szCs w:val="26"/>
        </w:rPr>
        <w:t>Centuration</w:t>
      </w:r>
      <w:proofErr w:type="spellEnd"/>
      <w:r>
        <w:rPr>
          <w:sz w:val="26"/>
          <w:szCs w:val="26"/>
        </w:rPr>
        <w:t xml:space="preserve"> XVI software (</w:t>
      </w:r>
      <w:proofErr w:type="spellStart"/>
      <w:r>
        <w:rPr>
          <w:sz w:val="26"/>
          <w:szCs w:val="26"/>
        </w:rPr>
        <w:t>Statpoint</w:t>
      </w:r>
      <w:proofErr w:type="spellEnd"/>
      <w:r>
        <w:rPr>
          <w:sz w:val="26"/>
          <w:szCs w:val="26"/>
        </w:rPr>
        <w:t xml:space="preserve"> Technologies, Inc., USA).</w:t>
      </w:r>
    </w:p>
    <w:p w14:paraId="457F2C26" w14:textId="77777777" w:rsidR="00617D1A" w:rsidRDefault="00617D1A" w:rsidP="009E09B9">
      <w:pPr>
        <w:rPr>
          <w:sz w:val="26"/>
          <w:szCs w:val="26"/>
        </w:rPr>
      </w:pPr>
    </w:p>
    <w:p w14:paraId="429BC072" w14:textId="3ACD7A75" w:rsidR="00455B68" w:rsidRDefault="003E6202" w:rsidP="00617D1A">
      <w:pPr>
        <w:pStyle w:val="Heading1"/>
        <w:spacing w:before="48" w:after="48"/>
      </w:pPr>
      <w:r>
        <w:t>Re</w:t>
      </w:r>
      <w:r w:rsidR="00617D1A">
        <w:t xml:space="preserve">sults </w:t>
      </w:r>
    </w:p>
    <w:p w14:paraId="77DFAD5F" w14:textId="77777777" w:rsidR="00617D1A" w:rsidRPr="00617D1A" w:rsidRDefault="00617D1A" w:rsidP="00617D1A">
      <w:pPr>
        <w:rPr>
          <w:lang w:val="vi-VN" w:bidi="hi-IN"/>
        </w:rPr>
      </w:pPr>
    </w:p>
    <w:p w14:paraId="6C32BD1D" w14:textId="52B1A636" w:rsidR="00455B68" w:rsidRDefault="003E6202" w:rsidP="00617D1A">
      <w:pPr>
        <w:pStyle w:val="Heading1"/>
        <w:spacing w:before="48" w:after="48"/>
      </w:pPr>
      <w:r>
        <w:t>Effect of ethanol concentration and extraction method on the naringin content</w:t>
      </w:r>
    </w:p>
    <w:p w14:paraId="04423E56" w14:textId="77777777" w:rsidR="00617D1A" w:rsidRPr="00617D1A" w:rsidRDefault="00617D1A" w:rsidP="00617D1A">
      <w:pPr>
        <w:rPr>
          <w:lang w:bidi="hi-IN"/>
        </w:rPr>
      </w:pPr>
    </w:p>
    <w:p w14:paraId="718DEA5B" w14:textId="2C7CFEFD" w:rsidR="00455B68" w:rsidRPr="00617D1A" w:rsidRDefault="003E6202" w:rsidP="009E09B9">
      <w:pPr>
        <w:rPr>
          <w:color w:val="FF0000"/>
          <w:lang w:bidi="hi-IN"/>
        </w:rPr>
      </w:pPr>
      <w:r>
        <w:rPr>
          <w:lang w:bidi="hi-IN"/>
        </w:rPr>
        <w:t>Table 1 presents the variations in naringin content in the crude naringin extract when subjected to different extraction methods and ethanol concentration. There was a significance difference in the total naringin content among analyzed groups (p &lt; 0.05). Specifically, the lowest naringin content was 0.41931 ± 0.0485 mg/mL when applying the Soxhlet method with 99.9% ethanol, whereas Soxhlet extraction with 70% ethanol was found to produce the highest naringin content of 0.6076</w:t>
      </w:r>
      <w:r>
        <w:t xml:space="preserve"> </w:t>
      </w:r>
      <w:r>
        <w:rPr>
          <w:lang w:bidi="hi-IN"/>
        </w:rPr>
        <w:t>± 0.0399 mg/</w:t>
      </w:r>
      <w:proofErr w:type="spellStart"/>
      <w:r>
        <w:rPr>
          <w:lang w:bidi="hi-IN"/>
        </w:rPr>
        <w:t>mL.</w:t>
      </w:r>
      <w:proofErr w:type="spellEnd"/>
      <w:r>
        <w:rPr>
          <w:lang w:bidi="hi-IN"/>
        </w:rPr>
        <w:t xml:space="preserve"> In</w:t>
      </w:r>
      <w:r>
        <w:rPr>
          <w:lang w:val="vi-VN" w:bidi="hi-IN"/>
        </w:rPr>
        <w:t xml:space="preserve"> the contrast, </w:t>
      </w:r>
      <w:r>
        <w:rPr>
          <w:lang w:bidi="hi-IN"/>
        </w:rPr>
        <w:t>the naringin content when applying the maceration method with 70% ethanol was similar to that with 80% ethanol (p &gt; 0.05), reaching approximately 0.0285 mg/</w:t>
      </w:r>
      <w:proofErr w:type="spellStart"/>
      <w:r>
        <w:rPr>
          <w:lang w:bidi="hi-IN"/>
        </w:rPr>
        <w:t>mL.</w:t>
      </w:r>
      <w:proofErr w:type="spellEnd"/>
      <w:r>
        <w:rPr>
          <w:lang w:bidi="hi-IN"/>
        </w:rPr>
        <w:t xml:space="preserve"> Similarly, 99.9% ethanol used for the maceration method was found to least produce the naringin content as compared to the others (</w:t>
      </w:r>
      <w:r>
        <w:rPr>
          <w:lang w:val="en-CA" w:bidi="hi-IN"/>
        </w:rPr>
        <w:t xml:space="preserve">0.0231 </w:t>
      </w:r>
      <w:r>
        <w:rPr>
          <w:lang w:bidi="hi-IN"/>
        </w:rPr>
        <w:t>± 0.0012</w:t>
      </w:r>
      <w:r>
        <w:rPr>
          <w:lang w:val="en-CA" w:bidi="hi-IN"/>
        </w:rPr>
        <w:t xml:space="preserve"> mg/mL).</w:t>
      </w:r>
      <w:r>
        <w:rPr>
          <w:lang w:val="vi-VN" w:bidi="hi-IN"/>
        </w:rPr>
        <w:t xml:space="preserve"> </w:t>
      </w:r>
    </w:p>
    <w:p w14:paraId="6CD14553" w14:textId="149CAF66" w:rsidR="00455B68" w:rsidRDefault="003E6202" w:rsidP="009E09B9">
      <w:pPr>
        <w:rPr>
          <w:lang w:bidi="hi-IN"/>
        </w:rPr>
      </w:pPr>
      <w:r>
        <w:rPr>
          <w:lang w:val="vi-VN" w:bidi="hi-IN"/>
        </w:rPr>
        <w:tab/>
      </w:r>
      <w:r>
        <w:rPr>
          <w:lang w:bidi="hi-IN"/>
        </w:rPr>
        <w:t xml:space="preserve">Table 1 also shows the discrepancy in the naringin content from the two extraction methods. Naringin extracted by the Soxhlet method was much higher than that of the maceration method. In summary, in this study, the highest content of naringin was </w:t>
      </w:r>
      <w:r>
        <w:rPr>
          <w:lang w:bidi="hi-IN"/>
        </w:rPr>
        <w:lastRenderedPageBreak/>
        <w:t xml:space="preserve">obtained when subjected to the Soxhlet method with the ethanol concentration of 70%. Therefore, these parameters were selected to use for further experiments. </w:t>
      </w:r>
    </w:p>
    <w:p w14:paraId="41DC8C61" w14:textId="77777777" w:rsidR="00617D1A" w:rsidRDefault="00617D1A" w:rsidP="009E09B9">
      <w:pPr>
        <w:rPr>
          <w:lang w:bidi="hi-IN"/>
        </w:rPr>
      </w:pPr>
    </w:p>
    <w:p w14:paraId="335D76DE" w14:textId="45022DFE" w:rsidR="00455B68" w:rsidRDefault="003E6202" w:rsidP="00617D1A">
      <w:pPr>
        <w:pStyle w:val="Heading1"/>
        <w:spacing w:before="48" w:after="48"/>
      </w:pPr>
      <w:r>
        <w:t xml:space="preserve">Effect of soaking time on the naringin content </w:t>
      </w:r>
    </w:p>
    <w:p w14:paraId="7FAB516C" w14:textId="77777777" w:rsidR="00617D1A" w:rsidRPr="00617D1A" w:rsidRDefault="00617D1A" w:rsidP="00617D1A">
      <w:pPr>
        <w:rPr>
          <w:lang w:bidi="hi-IN"/>
        </w:rPr>
      </w:pPr>
    </w:p>
    <w:p w14:paraId="23A5E3EA" w14:textId="4DD2393A" w:rsidR="00455B68" w:rsidRDefault="003E6202" w:rsidP="009E09B9">
      <w:pPr>
        <w:rPr>
          <w:lang w:bidi="hi-IN"/>
        </w:rPr>
      </w:pPr>
      <w:r>
        <w:rPr>
          <w:lang w:bidi="hi-IN"/>
        </w:rPr>
        <w:t xml:space="preserve">After selection of extraction method and ethanol concentration, the soaking time was investigated its influence on the naringin content. When the sample was incubated for a certain period, ranging from 0.5 h to 1 h, before the Soxhlet extraction process, there was a significant difference in naringin content at different periods of soaking time, shown in </w:t>
      </w:r>
      <w:r w:rsidR="00617D1A">
        <w:rPr>
          <w:lang w:bidi="hi-IN"/>
        </w:rPr>
        <w:t>Fig</w:t>
      </w:r>
      <w:r w:rsidR="00617D1A">
        <w:rPr>
          <w:lang w:val="vi-VN" w:bidi="hi-IN"/>
        </w:rPr>
        <w:t>. 1</w:t>
      </w:r>
      <w:r>
        <w:rPr>
          <w:lang w:bidi="hi-IN"/>
        </w:rPr>
        <w:t>. The soaking time of 1 h in 70% ethanol solution before the Soxhlet extraction reached the highest naringin content (0.7654 ± 0.0471 mg/mL). The longer time of the soaking process was found to decrease the naringin content to 0.5360 ± 0.0690 mg/</w:t>
      </w:r>
      <w:proofErr w:type="spellStart"/>
      <w:r>
        <w:rPr>
          <w:lang w:bidi="hi-IN"/>
        </w:rPr>
        <w:t>mL.</w:t>
      </w:r>
      <w:proofErr w:type="spellEnd"/>
      <w:r>
        <w:rPr>
          <w:lang w:bidi="hi-IN"/>
        </w:rPr>
        <w:t xml:space="preserve"> Hence, the soaking time of 1 h was suitable to apply for subsequent experiments. </w:t>
      </w:r>
    </w:p>
    <w:p w14:paraId="36CE7F18" w14:textId="77777777" w:rsidR="00617D1A" w:rsidRDefault="00617D1A" w:rsidP="009E09B9">
      <w:pPr>
        <w:rPr>
          <w:lang w:bidi="hi-IN"/>
        </w:rPr>
      </w:pPr>
    </w:p>
    <w:p w14:paraId="669B67E1" w14:textId="2AEE7FFB" w:rsidR="00455B68" w:rsidRDefault="003E6202" w:rsidP="00617D1A">
      <w:pPr>
        <w:pStyle w:val="Heading1"/>
        <w:spacing w:before="48" w:after="48"/>
      </w:pPr>
      <w:r>
        <w:t xml:space="preserve">Effect of orange peel powder : solvent ratio on the naringin content </w:t>
      </w:r>
    </w:p>
    <w:p w14:paraId="1AB085DF" w14:textId="77777777" w:rsidR="00617D1A" w:rsidRPr="00617D1A" w:rsidRDefault="00617D1A" w:rsidP="00617D1A">
      <w:pPr>
        <w:rPr>
          <w:lang w:bidi="hi-IN"/>
        </w:rPr>
      </w:pPr>
    </w:p>
    <w:p w14:paraId="72ED0F88" w14:textId="3452A7B1" w:rsidR="00455B68" w:rsidRDefault="003E6202" w:rsidP="009E09B9">
      <w:pPr>
        <w:rPr>
          <w:lang w:bidi="hi-IN"/>
        </w:rPr>
      </w:pPr>
      <w:r>
        <w:rPr>
          <w:lang w:bidi="hi-IN"/>
        </w:rPr>
        <w:t xml:space="preserve">The effect of orange peel powder : solvent ratio on the naringin content is listed in Table 2. </w:t>
      </w:r>
      <w:r w:rsidR="00314EE4">
        <w:rPr>
          <w:lang w:bidi="hi-IN"/>
        </w:rPr>
        <w:t>Changing</w:t>
      </w:r>
      <w:r>
        <w:rPr>
          <w:lang w:bidi="hi-IN"/>
        </w:rPr>
        <w:t xml:space="preserve"> the ratio of orange peel powder to solvent induced a variation in the naringin content, ranging from 0.3840 ± 0.0506 mg/mL to 0.8007 ± 0.0122 mg/</w:t>
      </w:r>
      <w:proofErr w:type="spellStart"/>
      <w:r>
        <w:rPr>
          <w:lang w:bidi="hi-IN"/>
        </w:rPr>
        <w:t>mL.</w:t>
      </w:r>
      <w:proofErr w:type="spellEnd"/>
      <w:r>
        <w:rPr>
          <w:lang w:bidi="hi-IN"/>
        </w:rPr>
        <w:t xml:space="preserve"> The highest naringin content was found at 1:10 ratio, reaching a value of 0.8007 ± 0.0122 mg/</w:t>
      </w:r>
      <w:proofErr w:type="spellStart"/>
      <w:r>
        <w:rPr>
          <w:lang w:bidi="hi-IN"/>
        </w:rPr>
        <w:t>mL.</w:t>
      </w:r>
      <w:proofErr w:type="spellEnd"/>
      <w:r>
        <w:rPr>
          <w:lang w:bidi="hi-IN"/>
        </w:rPr>
        <w:t xml:space="preserve"> Later increase in the ratio of orange peel powder to solvent was observed with a decrease in naringin content.</w:t>
      </w:r>
      <w:r w:rsidR="00314EE4">
        <w:rPr>
          <w:lang w:bidi="hi-IN"/>
        </w:rPr>
        <w:t xml:space="preserve"> The 1:12 ratio produced the crude naringin extract with the </w:t>
      </w:r>
      <w:r w:rsidR="00663DBF">
        <w:rPr>
          <w:lang w:bidi="hi-IN"/>
        </w:rPr>
        <w:t xml:space="preserve">reduced </w:t>
      </w:r>
      <w:r w:rsidR="00663DBF">
        <w:rPr>
          <w:lang w:bidi="hi-IN"/>
        </w:rPr>
        <w:lastRenderedPageBreak/>
        <w:t xml:space="preserve">naringin </w:t>
      </w:r>
      <w:r w:rsidR="00314EE4">
        <w:rPr>
          <w:lang w:bidi="hi-IN"/>
        </w:rPr>
        <w:t xml:space="preserve">content of 0.634 </w:t>
      </w:r>
      <w:r w:rsidR="00314EE4">
        <w:rPr>
          <w:rFonts w:cs="Times New Roman"/>
          <w:lang w:bidi="hi-IN"/>
        </w:rPr>
        <w:t>±</w:t>
      </w:r>
      <w:r w:rsidR="00314EE4">
        <w:rPr>
          <w:lang w:bidi="hi-IN"/>
        </w:rPr>
        <w:t xml:space="preserve"> 0.0546 mg/mL</w:t>
      </w:r>
      <w:r w:rsidR="00663DBF">
        <w:rPr>
          <w:lang w:bidi="hi-IN"/>
        </w:rPr>
        <w:t>,</w:t>
      </w:r>
      <w:r w:rsidR="00314EE4">
        <w:rPr>
          <w:lang w:bidi="hi-IN"/>
        </w:rPr>
        <w:t xml:space="preserve"> which continuously decreased to 0.384 </w:t>
      </w:r>
      <w:r w:rsidR="00314EE4">
        <w:rPr>
          <w:rFonts w:cs="Times New Roman"/>
          <w:lang w:bidi="hi-IN"/>
        </w:rPr>
        <w:t xml:space="preserve">± 0.0506 mg/mL at the 1:18 ratio of orange peel powder to solvent. </w:t>
      </w:r>
      <w:r>
        <w:rPr>
          <w:lang w:bidi="hi-IN"/>
        </w:rPr>
        <w:t>Therefore, the optimal orange peel powder : solvent ratio was selected at 1:10 ratio due to the highest naringin content obtained after the extraction process.</w:t>
      </w:r>
    </w:p>
    <w:p w14:paraId="17B6A72D" w14:textId="77777777" w:rsidR="00617D1A" w:rsidRDefault="00617D1A" w:rsidP="009E09B9">
      <w:pPr>
        <w:rPr>
          <w:lang w:bidi="hi-IN"/>
        </w:rPr>
      </w:pPr>
    </w:p>
    <w:p w14:paraId="5A62C77D" w14:textId="553834CD" w:rsidR="00455B68" w:rsidRDefault="003E6202" w:rsidP="00617D1A">
      <w:pPr>
        <w:pStyle w:val="Heading1"/>
        <w:spacing w:before="48" w:after="48"/>
      </w:pPr>
      <w:r>
        <w:t xml:space="preserve">Effect of extract time on the naringin content </w:t>
      </w:r>
    </w:p>
    <w:p w14:paraId="684E72F0" w14:textId="77777777" w:rsidR="00617D1A" w:rsidRPr="00663DBF" w:rsidRDefault="00617D1A" w:rsidP="00617D1A">
      <w:pPr>
        <w:rPr>
          <w:lang w:val="vi-VN" w:bidi="hi-IN"/>
        </w:rPr>
      </w:pPr>
    </w:p>
    <w:p w14:paraId="1A8BEDAA" w14:textId="535FBDE0" w:rsidR="00455B68" w:rsidRDefault="00617D1A" w:rsidP="009E09B9">
      <w:pPr>
        <w:rPr>
          <w:lang w:bidi="hi-IN"/>
        </w:rPr>
      </w:pPr>
      <w:r>
        <w:rPr>
          <w:lang w:bidi="hi-IN"/>
        </w:rPr>
        <w:t>Fig</w:t>
      </w:r>
      <w:r>
        <w:rPr>
          <w:lang w:val="vi-VN" w:bidi="hi-IN"/>
        </w:rPr>
        <w:t>.</w:t>
      </w:r>
      <w:r w:rsidR="003E6202">
        <w:rPr>
          <w:lang w:bidi="hi-IN"/>
        </w:rPr>
        <w:t xml:space="preserve"> 2 illustrates the naringin content at different periods of Soxhlet extraction. It </w:t>
      </w:r>
      <w:r w:rsidR="001C760D">
        <w:rPr>
          <w:lang w:bidi="hi-IN"/>
        </w:rPr>
        <w:t>can</w:t>
      </w:r>
      <w:r w:rsidR="001C760D">
        <w:rPr>
          <w:lang w:val="vi-VN" w:bidi="hi-IN"/>
        </w:rPr>
        <w:t xml:space="preserve"> </w:t>
      </w:r>
      <w:r w:rsidR="003E6202">
        <w:rPr>
          <w:lang w:bidi="hi-IN"/>
        </w:rPr>
        <w:t>be seen that increasing time of extraction from 0.5 h to 6 h showed the increment in extraction efficacy but the further increase was found to show a decreasing trend. The naringin content at 0.5 h was 0.7958 ± 0.0273 mg/mL, increasing steadily to the peak of 3.1014 ± 0.0245 mg/mL at 6 h of extraction time. Over 6 h, the extraction yield of naringin was found to decline to 2.9092 ± 0.0245 mg/</w:t>
      </w:r>
      <w:proofErr w:type="spellStart"/>
      <w:r w:rsidR="003E6202">
        <w:rPr>
          <w:lang w:bidi="hi-IN"/>
        </w:rPr>
        <w:t>mL.</w:t>
      </w:r>
      <w:proofErr w:type="spellEnd"/>
      <w:r w:rsidR="003E6202">
        <w:rPr>
          <w:lang w:bidi="hi-IN"/>
        </w:rPr>
        <w:t xml:space="preserve"> In summary, the extraction time of 6 h was suitable for the extraction process to obtain the highest naringin content. </w:t>
      </w:r>
    </w:p>
    <w:p w14:paraId="4EE251A3" w14:textId="77777777" w:rsidR="00617D1A" w:rsidRDefault="00617D1A" w:rsidP="009E09B9">
      <w:pPr>
        <w:rPr>
          <w:lang w:bidi="hi-IN"/>
        </w:rPr>
      </w:pPr>
    </w:p>
    <w:p w14:paraId="1D32E98E" w14:textId="5B62ADFC" w:rsidR="00455B68" w:rsidRDefault="003E6202" w:rsidP="00617D1A">
      <w:pPr>
        <w:pStyle w:val="Heading1"/>
        <w:spacing w:before="48" w:after="48"/>
      </w:pPr>
      <w:r>
        <w:t xml:space="preserve">Antioxidant activity </w:t>
      </w:r>
    </w:p>
    <w:p w14:paraId="73B9793B" w14:textId="77777777" w:rsidR="00617D1A" w:rsidRPr="00617D1A" w:rsidRDefault="00617D1A" w:rsidP="00617D1A">
      <w:pPr>
        <w:rPr>
          <w:lang w:bidi="hi-IN"/>
        </w:rPr>
      </w:pPr>
    </w:p>
    <w:p w14:paraId="4536B125" w14:textId="45819B15" w:rsidR="00455B68" w:rsidRDefault="003E6202" w:rsidP="009E09B9">
      <w:pPr>
        <w:rPr>
          <w:lang w:bidi="hi-IN"/>
        </w:rPr>
      </w:pPr>
      <w:r>
        <w:rPr>
          <w:lang w:bidi="hi-IN"/>
        </w:rPr>
        <w:t>In this study, after selection of all variables for having the highest naringin content in the extraction process. IC</w:t>
      </w:r>
      <w:r w:rsidRPr="007934B9">
        <w:rPr>
          <w:lang w:bidi="hi-IN"/>
        </w:rPr>
        <w:t>50</w:t>
      </w:r>
      <w:r>
        <w:rPr>
          <w:lang w:bidi="hi-IN"/>
        </w:rPr>
        <w:t xml:space="preserve"> of crude naringin</w:t>
      </w:r>
      <w:r w:rsidR="00617D1A" w:rsidRPr="007934B9">
        <w:rPr>
          <w:lang w:bidi="hi-IN"/>
        </w:rPr>
        <w:t xml:space="preserve"> </w:t>
      </w:r>
      <w:r w:rsidR="00617D1A">
        <w:rPr>
          <w:lang w:bidi="hi-IN"/>
        </w:rPr>
        <w:t>extract</w:t>
      </w:r>
      <w:r>
        <w:rPr>
          <w:lang w:bidi="hi-IN"/>
        </w:rPr>
        <w:t xml:space="preserve"> was determined based on the DPPH radicals scavenging effect. </w:t>
      </w:r>
      <w:r w:rsidR="00D570DF">
        <w:rPr>
          <w:lang w:bidi="hi-IN"/>
        </w:rPr>
        <w:t>The standard equation</w:t>
      </w:r>
      <w:r w:rsidR="005E3389">
        <w:rPr>
          <w:lang w:bidi="hi-IN"/>
        </w:rPr>
        <w:t>s</w:t>
      </w:r>
      <w:r w:rsidR="00D570DF">
        <w:rPr>
          <w:lang w:bidi="hi-IN"/>
        </w:rPr>
        <w:t xml:space="preserve"> </w:t>
      </w:r>
      <w:r w:rsidR="007934B9">
        <w:rPr>
          <w:lang w:bidi="hi-IN"/>
        </w:rPr>
        <w:t xml:space="preserve">of correlation between the concentration of vitamin C standard and crude naringin extract and the corresponding absorbance reduction, shown in </w:t>
      </w:r>
      <w:r w:rsidR="009B40DD">
        <w:rPr>
          <w:lang w:bidi="hi-IN"/>
        </w:rPr>
        <w:t>T</w:t>
      </w:r>
      <w:r w:rsidR="007934B9">
        <w:rPr>
          <w:lang w:bidi="hi-IN"/>
        </w:rPr>
        <w:t>able 3, showed a linear regression with R</w:t>
      </w:r>
      <w:r w:rsidR="007934B9" w:rsidRPr="007934B9">
        <w:rPr>
          <w:vertAlign w:val="superscript"/>
          <w:lang w:bidi="hi-IN"/>
        </w:rPr>
        <w:t>2</w:t>
      </w:r>
      <w:r w:rsidR="007934B9">
        <w:rPr>
          <w:lang w:bidi="hi-IN"/>
        </w:rPr>
        <w:t xml:space="preserve"> &gt; 0.99.  </w:t>
      </w:r>
      <w:r>
        <w:rPr>
          <w:lang w:bidi="hi-IN"/>
        </w:rPr>
        <w:t xml:space="preserve">The </w:t>
      </w:r>
      <w:r>
        <w:rPr>
          <w:lang w:bidi="hi-IN"/>
        </w:rPr>
        <w:lastRenderedPageBreak/>
        <w:t>IC</w:t>
      </w:r>
      <w:r>
        <w:rPr>
          <w:vertAlign w:val="subscript"/>
          <w:lang w:bidi="hi-IN"/>
        </w:rPr>
        <w:t>50</w:t>
      </w:r>
      <w:r>
        <w:rPr>
          <w:lang w:bidi="hi-IN"/>
        </w:rPr>
        <w:t xml:space="preserve"> values of crude naringin</w:t>
      </w:r>
      <w:r w:rsidR="00D570DF">
        <w:rPr>
          <w:lang w:bidi="hi-IN"/>
        </w:rPr>
        <w:t xml:space="preserve"> extract</w:t>
      </w:r>
      <w:r>
        <w:rPr>
          <w:lang w:bidi="hi-IN"/>
        </w:rPr>
        <w:t xml:space="preserve"> and vitamin C standard are presented in Table 3. The result showed that crude naringin had the IC</w:t>
      </w:r>
      <w:r>
        <w:rPr>
          <w:vertAlign w:val="subscript"/>
          <w:lang w:bidi="hi-IN"/>
        </w:rPr>
        <w:t>50</w:t>
      </w:r>
      <w:r>
        <w:rPr>
          <w:lang w:bidi="hi-IN"/>
        </w:rPr>
        <w:t xml:space="preserve"> value of 671.48 </w:t>
      </w:r>
      <w:r>
        <w:rPr>
          <w:rFonts w:cs="Times New Roman"/>
          <w:lang w:bidi="hi-IN"/>
        </w:rPr>
        <w:t>±</w:t>
      </w:r>
      <w:r>
        <w:rPr>
          <w:lang w:bidi="hi-IN"/>
        </w:rPr>
        <w:t xml:space="preserve"> 2.54 µg/mL</w:t>
      </w:r>
      <w:r w:rsidR="00D570DF">
        <w:rPr>
          <w:lang w:bidi="hi-IN"/>
        </w:rPr>
        <w:t xml:space="preserve">, whereas vitamin C standard only needed </w:t>
      </w:r>
      <w:r w:rsidR="007934B9">
        <w:rPr>
          <w:lang w:bidi="hi-IN"/>
        </w:rPr>
        <w:t xml:space="preserve">a low </w:t>
      </w:r>
      <w:r w:rsidR="00D570DF">
        <w:rPr>
          <w:lang w:bidi="hi-IN"/>
        </w:rPr>
        <w:t xml:space="preserve">amount of 6.47 </w:t>
      </w:r>
      <w:r w:rsidR="00D570DF">
        <w:rPr>
          <w:rFonts w:cs="Times New Roman"/>
          <w:lang w:bidi="hi-IN"/>
        </w:rPr>
        <w:t>±</w:t>
      </w:r>
      <w:r w:rsidR="00D570DF">
        <w:rPr>
          <w:lang w:bidi="hi-IN"/>
        </w:rPr>
        <w:t xml:space="preserve"> 0.16 µg/mL to exhibit 50% antioxidant activity</w:t>
      </w:r>
      <w:r>
        <w:rPr>
          <w:lang w:bidi="hi-IN"/>
        </w:rPr>
        <w:t xml:space="preserve">. Therefore, further studies should be conducted to enhance the purity of naringin in the extract for better antioxidant performance. </w:t>
      </w:r>
    </w:p>
    <w:p w14:paraId="464B4B9A" w14:textId="31D4CD1A" w:rsidR="00617D1A" w:rsidRPr="00541A08" w:rsidRDefault="00617D1A" w:rsidP="009E09B9">
      <w:pPr>
        <w:rPr>
          <w:lang w:val="vi-VN" w:bidi="hi-IN"/>
        </w:rPr>
      </w:pPr>
    </w:p>
    <w:p w14:paraId="4BCD19F0" w14:textId="6897FB7E" w:rsidR="00876D21" w:rsidRDefault="00876D21" w:rsidP="00876D21">
      <w:pPr>
        <w:pStyle w:val="Heading1"/>
        <w:spacing w:before="48" w:after="48"/>
      </w:pPr>
      <w:r>
        <w:t>Discussion</w:t>
      </w:r>
    </w:p>
    <w:p w14:paraId="29980164" w14:textId="77777777" w:rsidR="00541A08" w:rsidRPr="00541A08" w:rsidRDefault="00541A08" w:rsidP="00541A08">
      <w:pPr>
        <w:rPr>
          <w:lang w:bidi="hi-IN"/>
        </w:rPr>
      </w:pPr>
    </w:p>
    <w:p w14:paraId="524EEB7A" w14:textId="08284B85" w:rsidR="00876D21" w:rsidRDefault="00541A08" w:rsidP="00876D21">
      <w:pPr>
        <w:rPr>
          <w:lang w:bidi="hi-IN"/>
        </w:rPr>
      </w:pPr>
      <w:r>
        <w:rPr>
          <w:lang w:bidi="hi-IN"/>
        </w:rPr>
        <w:t>In</w:t>
      </w:r>
      <w:r>
        <w:rPr>
          <w:lang w:val="vi-VN" w:bidi="hi-IN"/>
        </w:rPr>
        <w:t xml:space="preserve"> this </w:t>
      </w:r>
      <w:r>
        <w:rPr>
          <w:lang w:bidi="hi-IN"/>
        </w:rPr>
        <w:t xml:space="preserve">study, </w:t>
      </w:r>
      <w:r w:rsidR="00044E35">
        <w:rPr>
          <w:lang w:bidi="hi-IN"/>
        </w:rPr>
        <w:t>the</w:t>
      </w:r>
      <w:r w:rsidR="00044E35">
        <w:rPr>
          <w:lang w:val="vi-VN" w:bidi="hi-IN"/>
        </w:rPr>
        <w:t xml:space="preserve"> u</w:t>
      </w:r>
      <w:r w:rsidR="00044E35">
        <w:rPr>
          <w:lang w:bidi="hi-IN"/>
        </w:rPr>
        <w:t xml:space="preserve">se of pure solvent was found to be unfavorable condition for the extraction process of naringin. </w:t>
      </w:r>
      <w:r w:rsidR="00876D21" w:rsidRPr="00876D21">
        <w:rPr>
          <w:lang w:val="vi-VN" w:bidi="hi-IN"/>
        </w:rPr>
        <w:fldChar w:fldCharType="begin" w:fldLock="1"/>
      </w:r>
      <w:r w:rsidR="00876D21" w:rsidRPr="00876D21">
        <w:rPr>
          <w:lang w:val="vi-VN" w:bidi="hi-IN"/>
        </w:rPr>
        <w:instrText>ADDIN CSL_CITATION {"citationItems":[{"id":"ITEM-1","itemData":{"ISSN":"22317546","abstract":"The present study was to optimize the phenolic recovery from Centella asiatica by investigating the effects of ethanol concentration (0-100%, v/v), extraction time (60-300 min) and extraction temperature (25- 65°C) on phenolic extraction using single-factor experiments. Total phenolic content (TPC), total flavonoid content (TFC) and condensed tannin content (CTC) were used for determination of phenolic content while 2'-azino-bis(3-ethylbenzothiazoline-6-sulphonic acid) (ABTS) radical-scavenging capacity and 2,2'-diphenyl- 1-picrylhydrazyl (DPPH) radical-scavenging capacity were used for measuring the antioxidant capacity of C. asiatica extract. All extraction conditions had significant effect (p &lt; 0.05) on the phenolic contents and antioxidant capacities of C. asiatica extract. The optimal conditions for phenolic recovery were 40% ethanol for 60 min at 65oC, with values of 1203.49 mg GAE/ 100 g DW for TPC, 561.92 mg CE/ 100 g DW for TFC, 181.25 mg CE/ 100 g DW for CTC, 730.37 μmol TEAC/ 100 g DW for ABTS and 1948.30 μmol TEAC/ 100 g DW for DPPH. TFC was found to be positive correlated significantly (0.902, p &lt; 0.05) with DPPH under influence of ethanol concentration. However, all antioxidant compound assays (TPC, TFC and CTC) were negatively correlated significantly with ABTS under the effect of extraction temperature.","author":[{"dropping-particle":"","family":"Chew","given":"K. K.","non-dropping-particle":"","parse-names":false,"suffix":""},{"dropping-particle":"","family":"Ng","given":"S. Y.","non-dropping-particle":"","parse-names":false,"suffix":""},{"dropping-particle":"","family":"Thoo","given":"Y. Y.","non-dropping-particle":"","parse-names":false,"suffix":""},{"dropping-particle":"","family":"Khoo","given":"M. Z.","non-dropping-particle":"","parse-names":false,"suffix":""},{"dropping-particle":"","family":"Wan Aida","given":"W. M.","non-dropping-particle":"","parse-names":false,"suffix":""},{"dropping-particle":"","family":"Ho","given":"C. W.","non-dropping-particle":"","parse-names":false,"suffix":""}],"container-title":"International Food Research Journal","id":"ITEM-1","issue":"2","issued":{"date-parts":[["2011"]]},"page":"571-578","title":"Effect of ethanol concentration, extraction time and extraction temperature on the recovery of phenolic compounds and antioxidant capacity of Centella asiatica extracts","type":"article-journal","volume":"18"},"uris":["http://www.mendeley.com/documents/?uuid=6dbc6ed1-e01b-45dd-95ce-b26dc8232753"]}],"mendeley":{"formattedCitation":"(Chew et al., 2011)","manualFormatting":"Chew et al. (2011)","plainTextFormattedCitation":"(Chew et al., 2011)","previouslyFormattedCitation":"(Chew et al., 2011)"},"properties":{"noteIndex":0},"schema":"https://github.com/citation-style-language/schema/raw/master/csl-citation.json"}</w:instrText>
      </w:r>
      <w:r w:rsidR="00876D21" w:rsidRPr="00876D21">
        <w:rPr>
          <w:lang w:val="vi-VN" w:bidi="hi-IN"/>
        </w:rPr>
        <w:fldChar w:fldCharType="separate"/>
      </w:r>
      <w:r w:rsidR="00876D21" w:rsidRPr="00876D21">
        <w:rPr>
          <w:lang w:val="vi-VN" w:bidi="hi-IN"/>
        </w:rPr>
        <w:t xml:space="preserve">Chew </w:t>
      </w:r>
      <w:r w:rsidR="00876D21" w:rsidRPr="00876D21">
        <w:rPr>
          <w:i/>
          <w:iCs/>
          <w:lang w:val="vi-VN" w:bidi="hi-IN"/>
        </w:rPr>
        <w:t>et al</w:t>
      </w:r>
      <w:r w:rsidR="00876D21" w:rsidRPr="00876D21">
        <w:rPr>
          <w:lang w:val="vi-VN" w:bidi="hi-IN"/>
        </w:rPr>
        <w:t>. (2011)</w:t>
      </w:r>
      <w:r w:rsidR="00876D21" w:rsidRPr="00876D21">
        <w:rPr>
          <w:lang w:bidi="hi-IN"/>
        </w:rPr>
        <w:fldChar w:fldCharType="end"/>
      </w:r>
      <w:r w:rsidR="00876D21" w:rsidRPr="00876D21">
        <w:rPr>
          <w:lang w:val="vi-VN" w:bidi="hi-IN"/>
        </w:rPr>
        <w:t xml:space="preserve"> re</w:t>
      </w:r>
      <w:r w:rsidR="00876D21" w:rsidRPr="00876D21">
        <w:rPr>
          <w:lang w:bidi="hi-IN"/>
        </w:rPr>
        <w:t xml:space="preserve">ported that the binary-solvent system (water-ethanol) was found to achieve a higher yield of flavonoids than the mono-solvent system. This trend was in agreement with previously reported studies that the binary-solvent system of ethanol and water showed an improvement in the flavonoids extraction yield </w:t>
      </w:r>
      <w:r w:rsidR="00876D21" w:rsidRPr="00876D21">
        <w:rPr>
          <w:lang w:bidi="hi-IN"/>
        </w:rPr>
        <w:fldChar w:fldCharType="begin" w:fldLock="1"/>
      </w:r>
      <w:r w:rsidR="00876D21" w:rsidRPr="00876D21">
        <w:rPr>
          <w:lang w:bidi="hi-IN"/>
        </w:rPr>
        <w:instrText>ADDIN CSL_CITATION {"citationItems":[{"id":"ITEM-1","itemData":{"DOI":"10.1016/j.indcrop.2012.08.020","ISSN":"09266690","abstract":"Flos Populi is an excellent source of total flavonoids used as an antidiarrheal drug. For better utilization of the resource, Box-Behnken design was used to optimize the extraction conditions of total flavonoids from Flos Populi. The effects of four independent variables in terms of extraction time, temperature, ethanol concentration, and the ratio of liquid to material on the flavonoids yield were determined and the optimal conditions for flavonoids were evaluated by means of response surface methodology. Correlation analysis of the mathematical regression model indicated that a quadratic polynomial model could be employed to characterize extraction process for the total flavonoids. Response surface plots showed that these independent variables significantly influenced the extraction yield of total flavonoids. The optimal extraction parameters to obtain the highest total flavonoids yield were temperature of 94.66 °C, ethanol concentration of 45.92%, the ratio of liquid to material of 18.55:1 (mL/g), and time duration of 2.27. h. The average experimental total flavonoids yield under the optimum conditions was found to be 53.08 ± 0.43. mg/g, which agreed with the predicted value of 52.04. mg/g. The extraction method was applied successfully to extract total flavonoids from Flos Populi. © 2012 Elsevier B.V.","author":[{"dropping-particle":"","family":"Sheng","given":"Zun Lai","non-dropping-particle":"","parse-names":false,"suffix":""},{"dropping-particle":"","family":"Wan","given":"Peng Fei","non-dropping-particle":"","parse-names":false,"suffix":""},{"dropping-particle":"","family":"Dong","given":"Chun Liu","non-dropping-particle":"","parse-names":false,"suffix":""},{"dropping-particle":"","family":"Li","given":"Yan Hua","non-dropping-particle":"","parse-names":false,"suffix":""}],"container-title":"Industrial Crops and Products","id":"ITEM-1","issue":"1","issued":{"date-parts":[["2013"]]},"page":"778-786","publisher":"Elsevier B.V.","title":"Optimization of total flavonoids content extracted from Flos Populi using response surface methodology","type":"article-journal","volume":"43"},"uris":["http://www.mendeley.com/documents/?uuid=10c2c1f1-02d8-4bd8-ab6e-e2ccedb5709b"]},{"id":"ITEM-2","itemData":{"ISSN":"0308-8146","author":[{"dropping-particle":"","family":"Turkmen","given":"Nihal","non-dropping-particle":"","parse-names":false,"suffix":""},{"dropping-particle":"","family":"Sari","given":"Ferda","non-dropping-particle":"","parse-names":false,"suffix":""},{"dropping-particle":"","family":"Velioglu","given":"Y Sedat","non-dropping-particle":"","parse-names":false,"suffix":""}],"container-title":"Food chemistry","id":"ITEM-2","issue":"4","issued":{"date-parts":[["2006"]]},"page":"835-841","publisher":"Elsevier","title":"Effects of extraction solvents on concentration and antioxidant activity of black and black mate tea polyphenols determined by ferrous tartrate and Folin–Ciocalteu methods","type":"article-journal","volume":"99"},"uris":["http://www.mendeley.com/documents/?uuid=eb4df5c0-7496-48b6-aedb-5661d5cd2266"]},{"id":"ITEM-3","itemData":{"DOI":"10.1016/j.foodchem.2012.11.099","ISSN":"03088146","PMID":"23497866","abstract":"Response surface methodology (RSM) based on a central composite design (CCD) was applied to optimise the extraction conditions for flavonoids from fructus sophorae with advantages in terms of resisting flavonoids during the whole process and maximising of extraction yield. Three aglycon forms of the flavonoids, namely, quercetin, kaempferol and isorhamnetin were quantified by high-performance liquid chromatography with ultraviolet detection (HPLC-UV) to estimate extraction yield. The combined effects of independent variables were studied and the optimal extraction conditions were obtained as ethanol concentration, 74.47%; solid-liquid ratio, 17.99 ml/g; temperature, 89.13 °C; and extraction time, 2.10 h. The reliability of the method was confirmed by recovery experiments, performed under optimal conditions. Recoveries indicated that flavonoids resisted the extraction conditions. The experimental extraction yield under optimal conditions was found to be 10.459%, which was well matched with the predicted values of 10.461%. © 2012 Elsevier Ltd. All rights reserved.","author":[{"dropping-particle":"","family":"Xu","given":"Qian","non-dropping-particle":"","parse-names":false,"suffix":""},{"dropping-particle":"","family":"Shen","given":"Yanyan","non-dropping-particle":"","parse-names":false,"suffix":""},{"dropping-particle":"","family":"Wang","given":"Haifeng","non-dropping-particle":"","parse-names":false,"suffix":""},{"dropping-particle":"","family":"Zhang","given":"Niping","non-dropping-particle":"","parse-names":false,"suffix":""},{"dropping-particle":"","family":"Xu","given":"Shi","non-dropping-particle":"","parse-names":false,"suffix":""},{"dropping-particle":"","family":"Zhang","given":"Ling","non-dropping-particle":"","parse-names":false,"suffix":""}],"container-title":"Food Chemistry","id":"ITEM-3","issue":"4","issued":{"date-parts":[["2013"]]},"page":"2122-2129","title":"Application of response surface methodology to optimise extraction of flavonoids from fructus sophorae","type":"article-journal","volume":"138"},"uris":["http://www.mendeley.com/documents/?uuid=d3a332b0-ad02-4ad1-afff-be173296c199"]}],"mendeley":{"formattedCitation":"(Sheng et al., 2013; Turkmen et al., 2006; Xu et al., 2013)","plainTextFormattedCitation":"(Sheng et al., 2013; Turkmen et al., 2006; Xu et al., 2013)","previouslyFormattedCitation":"(Sheng et al., 2013; Turkmen et al., 2006; Xu et al., 2013)"},"properties":{"noteIndex":0},"schema":"https://github.com/citation-style-language/schema/raw/master/csl-citation.json"}</w:instrText>
      </w:r>
      <w:r w:rsidR="00876D21" w:rsidRPr="00876D21">
        <w:rPr>
          <w:lang w:bidi="hi-IN"/>
        </w:rPr>
        <w:fldChar w:fldCharType="separate"/>
      </w:r>
      <w:r w:rsidR="00876D21" w:rsidRPr="00876D21">
        <w:rPr>
          <w:lang w:bidi="hi-IN"/>
        </w:rPr>
        <w:t xml:space="preserve">(Sheng </w:t>
      </w:r>
      <w:r w:rsidR="00876D21" w:rsidRPr="00876D21">
        <w:rPr>
          <w:i/>
          <w:iCs/>
          <w:lang w:bidi="hi-IN"/>
        </w:rPr>
        <w:t>et al</w:t>
      </w:r>
      <w:r w:rsidR="00876D21" w:rsidRPr="00876D21">
        <w:rPr>
          <w:lang w:bidi="hi-IN"/>
        </w:rPr>
        <w:t xml:space="preserve">., 2013; Turkmen </w:t>
      </w:r>
      <w:r w:rsidR="00876D21" w:rsidRPr="00876D21">
        <w:rPr>
          <w:i/>
          <w:iCs/>
          <w:lang w:bidi="hi-IN"/>
        </w:rPr>
        <w:t>et al</w:t>
      </w:r>
      <w:r w:rsidR="00876D21" w:rsidRPr="00876D21">
        <w:rPr>
          <w:lang w:bidi="hi-IN"/>
        </w:rPr>
        <w:t xml:space="preserve">., 2006; Xu </w:t>
      </w:r>
      <w:r w:rsidR="00876D21" w:rsidRPr="00876D21">
        <w:rPr>
          <w:i/>
          <w:iCs/>
          <w:lang w:bidi="hi-IN"/>
        </w:rPr>
        <w:t>et al</w:t>
      </w:r>
      <w:r w:rsidR="00876D21" w:rsidRPr="00876D21">
        <w:rPr>
          <w:lang w:bidi="hi-IN"/>
        </w:rPr>
        <w:t>., 2013)</w:t>
      </w:r>
      <w:r w:rsidR="00876D21" w:rsidRPr="00876D21">
        <w:rPr>
          <w:lang w:bidi="hi-IN"/>
        </w:rPr>
        <w:fldChar w:fldCharType="end"/>
      </w:r>
      <w:r w:rsidR="00876D21" w:rsidRPr="00876D21">
        <w:rPr>
          <w:lang w:bidi="hi-IN"/>
        </w:rPr>
        <w:t xml:space="preserve">. The increased efficacy in the extraction with the addition of water was ascribed to the increment in swelling of plant tissues by water, increasing the contact surface area between the plant matrix and the solvent </w:t>
      </w:r>
      <w:r w:rsidR="00876D21" w:rsidRPr="00876D21">
        <w:rPr>
          <w:lang w:bidi="hi-IN"/>
        </w:rPr>
        <w:fldChar w:fldCharType="begin" w:fldLock="1"/>
      </w:r>
      <w:r w:rsidR="00876D21" w:rsidRPr="00876D21">
        <w:rPr>
          <w:lang w:bidi="hi-IN"/>
        </w:rPr>
        <w:instrText>ADDIN CSL_CITATION {"citationItems":[{"id":"ITEM-1","itemData":{"DOI":"10.1016/j.seppur.2008.03.025","ISSN":"13835866","abstract":"Microwave-assisted extraction (MAE) technique was developed for the fast extraction of flavonoids from Radix Astragali. Several influential parameters of the MAE procedure (microwave power, extraction cycles, ethanol concentration, extraction temperature, irradiation time, and solvent to material ratio) were studied for the optimization of the extraction protocol. The maximum yield of flavonoids with MAE was obtained by dual extraction with 90% ethanol 25 ml/g material at 110 °C for 25 min. No degradation of the flavonoids was observed using the developed extraction protocol. The optimal yield with MAE 1.190 ± 0.042 mg/g were close to that of Soxhlet extracted with methanol for 4 h (1.292 ± 0.033 mg/g) and higher than that of ultrasound assisted extraction with methanol for 2× 30 min and heat reflux extraction with 90% ethanol for 2× 2 h. © 2008 Elsevier B.V. All rights reserved.","author":[{"dropping-particle":"","family":"Xiao","given":"Weihua","non-dropping-particle":"","parse-names":false,"suffix":""},{"dropping-particle":"","family":"Han","given":"Lujia","non-dropping-particle":"","parse-names":false,"suffix":""},{"dropping-particle":"","family":"Shi","given":"Bo","non-dropping-particle":"","parse-names":false,"suffix":""}],"container-title":"Separation and Purification Technology","id":"ITEM-1","issue":"3","issued":{"date-parts":[["2008"]]},"page":"614-618","title":"Microwave-assisted extraction of flavonoids from Radix Astragali","type":"article-journal","volume":"62"},"uris":["http://www.mendeley.com/documents/?uuid=d2d3b68d-c25a-4ba3-9dcc-198610c33602"]}],"mendeley":{"formattedCitation":"(Xiao et al., 2008)","plainTextFormattedCitation":"(Xiao et al., 2008)","previouslyFormattedCitation":"(Xiao et al., 2008)"},"properties":{"noteIndex":0},"schema":"https://github.com/citation-style-language/schema/raw/master/csl-citation.json"}</w:instrText>
      </w:r>
      <w:r w:rsidR="00876D21" w:rsidRPr="00876D21">
        <w:rPr>
          <w:lang w:bidi="hi-IN"/>
        </w:rPr>
        <w:fldChar w:fldCharType="separate"/>
      </w:r>
      <w:r w:rsidR="00876D21" w:rsidRPr="00876D21">
        <w:rPr>
          <w:lang w:bidi="hi-IN"/>
        </w:rPr>
        <w:t xml:space="preserve">(Xiao </w:t>
      </w:r>
      <w:r w:rsidR="00876D21" w:rsidRPr="00876D21">
        <w:rPr>
          <w:i/>
          <w:iCs/>
          <w:lang w:bidi="hi-IN"/>
        </w:rPr>
        <w:t>et al</w:t>
      </w:r>
      <w:r w:rsidR="00876D21" w:rsidRPr="00876D21">
        <w:rPr>
          <w:lang w:bidi="hi-IN"/>
        </w:rPr>
        <w:t>., 2008)</w:t>
      </w:r>
      <w:r w:rsidR="00876D21" w:rsidRPr="00876D21">
        <w:rPr>
          <w:lang w:bidi="hi-IN"/>
        </w:rPr>
        <w:fldChar w:fldCharType="end"/>
      </w:r>
      <w:r w:rsidR="00876D21" w:rsidRPr="00876D21">
        <w:rPr>
          <w:lang w:bidi="hi-IN"/>
        </w:rPr>
        <w:t>.</w:t>
      </w:r>
      <w:r w:rsidR="00044E35">
        <w:rPr>
          <w:lang w:bidi="hi-IN"/>
        </w:rPr>
        <w:t xml:space="preserve"> In comparison</w:t>
      </w:r>
      <w:r w:rsidR="00DE5A8D">
        <w:rPr>
          <w:lang w:val="vi-VN" w:bidi="hi-IN"/>
        </w:rPr>
        <w:t xml:space="preserve"> of the t</w:t>
      </w:r>
      <w:r w:rsidR="00DE5A8D">
        <w:rPr>
          <w:lang w:bidi="hi-IN"/>
        </w:rPr>
        <w:t xml:space="preserve">wo extraction methods, the Soxhlet extraction produced better yield of naringin content compared to the maceration method. </w:t>
      </w:r>
      <w:r w:rsidR="00044E35" w:rsidRPr="00044E35">
        <w:rPr>
          <w:lang w:bidi="hi-IN"/>
        </w:rPr>
        <w:t>This could be explained that the processed temperature at 80</w:t>
      </w:r>
      <w:r w:rsidR="00044E35" w:rsidRPr="00044E35">
        <w:rPr>
          <w:vertAlign w:val="superscript"/>
          <w:lang w:bidi="hi-IN"/>
        </w:rPr>
        <w:t>o</w:t>
      </w:r>
      <w:r w:rsidR="00044E35" w:rsidRPr="00044E35">
        <w:rPr>
          <w:lang w:bidi="hi-IN"/>
        </w:rPr>
        <w:t xml:space="preserve">C in the Soxhlet method accelerated the movement of naringin molecules in the orange peel, facilitating the release of this compound from plant tissues </w:t>
      </w:r>
      <w:r w:rsidR="00044E35" w:rsidRPr="00044E35">
        <w:rPr>
          <w:lang w:bidi="hi-IN"/>
        </w:rPr>
        <w:fldChar w:fldCharType="begin" w:fldLock="1"/>
      </w:r>
      <w:r w:rsidR="00044E35" w:rsidRPr="00044E35">
        <w:rPr>
          <w:lang w:bidi="hi-IN"/>
        </w:rPr>
        <w:instrText>ADDIN CSL_CITATION {"citationItems":[{"id":"ITEM-1","itemData":{"DOI":"10.1016/j.indcrop.2012.08.020","ISSN":"09266690","abstract":"Flos Populi is an excellent source of total flavonoids used as an antidiarrheal drug. For better utilization of the resource, Box-Behnken design was used to optimize the extraction conditions of total flavonoids from Flos Populi. The effects of four independent variables in terms of extraction time, temperature, ethanol concentration, and the ratio of liquid to material on the flavonoids yield were determined and the optimal conditions for flavonoids were evaluated by means of response surface methodology. Correlation analysis of the mathematical regression model indicated that a quadratic polynomial model could be employed to characterize extraction process for the total flavonoids. Response surface plots showed that these independent variables significantly influenced the extraction yield of total flavonoids. The optimal extraction parameters to obtain the highest total flavonoids yield were temperature of 94.66 °C, ethanol concentration of 45.92%, the ratio of liquid to material of 18.55:1 (mL/g), and time duration of 2.27. h. The average experimental total flavonoids yield under the optimum conditions was found to be 53.08 ± 0.43. mg/g, which agreed with the predicted value of 52.04. mg/g. The extraction method was applied successfully to extract total flavonoids from Flos Populi. © 2012 Elsevier B.V.","author":[{"dropping-particle":"","family":"Sheng","given":"Zun Lai","non-dropping-particle":"","parse-names":false,"suffix":""},{"dropping-particle":"","family":"Wan","given":"Peng Fei","non-dropping-particle":"","parse-names":false,"suffix":""},{"dropping-particle":"","family":"Dong","given":"Chun Liu","non-dropping-particle":"","parse-names":false,"suffix":""},{"dropping-particle":"","family":"Li","given":"Yan Hua","non-dropping-particle":"","parse-names":false,"suffix":""}],"container-title":"Industrial Crops and Products","id":"ITEM-1","issue":"1","issued":{"date-parts":[["2013"]]},"page":"778-786","publisher":"Elsevier B.V.","title":"Optimization of total flavonoids content extracted from Flos Populi using response surface methodology","type":"article-journal","volume":"43"},"uris":["http://www.mendeley.com/documents/?uuid=10c2c1f1-02d8-4bd8-ab6e-e2ccedb5709b"]}],"mendeley":{"formattedCitation":"(Sheng et al., 2013)","plainTextFormattedCitation":"(Sheng et al., 2013)","previouslyFormattedCitation":"(Sheng et al., 2013)"},"properties":{"noteIndex":0},"schema":"https://github.com/citation-style-language/schema/raw/master/csl-citation.json"}</w:instrText>
      </w:r>
      <w:r w:rsidR="00044E35" w:rsidRPr="00044E35">
        <w:rPr>
          <w:lang w:bidi="hi-IN"/>
        </w:rPr>
        <w:fldChar w:fldCharType="separate"/>
      </w:r>
      <w:r w:rsidR="00044E35" w:rsidRPr="00044E35">
        <w:rPr>
          <w:lang w:bidi="hi-IN"/>
        </w:rPr>
        <w:t xml:space="preserve">(Sheng </w:t>
      </w:r>
      <w:r w:rsidR="00044E35" w:rsidRPr="00044E35">
        <w:rPr>
          <w:i/>
          <w:iCs/>
          <w:lang w:bidi="hi-IN"/>
        </w:rPr>
        <w:t>et al</w:t>
      </w:r>
      <w:r w:rsidR="00044E35" w:rsidRPr="00044E35">
        <w:rPr>
          <w:lang w:bidi="hi-IN"/>
        </w:rPr>
        <w:t>., 2013)</w:t>
      </w:r>
      <w:r w:rsidR="00044E35" w:rsidRPr="00044E35">
        <w:rPr>
          <w:lang w:bidi="hi-IN"/>
        </w:rPr>
        <w:fldChar w:fldCharType="end"/>
      </w:r>
      <w:r w:rsidR="00044E35" w:rsidRPr="00044E35">
        <w:rPr>
          <w:lang w:bidi="hi-IN"/>
        </w:rPr>
        <w:t xml:space="preserve">. A similar finding was observed in the study of </w:t>
      </w:r>
      <w:r w:rsidR="00044E35" w:rsidRPr="00044E35">
        <w:rPr>
          <w:lang w:bidi="hi-IN"/>
        </w:rPr>
        <w:fldChar w:fldCharType="begin" w:fldLock="1"/>
      </w:r>
      <w:r w:rsidR="00044E35" w:rsidRPr="00044E35">
        <w:rPr>
          <w:lang w:bidi="hi-IN"/>
        </w:rPr>
        <w:instrText>ADDIN CSL_CITATION {"citationItems":[{"id":"ITEM-1","itemData":{"DOI":"10.1002/pca.706","ISSN":"09580344","PMID":"12892417","abstract":"The highest yield (14.4 g/kg) of naringin, the major flavonoid from the peel of Citrus paradisi L., that could be achieved by supercritical fluid extraction was obtained using supercritical carbon dioxide modified with 15% ethanol and fresh (rather than dried) peels at 95 bar and 58.6°C. This yield is higher than that attained by the conventional technique of maceration, and close to those obtained by reflux and Soxhlet methods. Furthermore, supercritical fluid extraction consumes less solvent and provides a shorter extraction time than conventional extraction methods. Copyright © 2003 John Wiley &amp; Sons, Ltd.","author":[{"dropping-particle":"","family":"Giannuzzo","given":"Amelia N.","non-dropping-particle":"","parse-names":false,"suffix":""},{"dropping-particle":"","family":"Boggetti","given":"Héctor J.","non-dropping-particle":"","parse-names":false,"suffix":""},{"dropping-particle":"","family":"Nazareno","given":"Mónica A.","non-dropping-particle":"","parse-names":false,"suffix":""},{"dropping-particle":"","family":"Mishima","given":"Horacio T.","non-dropping-particle":"","parse-names":false,"suffix":""}],"container-title":"Phytochemical Analysis","id":"ITEM-1","issue":"4","issued":{"date-parts":[["2003"]]},"page":"221-223","title":"Supercritical fluid extraction of naringin from the peel of Citrus paradisi","type":"article-journal","volume":"14"},"uris":["http://www.mendeley.com/documents/?uuid=97872267-8088-42dc-b735-6fa111e7f647"]}],"mendeley":{"formattedCitation":"(Giannuzzo et al., 2003)","manualFormatting":"Giannuzzo et al. (2003)","plainTextFormattedCitation":"(Giannuzzo et al., 2003)","previouslyFormattedCitation":"(Giannuzzo et al., 2003)"},"properties":{"noteIndex":0},"schema":"https://github.com/citation-style-language/schema/raw/master/csl-citation.json"}</w:instrText>
      </w:r>
      <w:r w:rsidR="00044E35" w:rsidRPr="00044E35">
        <w:rPr>
          <w:lang w:bidi="hi-IN"/>
        </w:rPr>
        <w:fldChar w:fldCharType="separate"/>
      </w:r>
      <w:r w:rsidR="00044E35" w:rsidRPr="00044E35">
        <w:rPr>
          <w:lang w:bidi="hi-IN"/>
        </w:rPr>
        <w:t xml:space="preserve">Giannuzzo </w:t>
      </w:r>
      <w:r w:rsidR="00044E35" w:rsidRPr="00044E35">
        <w:rPr>
          <w:i/>
          <w:iCs/>
          <w:lang w:bidi="hi-IN"/>
        </w:rPr>
        <w:t>et al</w:t>
      </w:r>
      <w:r w:rsidR="00044E35" w:rsidRPr="00044E35">
        <w:rPr>
          <w:lang w:bidi="hi-IN"/>
        </w:rPr>
        <w:t>. (2003)</w:t>
      </w:r>
      <w:r w:rsidR="00044E35" w:rsidRPr="00044E35">
        <w:rPr>
          <w:lang w:bidi="hi-IN"/>
        </w:rPr>
        <w:fldChar w:fldCharType="end"/>
      </w:r>
      <w:r w:rsidR="00044E35" w:rsidRPr="00044E35">
        <w:rPr>
          <w:lang w:bidi="hi-IN"/>
        </w:rPr>
        <w:t xml:space="preserve"> that the Soxhlet extraction promoted better yield </w:t>
      </w:r>
      <w:r w:rsidR="00044E35" w:rsidRPr="00044E35">
        <w:rPr>
          <w:lang w:bidi="hi-IN"/>
        </w:rPr>
        <w:lastRenderedPageBreak/>
        <w:t xml:space="preserve">of naringin content from the </w:t>
      </w:r>
      <w:r w:rsidR="00044E35" w:rsidRPr="00044E35">
        <w:rPr>
          <w:i/>
          <w:iCs/>
          <w:lang w:bidi="hi-IN"/>
        </w:rPr>
        <w:t xml:space="preserve">Citrus paradisi </w:t>
      </w:r>
      <w:r w:rsidR="00044E35" w:rsidRPr="00044E35">
        <w:rPr>
          <w:lang w:bidi="hi-IN"/>
        </w:rPr>
        <w:t>peel (15.2 ± 0.5 g/kg) compared to that from the maceration method (11.6 ± 0.6 g/kg).</w:t>
      </w:r>
    </w:p>
    <w:p w14:paraId="27EE13B4" w14:textId="447E4BFA" w:rsidR="00876D21" w:rsidRDefault="007956BE" w:rsidP="00876D21">
      <w:pPr>
        <w:rPr>
          <w:lang w:bidi="hi-IN"/>
        </w:rPr>
      </w:pPr>
      <w:r>
        <w:rPr>
          <w:lang w:bidi="hi-IN"/>
        </w:rPr>
        <w:tab/>
        <w:t xml:space="preserve">The addition of soaking time step showed an increment in </w:t>
      </w:r>
      <w:r>
        <w:rPr>
          <w:lang w:val="vi-VN" w:bidi="hi-IN"/>
        </w:rPr>
        <w:t xml:space="preserve">the yield </w:t>
      </w:r>
      <w:r>
        <w:rPr>
          <w:lang w:bidi="hi-IN"/>
        </w:rPr>
        <w:t xml:space="preserve">naringin during the extraction process. </w:t>
      </w:r>
      <w:r w:rsidRPr="007956BE">
        <w:rPr>
          <w:lang w:bidi="hi-IN"/>
        </w:rPr>
        <w:t xml:space="preserve">The soaking time of 1 h possibly improved the penetration of ethanol into the plant tissues, increasing the solubilization of naringin in the sample </w:t>
      </w:r>
      <w:r w:rsidRPr="007956BE">
        <w:rPr>
          <w:lang w:bidi="hi-IN"/>
        </w:rPr>
        <w:fldChar w:fldCharType="begin" w:fldLock="1"/>
      </w:r>
      <w:r w:rsidRPr="007956BE">
        <w:rPr>
          <w:lang w:bidi="hi-IN"/>
        </w:rPr>
        <w:instrText>ADDIN CSL_CITATION {"citationItems":[{"id":"ITEM-1","itemData":{"DOI":"10.1155/2018/6179013","ISSN":"20908873","abstract":"A vacuum microwave-mediated method was used to extract syringoside and oleuropein from Syringa oblata twigs. The optimal extraction conditions were an ethanol volume fraction of 40%, a liquid-solid ratio of 17 mL/g, 1 h of soaking time, -0.08 MPa of vacuum, a microwave irradiation power of 524 W, and a microwave irradiation time of 8 min. Under optimal parameters, the maximum yields of syringoside (5.92 ± 0.24 mg/g) and oleuropein (4.02 ± 0.18 mg/g) were obtained. The proposed method is more efficient than conventional methods for extracting syringoside and oleuropein from Syringa oblata. Moreover, less energy and time were required. The results implied that vacuum microwave-mediated extraction is a suitable method for the extraction of thermosensitive glycosides such as syringoside and oleuropein.","author":[{"dropping-particle":"","family":"Liu","given":"Xiangping","non-dropping-particle":"","parse-names":false,"suffix":""},{"dropping-particle":"","family":"Jing","given":"Xuemin","non-dropping-particle":"","parse-names":false,"suffix":""},{"dropping-particle":"","family":"Li","given":"Guoliang","non-dropping-particle":"","parse-names":false,"suffix":""}],"container-title":"Journal of Analytical Methods in Chemistry","id":"ITEM-1","issued":{"date-parts":[["2018"]]},"title":"Optimization of Vacuum Microwave-Mediated Extraction of Syringoside and Oleuropein from Twigs of Syringa oblata","type":"article-journal","volume":"2018"},"uris":["http://www.mendeley.com/documents/?uuid=42cf9c4e-81fd-4822-8da8-33e607ace039"]}],"mendeley":{"formattedCitation":"(Liu et al., 2018)","plainTextFormattedCitation":"(Liu et al., 2018)","previouslyFormattedCitation":"(Liu et al., 2018)"},"properties":{"noteIndex":0},"schema":"https://github.com/citation-style-language/schema/raw/master/csl-citation.json"}</w:instrText>
      </w:r>
      <w:r w:rsidRPr="007956BE">
        <w:rPr>
          <w:lang w:bidi="hi-IN"/>
        </w:rPr>
        <w:fldChar w:fldCharType="separate"/>
      </w:r>
      <w:r w:rsidRPr="007956BE">
        <w:rPr>
          <w:lang w:bidi="hi-IN"/>
        </w:rPr>
        <w:t xml:space="preserve">(Liu </w:t>
      </w:r>
      <w:r w:rsidRPr="007956BE">
        <w:rPr>
          <w:i/>
          <w:iCs/>
          <w:lang w:bidi="hi-IN"/>
        </w:rPr>
        <w:t>et al</w:t>
      </w:r>
      <w:r w:rsidRPr="007956BE">
        <w:rPr>
          <w:lang w:bidi="hi-IN"/>
        </w:rPr>
        <w:t>., 2018)</w:t>
      </w:r>
      <w:r w:rsidRPr="007956BE">
        <w:rPr>
          <w:lang w:bidi="hi-IN"/>
        </w:rPr>
        <w:fldChar w:fldCharType="end"/>
      </w:r>
      <w:r w:rsidRPr="007956BE">
        <w:rPr>
          <w:lang w:bidi="hi-IN"/>
        </w:rPr>
        <w:t xml:space="preserve">. Prolonged soaking time was found to release the flavonoid compounds due to leaching of these compounds into the soaking media, thereby it enhanced the extraction yield of naringin </w:t>
      </w:r>
      <w:r w:rsidRPr="007956BE">
        <w:rPr>
          <w:lang w:bidi="hi-IN"/>
        </w:rPr>
        <w:fldChar w:fldCharType="begin" w:fldLock="1"/>
      </w:r>
      <w:r w:rsidRPr="007956BE">
        <w:rPr>
          <w:lang w:bidi="hi-IN"/>
        </w:rPr>
        <w:instrText>ADDIN CSL_CITATION {"citationItems":[{"id":"ITEM-1","itemData":{"DOI":"10.1016/S2221-1691(12)60042-2","ISBN":"0123532639","ISSN":"22211691","PMID":"23569898","abstract":"Objective: To investigate the changes in total phenols, flavonoids, tannins, vitamin E, β -carotene and antioxidant activity during soaking of three white sorghum varieties. Methods: The changes in total phenols, total flavonoids, tannins, phenolic acids compounds, flavonoid components, vitamin E, β -carotene and antioxidant activity during soaking of sorghum grains were determined. Results: Total phenols, total flavonoids, tannins, vitamin E, β -carotene and antioxidant activity in raw sorghum were ranged from 109.21 to 116.70, 45.91 to 54.69, 1.39 to 21.79 mg/100 g, 1.74 to 5.25, 0.54 to 1.19 mg/kg and 21.72% to 27.69% and 25.29% to 31.97%, respectively. The above measured compounds were significantly decreased after soaking. p-Hydroxybenzoic acid, vanillic acid, syringic acid and cinnamic acid represent the major phenolic acids in Dorado variety. While ferulic acid, p-coumaric acid, gallic acid and caffeic acid represent the major phenolic acids in Shandaweel-6. On the other hand, protocatechuic acid represents the major phenolic acids in Giza-15. Regarding flavonoids components, Dorado was the highest variety in kampferol and naringenin while Shandaweel-6 was the highest variety in luteolin, apigenin, hypersoid, quercetin and christen. Finally, Giza-15 was the highest variety in catechin. Phenolic acids, flavonoid compounds and antioxidant activities were decreased after soaking. Conclusions: Sorghum varieties have moderate quantities from total phenols, total flavonoids, tannins, phenolic acids compounds, flavonoid components, vitamin E, β -carotene and antioxidant activity which decreased after soaking.","author":[{"dropping-particle":"","family":"Afify","given":"Abd El Moneim M.R.","non-dropping-particle":"","parse-names":false,"suffix":""},{"dropping-particle":"","family":"El-Beltagi","given":"Hossam S.","non-dropping-particle":"","parse-names":false,"suffix":""},{"dropping-particle":"","family":"Abd El-Salam","given":"Samiha M.","non-dropping-particle":"","parse-names":false,"suffix":""},{"dropping-particle":"","family":"Omran","given":"Azza A.","non-dropping-particle":"","parse-names":false,"suffix":""}],"container-title":"Asian Pacific Journal of Tropical Biomedicine","id":"ITEM-1","issue":"3","issued":{"date-parts":[["2012"]]},"page":"203-209","publisher":"Asian Pacific Tropical Biomedical Magazine","title":"Biochemical changes in phenols, flavonoids, tannins, vitamin E, β -carotene and antioxidant activity during soaking of three white sorghum varieties","type":"article-journal","volume":"2"},"uris":["http://www.mendeley.com/documents/?uuid=8981e121-d30d-420b-b895-25dd0b7170d0"]}],"mendeley":{"formattedCitation":"(Afify et al., 2012)","plainTextFormattedCitation":"(Afify et al., 2012)","previouslyFormattedCitation":"(Afify et al., 2012)"},"properties":{"noteIndex":0},"schema":"https://github.com/citation-style-language/schema/raw/master/csl-citation.json"}</w:instrText>
      </w:r>
      <w:r w:rsidRPr="007956BE">
        <w:rPr>
          <w:lang w:bidi="hi-IN"/>
        </w:rPr>
        <w:fldChar w:fldCharType="separate"/>
      </w:r>
      <w:r w:rsidRPr="007956BE">
        <w:rPr>
          <w:lang w:bidi="hi-IN"/>
        </w:rPr>
        <w:t xml:space="preserve">(Afify </w:t>
      </w:r>
      <w:r w:rsidRPr="007956BE">
        <w:rPr>
          <w:i/>
          <w:iCs/>
          <w:lang w:bidi="hi-IN"/>
        </w:rPr>
        <w:t>et al</w:t>
      </w:r>
      <w:r w:rsidRPr="007956BE">
        <w:rPr>
          <w:lang w:bidi="hi-IN"/>
        </w:rPr>
        <w:t>., 2012)</w:t>
      </w:r>
      <w:r w:rsidRPr="007956BE">
        <w:rPr>
          <w:lang w:bidi="hi-IN"/>
        </w:rPr>
        <w:fldChar w:fldCharType="end"/>
      </w:r>
      <w:r w:rsidRPr="007956BE">
        <w:rPr>
          <w:lang w:bidi="hi-IN"/>
        </w:rPr>
        <w:t>.</w:t>
      </w:r>
      <w:r>
        <w:rPr>
          <w:lang w:bidi="hi-IN"/>
        </w:rPr>
        <w:t xml:space="preserve"> </w:t>
      </w:r>
      <w:r w:rsidR="002779AB">
        <w:rPr>
          <w:lang w:bidi="hi-IN"/>
        </w:rPr>
        <w:t xml:space="preserve">However, it showed a limitation </w:t>
      </w:r>
      <w:r w:rsidR="005D7D9E">
        <w:rPr>
          <w:lang w:bidi="hi-IN"/>
        </w:rPr>
        <w:t>at</w:t>
      </w:r>
      <w:r w:rsidR="005D7D9E">
        <w:rPr>
          <w:lang w:val="vi-VN" w:bidi="hi-IN"/>
        </w:rPr>
        <w:t xml:space="preserve"> longer time </w:t>
      </w:r>
      <w:r w:rsidR="005D7D9E">
        <w:rPr>
          <w:lang w:bidi="hi-IN"/>
        </w:rPr>
        <w:t xml:space="preserve">of soaking (1.5 h) which was compatible with </w:t>
      </w:r>
      <w:r w:rsidRPr="007956BE">
        <w:rPr>
          <w:lang w:bidi="hi-IN"/>
        </w:rPr>
        <w:t xml:space="preserve">a previous study done by </w:t>
      </w:r>
      <w:r w:rsidRPr="007956BE">
        <w:rPr>
          <w:lang w:bidi="hi-IN"/>
        </w:rPr>
        <w:fldChar w:fldCharType="begin" w:fldLock="1"/>
      </w:r>
      <w:r w:rsidRPr="007956BE">
        <w:rPr>
          <w:lang w:bidi="hi-IN"/>
        </w:rPr>
        <w:instrText>ADDIN CSL_CITATION {"citationItems":[{"id":"ITEM-1","itemData":{"DOI":"10.1021/jf405412r","ISSN":"15205118","PMID":"24697722","abstract":"High-density steam flash-explosion (HDSF) was first employed to extract flavonoids from pine needles. The HDSF treatment was performed at a steam pressure of 0.5-2.0 MPa for 20-120 s. Scanning electron microscopy and high-performance liquid chromatography combined with photodiode-array detection and electrospray ionization mass spectrometry (HPLC-DAD-ESI-MS) were used to characterize the morphological changes and analyze flavonoids of pine needles before and after HDSF treatment. Our results indicated that, after steam explosion at 1.5 MPa for 60 s, the flavonoids extracted reached 50.8 rutin equivalents mg/g dry weight, which was 2.54-fold as that of the untreated sample. HDSF pretreatment caused the formation of large micropores on the pine needles and production of particles, as well as the removal of wax layers. Compared to microwave-assisted, ultrasound-assisted, and solvent extraction, HDSF pretreatment took only 30 min to reach a maximum yield of 47.0 rutin equivalents mg/g flavonoids extract after pine needles were treated at 1.5 MPa for 80 s. In addition, after HDSF treatment, the aglycones were 3.17 times higher than that of untreated pine needles, while glycosides were lower by 57% (in HPLC-DAD individuals' sum) due to hydrolysis of flavonoids glycosides. It can be concluded that HDSF is a practical pretreatment for extraction of flavonoids and conversion in the healthy food and pharmaceutical industries. © 2014 American Chemical Society.","author":[{"dropping-particle":"","family":"Song","given":"Hongdong","non-dropping-particle":"","parse-names":false,"suffix":""},{"dropping-particle":"","family":"Yang","given":"Ruijin","non-dropping-particle":"","parse-names":false,"suffix":""},{"dropping-particle":"","family":"Zhao","given":"Wei","non-dropping-particle":"","parse-names":false,"suffix":""},{"dropping-particle":"","family":"Katiyo","given":"Wendy","non-dropping-particle":"","parse-names":false,"suffix":""},{"dropping-particle":"","family":"Hua","given":"Xiao","non-dropping-particle":"","parse-names":false,"suffix":""},{"dropping-particle":"","family":"Zhang","given":"Wenbin","non-dropping-particle":"","parse-names":false,"suffix":""}],"container-title":"Journal of Agricultural and Food Chemistry","id":"ITEM-1","issue":"17","issued":{"date-parts":[["2014"]]},"page":"3806-3812","title":"Innovative assistant extraction of flavonoids from pine (larix olgensis henry) needles by high-density steam flash-explosion","type":"article-journal","volume":"62"},"uris":["http://www.mendeley.com/documents/?uuid=17325b4c-57ea-4815-baad-9397a18ccb19"]}],"mendeley":{"formattedCitation":"(Song et al., 2014)","manualFormatting":"Song et al. (2014)","plainTextFormattedCitation":"(Song et al., 2014)","previouslyFormattedCitation":"(Song et al., 2014)"},"properties":{"noteIndex":0},"schema":"https://github.com/citation-style-language/schema/raw/master/csl-citation.json"}</w:instrText>
      </w:r>
      <w:r w:rsidRPr="007956BE">
        <w:rPr>
          <w:lang w:bidi="hi-IN"/>
        </w:rPr>
        <w:fldChar w:fldCharType="separate"/>
      </w:r>
      <w:r w:rsidRPr="007956BE">
        <w:rPr>
          <w:lang w:bidi="hi-IN"/>
        </w:rPr>
        <w:t xml:space="preserve">Song </w:t>
      </w:r>
      <w:r w:rsidRPr="007956BE">
        <w:rPr>
          <w:i/>
          <w:iCs/>
          <w:lang w:bidi="hi-IN"/>
        </w:rPr>
        <w:t>et al</w:t>
      </w:r>
      <w:r w:rsidRPr="007956BE">
        <w:rPr>
          <w:lang w:bidi="hi-IN"/>
        </w:rPr>
        <w:t>. (2014)</w:t>
      </w:r>
      <w:r w:rsidRPr="007956BE">
        <w:rPr>
          <w:lang w:bidi="hi-IN"/>
        </w:rPr>
        <w:fldChar w:fldCharType="end"/>
      </w:r>
      <w:r w:rsidRPr="007956BE">
        <w:rPr>
          <w:lang w:bidi="hi-IN"/>
        </w:rPr>
        <w:t xml:space="preserve">. </w:t>
      </w:r>
      <w:r w:rsidR="005D7D9E" w:rsidRPr="005D7D9E">
        <w:rPr>
          <w:lang w:bidi="hi-IN"/>
        </w:rPr>
        <w:t xml:space="preserve">The ratio of orange peel powder to solvent is </w:t>
      </w:r>
      <w:r w:rsidR="005D7D9E">
        <w:rPr>
          <w:lang w:bidi="hi-IN"/>
        </w:rPr>
        <w:t xml:space="preserve">also </w:t>
      </w:r>
      <w:r w:rsidR="005D7D9E" w:rsidRPr="005D7D9E">
        <w:rPr>
          <w:lang w:bidi="hi-IN"/>
        </w:rPr>
        <w:t xml:space="preserve">an essential factor in the extraction process. The lower volume of solvent is inadequate to better yield the naringin content, whereas a large volume of ethanol can lead to unnecessary production cost and shows difficulty in the extraction process </w:t>
      </w:r>
      <w:r w:rsidR="005D7D9E" w:rsidRPr="005D7D9E">
        <w:rPr>
          <w:lang w:bidi="hi-IN"/>
        </w:rPr>
        <w:fldChar w:fldCharType="begin" w:fldLock="1"/>
      </w:r>
      <w:r w:rsidR="005D7D9E" w:rsidRPr="005D7D9E">
        <w:rPr>
          <w:lang w:bidi="hi-IN"/>
        </w:rPr>
        <w:instrText>ADDIN CSL_CITATION {"citationItems":[{"id":"ITEM-1","itemData":{"DOI":"10.1155/2018/6179013","ISSN":"20908873","abstract":"A vacuum microwave-mediated method was used to extract syringoside and oleuropein from Syringa oblata twigs. The optimal extraction conditions were an ethanol volume fraction of 40%, a liquid-solid ratio of 17 mL/g, 1 h of soaking time, -0.08 MPa of vacuum, a microwave irradiation power of 524 W, and a microwave irradiation time of 8 min. Under optimal parameters, the maximum yields of syringoside (5.92 ± 0.24 mg/g) and oleuropein (4.02 ± 0.18 mg/g) were obtained. The proposed method is more efficient than conventional methods for extracting syringoside and oleuropein from Syringa oblata. Moreover, less energy and time were required. The results implied that vacuum microwave-mediated extraction is a suitable method for the extraction of thermosensitive glycosides such as syringoside and oleuropein.","author":[{"dropping-particle":"","family":"Liu","given":"Xiangping","non-dropping-particle":"","parse-names":false,"suffix":""},{"dropping-particle":"","family":"Jing","given":"Xuemin","non-dropping-particle":"","parse-names":false,"suffix":""},{"dropping-particle":"","family":"Li","given":"Guoliang","non-dropping-particle":"","parse-names":false,"suffix":""}],"container-title":"Journal of Analytical Methods in Chemistry","id":"ITEM-1","issued":{"date-parts":[["2018"]]},"title":"Optimization of Vacuum Microwave-Mediated Extraction of Syringoside and Oleuropein from Twigs of Syringa oblata","type":"article-journal","volume":"2018"},"uris":["http://www.mendeley.com/documents/?uuid=42cf9c4e-81fd-4822-8da8-33e607ace039"]}],"mendeley":{"formattedCitation":"(Liu et al., 2018)","plainTextFormattedCitation":"(Liu et al., 2018)","previouslyFormattedCitation":"(Liu et al., 2018)"},"properties":{"noteIndex":0},"schema":"https://github.com/citation-style-language/schema/raw/master/csl-citation.json"}</w:instrText>
      </w:r>
      <w:r w:rsidR="005D7D9E" w:rsidRPr="005D7D9E">
        <w:rPr>
          <w:lang w:bidi="hi-IN"/>
        </w:rPr>
        <w:fldChar w:fldCharType="separate"/>
      </w:r>
      <w:r w:rsidR="005D7D9E" w:rsidRPr="005D7D9E">
        <w:rPr>
          <w:lang w:bidi="hi-IN"/>
        </w:rPr>
        <w:t xml:space="preserve">(Liu </w:t>
      </w:r>
      <w:r w:rsidR="005D7D9E" w:rsidRPr="005D7D9E">
        <w:rPr>
          <w:i/>
          <w:iCs/>
          <w:lang w:bidi="hi-IN"/>
        </w:rPr>
        <w:t>et al</w:t>
      </w:r>
      <w:r w:rsidR="005D7D9E" w:rsidRPr="005D7D9E">
        <w:rPr>
          <w:lang w:bidi="hi-IN"/>
        </w:rPr>
        <w:t>., 2018)</w:t>
      </w:r>
      <w:r w:rsidR="005D7D9E" w:rsidRPr="005D7D9E">
        <w:rPr>
          <w:lang w:bidi="hi-IN"/>
        </w:rPr>
        <w:fldChar w:fldCharType="end"/>
      </w:r>
      <w:r w:rsidR="005D7D9E" w:rsidRPr="005D7D9E">
        <w:rPr>
          <w:lang w:bidi="hi-IN"/>
        </w:rPr>
        <w:t>.</w:t>
      </w:r>
      <w:r w:rsidR="005D7D9E">
        <w:rPr>
          <w:lang w:bidi="hi-IN"/>
        </w:rPr>
        <w:t xml:space="preserve"> In this study, the 1:10 ratio of orange peel powder to solvent was appropriate for the extraction process. The higher amount of solvent added to the mixture caused the adverse effect since </w:t>
      </w:r>
      <w:r w:rsidR="005D7D9E" w:rsidRPr="005D7D9E">
        <w:rPr>
          <w:lang w:bidi="hi-IN"/>
        </w:rPr>
        <w:t xml:space="preserve">the larger volume of the solvent </w:t>
      </w:r>
      <w:r w:rsidR="005D7D9E">
        <w:rPr>
          <w:lang w:bidi="hi-IN"/>
        </w:rPr>
        <w:t xml:space="preserve">led </w:t>
      </w:r>
      <w:r w:rsidR="005D7D9E" w:rsidRPr="005D7D9E">
        <w:rPr>
          <w:lang w:bidi="hi-IN"/>
        </w:rPr>
        <w:t xml:space="preserve">to excessive swelling </w:t>
      </w:r>
      <w:r w:rsidR="005D7D9E">
        <w:rPr>
          <w:lang w:bidi="hi-IN"/>
        </w:rPr>
        <w:t>of plant tissues of orange peel</w:t>
      </w:r>
      <w:r w:rsidR="005D7D9E" w:rsidRPr="005D7D9E">
        <w:rPr>
          <w:lang w:bidi="hi-IN"/>
        </w:rPr>
        <w:t xml:space="preserve"> by water and absorbing the effective components </w:t>
      </w:r>
      <w:r w:rsidR="005D7D9E" w:rsidRPr="005D7D9E">
        <w:rPr>
          <w:lang w:bidi="hi-IN"/>
        </w:rPr>
        <w:fldChar w:fldCharType="begin" w:fldLock="1"/>
      </w:r>
      <w:r w:rsidR="005D7D9E" w:rsidRPr="005D7D9E">
        <w:rPr>
          <w:lang w:bidi="hi-IN"/>
        </w:rPr>
        <w:instrText>ADDIN CSL_CITATION {"citationItems":[{"id":"ITEM-1","itemData":{"ISSN":"0003-2670","author":[{"dropping-particle":"","family":"Guo","given":"Zhenku","non-dropping-particle":"","parse-names":false,"suffix":""},{"dropping-particle":"","family":"Jin","given":"Qinhan","non-dropping-particle":"","parse-names":false,"suffix":""},{"dropping-particle":"","family":"Fan","given":"Guoqiang","non-dropping-particle":"","parse-names":false,"suffix":""},{"dropping-particle":"","family":"Duan","given":"Yuping","non-dropping-particle":"","parse-names":false,"suffix":""},{"dropping-particle":"","family":"Qin","given":"Chen","non-dropping-particle":"","parse-names":false,"suffix":""},{"dropping-particle":"","family":"Wen","given":"Minjie","non-dropping-particle":"","parse-names":false,"suffix":""}],"container-title":"Analytica chimica acta","id":"ITEM-1","issue":"1","issued":{"date-parts":[["2001"]]},"page":"41-47","publisher":"Elsevier","title":"Microwave-assisted extraction of effective constituents from a Chinese herbal medicine Radix puerariae","type":"article-journal","volume":"436"},"uris":["http://www.mendeley.com/documents/?uuid=2c235602-1e93-4cff-86a4-8ef75f9c12cd"]}],"mendeley":{"formattedCitation":"(Guo et al., 2001)","plainTextFormattedCitation":"(Guo et al., 2001)","previouslyFormattedCitation":"(Guo et al., 2001)"},"properties":{"noteIndex":0},"schema":"https://github.com/citation-style-language/schema/raw/master/csl-citation.json"}</w:instrText>
      </w:r>
      <w:r w:rsidR="005D7D9E" w:rsidRPr="005D7D9E">
        <w:rPr>
          <w:lang w:bidi="hi-IN"/>
        </w:rPr>
        <w:fldChar w:fldCharType="separate"/>
      </w:r>
      <w:r w:rsidR="005D7D9E" w:rsidRPr="005D7D9E">
        <w:rPr>
          <w:lang w:bidi="hi-IN"/>
        </w:rPr>
        <w:t xml:space="preserve">(Guo </w:t>
      </w:r>
      <w:r w:rsidR="005D7D9E" w:rsidRPr="005D7D9E">
        <w:rPr>
          <w:i/>
          <w:iCs/>
          <w:lang w:bidi="hi-IN"/>
        </w:rPr>
        <w:t>et al</w:t>
      </w:r>
      <w:r w:rsidR="005D7D9E" w:rsidRPr="005D7D9E">
        <w:rPr>
          <w:lang w:bidi="hi-IN"/>
        </w:rPr>
        <w:t>., 2001)</w:t>
      </w:r>
      <w:r w:rsidR="005D7D9E" w:rsidRPr="005D7D9E">
        <w:rPr>
          <w:lang w:bidi="hi-IN"/>
        </w:rPr>
        <w:fldChar w:fldCharType="end"/>
      </w:r>
      <w:r w:rsidR="005D7D9E" w:rsidRPr="005D7D9E">
        <w:rPr>
          <w:lang w:bidi="hi-IN"/>
        </w:rPr>
        <w:t xml:space="preserve">. This finding was compatible with many previously reported studies </w:t>
      </w:r>
      <w:r w:rsidR="005D7D9E" w:rsidRPr="005D7D9E">
        <w:rPr>
          <w:lang w:bidi="hi-IN"/>
        </w:rPr>
        <w:fldChar w:fldCharType="begin" w:fldLock="1"/>
      </w:r>
      <w:r w:rsidR="005D7D9E" w:rsidRPr="005D7D9E">
        <w:rPr>
          <w:lang w:bidi="hi-IN"/>
        </w:rPr>
        <w:instrText>ADDIN CSL_CITATION {"citationItems":[{"id":"ITEM-1","itemData":{"DOI":"10.1016/j.foodchem.2012.11.099","ISSN":"03088146","PMID":"23497866","abstract":"Response surface methodology (RSM) based on a central composite design (CCD) was applied to optimise the extraction conditions for flavonoids from fructus sophorae with advantages in terms of resisting flavonoids during the whole process and maximising of extraction yield. Three aglycon forms of the flavonoids, namely, quercetin, kaempferol and isorhamnetin were quantified by high-performance liquid chromatography with ultraviolet detection (HPLC-UV) to estimate extraction yield. The combined effects of independent variables were studied and the optimal extraction conditions were obtained as ethanol concentration, 74.47%; solid-liquid ratio, 17.99 ml/g; temperature, 89.13 °C; and extraction time, 2.10 h. The reliability of the method was confirmed by recovery experiments, performed under optimal conditions. Recoveries indicated that flavonoids resisted the extraction conditions. The experimental extraction yield under optimal conditions was found to be 10.459%, which was well matched with the predicted values of 10.461%. © 2012 Elsevier Ltd. All rights reserved.","author":[{"dropping-particle":"","family":"Xu","given":"Qian","non-dropping-particle":"","parse-names":false,"suffix":""},{"dropping-particle":"","family":"Shen","given":"Yanyan","non-dropping-particle":"","parse-names":false,"suffix":""},{"dropping-particle":"","family":"Wang","given":"Haifeng","non-dropping-particle":"","parse-names":false,"suffix":""},{"dropping-particle":"","family":"Zhang","given":"Niping","non-dropping-particle":"","parse-names":false,"suffix":""},{"dropping-particle":"","family":"Xu","given":"Shi","non-dropping-particle":"","parse-names":false,"suffix":""},{"dropping-particle":"","family":"Zhang","given":"Ling","non-dropping-particle":"","parse-names":false,"suffix":""}],"container-title":"Food Chemistry","id":"ITEM-1","issue":"4","issued":{"date-parts":[["2013"]]},"page":"2122-2129","title":"Application of response surface methodology to optimise extraction of flavonoids from fructus sophorae","type":"article-journal","volume":"138"},"uris":["http://www.mendeley.com/documents/?uuid=d3a332b0-ad02-4ad1-afff-be173296c199"]},{"id":"ITEM-2","itemData":{"DOI":"10.1016/j.indcrop.2012.08.020","ISSN":"09266690","abstract":"Flos Populi is an excellent source of total flavonoids used as an antidiarrheal drug. For better utilization of the resource, Box-Behnken design was used to optimize the extraction conditions of total flavonoids from Flos Populi. The effects of four independent variables in terms of extraction time, temperature, ethanol concentration, and the ratio of liquid to material on the flavonoids yield were determined and the optimal conditions for flavonoids were evaluated by means of response surface methodology. Correlation analysis of the mathematical regression model indicated that a quadratic polynomial model could be employed to characterize extraction process for the total flavonoids. Response surface plots showed that these independent variables significantly influenced the extraction yield of total flavonoids. The optimal extraction parameters to obtain the highest total flavonoids yield were temperature of 94.66 °C, ethanol concentration of 45.92%, the ratio of liquid to material of 18.55:1 (mL/g), and time duration of 2.27. h. The average experimental total flavonoids yield under the optimum conditions was found to be 53.08 ± 0.43. mg/g, which agreed with the predicted value of 52.04. mg/g. The extraction method was applied successfully to extract total flavonoids from Flos Populi. © 2012 Elsevier B.V.","author":[{"dropping-particle":"","family":"Sheng","given":"Zun Lai","non-dropping-particle":"","parse-names":false,"suffix":""},{"dropping-particle":"","family":"Wan","given":"Peng Fei","non-dropping-particle":"","parse-names":false,"suffix":""},{"dropping-particle":"","family":"Dong","given":"Chun Liu","non-dropping-particle":"","parse-names":false,"suffix":""},{"dropping-particle":"","family":"Li","given":"Yan Hua","non-dropping-particle":"","parse-names":false,"suffix":""}],"container-title":"Industrial Crops and Products","id":"ITEM-2","issue":"1","issued":{"date-parts":[["2013"]]},"page":"778-786","publisher":"Elsevier B.V.","title":"Optimization of total flavonoids content extracted from Flos Populi using response surface methodology","type":"article-journal","volume":"43"},"uris":["http://www.mendeley.com/documents/?uuid=10c2c1f1-02d8-4bd8-ab6e-e2ccedb5709b"]},{"id":"ITEM-3","itemData":{"DOI":"10.1016/j.seppur.2008.03.025","ISSN":"13835866","abstract":"Microwave-assisted extraction (MAE) technique was developed for the fast extraction of flavonoids from Radix Astragali. Several influential parameters of the MAE procedure (microwave power, extraction cycles, ethanol concentration, extraction temperature, irradiation time, and solvent to material ratio) were studied for the optimization of the extraction protocol. The maximum yield of flavonoids with MAE was obtained by dual extraction with 90% ethanol 25 ml/g material at 110 °C for 25 min. No degradation of the flavonoids was observed using the developed extraction protocol. The optimal yield with MAE 1.190 ± 0.042 mg/g were close to that of Soxhlet extracted with methanol for 4 h (1.292 ± 0.033 mg/g) and higher than that of ultrasound assisted extraction with methanol for 2× 30 min and heat reflux extraction with 90% ethanol for 2× 2 h. © 2008 Elsevier B.V. All rights reserved.","author":[{"dropping-particle":"","family":"Xiao","given":"Weihua","non-dropping-particle":"","parse-names":false,"suffix":""},{"dropping-particle":"","family":"Han","given":"Lujia","non-dropping-particle":"","parse-names":false,"suffix":""},{"dropping-particle":"","family":"Shi","given":"Bo","non-dropping-particle":"","parse-names":false,"suffix":""}],"container-title":"Separation and Purification Technology","id":"ITEM-3","issue":"3","issued":{"date-parts":[["2008"]]},"page":"614-618","title":"Microwave-assisted extraction of flavonoids from Radix Astragali","type":"article-journal","volume":"62"},"uris":["http://www.mendeley.com/documents/?uuid=d2d3b68d-c25a-4ba3-9dcc-198610c33602"]}],"mendeley":{"formattedCitation":"(Sheng et al., 2013; Xiao et al., 2008; Xu et al., 2013)","plainTextFormattedCitation":"(Sheng et al., 2013; Xiao et al., 2008; Xu et al., 2013)","previouslyFormattedCitation":"(Xu et al., 2013; Sheng et al., 2013; Xiao et al., 2008)"},"properties":{"noteIndex":0},"schema":"https://github.com/citation-style-language/schema/raw/master/csl-citation.json"}</w:instrText>
      </w:r>
      <w:r w:rsidR="005D7D9E" w:rsidRPr="005D7D9E">
        <w:rPr>
          <w:lang w:bidi="hi-IN"/>
        </w:rPr>
        <w:fldChar w:fldCharType="separate"/>
      </w:r>
      <w:r w:rsidR="005D7D9E" w:rsidRPr="005D7D9E">
        <w:rPr>
          <w:lang w:bidi="hi-IN"/>
        </w:rPr>
        <w:t xml:space="preserve">(Sheng </w:t>
      </w:r>
      <w:r w:rsidR="005D7D9E" w:rsidRPr="005D7D9E">
        <w:rPr>
          <w:i/>
          <w:iCs/>
          <w:lang w:bidi="hi-IN"/>
        </w:rPr>
        <w:t>et al</w:t>
      </w:r>
      <w:r w:rsidR="005D7D9E" w:rsidRPr="005D7D9E">
        <w:rPr>
          <w:lang w:bidi="hi-IN"/>
        </w:rPr>
        <w:t xml:space="preserve">., 2013; Xiao </w:t>
      </w:r>
      <w:r w:rsidR="005D7D9E" w:rsidRPr="005D7D9E">
        <w:rPr>
          <w:i/>
          <w:iCs/>
          <w:lang w:bidi="hi-IN"/>
        </w:rPr>
        <w:t>et al</w:t>
      </w:r>
      <w:r w:rsidR="005D7D9E" w:rsidRPr="005D7D9E">
        <w:rPr>
          <w:lang w:bidi="hi-IN"/>
        </w:rPr>
        <w:t xml:space="preserve">., 2008; Xu </w:t>
      </w:r>
      <w:r w:rsidR="005D7D9E" w:rsidRPr="005D7D9E">
        <w:rPr>
          <w:i/>
          <w:iCs/>
          <w:lang w:bidi="hi-IN"/>
        </w:rPr>
        <w:t>et al</w:t>
      </w:r>
      <w:r w:rsidR="005D7D9E" w:rsidRPr="005D7D9E">
        <w:rPr>
          <w:lang w:bidi="hi-IN"/>
        </w:rPr>
        <w:t>., 2013)</w:t>
      </w:r>
      <w:r w:rsidR="005D7D9E" w:rsidRPr="005D7D9E">
        <w:rPr>
          <w:lang w:bidi="hi-IN"/>
        </w:rPr>
        <w:fldChar w:fldCharType="end"/>
      </w:r>
      <w:r w:rsidR="005D7D9E" w:rsidRPr="005D7D9E">
        <w:rPr>
          <w:lang w:bidi="hi-IN"/>
        </w:rPr>
        <w:t>.</w:t>
      </w:r>
    </w:p>
    <w:p w14:paraId="07BAE7A9" w14:textId="1ACCEF8F" w:rsidR="005D7D9E" w:rsidRDefault="00214265" w:rsidP="00876D21">
      <w:pPr>
        <w:rPr>
          <w:lang w:bidi="hi-IN"/>
        </w:rPr>
      </w:pPr>
      <w:r>
        <w:rPr>
          <w:color w:val="FF0000"/>
          <w:lang w:bidi="hi-IN"/>
        </w:rPr>
        <w:tab/>
      </w:r>
      <w:r w:rsidRPr="00D570DF">
        <w:rPr>
          <w:lang w:bidi="hi-IN"/>
        </w:rPr>
        <w:t xml:space="preserve">It is necessary to point out the suitable </w:t>
      </w:r>
      <w:r w:rsidR="00E53B4D">
        <w:rPr>
          <w:lang w:bidi="hi-IN"/>
        </w:rPr>
        <w:t>processing</w:t>
      </w:r>
      <w:r w:rsidRPr="00D570DF">
        <w:rPr>
          <w:lang w:bidi="hi-IN"/>
        </w:rPr>
        <w:t xml:space="preserve"> time to achieve the desir</w:t>
      </w:r>
      <w:r w:rsidR="00E53B4D">
        <w:rPr>
          <w:lang w:bidi="hi-IN"/>
        </w:rPr>
        <w:t>ed</w:t>
      </w:r>
      <w:r w:rsidRPr="00D570DF">
        <w:rPr>
          <w:lang w:bidi="hi-IN"/>
        </w:rPr>
        <w:t xml:space="preserve"> target.</w:t>
      </w:r>
      <w:r w:rsidR="00D570DF" w:rsidRPr="00D570DF">
        <w:rPr>
          <w:lang w:bidi="hi-IN"/>
        </w:rPr>
        <w:t xml:space="preserve"> The Soxhlet extraction process in 6 h produced the crude naringin extract with the highest naringin content but </w:t>
      </w:r>
      <w:r w:rsidR="00E53B4D">
        <w:rPr>
          <w:lang w:bidi="hi-IN"/>
        </w:rPr>
        <w:t xml:space="preserve">a </w:t>
      </w:r>
      <w:r w:rsidR="00D570DF" w:rsidRPr="00D570DF">
        <w:rPr>
          <w:lang w:bidi="hi-IN"/>
        </w:rPr>
        <w:t>longer extraction time was found</w:t>
      </w:r>
      <w:r w:rsidR="00E53B4D">
        <w:rPr>
          <w:lang w:bidi="hi-IN"/>
        </w:rPr>
        <w:t xml:space="preserve"> to</w:t>
      </w:r>
      <w:r w:rsidR="00D570DF" w:rsidRPr="00D570DF">
        <w:rPr>
          <w:lang w:bidi="hi-IN"/>
        </w:rPr>
        <w:t xml:space="preserve"> reduce the extraction yield. </w:t>
      </w:r>
      <w:r w:rsidRPr="00D570DF">
        <w:rPr>
          <w:lang w:bidi="hi-IN"/>
        </w:rPr>
        <w:t xml:space="preserve">This observed tendency was fairly similar to that reported in previous studies </w:t>
      </w:r>
      <w:r w:rsidRPr="00D570DF">
        <w:rPr>
          <w:lang w:bidi="hi-IN"/>
        </w:rPr>
        <w:fldChar w:fldCharType="begin" w:fldLock="1"/>
      </w:r>
      <w:r w:rsidRPr="00D570DF">
        <w:rPr>
          <w:lang w:bidi="hi-IN"/>
        </w:rPr>
        <w:instrText>ADDIN CSL_CITATION {"citationItems":[{"id":"ITEM-1","itemData":{"DOI":"10.1016/j.indcrop.2012.08.020","ISSN":"09266690","abstract":"Flos Populi is an excellent source of total flavonoids used as an antidiarrheal drug. For better utilization of the resource, Box-Behnken design was used to optimize the extraction conditions of total flavonoids from Flos Populi. The effects of four independent variables in terms of extraction time, temperature, ethanol concentration, and the ratio of liquid to material on the flavonoids yield were determined and the optimal conditions for flavonoids were evaluated by means of response surface methodology. Correlation analysis of the mathematical regression model indicated that a quadratic polynomial model could be employed to characterize extraction process for the total flavonoids. Response surface plots showed that these independent variables significantly influenced the extraction yield of total flavonoids. The optimal extraction parameters to obtain the highest total flavonoids yield were temperature of 94.66 °C, ethanol concentration of 45.92%, the ratio of liquid to material of 18.55:1 (mL/g), and time duration of 2.27. h. The average experimental total flavonoids yield under the optimum conditions was found to be 53.08 ± 0.43. mg/g, which agreed with the predicted value of 52.04. mg/g. The extraction method was applied successfully to extract total flavonoids from Flos Populi. © 2012 Elsevier B.V.","author":[{"dropping-particle":"","family":"Sheng","given":"Zun Lai","non-dropping-particle":"","parse-names":false,"suffix":""},{"dropping-particle":"","family":"Wan","given":"Peng Fei","non-dropping-particle":"","parse-names":false,"suffix":""},{"dropping-particle":"","family":"Dong","given":"Chun Liu","non-dropping-particle":"","parse-names":false,"suffix":""},{"dropping-particle":"","family":"Li","given":"Yan Hua","non-dropping-particle":"","parse-names":false,"suffix":""}],"container-title":"Industrial Crops and Products","id":"ITEM-1","issue":"1","issued":{"date-parts":[["2013"]]},"page":"778-786","publisher":"Elsevier B.V.","title":"Optimization of total flavonoids content extracted from Flos Populi using response surface methodology","type":"article-journal","volume":"43"},"uris":["http://www.mendeley.com/documents/?uuid=10c2c1f1-02d8-4bd8-ab6e-e2ccedb5709b"]},{"id":"ITEM-2","itemData":{"ISSN":"22317546","abstract":"The present study was to optimize the phenolic recovery from Centella asiatica by investigating the effects of ethanol concentration (0-100%, v/v), extraction time (60-300 min) and extraction temperature (25- 65°C) on phenolic extraction using single-factor experiments. Total phenolic content (TPC), total flavonoid content (TFC) and condensed tannin content (CTC) were used for determination of phenolic content while 2'-azino-bis(3-ethylbenzothiazoline-6-sulphonic acid) (ABTS) radical-scavenging capacity and 2,2'-diphenyl- 1-picrylhydrazyl (DPPH) radical-scavenging capacity were used for measuring the antioxidant capacity of C. asiatica extract. All extraction conditions had significant effect (p &lt; 0.05) on the phenolic contents and antioxidant capacities of C. asiatica extract. The optimal conditions for phenolic recovery were 40% ethanol for 60 min at 65oC, with values of 1203.49 mg GAE/ 100 g DW for TPC, 561.92 mg CE/ 100 g DW for TFC, 181.25 mg CE/ 100 g DW for CTC, 730.37 μmol TEAC/ 100 g DW for ABTS and 1948.30 μmol TEAC/ 100 g DW for DPPH. TFC was found to be positive correlated significantly (0.902, p &lt; 0.05) with DPPH under influence of ethanol concentration. However, all antioxidant compound assays (TPC, TFC and CTC) were negatively correlated significantly with ABTS under the effect of extraction temperature.","author":[{"dropping-particle":"","family":"Chew","given":"K. K.","non-dropping-particle":"","parse-names":false,"suffix":""},{"dropping-particle":"","family":"Ng","given":"S. Y.","non-dropping-particle":"","parse-names":false,"suffix":""},{"dropping-particle":"","family":"Thoo","given":"Y. Y.","non-dropping-particle":"","parse-names":false,"suffix":""},{"dropping-particle":"","family":"Khoo","given":"M. Z.","non-dropping-particle":"","parse-names":false,"suffix":""},{"dropping-particle":"","family":"Wan Aida","given":"W. M.","non-dropping-particle":"","parse-names":false,"suffix":""},{"dropping-particle":"","family":"Ho","given":"C. W.","non-dropping-particle":"","parse-names":false,"suffix":""}],"container-title":"International Food Research Journal","id":"ITEM-2","issue":"2","issued":{"date-parts":[["2011"]]},"page":"571-578","title":"Effect of ethanol concentration, extraction time and extraction temperature on the recovery of phenolic compounds and antioxidant capacity of Centella asiatica extracts","type":"article-journal","volume":"18"},"uris":["http://www.mendeley.com/documents/?uuid=6dbc6ed1-e01b-45dd-95ce-b26dc8232753"]},{"id":"ITEM-3","itemData":{"DOI":"10.1016/S1383-5866(02)00043-6","ISSN":"13835866","abstract":"A new method of microwave-assisted extraction (MAE) is used to extract artemisinin from Artemisia annua L. Several solvents were used in MAE such as ethanol, trichloromethane, cyclohexane, n-hexane, petroleum ether (30 60 °C), petroleum ether (60 90 °C). No. 120 solvent oil and No. 6 extraction solvent oil. Results show that No. 6 extraction solvent oil is the best solvent in the experiments. It is well discussed that the extraction rate of artemisinin is increased with the increase of grinding degree, solvent to material ratio and dielectric constant of solvent mixed by hexane and cyclohexane. Optimal conditions of MAE of artemisinin can be concluded that the duration of microwave radiation is 12 min, the diameter of raw materials is less than 0.125 mm, the solvent to material ratio is more than 11.3. Compared with Soxhlet method, supercritical CO, extraction and normal stirring extraction, MAE is only artemisinin from A, annua L saves a lot of time, but gives the high extraction rate. The time used in MAE is only 12 min with 92.1 extraction rate, while Soxhlet method and normal stirring extraction need several hours with only about 60°, extraction rate. Supercritical CO2 extraction gives the lightest color of extractive but lowest extraction rate. © 2002 Elsevier Science B.V. All rights reserved.","author":[{"dropping-particle":"","family":"Hao","given":"Jin yu","non-dropping-particle":"","parse-names":false,"suffix":""},{"dropping-particle":"","family":"Han","given":"Wei","non-dropping-particle":"","parse-names":false,"suffix":""},{"dropping-particle":"de","family":"Huang","given":"Shun","non-dropping-particle":"","parse-names":false,"suffix":""},{"dropping-particle":"","family":"Xue","given":"Bo yong","non-dropping-particle":"","parse-names":false,"suffix":""},{"dropping-particle":"","family":"Deng","given":"Xiu","non-dropping-particle":"","parse-names":false,"suffix":""}],"container-title":"Separation and Purification Technology","id":"ITEM-3","issue":"3","issued":{"date-parts":[["2002"]]},"page":"191-196","title":"Microwave-assisted extraction of artemisinin from Artemisia annua L","type":"article-journal","volume":"28"},"uris":["http://www.mendeley.com/documents/?uuid=c113b5fb-a542-4bbf-a562-d10dab342155"]}],"mendeley":{"formattedCitation":"(Chew et al., 2011; Hao et al., 2002; Sheng et al., 2013)","plainTextFormattedCitation":"(Chew et al., 2011; Hao et al., 2002; Sheng et al., 2013)","previouslyFormattedCitation":"(Sheng et al., 2013; Chew et al., 2011; Hao et al., 2002)"},"properties":{"noteIndex":0},"schema":"https://github.com/citation-style-language/schema/raw/master/csl-citation.json"}</w:instrText>
      </w:r>
      <w:r w:rsidRPr="00D570DF">
        <w:rPr>
          <w:lang w:bidi="hi-IN"/>
        </w:rPr>
        <w:fldChar w:fldCharType="separate"/>
      </w:r>
      <w:r w:rsidRPr="00D570DF">
        <w:rPr>
          <w:noProof/>
          <w:lang w:bidi="hi-IN"/>
        </w:rPr>
        <w:t xml:space="preserve">(Chew </w:t>
      </w:r>
      <w:r w:rsidRPr="00D570DF">
        <w:rPr>
          <w:i/>
          <w:iCs/>
          <w:noProof/>
          <w:lang w:bidi="hi-IN"/>
        </w:rPr>
        <w:t>et al</w:t>
      </w:r>
      <w:r w:rsidRPr="00D570DF">
        <w:rPr>
          <w:noProof/>
          <w:lang w:bidi="hi-IN"/>
        </w:rPr>
        <w:t xml:space="preserve">., 2011; Hao </w:t>
      </w:r>
      <w:r w:rsidRPr="00D570DF">
        <w:rPr>
          <w:i/>
          <w:iCs/>
          <w:noProof/>
          <w:lang w:bidi="hi-IN"/>
        </w:rPr>
        <w:t>et al</w:t>
      </w:r>
      <w:r w:rsidRPr="00D570DF">
        <w:rPr>
          <w:noProof/>
          <w:lang w:bidi="hi-IN"/>
        </w:rPr>
        <w:t xml:space="preserve">., 2002; Sheng </w:t>
      </w:r>
      <w:r w:rsidRPr="00D570DF">
        <w:rPr>
          <w:i/>
          <w:iCs/>
          <w:noProof/>
          <w:lang w:bidi="hi-IN"/>
        </w:rPr>
        <w:t>et al</w:t>
      </w:r>
      <w:r w:rsidRPr="00D570DF">
        <w:rPr>
          <w:noProof/>
          <w:lang w:bidi="hi-IN"/>
        </w:rPr>
        <w:t>., 2013)</w:t>
      </w:r>
      <w:r w:rsidRPr="00D570DF">
        <w:rPr>
          <w:lang w:bidi="hi-IN"/>
        </w:rPr>
        <w:fldChar w:fldCharType="end"/>
      </w:r>
      <w:r w:rsidRPr="00D570DF">
        <w:rPr>
          <w:lang w:bidi="hi-IN"/>
        </w:rPr>
        <w:t xml:space="preserve">. The prolonged extraction time was found to cause decay of naringin due to the oxidation process when exposed to </w:t>
      </w:r>
      <w:r w:rsidRPr="00D570DF">
        <w:rPr>
          <w:lang w:bidi="hi-IN"/>
        </w:rPr>
        <w:lastRenderedPageBreak/>
        <w:t xml:space="preserve">environmental variables such as light, oxygen, temperature </w:t>
      </w:r>
      <w:r w:rsidRPr="00D570DF">
        <w:rPr>
          <w:lang w:bidi="hi-IN"/>
        </w:rPr>
        <w:fldChar w:fldCharType="begin" w:fldLock="1"/>
      </w:r>
      <w:r w:rsidRPr="00D570DF">
        <w:rPr>
          <w:lang w:bidi="hi-IN"/>
        </w:rPr>
        <w:instrText>ADDIN CSL_CITATION {"citationItems":[{"id":"ITEM-1","itemData":{"DOI":"10.1016/j.indcrop.2012.08.020","ISSN":"09266690","abstract":"Flos Populi is an excellent source of total flavonoids used as an antidiarrheal drug. For better utilization of the resource, Box-Behnken design was used to optimize the extraction conditions of total flavonoids from Flos Populi. The effects of four independent variables in terms of extraction time, temperature, ethanol concentration, and the ratio of liquid to material on the flavonoids yield were determined and the optimal conditions for flavonoids were evaluated by means of response surface methodology. Correlation analysis of the mathematical regression model indicated that a quadratic polynomial model could be employed to characterize extraction process for the total flavonoids. Response surface plots showed that these independent variables significantly influenced the extraction yield of total flavonoids. The optimal extraction parameters to obtain the highest total flavonoids yield were temperature of 94.66 °C, ethanol concentration of 45.92%, the ratio of liquid to material of 18.55:1 (mL/g), and time duration of 2.27. h. The average experimental total flavonoids yield under the optimum conditions was found to be 53.08 ± 0.43. mg/g, which agreed with the predicted value of 52.04. mg/g. The extraction method was applied successfully to extract total flavonoids from Flos Populi. © 2012 Elsevier B.V.","author":[{"dropping-particle":"","family":"Sheng","given":"Zun Lai","non-dropping-particle":"","parse-names":false,"suffix":""},{"dropping-particle":"","family":"Wan","given":"Peng Fei","non-dropping-particle":"","parse-names":false,"suffix":""},{"dropping-particle":"","family":"Dong","given":"Chun Liu","non-dropping-particle":"","parse-names":false,"suffix":""},{"dropping-particle":"","family":"Li","given":"Yan Hua","non-dropping-particle":"","parse-names":false,"suffix":""}],"container-title":"Industrial Crops and Products","id":"ITEM-1","issue":"1","issued":{"date-parts":[["2013"]]},"page":"778-786","publisher":"Elsevier B.V.","title":"Optimization of total flavonoids content extracted from Flos Populi using response surface methodology","type":"article-journal","volume":"43"},"uris":["http://www.mendeley.com/documents/?uuid=10c2c1f1-02d8-4bd8-ab6e-e2ccedb5709b"]},{"id":"ITEM-2","itemData":{"ISSN":"1383-5866","author":[{"dropping-particle":"","family":"Chirinos","given":"Rosana","non-dropping-particle":"","parse-names":false,"suffix":""},{"dropping-particle":"","family":"Rogez","given":"Hervé","non-dropping-particle":"","parse-names":false,"suffix":""},{"dropping-particle":"","family":"Campos","given":"David","non-dropping-particle":"","parse-names":false,"suffix":""},{"dropping-particle":"","family":"Pedreschi","given":"Romina","non-dropping-particle":"","parse-names":false,"suffix":""},{"dropping-particle":"","family":"Larondelle","given":"Yvan","non-dropping-particle":"","parse-names":false,"suffix":""}],"container-title":"Separation and Purification Technology","id":"ITEM-2","issue":"2","issued":{"date-parts":[["2007"]]},"page":"217-225","publisher":"Elsevier","title":"Optimization of extraction conditions of antioxidant phenolic compounds from mashua (Tropaeolum tuberosum Ruíz &amp; Pavón) tubers","type":"article-journal","volume":"55"},"uris":["http://www.mendeley.com/documents/?uuid=49f45e40-ab1f-4035-9647-be736c32c9ea"]},{"id":"ITEM-3","itemData":{"author":[{"dropping-particle":"","family":"Chan","given":"S W","non-dropping-particle":"","parse-names":false,"suffix":""},{"dropping-particle":"","family":"Lee","given":"C Y","non-dropping-particle":"","parse-names":false,"suffix":""},{"dropping-particle":"","family":"Yap","given":"C F","non-dropping-particle":"","parse-names":false,"suffix":""},{"dropping-particle":"","family":"Wan Aida","given":"W M","non-dropping-particle":"","parse-names":false,"suffix":""},{"dropping-particle":"","family":"Ho","given":"C W","non-dropping-particle":"","parse-names":false,"suffix":""}],"container-title":"International Food Research Journal","id":"ITEM-3","issue":"2","issued":{"date-parts":[["2009"]]},"title":"Optimisation of extraction conditions for phenolic compounds from limau purut (Citrus hystrix) peels","type":"article-journal","volume":"16"},"uris":["http://www.mendeley.com/documents/?uuid=cf82a0f9-dbc3-4482-b544-289ab4aac141"]}],"mendeley":{"formattedCitation":"(Chan et al., 2009; Chirinos et al., 2007; Sheng et al., 2013)","plainTextFormattedCitation":"(Chan et al., 2009; Chirinos et al., 2007; Sheng et al., 2013)","previouslyFormattedCitation":"(Sheng et al., 2013; Chirinos et al., 2007; Chan et al., 2009)"},"properties":{"noteIndex":0},"schema":"https://github.com/citation-style-language/schema/raw/master/csl-citation.json"}</w:instrText>
      </w:r>
      <w:r w:rsidRPr="00D570DF">
        <w:rPr>
          <w:lang w:bidi="hi-IN"/>
        </w:rPr>
        <w:fldChar w:fldCharType="separate"/>
      </w:r>
      <w:r w:rsidRPr="00D570DF">
        <w:rPr>
          <w:noProof/>
          <w:lang w:bidi="hi-IN"/>
        </w:rPr>
        <w:t xml:space="preserve">(Chan </w:t>
      </w:r>
      <w:r w:rsidRPr="00D570DF">
        <w:rPr>
          <w:i/>
          <w:iCs/>
          <w:noProof/>
          <w:lang w:bidi="hi-IN"/>
        </w:rPr>
        <w:t>et al</w:t>
      </w:r>
      <w:r w:rsidRPr="00D570DF">
        <w:rPr>
          <w:noProof/>
          <w:lang w:bidi="hi-IN"/>
        </w:rPr>
        <w:t xml:space="preserve">., 2009; Chirinos </w:t>
      </w:r>
      <w:r w:rsidRPr="00D570DF">
        <w:rPr>
          <w:i/>
          <w:iCs/>
          <w:noProof/>
          <w:lang w:bidi="hi-IN"/>
        </w:rPr>
        <w:t>et al</w:t>
      </w:r>
      <w:r w:rsidRPr="00D570DF">
        <w:rPr>
          <w:noProof/>
          <w:lang w:bidi="hi-IN"/>
        </w:rPr>
        <w:t xml:space="preserve">., 2007; Sheng </w:t>
      </w:r>
      <w:r w:rsidRPr="00D570DF">
        <w:rPr>
          <w:i/>
          <w:iCs/>
          <w:noProof/>
          <w:lang w:bidi="hi-IN"/>
        </w:rPr>
        <w:t>et al</w:t>
      </w:r>
      <w:r w:rsidRPr="00D570DF">
        <w:rPr>
          <w:noProof/>
          <w:lang w:bidi="hi-IN"/>
        </w:rPr>
        <w:t>., 2013)</w:t>
      </w:r>
      <w:r w:rsidRPr="00D570DF">
        <w:rPr>
          <w:lang w:bidi="hi-IN"/>
        </w:rPr>
        <w:fldChar w:fldCharType="end"/>
      </w:r>
      <w:r w:rsidRPr="00D570DF">
        <w:rPr>
          <w:lang w:bidi="hi-IN"/>
        </w:rPr>
        <w:t xml:space="preserve">. This also could be well explained upon Fick’s second law of diffusion that there will be a final equilibrium between the solute in the plant tissues and in the extraction solvent at a certain time </w:t>
      </w:r>
      <w:r w:rsidRPr="00D570DF">
        <w:rPr>
          <w:lang w:bidi="hi-IN"/>
        </w:rPr>
        <w:fldChar w:fldCharType="begin" w:fldLock="1"/>
      </w:r>
      <w:r w:rsidRPr="00D570DF">
        <w:rPr>
          <w:lang w:bidi="hi-IN"/>
        </w:rPr>
        <w:instrText>ADDIN CSL_CITATION {"citationItems":[{"id":"ITEM-1","itemData":{"ISSN":"1383-5866","author":[{"dropping-particle":"","family":"Silva","given":"E M","non-dropping-particle":"","parse-names":false,"suffix":""},{"dropping-particle":"","family":"Rogez","given":"H","non-dropping-particle":"","parse-names":false,"suffix":""},{"dropping-particle":"","family":"Larondelle","given":"Yvan","non-dropping-particle":"","parse-names":false,"suffix":""}],"container-title":"Separation and Purification Technology","id":"ITEM-1","issue":"3","issued":{"date-parts":[["2007"]]},"page":"381-387","publisher":"Elsevier","title":"Optimization of extraction of phenolics from Inga edulis leaves using response surface methodology","type":"article-journal","volume":"55"},"uris":["http://www.mendeley.com/documents/?uuid=8ee8d90c-9c2c-4f44-ac59-346eb8cdf934"]}],"mendeley":{"formattedCitation":"(Silva et al., 2007)","plainTextFormattedCitation":"(Silva et al., 2007)","previouslyFormattedCitation":"(Silva et al., 2007)"},"properties":{"noteIndex":0},"schema":"https://github.com/citation-style-language/schema/raw/master/csl-citation.json"}</w:instrText>
      </w:r>
      <w:r w:rsidRPr="00D570DF">
        <w:rPr>
          <w:lang w:bidi="hi-IN"/>
        </w:rPr>
        <w:fldChar w:fldCharType="separate"/>
      </w:r>
      <w:r w:rsidRPr="00D570DF">
        <w:rPr>
          <w:noProof/>
          <w:lang w:bidi="hi-IN"/>
        </w:rPr>
        <w:t xml:space="preserve">(Silva </w:t>
      </w:r>
      <w:r w:rsidRPr="00D570DF">
        <w:rPr>
          <w:i/>
          <w:iCs/>
          <w:noProof/>
          <w:lang w:bidi="hi-IN"/>
        </w:rPr>
        <w:t>et al</w:t>
      </w:r>
      <w:r w:rsidRPr="00D570DF">
        <w:rPr>
          <w:noProof/>
          <w:lang w:bidi="hi-IN"/>
        </w:rPr>
        <w:t>., 2007)</w:t>
      </w:r>
      <w:r w:rsidRPr="00D570DF">
        <w:rPr>
          <w:lang w:bidi="hi-IN"/>
        </w:rPr>
        <w:fldChar w:fldCharType="end"/>
      </w:r>
      <w:r w:rsidRPr="00D570DF">
        <w:rPr>
          <w:lang w:bidi="hi-IN"/>
        </w:rPr>
        <w:t xml:space="preserve">. </w:t>
      </w:r>
      <w:r w:rsidR="00D570DF" w:rsidRPr="00D570DF">
        <w:rPr>
          <w:lang w:bidi="hi-IN"/>
        </w:rPr>
        <w:t>Therefore, t</w:t>
      </w:r>
      <w:r w:rsidRPr="00D570DF">
        <w:rPr>
          <w:lang w:bidi="hi-IN"/>
        </w:rPr>
        <w:t>he excessive extraction time cannot increase the extraction yield.</w:t>
      </w:r>
    </w:p>
    <w:p w14:paraId="4682652F" w14:textId="390DC959" w:rsidR="007934B9" w:rsidRDefault="007934B9" w:rsidP="007934B9">
      <w:pPr>
        <w:rPr>
          <w:lang w:bidi="hi-IN"/>
        </w:rPr>
      </w:pPr>
      <w:r>
        <w:rPr>
          <w:lang w:bidi="hi-IN"/>
        </w:rPr>
        <w:tab/>
      </w:r>
      <w:r w:rsidRPr="007934B9">
        <w:rPr>
          <w:lang w:bidi="hi-IN"/>
        </w:rPr>
        <w:t>The IC</w:t>
      </w:r>
      <w:r w:rsidRPr="007934B9">
        <w:rPr>
          <w:vertAlign w:val="subscript"/>
          <w:lang w:bidi="hi-IN"/>
        </w:rPr>
        <w:t xml:space="preserve">50 </w:t>
      </w:r>
      <w:r w:rsidR="00E53B4D">
        <w:rPr>
          <w:lang w:bidi="hi-IN"/>
        </w:rPr>
        <w:t xml:space="preserve">value </w:t>
      </w:r>
      <w:r w:rsidRPr="007934B9">
        <w:rPr>
          <w:lang w:bidi="hi-IN"/>
        </w:rPr>
        <w:t>of a compound is inversely correlated to its antioxidant activity, in other words, a lower IC</w:t>
      </w:r>
      <w:r w:rsidRPr="007934B9">
        <w:rPr>
          <w:vertAlign w:val="subscript"/>
          <w:lang w:bidi="hi-IN"/>
        </w:rPr>
        <w:t>50</w:t>
      </w:r>
      <w:r w:rsidRPr="007934B9">
        <w:rPr>
          <w:lang w:bidi="hi-IN"/>
        </w:rPr>
        <w:t xml:space="preserve"> value indicates a higher antioxidant capacity of the compound </w:t>
      </w:r>
      <w:r w:rsidRPr="007934B9">
        <w:rPr>
          <w:lang w:val="vi-VN" w:bidi="hi-IN"/>
        </w:rPr>
        <w:fldChar w:fldCharType="begin" w:fldLock="1"/>
      </w:r>
      <w:r w:rsidRPr="007934B9">
        <w:rPr>
          <w:lang w:val="vi-VN" w:bidi="hi-IN"/>
        </w:rPr>
        <w:instrText>ADDIN CSL_CITATION {"citationItems":[{"id":"ITEM-1","itemData":{"DOI":"10.1016/j.jfda.2013.11.001","ISSN":"10219498","abstract":"Limnophila aromatica is commonly used as a spice and a medicinal herb in Southeast Asia. In this study, water and various concentrations (50%, 75%, and 100%) of methanol, ethanol, and acetone in water were used as solvent in the extraction of L. aromatica. The antioxidant activity, total phenolic content, and total flavonoid content of the freeze-dried L. aromatica extracts were investigated using various in vitro assays. The extract obtained by 100% ethanol showed the highest total antioxidant activity, reducing power and DPPH (2,2-diphenyl-1-picrylhydrazyl) radical scavenging activity. The same extract also exhibited the highest phenolic content (40.5 mg gallic acid equivalent/g of defatted L. aromatica) and the highest flavonoid content (31.11 mg quercetin equivalent/g of defatted L. aromatica). The highest extraction yield was obtained by using 50% aqueous acetone. These results indicate that L. aromatica can be used in dietary applications with a potential to reduce oxidative stress. © 2013, Food and Drug Administration, Taiwan.","author":[{"dropping-particle":"","family":"Do","given":"Quy Diem","non-dropping-particle":"","parse-names":false,"suffix":""},{"dropping-particle":"","family":"Angkawijaya","given":"Artik Elisa","non-dropping-particle":"","parse-names":false,"suffix":""},{"dropping-particle":"","family":"Tran-Nguyen","given":"Phuong Lan","non-dropping-particle":"","parse-names":false,"suffix":""},{"dropping-particle":"","family":"Huynh","given":"Lien Huong","non-dropping-particle":"","parse-names":false,"suffix":""},{"dropping-particle":"","family":"Soetaredjo","given":"Felycia Edi","non-dropping-particle":"","parse-names":false,"suffix":""},{"dropping-particle":"","family":"Ismadji","given":"Suryadi","non-dropping-particle":"","parse-names":false,"suffix":""},{"dropping-particle":"","family":"Ju","given":"Yi Hsu","non-dropping-particle":"","parse-names":false,"suffix":""}],"container-title":"Journal of Food and Drug Analysis","id":"ITEM-1","issue":"3","issued":{"date-parts":[["2014"]]},"page":"296-302","publisher":"Elsevier Ltd","title":"Effect of extraction solvent on total phenol content, total flavonoid content, and antioxidant activity of Limnophila aromatica","type":"article-journal","volume":"22"},"uris":["http://www.mendeley.com/documents/?uuid=920c8df9-38b2-4e0b-8a67-cd0a1e9d835c"]}],"mendeley":{"formattedCitation":"(Do et al., 2014)","plainTextFormattedCitation":"(Do et al., 2014)","previouslyFormattedCitation":"(Do et al., 2014)"},"properties":{"noteIndex":0},"schema":"https://github.com/citation-style-language/schema/raw/master/csl-citation.json"}</w:instrText>
      </w:r>
      <w:r w:rsidRPr="007934B9">
        <w:rPr>
          <w:lang w:val="vi-VN" w:bidi="hi-IN"/>
        </w:rPr>
        <w:fldChar w:fldCharType="separate"/>
      </w:r>
      <w:r w:rsidRPr="007934B9">
        <w:rPr>
          <w:lang w:val="vi-VN" w:bidi="hi-IN"/>
        </w:rPr>
        <w:t xml:space="preserve">(Do </w:t>
      </w:r>
      <w:r w:rsidRPr="007934B9">
        <w:rPr>
          <w:i/>
          <w:iCs/>
          <w:lang w:val="vi-VN" w:bidi="hi-IN"/>
        </w:rPr>
        <w:t>et al</w:t>
      </w:r>
      <w:r w:rsidRPr="007934B9">
        <w:rPr>
          <w:lang w:val="vi-VN" w:bidi="hi-IN"/>
        </w:rPr>
        <w:t>., 2014)</w:t>
      </w:r>
      <w:r w:rsidRPr="007934B9">
        <w:rPr>
          <w:lang w:bidi="hi-IN"/>
        </w:rPr>
        <w:fldChar w:fldCharType="end"/>
      </w:r>
      <w:r w:rsidRPr="007934B9">
        <w:rPr>
          <w:lang w:bidi="hi-IN"/>
        </w:rPr>
        <w:t>.</w:t>
      </w:r>
      <w:r>
        <w:rPr>
          <w:lang w:bidi="hi-IN"/>
        </w:rPr>
        <w:t xml:space="preserve"> </w:t>
      </w:r>
      <w:r w:rsidR="00E53B4D">
        <w:rPr>
          <w:lang w:bidi="hi-IN"/>
        </w:rPr>
        <w:t>A higher IC</w:t>
      </w:r>
      <w:r w:rsidR="00E53B4D">
        <w:rPr>
          <w:vertAlign w:val="subscript"/>
          <w:lang w:bidi="hi-IN"/>
        </w:rPr>
        <w:t>50</w:t>
      </w:r>
      <w:r w:rsidR="00E53B4D">
        <w:rPr>
          <w:lang w:bidi="hi-IN"/>
        </w:rPr>
        <w:t xml:space="preserve"> value of </w:t>
      </w:r>
      <w:r w:rsidR="009B40DD">
        <w:rPr>
          <w:lang w:bidi="hi-IN"/>
        </w:rPr>
        <w:t xml:space="preserve">the </w:t>
      </w:r>
      <w:r w:rsidR="00E53B4D">
        <w:rPr>
          <w:lang w:bidi="hi-IN"/>
        </w:rPr>
        <w:t>crude naringin extract showed lower efficacy in scavenging DPPH radical</w:t>
      </w:r>
      <w:r w:rsidR="009B40DD">
        <w:rPr>
          <w:lang w:bidi="hi-IN"/>
        </w:rPr>
        <w:t>s</w:t>
      </w:r>
      <w:r w:rsidR="00E53B4D">
        <w:rPr>
          <w:lang w:bidi="hi-IN"/>
        </w:rPr>
        <w:t xml:space="preserve"> compared to </w:t>
      </w:r>
      <w:r w:rsidR="009B40DD">
        <w:rPr>
          <w:lang w:bidi="hi-IN"/>
        </w:rPr>
        <w:t xml:space="preserve">that of </w:t>
      </w:r>
      <w:r w:rsidR="00E53B4D">
        <w:rPr>
          <w:lang w:bidi="hi-IN"/>
        </w:rPr>
        <w:t xml:space="preserve">the vitamin C standard. </w:t>
      </w:r>
      <w:r w:rsidRPr="007934B9">
        <w:rPr>
          <w:lang w:bidi="hi-IN"/>
        </w:rPr>
        <w:t xml:space="preserve">This result was consistent with previously reported studies </w:t>
      </w:r>
      <w:r w:rsidRPr="007934B9">
        <w:rPr>
          <w:lang w:bidi="hi-IN"/>
        </w:rPr>
        <w:fldChar w:fldCharType="begin" w:fldLock="1"/>
      </w:r>
      <w:r w:rsidRPr="007934B9">
        <w:rPr>
          <w:lang w:bidi="hi-IN"/>
        </w:rPr>
        <w:instrText>ADDIN CSL_CITATION {"citationItems":[{"id":"ITEM-1","itemData":{"DOI":"10.1039/c3ay40367j","ISSN":"17599679","abstract":"The 2,2-diphenylpicrylhydrazyl (DPPH) assay is widely used in plant biochemistry to evaluate the properties of plant constituents for scavenging free radicals. The method is based on the spectrophotometric measurement of the DPPH concentration change resulting from the reaction with an antioxidant. Several protocols have been followed for this assay using different conditions such as different reaction times, solvents, pH and different compounds used as antioxidant standards. This review shows to what extent the mentioned parameters have the influence on the presented results. © The Royal Society of Chemistry.","author":[{"dropping-particle":"","family":"Pyrzynska","given":"Krystyna","non-dropping-particle":"","parse-names":false,"suffix":""},{"dropping-particle":"","family":"Pȩkal","given":"Anna","non-dropping-particle":"","parse-names":false,"suffix":""}],"container-title":"Analytical Methods","id":"ITEM-1","issue":"17","issued":{"date-parts":[["2013"]]},"page":"4288-4295","title":"Application of free radical diphenylpicrylhydrazyl (DPPH) to estimate the antioxidant capacity of food samples","type":"article-journal","volume":"5"},"uris":["http://www.mendeley.com/documents/?uuid=80bcff48-f7b9-4207-9a4b-fe167319ca72"]},{"id":"ITEM-2","itemData":{"DOI":"10.3390/12071352","ISSN":"14203049","PMID":"17909491","abstract":"The antioxidant activity of flavonoids is believed to increase when they are coordinated with transition metal ions. However, the literature on this subject is contradictory and the outcome seems to largely depend on the experimental conditions. In order to understand the contribution of the metal coordination and the type of interaction between a flavonoid and the metal ion, in this study a new metal complex of Cu (II) with naringin was synthesized and characterized by FT-IR, UV-VIS, mass spectrometry (ESIMS/ MS), elemental analysis and 1H-NMR. The results of these analyses indicate that the complex has a Cu (II) ion coordinated via positions 4 and 5 of the flavonoid. The antioxidant, anti-inflammatory and antimicrobial activities of this complex were studied and compared with the activity of free naringin. The Naringin - Cu (II) complex 1 showed higher antioxidant, anti-inflammatory and tumor cell cytoxicity activities than free naringin without reducing cell viability. © 2007 by MDPI.","author":[{"dropping-particle":"","family":"Pereira","given":"Regina M.S.","non-dropping-particle":"","parse-names":false,"suffix":""},{"dropping-particle":"","family":"Andrades","given":"Norma E.D.","non-dropping-particle":"","parse-names":false,"suffix":""},{"dropping-particle":"","family":"Paulino","given":"Niraldo","non-dropping-particle":"","parse-names":false,"suffix":""},{"dropping-particle":"","family":"Sawaya","given":"Alexandra C.H.F.","non-dropping-particle":"","parse-names":false,"suffix":""},{"dropping-particle":"","family":"Eberlin","given":"Marcos N.","non-dropping-particle":"","parse-names":false,"suffix":""},{"dropping-particle":"","family":"Marcucci","given":"Maria C.","non-dropping-particle":"","parse-names":false,"suffix":""},{"dropping-particle":"","family":"Favero","given":"Giovani Marino","non-dropping-particle":"","parse-names":false,"suffix":""},{"dropping-particle":"","family":"Novak","given":"Estela Maria","non-dropping-particle":"","parse-names":false,"suffix":""},{"dropping-particle":"","family":"Bydlowski","given":"Sérgio Paulo","non-dropping-particle":"","parse-names":false,"suffix":""}],"container-title":"Molecules","id":"ITEM-2","issue":"7","issued":{"date-parts":[["2007"]]},"page":"1352-1366","title":"Synthesis and characterization of a metal complex containing naringin and Cu, and its antioxidant, antimicrobial, antiinflammatory and tumor cell cytotoxicity","type":"article-journal","volume":"12"},"uris":["http://www.mendeley.com/documents/?uuid=5639c5bb-07ae-4684-803e-a31e0e82397e"]}],"mendeley":{"formattedCitation":"(Pereira et al., 2007; Pyrzynska &amp; Pȩkal, 2013)","plainTextFormattedCitation":"(Pereira et al., 2007; Pyrzynska &amp; Pȩkal, 2013)","previouslyFormattedCitation":"(Pyrzynska et al., 2013; Pereira et al., 2007)"},"properties":{"noteIndex":0},"schema":"https://github.com/citation-style-language/schema/raw/master/csl-citation.json"}</w:instrText>
      </w:r>
      <w:r w:rsidRPr="007934B9">
        <w:rPr>
          <w:lang w:bidi="hi-IN"/>
        </w:rPr>
        <w:fldChar w:fldCharType="separate"/>
      </w:r>
      <w:r w:rsidRPr="007934B9">
        <w:rPr>
          <w:lang w:bidi="hi-IN"/>
        </w:rPr>
        <w:t xml:space="preserve">(Pereira </w:t>
      </w:r>
      <w:r w:rsidRPr="007934B9">
        <w:rPr>
          <w:i/>
          <w:iCs/>
          <w:lang w:bidi="hi-IN"/>
        </w:rPr>
        <w:t>et al</w:t>
      </w:r>
      <w:r w:rsidRPr="007934B9">
        <w:rPr>
          <w:lang w:bidi="hi-IN"/>
        </w:rPr>
        <w:t>., 2007; Pyrzynska &amp; Pȩkal, 2013)</w:t>
      </w:r>
      <w:r w:rsidRPr="007934B9">
        <w:rPr>
          <w:lang w:bidi="hi-IN"/>
        </w:rPr>
        <w:fldChar w:fldCharType="end"/>
      </w:r>
      <w:r w:rsidRPr="007934B9">
        <w:rPr>
          <w:lang w:bidi="hi-IN"/>
        </w:rPr>
        <w:t xml:space="preserve">. In contrast, vitamin C is a pure antioxidant, with strong antioxidant capacity, with only a small amount of vitamin C also has the antioxidant capacity </w:t>
      </w:r>
      <w:r w:rsidRPr="007934B9">
        <w:rPr>
          <w:lang w:bidi="hi-IN"/>
        </w:rPr>
        <w:fldChar w:fldCharType="begin" w:fldLock="1"/>
      </w:r>
      <w:r w:rsidRPr="007934B9">
        <w:rPr>
          <w:lang w:bidi="hi-IN"/>
        </w:rPr>
        <w:instrText>ADDIN CSL_CITATION {"citationItems":[{"id":"ITEM-1","itemData":{"ISSN":"0021-8561","author":[{"dropping-particle":"","family":"Kalt","given":"Wilhelmina","non-dropping-particle":"","parse-names":false,"suffix":""},{"dropping-particle":"","family":"Forney","given":"Charles F","non-dropping-particle":"","parse-names":false,"suffix":""},{"dropping-particle":"","family":"Martin","given":"Antonio","non-dropping-particle":"","parse-names":false,"suffix":""},{"dropping-particle":"","family":"Prior","given":"Ronald L","non-dropping-particle":"","parse-names":false,"suffix":""}],"container-title":"Journal of agricultural and food chemistry","id":"ITEM-1","issue":"11","issued":{"date-parts":[["1999"]]},"page":"4638-4644","publisher":"ACS Publications","title":"Antioxidant capacity, vitamin C, phenolics, and anthocyanins after fresh storage of small fruits","type":"article-journal","volume":"47"},"uris":["http://www.mendeley.com/documents/?uuid=1f4bbf70-c182-4785-9d7d-d758bcdfd52a"]}],"mendeley":{"formattedCitation":"(Kalt et al., 1999)","plainTextFormattedCitation":"(Kalt et al., 1999)","previouslyFormattedCitation":"(Kalt et al., 1999)"},"properties":{"noteIndex":0},"schema":"https://github.com/citation-style-language/schema/raw/master/csl-citation.json"}</w:instrText>
      </w:r>
      <w:r w:rsidRPr="007934B9">
        <w:rPr>
          <w:lang w:bidi="hi-IN"/>
        </w:rPr>
        <w:fldChar w:fldCharType="separate"/>
      </w:r>
      <w:r w:rsidRPr="007934B9">
        <w:rPr>
          <w:lang w:bidi="hi-IN"/>
        </w:rPr>
        <w:t xml:space="preserve">(Kalt </w:t>
      </w:r>
      <w:r w:rsidRPr="007934B9">
        <w:rPr>
          <w:i/>
          <w:iCs/>
          <w:lang w:bidi="hi-IN"/>
        </w:rPr>
        <w:t>et al</w:t>
      </w:r>
      <w:r w:rsidRPr="007934B9">
        <w:rPr>
          <w:lang w:bidi="hi-IN"/>
        </w:rPr>
        <w:t>., 1999)</w:t>
      </w:r>
      <w:r w:rsidRPr="007934B9">
        <w:rPr>
          <w:lang w:bidi="hi-IN"/>
        </w:rPr>
        <w:fldChar w:fldCharType="end"/>
      </w:r>
      <w:r w:rsidRPr="007934B9">
        <w:rPr>
          <w:lang w:bidi="hi-IN"/>
        </w:rPr>
        <w:t xml:space="preserve">. The lower antioxidant activity of naringin could be highly affected by heating treatment in prolonged time during Soxhlet extraction </w:t>
      </w:r>
      <w:r w:rsidRPr="007934B9">
        <w:rPr>
          <w:lang w:bidi="hi-IN"/>
        </w:rPr>
        <w:fldChar w:fldCharType="begin" w:fldLock="1"/>
      </w:r>
      <w:r w:rsidRPr="007934B9">
        <w:rPr>
          <w:lang w:bidi="hi-IN"/>
        </w:rPr>
        <w:instrText>ADDIN CSL_CITATION {"citationItems":[{"id":"ITEM-1","itemData":{"DOI":"10.1016/j.indcrop.2013.12.047","ISSN":"09266690","abstract":"The effects of different extraction techniques, including microwave and ultrasound assisted, classical and Soxhlet extraction, on the extractive yield, phenolic composition and DPPH-scavenging activity of cherry laurel leaf and fruit extracts were compared. The total phenolic and flavonoid content was determined according to the Folin-Ciocalteu and aluminum chloride methods, respectively. The antioxidant activity of the methanolic extract was evaluated according to the DPPH assay, while the phenolic composition was determined using the HPLC. The results showed that the extracting techniques and nature of the plant material significantly affect the extractive yield and phenolic composition of the extracts. The different plant material showed significant differences in the total phenolic content (119.4. ±. 1.1 to 36.2. ±. 0.6. mg of gallic acid/g of dry extract), the total flavonoid content (66.6. ±. 0.2 to 12.9. ±. 0.2. mg of rutin/g of dry extract) and the antioxidant activity (108.1. ±. 7.7 to 271.2. ±. 7.6. μg/ml) (p&lt;. 0.05). The highest extractive yields for both plant materials (leaves and fruit) were obtained by the Soxhlet extraction, while the extracts obtained by microwave-assisted extraction contained the highest amount of phenolic and flavonoid compounds and exhibited the best antioxidant activity. High correlations between phenolic compositions and antioxidant activities of both analyzed extracts were observed. Independently of the plant material and technique applied, chlorogenic acid was the major phenolic compound in all the extracts. o-Coumaric acid, quercetin 3-glucoside, luteolin 7-glucoside, apigenin 7-glucoside, kaempferol 3-glucoside, and naringenin were detected in the leaf extracts for the first time, while the presence of vanilic acid, caffeic acid, and rutin was confirmed in the fruit extracts. © 2014 Elsevier B.V.","author":[{"dropping-particle":"","family":"Karabegović","given":"Ivana T.","non-dropping-particle":"","parse-names":false,"suffix":""},{"dropping-particle":"","family":"Stojičević","given":"Saša S.","non-dropping-particle":"","parse-names":false,"suffix":""},{"dropping-particle":"","family":"Veličković","given":"Dragan T.","non-dropping-particle":"","parse-names":false,"suffix":""},{"dropping-particle":"","family":"Todorović","given":"Zoran B.","non-dropping-particle":"","parse-names":false,"suffix":""},{"dropping-particle":"","family":"Nikolić","given":"Nada Č","non-dropping-particle":"","parse-names":false,"suffix":""},{"dropping-particle":"","family":"Lazić","given":"Miodrag L.","non-dropping-particle":"","parse-names":false,"suffix":""}],"container-title":"Industrial Crops and Products","id":"ITEM-1","issued":{"date-parts":[["2014"]]},"page":"142-148","title":"The effect of different extraction techniques on the composition and antioxidant activity of cherry laurel (Prunus laurocerasus) leaf and fruit extracts","type":"article-journal","volume":"54"},"uris":["http://www.mendeley.com/documents/?uuid=92910967-8f41-413d-8062-f654b9aff138"]}],"mendeley":{"formattedCitation":"(Karabegović et al., 2014)","plainTextFormattedCitation":"(Karabegović et al., 2014)","previouslyFormattedCitation":"(Karabegović et al., 2014)"},"properties":{"noteIndex":0},"schema":"https://github.com/citation-style-language/schema/raw/master/csl-citation.json"}</w:instrText>
      </w:r>
      <w:r w:rsidRPr="007934B9">
        <w:rPr>
          <w:lang w:bidi="hi-IN"/>
        </w:rPr>
        <w:fldChar w:fldCharType="separate"/>
      </w:r>
      <w:r w:rsidRPr="007934B9">
        <w:rPr>
          <w:lang w:bidi="hi-IN"/>
        </w:rPr>
        <w:t xml:space="preserve">(Karabegović </w:t>
      </w:r>
      <w:r w:rsidRPr="007934B9">
        <w:rPr>
          <w:i/>
          <w:iCs/>
          <w:lang w:bidi="hi-IN"/>
        </w:rPr>
        <w:t>et al</w:t>
      </w:r>
      <w:r w:rsidRPr="007934B9">
        <w:rPr>
          <w:lang w:bidi="hi-IN"/>
        </w:rPr>
        <w:t>., 2014)</w:t>
      </w:r>
      <w:r w:rsidRPr="007934B9">
        <w:rPr>
          <w:lang w:bidi="hi-IN"/>
        </w:rPr>
        <w:fldChar w:fldCharType="end"/>
      </w:r>
      <w:r w:rsidRPr="007934B9">
        <w:rPr>
          <w:lang w:bidi="hi-IN"/>
        </w:rPr>
        <w:t>. The very high concentration of crude naringin needed for 50% antioxidant activity was mainly due to the purity of naringin in the crude naringin extract.</w:t>
      </w:r>
      <w:r w:rsidR="00E53B4D">
        <w:rPr>
          <w:lang w:bidi="hi-IN"/>
        </w:rPr>
        <w:t xml:space="preserve"> Further steps for improving the purity of naringin should be conducted to enhance its antioxidant activity or to increase its applicability in food or pharmaceutical products.</w:t>
      </w:r>
    </w:p>
    <w:p w14:paraId="5FB5B4E1" w14:textId="77777777" w:rsidR="007934B9" w:rsidRPr="00D570DF" w:rsidRDefault="007934B9" w:rsidP="00876D21">
      <w:pPr>
        <w:rPr>
          <w:lang w:bidi="hi-IN"/>
        </w:rPr>
      </w:pPr>
    </w:p>
    <w:p w14:paraId="748A5881" w14:textId="51A0315B" w:rsidR="00455B68" w:rsidRPr="00617D1A" w:rsidRDefault="003E6202" w:rsidP="00617D1A">
      <w:pPr>
        <w:pStyle w:val="Heading1"/>
        <w:spacing w:before="48" w:after="48"/>
      </w:pPr>
      <w:r>
        <w:t xml:space="preserve">Conclusion </w:t>
      </w:r>
    </w:p>
    <w:p w14:paraId="099244CE" w14:textId="77777777" w:rsidR="00617D1A" w:rsidRPr="00617D1A" w:rsidRDefault="00617D1A" w:rsidP="00617D1A">
      <w:pPr>
        <w:rPr>
          <w:lang w:bidi="hi-IN"/>
        </w:rPr>
      </w:pPr>
    </w:p>
    <w:p w14:paraId="7A724A24" w14:textId="01F65796" w:rsidR="00455B68" w:rsidRDefault="003E6202" w:rsidP="009E09B9">
      <w:pPr>
        <w:rPr>
          <w:lang w:bidi="hi-IN"/>
        </w:rPr>
      </w:pPr>
      <w:r>
        <w:rPr>
          <w:lang w:bidi="hi-IN"/>
        </w:rPr>
        <w:t xml:space="preserve">In this study, the effects of extraction variables on the extraction efficacy of naringin in the orange peel were successfully evaluated. All the parameters including extraction </w:t>
      </w:r>
      <w:r>
        <w:rPr>
          <w:lang w:bidi="hi-IN"/>
        </w:rPr>
        <w:lastRenderedPageBreak/>
        <w:t>method, ethanol concentration, soaking time, orange peel powder : solvent ratio, and extraction time were found to significantly affect the extraction yield of naringin. The suitable extraction process to obtain the crude naringin was carried out at the 1:10 orange peel powder : solvent (70% ethanol) ratio, soaking time of 1 h, using the Soxhlet extraction method at 80</w:t>
      </w:r>
      <w:r>
        <w:rPr>
          <w:vertAlign w:val="superscript"/>
          <w:lang w:bidi="hi-IN"/>
        </w:rPr>
        <w:t>o</w:t>
      </w:r>
      <w:r>
        <w:rPr>
          <w:lang w:bidi="hi-IN"/>
        </w:rPr>
        <w:t>C for 6 h. The crude naringin extract showed the antioxidant activity upon DPPH radicals scavenging effect but requiring a high IC</w:t>
      </w:r>
      <w:r>
        <w:rPr>
          <w:vertAlign w:val="subscript"/>
          <w:lang w:bidi="hi-IN"/>
        </w:rPr>
        <w:t>50</w:t>
      </w:r>
      <w:r>
        <w:rPr>
          <w:lang w:bidi="hi-IN"/>
        </w:rPr>
        <w:t xml:space="preserve"> value compared to the vitamin C standard. Further purification processes should be studied to enhance the feasibility of crude naringin as a nutraceutical in the food or pharmaceutical industries. </w:t>
      </w:r>
    </w:p>
    <w:p w14:paraId="628ACE83" w14:textId="77777777" w:rsidR="00617D1A" w:rsidRDefault="00617D1A" w:rsidP="009E09B9">
      <w:pPr>
        <w:rPr>
          <w:lang w:bidi="hi-IN"/>
        </w:rPr>
      </w:pPr>
    </w:p>
    <w:p w14:paraId="407BF9F4" w14:textId="77777777" w:rsidR="003A6898" w:rsidRDefault="003E6202" w:rsidP="009E09B9">
      <w:pPr>
        <w:rPr>
          <w:b/>
          <w:bCs/>
          <w:lang w:bidi="hi-IN"/>
        </w:rPr>
      </w:pPr>
      <w:r w:rsidRPr="00CC196F">
        <w:rPr>
          <w:b/>
          <w:bCs/>
          <w:lang w:bidi="hi-IN"/>
        </w:rPr>
        <w:t>Acknowledgement</w:t>
      </w:r>
      <w:r w:rsidR="003A6898">
        <w:rPr>
          <w:b/>
          <w:bCs/>
          <w:lang w:bidi="hi-IN"/>
        </w:rPr>
        <w:t xml:space="preserve"> </w:t>
      </w:r>
    </w:p>
    <w:p w14:paraId="3F56963D" w14:textId="77777777" w:rsidR="003A6898" w:rsidRDefault="003A6898" w:rsidP="009E09B9">
      <w:pPr>
        <w:rPr>
          <w:b/>
          <w:bCs/>
          <w:lang w:bidi="hi-IN"/>
        </w:rPr>
      </w:pPr>
    </w:p>
    <w:p w14:paraId="0D933BE5" w14:textId="6F30D48A" w:rsidR="00455B68" w:rsidRDefault="003E6202" w:rsidP="009E09B9">
      <w:pPr>
        <w:rPr>
          <w:rFonts w:cs="Times New Roman"/>
          <w:szCs w:val="24"/>
        </w:rPr>
      </w:pPr>
      <w:r w:rsidRPr="00CC196F">
        <w:rPr>
          <w:lang w:bidi="hi-IN"/>
        </w:rPr>
        <w:t>This</w:t>
      </w:r>
      <w:r w:rsidRPr="00CC196F">
        <w:rPr>
          <w:rFonts w:cs="Times New Roman"/>
          <w:szCs w:val="24"/>
        </w:rPr>
        <w:t xml:space="preserve"> research </w:t>
      </w:r>
      <w:r>
        <w:rPr>
          <w:rFonts w:cs="Times New Roman"/>
          <w:szCs w:val="24"/>
        </w:rPr>
        <w:t xml:space="preserve">is funded by Science and Technology Department of Can </w:t>
      </w:r>
      <w:proofErr w:type="spellStart"/>
      <w:r>
        <w:rPr>
          <w:rFonts w:cs="Times New Roman"/>
          <w:szCs w:val="24"/>
        </w:rPr>
        <w:t>Tho</w:t>
      </w:r>
      <w:proofErr w:type="spellEnd"/>
      <w:r>
        <w:rPr>
          <w:rFonts w:cs="Times New Roman"/>
          <w:szCs w:val="24"/>
        </w:rPr>
        <w:t xml:space="preserve"> City; and </w:t>
      </w:r>
      <w:r>
        <w:rPr>
          <w:rFonts w:eastAsia="SimSun" w:cs="Times New Roman"/>
          <w:szCs w:val="24"/>
        </w:rPr>
        <w:t xml:space="preserve">Can </w:t>
      </w:r>
      <w:proofErr w:type="spellStart"/>
      <w:r>
        <w:rPr>
          <w:rFonts w:eastAsia="SimSun" w:cs="Times New Roman"/>
          <w:szCs w:val="24"/>
        </w:rPr>
        <w:t>Tho</w:t>
      </w:r>
      <w:proofErr w:type="spellEnd"/>
      <w:r>
        <w:rPr>
          <w:rFonts w:eastAsia="SimSun" w:cs="Times New Roman"/>
          <w:szCs w:val="24"/>
        </w:rPr>
        <w:t xml:space="preserve"> University</w:t>
      </w:r>
      <w:r>
        <w:rPr>
          <w:rFonts w:cs="Times New Roman"/>
          <w:szCs w:val="24"/>
        </w:rPr>
        <w:t>, Vietnam.</w:t>
      </w:r>
    </w:p>
    <w:p w14:paraId="4BF69ABD" w14:textId="77CE6F68" w:rsidR="003A6898" w:rsidRDefault="003A6898" w:rsidP="009E09B9">
      <w:pPr>
        <w:rPr>
          <w:rFonts w:cs="Times New Roman"/>
          <w:szCs w:val="24"/>
        </w:rPr>
      </w:pPr>
    </w:p>
    <w:p w14:paraId="4594F366" w14:textId="724D5E17" w:rsidR="003A6898" w:rsidRDefault="003A6898" w:rsidP="009E09B9">
      <w:pPr>
        <w:rPr>
          <w:rStyle w:val="fontstyle01"/>
        </w:rPr>
      </w:pPr>
      <w:r>
        <w:rPr>
          <w:rStyle w:val="fontstyle01"/>
        </w:rPr>
        <w:t>Author contributions</w:t>
      </w:r>
    </w:p>
    <w:p w14:paraId="1D1F8202" w14:textId="05E429C8" w:rsidR="003A6898" w:rsidRPr="003A6898" w:rsidRDefault="003A6898" w:rsidP="009E09B9">
      <w:pPr>
        <w:rPr>
          <w:rFonts w:cs="Times New Roman"/>
          <w:szCs w:val="24"/>
        </w:rPr>
      </w:pPr>
      <w:r>
        <w:rPr>
          <w:rStyle w:val="fontstyle01"/>
          <w:b w:val="0"/>
          <w:bCs w:val="0"/>
        </w:rPr>
        <w:t xml:space="preserve">PXH: conceptualization, supervision, reviewing and editing. NHTT and CML: materials and methodologies, investigation. TNN and LDHB: data curation, data analysis. TDL: manuscript drafting, </w:t>
      </w:r>
      <w:r w:rsidR="00982BD0">
        <w:rPr>
          <w:rStyle w:val="fontstyle01"/>
          <w:b w:val="0"/>
          <w:bCs w:val="0"/>
        </w:rPr>
        <w:t>reviewing,</w:t>
      </w:r>
      <w:r>
        <w:rPr>
          <w:rStyle w:val="fontstyle01"/>
          <w:b w:val="0"/>
          <w:bCs w:val="0"/>
        </w:rPr>
        <w:t xml:space="preserve"> and editing. </w:t>
      </w:r>
    </w:p>
    <w:p w14:paraId="2EB77424" w14:textId="4EEF532E" w:rsidR="003A6898" w:rsidRDefault="003A6898" w:rsidP="009E09B9">
      <w:pPr>
        <w:rPr>
          <w:b/>
          <w:bCs/>
          <w:lang w:bidi="hi-IN"/>
        </w:rPr>
      </w:pPr>
      <w:r>
        <w:rPr>
          <w:rFonts w:cs="Times New Roman"/>
          <w:szCs w:val="24"/>
        </w:rPr>
        <w:tab/>
      </w:r>
    </w:p>
    <w:p w14:paraId="646D7A8F" w14:textId="77777777" w:rsidR="00455B68" w:rsidRDefault="003E6202" w:rsidP="009E09B9">
      <w:pPr>
        <w:rPr>
          <w:b/>
          <w:bCs/>
          <w:lang w:bidi="hi-IN"/>
        </w:rPr>
      </w:pPr>
      <w:r>
        <w:rPr>
          <w:b/>
          <w:bCs/>
          <w:lang w:bidi="hi-IN"/>
        </w:rPr>
        <w:t xml:space="preserve">Conflict of interest </w:t>
      </w:r>
    </w:p>
    <w:p w14:paraId="699D2F63" w14:textId="4E2FDD67" w:rsidR="003A6898" w:rsidRDefault="00E3014C" w:rsidP="003A6898">
      <w:pPr>
        <w:rPr>
          <w:lang w:bidi="hi-IN"/>
        </w:rPr>
      </w:pPr>
      <w:r>
        <w:rPr>
          <w:lang w:bidi="hi-IN"/>
        </w:rPr>
        <w:t xml:space="preserve">There is no conflict of interest to declare. </w:t>
      </w:r>
    </w:p>
    <w:p w14:paraId="1D4D9C99" w14:textId="77777777" w:rsidR="003A6898" w:rsidRDefault="003A6898" w:rsidP="003A6898">
      <w:pPr>
        <w:rPr>
          <w:b/>
          <w:bCs/>
          <w:lang w:bidi="hi-IN"/>
        </w:rPr>
      </w:pPr>
    </w:p>
    <w:p w14:paraId="459BA9B5" w14:textId="457D6DCD" w:rsidR="00455B68" w:rsidRPr="003A6898" w:rsidRDefault="003E6202" w:rsidP="003A6898">
      <w:pPr>
        <w:pStyle w:val="Heading1"/>
        <w:spacing w:before="48" w:after="48"/>
        <w:rPr>
          <w:lang w:val="es-ES"/>
        </w:rPr>
      </w:pPr>
      <w:r w:rsidRPr="003A6898">
        <w:rPr>
          <w:lang w:val="es-ES"/>
        </w:rPr>
        <w:t xml:space="preserve">Reference </w:t>
      </w:r>
    </w:p>
    <w:p w14:paraId="77EA319A" w14:textId="77777777" w:rsidR="003A6898" w:rsidRPr="003A6898" w:rsidRDefault="003A6898" w:rsidP="003A6898">
      <w:pPr>
        <w:rPr>
          <w:lang w:val="vi-VN" w:bidi="hi-IN"/>
        </w:rPr>
      </w:pPr>
    </w:p>
    <w:p w14:paraId="190854A6" w14:textId="77777777" w:rsidR="00AC07FB" w:rsidRPr="00AC07FB" w:rsidRDefault="00AC07FB" w:rsidP="00AC07FB">
      <w:pPr>
        <w:rPr>
          <w:lang w:val="es-ES" w:bidi="hi-IN"/>
        </w:rPr>
      </w:pPr>
      <w:proofErr w:type="spellStart"/>
      <w:r w:rsidRPr="00AC07FB">
        <w:rPr>
          <w:lang w:bidi="hi-IN"/>
        </w:rPr>
        <w:t>Afify</w:t>
      </w:r>
      <w:proofErr w:type="spellEnd"/>
      <w:r w:rsidRPr="00AC07FB">
        <w:rPr>
          <w:lang w:bidi="hi-IN"/>
        </w:rPr>
        <w:t xml:space="preserve"> AEMMR, HS El-</w:t>
      </w:r>
      <w:proofErr w:type="spellStart"/>
      <w:r w:rsidRPr="00AC07FB">
        <w:rPr>
          <w:lang w:bidi="hi-IN"/>
        </w:rPr>
        <w:t>Beltagi</w:t>
      </w:r>
      <w:proofErr w:type="spellEnd"/>
      <w:r w:rsidRPr="00AC07FB">
        <w:rPr>
          <w:lang w:bidi="hi-IN"/>
        </w:rPr>
        <w:t xml:space="preserve">, SM Abd El-Salam, AA </w:t>
      </w:r>
      <w:proofErr w:type="spellStart"/>
      <w:r w:rsidRPr="00AC07FB">
        <w:rPr>
          <w:lang w:bidi="hi-IN"/>
        </w:rPr>
        <w:t>Omran</w:t>
      </w:r>
      <w:proofErr w:type="spellEnd"/>
      <w:r w:rsidRPr="00AC07FB">
        <w:rPr>
          <w:lang w:bidi="hi-IN"/>
        </w:rPr>
        <w:t xml:space="preserve"> (2012). Biochemical changes in phenols, flavonoids, tannins, vitamin E, β -carotene and antioxidant activity during soaking of three white sorghum varieties. </w:t>
      </w:r>
      <w:r w:rsidRPr="00AC07FB">
        <w:rPr>
          <w:i/>
          <w:iCs/>
          <w:lang w:bidi="hi-IN"/>
        </w:rPr>
        <w:t>Asian Pac J Trop Biomed</w:t>
      </w:r>
      <w:r w:rsidRPr="00AC07FB">
        <w:rPr>
          <w:lang w:bidi="hi-IN"/>
        </w:rPr>
        <w:t xml:space="preserve"> 2:203–209</w:t>
      </w:r>
      <w:r w:rsidRPr="00AC07FB">
        <w:rPr>
          <w:lang w:val="es-ES" w:bidi="hi-IN"/>
        </w:rPr>
        <w:t>.</w:t>
      </w:r>
    </w:p>
    <w:p w14:paraId="6FA41A2D" w14:textId="77777777" w:rsidR="00AC07FB" w:rsidRPr="00AC07FB" w:rsidRDefault="00AC07FB" w:rsidP="00AC07FB">
      <w:pPr>
        <w:rPr>
          <w:lang w:val="es-ES" w:bidi="hi-IN"/>
        </w:rPr>
      </w:pPr>
      <w:r w:rsidRPr="00AC07FB">
        <w:rPr>
          <w:lang w:bidi="hi-IN"/>
        </w:rPr>
        <w:t>Ahmed OM, MA Hassan, SM Abdel-</w:t>
      </w:r>
      <w:proofErr w:type="spellStart"/>
      <w:r w:rsidRPr="00AC07FB">
        <w:rPr>
          <w:lang w:bidi="hi-IN"/>
        </w:rPr>
        <w:t>twab</w:t>
      </w:r>
      <w:proofErr w:type="spellEnd"/>
      <w:r w:rsidRPr="00AC07FB">
        <w:rPr>
          <w:lang w:bidi="hi-IN"/>
        </w:rPr>
        <w:t xml:space="preserve">, MN Abdel (2017). Navel orange peel hydroethanolic extract , naringin and naringenin have anti-diabetic potentials in type 2 diabetic rats. </w:t>
      </w:r>
      <w:r w:rsidRPr="00AC07FB">
        <w:rPr>
          <w:i/>
          <w:iCs/>
          <w:lang w:bidi="hi-IN"/>
        </w:rPr>
        <w:t xml:space="preserve">Biomed </w:t>
      </w:r>
      <w:proofErr w:type="spellStart"/>
      <w:r w:rsidRPr="00AC07FB">
        <w:rPr>
          <w:i/>
          <w:iCs/>
          <w:lang w:bidi="hi-IN"/>
        </w:rPr>
        <w:t>Pharmacother</w:t>
      </w:r>
      <w:proofErr w:type="spellEnd"/>
      <w:r w:rsidRPr="00AC07FB">
        <w:rPr>
          <w:lang w:bidi="hi-IN"/>
        </w:rPr>
        <w:t xml:space="preserve"> 94:197–205.</w:t>
      </w:r>
    </w:p>
    <w:p w14:paraId="058D2132" w14:textId="77777777" w:rsidR="00AC07FB" w:rsidRPr="00AC07FB" w:rsidRDefault="00AC07FB" w:rsidP="00AC07FB">
      <w:pPr>
        <w:rPr>
          <w:lang w:val="es-ES" w:bidi="hi-IN"/>
        </w:rPr>
      </w:pPr>
      <w:proofErr w:type="spellStart"/>
      <w:r w:rsidRPr="00AC07FB">
        <w:rPr>
          <w:lang w:bidi="hi-IN"/>
        </w:rPr>
        <w:t>Ahn</w:t>
      </w:r>
      <w:proofErr w:type="spellEnd"/>
      <w:r w:rsidRPr="00AC07FB">
        <w:rPr>
          <w:lang w:bidi="hi-IN"/>
        </w:rPr>
        <w:t xml:space="preserve"> JH, YP Kim, EM </w:t>
      </w:r>
      <w:proofErr w:type="spellStart"/>
      <w:r w:rsidRPr="00AC07FB">
        <w:rPr>
          <w:lang w:bidi="hi-IN"/>
        </w:rPr>
        <w:t>Seo</w:t>
      </w:r>
      <w:proofErr w:type="spellEnd"/>
      <w:r w:rsidRPr="00AC07FB">
        <w:rPr>
          <w:lang w:bidi="hi-IN"/>
        </w:rPr>
        <w:t xml:space="preserve">, YK Choi, HS Kim (2008). Antioxidant effect of natural plant extracts on the microencapsulated high oleic sunflower oil. </w:t>
      </w:r>
      <w:r w:rsidRPr="00AC07FB">
        <w:rPr>
          <w:i/>
          <w:iCs/>
          <w:lang w:bidi="hi-IN"/>
        </w:rPr>
        <w:t xml:space="preserve">J Food </w:t>
      </w:r>
      <w:proofErr w:type="spellStart"/>
      <w:r w:rsidRPr="00AC07FB">
        <w:rPr>
          <w:i/>
          <w:iCs/>
          <w:lang w:bidi="hi-IN"/>
        </w:rPr>
        <w:t>Eng</w:t>
      </w:r>
      <w:proofErr w:type="spellEnd"/>
      <w:r w:rsidRPr="00AC07FB">
        <w:rPr>
          <w:lang w:bidi="hi-IN"/>
        </w:rPr>
        <w:t xml:space="preserve"> 84:327–334.</w:t>
      </w:r>
    </w:p>
    <w:p w14:paraId="123F1D8F" w14:textId="77777777" w:rsidR="00AC07FB" w:rsidRPr="00AC07FB" w:rsidRDefault="00AC07FB" w:rsidP="00AC07FB">
      <w:pPr>
        <w:rPr>
          <w:lang w:val="es-ES" w:bidi="hi-IN"/>
        </w:rPr>
      </w:pPr>
      <w:proofErr w:type="spellStart"/>
      <w:r w:rsidRPr="00AC07FB">
        <w:rPr>
          <w:lang w:bidi="hi-IN"/>
        </w:rPr>
        <w:t>Allaf</w:t>
      </w:r>
      <w:proofErr w:type="spellEnd"/>
      <w:r w:rsidRPr="00AC07FB">
        <w:rPr>
          <w:lang w:bidi="hi-IN"/>
        </w:rPr>
        <w:t xml:space="preserve"> T, V </w:t>
      </w:r>
      <w:proofErr w:type="spellStart"/>
      <w:r w:rsidRPr="00AC07FB">
        <w:rPr>
          <w:lang w:bidi="hi-IN"/>
        </w:rPr>
        <w:t>Tomao</w:t>
      </w:r>
      <w:proofErr w:type="spellEnd"/>
      <w:r w:rsidRPr="00AC07FB">
        <w:rPr>
          <w:lang w:bidi="hi-IN"/>
        </w:rPr>
        <w:t xml:space="preserve">, K Ruiz, F </w:t>
      </w:r>
      <w:proofErr w:type="spellStart"/>
      <w:r w:rsidRPr="00AC07FB">
        <w:rPr>
          <w:lang w:bidi="hi-IN"/>
        </w:rPr>
        <w:t>Chemat</w:t>
      </w:r>
      <w:proofErr w:type="spellEnd"/>
      <w:r w:rsidRPr="00AC07FB">
        <w:rPr>
          <w:lang w:bidi="hi-IN"/>
        </w:rPr>
        <w:t xml:space="preserve"> (2013). Instant controlled pressure drop technology and ultrasound assisted extraction for sequential extraction of essential oil and antioxidants. </w:t>
      </w:r>
      <w:proofErr w:type="spellStart"/>
      <w:r w:rsidRPr="00AC07FB">
        <w:rPr>
          <w:i/>
          <w:iCs/>
          <w:lang w:bidi="hi-IN"/>
        </w:rPr>
        <w:t>Ultrason</w:t>
      </w:r>
      <w:proofErr w:type="spellEnd"/>
      <w:r w:rsidRPr="00AC07FB">
        <w:rPr>
          <w:i/>
          <w:iCs/>
          <w:lang w:bidi="hi-IN"/>
        </w:rPr>
        <w:t xml:space="preserve"> </w:t>
      </w:r>
      <w:proofErr w:type="spellStart"/>
      <w:r w:rsidRPr="00AC07FB">
        <w:rPr>
          <w:i/>
          <w:iCs/>
          <w:lang w:bidi="hi-IN"/>
        </w:rPr>
        <w:t>Sonochem</w:t>
      </w:r>
      <w:proofErr w:type="spellEnd"/>
      <w:r w:rsidRPr="00AC07FB">
        <w:rPr>
          <w:lang w:bidi="hi-IN"/>
        </w:rPr>
        <w:t xml:space="preserve"> 20:239–246.</w:t>
      </w:r>
    </w:p>
    <w:p w14:paraId="1A5DB8BD" w14:textId="77777777" w:rsidR="00AC07FB" w:rsidRPr="00AC07FB" w:rsidRDefault="00AC07FB" w:rsidP="00AC07FB">
      <w:pPr>
        <w:rPr>
          <w:lang w:val="es-ES" w:bidi="hi-IN"/>
        </w:rPr>
      </w:pPr>
      <w:r w:rsidRPr="00AC07FB">
        <w:rPr>
          <w:lang w:bidi="hi-IN"/>
        </w:rPr>
        <w:t xml:space="preserve">Brewer MS (2011). Natural antioxidants: sources, compounds, mechanisms of action, and potential applications. </w:t>
      </w:r>
      <w:proofErr w:type="spellStart"/>
      <w:r w:rsidRPr="00AC07FB">
        <w:rPr>
          <w:i/>
          <w:iCs/>
          <w:lang w:bidi="hi-IN"/>
        </w:rPr>
        <w:t>Compr</w:t>
      </w:r>
      <w:proofErr w:type="spellEnd"/>
      <w:r w:rsidRPr="00AC07FB">
        <w:rPr>
          <w:i/>
          <w:iCs/>
          <w:lang w:bidi="hi-IN"/>
        </w:rPr>
        <w:t xml:space="preserve"> Rev food Sci food </w:t>
      </w:r>
      <w:proofErr w:type="spellStart"/>
      <w:r w:rsidRPr="00AC07FB">
        <w:rPr>
          <w:i/>
          <w:iCs/>
          <w:lang w:bidi="hi-IN"/>
        </w:rPr>
        <w:t>Saf</w:t>
      </w:r>
      <w:proofErr w:type="spellEnd"/>
      <w:r w:rsidRPr="00AC07FB">
        <w:rPr>
          <w:lang w:bidi="hi-IN"/>
        </w:rPr>
        <w:t xml:space="preserve"> 10:221–247.</w:t>
      </w:r>
    </w:p>
    <w:p w14:paraId="1884F092" w14:textId="77777777" w:rsidR="00AC07FB" w:rsidRPr="00AC07FB" w:rsidRDefault="00AC07FB" w:rsidP="00AC07FB">
      <w:pPr>
        <w:rPr>
          <w:lang w:val="es-ES" w:bidi="hi-IN"/>
        </w:rPr>
      </w:pPr>
      <w:r w:rsidRPr="00AC07FB">
        <w:rPr>
          <w:lang w:bidi="hi-IN"/>
        </w:rPr>
        <w:t xml:space="preserve">Chan SW, CY Lee, CF Yap, WM Wan Aida, CW Ho (2009). </w:t>
      </w:r>
      <w:proofErr w:type="spellStart"/>
      <w:r w:rsidRPr="00AC07FB">
        <w:rPr>
          <w:lang w:bidi="hi-IN"/>
        </w:rPr>
        <w:t>Optimisation</w:t>
      </w:r>
      <w:proofErr w:type="spellEnd"/>
      <w:r w:rsidRPr="00AC07FB">
        <w:rPr>
          <w:lang w:bidi="hi-IN"/>
        </w:rPr>
        <w:t xml:space="preserve"> of extraction conditions for phenolic compounds from </w:t>
      </w:r>
      <w:proofErr w:type="spellStart"/>
      <w:r w:rsidRPr="00AC07FB">
        <w:rPr>
          <w:lang w:bidi="hi-IN"/>
        </w:rPr>
        <w:t>limau</w:t>
      </w:r>
      <w:proofErr w:type="spellEnd"/>
      <w:r w:rsidRPr="00AC07FB">
        <w:rPr>
          <w:lang w:bidi="hi-IN"/>
        </w:rPr>
        <w:t xml:space="preserve"> </w:t>
      </w:r>
      <w:proofErr w:type="spellStart"/>
      <w:r w:rsidRPr="00AC07FB">
        <w:rPr>
          <w:lang w:bidi="hi-IN"/>
        </w:rPr>
        <w:t>purut</w:t>
      </w:r>
      <w:proofErr w:type="spellEnd"/>
      <w:r w:rsidRPr="00AC07FB">
        <w:rPr>
          <w:lang w:bidi="hi-IN"/>
        </w:rPr>
        <w:t xml:space="preserve"> (</w:t>
      </w:r>
      <w:r w:rsidRPr="00AC07FB">
        <w:rPr>
          <w:i/>
          <w:iCs/>
          <w:lang w:bidi="hi-IN"/>
        </w:rPr>
        <w:t xml:space="preserve">Citrus </w:t>
      </w:r>
      <w:proofErr w:type="spellStart"/>
      <w:r w:rsidRPr="00AC07FB">
        <w:rPr>
          <w:i/>
          <w:iCs/>
          <w:lang w:bidi="hi-IN"/>
        </w:rPr>
        <w:t>hystrix</w:t>
      </w:r>
      <w:proofErr w:type="spellEnd"/>
      <w:r w:rsidRPr="00AC07FB">
        <w:rPr>
          <w:lang w:bidi="hi-IN"/>
        </w:rPr>
        <w:t xml:space="preserve">) peels. </w:t>
      </w:r>
      <w:r w:rsidRPr="00AC07FB">
        <w:rPr>
          <w:i/>
          <w:iCs/>
          <w:lang w:bidi="hi-IN"/>
        </w:rPr>
        <w:t>Int Food Res J</w:t>
      </w:r>
      <w:r w:rsidRPr="00AC07FB">
        <w:rPr>
          <w:lang w:bidi="hi-IN"/>
        </w:rPr>
        <w:t xml:space="preserve"> 16:203–213.</w:t>
      </w:r>
    </w:p>
    <w:p w14:paraId="3F0DD693" w14:textId="77777777" w:rsidR="00AC07FB" w:rsidRPr="00AC07FB" w:rsidRDefault="00AC07FB" w:rsidP="00AC07FB">
      <w:pPr>
        <w:rPr>
          <w:lang w:bidi="hi-IN"/>
        </w:rPr>
      </w:pPr>
      <w:r w:rsidRPr="00AC07FB">
        <w:rPr>
          <w:lang w:bidi="hi-IN"/>
        </w:rPr>
        <w:t xml:space="preserve">Chew KK, SY Ng, YY </w:t>
      </w:r>
      <w:proofErr w:type="spellStart"/>
      <w:r w:rsidRPr="00AC07FB">
        <w:rPr>
          <w:lang w:bidi="hi-IN"/>
        </w:rPr>
        <w:t>Thoo</w:t>
      </w:r>
      <w:proofErr w:type="spellEnd"/>
      <w:r w:rsidRPr="00AC07FB">
        <w:rPr>
          <w:lang w:bidi="hi-IN"/>
        </w:rPr>
        <w:t xml:space="preserve">, MZ Khoo, WM Wan Aida, CW Ho (2011). Effect of ethanol concentration, extraction time and extraction temperature on the recovery of </w:t>
      </w:r>
      <w:r w:rsidRPr="00AC07FB">
        <w:rPr>
          <w:lang w:bidi="hi-IN"/>
        </w:rPr>
        <w:lastRenderedPageBreak/>
        <w:t xml:space="preserve">phenolic compounds and antioxidant capacity of </w:t>
      </w:r>
      <w:proofErr w:type="spellStart"/>
      <w:r w:rsidRPr="00AC07FB">
        <w:rPr>
          <w:i/>
          <w:iCs/>
          <w:lang w:bidi="hi-IN"/>
        </w:rPr>
        <w:t>Centella</w:t>
      </w:r>
      <w:proofErr w:type="spellEnd"/>
      <w:r w:rsidRPr="00AC07FB">
        <w:rPr>
          <w:i/>
          <w:iCs/>
          <w:lang w:bidi="hi-IN"/>
        </w:rPr>
        <w:t xml:space="preserve"> asiatica</w:t>
      </w:r>
      <w:r w:rsidRPr="00AC07FB">
        <w:rPr>
          <w:lang w:bidi="hi-IN"/>
        </w:rPr>
        <w:t xml:space="preserve"> extracts. </w:t>
      </w:r>
      <w:r w:rsidRPr="00AC07FB">
        <w:rPr>
          <w:i/>
          <w:iCs/>
          <w:lang w:bidi="hi-IN"/>
        </w:rPr>
        <w:t xml:space="preserve">Int Food Res J </w:t>
      </w:r>
      <w:r w:rsidRPr="00AC07FB">
        <w:rPr>
          <w:lang w:bidi="hi-IN"/>
        </w:rPr>
        <w:t xml:space="preserve">18:571–578. </w:t>
      </w:r>
    </w:p>
    <w:p w14:paraId="10ED8E76" w14:textId="77777777" w:rsidR="00AC07FB" w:rsidRPr="00AC07FB" w:rsidRDefault="00AC07FB" w:rsidP="00AC07FB">
      <w:pPr>
        <w:rPr>
          <w:lang w:val="es-ES" w:bidi="hi-IN"/>
        </w:rPr>
      </w:pPr>
      <w:r w:rsidRPr="00AC07FB">
        <w:rPr>
          <w:lang w:bidi="hi-IN"/>
        </w:rPr>
        <w:t xml:space="preserve">Chirinos R, H </w:t>
      </w:r>
      <w:proofErr w:type="spellStart"/>
      <w:r w:rsidRPr="00AC07FB">
        <w:rPr>
          <w:lang w:bidi="hi-IN"/>
        </w:rPr>
        <w:t>Rogez</w:t>
      </w:r>
      <w:proofErr w:type="spellEnd"/>
      <w:r w:rsidRPr="00AC07FB">
        <w:rPr>
          <w:lang w:bidi="hi-IN"/>
        </w:rPr>
        <w:t xml:space="preserve">, D Campos, R </w:t>
      </w:r>
      <w:proofErr w:type="spellStart"/>
      <w:r w:rsidRPr="00AC07FB">
        <w:rPr>
          <w:lang w:bidi="hi-IN"/>
        </w:rPr>
        <w:t>Pedreschi</w:t>
      </w:r>
      <w:proofErr w:type="spellEnd"/>
      <w:r w:rsidRPr="00AC07FB">
        <w:rPr>
          <w:lang w:bidi="hi-IN"/>
        </w:rPr>
        <w:t xml:space="preserve">, Y </w:t>
      </w:r>
      <w:proofErr w:type="spellStart"/>
      <w:r w:rsidRPr="00AC07FB">
        <w:rPr>
          <w:lang w:bidi="hi-IN"/>
        </w:rPr>
        <w:t>Larondelle</w:t>
      </w:r>
      <w:proofErr w:type="spellEnd"/>
      <w:r w:rsidRPr="00AC07FB">
        <w:rPr>
          <w:lang w:bidi="hi-IN"/>
        </w:rPr>
        <w:t xml:space="preserve"> (2007). Optimization of extraction conditions of antioxidant phenolic compounds from </w:t>
      </w:r>
      <w:proofErr w:type="spellStart"/>
      <w:r w:rsidRPr="00AC07FB">
        <w:rPr>
          <w:lang w:bidi="hi-IN"/>
        </w:rPr>
        <w:t>mashua</w:t>
      </w:r>
      <w:proofErr w:type="spellEnd"/>
      <w:r w:rsidRPr="00AC07FB">
        <w:rPr>
          <w:lang w:bidi="hi-IN"/>
        </w:rPr>
        <w:t xml:space="preserve"> (</w:t>
      </w:r>
      <w:r w:rsidRPr="00AC07FB">
        <w:rPr>
          <w:i/>
          <w:iCs/>
          <w:lang w:bidi="hi-IN"/>
        </w:rPr>
        <w:t xml:space="preserve">Tropaeolum tuberosum </w:t>
      </w:r>
      <w:proofErr w:type="spellStart"/>
      <w:r w:rsidRPr="00AC07FB">
        <w:rPr>
          <w:i/>
          <w:iCs/>
          <w:lang w:bidi="hi-IN"/>
        </w:rPr>
        <w:t>Ruíz</w:t>
      </w:r>
      <w:proofErr w:type="spellEnd"/>
      <w:r w:rsidRPr="00AC07FB">
        <w:rPr>
          <w:i/>
          <w:iCs/>
          <w:lang w:bidi="hi-IN"/>
        </w:rPr>
        <w:t xml:space="preserve"> &amp; </w:t>
      </w:r>
      <w:proofErr w:type="spellStart"/>
      <w:r w:rsidRPr="00AC07FB">
        <w:rPr>
          <w:i/>
          <w:iCs/>
          <w:lang w:bidi="hi-IN"/>
        </w:rPr>
        <w:t>Pavón</w:t>
      </w:r>
      <w:proofErr w:type="spellEnd"/>
      <w:r w:rsidRPr="00AC07FB">
        <w:rPr>
          <w:lang w:bidi="hi-IN"/>
        </w:rPr>
        <w:t xml:space="preserve">) tubers. </w:t>
      </w:r>
      <w:r w:rsidRPr="00AC07FB">
        <w:rPr>
          <w:i/>
          <w:iCs/>
          <w:lang w:bidi="hi-IN"/>
        </w:rPr>
        <w:t xml:space="preserve">Sep </w:t>
      </w:r>
      <w:proofErr w:type="spellStart"/>
      <w:r w:rsidRPr="00AC07FB">
        <w:rPr>
          <w:i/>
          <w:iCs/>
          <w:lang w:bidi="hi-IN"/>
        </w:rPr>
        <w:t>Purif</w:t>
      </w:r>
      <w:proofErr w:type="spellEnd"/>
      <w:r w:rsidRPr="00AC07FB">
        <w:rPr>
          <w:i/>
          <w:iCs/>
          <w:lang w:bidi="hi-IN"/>
        </w:rPr>
        <w:t xml:space="preserve"> Technol</w:t>
      </w:r>
      <w:r w:rsidRPr="00AC07FB">
        <w:rPr>
          <w:lang w:bidi="hi-IN"/>
        </w:rPr>
        <w:t xml:space="preserve"> 55:217–225.</w:t>
      </w:r>
    </w:p>
    <w:p w14:paraId="047EFC2B" w14:textId="77777777" w:rsidR="00AC07FB" w:rsidRPr="00AC07FB" w:rsidRDefault="00AC07FB" w:rsidP="00AC07FB">
      <w:pPr>
        <w:rPr>
          <w:lang w:val="es-ES" w:bidi="hi-IN"/>
        </w:rPr>
      </w:pPr>
      <w:r w:rsidRPr="00AC07FB">
        <w:rPr>
          <w:lang w:bidi="hi-IN"/>
        </w:rPr>
        <w:t xml:space="preserve">Do QD, AE </w:t>
      </w:r>
      <w:proofErr w:type="spellStart"/>
      <w:r w:rsidRPr="00AC07FB">
        <w:rPr>
          <w:lang w:bidi="hi-IN"/>
        </w:rPr>
        <w:t>Angkawijaya</w:t>
      </w:r>
      <w:proofErr w:type="spellEnd"/>
      <w:r w:rsidRPr="00AC07FB">
        <w:rPr>
          <w:lang w:bidi="hi-IN"/>
        </w:rPr>
        <w:t xml:space="preserve">, PL Tran-Nguyen, LH Huynh, FE </w:t>
      </w:r>
      <w:proofErr w:type="spellStart"/>
      <w:r w:rsidRPr="00AC07FB">
        <w:rPr>
          <w:lang w:bidi="hi-IN"/>
        </w:rPr>
        <w:t>Soetaredjo</w:t>
      </w:r>
      <w:proofErr w:type="spellEnd"/>
      <w:r w:rsidRPr="00AC07FB">
        <w:rPr>
          <w:lang w:bidi="hi-IN"/>
        </w:rPr>
        <w:t xml:space="preserve">, S </w:t>
      </w:r>
      <w:proofErr w:type="spellStart"/>
      <w:r w:rsidRPr="00AC07FB">
        <w:rPr>
          <w:lang w:bidi="hi-IN"/>
        </w:rPr>
        <w:t>Ismadji</w:t>
      </w:r>
      <w:proofErr w:type="spellEnd"/>
      <w:r w:rsidRPr="00AC07FB">
        <w:rPr>
          <w:lang w:bidi="hi-IN"/>
        </w:rPr>
        <w:t xml:space="preserve">, YH Ju (2014). Effect of extraction solvent on total phenol content, total flavonoid content, and antioxidant activity of </w:t>
      </w:r>
      <w:proofErr w:type="spellStart"/>
      <w:r w:rsidRPr="00AC07FB">
        <w:rPr>
          <w:i/>
          <w:iCs/>
          <w:lang w:bidi="hi-IN"/>
        </w:rPr>
        <w:t>Limnophila</w:t>
      </w:r>
      <w:proofErr w:type="spellEnd"/>
      <w:r w:rsidRPr="00AC07FB">
        <w:rPr>
          <w:i/>
          <w:iCs/>
          <w:lang w:bidi="hi-IN"/>
        </w:rPr>
        <w:t xml:space="preserve"> </w:t>
      </w:r>
      <w:proofErr w:type="spellStart"/>
      <w:r w:rsidRPr="00AC07FB">
        <w:rPr>
          <w:i/>
          <w:iCs/>
          <w:lang w:bidi="hi-IN"/>
        </w:rPr>
        <w:t>aromatica</w:t>
      </w:r>
      <w:proofErr w:type="spellEnd"/>
      <w:r w:rsidRPr="00AC07FB">
        <w:rPr>
          <w:lang w:bidi="hi-IN"/>
        </w:rPr>
        <w:t xml:space="preserve">. </w:t>
      </w:r>
      <w:r w:rsidRPr="00AC07FB">
        <w:rPr>
          <w:i/>
          <w:iCs/>
          <w:lang w:bidi="hi-IN"/>
        </w:rPr>
        <w:t>J Food Drug Anal</w:t>
      </w:r>
      <w:r w:rsidRPr="00AC07FB">
        <w:rPr>
          <w:lang w:bidi="hi-IN"/>
        </w:rPr>
        <w:t xml:space="preserve"> 22:296–302.</w:t>
      </w:r>
    </w:p>
    <w:p w14:paraId="169CB30C" w14:textId="77777777" w:rsidR="00AC07FB" w:rsidRPr="00AC07FB" w:rsidRDefault="00AC07FB" w:rsidP="00AC07FB">
      <w:pPr>
        <w:rPr>
          <w:lang w:val="es-ES" w:bidi="hi-IN"/>
        </w:rPr>
      </w:pPr>
      <w:r w:rsidRPr="00AC07FB">
        <w:rPr>
          <w:lang w:bidi="hi-IN"/>
        </w:rPr>
        <w:t xml:space="preserve">El Barky AR (2020). Isolation, Characterization and the Biological Activity of Some Natural Components of Marine Sea Cucumber and Orange Peel. </w:t>
      </w:r>
      <w:r w:rsidRPr="00AC07FB">
        <w:rPr>
          <w:i/>
          <w:iCs/>
          <w:lang w:bidi="hi-IN"/>
        </w:rPr>
        <w:t>Biomed J Sci Tech Res</w:t>
      </w:r>
      <w:r w:rsidRPr="00AC07FB">
        <w:rPr>
          <w:lang w:bidi="hi-IN"/>
        </w:rPr>
        <w:t xml:space="preserve"> 27:20555–20565.</w:t>
      </w:r>
    </w:p>
    <w:p w14:paraId="148D9A65" w14:textId="77777777" w:rsidR="00AC07FB" w:rsidRPr="00AC07FB" w:rsidRDefault="00AC07FB" w:rsidP="00AC07FB">
      <w:pPr>
        <w:rPr>
          <w:lang w:val="es-ES" w:bidi="hi-IN"/>
        </w:rPr>
      </w:pPr>
      <w:r w:rsidRPr="00AC07FB">
        <w:rPr>
          <w:lang w:bidi="hi-IN"/>
        </w:rPr>
        <w:t xml:space="preserve">Escobedo-Avellaneda Z, J Gutiérrez-Uribe, A Valdez-Fragoso, JA Torres, J </w:t>
      </w:r>
      <w:proofErr w:type="spellStart"/>
      <w:r w:rsidRPr="00AC07FB">
        <w:rPr>
          <w:lang w:bidi="hi-IN"/>
        </w:rPr>
        <w:t>Welti-Chanes</w:t>
      </w:r>
      <w:proofErr w:type="spellEnd"/>
      <w:r w:rsidRPr="00AC07FB">
        <w:rPr>
          <w:lang w:bidi="hi-IN"/>
        </w:rPr>
        <w:t xml:space="preserve"> (2014). Phytochemicals and antioxidant activity of juice, flavedo, albedo and comminuted orange. </w:t>
      </w:r>
      <w:r w:rsidRPr="00AC07FB">
        <w:rPr>
          <w:i/>
          <w:iCs/>
          <w:lang w:bidi="hi-IN"/>
        </w:rPr>
        <w:t xml:space="preserve">J </w:t>
      </w:r>
      <w:proofErr w:type="spellStart"/>
      <w:r w:rsidRPr="00AC07FB">
        <w:rPr>
          <w:i/>
          <w:iCs/>
          <w:lang w:bidi="hi-IN"/>
        </w:rPr>
        <w:t>Funct</w:t>
      </w:r>
      <w:proofErr w:type="spellEnd"/>
      <w:r w:rsidRPr="00AC07FB">
        <w:rPr>
          <w:i/>
          <w:iCs/>
          <w:lang w:bidi="hi-IN"/>
        </w:rPr>
        <w:t xml:space="preserve"> Foods</w:t>
      </w:r>
      <w:r w:rsidRPr="00AC07FB">
        <w:rPr>
          <w:lang w:bidi="hi-IN"/>
        </w:rPr>
        <w:t xml:space="preserve"> 6:470–481.</w:t>
      </w:r>
    </w:p>
    <w:p w14:paraId="1768CFAA" w14:textId="77777777" w:rsidR="00AC07FB" w:rsidRPr="00AC07FB" w:rsidRDefault="00AC07FB" w:rsidP="00AC07FB">
      <w:pPr>
        <w:rPr>
          <w:lang w:val="es-ES" w:bidi="hi-IN"/>
        </w:rPr>
      </w:pPr>
      <w:proofErr w:type="spellStart"/>
      <w:r w:rsidRPr="00AC07FB">
        <w:rPr>
          <w:lang w:bidi="hi-IN"/>
        </w:rPr>
        <w:t>Giannuzzo</w:t>
      </w:r>
      <w:proofErr w:type="spellEnd"/>
      <w:r w:rsidRPr="00AC07FB">
        <w:rPr>
          <w:lang w:bidi="hi-IN"/>
        </w:rPr>
        <w:t xml:space="preserve"> AN, HJ </w:t>
      </w:r>
      <w:proofErr w:type="spellStart"/>
      <w:r w:rsidRPr="00AC07FB">
        <w:rPr>
          <w:lang w:bidi="hi-IN"/>
        </w:rPr>
        <w:t>Boggetti</w:t>
      </w:r>
      <w:proofErr w:type="spellEnd"/>
      <w:r w:rsidRPr="00AC07FB">
        <w:rPr>
          <w:lang w:bidi="hi-IN"/>
        </w:rPr>
        <w:t xml:space="preserve">, MA </w:t>
      </w:r>
      <w:proofErr w:type="spellStart"/>
      <w:r w:rsidRPr="00AC07FB">
        <w:rPr>
          <w:lang w:bidi="hi-IN"/>
        </w:rPr>
        <w:t>Nazareno</w:t>
      </w:r>
      <w:proofErr w:type="spellEnd"/>
      <w:r w:rsidRPr="00AC07FB">
        <w:rPr>
          <w:lang w:bidi="hi-IN"/>
        </w:rPr>
        <w:t xml:space="preserve">, HT Mishima (2003). Supercritical fluid extraction of naringin from the peel of </w:t>
      </w:r>
      <w:r w:rsidRPr="00AC07FB">
        <w:rPr>
          <w:i/>
          <w:iCs/>
          <w:lang w:bidi="hi-IN"/>
        </w:rPr>
        <w:t>Citrus paradisi</w:t>
      </w:r>
      <w:r w:rsidRPr="00AC07FB">
        <w:rPr>
          <w:lang w:bidi="hi-IN"/>
        </w:rPr>
        <w:t xml:space="preserve">. </w:t>
      </w:r>
      <w:proofErr w:type="spellStart"/>
      <w:r w:rsidRPr="00AC07FB">
        <w:rPr>
          <w:i/>
          <w:iCs/>
          <w:lang w:bidi="hi-IN"/>
        </w:rPr>
        <w:t>Phytochem</w:t>
      </w:r>
      <w:proofErr w:type="spellEnd"/>
      <w:r w:rsidRPr="00AC07FB">
        <w:rPr>
          <w:i/>
          <w:iCs/>
          <w:lang w:bidi="hi-IN"/>
        </w:rPr>
        <w:t xml:space="preserve"> Anal</w:t>
      </w:r>
      <w:r w:rsidRPr="00AC07FB">
        <w:rPr>
          <w:lang w:bidi="hi-IN"/>
        </w:rPr>
        <w:t xml:space="preserve"> 14:221–223.</w:t>
      </w:r>
    </w:p>
    <w:p w14:paraId="2AF35E5D" w14:textId="77777777" w:rsidR="00AC07FB" w:rsidRPr="00AC07FB" w:rsidRDefault="00AC07FB" w:rsidP="00AC07FB">
      <w:pPr>
        <w:rPr>
          <w:lang w:val="es-ES" w:bidi="hi-IN"/>
        </w:rPr>
      </w:pPr>
      <w:r w:rsidRPr="00AC07FB">
        <w:rPr>
          <w:lang w:bidi="hi-IN"/>
        </w:rPr>
        <w:t xml:space="preserve">Guo Z, Q </w:t>
      </w:r>
      <w:proofErr w:type="spellStart"/>
      <w:r w:rsidRPr="00AC07FB">
        <w:rPr>
          <w:lang w:bidi="hi-IN"/>
        </w:rPr>
        <w:t>Jin</w:t>
      </w:r>
      <w:proofErr w:type="spellEnd"/>
      <w:r w:rsidRPr="00AC07FB">
        <w:rPr>
          <w:lang w:bidi="hi-IN"/>
        </w:rPr>
        <w:t xml:space="preserve">, G Fan, Y Duan, C Qin, M Wen (2001). Microwave-assisted extraction of effective constituents from a Chinese herbal medicine Radix </w:t>
      </w:r>
      <w:proofErr w:type="spellStart"/>
      <w:r w:rsidRPr="00AC07FB">
        <w:rPr>
          <w:lang w:bidi="hi-IN"/>
        </w:rPr>
        <w:t>puerariae</w:t>
      </w:r>
      <w:proofErr w:type="spellEnd"/>
      <w:r w:rsidRPr="00AC07FB">
        <w:rPr>
          <w:lang w:bidi="hi-IN"/>
        </w:rPr>
        <w:t xml:space="preserve">. </w:t>
      </w:r>
      <w:r w:rsidRPr="00AC07FB">
        <w:rPr>
          <w:i/>
          <w:iCs/>
          <w:lang w:bidi="hi-IN"/>
        </w:rPr>
        <w:t xml:space="preserve">Anal </w:t>
      </w:r>
      <w:proofErr w:type="spellStart"/>
      <w:r w:rsidRPr="00AC07FB">
        <w:rPr>
          <w:i/>
          <w:iCs/>
          <w:lang w:bidi="hi-IN"/>
        </w:rPr>
        <w:t>Chim</w:t>
      </w:r>
      <w:proofErr w:type="spellEnd"/>
      <w:r w:rsidRPr="00AC07FB">
        <w:rPr>
          <w:i/>
          <w:iCs/>
          <w:lang w:bidi="hi-IN"/>
        </w:rPr>
        <w:t xml:space="preserve"> Acta</w:t>
      </w:r>
      <w:r w:rsidRPr="00AC07FB">
        <w:rPr>
          <w:lang w:bidi="hi-IN"/>
        </w:rPr>
        <w:t xml:space="preserve"> 436:41–47.</w:t>
      </w:r>
    </w:p>
    <w:p w14:paraId="5577D2B3" w14:textId="77777777" w:rsidR="00AC07FB" w:rsidRPr="00AC07FB" w:rsidRDefault="00AC07FB" w:rsidP="00AC07FB">
      <w:pPr>
        <w:rPr>
          <w:lang w:bidi="hi-IN"/>
        </w:rPr>
      </w:pPr>
      <w:r w:rsidRPr="00AC07FB">
        <w:rPr>
          <w:lang w:bidi="hi-IN"/>
        </w:rPr>
        <w:t xml:space="preserve">Hao J, W Han, S Huang, B </w:t>
      </w:r>
      <w:proofErr w:type="spellStart"/>
      <w:r w:rsidRPr="00AC07FB">
        <w:rPr>
          <w:lang w:bidi="hi-IN"/>
        </w:rPr>
        <w:t>Xue</w:t>
      </w:r>
      <w:proofErr w:type="spellEnd"/>
      <w:r w:rsidRPr="00AC07FB">
        <w:rPr>
          <w:lang w:bidi="hi-IN"/>
        </w:rPr>
        <w:t xml:space="preserve">, X Deng (2002). Microwave-assisted extraction of artemisinin from </w:t>
      </w:r>
      <w:r w:rsidRPr="00AC07FB">
        <w:rPr>
          <w:i/>
          <w:iCs/>
          <w:lang w:bidi="hi-IN"/>
        </w:rPr>
        <w:t>Artemisia annua L.</w:t>
      </w:r>
      <w:r w:rsidRPr="00AC07FB">
        <w:rPr>
          <w:lang w:bidi="hi-IN"/>
        </w:rPr>
        <w:t xml:space="preserve"> </w:t>
      </w:r>
      <w:r w:rsidRPr="00AC07FB">
        <w:rPr>
          <w:i/>
          <w:iCs/>
          <w:lang w:bidi="hi-IN"/>
        </w:rPr>
        <w:t xml:space="preserve">Sep </w:t>
      </w:r>
      <w:proofErr w:type="spellStart"/>
      <w:r w:rsidRPr="00AC07FB">
        <w:rPr>
          <w:i/>
          <w:iCs/>
          <w:lang w:bidi="hi-IN"/>
        </w:rPr>
        <w:t>Purif</w:t>
      </w:r>
      <w:proofErr w:type="spellEnd"/>
      <w:r w:rsidRPr="00AC07FB">
        <w:rPr>
          <w:i/>
          <w:iCs/>
          <w:lang w:bidi="hi-IN"/>
        </w:rPr>
        <w:t xml:space="preserve"> Technol</w:t>
      </w:r>
      <w:r w:rsidRPr="00AC07FB">
        <w:rPr>
          <w:lang w:bidi="hi-IN"/>
        </w:rPr>
        <w:t xml:space="preserve"> 28:191–196.</w:t>
      </w:r>
    </w:p>
    <w:p w14:paraId="70DB10B7" w14:textId="77777777" w:rsidR="00AC07FB" w:rsidRPr="00AC07FB" w:rsidRDefault="00AC07FB" w:rsidP="00AC07FB">
      <w:pPr>
        <w:rPr>
          <w:lang w:bidi="hi-IN"/>
        </w:rPr>
      </w:pPr>
      <w:proofErr w:type="spellStart"/>
      <w:r w:rsidRPr="00AC07FB">
        <w:rPr>
          <w:lang w:bidi="hi-IN"/>
        </w:rPr>
        <w:lastRenderedPageBreak/>
        <w:t>Kalt</w:t>
      </w:r>
      <w:proofErr w:type="spellEnd"/>
      <w:r w:rsidRPr="00AC07FB">
        <w:rPr>
          <w:lang w:bidi="hi-IN"/>
        </w:rPr>
        <w:t xml:space="preserve"> W, CF Forney, A Martin, RL Prior (1999). Antioxidant capacity, vitamin C, phenolics, and anthocyanins after fresh storage of small fruits. </w:t>
      </w:r>
      <w:r w:rsidRPr="00AC07FB">
        <w:rPr>
          <w:i/>
          <w:iCs/>
          <w:lang w:bidi="hi-IN"/>
        </w:rPr>
        <w:t>J Agric Food Chem</w:t>
      </w:r>
      <w:r w:rsidRPr="00AC07FB">
        <w:rPr>
          <w:lang w:bidi="hi-IN"/>
        </w:rPr>
        <w:t xml:space="preserve"> 47:4638–4644.</w:t>
      </w:r>
    </w:p>
    <w:p w14:paraId="1F1D27B5" w14:textId="77777777" w:rsidR="00AC07FB" w:rsidRPr="00AC07FB" w:rsidRDefault="00AC07FB" w:rsidP="00AC07FB">
      <w:pPr>
        <w:rPr>
          <w:lang w:val="es-ES" w:bidi="hi-IN"/>
        </w:rPr>
      </w:pPr>
      <w:proofErr w:type="spellStart"/>
      <w:r w:rsidRPr="00AC07FB">
        <w:rPr>
          <w:lang w:bidi="hi-IN"/>
        </w:rPr>
        <w:t>Kanaze</w:t>
      </w:r>
      <w:proofErr w:type="spellEnd"/>
      <w:r w:rsidRPr="00AC07FB">
        <w:rPr>
          <w:lang w:bidi="hi-IN"/>
        </w:rPr>
        <w:t xml:space="preserve"> FI, A </w:t>
      </w:r>
      <w:proofErr w:type="spellStart"/>
      <w:r w:rsidRPr="00AC07FB">
        <w:rPr>
          <w:lang w:bidi="hi-IN"/>
        </w:rPr>
        <w:t>Termentzi</w:t>
      </w:r>
      <w:proofErr w:type="spellEnd"/>
      <w:r w:rsidRPr="00AC07FB">
        <w:rPr>
          <w:lang w:bidi="hi-IN"/>
        </w:rPr>
        <w:t xml:space="preserve">, C </w:t>
      </w:r>
      <w:proofErr w:type="spellStart"/>
      <w:r w:rsidRPr="00AC07FB">
        <w:rPr>
          <w:lang w:bidi="hi-IN"/>
        </w:rPr>
        <w:t>Gabrieli</w:t>
      </w:r>
      <w:proofErr w:type="spellEnd"/>
      <w:r w:rsidRPr="00AC07FB">
        <w:rPr>
          <w:lang w:bidi="hi-IN"/>
        </w:rPr>
        <w:t xml:space="preserve">, I </w:t>
      </w:r>
      <w:proofErr w:type="spellStart"/>
      <w:r w:rsidRPr="00AC07FB">
        <w:rPr>
          <w:lang w:bidi="hi-IN"/>
        </w:rPr>
        <w:t>Niopas</w:t>
      </w:r>
      <w:proofErr w:type="spellEnd"/>
      <w:r w:rsidRPr="00AC07FB">
        <w:rPr>
          <w:lang w:bidi="hi-IN"/>
        </w:rPr>
        <w:t xml:space="preserve">, M </w:t>
      </w:r>
      <w:proofErr w:type="spellStart"/>
      <w:r w:rsidRPr="00AC07FB">
        <w:rPr>
          <w:lang w:bidi="hi-IN"/>
        </w:rPr>
        <w:t>Georgarakis</w:t>
      </w:r>
      <w:proofErr w:type="spellEnd"/>
      <w:r w:rsidRPr="00AC07FB">
        <w:rPr>
          <w:lang w:bidi="hi-IN"/>
        </w:rPr>
        <w:t xml:space="preserve">, E </w:t>
      </w:r>
      <w:proofErr w:type="spellStart"/>
      <w:r w:rsidRPr="00AC07FB">
        <w:rPr>
          <w:lang w:bidi="hi-IN"/>
        </w:rPr>
        <w:t>Kokkalou</w:t>
      </w:r>
      <w:proofErr w:type="spellEnd"/>
      <w:r w:rsidRPr="00AC07FB">
        <w:rPr>
          <w:lang w:bidi="hi-IN"/>
        </w:rPr>
        <w:t xml:space="preserve"> (2009). The phytochemical analysis and antioxidant activity assessment of orange peel (</w:t>
      </w:r>
      <w:r w:rsidRPr="00AC07FB">
        <w:rPr>
          <w:i/>
          <w:iCs/>
          <w:lang w:bidi="hi-IN"/>
        </w:rPr>
        <w:t>Citrus sinensis</w:t>
      </w:r>
      <w:r w:rsidRPr="00AC07FB">
        <w:rPr>
          <w:lang w:bidi="hi-IN"/>
        </w:rPr>
        <w:t xml:space="preserve">) cultivated in Greece-Crete indicates a new commercial source of hesperidin. </w:t>
      </w:r>
      <w:r w:rsidRPr="00AC07FB">
        <w:rPr>
          <w:i/>
          <w:iCs/>
          <w:lang w:bidi="hi-IN"/>
        </w:rPr>
        <w:t xml:space="preserve">Biomed </w:t>
      </w:r>
      <w:proofErr w:type="spellStart"/>
      <w:r w:rsidRPr="00AC07FB">
        <w:rPr>
          <w:i/>
          <w:iCs/>
          <w:lang w:bidi="hi-IN"/>
        </w:rPr>
        <w:t>Chromatogr</w:t>
      </w:r>
      <w:proofErr w:type="spellEnd"/>
      <w:r w:rsidRPr="00AC07FB">
        <w:rPr>
          <w:lang w:bidi="hi-IN"/>
        </w:rPr>
        <w:t xml:space="preserve"> 23:239–249.</w:t>
      </w:r>
    </w:p>
    <w:p w14:paraId="3C88FB88" w14:textId="77777777" w:rsidR="00AC07FB" w:rsidRPr="00AC07FB" w:rsidRDefault="00AC07FB" w:rsidP="00AC07FB">
      <w:pPr>
        <w:rPr>
          <w:lang w:val="es-ES" w:bidi="hi-IN"/>
        </w:rPr>
      </w:pPr>
      <w:proofErr w:type="spellStart"/>
      <w:r w:rsidRPr="00AC07FB">
        <w:rPr>
          <w:lang w:bidi="hi-IN"/>
        </w:rPr>
        <w:t>Karabegović</w:t>
      </w:r>
      <w:proofErr w:type="spellEnd"/>
      <w:r w:rsidRPr="00AC07FB">
        <w:rPr>
          <w:lang w:bidi="hi-IN"/>
        </w:rPr>
        <w:t xml:space="preserve"> IT, SS </w:t>
      </w:r>
      <w:proofErr w:type="spellStart"/>
      <w:r w:rsidRPr="00AC07FB">
        <w:rPr>
          <w:lang w:bidi="hi-IN"/>
        </w:rPr>
        <w:t>Stojičević</w:t>
      </w:r>
      <w:proofErr w:type="spellEnd"/>
      <w:r w:rsidRPr="00AC07FB">
        <w:rPr>
          <w:lang w:bidi="hi-IN"/>
        </w:rPr>
        <w:t xml:space="preserve">, DT </w:t>
      </w:r>
      <w:proofErr w:type="spellStart"/>
      <w:r w:rsidRPr="00AC07FB">
        <w:rPr>
          <w:lang w:bidi="hi-IN"/>
        </w:rPr>
        <w:t>Veličković</w:t>
      </w:r>
      <w:proofErr w:type="spellEnd"/>
      <w:r w:rsidRPr="00AC07FB">
        <w:rPr>
          <w:lang w:bidi="hi-IN"/>
        </w:rPr>
        <w:t xml:space="preserve">, ZB </w:t>
      </w:r>
      <w:proofErr w:type="spellStart"/>
      <w:r w:rsidRPr="00AC07FB">
        <w:rPr>
          <w:lang w:bidi="hi-IN"/>
        </w:rPr>
        <w:t>Todorović</w:t>
      </w:r>
      <w:proofErr w:type="spellEnd"/>
      <w:r w:rsidRPr="00AC07FB">
        <w:rPr>
          <w:lang w:bidi="hi-IN"/>
        </w:rPr>
        <w:t xml:space="preserve">, NČ </w:t>
      </w:r>
      <w:proofErr w:type="spellStart"/>
      <w:r w:rsidRPr="00AC07FB">
        <w:rPr>
          <w:lang w:bidi="hi-IN"/>
        </w:rPr>
        <w:t>Nikolić</w:t>
      </w:r>
      <w:proofErr w:type="spellEnd"/>
      <w:r w:rsidRPr="00AC07FB">
        <w:rPr>
          <w:lang w:bidi="hi-IN"/>
        </w:rPr>
        <w:t xml:space="preserve">, ML </w:t>
      </w:r>
      <w:proofErr w:type="spellStart"/>
      <w:r w:rsidRPr="00AC07FB">
        <w:rPr>
          <w:lang w:bidi="hi-IN"/>
        </w:rPr>
        <w:t>Lazić</w:t>
      </w:r>
      <w:proofErr w:type="spellEnd"/>
      <w:r w:rsidRPr="00AC07FB">
        <w:rPr>
          <w:lang w:bidi="hi-IN"/>
        </w:rPr>
        <w:t xml:space="preserve"> (2014). The effect of different extraction techniques on the composition and antioxidant activity of cherry laurel (</w:t>
      </w:r>
      <w:r w:rsidRPr="00AC07FB">
        <w:rPr>
          <w:i/>
          <w:iCs/>
          <w:lang w:bidi="hi-IN"/>
        </w:rPr>
        <w:t xml:space="preserve">Prunus </w:t>
      </w:r>
      <w:proofErr w:type="spellStart"/>
      <w:r w:rsidRPr="00AC07FB">
        <w:rPr>
          <w:i/>
          <w:iCs/>
          <w:lang w:bidi="hi-IN"/>
        </w:rPr>
        <w:t>laurocerasus</w:t>
      </w:r>
      <w:proofErr w:type="spellEnd"/>
      <w:r w:rsidRPr="00AC07FB">
        <w:rPr>
          <w:lang w:bidi="hi-IN"/>
        </w:rPr>
        <w:t xml:space="preserve">) leaf and fruit extracts. </w:t>
      </w:r>
      <w:r w:rsidRPr="00AC07FB">
        <w:rPr>
          <w:i/>
          <w:iCs/>
          <w:lang w:bidi="hi-IN"/>
        </w:rPr>
        <w:t>Ind Crops Prod</w:t>
      </w:r>
      <w:r w:rsidRPr="00AC07FB">
        <w:rPr>
          <w:lang w:bidi="hi-IN"/>
        </w:rPr>
        <w:t xml:space="preserve"> 54:142–148.</w:t>
      </w:r>
    </w:p>
    <w:p w14:paraId="6E2673C2" w14:textId="77777777" w:rsidR="00AC07FB" w:rsidRPr="00AC07FB" w:rsidRDefault="00AC07FB" w:rsidP="00AC07FB">
      <w:pPr>
        <w:rPr>
          <w:lang w:bidi="hi-IN"/>
        </w:rPr>
      </w:pPr>
      <w:proofErr w:type="spellStart"/>
      <w:r w:rsidRPr="00AC07FB">
        <w:rPr>
          <w:lang w:bidi="hi-IN"/>
        </w:rPr>
        <w:t>Kuntić</w:t>
      </w:r>
      <w:proofErr w:type="spellEnd"/>
      <w:r w:rsidRPr="00AC07FB">
        <w:rPr>
          <w:lang w:bidi="hi-IN"/>
        </w:rPr>
        <w:t xml:space="preserve"> V, N </w:t>
      </w:r>
      <w:proofErr w:type="spellStart"/>
      <w:r w:rsidRPr="00AC07FB">
        <w:rPr>
          <w:lang w:bidi="hi-IN"/>
        </w:rPr>
        <w:t>Pejić</w:t>
      </w:r>
      <w:proofErr w:type="spellEnd"/>
      <w:r w:rsidRPr="00AC07FB">
        <w:rPr>
          <w:lang w:bidi="hi-IN"/>
        </w:rPr>
        <w:t xml:space="preserve">, S </w:t>
      </w:r>
      <w:proofErr w:type="spellStart"/>
      <w:r w:rsidRPr="00AC07FB">
        <w:rPr>
          <w:lang w:bidi="hi-IN"/>
        </w:rPr>
        <w:t>Micić</w:t>
      </w:r>
      <w:proofErr w:type="spellEnd"/>
      <w:r w:rsidRPr="00AC07FB">
        <w:rPr>
          <w:lang w:bidi="hi-IN"/>
        </w:rPr>
        <w:t xml:space="preserve"> (2012). Direct spectrophotometric determination of hesperidin in pharmaceutical preparations. </w:t>
      </w:r>
      <w:r w:rsidRPr="00AC07FB">
        <w:rPr>
          <w:i/>
          <w:iCs/>
          <w:lang w:bidi="hi-IN"/>
        </w:rPr>
        <w:t xml:space="preserve">Acta </w:t>
      </w:r>
      <w:proofErr w:type="spellStart"/>
      <w:r w:rsidRPr="00AC07FB">
        <w:rPr>
          <w:i/>
          <w:iCs/>
          <w:lang w:bidi="hi-IN"/>
        </w:rPr>
        <w:t>Chim</w:t>
      </w:r>
      <w:proofErr w:type="spellEnd"/>
      <w:r w:rsidRPr="00AC07FB">
        <w:rPr>
          <w:i/>
          <w:iCs/>
          <w:lang w:bidi="hi-IN"/>
        </w:rPr>
        <w:t xml:space="preserve"> </w:t>
      </w:r>
      <w:proofErr w:type="spellStart"/>
      <w:r w:rsidRPr="00AC07FB">
        <w:rPr>
          <w:i/>
          <w:iCs/>
          <w:lang w:bidi="hi-IN"/>
        </w:rPr>
        <w:t>Slov</w:t>
      </w:r>
      <w:proofErr w:type="spellEnd"/>
      <w:r w:rsidRPr="00AC07FB">
        <w:rPr>
          <w:lang w:bidi="hi-IN"/>
        </w:rPr>
        <w:t xml:space="preserve"> 59:436–441. </w:t>
      </w:r>
    </w:p>
    <w:p w14:paraId="5433D422" w14:textId="77777777" w:rsidR="00AC07FB" w:rsidRPr="00AC07FB" w:rsidRDefault="00AC07FB" w:rsidP="00AC07FB">
      <w:pPr>
        <w:rPr>
          <w:lang w:val="es-ES" w:bidi="hi-IN"/>
        </w:rPr>
      </w:pPr>
      <w:r w:rsidRPr="00AC07FB">
        <w:rPr>
          <w:lang w:bidi="hi-IN"/>
        </w:rPr>
        <w:t xml:space="preserve">Liu X, X Jing, G Li (2018). Optimization of Vacuum Microwave-Mediated Extraction of </w:t>
      </w:r>
      <w:proofErr w:type="spellStart"/>
      <w:r w:rsidRPr="00AC07FB">
        <w:rPr>
          <w:lang w:bidi="hi-IN"/>
        </w:rPr>
        <w:t>Syringoside</w:t>
      </w:r>
      <w:proofErr w:type="spellEnd"/>
      <w:r w:rsidRPr="00AC07FB">
        <w:rPr>
          <w:lang w:bidi="hi-IN"/>
        </w:rPr>
        <w:t xml:space="preserve"> and Oleuropein from Twigs of </w:t>
      </w:r>
      <w:r w:rsidRPr="00AC07FB">
        <w:rPr>
          <w:i/>
          <w:iCs/>
          <w:lang w:bidi="hi-IN"/>
        </w:rPr>
        <w:t>Syringa oblata</w:t>
      </w:r>
      <w:r w:rsidRPr="00AC07FB">
        <w:rPr>
          <w:lang w:bidi="hi-IN"/>
        </w:rPr>
        <w:t xml:space="preserve">. </w:t>
      </w:r>
      <w:r w:rsidRPr="00AC07FB">
        <w:rPr>
          <w:i/>
          <w:iCs/>
          <w:lang w:bidi="hi-IN"/>
        </w:rPr>
        <w:t>J Anal Methods Chem</w:t>
      </w:r>
      <w:r w:rsidRPr="00AC07FB">
        <w:rPr>
          <w:lang w:bidi="hi-IN"/>
        </w:rPr>
        <w:t xml:space="preserve"> 2018:1–9.</w:t>
      </w:r>
    </w:p>
    <w:p w14:paraId="635E0387" w14:textId="77777777" w:rsidR="00AC07FB" w:rsidRPr="00AC07FB" w:rsidRDefault="00AC07FB" w:rsidP="00AC07FB">
      <w:pPr>
        <w:rPr>
          <w:lang w:val="es-ES" w:bidi="hi-IN"/>
        </w:rPr>
      </w:pPr>
      <w:proofErr w:type="spellStart"/>
      <w:r w:rsidRPr="00AC07FB">
        <w:rPr>
          <w:lang w:bidi="hi-IN"/>
        </w:rPr>
        <w:t>Luengo</w:t>
      </w:r>
      <w:proofErr w:type="spellEnd"/>
      <w:r w:rsidRPr="00AC07FB">
        <w:rPr>
          <w:lang w:bidi="hi-IN"/>
        </w:rPr>
        <w:t xml:space="preserve"> E, I Álvarez, J </w:t>
      </w:r>
      <w:proofErr w:type="spellStart"/>
      <w:r w:rsidRPr="00AC07FB">
        <w:rPr>
          <w:lang w:bidi="hi-IN"/>
        </w:rPr>
        <w:t>Raso</w:t>
      </w:r>
      <w:proofErr w:type="spellEnd"/>
      <w:r w:rsidRPr="00AC07FB">
        <w:rPr>
          <w:lang w:bidi="hi-IN"/>
        </w:rPr>
        <w:t xml:space="preserve"> (2013). Improving the pressing extraction of polyphenols of orange peel by pulsed electric fields. </w:t>
      </w:r>
      <w:proofErr w:type="spellStart"/>
      <w:r w:rsidRPr="00AC07FB">
        <w:rPr>
          <w:i/>
          <w:iCs/>
          <w:lang w:bidi="hi-IN"/>
        </w:rPr>
        <w:t>Innov</w:t>
      </w:r>
      <w:proofErr w:type="spellEnd"/>
      <w:r w:rsidRPr="00AC07FB">
        <w:rPr>
          <w:i/>
          <w:iCs/>
          <w:lang w:bidi="hi-IN"/>
        </w:rPr>
        <w:t xml:space="preserve"> Food Sci </w:t>
      </w:r>
      <w:proofErr w:type="spellStart"/>
      <w:r w:rsidRPr="00AC07FB">
        <w:rPr>
          <w:i/>
          <w:iCs/>
          <w:lang w:bidi="hi-IN"/>
        </w:rPr>
        <w:t>Emerg</w:t>
      </w:r>
      <w:proofErr w:type="spellEnd"/>
      <w:r w:rsidRPr="00AC07FB">
        <w:rPr>
          <w:i/>
          <w:iCs/>
          <w:lang w:bidi="hi-IN"/>
        </w:rPr>
        <w:t xml:space="preserve"> Technol</w:t>
      </w:r>
      <w:r w:rsidRPr="00AC07FB">
        <w:rPr>
          <w:lang w:bidi="hi-IN"/>
        </w:rPr>
        <w:t xml:space="preserve"> 17:79–84.</w:t>
      </w:r>
    </w:p>
    <w:p w14:paraId="28BA3074" w14:textId="77777777" w:rsidR="00AC07FB" w:rsidRPr="00AC07FB" w:rsidRDefault="00AC07FB" w:rsidP="00AC07FB">
      <w:pPr>
        <w:rPr>
          <w:lang w:val="es-ES" w:bidi="hi-IN"/>
        </w:rPr>
      </w:pPr>
      <w:r w:rsidRPr="00AC07FB">
        <w:rPr>
          <w:lang w:bidi="hi-IN"/>
        </w:rPr>
        <w:t xml:space="preserve">Nassar AG, AA </w:t>
      </w:r>
      <w:proofErr w:type="spellStart"/>
      <w:r w:rsidRPr="00AC07FB">
        <w:rPr>
          <w:lang w:bidi="hi-IN"/>
        </w:rPr>
        <w:t>AbdEl-Hamied</w:t>
      </w:r>
      <w:proofErr w:type="spellEnd"/>
      <w:r w:rsidRPr="00AC07FB">
        <w:rPr>
          <w:lang w:bidi="hi-IN"/>
        </w:rPr>
        <w:t xml:space="preserve">, EA El-Naggar (2008). Effect of citrus by-products flour incorporation on chemical, rheological and </w:t>
      </w:r>
      <w:proofErr w:type="spellStart"/>
      <w:r w:rsidRPr="00AC07FB">
        <w:rPr>
          <w:lang w:bidi="hi-IN"/>
        </w:rPr>
        <w:t>organolepic</w:t>
      </w:r>
      <w:proofErr w:type="spellEnd"/>
      <w:r w:rsidRPr="00AC07FB">
        <w:rPr>
          <w:lang w:bidi="hi-IN"/>
        </w:rPr>
        <w:t xml:space="preserve"> characteristics of biscuits. </w:t>
      </w:r>
      <w:r w:rsidRPr="00AC07FB">
        <w:rPr>
          <w:i/>
          <w:iCs/>
          <w:lang w:bidi="hi-IN"/>
        </w:rPr>
        <w:t>World J Agric Sci</w:t>
      </w:r>
      <w:r w:rsidRPr="00AC07FB">
        <w:rPr>
          <w:lang w:bidi="hi-IN"/>
        </w:rPr>
        <w:t xml:space="preserve"> 4:612–616.</w:t>
      </w:r>
    </w:p>
    <w:p w14:paraId="09E1A6E3" w14:textId="77777777" w:rsidR="00AC07FB" w:rsidRPr="00AC07FB" w:rsidRDefault="00AC07FB" w:rsidP="00AC07FB">
      <w:pPr>
        <w:rPr>
          <w:lang w:val="es-ES" w:bidi="hi-IN"/>
        </w:rPr>
      </w:pPr>
      <w:r w:rsidRPr="00AC07FB">
        <w:rPr>
          <w:lang w:bidi="hi-IN"/>
        </w:rPr>
        <w:lastRenderedPageBreak/>
        <w:t xml:space="preserve">Pereira RMS, NED </w:t>
      </w:r>
      <w:proofErr w:type="spellStart"/>
      <w:r w:rsidRPr="00AC07FB">
        <w:rPr>
          <w:lang w:bidi="hi-IN"/>
        </w:rPr>
        <w:t>Andrades</w:t>
      </w:r>
      <w:proofErr w:type="spellEnd"/>
      <w:r w:rsidRPr="00AC07FB">
        <w:rPr>
          <w:lang w:bidi="hi-IN"/>
        </w:rPr>
        <w:t xml:space="preserve">, N </w:t>
      </w:r>
      <w:proofErr w:type="spellStart"/>
      <w:r w:rsidRPr="00AC07FB">
        <w:rPr>
          <w:lang w:bidi="hi-IN"/>
        </w:rPr>
        <w:t>Paulino</w:t>
      </w:r>
      <w:proofErr w:type="spellEnd"/>
      <w:r w:rsidRPr="00AC07FB">
        <w:rPr>
          <w:lang w:bidi="hi-IN"/>
        </w:rPr>
        <w:t xml:space="preserve">, ACHF </w:t>
      </w:r>
      <w:proofErr w:type="spellStart"/>
      <w:r w:rsidRPr="00AC07FB">
        <w:rPr>
          <w:lang w:bidi="hi-IN"/>
        </w:rPr>
        <w:t>Sawaya</w:t>
      </w:r>
      <w:proofErr w:type="spellEnd"/>
      <w:r w:rsidRPr="00AC07FB">
        <w:rPr>
          <w:lang w:bidi="hi-IN"/>
        </w:rPr>
        <w:t xml:space="preserve">, MN </w:t>
      </w:r>
      <w:proofErr w:type="spellStart"/>
      <w:r w:rsidRPr="00AC07FB">
        <w:rPr>
          <w:lang w:bidi="hi-IN"/>
        </w:rPr>
        <w:t>Eberlin</w:t>
      </w:r>
      <w:proofErr w:type="spellEnd"/>
      <w:r w:rsidRPr="00AC07FB">
        <w:rPr>
          <w:lang w:bidi="hi-IN"/>
        </w:rPr>
        <w:t xml:space="preserve">, MC </w:t>
      </w:r>
      <w:proofErr w:type="spellStart"/>
      <w:r w:rsidRPr="00AC07FB">
        <w:rPr>
          <w:lang w:bidi="hi-IN"/>
        </w:rPr>
        <w:t>Marcucci</w:t>
      </w:r>
      <w:proofErr w:type="spellEnd"/>
      <w:r w:rsidRPr="00AC07FB">
        <w:rPr>
          <w:lang w:bidi="hi-IN"/>
        </w:rPr>
        <w:t xml:space="preserve">, GM </w:t>
      </w:r>
      <w:proofErr w:type="spellStart"/>
      <w:r w:rsidRPr="00AC07FB">
        <w:rPr>
          <w:lang w:bidi="hi-IN"/>
        </w:rPr>
        <w:t>Favero</w:t>
      </w:r>
      <w:proofErr w:type="spellEnd"/>
      <w:r w:rsidRPr="00AC07FB">
        <w:rPr>
          <w:lang w:bidi="hi-IN"/>
        </w:rPr>
        <w:t xml:space="preserve">, EM Novak, SP </w:t>
      </w:r>
      <w:proofErr w:type="spellStart"/>
      <w:r w:rsidRPr="00AC07FB">
        <w:rPr>
          <w:lang w:bidi="hi-IN"/>
        </w:rPr>
        <w:t>Bydlowski</w:t>
      </w:r>
      <w:proofErr w:type="spellEnd"/>
      <w:r w:rsidRPr="00AC07FB">
        <w:rPr>
          <w:lang w:bidi="hi-IN"/>
        </w:rPr>
        <w:t xml:space="preserve"> (2007). Synthesis and characterization of a metal complex containing naringin and Cu, and its antioxidant, antimicrobial, </w:t>
      </w:r>
      <w:proofErr w:type="spellStart"/>
      <w:r w:rsidRPr="00AC07FB">
        <w:rPr>
          <w:lang w:bidi="hi-IN"/>
        </w:rPr>
        <w:t>antiinflammatory</w:t>
      </w:r>
      <w:proofErr w:type="spellEnd"/>
      <w:r w:rsidRPr="00AC07FB">
        <w:rPr>
          <w:lang w:bidi="hi-IN"/>
        </w:rPr>
        <w:t xml:space="preserve"> and tumor cell cytotoxicity. </w:t>
      </w:r>
      <w:r w:rsidRPr="00AC07FB">
        <w:rPr>
          <w:i/>
          <w:iCs/>
          <w:lang w:bidi="hi-IN"/>
        </w:rPr>
        <w:t>Molecules</w:t>
      </w:r>
      <w:r w:rsidRPr="00AC07FB">
        <w:rPr>
          <w:lang w:bidi="hi-IN"/>
        </w:rPr>
        <w:t xml:space="preserve"> 12:1352–1366.</w:t>
      </w:r>
    </w:p>
    <w:p w14:paraId="30CC16A7" w14:textId="77777777" w:rsidR="00AC07FB" w:rsidRPr="00AC07FB" w:rsidRDefault="00AC07FB" w:rsidP="00AC07FB">
      <w:pPr>
        <w:rPr>
          <w:lang w:bidi="hi-IN"/>
        </w:rPr>
      </w:pPr>
      <w:r w:rsidRPr="00AC07FB">
        <w:rPr>
          <w:lang w:bidi="hi-IN"/>
        </w:rPr>
        <w:t xml:space="preserve">Peterson JJ, JT Dwyer, GR Beecher, SA Bhagwat, SE Gebhardt, DB </w:t>
      </w:r>
      <w:proofErr w:type="spellStart"/>
      <w:r w:rsidRPr="00AC07FB">
        <w:rPr>
          <w:lang w:bidi="hi-IN"/>
        </w:rPr>
        <w:t>Haytowitz</w:t>
      </w:r>
      <w:proofErr w:type="spellEnd"/>
      <w:r w:rsidRPr="00AC07FB">
        <w:rPr>
          <w:lang w:bidi="hi-IN"/>
        </w:rPr>
        <w:t xml:space="preserve">, JM Holden (2006). Flavanones in oranges, tangerines (mandarins), tangors, and tangelos: a compilation and review of the data from the analytical literature. </w:t>
      </w:r>
      <w:r w:rsidRPr="00AC07FB">
        <w:rPr>
          <w:i/>
          <w:iCs/>
          <w:lang w:bidi="hi-IN"/>
        </w:rPr>
        <w:t>J Food Compos Anal</w:t>
      </w:r>
      <w:r w:rsidRPr="00AC07FB">
        <w:rPr>
          <w:lang w:bidi="hi-IN"/>
        </w:rPr>
        <w:t xml:space="preserve"> 19:66–73.</w:t>
      </w:r>
    </w:p>
    <w:p w14:paraId="208DC363" w14:textId="77777777" w:rsidR="00AC07FB" w:rsidRPr="00AC07FB" w:rsidRDefault="00AC07FB" w:rsidP="00AC07FB">
      <w:pPr>
        <w:rPr>
          <w:lang w:val="es-ES" w:bidi="hi-IN"/>
        </w:rPr>
      </w:pPr>
      <w:proofErr w:type="spellStart"/>
      <w:r w:rsidRPr="00AC07FB">
        <w:rPr>
          <w:lang w:bidi="hi-IN"/>
        </w:rPr>
        <w:t>Pyrzynska</w:t>
      </w:r>
      <w:proofErr w:type="spellEnd"/>
      <w:r w:rsidRPr="00AC07FB">
        <w:rPr>
          <w:lang w:bidi="hi-IN"/>
        </w:rPr>
        <w:t xml:space="preserve"> K, A </w:t>
      </w:r>
      <w:proofErr w:type="spellStart"/>
      <w:r w:rsidRPr="00AC07FB">
        <w:rPr>
          <w:lang w:bidi="hi-IN"/>
        </w:rPr>
        <w:t>Pȩkal</w:t>
      </w:r>
      <w:proofErr w:type="spellEnd"/>
      <w:r w:rsidRPr="00AC07FB">
        <w:rPr>
          <w:lang w:bidi="hi-IN"/>
        </w:rPr>
        <w:t xml:space="preserve"> (2013). Application of free radical </w:t>
      </w:r>
      <w:proofErr w:type="spellStart"/>
      <w:r w:rsidRPr="00AC07FB">
        <w:rPr>
          <w:lang w:bidi="hi-IN"/>
        </w:rPr>
        <w:t>diphenylpicrylhydrazyl</w:t>
      </w:r>
      <w:proofErr w:type="spellEnd"/>
      <w:r w:rsidRPr="00AC07FB">
        <w:rPr>
          <w:lang w:bidi="hi-IN"/>
        </w:rPr>
        <w:t xml:space="preserve"> (DPPH) to estimate the antioxidant capacity of food samples. </w:t>
      </w:r>
      <w:r w:rsidRPr="00AC07FB">
        <w:rPr>
          <w:i/>
          <w:iCs/>
          <w:lang w:bidi="hi-IN"/>
        </w:rPr>
        <w:t>Anal Methods</w:t>
      </w:r>
      <w:r w:rsidRPr="00AC07FB">
        <w:rPr>
          <w:lang w:bidi="hi-IN"/>
        </w:rPr>
        <w:t xml:space="preserve"> 5:4288–4295.</w:t>
      </w:r>
    </w:p>
    <w:p w14:paraId="798D61B6" w14:textId="77777777" w:rsidR="00AC07FB" w:rsidRPr="00AC07FB" w:rsidRDefault="00AC07FB" w:rsidP="00AC07FB">
      <w:pPr>
        <w:rPr>
          <w:lang w:val="es-ES" w:bidi="hi-IN"/>
        </w:rPr>
      </w:pPr>
      <w:proofErr w:type="spellStart"/>
      <w:r w:rsidRPr="00AC07FB">
        <w:rPr>
          <w:lang w:bidi="hi-IN"/>
        </w:rPr>
        <w:t>Sawalha</w:t>
      </w:r>
      <w:proofErr w:type="spellEnd"/>
      <w:r w:rsidRPr="00AC07FB">
        <w:rPr>
          <w:lang w:bidi="hi-IN"/>
        </w:rPr>
        <w:t xml:space="preserve"> SMS, D </w:t>
      </w:r>
      <w:proofErr w:type="spellStart"/>
      <w:r w:rsidRPr="00AC07FB">
        <w:rPr>
          <w:lang w:bidi="hi-IN"/>
        </w:rPr>
        <w:t>Arráez</w:t>
      </w:r>
      <w:proofErr w:type="spellEnd"/>
      <w:r w:rsidRPr="00AC07FB">
        <w:rPr>
          <w:lang w:bidi="hi-IN"/>
        </w:rPr>
        <w:t>-Román, A Segura-</w:t>
      </w:r>
      <w:proofErr w:type="spellStart"/>
      <w:r w:rsidRPr="00AC07FB">
        <w:rPr>
          <w:lang w:bidi="hi-IN"/>
        </w:rPr>
        <w:t>Carretero</w:t>
      </w:r>
      <w:proofErr w:type="spellEnd"/>
      <w:r w:rsidRPr="00AC07FB">
        <w:rPr>
          <w:lang w:bidi="hi-IN"/>
        </w:rPr>
        <w:t xml:space="preserve">, A Fernández-Gutiérrez (2009). Quantification of main phenolic compounds in sweet and bitter orange peel using CE-MS/MS. </w:t>
      </w:r>
      <w:r w:rsidRPr="00AC07FB">
        <w:rPr>
          <w:i/>
          <w:iCs/>
          <w:lang w:bidi="hi-IN"/>
        </w:rPr>
        <w:t>Food Chem</w:t>
      </w:r>
      <w:r w:rsidRPr="00AC07FB">
        <w:rPr>
          <w:lang w:bidi="hi-IN"/>
        </w:rPr>
        <w:t xml:space="preserve"> 116:567–574.</w:t>
      </w:r>
    </w:p>
    <w:p w14:paraId="3FEA7E86" w14:textId="77777777" w:rsidR="00AC07FB" w:rsidRPr="00AC07FB" w:rsidRDefault="00AC07FB" w:rsidP="00AC07FB">
      <w:pPr>
        <w:rPr>
          <w:lang w:bidi="hi-IN"/>
        </w:rPr>
      </w:pPr>
      <w:r w:rsidRPr="00AC07FB">
        <w:rPr>
          <w:lang w:bidi="hi-IN"/>
        </w:rPr>
        <w:t xml:space="preserve">Sheng ZL, PF Wan, CL Dong, YH Li (2013). Optimization of total flavonoids content extracted from </w:t>
      </w:r>
      <w:proofErr w:type="spellStart"/>
      <w:r w:rsidRPr="00AC07FB">
        <w:rPr>
          <w:lang w:bidi="hi-IN"/>
        </w:rPr>
        <w:t>Flos</w:t>
      </w:r>
      <w:proofErr w:type="spellEnd"/>
      <w:r w:rsidRPr="00AC07FB">
        <w:rPr>
          <w:lang w:bidi="hi-IN"/>
        </w:rPr>
        <w:t xml:space="preserve"> Populi using response surface methodology. </w:t>
      </w:r>
      <w:r w:rsidRPr="00AC07FB">
        <w:rPr>
          <w:i/>
          <w:iCs/>
          <w:lang w:bidi="hi-IN"/>
        </w:rPr>
        <w:t>Ind Crops Prod</w:t>
      </w:r>
      <w:r w:rsidRPr="00AC07FB">
        <w:rPr>
          <w:lang w:bidi="hi-IN"/>
        </w:rPr>
        <w:t xml:space="preserve"> 43:778–786. </w:t>
      </w:r>
    </w:p>
    <w:p w14:paraId="2204BAD1" w14:textId="77777777" w:rsidR="00AC07FB" w:rsidRPr="00AC07FB" w:rsidRDefault="00AC07FB" w:rsidP="00AC07FB">
      <w:pPr>
        <w:rPr>
          <w:lang w:val="es-ES" w:bidi="hi-IN"/>
        </w:rPr>
      </w:pPr>
      <w:r w:rsidRPr="00AC07FB">
        <w:rPr>
          <w:lang w:bidi="hi-IN"/>
        </w:rPr>
        <w:t xml:space="preserve">Silva EM, H </w:t>
      </w:r>
      <w:proofErr w:type="spellStart"/>
      <w:r w:rsidRPr="00AC07FB">
        <w:rPr>
          <w:lang w:bidi="hi-IN"/>
        </w:rPr>
        <w:t>Rogez</w:t>
      </w:r>
      <w:proofErr w:type="spellEnd"/>
      <w:r w:rsidRPr="00AC07FB">
        <w:rPr>
          <w:lang w:bidi="hi-IN"/>
        </w:rPr>
        <w:t xml:space="preserve">, Y </w:t>
      </w:r>
      <w:proofErr w:type="spellStart"/>
      <w:r w:rsidRPr="00AC07FB">
        <w:rPr>
          <w:lang w:bidi="hi-IN"/>
        </w:rPr>
        <w:t>Larondelle</w:t>
      </w:r>
      <w:proofErr w:type="spellEnd"/>
      <w:r w:rsidRPr="00AC07FB">
        <w:rPr>
          <w:lang w:bidi="hi-IN"/>
        </w:rPr>
        <w:t xml:space="preserve"> (2007). Optimization of extraction of phenolics from </w:t>
      </w:r>
      <w:r w:rsidRPr="00AC07FB">
        <w:rPr>
          <w:i/>
          <w:iCs/>
          <w:lang w:bidi="hi-IN"/>
        </w:rPr>
        <w:t>Inga edulis</w:t>
      </w:r>
      <w:r w:rsidRPr="00AC07FB">
        <w:rPr>
          <w:lang w:bidi="hi-IN"/>
        </w:rPr>
        <w:t xml:space="preserve"> leaves using response surface methodology. </w:t>
      </w:r>
      <w:r w:rsidRPr="00AC07FB">
        <w:rPr>
          <w:i/>
          <w:iCs/>
          <w:lang w:bidi="hi-IN"/>
        </w:rPr>
        <w:t xml:space="preserve">Sep </w:t>
      </w:r>
      <w:proofErr w:type="spellStart"/>
      <w:r w:rsidRPr="00AC07FB">
        <w:rPr>
          <w:i/>
          <w:iCs/>
          <w:lang w:bidi="hi-IN"/>
        </w:rPr>
        <w:t>Purif</w:t>
      </w:r>
      <w:proofErr w:type="spellEnd"/>
      <w:r w:rsidRPr="00AC07FB">
        <w:rPr>
          <w:i/>
          <w:iCs/>
          <w:lang w:bidi="hi-IN"/>
        </w:rPr>
        <w:t xml:space="preserve"> Technol</w:t>
      </w:r>
      <w:r w:rsidRPr="00AC07FB">
        <w:rPr>
          <w:lang w:bidi="hi-IN"/>
        </w:rPr>
        <w:t xml:space="preserve"> 55:381–387.</w:t>
      </w:r>
    </w:p>
    <w:p w14:paraId="2A7F9920" w14:textId="77777777" w:rsidR="00AC07FB" w:rsidRPr="00AC07FB" w:rsidRDefault="00AC07FB" w:rsidP="00AC07FB">
      <w:pPr>
        <w:rPr>
          <w:lang w:val="es-ES" w:bidi="hi-IN"/>
        </w:rPr>
      </w:pPr>
      <w:r w:rsidRPr="00AC07FB">
        <w:rPr>
          <w:lang w:bidi="hi-IN"/>
        </w:rPr>
        <w:t xml:space="preserve">Song H, R Yang, W Zhao, W </w:t>
      </w:r>
      <w:proofErr w:type="spellStart"/>
      <w:r w:rsidRPr="00AC07FB">
        <w:rPr>
          <w:lang w:bidi="hi-IN"/>
        </w:rPr>
        <w:t>Katiyo</w:t>
      </w:r>
      <w:proofErr w:type="spellEnd"/>
      <w:r w:rsidRPr="00AC07FB">
        <w:rPr>
          <w:lang w:bidi="hi-IN"/>
        </w:rPr>
        <w:t>, X Hua, W Zhang (2014). Innovative assistant extraction of flavonoids from pine (</w:t>
      </w:r>
      <w:r w:rsidRPr="00AC07FB">
        <w:rPr>
          <w:i/>
          <w:iCs/>
          <w:lang w:bidi="hi-IN"/>
        </w:rPr>
        <w:t xml:space="preserve">larix </w:t>
      </w:r>
      <w:proofErr w:type="spellStart"/>
      <w:r w:rsidRPr="00AC07FB">
        <w:rPr>
          <w:i/>
          <w:iCs/>
          <w:lang w:bidi="hi-IN"/>
        </w:rPr>
        <w:t>olgensis</w:t>
      </w:r>
      <w:proofErr w:type="spellEnd"/>
      <w:r w:rsidRPr="00AC07FB">
        <w:rPr>
          <w:i/>
          <w:iCs/>
          <w:lang w:bidi="hi-IN"/>
        </w:rPr>
        <w:t xml:space="preserve"> henry</w:t>
      </w:r>
      <w:r w:rsidRPr="00AC07FB">
        <w:rPr>
          <w:lang w:bidi="hi-IN"/>
        </w:rPr>
        <w:t xml:space="preserve">) needles by high-density steam flash-explosion. </w:t>
      </w:r>
      <w:r w:rsidRPr="00AC07FB">
        <w:rPr>
          <w:i/>
          <w:iCs/>
          <w:lang w:bidi="hi-IN"/>
        </w:rPr>
        <w:t>J Agric Food Chem</w:t>
      </w:r>
      <w:r w:rsidRPr="00AC07FB">
        <w:rPr>
          <w:lang w:bidi="hi-IN"/>
        </w:rPr>
        <w:t xml:space="preserve"> 62:3806–3812.</w:t>
      </w:r>
    </w:p>
    <w:p w14:paraId="7C22391D" w14:textId="77777777" w:rsidR="00AC07FB" w:rsidRPr="00AC07FB" w:rsidRDefault="00AC07FB" w:rsidP="00AC07FB">
      <w:pPr>
        <w:rPr>
          <w:lang w:bidi="hi-IN"/>
        </w:rPr>
      </w:pPr>
      <w:proofErr w:type="spellStart"/>
      <w:r w:rsidRPr="00AC07FB">
        <w:rPr>
          <w:lang w:bidi="hi-IN"/>
        </w:rPr>
        <w:lastRenderedPageBreak/>
        <w:t>Tabart</w:t>
      </w:r>
      <w:proofErr w:type="spellEnd"/>
      <w:r w:rsidRPr="00AC07FB">
        <w:rPr>
          <w:lang w:bidi="hi-IN"/>
        </w:rPr>
        <w:t xml:space="preserve"> J, C </w:t>
      </w:r>
      <w:proofErr w:type="spellStart"/>
      <w:r w:rsidRPr="00AC07FB">
        <w:rPr>
          <w:lang w:bidi="hi-IN"/>
        </w:rPr>
        <w:t>Kevers</w:t>
      </w:r>
      <w:proofErr w:type="spellEnd"/>
      <w:r w:rsidRPr="00AC07FB">
        <w:rPr>
          <w:lang w:bidi="hi-IN"/>
        </w:rPr>
        <w:t xml:space="preserve">, A </w:t>
      </w:r>
      <w:proofErr w:type="spellStart"/>
      <w:r w:rsidRPr="00AC07FB">
        <w:rPr>
          <w:lang w:bidi="hi-IN"/>
        </w:rPr>
        <w:t>Sipel</w:t>
      </w:r>
      <w:proofErr w:type="spellEnd"/>
      <w:r w:rsidRPr="00AC07FB">
        <w:rPr>
          <w:lang w:bidi="hi-IN"/>
        </w:rPr>
        <w:t xml:space="preserve">, J </w:t>
      </w:r>
      <w:proofErr w:type="spellStart"/>
      <w:r w:rsidRPr="00AC07FB">
        <w:rPr>
          <w:lang w:bidi="hi-IN"/>
        </w:rPr>
        <w:t>Pincemail</w:t>
      </w:r>
      <w:proofErr w:type="spellEnd"/>
      <w:r w:rsidRPr="00AC07FB">
        <w:rPr>
          <w:lang w:bidi="hi-IN"/>
        </w:rPr>
        <w:t xml:space="preserve">, JO </w:t>
      </w:r>
      <w:proofErr w:type="spellStart"/>
      <w:r w:rsidRPr="00AC07FB">
        <w:rPr>
          <w:lang w:bidi="hi-IN"/>
        </w:rPr>
        <w:t>Defraigne</w:t>
      </w:r>
      <w:proofErr w:type="spellEnd"/>
      <w:r w:rsidRPr="00AC07FB">
        <w:rPr>
          <w:lang w:bidi="hi-IN"/>
        </w:rPr>
        <w:t xml:space="preserve">, J </w:t>
      </w:r>
      <w:proofErr w:type="spellStart"/>
      <w:r w:rsidRPr="00AC07FB">
        <w:rPr>
          <w:lang w:bidi="hi-IN"/>
        </w:rPr>
        <w:t>Dommes</w:t>
      </w:r>
      <w:proofErr w:type="spellEnd"/>
      <w:r w:rsidRPr="00AC07FB">
        <w:rPr>
          <w:lang w:bidi="hi-IN"/>
        </w:rPr>
        <w:t xml:space="preserve"> (2007). </w:t>
      </w:r>
      <w:proofErr w:type="spellStart"/>
      <w:r w:rsidRPr="00AC07FB">
        <w:rPr>
          <w:lang w:bidi="hi-IN"/>
        </w:rPr>
        <w:t>Optimisation</w:t>
      </w:r>
      <w:proofErr w:type="spellEnd"/>
      <w:r w:rsidRPr="00AC07FB">
        <w:rPr>
          <w:lang w:bidi="hi-IN"/>
        </w:rPr>
        <w:t xml:space="preserve"> of extraction of phenolics and antioxidants from black currant leaves and buds and of stability during storage. </w:t>
      </w:r>
      <w:r w:rsidRPr="00AC07FB">
        <w:rPr>
          <w:i/>
          <w:iCs/>
          <w:lang w:bidi="hi-IN"/>
        </w:rPr>
        <w:t>Food Chem</w:t>
      </w:r>
      <w:r w:rsidRPr="00AC07FB">
        <w:rPr>
          <w:lang w:bidi="hi-IN"/>
        </w:rPr>
        <w:t xml:space="preserve"> 105:1268–1275.</w:t>
      </w:r>
    </w:p>
    <w:p w14:paraId="47F5FB3B" w14:textId="77777777" w:rsidR="00AC07FB" w:rsidRPr="00AC07FB" w:rsidRDefault="00AC07FB" w:rsidP="00AC07FB">
      <w:pPr>
        <w:rPr>
          <w:lang w:bidi="hi-IN"/>
        </w:rPr>
      </w:pPr>
      <w:proofErr w:type="spellStart"/>
      <w:r w:rsidRPr="00AC07FB">
        <w:rPr>
          <w:lang w:bidi="hi-IN"/>
        </w:rPr>
        <w:t>Tajaldini</w:t>
      </w:r>
      <w:proofErr w:type="spellEnd"/>
      <w:r w:rsidRPr="00AC07FB">
        <w:rPr>
          <w:lang w:bidi="hi-IN"/>
        </w:rPr>
        <w:t xml:space="preserve"> M, F </w:t>
      </w:r>
      <w:proofErr w:type="spellStart"/>
      <w:r w:rsidRPr="00AC07FB">
        <w:rPr>
          <w:lang w:bidi="hi-IN"/>
        </w:rPr>
        <w:t>Samadi</w:t>
      </w:r>
      <w:proofErr w:type="spellEnd"/>
      <w:r w:rsidRPr="00AC07FB">
        <w:rPr>
          <w:lang w:bidi="hi-IN"/>
        </w:rPr>
        <w:t xml:space="preserve">, A </w:t>
      </w:r>
      <w:proofErr w:type="spellStart"/>
      <w:r w:rsidRPr="00AC07FB">
        <w:rPr>
          <w:lang w:bidi="hi-IN"/>
        </w:rPr>
        <w:t>Khosravi</w:t>
      </w:r>
      <w:proofErr w:type="spellEnd"/>
      <w:r w:rsidRPr="00AC07FB">
        <w:rPr>
          <w:lang w:bidi="hi-IN"/>
        </w:rPr>
        <w:t xml:space="preserve">, A </w:t>
      </w:r>
      <w:proofErr w:type="spellStart"/>
      <w:r w:rsidRPr="00AC07FB">
        <w:rPr>
          <w:lang w:bidi="hi-IN"/>
        </w:rPr>
        <w:t>Ghasemnejad</w:t>
      </w:r>
      <w:proofErr w:type="spellEnd"/>
      <w:r w:rsidRPr="00AC07FB">
        <w:rPr>
          <w:lang w:bidi="hi-IN"/>
        </w:rPr>
        <w:t xml:space="preserve">, J </w:t>
      </w:r>
      <w:proofErr w:type="spellStart"/>
      <w:r w:rsidRPr="00AC07FB">
        <w:rPr>
          <w:lang w:bidi="hi-IN"/>
        </w:rPr>
        <w:t>Asadi</w:t>
      </w:r>
      <w:proofErr w:type="spellEnd"/>
      <w:r w:rsidRPr="00AC07FB">
        <w:rPr>
          <w:lang w:bidi="hi-IN"/>
        </w:rPr>
        <w:t xml:space="preserve"> (2020). Protective and anticancer effects of orange peel extract and naringin in doxorubicin treated esophageal cancer stem cell xenograft tumor mouse model. </w:t>
      </w:r>
      <w:r w:rsidRPr="00AC07FB">
        <w:rPr>
          <w:i/>
          <w:iCs/>
          <w:lang w:bidi="hi-IN"/>
        </w:rPr>
        <w:t xml:space="preserve">Biomed </w:t>
      </w:r>
      <w:proofErr w:type="spellStart"/>
      <w:r w:rsidRPr="00AC07FB">
        <w:rPr>
          <w:i/>
          <w:iCs/>
          <w:lang w:bidi="hi-IN"/>
        </w:rPr>
        <w:t>Pharmacother</w:t>
      </w:r>
      <w:proofErr w:type="spellEnd"/>
      <w:r w:rsidRPr="00AC07FB">
        <w:rPr>
          <w:i/>
          <w:iCs/>
          <w:lang w:bidi="hi-IN"/>
        </w:rPr>
        <w:t xml:space="preserve"> </w:t>
      </w:r>
      <w:r w:rsidRPr="00AC07FB">
        <w:rPr>
          <w:lang w:bidi="hi-IN"/>
        </w:rPr>
        <w:t>121:109594.</w:t>
      </w:r>
    </w:p>
    <w:p w14:paraId="42B3DD47" w14:textId="77777777" w:rsidR="00AC07FB" w:rsidRPr="00AC07FB" w:rsidRDefault="00AC07FB" w:rsidP="00AC07FB">
      <w:pPr>
        <w:rPr>
          <w:lang w:bidi="hi-IN"/>
        </w:rPr>
      </w:pPr>
      <w:r w:rsidRPr="00AC07FB">
        <w:rPr>
          <w:lang w:bidi="hi-IN"/>
        </w:rPr>
        <w:t xml:space="preserve">Turkmen N, F Sari, YS </w:t>
      </w:r>
      <w:proofErr w:type="spellStart"/>
      <w:r w:rsidRPr="00AC07FB">
        <w:rPr>
          <w:lang w:bidi="hi-IN"/>
        </w:rPr>
        <w:t>Velioglu</w:t>
      </w:r>
      <w:proofErr w:type="spellEnd"/>
      <w:r w:rsidRPr="00AC07FB">
        <w:rPr>
          <w:lang w:bidi="hi-IN"/>
        </w:rPr>
        <w:t xml:space="preserve"> (2006). Effects of extraction solvents on concentration and antioxidant activity of black and black mate tea polyphenols determined by ferrous tartrate and </w:t>
      </w:r>
      <w:proofErr w:type="spellStart"/>
      <w:r w:rsidRPr="00AC07FB">
        <w:rPr>
          <w:lang w:bidi="hi-IN"/>
        </w:rPr>
        <w:t>Folin</w:t>
      </w:r>
      <w:proofErr w:type="spellEnd"/>
      <w:r w:rsidRPr="00AC07FB">
        <w:rPr>
          <w:lang w:bidi="hi-IN"/>
        </w:rPr>
        <w:t>–</w:t>
      </w:r>
      <w:proofErr w:type="spellStart"/>
      <w:r w:rsidRPr="00AC07FB">
        <w:rPr>
          <w:lang w:bidi="hi-IN"/>
        </w:rPr>
        <w:t>Ciocalteu</w:t>
      </w:r>
      <w:proofErr w:type="spellEnd"/>
      <w:r w:rsidRPr="00AC07FB">
        <w:rPr>
          <w:lang w:bidi="hi-IN"/>
        </w:rPr>
        <w:t xml:space="preserve"> methods. </w:t>
      </w:r>
      <w:r w:rsidRPr="00AC07FB">
        <w:rPr>
          <w:i/>
          <w:iCs/>
          <w:lang w:bidi="hi-IN"/>
        </w:rPr>
        <w:t>Food Chem</w:t>
      </w:r>
      <w:r w:rsidRPr="00AC07FB">
        <w:rPr>
          <w:lang w:bidi="hi-IN"/>
        </w:rPr>
        <w:t xml:space="preserve"> 99:835–841.</w:t>
      </w:r>
    </w:p>
    <w:p w14:paraId="093CB447" w14:textId="77777777" w:rsidR="00AC07FB" w:rsidRPr="00AC07FB" w:rsidRDefault="00AC07FB" w:rsidP="00AC07FB">
      <w:pPr>
        <w:rPr>
          <w:lang w:bidi="hi-IN"/>
        </w:rPr>
      </w:pPr>
      <w:r w:rsidRPr="00AC07FB">
        <w:rPr>
          <w:lang w:bidi="hi-IN"/>
        </w:rPr>
        <w:t xml:space="preserve">Xiao W, L Han, B Shi (2008). Microwave-assisted extraction of flavonoids from </w:t>
      </w:r>
      <w:r w:rsidRPr="00AC07FB">
        <w:rPr>
          <w:i/>
          <w:iCs/>
          <w:lang w:bidi="hi-IN"/>
        </w:rPr>
        <w:t>Radix Astragali</w:t>
      </w:r>
      <w:r w:rsidRPr="00AC07FB">
        <w:rPr>
          <w:lang w:bidi="hi-IN"/>
        </w:rPr>
        <w:t xml:space="preserve">. </w:t>
      </w:r>
      <w:r w:rsidRPr="00AC07FB">
        <w:rPr>
          <w:i/>
          <w:iCs/>
          <w:lang w:bidi="hi-IN"/>
        </w:rPr>
        <w:t xml:space="preserve">Sep </w:t>
      </w:r>
      <w:proofErr w:type="spellStart"/>
      <w:r w:rsidRPr="00AC07FB">
        <w:rPr>
          <w:i/>
          <w:iCs/>
          <w:lang w:bidi="hi-IN"/>
        </w:rPr>
        <w:t>Purif</w:t>
      </w:r>
      <w:proofErr w:type="spellEnd"/>
      <w:r w:rsidRPr="00AC07FB">
        <w:rPr>
          <w:i/>
          <w:iCs/>
          <w:lang w:bidi="hi-IN"/>
        </w:rPr>
        <w:t xml:space="preserve"> Technol</w:t>
      </w:r>
      <w:r w:rsidRPr="00AC07FB">
        <w:rPr>
          <w:lang w:bidi="hi-IN"/>
        </w:rPr>
        <w:t xml:space="preserve"> 62:614–618.</w:t>
      </w:r>
    </w:p>
    <w:p w14:paraId="78DCC635" w14:textId="77777777" w:rsidR="00AC07FB" w:rsidRPr="00AC07FB" w:rsidRDefault="00AC07FB" w:rsidP="00AC07FB">
      <w:pPr>
        <w:rPr>
          <w:lang w:val="es-ES" w:bidi="hi-IN"/>
        </w:rPr>
      </w:pPr>
      <w:r w:rsidRPr="00AC07FB">
        <w:rPr>
          <w:lang w:bidi="hi-IN"/>
        </w:rPr>
        <w:t xml:space="preserve">Xu Q, Y Shen, H Wang, N Zhang, S Xu, L Zhang (2013). Application of response surface methodology to </w:t>
      </w:r>
      <w:proofErr w:type="spellStart"/>
      <w:r w:rsidRPr="00AC07FB">
        <w:rPr>
          <w:lang w:bidi="hi-IN"/>
        </w:rPr>
        <w:t>optimise</w:t>
      </w:r>
      <w:proofErr w:type="spellEnd"/>
      <w:r w:rsidRPr="00AC07FB">
        <w:rPr>
          <w:lang w:bidi="hi-IN"/>
        </w:rPr>
        <w:t xml:space="preserve"> extraction of flavonoids from fructus </w:t>
      </w:r>
      <w:proofErr w:type="spellStart"/>
      <w:r w:rsidRPr="00AC07FB">
        <w:rPr>
          <w:lang w:bidi="hi-IN"/>
        </w:rPr>
        <w:t>sophorae</w:t>
      </w:r>
      <w:proofErr w:type="spellEnd"/>
      <w:r w:rsidRPr="00AC07FB">
        <w:rPr>
          <w:lang w:bidi="hi-IN"/>
        </w:rPr>
        <w:t xml:space="preserve">. </w:t>
      </w:r>
      <w:r w:rsidRPr="00AC07FB">
        <w:rPr>
          <w:i/>
          <w:iCs/>
          <w:lang w:bidi="hi-IN"/>
        </w:rPr>
        <w:t xml:space="preserve">Food Chem </w:t>
      </w:r>
      <w:r w:rsidRPr="00AC07FB">
        <w:rPr>
          <w:lang w:bidi="hi-IN"/>
        </w:rPr>
        <w:t>138:2122–2129.</w:t>
      </w:r>
    </w:p>
    <w:p w14:paraId="7B842EE7" w14:textId="43F3C96D" w:rsidR="00AC07FB" w:rsidRDefault="00AC07FB" w:rsidP="00AC07FB">
      <w:pPr>
        <w:rPr>
          <w:lang w:val="es-ES" w:bidi="hi-IN"/>
        </w:rPr>
      </w:pPr>
    </w:p>
    <w:p w14:paraId="7A833C73" w14:textId="17B31086" w:rsidR="009F6210" w:rsidRDefault="009F6210" w:rsidP="00AC07FB">
      <w:pPr>
        <w:rPr>
          <w:lang w:val="es-ES" w:bidi="hi-IN"/>
        </w:rPr>
      </w:pPr>
    </w:p>
    <w:p w14:paraId="4B8DAB30" w14:textId="14ED275B" w:rsidR="009F6210" w:rsidRDefault="009F6210" w:rsidP="00AC07FB">
      <w:pPr>
        <w:rPr>
          <w:lang w:val="es-ES" w:bidi="hi-IN"/>
        </w:rPr>
      </w:pPr>
    </w:p>
    <w:p w14:paraId="690B9C82" w14:textId="7D8007E1" w:rsidR="009F6210" w:rsidRDefault="009F6210" w:rsidP="00AC07FB">
      <w:pPr>
        <w:rPr>
          <w:lang w:val="es-ES" w:bidi="hi-IN"/>
        </w:rPr>
      </w:pPr>
    </w:p>
    <w:p w14:paraId="33BB4F14" w14:textId="33D59459" w:rsidR="009F6210" w:rsidRDefault="009F6210" w:rsidP="00AC07FB">
      <w:pPr>
        <w:rPr>
          <w:lang w:val="es-ES" w:bidi="hi-IN"/>
        </w:rPr>
      </w:pPr>
    </w:p>
    <w:p w14:paraId="23A8EB42" w14:textId="2255FD0C" w:rsidR="009F6210" w:rsidRDefault="009F6210" w:rsidP="00AC07FB">
      <w:pPr>
        <w:rPr>
          <w:lang w:val="es-ES" w:bidi="hi-IN"/>
        </w:rPr>
      </w:pPr>
    </w:p>
    <w:p w14:paraId="57D9866E" w14:textId="4F071854" w:rsidR="009F6210" w:rsidRDefault="009F6210" w:rsidP="00AC07FB">
      <w:pPr>
        <w:rPr>
          <w:lang w:val="es-ES" w:bidi="hi-IN"/>
        </w:rPr>
      </w:pPr>
    </w:p>
    <w:p w14:paraId="6519F537" w14:textId="77777777" w:rsidR="003A6898" w:rsidRPr="003A6898" w:rsidRDefault="003A6898" w:rsidP="003A6898">
      <w:pPr>
        <w:jc w:val="center"/>
        <w:rPr>
          <w:lang w:bidi="hi-IN"/>
        </w:rPr>
      </w:pPr>
      <w:r w:rsidRPr="003A6898">
        <w:rPr>
          <w:noProof/>
          <w:lang w:bidi="hi-IN"/>
        </w:rPr>
        <w:lastRenderedPageBreak/>
        <w:drawing>
          <wp:inline distT="0" distB="0" distL="0" distR="0" wp14:anchorId="6BACC900" wp14:editId="5EA7E8A7">
            <wp:extent cx="5461000" cy="32766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B29457" w14:textId="35B80C09" w:rsidR="003A6898" w:rsidRDefault="003A6898" w:rsidP="00AC07FB">
      <w:pPr>
        <w:rPr>
          <w:lang w:bidi="hi-IN"/>
        </w:rPr>
      </w:pPr>
      <w:r w:rsidRPr="003A6898">
        <w:rPr>
          <w:b/>
          <w:bCs/>
          <w:lang w:bidi="hi-IN"/>
        </w:rPr>
        <w:t>Fig</w:t>
      </w:r>
      <w:r w:rsidRPr="003A6898">
        <w:rPr>
          <w:b/>
          <w:bCs/>
          <w:lang w:val="vi-VN" w:bidi="hi-IN"/>
        </w:rPr>
        <w:t>.</w:t>
      </w:r>
      <w:r w:rsidRPr="003A6898">
        <w:rPr>
          <w:b/>
          <w:bCs/>
          <w:lang w:bidi="hi-IN"/>
        </w:rPr>
        <w:t xml:space="preserve"> 1</w:t>
      </w:r>
      <w:r>
        <w:rPr>
          <w:lang w:val="vi-VN" w:bidi="hi-IN"/>
        </w:rPr>
        <w:t>:</w:t>
      </w:r>
      <w:r w:rsidRPr="003A6898">
        <w:rPr>
          <w:lang w:bidi="hi-IN"/>
        </w:rPr>
        <w:t xml:space="preserve"> Naringin content at different soaking times. Superscripts (a, b) show statistical difference among analyzed groups.</w:t>
      </w:r>
    </w:p>
    <w:p w14:paraId="70B28883" w14:textId="77777777" w:rsidR="003A6898" w:rsidRDefault="003A6898">
      <w:pPr>
        <w:spacing w:after="0" w:line="240" w:lineRule="auto"/>
        <w:jc w:val="left"/>
        <w:rPr>
          <w:lang w:bidi="hi-IN"/>
        </w:rPr>
      </w:pPr>
      <w:r>
        <w:rPr>
          <w:lang w:bidi="hi-IN"/>
        </w:rPr>
        <w:br w:type="page"/>
      </w:r>
    </w:p>
    <w:p w14:paraId="0C2C023A" w14:textId="77777777" w:rsidR="003A6898" w:rsidRPr="003A6898" w:rsidRDefault="003A6898" w:rsidP="003A6898">
      <w:pPr>
        <w:jc w:val="center"/>
        <w:rPr>
          <w:lang w:bidi="hi-IN"/>
        </w:rPr>
      </w:pPr>
      <w:r w:rsidRPr="003A6898">
        <w:rPr>
          <w:noProof/>
          <w:lang w:bidi="hi-IN"/>
        </w:rPr>
        <w:lastRenderedPageBreak/>
        <w:drawing>
          <wp:inline distT="0" distB="0" distL="0" distR="0" wp14:anchorId="2B56150C" wp14:editId="207233DF">
            <wp:extent cx="5918835" cy="3269615"/>
            <wp:effectExtent l="0" t="0" r="571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E2FA2" w14:textId="62830430" w:rsidR="003A6898" w:rsidRDefault="003A6898" w:rsidP="003A6898">
      <w:pPr>
        <w:jc w:val="left"/>
        <w:rPr>
          <w:lang w:bidi="hi-IN"/>
        </w:rPr>
      </w:pPr>
      <w:r w:rsidRPr="003A6898">
        <w:rPr>
          <w:b/>
          <w:bCs/>
          <w:lang w:bidi="hi-IN"/>
        </w:rPr>
        <w:t>Fig</w:t>
      </w:r>
      <w:r w:rsidRPr="003A6898">
        <w:rPr>
          <w:b/>
          <w:bCs/>
          <w:lang w:val="vi-VN" w:bidi="hi-IN"/>
        </w:rPr>
        <w:t>. 2:</w:t>
      </w:r>
      <w:r w:rsidRPr="003A6898">
        <w:rPr>
          <w:lang w:bidi="hi-IN"/>
        </w:rPr>
        <w:t xml:space="preserve"> Naringin content at different extraction periods of time</w:t>
      </w:r>
    </w:p>
    <w:p w14:paraId="5744977A" w14:textId="77777777" w:rsidR="003A6898" w:rsidRDefault="003A6898">
      <w:pPr>
        <w:spacing w:after="0" w:line="240" w:lineRule="auto"/>
        <w:jc w:val="left"/>
        <w:rPr>
          <w:lang w:bidi="hi-IN"/>
        </w:rPr>
      </w:pPr>
      <w:r>
        <w:rPr>
          <w:lang w:bidi="hi-IN"/>
        </w:rPr>
        <w:br w:type="page"/>
      </w:r>
    </w:p>
    <w:p w14:paraId="58168F3E" w14:textId="0E913A99" w:rsidR="003A6898" w:rsidRPr="003A6898" w:rsidRDefault="003A6898" w:rsidP="003A6898">
      <w:pPr>
        <w:jc w:val="left"/>
        <w:rPr>
          <w:lang w:bidi="hi-IN"/>
        </w:rPr>
      </w:pPr>
      <w:r w:rsidRPr="003A6898">
        <w:rPr>
          <w:b/>
          <w:bCs/>
          <w:lang w:bidi="hi-IN"/>
        </w:rPr>
        <w:lastRenderedPageBreak/>
        <w:t xml:space="preserve">Table </w:t>
      </w:r>
      <w:r>
        <w:rPr>
          <w:b/>
          <w:bCs/>
          <w:lang w:bidi="hi-IN"/>
        </w:rPr>
        <w:t>1</w:t>
      </w:r>
      <w:r>
        <w:rPr>
          <w:b/>
          <w:bCs/>
          <w:lang w:val="vi-VN" w:bidi="hi-IN"/>
        </w:rPr>
        <w:t>:</w:t>
      </w:r>
      <w:r w:rsidRPr="003A6898">
        <w:rPr>
          <w:lang w:bidi="hi-IN"/>
        </w:rPr>
        <w:t xml:space="preserve"> Naringin content at different extraction methods and ethanol concentrations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89"/>
        <w:gridCol w:w="3089"/>
      </w:tblGrid>
      <w:tr w:rsidR="003A6898" w:rsidRPr="003A6898" w14:paraId="58ED6D5E" w14:textId="77777777" w:rsidTr="003A6898">
        <w:trPr>
          <w:trHeight w:val="245"/>
          <w:jc w:val="center"/>
        </w:trPr>
        <w:tc>
          <w:tcPr>
            <w:tcW w:w="1368" w:type="pct"/>
            <w:vMerge w:val="restart"/>
            <w:tcBorders>
              <w:top w:val="single" w:sz="12" w:space="0" w:color="auto"/>
              <w:left w:val="nil"/>
              <w:bottom w:val="single" w:sz="4" w:space="0" w:color="auto"/>
              <w:right w:val="nil"/>
            </w:tcBorders>
            <w:vAlign w:val="center"/>
          </w:tcPr>
          <w:p w14:paraId="7482333C" w14:textId="77777777" w:rsidR="003A6898" w:rsidRPr="003A6898" w:rsidRDefault="003A6898" w:rsidP="003A6898">
            <w:pPr>
              <w:spacing w:line="276" w:lineRule="auto"/>
              <w:jc w:val="center"/>
              <w:rPr>
                <w:lang w:bidi="hi-IN"/>
              </w:rPr>
            </w:pPr>
            <w:r w:rsidRPr="003A6898">
              <w:rPr>
                <w:lang w:bidi="hi-IN"/>
              </w:rPr>
              <w:t>Ethanol concentration (%)</w:t>
            </w:r>
          </w:p>
        </w:tc>
        <w:tc>
          <w:tcPr>
            <w:tcW w:w="3632" w:type="pct"/>
            <w:gridSpan w:val="2"/>
            <w:tcBorders>
              <w:top w:val="single" w:sz="12" w:space="0" w:color="auto"/>
              <w:left w:val="nil"/>
              <w:bottom w:val="single" w:sz="4" w:space="0" w:color="auto"/>
              <w:right w:val="nil"/>
            </w:tcBorders>
            <w:vAlign w:val="center"/>
          </w:tcPr>
          <w:p w14:paraId="41F46C59" w14:textId="77777777" w:rsidR="003A6898" w:rsidRPr="003A6898" w:rsidRDefault="003A6898" w:rsidP="003A6898">
            <w:pPr>
              <w:spacing w:line="276" w:lineRule="auto"/>
              <w:jc w:val="center"/>
              <w:rPr>
                <w:lang w:bidi="hi-IN"/>
              </w:rPr>
            </w:pPr>
            <w:r w:rsidRPr="003A6898">
              <w:rPr>
                <w:lang w:bidi="hi-IN"/>
              </w:rPr>
              <w:t>Naringin content (mg/mL)</w:t>
            </w:r>
          </w:p>
        </w:tc>
      </w:tr>
      <w:tr w:rsidR="003A6898" w:rsidRPr="003A6898" w14:paraId="663CC886" w14:textId="77777777" w:rsidTr="003A6898">
        <w:trPr>
          <w:trHeight w:val="295"/>
          <w:jc w:val="center"/>
        </w:trPr>
        <w:tc>
          <w:tcPr>
            <w:tcW w:w="0" w:type="auto"/>
            <w:vMerge/>
            <w:tcBorders>
              <w:top w:val="single" w:sz="4" w:space="0" w:color="auto"/>
              <w:left w:val="nil"/>
              <w:bottom w:val="single" w:sz="4" w:space="0" w:color="auto"/>
              <w:right w:val="nil"/>
            </w:tcBorders>
            <w:vAlign w:val="center"/>
          </w:tcPr>
          <w:p w14:paraId="2789A397" w14:textId="77777777" w:rsidR="003A6898" w:rsidRPr="003A6898" w:rsidRDefault="003A6898" w:rsidP="003A6898">
            <w:pPr>
              <w:spacing w:line="276" w:lineRule="auto"/>
              <w:jc w:val="center"/>
              <w:rPr>
                <w:lang w:bidi="hi-IN"/>
              </w:rPr>
            </w:pPr>
          </w:p>
        </w:tc>
        <w:tc>
          <w:tcPr>
            <w:tcW w:w="1816" w:type="pct"/>
            <w:tcBorders>
              <w:top w:val="single" w:sz="4" w:space="0" w:color="auto"/>
              <w:left w:val="nil"/>
              <w:bottom w:val="single" w:sz="4" w:space="0" w:color="auto"/>
              <w:right w:val="nil"/>
            </w:tcBorders>
            <w:vAlign w:val="center"/>
          </w:tcPr>
          <w:p w14:paraId="665595AB" w14:textId="77777777" w:rsidR="003A6898" w:rsidRPr="003A6898" w:rsidRDefault="003A6898" w:rsidP="003A6898">
            <w:pPr>
              <w:spacing w:line="276" w:lineRule="auto"/>
              <w:jc w:val="center"/>
              <w:rPr>
                <w:lang w:bidi="hi-IN"/>
              </w:rPr>
            </w:pPr>
            <w:r w:rsidRPr="003A6898">
              <w:rPr>
                <w:lang w:bidi="hi-IN"/>
              </w:rPr>
              <w:t>Maceration</w:t>
            </w:r>
          </w:p>
        </w:tc>
        <w:tc>
          <w:tcPr>
            <w:tcW w:w="1816" w:type="pct"/>
            <w:tcBorders>
              <w:top w:val="single" w:sz="4" w:space="0" w:color="auto"/>
              <w:left w:val="nil"/>
              <w:bottom w:val="single" w:sz="4" w:space="0" w:color="auto"/>
              <w:right w:val="nil"/>
            </w:tcBorders>
            <w:vAlign w:val="center"/>
          </w:tcPr>
          <w:p w14:paraId="7C5BBBB3" w14:textId="77777777" w:rsidR="003A6898" w:rsidRPr="003A6898" w:rsidRDefault="003A6898" w:rsidP="003A6898">
            <w:pPr>
              <w:spacing w:line="276" w:lineRule="auto"/>
              <w:jc w:val="center"/>
              <w:rPr>
                <w:lang w:bidi="hi-IN"/>
              </w:rPr>
            </w:pPr>
            <w:r w:rsidRPr="003A6898">
              <w:rPr>
                <w:lang w:bidi="hi-IN"/>
              </w:rPr>
              <w:t>Soxhlet</w:t>
            </w:r>
          </w:p>
        </w:tc>
      </w:tr>
      <w:tr w:rsidR="003A6898" w:rsidRPr="003A6898" w14:paraId="27079911" w14:textId="77777777" w:rsidTr="003A6898">
        <w:trPr>
          <w:trHeight w:val="511"/>
          <w:jc w:val="center"/>
        </w:trPr>
        <w:tc>
          <w:tcPr>
            <w:tcW w:w="1368" w:type="pct"/>
            <w:tcBorders>
              <w:top w:val="single" w:sz="4" w:space="0" w:color="auto"/>
              <w:left w:val="nil"/>
              <w:bottom w:val="nil"/>
              <w:right w:val="nil"/>
            </w:tcBorders>
            <w:vAlign w:val="center"/>
          </w:tcPr>
          <w:p w14:paraId="44E59851" w14:textId="77777777" w:rsidR="003A6898" w:rsidRPr="003A6898" w:rsidRDefault="003A6898" w:rsidP="003A6898">
            <w:pPr>
              <w:spacing w:line="276" w:lineRule="auto"/>
              <w:jc w:val="center"/>
              <w:rPr>
                <w:lang w:bidi="hi-IN"/>
              </w:rPr>
            </w:pPr>
            <w:r w:rsidRPr="003A6898">
              <w:rPr>
                <w:lang w:bidi="hi-IN"/>
              </w:rPr>
              <w:t>70</w:t>
            </w:r>
          </w:p>
        </w:tc>
        <w:tc>
          <w:tcPr>
            <w:tcW w:w="1816" w:type="pct"/>
            <w:tcBorders>
              <w:top w:val="single" w:sz="4" w:space="0" w:color="auto"/>
              <w:left w:val="nil"/>
              <w:bottom w:val="nil"/>
              <w:right w:val="nil"/>
            </w:tcBorders>
            <w:vAlign w:val="center"/>
          </w:tcPr>
          <w:p w14:paraId="37113AE3" w14:textId="77777777" w:rsidR="003A6898" w:rsidRPr="003A6898" w:rsidRDefault="003A6898" w:rsidP="003A6898">
            <w:pPr>
              <w:spacing w:line="276" w:lineRule="auto"/>
              <w:jc w:val="center"/>
              <w:rPr>
                <w:vertAlign w:val="superscript"/>
                <w:lang w:bidi="hi-IN"/>
              </w:rPr>
            </w:pPr>
            <w:r w:rsidRPr="003A6898">
              <w:rPr>
                <w:lang w:val="en-CA" w:bidi="hi-IN"/>
              </w:rPr>
              <w:t xml:space="preserve">0.0284 </w:t>
            </w:r>
            <w:r w:rsidRPr="003A6898">
              <w:rPr>
                <w:lang w:bidi="hi-IN"/>
              </w:rPr>
              <w:t>± 0.0005</w:t>
            </w:r>
            <w:r w:rsidRPr="003A6898">
              <w:rPr>
                <w:vertAlign w:val="superscript"/>
                <w:lang w:bidi="hi-IN"/>
              </w:rPr>
              <w:t>a</w:t>
            </w:r>
          </w:p>
        </w:tc>
        <w:tc>
          <w:tcPr>
            <w:tcW w:w="1816" w:type="pct"/>
            <w:tcBorders>
              <w:top w:val="single" w:sz="4" w:space="0" w:color="auto"/>
              <w:left w:val="nil"/>
              <w:bottom w:val="nil"/>
              <w:right w:val="nil"/>
            </w:tcBorders>
            <w:vAlign w:val="center"/>
          </w:tcPr>
          <w:p w14:paraId="2B0CD9AD" w14:textId="77777777" w:rsidR="003A6898" w:rsidRPr="003A6898" w:rsidRDefault="003A6898" w:rsidP="003A6898">
            <w:pPr>
              <w:spacing w:line="276" w:lineRule="auto"/>
              <w:jc w:val="center"/>
              <w:rPr>
                <w:vertAlign w:val="superscript"/>
                <w:lang w:bidi="hi-IN"/>
              </w:rPr>
            </w:pPr>
            <w:r w:rsidRPr="003A6898">
              <w:rPr>
                <w:lang w:val="en-CA" w:bidi="hi-IN"/>
              </w:rPr>
              <w:t xml:space="preserve">0.6076 </w:t>
            </w:r>
            <w:r w:rsidRPr="003A6898">
              <w:rPr>
                <w:lang w:bidi="hi-IN"/>
              </w:rPr>
              <w:t>± 0.0399</w:t>
            </w:r>
            <w:r w:rsidRPr="003A6898">
              <w:rPr>
                <w:vertAlign w:val="superscript"/>
                <w:lang w:bidi="hi-IN"/>
              </w:rPr>
              <w:t>a</w:t>
            </w:r>
          </w:p>
        </w:tc>
      </w:tr>
      <w:tr w:rsidR="003A6898" w:rsidRPr="003A6898" w14:paraId="7330C778" w14:textId="77777777" w:rsidTr="00D831D7">
        <w:trPr>
          <w:trHeight w:val="428"/>
          <w:jc w:val="center"/>
        </w:trPr>
        <w:tc>
          <w:tcPr>
            <w:tcW w:w="1368" w:type="pct"/>
            <w:tcBorders>
              <w:top w:val="nil"/>
              <w:left w:val="nil"/>
              <w:bottom w:val="nil"/>
              <w:right w:val="nil"/>
            </w:tcBorders>
            <w:vAlign w:val="center"/>
          </w:tcPr>
          <w:p w14:paraId="6987E522" w14:textId="77777777" w:rsidR="003A6898" w:rsidRPr="003A6898" w:rsidRDefault="003A6898" w:rsidP="003A6898">
            <w:pPr>
              <w:spacing w:line="276" w:lineRule="auto"/>
              <w:jc w:val="center"/>
              <w:rPr>
                <w:lang w:bidi="hi-IN"/>
              </w:rPr>
            </w:pPr>
            <w:r w:rsidRPr="003A6898">
              <w:rPr>
                <w:lang w:bidi="hi-IN"/>
              </w:rPr>
              <w:t>80</w:t>
            </w:r>
          </w:p>
        </w:tc>
        <w:tc>
          <w:tcPr>
            <w:tcW w:w="1816" w:type="pct"/>
            <w:tcBorders>
              <w:top w:val="nil"/>
              <w:left w:val="nil"/>
              <w:bottom w:val="nil"/>
              <w:right w:val="nil"/>
            </w:tcBorders>
            <w:vAlign w:val="center"/>
          </w:tcPr>
          <w:p w14:paraId="1D6E3FE4" w14:textId="77777777" w:rsidR="003A6898" w:rsidRPr="003A6898" w:rsidRDefault="003A6898" w:rsidP="003A6898">
            <w:pPr>
              <w:spacing w:line="276" w:lineRule="auto"/>
              <w:jc w:val="center"/>
              <w:rPr>
                <w:vertAlign w:val="superscript"/>
                <w:lang w:bidi="hi-IN"/>
              </w:rPr>
            </w:pPr>
            <w:r w:rsidRPr="003A6898">
              <w:rPr>
                <w:lang w:val="en-CA" w:bidi="hi-IN"/>
              </w:rPr>
              <w:t xml:space="preserve">0.0286 </w:t>
            </w:r>
            <w:r w:rsidRPr="003A6898">
              <w:rPr>
                <w:lang w:bidi="hi-IN"/>
              </w:rPr>
              <w:t>± 0.0009</w:t>
            </w:r>
            <w:r w:rsidRPr="003A6898">
              <w:rPr>
                <w:vertAlign w:val="superscript"/>
                <w:lang w:bidi="hi-IN"/>
              </w:rPr>
              <w:t>a</w:t>
            </w:r>
          </w:p>
        </w:tc>
        <w:tc>
          <w:tcPr>
            <w:tcW w:w="1816" w:type="pct"/>
            <w:tcBorders>
              <w:top w:val="nil"/>
              <w:left w:val="nil"/>
              <w:bottom w:val="nil"/>
              <w:right w:val="nil"/>
            </w:tcBorders>
            <w:vAlign w:val="center"/>
          </w:tcPr>
          <w:p w14:paraId="2995CEF1" w14:textId="77777777" w:rsidR="003A6898" w:rsidRPr="003A6898" w:rsidRDefault="003A6898" w:rsidP="003A6898">
            <w:pPr>
              <w:spacing w:line="276" w:lineRule="auto"/>
              <w:jc w:val="center"/>
              <w:rPr>
                <w:vertAlign w:val="superscript"/>
                <w:lang w:bidi="hi-IN"/>
              </w:rPr>
            </w:pPr>
            <w:r w:rsidRPr="003A6898">
              <w:rPr>
                <w:lang w:val="en-CA" w:bidi="hi-IN"/>
              </w:rPr>
              <w:t xml:space="preserve">0.5232 </w:t>
            </w:r>
            <w:r w:rsidRPr="003A6898">
              <w:rPr>
                <w:lang w:bidi="hi-IN"/>
              </w:rPr>
              <w:t>± 0.0179</w:t>
            </w:r>
            <w:r w:rsidRPr="003A6898">
              <w:rPr>
                <w:vertAlign w:val="superscript"/>
                <w:lang w:bidi="hi-IN"/>
              </w:rPr>
              <w:t>b</w:t>
            </w:r>
          </w:p>
        </w:tc>
      </w:tr>
      <w:tr w:rsidR="003A6898" w:rsidRPr="003A6898" w14:paraId="6EF32D3A" w14:textId="77777777" w:rsidTr="00D831D7">
        <w:trPr>
          <w:trHeight w:val="420"/>
          <w:jc w:val="center"/>
        </w:trPr>
        <w:tc>
          <w:tcPr>
            <w:tcW w:w="1368" w:type="pct"/>
            <w:tcBorders>
              <w:top w:val="nil"/>
              <w:left w:val="nil"/>
              <w:bottom w:val="single" w:sz="12" w:space="0" w:color="auto"/>
              <w:right w:val="nil"/>
            </w:tcBorders>
            <w:vAlign w:val="center"/>
          </w:tcPr>
          <w:p w14:paraId="31613138" w14:textId="77777777" w:rsidR="003A6898" w:rsidRPr="003A6898" w:rsidRDefault="003A6898" w:rsidP="003A6898">
            <w:pPr>
              <w:spacing w:line="276" w:lineRule="auto"/>
              <w:jc w:val="center"/>
              <w:rPr>
                <w:lang w:bidi="hi-IN"/>
              </w:rPr>
            </w:pPr>
            <w:r w:rsidRPr="003A6898">
              <w:rPr>
                <w:lang w:bidi="hi-IN"/>
              </w:rPr>
              <w:t>99,9</w:t>
            </w:r>
          </w:p>
        </w:tc>
        <w:tc>
          <w:tcPr>
            <w:tcW w:w="1816" w:type="pct"/>
            <w:tcBorders>
              <w:top w:val="nil"/>
              <w:left w:val="nil"/>
              <w:bottom w:val="single" w:sz="12" w:space="0" w:color="auto"/>
              <w:right w:val="nil"/>
            </w:tcBorders>
            <w:vAlign w:val="center"/>
          </w:tcPr>
          <w:p w14:paraId="78A9F719" w14:textId="77777777" w:rsidR="003A6898" w:rsidRPr="003A6898" w:rsidRDefault="003A6898" w:rsidP="003A6898">
            <w:pPr>
              <w:spacing w:line="276" w:lineRule="auto"/>
              <w:jc w:val="center"/>
              <w:rPr>
                <w:vertAlign w:val="superscript"/>
                <w:lang w:bidi="hi-IN"/>
              </w:rPr>
            </w:pPr>
            <w:r w:rsidRPr="003A6898">
              <w:rPr>
                <w:lang w:val="en-CA" w:bidi="hi-IN"/>
              </w:rPr>
              <w:t xml:space="preserve">0.0231 </w:t>
            </w:r>
            <w:r w:rsidRPr="003A6898">
              <w:rPr>
                <w:lang w:bidi="hi-IN"/>
              </w:rPr>
              <w:t>± 0.0012</w:t>
            </w:r>
            <w:r w:rsidRPr="003A6898">
              <w:rPr>
                <w:vertAlign w:val="superscript"/>
                <w:lang w:bidi="hi-IN"/>
              </w:rPr>
              <w:t>b</w:t>
            </w:r>
          </w:p>
        </w:tc>
        <w:tc>
          <w:tcPr>
            <w:tcW w:w="1816" w:type="pct"/>
            <w:tcBorders>
              <w:top w:val="nil"/>
              <w:left w:val="nil"/>
              <w:bottom w:val="single" w:sz="12" w:space="0" w:color="auto"/>
              <w:right w:val="nil"/>
            </w:tcBorders>
            <w:vAlign w:val="center"/>
          </w:tcPr>
          <w:p w14:paraId="2B797E68" w14:textId="77777777" w:rsidR="003A6898" w:rsidRPr="003A6898" w:rsidRDefault="003A6898" w:rsidP="003A6898">
            <w:pPr>
              <w:spacing w:line="276" w:lineRule="auto"/>
              <w:jc w:val="center"/>
              <w:rPr>
                <w:vertAlign w:val="superscript"/>
                <w:lang w:bidi="hi-IN"/>
              </w:rPr>
            </w:pPr>
            <w:r w:rsidRPr="003A6898">
              <w:rPr>
                <w:lang w:val="en-CA" w:bidi="hi-IN"/>
              </w:rPr>
              <w:t xml:space="preserve">0.4193 </w:t>
            </w:r>
            <w:r w:rsidRPr="003A6898">
              <w:rPr>
                <w:lang w:bidi="hi-IN"/>
              </w:rPr>
              <w:t>± 0.0485</w:t>
            </w:r>
            <w:r w:rsidRPr="003A6898">
              <w:rPr>
                <w:vertAlign w:val="superscript"/>
                <w:lang w:bidi="hi-IN"/>
              </w:rPr>
              <w:t>c</w:t>
            </w:r>
          </w:p>
        </w:tc>
      </w:tr>
    </w:tbl>
    <w:p w14:paraId="021AF4EC" w14:textId="75931C44" w:rsidR="00876D21" w:rsidRDefault="003A6898" w:rsidP="003A6898">
      <w:pPr>
        <w:spacing w:line="240" w:lineRule="auto"/>
        <w:jc w:val="left"/>
        <w:rPr>
          <w:lang w:bidi="hi-IN"/>
        </w:rPr>
      </w:pPr>
      <w:r w:rsidRPr="003A6898">
        <w:rPr>
          <w:lang w:bidi="hi-IN"/>
        </w:rPr>
        <w:t xml:space="preserve">Results are expressed as mean ± standard deviation. Superscripts (a, b, c) indicate the statistical significances within the same column. </w:t>
      </w:r>
    </w:p>
    <w:p w14:paraId="27B041A2" w14:textId="77777777" w:rsidR="00876D21" w:rsidRDefault="00876D21">
      <w:pPr>
        <w:spacing w:after="0" w:line="240" w:lineRule="auto"/>
        <w:jc w:val="left"/>
        <w:rPr>
          <w:lang w:bidi="hi-IN"/>
        </w:rPr>
      </w:pPr>
      <w:r>
        <w:rPr>
          <w:lang w:bidi="hi-IN"/>
        </w:rPr>
        <w:br w:type="page"/>
      </w:r>
    </w:p>
    <w:p w14:paraId="242A49C2" w14:textId="26CEA13F" w:rsidR="00876D21" w:rsidRPr="00876D21" w:rsidRDefault="00876D21" w:rsidP="00876D21">
      <w:pPr>
        <w:spacing w:line="360" w:lineRule="auto"/>
        <w:jc w:val="left"/>
        <w:rPr>
          <w:lang w:bidi="hi-IN"/>
        </w:rPr>
      </w:pPr>
      <w:r w:rsidRPr="00876D21">
        <w:rPr>
          <w:b/>
          <w:bCs/>
          <w:lang w:bidi="hi-IN"/>
        </w:rPr>
        <w:lastRenderedPageBreak/>
        <w:t>Table 2</w:t>
      </w:r>
      <w:r w:rsidRPr="00876D21">
        <w:rPr>
          <w:b/>
          <w:bCs/>
          <w:lang w:val="vi-VN" w:bidi="hi-IN"/>
        </w:rPr>
        <w:t>:</w:t>
      </w:r>
      <w:r w:rsidRPr="00876D21">
        <w:rPr>
          <w:lang w:bidi="hi-IN"/>
        </w:rPr>
        <w:t xml:space="preserve"> Naringin content at different ratios of orange peel powder to solvent</w:t>
      </w:r>
    </w:p>
    <w:tbl>
      <w:tblPr>
        <w:tblW w:w="4806" w:type="pct"/>
        <w:jc w:val="center"/>
        <w:tblLook w:val="04A0" w:firstRow="1" w:lastRow="0" w:firstColumn="1" w:lastColumn="0" w:noHBand="0" w:noVBand="1"/>
      </w:tblPr>
      <w:tblGrid>
        <w:gridCol w:w="2984"/>
        <w:gridCol w:w="5190"/>
      </w:tblGrid>
      <w:tr w:rsidR="00876D21" w:rsidRPr="00876D21" w14:paraId="567668A9" w14:textId="77777777" w:rsidTr="00876D21">
        <w:trPr>
          <w:trHeight w:val="790"/>
          <w:jc w:val="center"/>
        </w:trPr>
        <w:tc>
          <w:tcPr>
            <w:tcW w:w="1825" w:type="pct"/>
            <w:tcBorders>
              <w:top w:val="single" w:sz="12" w:space="0" w:color="auto"/>
              <w:left w:val="nil"/>
              <w:bottom w:val="single" w:sz="4" w:space="0" w:color="auto"/>
              <w:right w:val="nil"/>
            </w:tcBorders>
            <w:vAlign w:val="center"/>
          </w:tcPr>
          <w:p w14:paraId="055C5885" w14:textId="77777777" w:rsidR="00876D21" w:rsidRPr="00876D21" w:rsidRDefault="00876D21" w:rsidP="00876D21">
            <w:pPr>
              <w:spacing w:line="240" w:lineRule="auto"/>
              <w:jc w:val="center"/>
              <w:rPr>
                <w:bCs/>
                <w:lang w:bidi="hi-IN"/>
              </w:rPr>
            </w:pPr>
            <w:r w:rsidRPr="00876D21">
              <w:rPr>
                <w:bCs/>
                <w:lang w:bidi="hi-IN"/>
              </w:rPr>
              <w:t>Orange peel powder : solvent ratio</w:t>
            </w:r>
          </w:p>
        </w:tc>
        <w:tc>
          <w:tcPr>
            <w:tcW w:w="3175" w:type="pct"/>
            <w:tcBorders>
              <w:top w:val="single" w:sz="12" w:space="0" w:color="auto"/>
              <w:left w:val="nil"/>
              <w:bottom w:val="single" w:sz="4" w:space="0" w:color="auto"/>
              <w:right w:val="nil"/>
            </w:tcBorders>
            <w:vAlign w:val="center"/>
          </w:tcPr>
          <w:p w14:paraId="42BC8CE8" w14:textId="77777777" w:rsidR="00876D21" w:rsidRPr="00876D21" w:rsidRDefault="00876D21" w:rsidP="00876D21">
            <w:pPr>
              <w:spacing w:line="240" w:lineRule="auto"/>
              <w:jc w:val="center"/>
              <w:rPr>
                <w:bCs/>
                <w:lang w:bidi="hi-IN"/>
              </w:rPr>
            </w:pPr>
            <w:r w:rsidRPr="00876D21">
              <w:rPr>
                <w:bCs/>
                <w:lang w:bidi="hi-IN"/>
              </w:rPr>
              <w:t>Naringin content (mg/mL)</w:t>
            </w:r>
          </w:p>
        </w:tc>
      </w:tr>
      <w:tr w:rsidR="00876D21" w:rsidRPr="00876D21" w14:paraId="30FDD6F6" w14:textId="77777777" w:rsidTr="00876D21">
        <w:trPr>
          <w:trHeight w:val="255"/>
          <w:jc w:val="center"/>
        </w:trPr>
        <w:tc>
          <w:tcPr>
            <w:tcW w:w="1825" w:type="pct"/>
            <w:tcBorders>
              <w:top w:val="single" w:sz="4" w:space="0" w:color="auto"/>
              <w:left w:val="nil"/>
              <w:bottom w:val="nil"/>
              <w:right w:val="nil"/>
            </w:tcBorders>
            <w:vAlign w:val="center"/>
          </w:tcPr>
          <w:p w14:paraId="179A0712" w14:textId="77777777" w:rsidR="00876D21" w:rsidRPr="00876D21" w:rsidRDefault="00876D21" w:rsidP="00876D21">
            <w:pPr>
              <w:spacing w:line="240" w:lineRule="auto"/>
              <w:jc w:val="center"/>
              <w:rPr>
                <w:bCs/>
                <w:lang w:bidi="hi-IN"/>
              </w:rPr>
            </w:pPr>
            <w:r w:rsidRPr="00876D21">
              <w:rPr>
                <w:bCs/>
                <w:lang w:bidi="hi-IN"/>
              </w:rPr>
              <w:t>1:8</w:t>
            </w:r>
          </w:p>
        </w:tc>
        <w:tc>
          <w:tcPr>
            <w:tcW w:w="3175" w:type="pct"/>
            <w:tcBorders>
              <w:top w:val="single" w:sz="4" w:space="0" w:color="auto"/>
              <w:left w:val="nil"/>
              <w:bottom w:val="nil"/>
              <w:right w:val="nil"/>
            </w:tcBorders>
            <w:vAlign w:val="center"/>
          </w:tcPr>
          <w:p w14:paraId="0B0DF1B1" w14:textId="77777777" w:rsidR="00876D21" w:rsidRPr="00876D21" w:rsidRDefault="00876D21" w:rsidP="00876D21">
            <w:pPr>
              <w:spacing w:line="240" w:lineRule="auto"/>
              <w:jc w:val="center"/>
              <w:rPr>
                <w:bCs/>
                <w:lang w:bidi="hi-IN"/>
              </w:rPr>
            </w:pPr>
            <w:r w:rsidRPr="00876D21">
              <w:rPr>
                <w:bCs/>
                <w:lang w:bidi="hi-IN"/>
              </w:rPr>
              <w:t>0.4409 ± 0.0106</w:t>
            </w:r>
            <w:r w:rsidRPr="00876D21">
              <w:rPr>
                <w:bCs/>
                <w:vertAlign w:val="superscript"/>
                <w:lang w:bidi="hi-IN"/>
              </w:rPr>
              <w:t>cd</w:t>
            </w:r>
          </w:p>
        </w:tc>
      </w:tr>
      <w:tr w:rsidR="00876D21" w:rsidRPr="00876D21" w14:paraId="00D6414A" w14:textId="77777777" w:rsidTr="00876D21">
        <w:trPr>
          <w:trHeight w:val="450"/>
          <w:jc w:val="center"/>
        </w:trPr>
        <w:tc>
          <w:tcPr>
            <w:tcW w:w="1825" w:type="pct"/>
            <w:vAlign w:val="center"/>
          </w:tcPr>
          <w:p w14:paraId="152C7609" w14:textId="77777777" w:rsidR="00876D21" w:rsidRPr="00876D21" w:rsidRDefault="00876D21" w:rsidP="00876D21">
            <w:pPr>
              <w:spacing w:line="240" w:lineRule="auto"/>
              <w:jc w:val="center"/>
              <w:rPr>
                <w:bCs/>
                <w:lang w:bidi="hi-IN"/>
              </w:rPr>
            </w:pPr>
            <w:r w:rsidRPr="00876D21">
              <w:rPr>
                <w:bCs/>
                <w:lang w:bidi="hi-IN"/>
              </w:rPr>
              <w:t>1:10</w:t>
            </w:r>
          </w:p>
        </w:tc>
        <w:tc>
          <w:tcPr>
            <w:tcW w:w="3175" w:type="pct"/>
            <w:vAlign w:val="center"/>
          </w:tcPr>
          <w:p w14:paraId="65B8E280" w14:textId="77777777" w:rsidR="00876D21" w:rsidRPr="00876D21" w:rsidRDefault="00876D21" w:rsidP="00876D21">
            <w:pPr>
              <w:spacing w:line="240" w:lineRule="auto"/>
              <w:jc w:val="center"/>
              <w:rPr>
                <w:bCs/>
                <w:lang w:bidi="hi-IN"/>
              </w:rPr>
            </w:pPr>
            <w:r w:rsidRPr="00876D21">
              <w:rPr>
                <w:bCs/>
                <w:lang w:bidi="hi-IN"/>
              </w:rPr>
              <w:t>0.8007 ± 0.0123</w:t>
            </w:r>
            <w:r w:rsidRPr="00876D21">
              <w:rPr>
                <w:bCs/>
                <w:vertAlign w:val="superscript"/>
                <w:lang w:bidi="hi-IN"/>
              </w:rPr>
              <w:t>a</w:t>
            </w:r>
          </w:p>
        </w:tc>
      </w:tr>
      <w:tr w:rsidR="00876D21" w:rsidRPr="00876D21" w14:paraId="59024E81" w14:textId="77777777" w:rsidTr="00876D21">
        <w:trPr>
          <w:trHeight w:val="448"/>
          <w:jc w:val="center"/>
        </w:trPr>
        <w:tc>
          <w:tcPr>
            <w:tcW w:w="1825" w:type="pct"/>
            <w:vAlign w:val="center"/>
          </w:tcPr>
          <w:p w14:paraId="36935FDE" w14:textId="77777777" w:rsidR="00876D21" w:rsidRPr="00876D21" w:rsidRDefault="00876D21" w:rsidP="00876D21">
            <w:pPr>
              <w:spacing w:line="240" w:lineRule="auto"/>
              <w:jc w:val="center"/>
              <w:rPr>
                <w:bCs/>
                <w:lang w:bidi="hi-IN"/>
              </w:rPr>
            </w:pPr>
            <w:r w:rsidRPr="00876D21">
              <w:rPr>
                <w:bCs/>
                <w:lang w:bidi="hi-IN"/>
              </w:rPr>
              <w:t>1:12</w:t>
            </w:r>
          </w:p>
        </w:tc>
        <w:tc>
          <w:tcPr>
            <w:tcW w:w="3175" w:type="pct"/>
            <w:vAlign w:val="center"/>
          </w:tcPr>
          <w:p w14:paraId="4ED19307" w14:textId="77777777" w:rsidR="00876D21" w:rsidRPr="00876D21" w:rsidRDefault="00876D21" w:rsidP="00876D21">
            <w:pPr>
              <w:spacing w:line="240" w:lineRule="auto"/>
              <w:jc w:val="center"/>
              <w:rPr>
                <w:bCs/>
                <w:lang w:bidi="hi-IN"/>
              </w:rPr>
            </w:pPr>
            <w:r w:rsidRPr="00876D21">
              <w:rPr>
                <w:bCs/>
                <w:lang w:bidi="hi-IN"/>
              </w:rPr>
              <w:t>0.6340 ± 0.0546</w:t>
            </w:r>
            <w:r w:rsidRPr="00876D21">
              <w:rPr>
                <w:bCs/>
                <w:vertAlign w:val="superscript"/>
                <w:lang w:bidi="hi-IN"/>
              </w:rPr>
              <w:t>b</w:t>
            </w:r>
          </w:p>
        </w:tc>
      </w:tr>
      <w:tr w:rsidR="00876D21" w:rsidRPr="00876D21" w14:paraId="70EC018E" w14:textId="77777777" w:rsidTr="00876D21">
        <w:trPr>
          <w:trHeight w:val="476"/>
          <w:jc w:val="center"/>
        </w:trPr>
        <w:tc>
          <w:tcPr>
            <w:tcW w:w="1825" w:type="pct"/>
            <w:vAlign w:val="center"/>
          </w:tcPr>
          <w:p w14:paraId="488A9855" w14:textId="77777777" w:rsidR="00876D21" w:rsidRPr="00876D21" w:rsidRDefault="00876D21" w:rsidP="00876D21">
            <w:pPr>
              <w:spacing w:line="240" w:lineRule="auto"/>
              <w:jc w:val="center"/>
              <w:rPr>
                <w:bCs/>
                <w:lang w:bidi="hi-IN"/>
              </w:rPr>
            </w:pPr>
            <w:r w:rsidRPr="00876D21">
              <w:rPr>
                <w:bCs/>
                <w:lang w:bidi="hi-IN"/>
              </w:rPr>
              <w:t>1:14</w:t>
            </w:r>
          </w:p>
        </w:tc>
        <w:tc>
          <w:tcPr>
            <w:tcW w:w="3175" w:type="pct"/>
            <w:vAlign w:val="center"/>
          </w:tcPr>
          <w:p w14:paraId="0802DD2F" w14:textId="77777777" w:rsidR="00876D21" w:rsidRPr="00876D21" w:rsidRDefault="00876D21" w:rsidP="00876D21">
            <w:pPr>
              <w:spacing w:line="240" w:lineRule="auto"/>
              <w:jc w:val="center"/>
              <w:rPr>
                <w:bCs/>
                <w:lang w:bidi="hi-IN"/>
              </w:rPr>
            </w:pPr>
            <w:r w:rsidRPr="00876D21">
              <w:rPr>
                <w:bCs/>
                <w:lang w:bidi="hi-IN"/>
              </w:rPr>
              <w:t>0.4968 ± 0.0029</w:t>
            </w:r>
            <w:r w:rsidRPr="00876D21">
              <w:rPr>
                <w:bCs/>
                <w:vertAlign w:val="superscript"/>
                <w:lang w:bidi="hi-IN"/>
              </w:rPr>
              <w:t>c</w:t>
            </w:r>
          </w:p>
        </w:tc>
      </w:tr>
      <w:tr w:rsidR="00876D21" w:rsidRPr="00876D21" w14:paraId="3E1338E0" w14:textId="77777777" w:rsidTr="00876D21">
        <w:trPr>
          <w:trHeight w:val="448"/>
          <w:jc w:val="center"/>
        </w:trPr>
        <w:tc>
          <w:tcPr>
            <w:tcW w:w="1825" w:type="pct"/>
            <w:tcBorders>
              <w:top w:val="nil"/>
              <w:left w:val="nil"/>
              <w:bottom w:val="single" w:sz="12" w:space="0" w:color="auto"/>
              <w:right w:val="nil"/>
            </w:tcBorders>
            <w:vAlign w:val="center"/>
          </w:tcPr>
          <w:p w14:paraId="2904883E" w14:textId="77777777" w:rsidR="00876D21" w:rsidRPr="00876D21" w:rsidRDefault="00876D21" w:rsidP="00876D21">
            <w:pPr>
              <w:spacing w:line="240" w:lineRule="auto"/>
              <w:jc w:val="center"/>
              <w:rPr>
                <w:bCs/>
                <w:lang w:bidi="hi-IN"/>
              </w:rPr>
            </w:pPr>
            <w:r w:rsidRPr="00876D21">
              <w:rPr>
                <w:bCs/>
                <w:lang w:bidi="hi-IN"/>
              </w:rPr>
              <w:t>1:18</w:t>
            </w:r>
          </w:p>
        </w:tc>
        <w:tc>
          <w:tcPr>
            <w:tcW w:w="3175" w:type="pct"/>
            <w:tcBorders>
              <w:top w:val="nil"/>
              <w:left w:val="nil"/>
              <w:bottom w:val="single" w:sz="12" w:space="0" w:color="auto"/>
              <w:right w:val="nil"/>
            </w:tcBorders>
            <w:vAlign w:val="center"/>
          </w:tcPr>
          <w:p w14:paraId="2DEB7C7B" w14:textId="77777777" w:rsidR="00876D21" w:rsidRPr="00876D21" w:rsidRDefault="00876D21" w:rsidP="00876D21">
            <w:pPr>
              <w:spacing w:line="240" w:lineRule="auto"/>
              <w:jc w:val="center"/>
              <w:rPr>
                <w:bCs/>
                <w:lang w:bidi="hi-IN"/>
              </w:rPr>
            </w:pPr>
            <w:r w:rsidRPr="00876D21">
              <w:rPr>
                <w:bCs/>
                <w:lang w:bidi="hi-IN"/>
              </w:rPr>
              <w:t>0.3840 ± 0.0506</w:t>
            </w:r>
            <w:r w:rsidRPr="00876D21">
              <w:rPr>
                <w:bCs/>
                <w:vertAlign w:val="superscript"/>
                <w:lang w:bidi="hi-IN"/>
              </w:rPr>
              <w:t>d</w:t>
            </w:r>
          </w:p>
        </w:tc>
      </w:tr>
    </w:tbl>
    <w:p w14:paraId="0279BA14" w14:textId="3CE2215F" w:rsidR="00876D21" w:rsidRDefault="00876D21" w:rsidP="00876D21">
      <w:pPr>
        <w:spacing w:line="240" w:lineRule="auto"/>
        <w:jc w:val="left"/>
        <w:rPr>
          <w:lang w:bidi="hi-IN"/>
        </w:rPr>
      </w:pPr>
      <w:r w:rsidRPr="00876D21">
        <w:rPr>
          <w:lang w:bidi="hi-IN"/>
        </w:rPr>
        <w:t>Data are presented as mean ± standard deviation. Superscripts (a, b, c, d) indicate the statistical significances in mean values.</w:t>
      </w:r>
    </w:p>
    <w:p w14:paraId="4A272123" w14:textId="77777777" w:rsidR="00876D21" w:rsidRDefault="00876D21">
      <w:pPr>
        <w:spacing w:after="0" w:line="240" w:lineRule="auto"/>
        <w:jc w:val="left"/>
        <w:rPr>
          <w:lang w:bidi="hi-IN"/>
        </w:rPr>
      </w:pPr>
      <w:r>
        <w:rPr>
          <w:lang w:bidi="hi-IN"/>
        </w:rPr>
        <w:br w:type="page"/>
      </w:r>
    </w:p>
    <w:p w14:paraId="7F9369AC" w14:textId="44E51FE8" w:rsidR="00876D21" w:rsidRPr="00876D21" w:rsidRDefault="00876D21" w:rsidP="00876D21">
      <w:pPr>
        <w:spacing w:line="360" w:lineRule="auto"/>
        <w:jc w:val="left"/>
        <w:rPr>
          <w:bCs/>
          <w:lang w:bidi="hi-IN"/>
        </w:rPr>
      </w:pPr>
      <w:r w:rsidRPr="00876D21">
        <w:rPr>
          <w:b/>
          <w:lang w:bidi="hi-IN"/>
        </w:rPr>
        <w:lastRenderedPageBreak/>
        <w:t>Table 3</w:t>
      </w:r>
      <w:r w:rsidRPr="00876D21">
        <w:rPr>
          <w:b/>
          <w:lang w:val="vi-VN" w:bidi="hi-IN"/>
        </w:rPr>
        <w:t>:</w:t>
      </w:r>
      <w:r w:rsidRPr="00876D21">
        <w:rPr>
          <w:bCs/>
          <w:lang w:bidi="hi-IN"/>
        </w:rPr>
        <w:t xml:space="preserve"> Inhibitory concentration at 50% antioxidant activity (IC</w:t>
      </w:r>
      <w:r w:rsidRPr="00876D21">
        <w:rPr>
          <w:bCs/>
          <w:vertAlign w:val="subscript"/>
          <w:lang w:bidi="hi-IN"/>
        </w:rPr>
        <w:t>50</w:t>
      </w:r>
      <w:r w:rsidRPr="00876D21">
        <w:rPr>
          <w:bCs/>
          <w:lang w:bidi="hi-IN"/>
        </w:rPr>
        <w:t>) of crude naringin extract and vitamin C standard</w:t>
      </w:r>
    </w:p>
    <w:tbl>
      <w:tblPr>
        <w:tblW w:w="5000" w:type="pct"/>
        <w:jc w:val="center"/>
        <w:tblBorders>
          <w:top w:val="single" w:sz="4" w:space="0" w:color="auto"/>
          <w:bottom w:val="single" w:sz="4" w:space="0" w:color="auto"/>
        </w:tblBorders>
        <w:tblCellMar>
          <w:left w:w="14" w:type="dxa"/>
          <w:right w:w="14" w:type="dxa"/>
        </w:tblCellMar>
        <w:tblLook w:val="04A0" w:firstRow="1" w:lastRow="0" w:firstColumn="1" w:lastColumn="0" w:noHBand="0" w:noVBand="1"/>
      </w:tblPr>
      <w:tblGrid>
        <w:gridCol w:w="2044"/>
        <w:gridCol w:w="2436"/>
        <w:gridCol w:w="2791"/>
        <w:gridCol w:w="1233"/>
      </w:tblGrid>
      <w:tr w:rsidR="00876D21" w:rsidRPr="00876D21" w14:paraId="0983D11F" w14:textId="77777777" w:rsidTr="00876D21">
        <w:trPr>
          <w:tblHeader/>
          <w:jc w:val="center"/>
        </w:trPr>
        <w:tc>
          <w:tcPr>
            <w:tcW w:w="1202" w:type="pct"/>
            <w:tcBorders>
              <w:top w:val="single" w:sz="12" w:space="0" w:color="auto"/>
              <w:left w:val="nil"/>
              <w:bottom w:val="single" w:sz="4" w:space="0" w:color="auto"/>
              <w:right w:val="nil"/>
            </w:tcBorders>
            <w:vAlign w:val="center"/>
          </w:tcPr>
          <w:p w14:paraId="5549E518" w14:textId="77777777" w:rsidR="00876D21" w:rsidRPr="00876D21" w:rsidRDefault="00876D21" w:rsidP="00876D21">
            <w:pPr>
              <w:spacing w:line="240" w:lineRule="auto"/>
              <w:jc w:val="left"/>
              <w:rPr>
                <w:lang w:bidi="hi-IN"/>
              </w:rPr>
            </w:pPr>
            <w:r w:rsidRPr="00876D21">
              <w:rPr>
                <w:lang w:bidi="hi-IN"/>
              </w:rPr>
              <w:t>Sample</w:t>
            </w:r>
          </w:p>
        </w:tc>
        <w:tc>
          <w:tcPr>
            <w:tcW w:w="1432" w:type="pct"/>
            <w:tcBorders>
              <w:top w:val="single" w:sz="12" w:space="0" w:color="auto"/>
              <w:left w:val="nil"/>
              <w:bottom w:val="single" w:sz="4" w:space="0" w:color="auto"/>
              <w:right w:val="nil"/>
            </w:tcBorders>
            <w:vAlign w:val="center"/>
          </w:tcPr>
          <w:p w14:paraId="0EE69C11" w14:textId="77777777" w:rsidR="00876D21" w:rsidRPr="00876D21" w:rsidRDefault="00876D21" w:rsidP="00876D21">
            <w:pPr>
              <w:spacing w:line="240" w:lineRule="auto"/>
              <w:jc w:val="left"/>
              <w:rPr>
                <w:lang w:bidi="hi-IN"/>
              </w:rPr>
            </w:pPr>
            <w:r w:rsidRPr="00876D21">
              <w:rPr>
                <w:lang w:bidi="hi-IN"/>
              </w:rPr>
              <w:t>IC</w:t>
            </w:r>
            <w:r w:rsidRPr="00876D21">
              <w:rPr>
                <w:vertAlign w:val="subscript"/>
                <w:lang w:bidi="hi-IN"/>
              </w:rPr>
              <w:t>50</w:t>
            </w:r>
            <w:r w:rsidRPr="00876D21">
              <w:rPr>
                <w:lang w:bidi="hi-IN"/>
              </w:rPr>
              <w:t xml:space="preserve"> (µg/mL)</w:t>
            </w:r>
          </w:p>
        </w:tc>
        <w:tc>
          <w:tcPr>
            <w:tcW w:w="1641" w:type="pct"/>
            <w:tcBorders>
              <w:top w:val="single" w:sz="12" w:space="0" w:color="auto"/>
              <w:left w:val="nil"/>
              <w:bottom w:val="single" w:sz="4" w:space="0" w:color="auto"/>
              <w:right w:val="nil"/>
            </w:tcBorders>
            <w:vAlign w:val="center"/>
          </w:tcPr>
          <w:p w14:paraId="3FFE038E" w14:textId="77777777" w:rsidR="00876D21" w:rsidRPr="00876D21" w:rsidRDefault="00876D21" w:rsidP="00876D21">
            <w:pPr>
              <w:spacing w:line="240" w:lineRule="auto"/>
              <w:jc w:val="left"/>
              <w:rPr>
                <w:lang w:bidi="hi-IN"/>
              </w:rPr>
            </w:pPr>
            <w:r w:rsidRPr="00876D21">
              <w:rPr>
                <w:lang w:bidi="hi-IN"/>
              </w:rPr>
              <w:t>Standard equation</w:t>
            </w:r>
          </w:p>
        </w:tc>
        <w:tc>
          <w:tcPr>
            <w:tcW w:w="725" w:type="pct"/>
            <w:tcBorders>
              <w:top w:val="single" w:sz="12" w:space="0" w:color="auto"/>
              <w:left w:val="nil"/>
              <w:bottom w:val="single" w:sz="4" w:space="0" w:color="auto"/>
              <w:right w:val="nil"/>
            </w:tcBorders>
            <w:vAlign w:val="center"/>
          </w:tcPr>
          <w:p w14:paraId="0EDB2E17" w14:textId="77777777" w:rsidR="00876D21" w:rsidRPr="00876D21" w:rsidRDefault="00876D21" w:rsidP="00876D21">
            <w:pPr>
              <w:spacing w:line="240" w:lineRule="auto"/>
              <w:jc w:val="left"/>
              <w:rPr>
                <w:lang w:bidi="hi-IN"/>
              </w:rPr>
            </w:pPr>
            <w:r w:rsidRPr="00876D21">
              <w:rPr>
                <w:lang w:bidi="hi-IN"/>
              </w:rPr>
              <w:t>R</w:t>
            </w:r>
            <w:r w:rsidRPr="00876D21">
              <w:rPr>
                <w:vertAlign w:val="superscript"/>
                <w:lang w:bidi="hi-IN"/>
              </w:rPr>
              <w:t>2</w:t>
            </w:r>
          </w:p>
        </w:tc>
      </w:tr>
      <w:tr w:rsidR="00876D21" w:rsidRPr="00876D21" w14:paraId="10858594" w14:textId="77777777" w:rsidTr="00D831D7">
        <w:trPr>
          <w:tblHeader/>
          <w:jc w:val="center"/>
        </w:trPr>
        <w:tc>
          <w:tcPr>
            <w:tcW w:w="1202" w:type="pct"/>
            <w:tcBorders>
              <w:top w:val="single" w:sz="4" w:space="0" w:color="auto"/>
              <w:left w:val="nil"/>
              <w:bottom w:val="nil"/>
              <w:right w:val="nil"/>
            </w:tcBorders>
            <w:vAlign w:val="center"/>
          </w:tcPr>
          <w:p w14:paraId="20FA3E8C" w14:textId="77777777" w:rsidR="00876D21" w:rsidRPr="00876D21" w:rsidRDefault="00876D21" w:rsidP="00876D21">
            <w:pPr>
              <w:spacing w:line="240" w:lineRule="auto"/>
              <w:jc w:val="left"/>
              <w:rPr>
                <w:bCs/>
                <w:lang w:bidi="hi-IN"/>
              </w:rPr>
            </w:pPr>
            <w:r w:rsidRPr="00876D21">
              <w:rPr>
                <w:bCs/>
                <w:lang w:bidi="hi-IN"/>
              </w:rPr>
              <w:t>Vitamin C</w:t>
            </w:r>
          </w:p>
        </w:tc>
        <w:tc>
          <w:tcPr>
            <w:tcW w:w="1432" w:type="pct"/>
            <w:tcBorders>
              <w:top w:val="single" w:sz="4" w:space="0" w:color="auto"/>
              <w:left w:val="nil"/>
              <w:bottom w:val="nil"/>
              <w:right w:val="nil"/>
            </w:tcBorders>
            <w:vAlign w:val="center"/>
          </w:tcPr>
          <w:p w14:paraId="3B3E41BF" w14:textId="77777777" w:rsidR="00876D21" w:rsidRPr="00876D21" w:rsidRDefault="00876D21" w:rsidP="00876D21">
            <w:pPr>
              <w:spacing w:line="240" w:lineRule="auto"/>
              <w:jc w:val="left"/>
              <w:rPr>
                <w:bCs/>
                <w:lang w:bidi="hi-IN"/>
              </w:rPr>
            </w:pPr>
            <w:r w:rsidRPr="00876D21">
              <w:rPr>
                <w:bCs/>
                <w:lang w:bidi="hi-IN"/>
              </w:rPr>
              <w:t>6.47 ± 0.16</w:t>
            </w:r>
          </w:p>
        </w:tc>
        <w:tc>
          <w:tcPr>
            <w:tcW w:w="1641" w:type="pct"/>
            <w:tcBorders>
              <w:top w:val="single" w:sz="4" w:space="0" w:color="auto"/>
              <w:left w:val="nil"/>
              <w:bottom w:val="nil"/>
              <w:right w:val="nil"/>
            </w:tcBorders>
            <w:vAlign w:val="center"/>
          </w:tcPr>
          <w:p w14:paraId="5E6D21C3" w14:textId="77777777" w:rsidR="00876D21" w:rsidRPr="00876D21" w:rsidRDefault="00876D21" w:rsidP="00876D21">
            <w:pPr>
              <w:spacing w:line="240" w:lineRule="auto"/>
              <w:jc w:val="left"/>
              <w:rPr>
                <w:bCs/>
                <w:lang w:bidi="hi-IN"/>
              </w:rPr>
            </w:pPr>
            <w:r w:rsidRPr="00876D21">
              <w:rPr>
                <w:bCs/>
                <w:lang w:bidi="hi-IN"/>
              </w:rPr>
              <w:t>y = 8.3163x - 3.7939</w:t>
            </w:r>
          </w:p>
        </w:tc>
        <w:tc>
          <w:tcPr>
            <w:tcW w:w="725" w:type="pct"/>
            <w:tcBorders>
              <w:top w:val="single" w:sz="4" w:space="0" w:color="auto"/>
              <w:left w:val="nil"/>
              <w:bottom w:val="nil"/>
              <w:right w:val="nil"/>
            </w:tcBorders>
            <w:vAlign w:val="center"/>
          </w:tcPr>
          <w:p w14:paraId="1BB52CD4" w14:textId="77777777" w:rsidR="00876D21" w:rsidRPr="00876D21" w:rsidRDefault="00876D21" w:rsidP="00876D21">
            <w:pPr>
              <w:spacing w:line="240" w:lineRule="auto"/>
              <w:jc w:val="left"/>
              <w:rPr>
                <w:bCs/>
                <w:lang w:bidi="hi-IN"/>
              </w:rPr>
            </w:pPr>
            <w:r w:rsidRPr="00876D21">
              <w:rPr>
                <w:bCs/>
                <w:lang w:bidi="hi-IN"/>
              </w:rPr>
              <w:t>0.9937</w:t>
            </w:r>
          </w:p>
        </w:tc>
      </w:tr>
      <w:tr w:rsidR="00876D21" w:rsidRPr="00876D21" w14:paraId="3F763615" w14:textId="77777777" w:rsidTr="00876D21">
        <w:trPr>
          <w:trHeight w:val="319"/>
          <w:tblHeader/>
          <w:jc w:val="center"/>
        </w:trPr>
        <w:tc>
          <w:tcPr>
            <w:tcW w:w="1202" w:type="pct"/>
            <w:tcBorders>
              <w:top w:val="nil"/>
              <w:left w:val="nil"/>
              <w:bottom w:val="single" w:sz="12" w:space="0" w:color="auto"/>
              <w:right w:val="nil"/>
            </w:tcBorders>
            <w:vAlign w:val="center"/>
          </w:tcPr>
          <w:p w14:paraId="6D6239F5" w14:textId="77777777" w:rsidR="00876D21" w:rsidRPr="00876D21" w:rsidRDefault="00876D21" w:rsidP="00876D21">
            <w:pPr>
              <w:spacing w:line="240" w:lineRule="auto"/>
              <w:jc w:val="left"/>
              <w:rPr>
                <w:bCs/>
                <w:lang w:bidi="hi-IN"/>
              </w:rPr>
            </w:pPr>
            <w:r w:rsidRPr="00876D21">
              <w:rPr>
                <w:bCs/>
                <w:lang w:bidi="hi-IN"/>
              </w:rPr>
              <w:t>Crude naringin extract</w:t>
            </w:r>
          </w:p>
        </w:tc>
        <w:tc>
          <w:tcPr>
            <w:tcW w:w="1432" w:type="pct"/>
            <w:tcBorders>
              <w:top w:val="nil"/>
              <w:left w:val="nil"/>
              <w:bottom w:val="single" w:sz="12" w:space="0" w:color="auto"/>
              <w:right w:val="nil"/>
            </w:tcBorders>
            <w:vAlign w:val="center"/>
          </w:tcPr>
          <w:p w14:paraId="6C5658DF" w14:textId="77777777" w:rsidR="00876D21" w:rsidRPr="00876D21" w:rsidRDefault="00876D21" w:rsidP="00876D21">
            <w:pPr>
              <w:spacing w:line="240" w:lineRule="auto"/>
              <w:jc w:val="left"/>
              <w:rPr>
                <w:bCs/>
                <w:lang w:bidi="hi-IN"/>
              </w:rPr>
            </w:pPr>
            <w:r w:rsidRPr="00876D21">
              <w:rPr>
                <w:bCs/>
                <w:lang w:bidi="hi-IN"/>
              </w:rPr>
              <w:t>671.48 ± 2.54</w:t>
            </w:r>
          </w:p>
        </w:tc>
        <w:tc>
          <w:tcPr>
            <w:tcW w:w="1641" w:type="pct"/>
            <w:tcBorders>
              <w:top w:val="nil"/>
              <w:left w:val="nil"/>
              <w:bottom w:val="single" w:sz="12" w:space="0" w:color="auto"/>
              <w:right w:val="nil"/>
            </w:tcBorders>
            <w:vAlign w:val="center"/>
          </w:tcPr>
          <w:p w14:paraId="479C605E" w14:textId="77777777" w:rsidR="00876D21" w:rsidRPr="00876D21" w:rsidRDefault="00876D21" w:rsidP="00876D21">
            <w:pPr>
              <w:spacing w:line="240" w:lineRule="auto"/>
              <w:jc w:val="left"/>
              <w:rPr>
                <w:bCs/>
                <w:lang w:bidi="hi-IN"/>
              </w:rPr>
            </w:pPr>
            <w:r w:rsidRPr="00876D21">
              <w:rPr>
                <w:bCs/>
                <w:lang w:bidi="hi-IN"/>
              </w:rPr>
              <w:t>y = 0.0738x + 0.4451</w:t>
            </w:r>
          </w:p>
        </w:tc>
        <w:tc>
          <w:tcPr>
            <w:tcW w:w="725" w:type="pct"/>
            <w:tcBorders>
              <w:top w:val="nil"/>
              <w:left w:val="nil"/>
              <w:bottom w:val="single" w:sz="12" w:space="0" w:color="auto"/>
              <w:right w:val="nil"/>
            </w:tcBorders>
            <w:vAlign w:val="center"/>
          </w:tcPr>
          <w:p w14:paraId="5529CBA4" w14:textId="77777777" w:rsidR="00876D21" w:rsidRPr="00876D21" w:rsidRDefault="00876D21" w:rsidP="00876D21">
            <w:pPr>
              <w:spacing w:line="240" w:lineRule="auto"/>
              <w:jc w:val="left"/>
              <w:rPr>
                <w:bCs/>
                <w:lang w:bidi="hi-IN"/>
              </w:rPr>
            </w:pPr>
            <w:r w:rsidRPr="00876D21">
              <w:rPr>
                <w:bCs/>
                <w:lang w:bidi="hi-IN"/>
              </w:rPr>
              <w:t>0.9986</w:t>
            </w:r>
          </w:p>
        </w:tc>
      </w:tr>
    </w:tbl>
    <w:p w14:paraId="373C9CF9" w14:textId="48C111CD" w:rsidR="009F6210" w:rsidRDefault="00876D21" w:rsidP="00876D21">
      <w:pPr>
        <w:spacing w:line="240" w:lineRule="auto"/>
        <w:jc w:val="left"/>
        <w:rPr>
          <w:lang w:bidi="hi-IN"/>
        </w:rPr>
      </w:pPr>
      <w:r w:rsidRPr="00876D21">
        <w:rPr>
          <w:lang w:bidi="hi-IN"/>
        </w:rPr>
        <w:t>Data are presented as mean ± standard deviation. Small letters (a, b) indicate the statistical significance in IC</w:t>
      </w:r>
      <w:r w:rsidRPr="00876D21">
        <w:rPr>
          <w:vertAlign w:val="subscript"/>
          <w:lang w:bidi="hi-IN"/>
        </w:rPr>
        <w:t>50</w:t>
      </w:r>
      <w:r w:rsidRPr="00876D21">
        <w:rPr>
          <w:lang w:bidi="hi-IN"/>
        </w:rPr>
        <w:t xml:space="preserve"> values. </w:t>
      </w:r>
    </w:p>
    <w:sectPr w:rsidR="009F6210" w:rsidSect="002031B2">
      <w:footerReference w:type="default" r:id="rId11"/>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F6C8" w14:textId="77777777" w:rsidR="00A43D0B" w:rsidRDefault="00A43D0B">
      <w:pPr>
        <w:spacing w:line="240" w:lineRule="auto"/>
      </w:pPr>
      <w:r>
        <w:separator/>
      </w:r>
    </w:p>
  </w:endnote>
  <w:endnote w:type="continuationSeparator" w:id="0">
    <w:p w14:paraId="106B6F3F" w14:textId="77777777" w:rsidR="00A43D0B" w:rsidRDefault="00A43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380425"/>
      <w:docPartObj>
        <w:docPartGallery w:val="Page Numbers (Bottom of Page)"/>
        <w:docPartUnique/>
      </w:docPartObj>
    </w:sdtPr>
    <w:sdtEndPr>
      <w:rPr>
        <w:noProof/>
      </w:rPr>
    </w:sdtEndPr>
    <w:sdtContent>
      <w:p w14:paraId="16E5B548" w14:textId="0D3467A3" w:rsidR="00FC62A9" w:rsidRDefault="00FC62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2C643" w14:textId="77777777" w:rsidR="00FC62A9" w:rsidRDefault="00FC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C10" w14:textId="77777777" w:rsidR="00A43D0B" w:rsidRDefault="00A43D0B">
      <w:pPr>
        <w:spacing w:after="0"/>
      </w:pPr>
      <w:r>
        <w:separator/>
      </w:r>
    </w:p>
  </w:footnote>
  <w:footnote w:type="continuationSeparator" w:id="0">
    <w:p w14:paraId="03D46A64" w14:textId="77777777" w:rsidR="00A43D0B" w:rsidRDefault="00A43D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33E8"/>
    <w:multiLevelType w:val="multilevel"/>
    <w:tmpl w:val="29013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78"/>
    <w:rsid w:val="000121CA"/>
    <w:rsid w:val="00044E35"/>
    <w:rsid w:val="000531E1"/>
    <w:rsid w:val="000C29F4"/>
    <w:rsid w:val="000E67DC"/>
    <w:rsid w:val="001332FA"/>
    <w:rsid w:val="00154579"/>
    <w:rsid w:val="00162E21"/>
    <w:rsid w:val="00167E44"/>
    <w:rsid w:val="00193C70"/>
    <w:rsid w:val="00197C9C"/>
    <w:rsid w:val="001C760D"/>
    <w:rsid w:val="001F7D80"/>
    <w:rsid w:val="002031B2"/>
    <w:rsid w:val="002058D8"/>
    <w:rsid w:val="002077AA"/>
    <w:rsid w:val="00214265"/>
    <w:rsid w:val="002578E7"/>
    <w:rsid w:val="002779AB"/>
    <w:rsid w:val="002E3AAE"/>
    <w:rsid w:val="003009B2"/>
    <w:rsid w:val="00314EE4"/>
    <w:rsid w:val="003157B3"/>
    <w:rsid w:val="0031753C"/>
    <w:rsid w:val="00327564"/>
    <w:rsid w:val="003A6898"/>
    <w:rsid w:val="003D3D8A"/>
    <w:rsid w:val="003E6202"/>
    <w:rsid w:val="00406528"/>
    <w:rsid w:val="00430437"/>
    <w:rsid w:val="004457FE"/>
    <w:rsid w:val="00455B68"/>
    <w:rsid w:val="00484831"/>
    <w:rsid w:val="00491CA2"/>
    <w:rsid w:val="004931C9"/>
    <w:rsid w:val="00497410"/>
    <w:rsid w:val="004B464B"/>
    <w:rsid w:val="004E4D03"/>
    <w:rsid w:val="004F113D"/>
    <w:rsid w:val="00502D01"/>
    <w:rsid w:val="00511BE7"/>
    <w:rsid w:val="00530D8E"/>
    <w:rsid w:val="00530EE2"/>
    <w:rsid w:val="00541A08"/>
    <w:rsid w:val="00545D6F"/>
    <w:rsid w:val="005D7D9E"/>
    <w:rsid w:val="005E3389"/>
    <w:rsid w:val="005E3BA6"/>
    <w:rsid w:val="006014D5"/>
    <w:rsid w:val="00602284"/>
    <w:rsid w:val="00617D1A"/>
    <w:rsid w:val="006347DE"/>
    <w:rsid w:val="00663DBF"/>
    <w:rsid w:val="00664B1C"/>
    <w:rsid w:val="0066613C"/>
    <w:rsid w:val="006C590E"/>
    <w:rsid w:val="007169F3"/>
    <w:rsid w:val="00760549"/>
    <w:rsid w:val="007705A6"/>
    <w:rsid w:val="00777B89"/>
    <w:rsid w:val="007934B9"/>
    <w:rsid w:val="007956BE"/>
    <w:rsid w:val="00796141"/>
    <w:rsid w:val="007B7A38"/>
    <w:rsid w:val="007F6B01"/>
    <w:rsid w:val="0081605D"/>
    <w:rsid w:val="00835975"/>
    <w:rsid w:val="008368FA"/>
    <w:rsid w:val="00862CA3"/>
    <w:rsid w:val="00876D21"/>
    <w:rsid w:val="008A60A7"/>
    <w:rsid w:val="008B3CC1"/>
    <w:rsid w:val="008C0A7D"/>
    <w:rsid w:val="008E3598"/>
    <w:rsid w:val="008E3892"/>
    <w:rsid w:val="009314D9"/>
    <w:rsid w:val="009476C7"/>
    <w:rsid w:val="009611DF"/>
    <w:rsid w:val="00982BD0"/>
    <w:rsid w:val="009A18FB"/>
    <w:rsid w:val="009B2180"/>
    <w:rsid w:val="009B40DD"/>
    <w:rsid w:val="009C3B05"/>
    <w:rsid w:val="009E09B9"/>
    <w:rsid w:val="009E5FAF"/>
    <w:rsid w:val="009F6210"/>
    <w:rsid w:val="00A21805"/>
    <w:rsid w:val="00A43D0B"/>
    <w:rsid w:val="00A614B6"/>
    <w:rsid w:val="00A8063F"/>
    <w:rsid w:val="00A82F9F"/>
    <w:rsid w:val="00AB23F8"/>
    <w:rsid w:val="00AC07FB"/>
    <w:rsid w:val="00AD1919"/>
    <w:rsid w:val="00AD1F32"/>
    <w:rsid w:val="00AD3446"/>
    <w:rsid w:val="00AE2005"/>
    <w:rsid w:val="00BA1CB5"/>
    <w:rsid w:val="00BA34E8"/>
    <w:rsid w:val="00BA4F02"/>
    <w:rsid w:val="00BC4F42"/>
    <w:rsid w:val="00BD4744"/>
    <w:rsid w:val="00BD6991"/>
    <w:rsid w:val="00BD768E"/>
    <w:rsid w:val="00CB25CC"/>
    <w:rsid w:val="00CC196F"/>
    <w:rsid w:val="00CC7F53"/>
    <w:rsid w:val="00CE71C0"/>
    <w:rsid w:val="00D036D2"/>
    <w:rsid w:val="00D03CCE"/>
    <w:rsid w:val="00D31405"/>
    <w:rsid w:val="00D5180A"/>
    <w:rsid w:val="00D570DF"/>
    <w:rsid w:val="00D76ED5"/>
    <w:rsid w:val="00D77776"/>
    <w:rsid w:val="00DD5F41"/>
    <w:rsid w:val="00DD6853"/>
    <w:rsid w:val="00DD6AA2"/>
    <w:rsid w:val="00DE5A8D"/>
    <w:rsid w:val="00E16278"/>
    <w:rsid w:val="00E255F7"/>
    <w:rsid w:val="00E3014C"/>
    <w:rsid w:val="00E32066"/>
    <w:rsid w:val="00E53B4D"/>
    <w:rsid w:val="00E56B74"/>
    <w:rsid w:val="00E57DB0"/>
    <w:rsid w:val="00E74EF5"/>
    <w:rsid w:val="00E8179C"/>
    <w:rsid w:val="00ED1EE8"/>
    <w:rsid w:val="00F22042"/>
    <w:rsid w:val="00F27C61"/>
    <w:rsid w:val="00F346C8"/>
    <w:rsid w:val="00F517C2"/>
    <w:rsid w:val="00F56472"/>
    <w:rsid w:val="00F60E9B"/>
    <w:rsid w:val="00F7790E"/>
    <w:rsid w:val="00FB7044"/>
    <w:rsid w:val="00FC62A9"/>
    <w:rsid w:val="00FC6A39"/>
    <w:rsid w:val="00FD0516"/>
    <w:rsid w:val="00FF2E0B"/>
    <w:rsid w:val="00FF65E5"/>
    <w:rsid w:val="1BA45943"/>
    <w:rsid w:val="59F728B3"/>
    <w:rsid w:val="612E632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72F"/>
  <w15:docId w15:val="{8015339B-AB05-429B-BAE1-8BFE98B0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480" w:lineRule="auto"/>
      <w:jc w:val="both"/>
    </w:pPr>
    <w:rPr>
      <w:rFonts w:ascii="Times New Roman" w:hAnsi="Times New Roman"/>
      <w:sz w:val="24"/>
      <w:szCs w:val="28"/>
      <w:lang w:bidi="th-TH"/>
    </w:rPr>
  </w:style>
  <w:style w:type="paragraph" w:styleId="Heading1">
    <w:name w:val="heading 1"/>
    <w:basedOn w:val="Normal"/>
    <w:next w:val="Normal"/>
    <w:link w:val="Heading1Char"/>
    <w:uiPriority w:val="9"/>
    <w:qFormat/>
    <w:pPr>
      <w:keepNext/>
      <w:keepLines/>
      <w:spacing w:beforeLines="20" w:before="20" w:afterLines="20" w:after="20"/>
      <w:ind w:left="244" w:hanging="244"/>
      <w:outlineLvl w:val="0"/>
    </w:pPr>
    <w:rPr>
      <w:rFonts w:eastAsiaTheme="majorEastAsia" w:cstheme="majorBidi"/>
      <w:b/>
      <w:szCs w:val="32"/>
      <w:lang w:bidi="hi-IN"/>
    </w:rPr>
  </w:style>
  <w:style w:type="paragraph" w:styleId="Heading2">
    <w:name w:val="heading 2"/>
    <w:basedOn w:val="Normal"/>
    <w:next w:val="Normal"/>
    <w:link w:val="Heading2Char"/>
    <w:uiPriority w:val="9"/>
    <w:unhideWhenUsed/>
    <w:qFormat/>
    <w:pPr>
      <w:keepNext/>
      <w:keepLines/>
      <w:spacing w:beforeLines="20" w:before="20" w:afterLines="20" w:after="20"/>
      <w:ind w:left="244" w:hanging="244"/>
      <w:outlineLvl w:val="1"/>
    </w:pPr>
    <w:rPr>
      <w:rFonts w:eastAsiaTheme="majorEastAsia" w:cstheme="majorBidi"/>
      <w:i/>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paragraph" w:styleId="CommentSubject">
    <w:name w:val="annotation subject"/>
    <w:basedOn w:val="CommentText"/>
    <w:next w:val="CommentText"/>
    <w:link w:val="CommentSubjectChar"/>
    <w:uiPriority w:val="99"/>
    <w:semiHidden/>
    <w:unhideWhenUsed/>
    <w:rPr>
      <w:b/>
      <w:bCs/>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i/>
      <w:sz w:val="24"/>
      <w:szCs w:val="26"/>
    </w:rPr>
  </w:style>
  <w:style w:type="paragraph" w:styleId="ListParagraph">
    <w:name w:val="List Paragraph"/>
    <w:basedOn w:val="Normal"/>
    <w:uiPriority w:val="34"/>
    <w:qFormat/>
    <w:pPr>
      <w:ind w:left="720"/>
      <w:contextualSpacing/>
    </w:pPr>
    <w:rPr>
      <w:rFonts w:cs="Angsana New"/>
    </w:rPr>
  </w:style>
  <w:style w:type="character" w:customStyle="1" w:styleId="CommentTextChar">
    <w:name w:val="Comment Text Char"/>
    <w:basedOn w:val="DefaultParagraphFont"/>
    <w:link w:val="CommentText"/>
    <w:uiPriority w:val="99"/>
    <w:semiHidden/>
    <w:rPr>
      <w:rFonts w:ascii="Times New Roman" w:hAnsi="Times New Roman" w:cs="Angsana New"/>
      <w:sz w:val="20"/>
      <w:szCs w:val="25"/>
      <w:lang w:bidi="th-TH"/>
    </w:rPr>
  </w:style>
  <w:style w:type="character" w:customStyle="1" w:styleId="CommentSubjectChar">
    <w:name w:val="Comment Subject Char"/>
    <w:basedOn w:val="CommentTextChar"/>
    <w:link w:val="CommentSubject"/>
    <w:uiPriority w:val="99"/>
    <w:semiHidden/>
    <w:rPr>
      <w:rFonts w:ascii="Times New Roman" w:hAnsi="Times New Roman" w:cs="Angsana New"/>
      <w:b/>
      <w:bCs/>
      <w:sz w:val="20"/>
      <w:szCs w:val="25"/>
      <w:lang w:bidi="th-TH"/>
    </w:rPr>
  </w:style>
  <w:style w:type="character" w:styleId="LineNumber">
    <w:name w:val="line number"/>
    <w:basedOn w:val="DefaultParagraphFont"/>
    <w:uiPriority w:val="99"/>
    <w:semiHidden/>
    <w:unhideWhenUsed/>
    <w:rsid w:val="00FC62A9"/>
  </w:style>
  <w:style w:type="paragraph" w:styleId="Header">
    <w:name w:val="header"/>
    <w:basedOn w:val="Normal"/>
    <w:link w:val="HeaderChar"/>
    <w:uiPriority w:val="99"/>
    <w:unhideWhenUsed/>
    <w:rsid w:val="00FC62A9"/>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FC62A9"/>
    <w:rPr>
      <w:rFonts w:ascii="Times New Roman" w:hAnsi="Times New Roman" w:cs="Angsana New"/>
      <w:sz w:val="24"/>
      <w:szCs w:val="28"/>
      <w:lang w:bidi="th-TH"/>
    </w:rPr>
  </w:style>
  <w:style w:type="paragraph" w:styleId="Footer">
    <w:name w:val="footer"/>
    <w:basedOn w:val="Normal"/>
    <w:link w:val="FooterChar"/>
    <w:uiPriority w:val="99"/>
    <w:unhideWhenUsed/>
    <w:rsid w:val="00FC62A9"/>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FC62A9"/>
    <w:rPr>
      <w:rFonts w:ascii="Times New Roman" w:hAnsi="Times New Roman" w:cs="Angsana New"/>
      <w:sz w:val="24"/>
      <w:szCs w:val="28"/>
      <w:lang w:bidi="th-TH"/>
    </w:rPr>
  </w:style>
  <w:style w:type="character" w:customStyle="1" w:styleId="fontstyle01">
    <w:name w:val="fontstyle01"/>
    <w:basedOn w:val="DefaultParagraphFont"/>
    <w:rsid w:val="003A6898"/>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NTT\MANUSCRIPT\naringin%20orange%20peel\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NTT\MANUSCRIPT\naringin%20orange%20peel\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7916915283101"/>
          <c:y val="4.5380555098068501E-2"/>
          <c:w val="0.84216554724787396"/>
          <c:h val="0.79778820956655905"/>
        </c:manualLayout>
      </c:layout>
      <c:barChart>
        <c:barDir val="col"/>
        <c:grouping val="clustered"/>
        <c:varyColors val="0"/>
        <c:ser>
          <c:idx val="0"/>
          <c:order val="0"/>
          <c:tx>
            <c:strRef>
              <c:f>'soaking time'!$B$4</c:f>
              <c:strCache>
                <c:ptCount val="1"/>
                <c:pt idx="0">
                  <c:v>Naringin content</c:v>
                </c:pt>
              </c:strCache>
            </c:strRef>
          </c:tx>
          <c:spPr>
            <a:pattFill prst="pct20">
              <a:fgClr>
                <a:schemeClr val="tx1"/>
              </a:fgClr>
              <a:bgClr>
                <a:schemeClr val="bg1"/>
              </a:bgClr>
            </a:pattFill>
            <a:ln w="15875">
              <a:solidFill>
                <a:schemeClr val="tx1"/>
              </a:solidFill>
            </a:ln>
            <a:effectLst/>
          </c:spPr>
          <c:invertIfNegative val="0"/>
          <c:errBars>
            <c:errBarType val="both"/>
            <c:errValType val="cust"/>
            <c:noEndCap val="0"/>
            <c:plus>
              <c:numRef>
                <c:f>'soaking time'!$C$5:$E$5</c:f>
                <c:numCache>
                  <c:formatCode>General</c:formatCode>
                  <c:ptCount val="3"/>
                  <c:pt idx="0">
                    <c:v>7.8399999999999997E-2</c:v>
                  </c:pt>
                  <c:pt idx="1">
                    <c:v>4.7100000000000003E-2</c:v>
                  </c:pt>
                  <c:pt idx="2">
                    <c:v>6.9000000000000006E-2</c:v>
                  </c:pt>
                </c:numCache>
              </c:numRef>
            </c:plus>
            <c:minus>
              <c:numRef>
                <c:f>'soaking time'!$C$5:$E$5</c:f>
                <c:numCache>
                  <c:formatCode>General</c:formatCode>
                  <c:ptCount val="3"/>
                  <c:pt idx="0">
                    <c:v>7.8399999999999997E-2</c:v>
                  </c:pt>
                  <c:pt idx="1">
                    <c:v>4.7100000000000003E-2</c:v>
                  </c:pt>
                  <c:pt idx="2">
                    <c:v>6.9000000000000006E-2</c:v>
                  </c:pt>
                </c:numCache>
              </c:numRef>
            </c:minus>
            <c:spPr>
              <a:noFill/>
              <a:ln w="9525" cap="flat" cmpd="sng" algn="ctr">
                <a:solidFill>
                  <a:schemeClr val="tx1"/>
                </a:solidFill>
                <a:round/>
              </a:ln>
              <a:effectLst/>
            </c:spPr>
          </c:errBars>
          <c:cat>
            <c:numRef>
              <c:f>'soaking time'!$C$3:$E$3</c:f>
              <c:numCache>
                <c:formatCode>General</c:formatCode>
                <c:ptCount val="3"/>
                <c:pt idx="0">
                  <c:v>0.5</c:v>
                </c:pt>
                <c:pt idx="1">
                  <c:v>1</c:v>
                </c:pt>
                <c:pt idx="2">
                  <c:v>1.5</c:v>
                </c:pt>
              </c:numCache>
            </c:numRef>
          </c:cat>
          <c:val>
            <c:numRef>
              <c:f>'soaking time'!$C$4:$E$4</c:f>
              <c:numCache>
                <c:formatCode>General</c:formatCode>
                <c:ptCount val="3"/>
                <c:pt idx="0">
                  <c:v>0.62912000000000001</c:v>
                </c:pt>
                <c:pt idx="1">
                  <c:v>0.76539000000000001</c:v>
                </c:pt>
                <c:pt idx="2">
                  <c:v>0.53598000000000001</c:v>
                </c:pt>
              </c:numCache>
            </c:numRef>
          </c:val>
          <c:extLst>
            <c:ext xmlns:c16="http://schemas.microsoft.com/office/drawing/2014/chart" uri="{C3380CC4-5D6E-409C-BE32-E72D297353CC}">
              <c16:uniqueId val="{00000000-7B2E-4107-B25E-237366CED6F0}"/>
            </c:ext>
          </c:extLst>
        </c:ser>
        <c:dLbls>
          <c:showLegendKey val="0"/>
          <c:showVal val="0"/>
          <c:showCatName val="0"/>
          <c:showSerName val="0"/>
          <c:showPercent val="0"/>
          <c:showBubbleSize val="0"/>
        </c:dLbls>
        <c:gapWidth val="150"/>
        <c:axId val="1240895168"/>
        <c:axId val="1240903904"/>
      </c:barChart>
      <c:catAx>
        <c:axId val="1240895168"/>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Soaking time (h)</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240903904"/>
        <c:crosses val="autoZero"/>
        <c:auto val="1"/>
        <c:lblAlgn val="ctr"/>
        <c:lblOffset val="100"/>
        <c:noMultiLvlLbl val="0"/>
      </c:catAx>
      <c:valAx>
        <c:axId val="1240903904"/>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Naringin content (mg/mL)</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240895168"/>
        <c:crosses val="autoZero"/>
        <c:crossBetween val="between"/>
      </c:valAx>
      <c:spPr>
        <a:noFill/>
        <a:ln w="158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lang="en-US" sz="1000">
          <a:solidFill>
            <a:sysClr val="windowText" lastClr="000000"/>
          </a:solidFill>
          <a:latin typeface="Times New Roman" panose="02020603050405020304" charset="0"/>
          <a:cs typeface="Times New Roman" panose="0202060305040502030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00151424254704E-2"/>
          <c:y val="2.31000511111367E-2"/>
          <c:w val="0.85915165028644802"/>
          <c:h val="0.78819162977833002"/>
        </c:manualLayout>
      </c:layout>
      <c:scatterChart>
        <c:scatterStyle val="smoothMarker"/>
        <c:varyColors val="0"/>
        <c:ser>
          <c:idx val="0"/>
          <c:order val="0"/>
          <c:tx>
            <c:strRef>
              <c:f>TIme!$B$4</c:f>
              <c:strCache>
                <c:ptCount val="1"/>
                <c:pt idx="0">
                  <c:v>Naringin content </c:v>
                </c:pt>
              </c:strCache>
            </c:strRef>
          </c:tx>
          <c:spPr>
            <a:ln w="9525" cap="rnd">
              <a:solidFill>
                <a:schemeClr val="tx1"/>
              </a:solidFill>
              <a:round/>
            </a:ln>
            <a:effectLst/>
          </c:spPr>
          <c:marker>
            <c:symbol val="diamond"/>
            <c:size val="5"/>
            <c:spPr>
              <a:noFill/>
              <a:ln w="6350">
                <a:solidFill>
                  <a:schemeClr val="tx1"/>
                </a:solidFill>
              </a:ln>
              <a:effectLst/>
            </c:spPr>
          </c:marker>
          <c:errBars>
            <c:errDir val="y"/>
            <c:errBarType val="both"/>
            <c:errValType val="cust"/>
            <c:noEndCap val="0"/>
            <c:plus>
              <c:numRef>
                <c:f>TIme!$C$5:$P$5</c:f>
                <c:numCache>
                  <c:formatCode>General</c:formatCode>
                  <c:ptCount val="14"/>
                  <c:pt idx="0">
                    <c:v>2.7300000000000001E-2</c:v>
                  </c:pt>
                  <c:pt idx="1">
                    <c:v>1.34E-2</c:v>
                  </c:pt>
                  <c:pt idx="2">
                    <c:v>2.1299999999999999E-2</c:v>
                  </c:pt>
                  <c:pt idx="3">
                    <c:v>1.43E-2</c:v>
                  </c:pt>
                  <c:pt idx="4">
                    <c:v>2.3099999999999999E-2</c:v>
                  </c:pt>
                  <c:pt idx="5">
                    <c:v>1.4500000000000001E-2</c:v>
                  </c:pt>
                  <c:pt idx="6">
                    <c:v>2.6499999999999999E-2</c:v>
                  </c:pt>
                  <c:pt idx="7">
                    <c:v>1.32E-2</c:v>
                  </c:pt>
                  <c:pt idx="8">
                    <c:v>2.3E-2</c:v>
                  </c:pt>
                  <c:pt idx="9">
                    <c:v>2.3400000000000001E-2</c:v>
                  </c:pt>
                  <c:pt idx="10">
                    <c:v>1.4500000000000001E-2</c:v>
                  </c:pt>
                  <c:pt idx="11">
                    <c:v>2.4500000000000001E-2</c:v>
                  </c:pt>
                  <c:pt idx="12">
                    <c:v>2.4500000000000001E-2</c:v>
                  </c:pt>
                  <c:pt idx="13">
                    <c:v>1.32E-2</c:v>
                  </c:pt>
                </c:numCache>
              </c:numRef>
            </c:plus>
            <c:minus>
              <c:numRef>
                <c:f>TIme!$C$5:$P$5</c:f>
                <c:numCache>
                  <c:formatCode>General</c:formatCode>
                  <c:ptCount val="14"/>
                  <c:pt idx="0">
                    <c:v>2.7300000000000001E-2</c:v>
                  </c:pt>
                  <c:pt idx="1">
                    <c:v>1.34E-2</c:v>
                  </c:pt>
                  <c:pt idx="2">
                    <c:v>2.1299999999999999E-2</c:v>
                  </c:pt>
                  <c:pt idx="3">
                    <c:v>1.43E-2</c:v>
                  </c:pt>
                  <c:pt idx="4">
                    <c:v>2.3099999999999999E-2</c:v>
                  </c:pt>
                  <c:pt idx="5">
                    <c:v>1.4500000000000001E-2</c:v>
                  </c:pt>
                  <c:pt idx="6">
                    <c:v>2.6499999999999999E-2</c:v>
                  </c:pt>
                  <c:pt idx="7">
                    <c:v>1.32E-2</c:v>
                  </c:pt>
                  <c:pt idx="8">
                    <c:v>2.3E-2</c:v>
                  </c:pt>
                  <c:pt idx="9">
                    <c:v>2.3400000000000001E-2</c:v>
                  </c:pt>
                  <c:pt idx="10">
                    <c:v>1.4500000000000001E-2</c:v>
                  </c:pt>
                  <c:pt idx="11">
                    <c:v>2.4500000000000001E-2</c:v>
                  </c:pt>
                  <c:pt idx="12">
                    <c:v>2.4500000000000001E-2</c:v>
                  </c:pt>
                  <c:pt idx="13">
                    <c:v>1.32E-2</c:v>
                  </c:pt>
                </c:numCache>
              </c:numRef>
            </c:minus>
            <c:spPr>
              <a:noFill/>
              <a:ln w="9525" cap="flat" cmpd="sng" algn="ctr">
                <a:solidFill>
                  <a:schemeClr val="tx1">
                    <a:lumMod val="65000"/>
                    <a:lumOff val="35000"/>
                  </a:schemeClr>
                </a:solidFill>
                <a:round/>
              </a:ln>
              <a:effectLst/>
            </c:spPr>
          </c:errBars>
          <c:xVal>
            <c:numRef>
              <c:f>TIme!$C$3:$P$3</c:f>
              <c:numCache>
                <c:formatCode>General</c:formatCode>
                <c:ptCount val="14"/>
                <c:pt idx="0">
                  <c:v>0.5</c:v>
                </c:pt>
                <c:pt idx="1">
                  <c:v>1</c:v>
                </c:pt>
                <c:pt idx="2">
                  <c:v>1.5</c:v>
                </c:pt>
                <c:pt idx="3">
                  <c:v>2</c:v>
                </c:pt>
                <c:pt idx="4">
                  <c:v>2.5</c:v>
                </c:pt>
                <c:pt idx="5">
                  <c:v>3</c:v>
                </c:pt>
                <c:pt idx="6">
                  <c:v>3.5</c:v>
                </c:pt>
                <c:pt idx="7">
                  <c:v>4</c:v>
                </c:pt>
                <c:pt idx="8">
                  <c:v>4.5</c:v>
                </c:pt>
                <c:pt idx="9">
                  <c:v>5</c:v>
                </c:pt>
                <c:pt idx="10">
                  <c:v>5.5</c:v>
                </c:pt>
                <c:pt idx="11">
                  <c:v>6</c:v>
                </c:pt>
                <c:pt idx="12">
                  <c:v>6.5</c:v>
                </c:pt>
                <c:pt idx="13">
                  <c:v>7</c:v>
                </c:pt>
              </c:numCache>
            </c:numRef>
          </c:xVal>
          <c:yVal>
            <c:numRef>
              <c:f>TIme!$C$4:$P$4</c:f>
              <c:numCache>
                <c:formatCode>General</c:formatCode>
                <c:ptCount val="14"/>
                <c:pt idx="0">
                  <c:v>0.79578000000000004</c:v>
                </c:pt>
                <c:pt idx="1">
                  <c:v>0.92422000000000004</c:v>
                </c:pt>
                <c:pt idx="2">
                  <c:v>0.96048999999999995</c:v>
                </c:pt>
                <c:pt idx="3">
                  <c:v>1.15069</c:v>
                </c:pt>
                <c:pt idx="4">
                  <c:v>1.3791199999999999</c:v>
                </c:pt>
                <c:pt idx="5">
                  <c:v>1.5389200000000001</c:v>
                </c:pt>
                <c:pt idx="6">
                  <c:v>1.5948</c:v>
                </c:pt>
                <c:pt idx="7">
                  <c:v>1.80853</c:v>
                </c:pt>
                <c:pt idx="8">
                  <c:v>2.0124499999999999</c:v>
                </c:pt>
                <c:pt idx="9">
                  <c:v>2.0379399999999999</c:v>
                </c:pt>
                <c:pt idx="10">
                  <c:v>2.7307800000000002</c:v>
                </c:pt>
                <c:pt idx="11">
                  <c:v>3.1013700000000002</c:v>
                </c:pt>
                <c:pt idx="12">
                  <c:v>2.9092199999999999</c:v>
                </c:pt>
                <c:pt idx="13">
                  <c:v>2.8243</c:v>
                </c:pt>
              </c:numCache>
            </c:numRef>
          </c:yVal>
          <c:smooth val="1"/>
          <c:extLst>
            <c:ext xmlns:c16="http://schemas.microsoft.com/office/drawing/2014/chart" uri="{C3380CC4-5D6E-409C-BE32-E72D297353CC}">
              <c16:uniqueId val="{00000000-74EF-4CF5-B21D-631F400612CC}"/>
            </c:ext>
          </c:extLst>
        </c:ser>
        <c:dLbls>
          <c:showLegendKey val="0"/>
          <c:showVal val="0"/>
          <c:showCatName val="0"/>
          <c:showSerName val="0"/>
          <c:showPercent val="0"/>
          <c:showBubbleSize val="0"/>
        </c:dLbls>
        <c:axId val="1244269632"/>
        <c:axId val="1244262144"/>
      </c:scatterChart>
      <c:valAx>
        <c:axId val="1244269632"/>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Extraction time (h)</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244262144"/>
        <c:crosses val="autoZero"/>
        <c:crossBetween val="midCat"/>
        <c:majorUnit val="0.5"/>
      </c:valAx>
      <c:valAx>
        <c:axId val="124426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Naringin content (mg/mL)</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244269632"/>
        <c:crosses val="autoZero"/>
        <c:crossBetween val="midCat"/>
      </c:valAx>
      <c:spPr>
        <a:noFill/>
        <a:ln w="15875">
          <a:solidFill>
            <a:schemeClr val="tx1"/>
          </a:solidFill>
        </a:ln>
        <a:effectLst/>
      </c:spPr>
    </c:plotArea>
    <c:plotVisOnly val="1"/>
    <c:dispBlanksAs val="gap"/>
    <c:showDLblsOverMax val="0"/>
  </c:chart>
  <c:spPr>
    <a:solidFill>
      <a:schemeClr val="bg1"/>
    </a:solidFill>
    <a:ln w="15875" cap="flat" cmpd="sng" algn="ctr">
      <a:noFill/>
      <a:round/>
    </a:ln>
    <a:effectLst/>
  </c:spPr>
  <c:txPr>
    <a:bodyPr/>
    <a:lstStyle/>
    <a:p>
      <a:pPr>
        <a:defRPr lang="en-US" sz="1000">
          <a:solidFill>
            <a:sysClr val="windowText" lastClr="000000"/>
          </a:solidFill>
          <a:latin typeface="Times New Roman" panose="02020603050405020304" charset="0"/>
          <a:cs typeface="Times New Roman" panose="0202060305040502030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0.24767</cdr:x>
      <cdr:y>0.0969</cdr:y>
    </cdr:from>
    <cdr:to>
      <cdr:x>0.3314</cdr:x>
      <cdr:y>0.19186</cdr:y>
    </cdr:to>
    <cdr:sp macro="" textlink="">
      <cdr:nvSpPr>
        <cdr:cNvPr id="2" name="Rectangles 1"/>
        <cdr:cNvSpPr/>
      </cdr:nvSpPr>
      <cdr:spPr>
        <a:xfrm xmlns:a="http://schemas.openxmlformats.org/drawingml/2006/main">
          <a:off x="1352550" y="317500"/>
          <a:ext cx="457200" cy="3111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noAutofit/>
        </a:bodyPr>
        <a:lstStyle xmlns:a="http://schemas.openxmlformats.org/drawingml/2006/main"/>
        <a:p xmlns:a="http://schemas.openxmlformats.org/drawingml/2006/main">
          <a:pPr algn="just">
            <a:lnSpc>
              <a:spcPct val="200000"/>
            </a:lnSpc>
            <a:spcAft>
              <a:spcPts val="800"/>
            </a:spcAft>
          </a:pPr>
          <a:r>
            <a:rPr lang="en-US" sz="1200">
              <a:effectLst/>
              <a:latin typeface="Times New Roman" panose="02020603050405020304" charset="0"/>
              <a:ea typeface="Calibri" panose="020F0502020204030204" charset="0"/>
              <a:cs typeface="Mangal" panose="00000400000000000000" pitchFamily="1" charset="0"/>
            </a:rPr>
            <a:t>a</a:t>
          </a:r>
        </a:p>
      </cdr:txBody>
    </cdr:sp>
  </cdr:relSizeAnchor>
  <cdr:relSizeAnchor xmlns:cdr="http://schemas.openxmlformats.org/drawingml/2006/chartDrawing">
    <cdr:from>
      <cdr:x>0.52558</cdr:x>
      <cdr:y>0.00194</cdr:y>
    </cdr:from>
    <cdr:to>
      <cdr:x>0.6093</cdr:x>
      <cdr:y>0.0969</cdr:y>
    </cdr:to>
    <cdr:sp macro="" textlink="">
      <cdr:nvSpPr>
        <cdr:cNvPr id="3" name="Rectangles 2"/>
        <cdr:cNvSpPr/>
      </cdr:nvSpPr>
      <cdr:spPr>
        <a:xfrm xmlns:a="http://schemas.openxmlformats.org/drawingml/2006/main">
          <a:off x="2870200" y="6350"/>
          <a:ext cx="457200" cy="3111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200000"/>
            </a:lnSpc>
            <a:spcAft>
              <a:spcPts val="800"/>
            </a:spcAft>
          </a:pPr>
          <a:r>
            <a:rPr lang="en-US" sz="1200">
              <a:effectLst/>
              <a:latin typeface="Times New Roman" panose="02020603050405020304" charset="0"/>
              <a:ea typeface="Calibri" panose="020F0502020204030204" charset="0"/>
              <a:cs typeface="Mangal" panose="00000400000000000000" pitchFamily="1" charset="0"/>
            </a:rPr>
            <a:t>b</a:t>
          </a:r>
        </a:p>
      </cdr:txBody>
    </cdr:sp>
  </cdr:relSizeAnchor>
  <cdr:relSizeAnchor xmlns:cdr="http://schemas.openxmlformats.org/drawingml/2006/chartDrawing">
    <cdr:from>
      <cdr:x>0.80465</cdr:x>
      <cdr:y>0.18992</cdr:y>
    </cdr:from>
    <cdr:to>
      <cdr:x>0.88837</cdr:x>
      <cdr:y>0.28488</cdr:y>
    </cdr:to>
    <cdr:sp macro="" textlink="">
      <cdr:nvSpPr>
        <cdr:cNvPr id="4" name="Rectangles 3"/>
        <cdr:cNvSpPr/>
      </cdr:nvSpPr>
      <cdr:spPr>
        <a:xfrm xmlns:a="http://schemas.openxmlformats.org/drawingml/2006/main">
          <a:off x="4394200" y="622300"/>
          <a:ext cx="457200" cy="3111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200000"/>
            </a:lnSpc>
            <a:spcAft>
              <a:spcPts val="800"/>
            </a:spcAft>
          </a:pPr>
          <a:r>
            <a:rPr lang="en-US" sz="1200">
              <a:effectLst/>
              <a:latin typeface="Times New Roman" panose="02020603050405020304" charset="0"/>
              <a:ea typeface="Calibri" panose="020F0502020204030204" charset="0"/>
              <a:cs typeface="Mangal" panose="00000400000000000000" pitchFamily="1"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0.74497</cdr:x>
      <cdr:y>0.05863</cdr:y>
    </cdr:from>
    <cdr:to>
      <cdr:x>0.8349</cdr:x>
      <cdr:y>0.10074</cdr:y>
    </cdr:to>
    <cdr:sp macro="" textlink="">
      <cdr:nvSpPr>
        <cdr:cNvPr id="2" name="Rectangles 1"/>
        <cdr:cNvSpPr/>
      </cdr:nvSpPr>
      <cdr:spPr>
        <a:xfrm xmlns:a="http://schemas.openxmlformats.org/drawingml/2006/main">
          <a:off x="4383514" y="193415"/>
          <a:ext cx="529167" cy="138906"/>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0.10358</cdr:x>
      <cdr:y>0.64081</cdr:y>
    </cdr:from>
    <cdr:to>
      <cdr:x>0.38349</cdr:x>
      <cdr:y>0.72102</cdr:y>
    </cdr:to>
    <cdr:sp macro="" textlink="">
      <cdr:nvSpPr>
        <cdr:cNvPr id="3" name="Rectangles 2"/>
        <cdr:cNvSpPr/>
      </cdr:nvSpPr>
      <cdr:spPr>
        <a:xfrm xmlns:a="http://schemas.openxmlformats.org/drawingml/2006/main">
          <a:off x="609679" y="2099110"/>
          <a:ext cx="1647541" cy="26273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a:solidFill>
                <a:sysClr val="windowText" lastClr="000000"/>
              </a:solidFill>
              <a:effectLst/>
              <a:latin typeface="Times New Roman" panose="02020603050405020304" charset="0"/>
              <a:ea typeface="+mn-ea"/>
              <a:cs typeface="Times New Roman" panose="02020603050405020304" charset="0"/>
            </a:rPr>
            <a:t>0.7958 ± 0.0273 </a:t>
          </a:r>
          <a:endParaRPr lang="en-US" sz="1000">
            <a:solidFill>
              <a:sysClr val="windowText" lastClr="000000"/>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0.71122</cdr:x>
      <cdr:y>0.03219</cdr:y>
    </cdr:from>
    <cdr:to>
      <cdr:x>0.98725</cdr:x>
      <cdr:y>0.10305</cdr:y>
    </cdr:to>
    <cdr:sp macro="" textlink="">
      <cdr:nvSpPr>
        <cdr:cNvPr id="4" name="Rectangles 3"/>
        <cdr:cNvSpPr/>
      </cdr:nvSpPr>
      <cdr:spPr>
        <a:xfrm xmlns:a="http://schemas.openxmlformats.org/drawingml/2006/main">
          <a:off x="4176709" y="104452"/>
          <a:ext cx="1621045" cy="229918"/>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a:effectLst/>
              <a:latin typeface="Times New Roman" panose="02020603050405020304" charset="0"/>
              <a:ea typeface="+mn-ea"/>
              <a:cs typeface="Times New Roman" panose="02020603050405020304" charset="0"/>
            </a:rPr>
            <a:t>3.1014 ± 0.0245 </a:t>
          </a:r>
          <a:endParaRPr lang="en-US" sz="1000">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009D26-5914-493B-B0D7-21D1FACABE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24</Pages>
  <Words>21297</Words>
  <Characters>121394</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LE</dc:creator>
  <cp:lastModifiedBy>TRUONG LE</cp:lastModifiedBy>
  <cp:revision>31</cp:revision>
  <dcterms:created xsi:type="dcterms:W3CDTF">2021-08-30T08:32:00Z</dcterms:created>
  <dcterms:modified xsi:type="dcterms:W3CDTF">2021-09-04T11:47:00Z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http://www.zotero.org/styles/begell-house-chicago-author-date</vt:lpwstr>
  </property>
  <property fmtid="{D5CDD505-2E9C-101B-9397-08002B2CF9AE}" pid="7" name="Mendeley Recent Style Name 2_1">
    <vt:lpwstr>Begell House - Chicago Manual of Style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http://www.zotero.org/styles/vancouver-fr-ca</vt:lpwstr>
  </property>
  <property fmtid="{D5CDD505-2E9C-101B-9397-08002B2CF9AE}" pid="17" name="Mendeley Recent Style Name 7_1">
    <vt:lpwstr>Vancouver (French - Canada)</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1d2937e0-881b-394c-ab64-f38082bf65d6</vt:lpwstr>
  </property>
  <property fmtid="{D5CDD505-2E9C-101B-9397-08002B2CF9AE}" pid="24" name="Mendeley Citation Style_1">
    <vt:lpwstr>http://www.zotero.org/styles/apa</vt:lpwstr>
  </property>
  <property fmtid="{D5CDD505-2E9C-101B-9397-08002B2CF9AE}" pid="25" name="KSOProductBuildVer">
    <vt:lpwstr>1033-11.2.0.10265</vt:lpwstr>
  </property>
  <property fmtid="{D5CDD505-2E9C-101B-9397-08002B2CF9AE}" pid="26" name="ICV">
    <vt:lpwstr>7E015D1FB76E4932A899B471F2F460D2</vt:lpwstr>
  </property>
</Properties>
</file>